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FEEFC" w14:textId="587C8DF0" w:rsidR="00132F2F" w:rsidRPr="00990B5B" w:rsidRDefault="00AC652B" w:rsidP="0067263B">
      <w:pPr>
        <w:pStyle w:val="Nagwek"/>
        <w:spacing w:before="120" w:after="120" w:line="360" w:lineRule="auto"/>
        <w:rPr>
          <w:rFonts w:cs="Arial"/>
          <w:b/>
          <w:sz w:val="24"/>
          <w:szCs w:val="24"/>
          <w:lang w:val="pl-PL"/>
        </w:rPr>
      </w:pPr>
      <w:r w:rsidRPr="00990B5B">
        <w:rPr>
          <w:rFonts w:cs="Arial"/>
          <w:b/>
          <w:sz w:val="24"/>
          <w:szCs w:val="24"/>
          <w:lang w:val="pl-PL"/>
        </w:rPr>
        <w:t>PR.520.</w:t>
      </w:r>
      <w:r w:rsidR="003E544C">
        <w:rPr>
          <w:rFonts w:cs="Arial"/>
          <w:b/>
          <w:sz w:val="24"/>
          <w:szCs w:val="24"/>
          <w:lang w:val="pl-PL"/>
        </w:rPr>
        <w:t>3</w:t>
      </w:r>
      <w:r w:rsidRPr="00990B5B">
        <w:rPr>
          <w:rFonts w:cs="Arial"/>
          <w:b/>
          <w:sz w:val="24"/>
          <w:szCs w:val="24"/>
          <w:lang w:val="pl-PL"/>
        </w:rPr>
        <w:t>.</w:t>
      </w:r>
      <w:r w:rsidR="00FD298E">
        <w:rPr>
          <w:rFonts w:cs="Arial"/>
          <w:b/>
          <w:sz w:val="24"/>
          <w:szCs w:val="24"/>
          <w:lang w:val="pl-PL"/>
        </w:rPr>
        <w:t>1.</w:t>
      </w:r>
      <w:r w:rsidRPr="00990B5B">
        <w:rPr>
          <w:rFonts w:cs="Arial"/>
          <w:b/>
          <w:sz w:val="24"/>
          <w:szCs w:val="24"/>
          <w:lang w:val="pl-PL"/>
        </w:rPr>
        <w:t>2024</w:t>
      </w:r>
    </w:p>
    <w:p w14:paraId="4B724300" w14:textId="5D3C20DF" w:rsidR="00AC652B" w:rsidRPr="00990B5B" w:rsidRDefault="0067263B" w:rsidP="00233EA2">
      <w:pPr>
        <w:pStyle w:val="Nagwek"/>
        <w:spacing w:before="120" w:after="120" w:line="276" w:lineRule="auto"/>
        <w:rPr>
          <w:rFonts w:cs="Arial"/>
          <w:b/>
          <w:sz w:val="24"/>
          <w:szCs w:val="24"/>
          <w:lang w:val="pl-PL"/>
        </w:rPr>
      </w:pPr>
      <w:r w:rsidRPr="00990B5B">
        <w:rPr>
          <w:rFonts w:cs="Arial"/>
          <w:b/>
          <w:sz w:val="24"/>
          <w:szCs w:val="24"/>
          <w:lang w:val="pl-PL"/>
        </w:rPr>
        <w:br/>
      </w:r>
      <w:r w:rsidR="006D5963" w:rsidRPr="00990B5B">
        <w:rPr>
          <w:rFonts w:cs="Arial"/>
          <w:b/>
          <w:sz w:val="24"/>
          <w:szCs w:val="24"/>
        </w:rPr>
        <w:t>Wojewódzki Urząd Pracy w Rzeszowie</w:t>
      </w:r>
      <w:r w:rsidRPr="00990B5B">
        <w:rPr>
          <w:rFonts w:cs="Arial"/>
          <w:b/>
          <w:sz w:val="24"/>
          <w:szCs w:val="24"/>
          <w:lang w:val="pl-PL"/>
        </w:rPr>
        <w:br/>
      </w:r>
      <w:r w:rsidR="00202BD1" w:rsidRPr="00990B5B">
        <w:rPr>
          <w:rFonts w:cs="Arial"/>
          <w:b/>
          <w:sz w:val="24"/>
          <w:szCs w:val="24"/>
        </w:rPr>
        <w:t xml:space="preserve">ul. </w:t>
      </w:r>
      <w:r w:rsidR="005F051E" w:rsidRPr="00990B5B">
        <w:rPr>
          <w:rFonts w:cs="Arial"/>
          <w:b/>
          <w:sz w:val="24"/>
          <w:szCs w:val="24"/>
        </w:rPr>
        <w:t>Adama Stanisława Naruszewicza 11</w:t>
      </w:r>
      <w:r w:rsidRPr="00990B5B">
        <w:rPr>
          <w:rFonts w:cs="Arial"/>
          <w:b/>
          <w:sz w:val="24"/>
          <w:szCs w:val="24"/>
          <w:lang w:val="pl-PL"/>
        </w:rPr>
        <w:br/>
      </w:r>
      <w:r w:rsidR="00202BD1" w:rsidRPr="00990B5B">
        <w:rPr>
          <w:rFonts w:cs="Arial"/>
          <w:b/>
          <w:sz w:val="24"/>
          <w:szCs w:val="24"/>
        </w:rPr>
        <w:t>35-</w:t>
      </w:r>
      <w:r w:rsidR="005F051E" w:rsidRPr="00990B5B">
        <w:rPr>
          <w:rFonts w:cs="Arial"/>
          <w:b/>
          <w:sz w:val="24"/>
          <w:szCs w:val="24"/>
        </w:rPr>
        <w:t xml:space="preserve">055 </w:t>
      </w:r>
      <w:r w:rsidR="00202BD1" w:rsidRPr="00990B5B">
        <w:rPr>
          <w:rFonts w:cs="Arial"/>
          <w:b/>
          <w:sz w:val="24"/>
          <w:szCs w:val="24"/>
        </w:rPr>
        <w:t>Rzeszów</w:t>
      </w:r>
      <w:r w:rsidRPr="00990B5B">
        <w:rPr>
          <w:rFonts w:cs="Arial"/>
          <w:b/>
          <w:sz w:val="24"/>
          <w:szCs w:val="24"/>
          <w:lang w:val="pl-PL"/>
        </w:rPr>
        <w:br/>
      </w:r>
      <w:r w:rsidRPr="00990B5B">
        <w:rPr>
          <w:rFonts w:cs="Arial"/>
          <w:b/>
          <w:sz w:val="24"/>
          <w:szCs w:val="24"/>
          <w:lang w:val="pl-PL"/>
        </w:rPr>
        <w:br/>
      </w:r>
      <w:r w:rsidRPr="00990B5B">
        <w:rPr>
          <w:rFonts w:cs="Arial"/>
          <w:b/>
          <w:sz w:val="24"/>
          <w:szCs w:val="24"/>
          <w:lang w:val="pl-PL"/>
        </w:rPr>
        <w:br/>
      </w:r>
      <w:r w:rsidR="00045E32" w:rsidRPr="00990B5B">
        <w:rPr>
          <w:rFonts w:cs="Arial"/>
          <w:b/>
          <w:sz w:val="24"/>
          <w:szCs w:val="24"/>
        </w:rPr>
        <w:t>Regul</w:t>
      </w:r>
      <w:r w:rsidR="00713DAD" w:rsidRPr="00990B5B">
        <w:rPr>
          <w:rFonts w:cs="Arial"/>
          <w:b/>
          <w:sz w:val="24"/>
          <w:szCs w:val="24"/>
        </w:rPr>
        <w:t xml:space="preserve">amin </w:t>
      </w:r>
      <w:r w:rsidR="00935E11" w:rsidRPr="00990B5B">
        <w:rPr>
          <w:rFonts w:cs="Arial"/>
          <w:b/>
          <w:sz w:val="24"/>
          <w:szCs w:val="24"/>
          <w:lang w:val="pl-PL"/>
        </w:rPr>
        <w:t>wy</w:t>
      </w:r>
      <w:r w:rsidR="006D2946" w:rsidRPr="00990B5B">
        <w:rPr>
          <w:rFonts w:cs="Arial"/>
          <w:b/>
          <w:sz w:val="24"/>
          <w:szCs w:val="24"/>
          <w:lang w:val="pl-PL"/>
        </w:rPr>
        <w:t>boru</w:t>
      </w:r>
      <w:r w:rsidR="006D2946" w:rsidRPr="00990B5B">
        <w:rPr>
          <w:rFonts w:cs="Arial"/>
          <w:b/>
          <w:sz w:val="24"/>
          <w:szCs w:val="24"/>
        </w:rPr>
        <w:t xml:space="preserve"> </w:t>
      </w:r>
      <w:r w:rsidR="00355E75" w:rsidRPr="00990B5B">
        <w:rPr>
          <w:rFonts w:cs="Arial"/>
          <w:b/>
          <w:sz w:val="24"/>
          <w:szCs w:val="24"/>
          <w:lang w:val="pl-PL"/>
        </w:rPr>
        <w:t>projektów</w:t>
      </w:r>
      <w:r w:rsidR="00935E11" w:rsidRPr="00990B5B">
        <w:rPr>
          <w:rFonts w:cs="Arial"/>
          <w:b/>
          <w:sz w:val="24"/>
          <w:szCs w:val="24"/>
          <w:lang w:val="pl-PL"/>
        </w:rPr>
        <w:t xml:space="preserve"> </w:t>
      </w:r>
      <w:r w:rsidR="00B60FE9" w:rsidRPr="00990B5B">
        <w:rPr>
          <w:rFonts w:cs="Arial"/>
          <w:b/>
          <w:sz w:val="24"/>
          <w:szCs w:val="24"/>
        </w:rPr>
        <w:t>w ramach</w:t>
      </w:r>
      <w:r w:rsidR="006D2946" w:rsidRPr="00990B5B">
        <w:rPr>
          <w:rFonts w:cs="Arial"/>
          <w:b/>
          <w:sz w:val="24"/>
          <w:szCs w:val="24"/>
          <w:lang w:val="pl-PL"/>
        </w:rPr>
        <w:t xml:space="preserve"> </w:t>
      </w:r>
      <w:r w:rsidR="000F07B1" w:rsidRPr="00990B5B">
        <w:rPr>
          <w:rFonts w:cs="Arial"/>
          <w:b/>
          <w:sz w:val="24"/>
          <w:szCs w:val="24"/>
          <w:lang w:val="pl-PL"/>
        </w:rPr>
        <w:t>p</w:t>
      </w:r>
      <w:r w:rsidR="00935E11" w:rsidRPr="00990B5B">
        <w:rPr>
          <w:rFonts w:cs="Arial"/>
          <w:b/>
          <w:sz w:val="24"/>
          <w:szCs w:val="24"/>
          <w:lang w:val="pl-PL"/>
        </w:rPr>
        <w:t>rogramu</w:t>
      </w:r>
      <w:r w:rsidR="000F07B1" w:rsidRPr="00990B5B">
        <w:rPr>
          <w:rFonts w:cs="Arial"/>
          <w:b/>
          <w:sz w:val="24"/>
          <w:szCs w:val="24"/>
          <w:lang w:val="pl-PL"/>
        </w:rPr>
        <w:t xml:space="preserve"> regionalnego</w:t>
      </w:r>
      <w:r w:rsidR="00935E11" w:rsidRPr="00990B5B">
        <w:rPr>
          <w:rFonts w:cs="Arial"/>
          <w:b/>
          <w:sz w:val="24"/>
          <w:szCs w:val="24"/>
          <w:lang w:val="pl-PL"/>
        </w:rPr>
        <w:t xml:space="preserve"> </w:t>
      </w:r>
      <w:r w:rsidR="006D2946" w:rsidRPr="00990B5B">
        <w:rPr>
          <w:rFonts w:cs="Arial"/>
          <w:b/>
          <w:sz w:val="24"/>
          <w:szCs w:val="24"/>
          <w:lang w:val="pl-PL"/>
        </w:rPr>
        <w:t>Fundusze Europejskie dla Podkarpacia 2021-2027</w:t>
      </w:r>
      <w:r w:rsidR="00B60FE9" w:rsidRPr="00990B5B">
        <w:rPr>
          <w:rFonts w:cs="Arial"/>
          <w:b/>
          <w:sz w:val="24"/>
          <w:szCs w:val="24"/>
        </w:rPr>
        <w:t xml:space="preserve"> </w:t>
      </w:r>
      <w:r w:rsidRPr="00990B5B">
        <w:rPr>
          <w:rFonts w:cs="Arial"/>
          <w:b/>
          <w:sz w:val="24"/>
          <w:szCs w:val="24"/>
          <w:lang w:val="pl-PL"/>
        </w:rPr>
        <w:br/>
      </w:r>
    </w:p>
    <w:p w14:paraId="2377B3FB" w14:textId="77777777" w:rsidR="004470E8" w:rsidRPr="00990B5B" w:rsidRDefault="0067263B" w:rsidP="00233EA2">
      <w:pPr>
        <w:pStyle w:val="Nagwek"/>
        <w:spacing w:before="120" w:after="120" w:line="276" w:lineRule="auto"/>
        <w:rPr>
          <w:rFonts w:cs="Arial"/>
          <w:b/>
          <w:sz w:val="24"/>
          <w:szCs w:val="24"/>
          <w:lang w:val="pl-PL"/>
        </w:rPr>
      </w:pPr>
      <w:r w:rsidRPr="00990B5B">
        <w:rPr>
          <w:rFonts w:cs="Arial"/>
          <w:b/>
          <w:sz w:val="24"/>
          <w:szCs w:val="24"/>
          <w:lang w:val="pl-PL"/>
        </w:rPr>
        <w:br/>
      </w:r>
      <w:r w:rsidR="00AF3ED7" w:rsidRPr="00990B5B">
        <w:rPr>
          <w:rFonts w:cs="Arial"/>
          <w:b/>
          <w:sz w:val="24"/>
          <w:szCs w:val="24"/>
          <w:lang w:val="pl-PL"/>
        </w:rPr>
        <w:t>PRIORYTET</w:t>
      </w:r>
      <w:r w:rsidR="006D5963" w:rsidRPr="00990B5B">
        <w:rPr>
          <w:rFonts w:cs="Arial"/>
          <w:b/>
          <w:sz w:val="24"/>
          <w:szCs w:val="24"/>
        </w:rPr>
        <w:t xml:space="preserve"> </w:t>
      </w:r>
      <w:r w:rsidR="006D2946" w:rsidRPr="00990B5B">
        <w:rPr>
          <w:rFonts w:cs="Arial"/>
          <w:b/>
          <w:sz w:val="24"/>
          <w:szCs w:val="24"/>
          <w:lang w:val="pl-PL"/>
        </w:rPr>
        <w:t>7</w:t>
      </w:r>
      <w:r w:rsidR="00122CB7" w:rsidRPr="00990B5B">
        <w:rPr>
          <w:rFonts w:cs="Arial"/>
          <w:sz w:val="24"/>
          <w:szCs w:val="24"/>
        </w:rPr>
        <w:t xml:space="preserve"> </w:t>
      </w:r>
      <w:r w:rsidR="00122CB7" w:rsidRPr="00990B5B">
        <w:rPr>
          <w:rFonts w:cs="Arial"/>
          <w:b/>
          <w:sz w:val="24"/>
          <w:szCs w:val="24"/>
        </w:rPr>
        <w:t>FEPK.07</w:t>
      </w:r>
      <w:r w:rsidR="00122CB7" w:rsidRPr="00990B5B">
        <w:rPr>
          <w:rFonts w:cs="Arial"/>
          <w:sz w:val="24"/>
          <w:szCs w:val="24"/>
        </w:rPr>
        <w:t xml:space="preserve"> </w:t>
      </w:r>
      <w:r w:rsidR="00122CB7" w:rsidRPr="00990B5B">
        <w:rPr>
          <w:rFonts w:cs="Arial"/>
          <w:b/>
          <w:sz w:val="24"/>
          <w:szCs w:val="24"/>
        </w:rPr>
        <w:t>Kapitał ludzki gotowy do zmian</w:t>
      </w:r>
      <w:r w:rsidR="00122CB7" w:rsidRPr="00990B5B" w:rsidDel="006D2946">
        <w:rPr>
          <w:rFonts w:cs="Arial"/>
          <w:b/>
          <w:sz w:val="24"/>
          <w:szCs w:val="24"/>
        </w:rPr>
        <w:t xml:space="preserve"> </w:t>
      </w:r>
      <w:r w:rsidRPr="00990B5B">
        <w:rPr>
          <w:rFonts w:cs="Arial"/>
          <w:b/>
          <w:sz w:val="24"/>
          <w:szCs w:val="24"/>
          <w:lang w:val="pl-PL"/>
        </w:rPr>
        <w:br/>
      </w:r>
      <w:r w:rsidR="00105098" w:rsidRPr="00990B5B">
        <w:rPr>
          <w:rFonts w:cs="Arial"/>
          <w:b/>
          <w:sz w:val="24"/>
          <w:szCs w:val="24"/>
        </w:rPr>
        <w:t>DZIAŁANIE</w:t>
      </w:r>
      <w:r w:rsidR="006D5963" w:rsidRPr="00990B5B">
        <w:rPr>
          <w:rFonts w:cs="Arial"/>
          <w:b/>
          <w:sz w:val="24"/>
          <w:szCs w:val="24"/>
        </w:rPr>
        <w:t xml:space="preserve"> </w:t>
      </w:r>
      <w:r w:rsidR="00AC652B" w:rsidRPr="00990B5B">
        <w:rPr>
          <w:rFonts w:cs="Arial"/>
          <w:b/>
          <w:sz w:val="24"/>
          <w:szCs w:val="24"/>
          <w:lang w:val="pl-PL"/>
        </w:rPr>
        <w:t>FEPK.07.08 Wsparcie procesów adaptacyjnych i modernizacyjnych pracowników oraz przedsiębiorców</w:t>
      </w:r>
    </w:p>
    <w:p w14:paraId="60ACFB1F" w14:textId="742C07E5" w:rsidR="00AC652B" w:rsidRPr="00990B5B" w:rsidRDefault="0067263B" w:rsidP="004470E8">
      <w:pPr>
        <w:pStyle w:val="Nagwek"/>
        <w:spacing w:before="120" w:after="120" w:line="276" w:lineRule="auto"/>
        <w:rPr>
          <w:rFonts w:cs="Arial"/>
          <w:sz w:val="24"/>
          <w:szCs w:val="24"/>
          <w:lang w:val="pl-PL"/>
        </w:rPr>
      </w:pPr>
      <w:r w:rsidRPr="00990B5B">
        <w:rPr>
          <w:rFonts w:cs="Arial"/>
          <w:sz w:val="24"/>
          <w:szCs w:val="24"/>
          <w:lang w:val="pl-PL"/>
        </w:rPr>
        <w:br/>
      </w:r>
    </w:p>
    <w:p w14:paraId="6A5E4F3E" w14:textId="47ED5751" w:rsidR="00AC652B" w:rsidRPr="00990B5B" w:rsidRDefault="0067263B" w:rsidP="00233EA2">
      <w:pPr>
        <w:pStyle w:val="Nagwek"/>
        <w:spacing w:before="120" w:after="120" w:line="276" w:lineRule="auto"/>
        <w:rPr>
          <w:rFonts w:cs="Arial"/>
          <w:sz w:val="24"/>
          <w:szCs w:val="24"/>
        </w:rPr>
      </w:pPr>
      <w:r w:rsidRPr="00990B5B">
        <w:rPr>
          <w:rFonts w:cs="Arial"/>
          <w:sz w:val="24"/>
          <w:szCs w:val="24"/>
          <w:lang w:val="pl-PL"/>
        </w:rPr>
        <w:br/>
      </w:r>
      <w:r w:rsidR="006D2946" w:rsidRPr="00990B5B">
        <w:rPr>
          <w:rFonts w:cs="Arial"/>
          <w:b/>
          <w:sz w:val="24"/>
          <w:szCs w:val="24"/>
        </w:rPr>
        <w:t xml:space="preserve">Nabór </w:t>
      </w:r>
      <w:r w:rsidR="00AF3ED7" w:rsidRPr="00990B5B">
        <w:rPr>
          <w:rFonts w:cs="Arial"/>
          <w:b/>
          <w:sz w:val="24"/>
          <w:szCs w:val="24"/>
        </w:rPr>
        <w:t xml:space="preserve">wniosków o dofinansowanie projektu </w:t>
      </w:r>
      <w:r w:rsidR="000F51BB" w:rsidRPr="00990B5B">
        <w:rPr>
          <w:rFonts w:cs="Arial"/>
          <w:b/>
          <w:sz w:val="24"/>
          <w:szCs w:val="24"/>
          <w:lang w:val="pl-PL"/>
        </w:rPr>
        <w:t xml:space="preserve">wybieranych </w:t>
      </w:r>
      <w:r w:rsidR="00AF3ED7" w:rsidRPr="00990B5B">
        <w:rPr>
          <w:rFonts w:cs="Arial"/>
          <w:b/>
          <w:sz w:val="24"/>
          <w:szCs w:val="24"/>
        </w:rPr>
        <w:t xml:space="preserve">w </w:t>
      </w:r>
      <w:r w:rsidR="008064F8" w:rsidRPr="00990B5B">
        <w:rPr>
          <w:rFonts w:cs="Arial"/>
          <w:b/>
          <w:sz w:val="24"/>
          <w:szCs w:val="24"/>
        </w:rPr>
        <w:t xml:space="preserve">sposób </w:t>
      </w:r>
      <w:r w:rsidR="006D2946" w:rsidRPr="00990B5B">
        <w:rPr>
          <w:rFonts w:cs="Arial"/>
          <w:b/>
          <w:sz w:val="24"/>
          <w:szCs w:val="24"/>
        </w:rPr>
        <w:t>konkurencyjny</w:t>
      </w:r>
      <w:r w:rsidRPr="00990B5B">
        <w:rPr>
          <w:rFonts w:cs="Arial"/>
          <w:b/>
          <w:sz w:val="24"/>
          <w:szCs w:val="24"/>
          <w:lang w:val="pl-PL"/>
        </w:rPr>
        <w:br/>
      </w:r>
      <w:r w:rsidRPr="00990B5B">
        <w:rPr>
          <w:rFonts w:cs="Arial"/>
          <w:b/>
          <w:sz w:val="24"/>
          <w:szCs w:val="24"/>
          <w:lang w:val="pl-PL"/>
        </w:rPr>
        <w:br/>
      </w:r>
      <w:r w:rsidR="00105098" w:rsidRPr="00990B5B">
        <w:rPr>
          <w:rFonts w:cs="Arial"/>
          <w:b/>
          <w:sz w:val="24"/>
          <w:szCs w:val="24"/>
        </w:rPr>
        <w:t>Zatwierdził</w:t>
      </w:r>
      <w:r w:rsidR="006D5963" w:rsidRPr="00990B5B">
        <w:rPr>
          <w:rFonts w:cs="Arial"/>
          <w:b/>
          <w:sz w:val="24"/>
          <w:szCs w:val="24"/>
        </w:rPr>
        <w:t>:</w:t>
      </w:r>
      <w:r w:rsidR="006D5963" w:rsidRPr="00990B5B">
        <w:rPr>
          <w:rFonts w:cs="Arial"/>
          <w:b/>
          <w:sz w:val="24"/>
          <w:szCs w:val="24"/>
        </w:rPr>
        <w:tab/>
      </w:r>
      <w:r w:rsidRPr="00990B5B">
        <w:rPr>
          <w:rFonts w:cs="Arial"/>
          <w:b/>
          <w:sz w:val="24"/>
          <w:szCs w:val="24"/>
          <w:lang w:val="pl-PL"/>
        </w:rPr>
        <w:br/>
      </w:r>
    </w:p>
    <w:p w14:paraId="5EFC7B10" w14:textId="77777777" w:rsidR="00430CDB" w:rsidRPr="00430CDB" w:rsidRDefault="00430CDB" w:rsidP="00430CDB">
      <w:pPr>
        <w:spacing w:line="276" w:lineRule="auto"/>
        <w:ind w:left="4536"/>
        <w:rPr>
          <w:rFonts w:cs="Arial"/>
          <w:szCs w:val="24"/>
        </w:rPr>
      </w:pPr>
      <w:r w:rsidRPr="00430CDB">
        <w:rPr>
          <w:rFonts w:cs="Arial"/>
          <w:szCs w:val="24"/>
          <w:lang w:val="x-none"/>
        </w:rPr>
        <w:t>D</w:t>
      </w:r>
      <w:r w:rsidRPr="00430CDB">
        <w:rPr>
          <w:rFonts w:cs="Arial"/>
          <w:szCs w:val="24"/>
        </w:rPr>
        <w:t>yrektor</w:t>
      </w:r>
    </w:p>
    <w:p w14:paraId="170A0E0D" w14:textId="77777777" w:rsidR="00430CDB" w:rsidRPr="00430CDB" w:rsidRDefault="00430CDB" w:rsidP="00430CDB">
      <w:pPr>
        <w:spacing w:line="276" w:lineRule="auto"/>
        <w:ind w:left="4536"/>
        <w:rPr>
          <w:rFonts w:cs="Arial"/>
          <w:szCs w:val="24"/>
          <w:lang w:val="x-none"/>
        </w:rPr>
      </w:pPr>
      <w:r w:rsidRPr="00430CDB">
        <w:rPr>
          <w:rFonts w:cs="Arial"/>
          <w:szCs w:val="24"/>
        </w:rPr>
        <w:t xml:space="preserve">                                                         </w:t>
      </w:r>
      <w:r w:rsidRPr="00430CDB">
        <w:rPr>
          <w:rFonts w:cs="Arial"/>
          <w:szCs w:val="24"/>
          <w:lang w:val="x-none"/>
        </w:rPr>
        <w:t>Wojewódzkiego Urzędu Pracy</w:t>
      </w:r>
    </w:p>
    <w:p w14:paraId="77C9B826" w14:textId="77777777" w:rsidR="00430CDB" w:rsidRPr="00430CDB" w:rsidRDefault="00430CDB" w:rsidP="00430CDB">
      <w:pPr>
        <w:spacing w:line="276" w:lineRule="auto"/>
        <w:ind w:left="4536"/>
        <w:rPr>
          <w:rFonts w:cs="Arial"/>
          <w:szCs w:val="24"/>
          <w:lang w:val="x-none"/>
        </w:rPr>
      </w:pPr>
      <w:r w:rsidRPr="00430CDB">
        <w:rPr>
          <w:rFonts w:cs="Arial"/>
          <w:szCs w:val="24"/>
          <w:lang w:val="x-none"/>
        </w:rPr>
        <w:t>w Rzeszowie</w:t>
      </w:r>
    </w:p>
    <w:p w14:paraId="334B239B" w14:textId="10AA8930" w:rsidR="00AC652B" w:rsidRPr="00990B5B" w:rsidRDefault="00430CDB" w:rsidP="00430CDB">
      <w:pPr>
        <w:spacing w:line="276" w:lineRule="auto"/>
        <w:ind w:left="4536"/>
        <w:rPr>
          <w:rFonts w:eastAsia="Arial Unicode MS" w:cs="Arial"/>
          <w:szCs w:val="24"/>
        </w:rPr>
      </w:pPr>
      <w:r w:rsidRPr="00430CDB">
        <w:rPr>
          <w:rFonts w:cs="Arial"/>
          <w:szCs w:val="24"/>
        </w:rPr>
        <w:t>Tomasz Czop</w:t>
      </w:r>
      <w:r w:rsidR="00AC652B" w:rsidRPr="00990B5B">
        <w:rPr>
          <w:rFonts w:eastAsia="Arial Unicode MS" w:cs="Arial"/>
          <w:szCs w:val="24"/>
        </w:rPr>
        <w:br/>
      </w:r>
    </w:p>
    <w:p w14:paraId="64A1D08A" w14:textId="77777777" w:rsidR="00AC652B" w:rsidRPr="00990B5B" w:rsidRDefault="00AC652B" w:rsidP="00AC652B">
      <w:pPr>
        <w:spacing w:line="276" w:lineRule="auto"/>
        <w:ind w:left="4536"/>
        <w:rPr>
          <w:rFonts w:eastAsia="Arial Unicode MS" w:cs="Arial"/>
          <w:spacing w:val="10"/>
          <w:szCs w:val="24"/>
        </w:rPr>
      </w:pPr>
      <w:r w:rsidRPr="00990B5B">
        <w:rPr>
          <w:rFonts w:eastAsia="Arial Unicode MS" w:cs="Arial"/>
          <w:spacing w:val="10"/>
          <w:szCs w:val="24"/>
        </w:rPr>
        <w:t>/podpisano elektronicznie/</w:t>
      </w:r>
    </w:p>
    <w:p w14:paraId="24E1EC78" w14:textId="18ABA234" w:rsidR="00AC652B" w:rsidRPr="00990B5B" w:rsidRDefault="0067263B" w:rsidP="00AC652B">
      <w:pPr>
        <w:pStyle w:val="Nagwek"/>
        <w:spacing w:before="120" w:after="120" w:line="276" w:lineRule="auto"/>
        <w:ind w:left="4536"/>
        <w:rPr>
          <w:rFonts w:cs="Arial"/>
          <w:sz w:val="24"/>
          <w:szCs w:val="24"/>
        </w:rPr>
      </w:pPr>
      <w:r w:rsidRPr="00990B5B">
        <w:rPr>
          <w:rFonts w:cs="Arial"/>
          <w:sz w:val="24"/>
          <w:szCs w:val="24"/>
          <w:lang w:val="pl-PL"/>
        </w:rPr>
        <w:br/>
      </w:r>
    </w:p>
    <w:p w14:paraId="65AB8AAE" w14:textId="5A201103" w:rsidR="006D5963" w:rsidRDefault="001520F9" w:rsidP="00990B5B">
      <w:pPr>
        <w:pStyle w:val="Nagwek"/>
        <w:tabs>
          <w:tab w:val="clear" w:pos="4536"/>
        </w:tabs>
        <w:spacing w:before="120" w:after="120" w:line="276" w:lineRule="auto"/>
        <w:jc w:val="center"/>
        <w:rPr>
          <w:rFonts w:cs="Arial"/>
          <w:b/>
          <w:sz w:val="32"/>
          <w:szCs w:val="24"/>
        </w:rPr>
      </w:pPr>
      <w:r w:rsidRPr="00990B5B">
        <w:rPr>
          <w:rFonts w:cs="Arial"/>
          <w:sz w:val="24"/>
          <w:szCs w:val="24"/>
          <w:lang w:val="pl-PL"/>
        </w:rPr>
        <w:t xml:space="preserve">Rzeszów, </w:t>
      </w:r>
      <w:r w:rsidR="00430CDB">
        <w:rPr>
          <w:rFonts w:cs="Arial"/>
          <w:sz w:val="24"/>
          <w:szCs w:val="24"/>
          <w:lang w:val="pl-PL"/>
        </w:rPr>
        <w:t>2024-05-23</w:t>
      </w:r>
      <w:bookmarkStart w:id="0" w:name="_GoBack"/>
      <w:bookmarkEnd w:id="0"/>
      <w:r w:rsidR="0067263B" w:rsidRPr="00990B5B">
        <w:rPr>
          <w:rFonts w:cs="Arial"/>
          <w:sz w:val="24"/>
          <w:szCs w:val="24"/>
          <w:lang w:val="pl-PL"/>
        </w:rPr>
        <w:br/>
      </w:r>
      <w:r w:rsidR="006D5963" w:rsidRPr="0011064F">
        <w:rPr>
          <w:rFonts w:cs="Arial"/>
          <w:b/>
          <w:sz w:val="24"/>
          <w:szCs w:val="24"/>
        </w:rPr>
        <w:br w:type="page"/>
      </w:r>
      <w:r w:rsidR="006D5963" w:rsidRPr="004903EA">
        <w:rPr>
          <w:rFonts w:cs="Arial"/>
          <w:b/>
          <w:sz w:val="32"/>
          <w:szCs w:val="24"/>
        </w:rPr>
        <w:lastRenderedPageBreak/>
        <w:t>Ogłoszenie</w:t>
      </w:r>
    </w:p>
    <w:p w14:paraId="7C6119EF" w14:textId="77777777" w:rsidR="00562C0F" w:rsidRDefault="00325A0F" w:rsidP="00325A0F">
      <w:pPr>
        <w:spacing w:before="0" w:after="120" w:line="276" w:lineRule="auto"/>
        <w:rPr>
          <w:rFonts w:cs="Arial"/>
          <w:szCs w:val="24"/>
          <w:highlight w:val="yellow"/>
        </w:rPr>
      </w:pPr>
      <w:r w:rsidRPr="00D44EF9">
        <w:rPr>
          <w:rFonts w:cs="Arial"/>
          <w:b/>
          <w:szCs w:val="24"/>
        </w:rPr>
        <w:t>Wojewódzki Urząd Pracy w Rzeszowie</w:t>
      </w:r>
      <w:r>
        <w:rPr>
          <w:rFonts w:cs="Arial"/>
          <w:b/>
          <w:szCs w:val="24"/>
        </w:rPr>
        <w:br/>
      </w:r>
      <w:r w:rsidRPr="00D44EF9">
        <w:rPr>
          <w:rFonts w:cs="Arial"/>
          <w:b/>
          <w:szCs w:val="24"/>
        </w:rPr>
        <w:t>ul. Adama Stanisława Naruszewicza 11</w:t>
      </w:r>
      <w:r>
        <w:rPr>
          <w:rFonts w:cs="Arial"/>
          <w:b/>
          <w:szCs w:val="24"/>
        </w:rPr>
        <w:br/>
      </w:r>
      <w:r w:rsidRPr="00D44EF9">
        <w:rPr>
          <w:rFonts w:cs="Arial"/>
          <w:b/>
          <w:szCs w:val="24"/>
        </w:rPr>
        <w:t>35-055 Rzeszów</w:t>
      </w:r>
      <w:r w:rsidRPr="00D44EF9">
        <w:rPr>
          <w:rFonts w:cs="Arial"/>
          <w:b/>
          <w:szCs w:val="24"/>
        </w:rPr>
        <w:br/>
      </w:r>
      <w:r w:rsidRPr="00D44EF9">
        <w:rPr>
          <w:rFonts w:cs="Arial"/>
          <w:b/>
          <w:szCs w:val="24"/>
        </w:rPr>
        <w:br/>
      </w:r>
      <w:r w:rsidRPr="00D44EF9">
        <w:rPr>
          <w:rFonts w:cs="Arial"/>
          <w:szCs w:val="24"/>
        </w:rPr>
        <w:t xml:space="preserve">ogłasza nabór wniosków o dofinansowanie projektu </w:t>
      </w:r>
      <w:r w:rsidR="000F51BB">
        <w:rPr>
          <w:rFonts w:cs="Arial"/>
          <w:szCs w:val="24"/>
        </w:rPr>
        <w:t xml:space="preserve">wybieranych </w:t>
      </w:r>
      <w:r w:rsidRPr="00D44EF9">
        <w:rPr>
          <w:rFonts w:cs="Arial"/>
          <w:szCs w:val="24"/>
        </w:rPr>
        <w:t>w sposób konkurencyjny w ramach programu regionalnego Fundusze Europejskie dla Podkarpacia 2021-2027 PRIORYTET 7/ FEPK.07</w:t>
      </w:r>
      <w:r>
        <w:rPr>
          <w:rFonts w:cs="Arial"/>
          <w:szCs w:val="24"/>
        </w:rPr>
        <w:br/>
      </w:r>
      <w:r w:rsidRPr="00990B5B">
        <w:rPr>
          <w:rFonts w:cs="Arial"/>
          <w:szCs w:val="24"/>
        </w:rPr>
        <w:t xml:space="preserve">Działanie </w:t>
      </w:r>
      <w:r w:rsidR="00562C0F" w:rsidRPr="00990B5B">
        <w:rPr>
          <w:rFonts w:cs="Arial"/>
          <w:b/>
          <w:szCs w:val="24"/>
        </w:rPr>
        <w:t>FEPK.07.08 Wsparcie procesów adaptacyjnych i modernizacyjnych pracowników oraz przedsiębiorców</w:t>
      </w:r>
      <w:r>
        <w:rPr>
          <w:rFonts w:cs="Arial"/>
          <w:szCs w:val="24"/>
        </w:rPr>
        <w:br/>
      </w:r>
    </w:p>
    <w:p w14:paraId="3D6AAB50" w14:textId="77777777" w:rsidR="005540EB" w:rsidRDefault="00325A0F" w:rsidP="00325A0F">
      <w:pPr>
        <w:spacing w:before="0" w:after="120" w:line="276" w:lineRule="auto"/>
        <w:rPr>
          <w:rFonts w:cs="Arial"/>
          <w:szCs w:val="24"/>
        </w:rPr>
      </w:pPr>
      <w:r w:rsidRPr="00562C0F">
        <w:rPr>
          <w:rFonts w:cs="Arial"/>
          <w:szCs w:val="24"/>
        </w:rPr>
        <w:t>Typy projektów</w:t>
      </w:r>
      <w:r w:rsidRPr="00D44EF9">
        <w:rPr>
          <w:rFonts w:cs="Arial"/>
          <w:szCs w:val="24"/>
        </w:rPr>
        <w:t xml:space="preserve"> możliwe do realizacji w ramach naboru: </w:t>
      </w:r>
      <w:r>
        <w:rPr>
          <w:rFonts w:cs="Arial"/>
          <w:szCs w:val="24"/>
        </w:rPr>
        <w:br/>
      </w:r>
    </w:p>
    <w:p w14:paraId="493975BB" w14:textId="780CCBFC" w:rsidR="005540EB" w:rsidRPr="00990B5B" w:rsidRDefault="00325A0F" w:rsidP="00325A0F">
      <w:pPr>
        <w:spacing w:before="0" w:after="120" w:line="276" w:lineRule="auto"/>
        <w:rPr>
          <w:rFonts w:cs="Arial"/>
          <w:szCs w:val="24"/>
        </w:rPr>
      </w:pPr>
      <w:r w:rsidRPr="00D44EF9">
        <w:rPr>
          <w:rFonts w:cs="Arial"/>
          <w:szCs w:val="24"/>
        </w:rPr>
        <w:t>-</w:t>
      </w:r>
      <w:r w:rsidR="005540EB">
        <w:rPr>
          <w:rFonts w:cs="Arial"/>
          <w:szCs w:val="24"/>
        </w:rPr>
        <w:t xml:space="preserve"> </w:t>
      </w:r>
      <w:r w:rsidR="005540EB" w:rsidRPr="00990B5B">
        <w:rPr>
          <w:rFonts w:cs="Arial"/>
          <w:b/>
          <w:szCs w:val="24"/>
        </w:rPr>
        <w:t xml:space="preserve">typ projektu nr </w:t>
      </w:r>
      <w:r w:rsidR="009F0B5B" w:rsidRPr="00990B5B">
        <w:rPr>
          <w:rFonts w:cs="Arial"/>
          <w:b/>
          <w:szCs w:val="24"/>
        </w:rPr>
        <w:t>5</w:t>
      </w:r>
    </w:p>
    <w:p w14:paraId="60EA61CB" w14:textId="7305AAB5" w:rsidR="00325A0F" w:rsidRPr="00D44EF9" w:rsidRDefault="009E44AE" w:rsidP="009E44AE">
      <w:pPr>
        <w:spacing w:before="0" w:after="120" w:line="276" w:lineRule="auto"/>
        <w:ind w:left="284" w:hanging="142"/>
        <w:rPr>
          <w:rFonts w:cs="Arial"/>
          <w:szCs w:val="24"/>
        </w:rPr>
      </w:pPr>
      <w:r w:rsidRPr="00990B5B">
        <w:t xml:space="preserve">- </w:t>
      </w:r>
      <w:proofErr w:type="spellStart"/>
      <w:r w:rsidRPr="00990B5B">
        <w:t>outplacement</w:t>
      </w:r>
      <w:proofErr w:type="spellEnd"/>
      <w:r w:rsidRPr="00990B5B">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 </w:t>
      </w:r>
      <w:r>
        <w:br/>
      </w:r>
      <w:r w:rsidR="00325A0F" w:rsidRPr="00D44EF9">
        <w:rPr>
          <w:rFonts w:cs="Arial"/>
          <w:szCs w:val="24"/>
        </w:rPr>
        <w:br/>
      </w:r>
      <w:r w:rsidR="00325A0F" w:rsidRPr="00D44EF9">
        <w:rPr>
          <w:rFonts w:cs="Arial"/>
          <w:szCs w:val="24"/>
        </w:rPr>
        <w:br/>
        <w:t xml:space="preserve">Na realizację projektów wyłonionych do dofinansowania w ramach naboru dostępna jest kwota </w:t>
      </w:r>
      <w:r w:rsidRPr="00465A65">
        <w:rPr>
          <w:rFonts w:cs="Arial"/>
          <w:b/>
          <w:szCs w:val="24"/>
        </w:rPr>
        <w:t>9</w:t>
      </w:r>
      <w:r w:rsidR="00E715ED" w:rsidRPr="00465A65">
        <w:rPr>
          <w:rFonts w:cs="Arial"/>
          <w:b/>
          <w:szCs w:val="24"/>
        </w:rPr>
        <w:t> 5</w:t>
      </w:r>
      <w:r w:rsidR="00EB4387" w:rsidRPr="00465A65">
        <w:rPr>
          <w:rFonts w:cs="Arial"/>
          <w:b/>
          <w:szCs w:val="24"/>
        </w:rPr>
        <w:t>36</w:t>
      </w:r>
      <w:r w:rsidR="00E715ED" w:rsidRPr="00465A65">
        <w:rPr>
          <w:rFonts w:cs="Arial"/>
          <w:b/>
          <w:szCs w:val="24"/>
        </w:rPr>
        <w:t xml:space="preserve"> </w:t>
      </w:r>
      <w:r w:rsidR="00EB4387" w:rsidRPr="00465A65">
        <w:rPr>
          <w:rFonts w:cs="Arial"/>
          <w:b/>
          <w:szCs w:val="24"/>
        </w:rPr>
        <w:t>767</w:t>
      </w:r>
      <w:r w:rsidR="005540EB" w:rsidRPr="00465A65">
        <w:rPr>
          <w:rFonts w:cs="Arial"/>
          <w:b/>
          <w:szCs w:val="24"/>
        </w:rPr>
        <w:t>,</w:t>
      </w:r>
      <w:r w:rsidR="00D350A2" w:rsidRPr="00465A65">
        <w:rPr>
          <w:rFonts w:cs="Arial"/>
          <w:b/>
          <w:szCs w:val="24"/>
        </w:rPr>
        <w:t xml:space="preserve">00 </w:t>
      </w:r>
      <w:r w:rsidR="00325A0F" w:rsidRPr="00465A65">
        <w:rPr>
          <w:rFonts w:cs="Arial"/>
          <w:b/>
          <w:szCs w:val="24"/>
        </w:rPr>
        <w:t xml:space="preserve">PLN </w:t>
      </w:r>
      <w:r w:rsidR="00325A0F" w:rsidRPr="00D44EF9">
        <w:rPr>
          <w:rFonts w:cs="Arial"/>
          <w:szCs w:val="24"/>
        </w:rPr>
        <w:t>pochodząca z Europejskiego Funduszu Społecznego Plus i budżetu państwa.</w:t>
      </w:r>
      <w:r w:rsidR="00325A0F">
        <w:rPr>
          <w:rFonts w:cs="Arial"/>
          <w:szCs w:val="24"/>
        </w:rPr>
        <w:br/>
      </w:r>
      <w:r w:rsidR="00325A0F" w:rsidRPr="00D44EF9">
        <w:rPr>
          <w:rFonts w:cs="Arial"/>
          <w:szCs w:val="24"/>
        </w:rPr>
        <w:t xml:space="preserve">Maksymalny dopuszczalny poziom dofinansowania projektu (ze środków UE </w:t>
      </w:r>
      <w:r w:rsidR="00325A0F" w:rsidRPr="001458F7">
        <w:rPr>
          <w:rFonts w:cs="Arial"/>
          <w:szCs w:val="24"/>
        </w:rPr>
        <w:t xml:space="preserve">i środków budżetu państwa) </w:t>
      </w:r>
      <w:r w:rsidR="00325A0F" w:rsidRPr="00D44EF9">
        <w:rPr>
          <w:rFonts w:cs="Arial"/>
          <w:szCs w:val="24"/>
        </w:rPr>
        <w:t xml:space="preserve">wynosi </w:t>
      </w:r>
      <w:r w:rsidR="00DB2E3B" w:rsidRPr="00465A65">
        <w:rPr>
          <w:rFonts w:cs="Arial"/>
          <w:b/>
          <w:szCs w:val="24"/>
        </w:rPr>
        <w:t>9</w:t>
      </w:r>
      <w:r w:rsidR="00FE51B3" w:rsidRPr="00465A65">
        <w:rPr>
          <w:rFonts w:cs="Arial"/>
          <w:b/>
          <w:szCs w:val="24"/>
        </w:rPr>
        <w:t>5</w:t>
      </w:r>
      <w:r w:rsidR="00FE51B3" w:rsidRPr="001458F7">
        <w:rPr>
          <w:rFonts w:cs="Arial"/>
          <w:b/>
          <w:szCs w:val="24"/>
        </w:rPr>
        <w:t xml:space="preserve"> </w:t>
      </w:r>
      <w:r w:rsidR="00325A0F" w:rsidRPr="001458F7">
        <w:rPr>
          <w:rFonts w:cs="Arial"/>
          <w:szCs w:val="24"/>
        </w:rPr>
        <w:t>%</w:t>
      </w:r>
      <w:r w:rsidR="00325A0F">
        <w:rPr>
          <w:rFonts w:cs="Arial"/>
          <w:szCs w:val="24"/>
        </w:rPr>
        <w:br/>
      </w:r>
      <w:r w:rsidR="00325A0F" w:rsidRPr="00E77904">
        <w:rPr>
          <w:rFonts w:cs="Arial"/>
          <w:szCs w:val="24"/>
        </w:rPr>
        <w:t xml:space="preserve">Minimalny udział wkładu własnego Beneficjenta w finansowaniu wydatków kwalifikowalnych projektu w ramach naboru wynosi </w:t>
      </w:r>
      <w:r w:rsidR="00832869" w:rsidRPr="00465A65">
        <w:rPr>
          <w:rFonts w:cs="Arial"/>
          <w:b/>
          <w:szCs w:val="24"/>
        </w:rPr>
        <w:t>5</w:t>
      </w:r>
      <w:r w:rsidR="00FE51B3" w:rsidRPr="00465A65">
        <w:rPr>
          <w:rFonts w:cs="Arial"/>
          <w:b/>
          <w:szCs w:val="24"/>
        </w:rPr>
        <w:t xml:space="preserve"> </w:t>
      </w:r>
      <w:r w:rsidR="00325A0F" w:rsidRPr="00465A65">
        <w:rPr>
          <w:rFonts w:cs="Arial"/>
          <w:szCs w:val="24"/>
        </w:rPr>
        <w:t>%</w:t>
      </w:r>
      <w:r w:rsidR="00325A0F" w:rsidRPr="00D44EF9">
        <w:rPr>
          <w:rFonts w:cs="Arial"/>
          <w:szCs w:val="24"/>
        </w:rPr>
        <w:br/>
      </w:r>
      <w:r w:rsidR="00325A0F" w:rsidRPr="00D44EF9">
        <w:rPr>
          <w:rFonts w:cs="Arial"/>
          <w:b/>
          <w:bCs/>
          <w:szCs w:val="24"/>
        </w:rPr>
        <w:t>Nabór został podzielony na etap oceny merytorycznej i etap negocjacji</w:t>
      </w:r>
      <w:r w:rsidR="00325A0F" w:rsidRPr="00D44EF9">
        <w:rPr>
          <w:rFonts w:cs="Arial"/>
          <w:bCs/>
          <w:szCs w:val="24"/>
        </w:rPr>
        <w:t>.</w:t>
      </w:r>
      <w:r w:rsidR="00325A0F" w:rsidRPr="00D44EF9">
        <w:rPr>
          <w:rFonts w:cs="Arial"/>
          <w:bCs/>
          <w:szCs w:val="24"/>
        </w:rPr>
        <w:br/>
      </w:r>
      <w:r w:rsidR="00325A0F" w:rsidRPr="00D44EF9">
        <w:rPr>
          <w:rFonts w:cs="Arial"/>
          <w:bCs/>
          <w:szCs w:val="24"/>
        </w:rPr>
        <w:br/>
      </w:r>
      <w:r w:rsidR="00325A0F" w:rsidRPr="00D44EF9">
        <w:rPr>
          <w:rFonts w:cs="Arial"/>
          <w:szCs w:val="24"/>
        </w:rPr>
        <w:t xml:space="preserve">Termin składania wniosku o dofinansowanie projektów: w terminie </w:t>
      </w:r>
      <w:r w:rsidR="00325A0F" w:rsidRPr="001458F7">
        <w:rPr>
          <w:rFonts w:cs="Arial"/>
          <w:szCs w:val="24"/>
        </w:rPr>
        <w:t>od</w:t>
      </w:r>
      <w:r w:rsidR="001458F7" w:rsidRPr="001458F7">
        <w:rPr>
          <w:rFonts w:cs="Arial"/>
          <w:szCs w:val="24"/>
        </w:rPr>
        <w:t xml:space="preserve"> 6 maja 2024 </w:t>
      </w:r>
      <w:r w:rsidR="00CF3520">
        <w:rPr>
          <w:rFonts w:cs="Arial"/>
          <w:szCs w:val="24"/>
        </w:rPr>
        <w:t xml:space="preserve">r. </w:t>
      </w:r>
      <w:r w:rsidR="00325A0F" w:rsidRPr="001458F7">
        <w:rPr>
          <w:rFonts w:cs="Arial"/>
          <w:szCs w:val="24"/>
        </w:rPr>
        <w:t xml:space="preserve">do </w:t>
      </w:r>
      <w:r w:rsidR="00B6312B">
        <w:rPr>
          <w:rFonts w:cs="Arial"/>
          <w:szCs w:val="24"/>
        </w:rPr>
        <w:t>10</w:t>
      </w:r>
      <w:r w:rsidR="00B6312B" w:rsidRPr="001458F7">
        <w:rPr>
          <w:rFonts w:cs="Arial"/>
          <w:szCs w:val="24"/>
        </w:rPr>
        <w:t xml:space="preserve"> </w:t>
      </w:r>
      <w:r w:rsidR="001458F7" w:rsidRPr="001458F7">
        <w:rPr>
          <w:rFonts w:cs="Arial"/>
          <w:szCs w:val="24"/>
        </w:rPr>
        <w:t>czerwca 2024 r.</w:t>
      </w:r>
    </w:p>
    <w:p w14:paraId="7C6C7B54" w14:textId="665E713E" w:rsidR="00325A0F" w:rsidRPr="00465A65" w:rsidRDefault="00325A0F" w:rsidP="00325A0F">
      <w:pPr>
        <w:rPr>
          <w:color w:val="1F497D" w:themeColor="text2"/>
        </w:rPr>
      </w:pPr>
      <w:r w:rsidRPr="00D44EF9">
        <w:rPr>
          <w:rFonts w:cs="Arial"/>
          <w:szCs w:val="24"/>
        </w:rPr>
        <w:t xml:space="preserve">Wnioski o dofinansowanie projektów </w:t>
      </w:r>
      <w:r w:rsidRPr="00D44EF9">
        <w:rPr>
          <w:rFonts w:cs="Arial"/>
          <w:b/>
          <w:szCs w:val="24"/>
        </w:rPr>
        <w:t>w formie elektronicznej</w:t>
      </w:r>
      <w:r w:rsidRPr="00D44EF9">
        <w:rPr>
          <w:rFonts w:cs="Arial"/>
          <w:szCs w:val="24"/>
        </w:rPr>
        <w:t xml:space="preserve"> należy składać za pośrednictwem Systemu Obsługi Wniosków Aplikacyjnych Europejskiego Funduszu Społecznego (SOWA EFS) przeznaczonego do obsługi procesu ubiegania się o</w:t>
      </w:r>
      <w:r w:rsidR="00FE389D">
        <w:rPr>
          <w:rFonts w:cs="Arial"/>
          <w:szCs w:val="24"/>
        </w:rPr>
        <w:t> </w:t>
      </w:r>
      <w:r w:rsidRPr="00D44EF9">
        <w:rPr>
          <w:rFonts w:cs="Arial"/>
          <w:szCs w:val="24"/>
        </w:rPr>
        <w:t xml:space="preserve">środki pochodzące, z Europejskiego Funduszu Społecznego Plus, dostępnego pod adresem: </w:t>
      </w:r>
      <w:hyperlink r:id="rId20" w:tooltip="po kliknięciu w link strona otworzy sie w nowym oknie przeglądarki" w:history="1">
        <w:r w:rsidR="0037011C" w:rsidRPr="0037011C">
          <w:rPr>
            <w:rStyle w:val="Hipercze"/>
            <w:rFonts w:cs="Arial"/>
            <w:szCs w:val="24"/>
          </w:rPr>
          <w:t>https://sowa2021.efs.gov.pl/</w:t>
        </w:r>
      </w:hyperlink>
      <w:r w:rsidR="0006298C">
        <w:rPr>
          <w:rStyle w:val="Hipercze"/>
          <w:rFonts w:cs="Arial"/>
          <w:szCs w:val="24"/>
        </w:rPr>
        <w:t>.</w:t>
      </w:r>
      <w:r>
        <w:rPr>
          <w:rFonts w:cs="Arial"/>
          <w:szCs w:val="24"/>
        </w:rPr>
        <w:br/>
      </w:r>
      <w:r w:rsidRPr="00D44EF9">
        <w:rPr>
          <w:rFonts w:cs="Arial"/>
          <w:b/>
          <w:szCs w:val="24"/>
        </w:rPr>
        <w:br/>
      </w:r>
      <w:r w:rsidRPr="00D44EF9">
        <w:rPr>
          <w:rFonts w:cs="Arial"/>
          <w:szCs w:val="24"/>
        </w:rPr>
        <w:t>Zgodnie z art. 59 ustawy z dnia</w:t>
      </w:r>
      <w:r w:rsidRPr="00D44EF9">
        <w:rPr>
          <w:rFonts w:eastAsia="Calibri" w:cs="Arial"/>
          <w:i/>
          <w:szCs w:val="24"/>
        </w:rPr>
        <w:t xml:space="preserve"> </w:t>
      </w:r>
      <w:r w:rsidRPr="00D44EF9">
        <w:rPr>
          <w:rFonts w:cs="Arial"/>
          <w:szCs w:val="24"/>
        </w:rPr>
        <w:t>28 kwietnia 2022 r. o zasadach realizacji zadań finansowanych ze środków europejskich w perspektywie finansowej 2021–2027 (</w:t>
      </w:r>
      <w:r w:rsidR="00CB3308">
        <w:rPr>
          <w:rFonts w:cs="Arial"/>
          <w:szCs w:val="24"/>
        </w:rPr>
        <w:t>tj.</w:t>
      </w:r>
      <w:r w:rsidRPr="00D44EF9">
        <w:rPr>
          <w:rFonts w:cs="Arial"/>
          <w:szCs w:val="24"/>
        </w:rPr>
        <w:t xml:space="preserve">Dz.U.2022.1079); do sposobu obliczania terminów stosuje się przepisy ustawy </w:t>
      </w:r>
      <w:r w:rsidRPr="00D44EF9">
        <w:rPr>
          <w:rFonts w:cs="Arial"/>
          <w:szCs w:val="24"/>
        </w:rPr>
        <w:lastRenderedPageBreak/>
        <w:t>z</w:t>
      </w:r>
      <w:r w:rsidR="00FE389D">
        <w:rPr>
          <w:rFonts w:cs="Arial"/>
          <w:szCs w:val="24"/>
        </w:rPr>
        <w:t> </w:t>
      </w:r>
      <w:r w:rsidRPr="00D44EF9">
        <w:rPr>
          <w:rFonts w:cs="Arial"/>
          <w:szCs w:val="24"/>
        </w:rPr>
        <w:t>dnia 14 czerwca 1960 r. – Kodeks postępowania administracyjnego (Dz.U.202</w:t>
      </w:r>
      <w:r w:rsidR="00861FA8">
        <w:rPr>
          <w:rFonts w:cs="Arial"/>
          <w:szCs w:val="24"/>
        </w:rPr>
        <w:t>3</w:t>
      </w:r>
      <w:r w:rsidRPr="00D44EF9">
        <w:rPr>
          <w:rFonts w:cs="Arial"/>
          <w:szCs w:val="24"/>
        </w:rPr>
        <w:t>.</w:t>
      </w:r>
      <w:r w:rsidR="00861FA8">
        <w:rPr>
          <w:rFonts w:cs="Arial"/>
          <w:szCs w:val="24"/>
        </w:rPr>
        <w:t>775</w:t>
      </w:r>
      <w:r w:rsidR="007C6186">
        <w:rPr>
          <w:rFonts w:cs="Arial"/>
          <w:szCs w:val="24"/>
        </w:rPr>
        <w:t xml:space="preserve">, z </w:t>
      </w:r>
      <w:proofErr w:type="spellStart"/>
      <w:r w:rsidR="007C6186">
        <w:rPr>
          <w:rFonts w:cs="Arial"/>
          <w:szCs w:val="24"/>
        </w:rPr>
        <w:t>późn</w:t>
      </w:r>
      <w:proofErr w:type="spellEnd"/>
      <w:r w:rsidR="007C6186">
        <w:rPr>
          <w:rFonts w:cs="Arial"/>
          <w:szCs w:val="24"/>
        </w:rPr>
        <w:t>. zm.</w:t>
      </w:r>
      <w:r w:rsidRPr="00D44EF9">
        <w:rPr>
          <w:rFonts w:cs="Arial"/>
          <w:szCs w:val="24"/>
        </w:rPr>
        <w:t>), zwanym dalej KPA.</w:t>
      </w:r>
      <w:r w:rsidRPr="00D44EF9">
        <w:rPr>
          <w:rFonts w:cs="Arial"/>
          <w:szCs w:val="24"/>
        </w:rPr>
        <w:br/>
      </w:r>
      <w:r w:rsidRPr="00D44EF9">
        <w:rPr>
          <w:rFonts w:cs="Arial"/>
          <w:szCs w:val="24"/>
        </w:rPr>
        <w:br/>
        <w:t xml:space="preserve">O dofinansowanie realizacji projektu mogą występować </w:t>
      </w:r>
      <w:r w:rsidRPr="00D44EF9">
        <w:rPr>
          <w:rFonts w:cs="Arial"/>
          <w:b/>
          <w:szCs w:val="24"/>
        </w:rPr>
        <w:t>wszystkie podmioty</w:t>
      </w:r>
      <w:r w:rsidRPr="00D44EF9">
        <w:rPr>
          <w:rFonts w:cs="Arial"/>
          <w:szCs w:val="24"/>
        </w:rPr>
        <w:t>, które spełnią kryteria określone w Regulaminie wyboru projektów.</w:t>
      </w:r>
      <w:r>
        <w:rPr>
          <w:rFonts w:cs="Arial"/>
          <w:szCs w:val="24"/>
        </w:rPr>
        <w:br/>
      </w:r>
      <w:r>
        <w:rPr>
          <w:rFonts w:cs="Arial"/>
          <w:szCs w:val="24"/>
        </w:rPr>
        <w:br/>
      </w:r>
      <w:r w:rsidRPr="00D44EF9">
        <w:rPr>
          <w:rFonts w:cs="Arial"/>
          <w:szCs w:val="24"/>
        </w:rPr>
        <w:t xml:space="preserve">Szczegółowe informacje dotyczące naboru można uzyskać na </w:t>
      </w:r>
      <w:r w:rsidRPr="00D44EF9">
        <w:rPr>
          <w:rFonts w:cs="Arial"/>
          <w:b/>
          <w:szCs w:val="24"/>
        </w:rPr>
        <w:t>spotkaniu informacyjnym</w:t>
      </w:r>
      <w:r w:rsidRPr="00D44EF9">
        <w:rPr>
          <w:rFonts w:cs="Arial"/>
          <w:szCs w:val="24"/>
        </w:rPr>
        <w:t xml:space="preserve">, które odbędzie się w </w:t>
      </w:r>
      <w:r w:rsidRPr="00EC013F">
        <w:rPr>
          <w:rFonts w:cs="Arial"/>
          <w:szCs w:val="24"/>
        </w:rPr>
        <w:t xml:space="preserve">dniu </w:t>
      </w:r>
      <w:r w:rsidR="00D350A2" w:rsidRPr="00465A65">
        <w:rPr>
          <w:rFonts w:cs="Arial"/>
          <w:szCs w:val="24"/>
        </w:rPr>
        <w:t xml:space="preserve">8 maja 2024 </w:t>
      </w:r>
      <w:r w:rsidRPr="00465A65">
        <w:rPr>
          <w:rFonts w:cs="Arial"/>
          <w:szCs w:val="24"/>
        </w:rPr>
        <w:t>r. w</w:t>
      </w:r>
      <w:r w:rsidR="00EC013F" w:rsidRPr="004365B8">
        <w:rPr>
          <w:rFonts w:cstheme="minorHAnsi"/>
          <w:szCs w:val="24"/>
        </w:rPr>
        <w:t xml:space="preserve"> sali nr 5 w Wojewódzkim Urzędzie Pracy w Rzeszowie przy ul. Naruszewicza 11, 35-055 </w:t>
      </w:r>
      <w:r w:rsidR="00EC013F" w:rsidRPr="00EC013F">
        <w:rPr>
          <w:rFonts w:cstheme="minorHAnsi"/>
          <w:szCs w:val="24"/>
        </w:rPr>
        <w:t>Rzeszów</w:t>
      </w:r>
      <w:r w:rsidR="00EC013F" w:rsidRPr="00465A65">
        <w:rPr>
          <w:rFonts w:cs="Arial"/>
          <w:szCs w:val="24"/>
        </w:rPr>
        <w:t xml:space="preserve"> </w:t>
      </w:r>
      <w:r w:rsidRPr="00465A65">
        <w:rPr>
          <w:rFonts w:cs="Arial"/>
          <w:szCs w:val="24"/>
        </w:rPr>
        <w:t xml:space="preserve">o godz. </w:t>
      </w:r>
      <w:r w:rsidR="00EC013F" w:rsidRPr="00EC013F">
        <w:rPr>
          <w:rFonts w:cs="Arial"/>
          <w:szCs w:val="24"/>
        </w:rPr>
        <w:t>10.00.</w:t>
      </w:r>
      <w:r>
        <w:rPr>
          <w:rFonts w:cs="Arial"/>
          <w:szCs w:val="24"/>
        </w:rPr>
        <w:br/>
      </w:r>
      <w:r>
        <w:rPr>
          <w:rFonts w:cs="Arial"/>
          <w:szCs w:val="24"/>
        </w:rPr>
        <w:br/>
      </w:r>
      <w:r w:rsidRPr="00465A65">
        <w:rPr>
          <w:rFonts w:cs="Arial"/>
          <w:szCs w:val="24"/>
        </w:rPr>
        <w:t xml:space="preserve">Wszystkich zainteresowanych udziałem w spotkaniu zapraszamy do wypełnienia formularza zgłoszeniowego dostępnego na stronie internetowej Wojewódzkiego Urzędu </w:t>
      </w:r>
      <w:r w:rsidRPr="00465A65">
        <w:rPr>
          <w:rFonts w:cs="Arial"/>
          <w:color w:val="000000"/>
          <w:szCs w:val="24"/>
        </w:rPr>
        <w:t>Pracy (</w:t>
      </w:r>
      <w:r w:rsidR="00FB1363" w:rsidRPr="00465A65">
        <w:rPr>
          <w:rStyle w:val="Hipercze"/>
          <w:rFonts w:cs="Arial"/>
          <w:szCs w:val="24"/>
        </w:rPr>
        <w:t>http</w:t>
      </w:r>
      <w:r w:rsidR="00D930C6" w:rsidRPr="00465A65">
        <w:rPr>
          <w:rStyle w:val="Hipercze"/>
          <w:rFonts w:cs="Arial"/>
          <w:szCs w:val="24"/>
        </w:rPr>
        <w:t>s</w:t>
      </w:r>
      <w:r w:rsidR="00FB1363" w:rsidRPr="00465A65">
        <w:rPr>
          <w:rStyle w:val="Hipercze"/>
          <w:rFonts w:cs="Arial"/>
          <w:szCs w:val="24"/>
        </w:rPr>
        <w:t>://</w:t>
      </w:r>
      <w:hyperlink r:id="rId21" w:tooltip="po kliknięciu w link strona otworzy się w nowym oknie przeglądarki" w:history="1">
        <w:r w:rsidR="00FB1363" w:rsidRPr="00465A65">
          <w:rPr>
            <w:rStyle w:val="Hipercze"/>
            <w:rFonts w:cs="Arial"/>
            <w:szCs w:val="24"/>
          </w:rPr>
          <w:t>wuprzeszow</w:t>
        </w:r>
      </w:hyperlink>
      <w:r w:rsidR="00FB1363" w:rsidRPr="00465A65">
        <w:rPr>
          <w:rStyle w:val="Hipercze"/>
          <w:rFonts w:cs="Arial"/>
          <w:szCs w:val="24"/>
        </w:rPr>
        <w:t xml:space="preserve">.praca.gov.pl/ </w:t>
      </w:r>
      <w:r w:rsidRPr="00465A65">
        <w:rPr>
          <w:rFonts w:cs="Arial"/>
          <w:color w:val="000000"/>
          <w:szCs w:val="24"/>
        </w:rPr>
        <w:t>),</w:t>
      </w:r>
      <w:r w:rsidRPr="00465A65">
        <w:rPr>
          <w:rFonts w:cs="Arial"/>
          <w:szCs w:val="24"/>
        </w:rPr>
        <w:t xml:space="preserve"> oraz na Portalu Funduszy Europejskich (</w:t>
      </w:r>
      <w:hyperlink r:id="rId22" w:tooltip="po kliknięciu w link strona otworzy sie w nowym oknie przeglądarki" w:history="1">
        <w:r w:rsidR="0037011C" w:rsidRPr="007B51EC">
          <w:rPr>
            <w:rStyle w:val="Hipercze"/>
            <w:rFonts w:cs="Arial"/>
            <w:szCs w:val="24"/>
          </w:rPr>
          <w:t>https://www.funduszeeuropejskie.gov.pl/</w:t>
        </w:r>
      </w:hyperlink>
      <w:r w:rsidR="00F36B1B" w:rsidRPr="00465A65">
        <w:rPr>
          <w:rFonts w:cs="Arial"/>
          <w:szCs w:val="24"/>
        </w:rPr>
        <w:t xml:space="preserve">) </w:t>
      </w:r>
      <w:r w:rsidRPr="00465A65">
        <w:rPr>
          <w:rFonts w:cs="Arial"/>
          <w:szCs w:val="24"/>
        </w:rPr>
        <w:t xml:space="preserve">Regulamin wyboru projektów jest dostępny na stronie internetowej </w:t>
      </w:r>
      <w:hyperlink r:id="rId23" w:tooltip="po kliknięciu w link strona otworzy sie w nowym oknie przeglądarki" w:history="1">
        <w:r w:rsidR="0037011C" w:rsidRPr="007B51EC">
          <w:rPr>
            <w:rStyle w:val="Hipercze"/>
            <w:rFonts w:cs="Arial"/>
            <w:szCs w:val="24"/>
          </w:rPr>
          <w:t>https://funduszeue.podkarpackie.pl/</w:t>
        </w:r>
      </w:hyperlink>
      <w:r w:rsidR="0037011C" w:rsidRPr="007B51EC">
        <w:rPr>
          <w:rFonts w:cs="Arial"/>
          <w:szCs w:val="24"/>
        </w:rPr>
        <w:t>.</w:t>
      </w:r>
      <w:r w:rsidRPr="00465A65">
        <w:rPr>
          <w:rFonts w:cs="Arial"/>
          <w:szCs w:val="24"/>
        </w:rPr>
        <w:br/>
      </w:r>
      <w:r>
        <w:rPr>
          <w:rFonts w:cs="Arial"/>
          <w:szCs w:val="24"/>
          <w:highlight w:val="yellow"/>
        </w:rPr>
        <w:br/>
      </w:r>
      <w:r w:rsidRPr="007B51EC">
        <w:rPr>
          <w:rFonts w:cs="Arial"/>
          <w:szCs w:val="24"/>
        </w:rPr>
        <w:t>Dodatkowe informacje można uzyskać w siedzibie Wojewódzkiego Urzędu Pracy w Rzeszowie</w:t>
      </w:r>
      <w:r w:rsidR="00086FF4" w:rsidRPr="007B51EC">
        <w:rPr>
          <w:rFonts w:cs="Arial"/>
          <w:szCs w:val="24"/>
        </w:rPr>
        <w:t xml:space="preserve"> ul. Naruszewicza 11, 35-055 Rzeszów</w:t>
      </w:r>
      <w:r w:rsidRPr="007B51EC">
        <w:rPr>
          <w:rFonts w:cs="Arial"/>
          <w:szCs w:val="24"/>
        </w:rPr>
        <w:t>,</w:t>
      </w:r>
      <w:r w:rsidR="00086FF4" w:rsidRPr="007B51EC">
        <w:rPr>
          <w:rFonts w:cs="Arial"/>
          <w:szCs w:val="24"/>
        </w:rPr>
        <w:t xml:space="preserve"> </w:t>
      </w:r>
      <w:r w:rsidRPr="007B51EC">
        <w:rPr>
          <w:rFonts w:cs="Arial"/>
          <w:szCs w:val="24"/>
        </w:rPr>
        <w:t>e-mail:</w:t>
      </w:r>
      <w:r w:rsidR="00086FF4" w:rsidRPr="00465A65">
        <w:rPr>
          <w:rFonts w:cs="Arial"/>
          <w:szCs w:val="24"/>
        </w:rPr>
        <w:t xml:space="preserve"> </w:t>
      </w:r>
      <w:r w:rsidR="00E65BEB" w:rsidRPr="00465A65">
        <w:rPr>
          <w:rFonts w:cs="Arial"/>
          <w:color w:val="1F497D" w:themeColor="text2"/>
          <w:szCs w:val="24"/>
        </w:rPr>
        <w:t>pytania.pr</w:t>
      </w:r>
      <w:r w:rsidRPr="00465A65">
        <w:rPr>
          <w:rFonts w:cs="Arial"/>
          <w:color w:val="1F497D" w:themeColor="text2"/>
          <w:szCs w:val="24"/>
        </w:rPr>
        <w:t>@wup-rzeszow.pl.</w:t>
      </w:r>
    </w:p>
    <w:p w14:paraId="43A5D2FE" w14:textId="02521913" w:rsidR="006D5963" w:rsidRPr="0011064F" w:rsidRDefault="006D5963" w:rsidP="0067263B">
      <w:pPr>
        <w:pStyle w:val="Legenda"/>
        <w:numPr>
          <w:ilvl w:val="0"/>
          <w:numId w:val="0"/>
        </w:numPr>
        <w:tabs>
          <w:tab w:val="left" w:pos="7523"/>
        </w:tabs>
        <w:spacing w:before="120" w:after="120" w:line="276" w:lineRule="auto"/>
        <w:ind w:right="226"/>
        <w:rPr>
          <w:rFonts w:ascii="Arial" w:hAnsi="Arial" w:cs="Arial"/>
          <w:sz w:val="24"/>
          <w:szCs w:val="24"/>
        </w:rPr>
      </w:pPr>
      <w:r w:rsidRPr="0011064F">
        <w:rPr>
          <w:rFonts w:ascii="Arial" w:hAnsi="Arial" w:cs="Arial"/>
          <w:sz w:val="24"/>
          <w:szCs w:val="24"/>
        </w:rPr>
        <w:br w:type="page"/>
      </w:r>
      <w:r w:rsidR="0067263B" w:rsidRPr="004903EA">
        <w:rPr>
          <w:rFonts w:ascii="Arial" w:hAnsi="Arial" w:cs="Arial"/>
          <w:sz w:val="32"/>
          <w:szCs w:val="24"/>
        </w:rPr>
        <w:lastRenderedPageBreak/>
        <w:t>Spis</w:t>
      </w:r>
      <w:r w:rsidRPr="004903EA">
        <w:rPr>
          <w:rFonts w:ascii="Arial" w:hAnsi="Arial" w:cs="Arial"/>
          <w:sz w:val="32"/>
          <w:szCs w:val="24"/>
        </w:rPr>
        <w:t xml:space="preserve"> </w:t>
      </w:r>
      <w:r w:rsidR="0067263B" w:rsidRPr="004903EA">
        <w:rPr>
          <w:rFonts w:ascii="Arial" w:hAnsi="Arial" w:cs="Arial"/>
          <w:sz w:val="32"/>
          <w:szCs w:val="24"/>
        </w:rPr>
        <w:t>treści</w:t>
      </w:r>
      <w:r w:rsidRPr="004903EA">
        <w:rPr>
          <w:rFonts w:ascii="Arial" w:hAnsi="Arial" w:cs="Arial"/>
          <w:sz w:val="32"/>
          <w:szCs w:val="24"/>
        </w:rPr>
        <w:t xml:space="preserve"> </w:t>
      </w:r>
    </w:p>
    <w:p w14:paraId="082F99F3" w14:textId="34A7060C" w:rsidR="006B0E3D" w:rsidRPr="00967DA3" w:rsidRDefault="00A02792">
      <w:pPr>
        <w:pStyle w:val="Spistreci1"/>
        <w:rPr>
          <w:rFonts w:ascii="Arial" w:eastAsiaTheme="minorEastAsia" w:hAnsi="Arial" w:cs="Arial"/>
          <w:b w:val="0"/>
          <w:sz w:val="22"/>
          <w:szCs w:val="22"/>
        </w:rPr>
      </w:pPr>
      <w:r w:rsidRPr="00967DA3">
        <w:rPr>
          <w:rFonts w:ascii="Arial" w:hAnsi="Arial" w:cs="Arial"/>
          <w:szCs w:val="24"/>
        </w:rPr>
        <w:fldChar w:fldCharType="begin"/>
      </w:r>
      <w:r w:rsidR="006D5963" w:rsidRPr="00967DA3">
        <w:rPr>
          <w:rFonts w:ascii="Arial" w:hAnsi="Arial" w:cs="Arial"/>
          <w:szCs w:val="24"/>
        </w:rPr>
        <w:instrText xml:space="preserve"> TOC \o "1-2" \h \z \u </w:instrText>
      </w:r>
      <w:r w:rsidRPr="00967DA3">
        <w:rPr>
          <w:rFonts w:ascii="Arial" w:hAnsi="Arial" w:cs="Arial"/>
          <w:szCs w:val="24"/>
        </w:rPr>
        <w:fldChar w:fldCharType="separate"/>
      </w:r>
      <w:hyperlink w:anchor="_Toc164422252" w:history="1">
        <w:r w:rsidR="006B0E3D" w:rsidRPr="00967DA3">
          <w:rPr>
            <w:rStyle w:val="Hipercze"/>
            <w:rFonts w:ascii="Arial" w:hAnsi="Arial" w:cs="Arial"/>
          </w:rPr>
          <w:t>Wykaz skrótów i pojęć</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_Toc164422252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6</w:t>
        </w:r>
        <w:r w:rsidR="006B0E3D" w:rsidRPr="00967DA3">
          <w:rPr>
            <w:rFonts w:ascii="Arial" w:hAnsi="Arial" w:cs="Arial"/>
            <w:webHidden/>
          </w:rPr>
          <w:fldChar w:fldCharType="end"/>
        </w:r>
      </w:hyperlink>
    </w:p>
    <w:p w14:paraId="2531A3D8" w14:textId="28E80FEF" w:rsidR="006B0E3D" w:rsidRPr="00967DA3" w:rsidRDefault="00010E7C">
      <w:pPr>
        <w:pStyle w:val="Spistreci1"/>
        <w:rPr>
          <w:rFonts w:ascii="Arial" w:eastAsiaTheme="minorEastAsia" w:hAnsi="Arial" w:cs="Arial"/>
          <w:b w:val="0"/>
          <w:sz w:val="22"/>
          <w:szCs w:val="22"/>
        </w:rPr>
      </w:pPr>
      <w:hyperlink w:anchor="_Toc164422253" w:history="1">
        <w:r w:rsidR="006B0E3D" w:rsidRPr="00967DA3">
          <w:rPr>
            <w:rStyle w:val="Hipercze"/>
            <w:rFonts w:ascii="Arial" w:hAnsi="Arial" w:cs="Arial"/>
            <w:snapToGrid w:val="0"/>
            <w:w w:val="0"/>
          </w:rPr>
          <w:t>1</w:t>
        </w:r>
        <w:r w:rsidR="006B0E3D" w:rsidRPr="00967DA3">
          <w:rPr>
            <w:rFonts w:ascii="Arial" w:eastAsiaTheme="minorEastAsia" w:hAnsi="Arial" w:cs="Arial"/>
            <w:b w:val="0"/>
            <w:sz w:val="22"/>
            <w:szCs w:val="22"/>
          </w:rPr>
          <w:tab/>
        </w:r>
        <w:r w:rsidR="006B0E3D" w:rsidRPr="00967DA3">
          <w:rPr>
            <w:rStyle w:val="Hipercze"/>
            <w:rFonts w:ascii="Arial" w:hAnsi="Arial" w:cs="Arial"/>
          </w:rPr>
          <w:t>Informacje ogólne</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_Toc164422253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12</w:t>
        </w:r>
        <w:r w:rsidR="006B0E3D" w:rsidRPr="00967DA3">
          <w:rPr>
            <w:rFonts w:ascii="Arial" w:hAnsi="Arial" w:cs="Arial"/>
            <w:webHidden/>
          </w:rPr>
          <w:fldChar w:fldCharType="end"/>
        </w:r>
      </w:hyperlink>
    </w:p>
    <w:p w14:paraId="7C676185" w14:textId="7EDA7C5D" w:rsidR="006B0E3D" w:rsidRPr="00967DA3" w:rsidRDefault="00010E7C">
      <w:pPr>
        <w:pStyle w:val="Spistreci2"/>
        <w:rPr>
          <w:rFonts w:ascii="Arial" w:eastAsiaTheme="minorEastAsia" w:hAnsi="Arial" w:cs="Arial"/>
          <w:noProof/>
          <w:sz w:val="22"/>
          <w:szCs w:val="22"/>
        </w:rPr>
      </w:pPr>
      <w:hyperlink w:anchor="_Toc164422254" w:history="1">
        <w:r w:rsidR="006B0E3D" w:rsidRPr="00967DA3">
          <w:rPr>
            <w:rStyle w:val="Hipercze"/>
            <w:rFonts w:ascii="Arial" w:hAnsi="Arial" w:cs="Arial"/>
            <w:noProof/>
            <w:snapToGrid w:val="0"/>
            <w:w w:val="0"/>
          </w:rPr>
          <w:t>1.1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Akty prawne i dokumenty programowe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_Toc164422254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14</w:t>
        </w:r>
        <w:r w:rsidR="006B0E3D" w:rsidRPr="00967DA3">
          <w:rPr>
            <w:rFonts w:ascii="Arial" w:hAnsi="Arial" w:cs="Arial"/>
            <w:noProof/>
            <w:webHidden/>
          </w:rPr>
          <w:fldChar w:fldCharType="end"/>
        </w:r>
      </w:hyperlink>
    </w:p>
    <w:p w14:paraId="2515132B" w14:textId="2A65A15C" w:rsidR="006B0E3D" w:rsidRPr="00967DA3" w:rsidRDefault="00010E7C">
      <w:pPr>
        <w:pStyle w:val="Spistreci2"/>
        <w:rPr>
          <w:rFonts w:ascii="Arial" w:eastAsiaTheme="minorEastAsia" w:hAnsi="Arial" w:cs="Arial"/>
          <w:noProof/>
          <w:sz w:val="22"/>
          <w:szCs w:val="22"/>
        </w:rPr>
      </w:pPr>
      <w:hyperlink w:anchor="_Toc164422255" w:history="1">
        <w:r w:rsidR="006B0E3D" w:rsidRPr="00967DA3">
          <w:rPr>
            <w:rStyle w:val="Hipercze"/>
            <w:rFonts w:ascii="Arial" w:hAnsi="Arial" w:cs="Arial"/>
            <w:noProof/>
            <w:snapToGrid w:val="0"/>
            <w:w w:val="0"/>
          </w:rPr>
          <w:t>1.2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Instytucja odpowiedzialna za realizację naboru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_Toc164422255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17</w:t>
        </w:r>
        <w:r w:rsidR="006B0E3D" w:rsidRPr="00967DA3">
          <w:rPr>
            <w:rFonts w:ascii="Arial" w:hAnsi="Arial" w:cs="Arial"/>
            <w:noProof/>
            <w:webHidden/>
          </w:rPr>
          <w:fldChar w:fldCharType="end"/>
        </w:r>
      </w:hyperlink>
    </w:p>
    <w:p w14:paraId="348D292C" w14:textId="4B2E8E02" w:rsidR="006B0E3D" w:rsidRPr="00967DA3" w:rsidRDefault="00010E7C">
      <w:pPr>
        <w:pStyle w:val="Spistreci2"/>
        <w:rPr>
          <w:rFonts w:ascii="Arial" w:eastAsiaTheme="minorEastAsia" w:hAnsi="Arial" w:cs="Arial"/>
          <w:noProof/>
          <w:sz w:val="22"/>
          <w:szCs w:val="22"/>
        </w:rPr>
      </w:pPr>
      <w:hyperlink w:anchor="_Toc164422256" w:history="1">
        <w:r w:rsidR="006B0E3D" w:rsidRPr="00967DA3">
          <w:rPr>
            <w:rStyle w:val="Hipercze"/>
            <w:rFonts w:ascii="Arial" w:hAnsi="Arial" w:cs="Arial"/>
            <w:noProof/>
            <w:snapToGrid w:val="0"/>
            <w:w w:val="0"/>
          </w:rPr>
          <w:t>1.3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Kwota środków przeznaczona na dofinansowanie realizacji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_Toc164422256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17</w:t>
        </w:r>
        <w:r w:rsidR="006B0E3D" w:rsidRPr="00967DA3">
          <w:rPr>
            <w:rFonts w:ascii="Arial" w:hAnsi="Arial" w:cs="Arial"/>
            <w:noProof/>
            <w:webHidden/>
          </w:rPr>
          <w:fldChar w:fldCharType="end"/>
        </w:r>
      </w:hyperlink>
    </w:p>
    <w:p w14:paraId="26713A94" w14:textId="65995E57" w:rsidR="006B0E3D" w:rsidRPr="00967DA3" w:rsidRDefault="00010E7C">
      <w:pPr>
        <w:pStyle w:val="Spistreci2"/>
        <w:rPr>
          <w:rFonts w:ascii="Arial" w:eastAsiaTheme="minorEastAsia" w:hAnsi="Arial" w:cs="Arial"/>
          <w:noProof/>
          <w:sz w:val="22"/>
          <w:szCs w:val="22"/>
        </w:rPr>
      </w:pPr>
      <w:hyperlink w:anchor="_Toc164422257" w:history="1">
        <w:r w:rsidR="006B0E3D" w:rsidRPr="00967DA3">
          <w:rPr>
            <w:rStyle w:val="Hipercze"/>
            <w:rFonts w:ascii="Arial" w:hAnsi="Arial" w:cs="Arial"/>
            <w:noProof/>
            <w:snapToGrid w:val="0"/>
            <w:w w:val="0"/>
          </w:rPr>
          <w:t>1.4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Termin, miejsce i forma składania wniosku o dofinansowanie projektu i załączników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_Toc164422257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17</w:t>
        </w:r>
        <w:r w:rsidR="006B0E3D" w:rsidRPr="00967DA3">
          <w:rPr>
            <w:rFonts w:ascii="Arial" w:hAnsi="Arial" w:cs="Arial"/>
            <w:noProof/>
            <w:webHidden/>
          </w:rPr>
          <w:fldChar w:fldCharType="end"/>
        </w:r>
      </w:hyperlink>
    </w:p>
    <w:p w14:paraId="60E0FF14" w14:textId="33FA0564" w:rsidR="006B0E3D" w:rsidRPr="00967DA3" w:rsidRDefault="00010E7C">
      <w:pPr>
        <w:pStyle w:val="Spistreci2"/>
        <w:rPr>
          <w:rFonts w:ascii="Arial" w:eastAsiaTheme="minorEastAsia" w:hAnsi="Arial" w:cs="Arial"/>
          <w:noProof/>
          <w:sz w:val="22"/>
          <w:szCs w:val="22"/>
        </w:rPr>
      </w:pPr>
      <w:hyperlink w:anchor="_Toc164422258" w:history="1">
        <w:r w:rsidR="006B0E3D" w:rsidRPr="00967DA3">
          <w:rPr>
            <w:rStyle w:val="Hipercze"/>
            <w:rFonts w:ascii="Arial" w:hAnsi="Arial" w:cs="Arial"/>
            <w:noProof/>
            <w:snapToGrid w:val="0"/>
            <w:w w:val="0"/>
          </w:rPr>
          <w:t>1.5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Przygotowanie wniosku o dofinansowanie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_Toc164422258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19</w:t>
        </w:r>
        <w:r w:rsidR="006B0E3D" w:rsidRPr="00967DA3">
          <w:rPr>
            <w:rFonts w:ascii="Arial" w:hAnsi="Arial" w:cs="Arial"/>
            <w:noProof/>
            <w:webHidden/>
          </w:rPr>
          <w:fldChar w:fldCharType="end"/>
        </w:r>
      </w:hyperlink>
    </w:p>
    <w:p w14:paraId="32A68EC3" w14:textId="33BABD7C" w:rsidR="006B0E3D" w:rsidRPr="00967DA3" w:rsidRDefault="00010E7C">
      <w:pPr>
        <w:pStyle w:val="Spistreci2"/>
        <w:rPr>
          <w:rFonts w:ascii="Arial" w:eastAsiaTheme="minorEastAsia" w:hAnsi="Arial" w:cs="Arial"/>
          <w:noProof/>
          <w:sz w:val="22"/>
          <w:szCs w:val="22"/>
        </w:rPr>
      </w:pPr>
      <w:hyperlink w:anchor="_Toc164422259" w:history="1">
        <w:r w:rsidR="006B0E3D" w:rsidRPr="00967DA3">
          <w:rPr>
            <w:rStyle w:val="Hipercze"/>
            <w:rFonts w:ascii="Arial" w:hAnsi="Arial" w:cs="Arial"/>
            <w:noProof/>
            <w:snapToGrid w:val="0"/>
            <w:w w:val="0"/>
          </w:rPr>
          <w:t>1.6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Składanie wniosków przez jednostki organizacyjne JST nieposiadające osobowości prawnej</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_Toc164422259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21</w:t>
        </w:r>
        <w:r w:rsidR="006B0E3D" w:rsidRPr="00967DA3">
          <w:rPr>
            <w:rFonts w:ascii="Arial" w:hAnsi="Arial" w:cs="Arial"/>
            <w:noProof/>
            <w:webHidden/>
          </w:rPr>
          <w:fldChar w:fldCharType="end"/>
        </w:r>
      </w:hyperlink>
    </w:p>
    <w:p w14:paraId="3ABFA947" w14:textId="0CDBF446" w:rsidR="006B0E3D" w:rsidRPr="00967DA3" w:rsidRDefault="00010E7C">
      <w:pPr>
        <w:pStyle w:val="Spistreci2"/>
        <w:rPr>
          <w:rFonts w:ascii="Arial" w:eastAsiaTheme="minorEastAsia" w:hAnsi="Arial" w:cs="Arial"/>
          <w:noProof/>
          <w:sz w:val="22"/>
          <w:szCs w:val="22"/>
        </w:rPr>
      </w:pPr>
      <w:hyperlink w:anchor="_Toc164422260" w:history="1">
        <w:r w:rsidR="006B0E3D" w:rsidRPr="00967DA3">
          <w:rPr>
            <w:rStyle w:val="Hipercze"/>
            <w:rFonts w:ascii="Arial" w:hAnsi="Arial" w:cs="Arial"/>
            <w:noProof/>
            <w:snapToGrid w:val="0"/>
            <w:w w:val="0"/>
          </w:rPr>
          <w:t>1.7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Sposób i forma komunikacji pomiędzy Wnioskodawcą i ION</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_Toc164422260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22</w:t>
        </w:r>
        <w:r w:rsidR="006B0E3D" w:rsidRPr="00967DA3">
          <w:rPr>
            <w:rFonts w:ascii="Arial" w:hAnsi="Arial" w:cs="Arial"/>
            <w:noProof/>
            <w:webHidden/>
          </w:rPr>
          <w:fldChar w:fldCharType="end"/>
        </w:r>
      </w:hyperlink>
    </w:p>
    <w:p w14:paraId="65CDEBD9" w14:textId="2143BDFF" w:rsidR="006B0E3D" w:rsidRPr="00967DA3" w:rsidRDefault="00010E7C">
      <w:pPr>
        <w:pStyle w:val="Spistreci2"/>
        <w:rPr>
          <w:rFonts w:ascii="Arial" w:eastAsiaTheme="minorEastAsia" w:hAnsi="Arial" w:cs="Arial"/>
          <w:noProof/>
          <w:sz w:val="22"/>
          <w:szCs w:val="22"/>
        </w:rPr>
      </w:pPr>
      <w:hyperlink w:anchor="_Toc164422261" w:history="1">
        <w:r w:rsidR="006B0E3D" w:rsidRPr="00967DA3">
          <w:rPr>
            <w:rStyle w:val="Hipercze"/>
            <w:rFonts w:ascii="Arial" w:hAnsi="Arial" w:cs="Arial"/>
            <w:noProof/>
            <w:snapToGrid w:val="0"/>
            <w:w w:val="0"/>
          </w:rPr>
          <w:t>1.8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Wycofanie wniosku i udostępnianie dokumentów związanych z oceną wniosku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_Toc164422261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24</w:t>
        </w:r>
        <w:r w:rsidR="006B0E3D" w:rsidRPr="00967DA3">
          <w:rPr>
            <w:rFonts w:ascii="Arial" w:hAnsi="Arial" w:cs="Arial"/>
            <w:noProof/>
            <w:webHidden/>
          </w:rPr>
          <w:fldChar w:fldCharType="end"/>
        </w:r>
      </w:hyperlink>
    </w:p>
    <w:p w14:paraId="27DDC29E" w14:textId="11966E3A" w:rsidR="006B0E3D" w:rsidRPr="00967DA3" w:rsidRDefault="00010E7C">
      <w:pPr>
        <w:pStyle w:val="Spistreci1"/>
        <w:rPr>
          <w:rFonts w:ascii="Arial" w:eastAsiaTheme="minorEastAsia" w:hAnsi="Arial" w:cs="Arial"/>
          <w:b w:val="0"/>
          <w:sz w:val="22"/>
          <w:szCs w:val="22"/>
        </w:rPr>
      </w:pPr>
      <w:hyperlink w:anchor="_Toc164422262" w:history="1">
        <w:r w:rsidR="006B0E3D" w:rsidRPr="00967DA3">
          <w:rPr>
            <w:rStyle w:val="Hipercze"/>
            <w:rFonts w:ascii="Arial" w:hAnsi="Arial" w:cs="Arial"/>
            <w:snapToGrid w:val="0"/>
            <w:w w:val="0"/>
          </w:rPr>
          <w:t>2</w:t>
        </w:r>
        <w:r w:rsidR="006B0E3D" w:rsidRPr="00967DA3">
          <w:rPr>
            <w:rFonts w:ascii="Arial" w:eastAsiaTheme="minorEastAsia" w:hAnsi="Arial" w:cs="Arial"/>
            <w:b w:val="0"/>
            <w:sz w:val="22"/>
            <w:szCs w:val="22"/>
          </w:rPr>
          <w:tab/>
        </w:r>
        <w:r w:rsidR="006B0E3D" w:rsidRPr="00967DA3">
          <w:rPr>
            <w:rStyle w:val="Hipercze"/>
            <w:rFonts w:ascii="Arial" w:hAnsi="Arial" w:cs="Arial"/>
          </w:rPr>
          <w:t>Przedmiot naboru</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_Toc164422262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25</w:t>
        </w:r>
        <w:r w:rsidR="006B0E3D" w:rsidRPr="00967DA3">
          <w:rPr>
            <w:rFonts w:ascii="Arial" w:hAnsi="Arial" w:cs="Arial"/>
            <w:webHidden/>
          </w:rPr>
          <w:fldChar w:fldCharType="end"/>
        </w:r>
      </w:hyperlink>
    </w:p>
    <w:p w14:paraId="017FF8A0" w14:textId="3ADD9490" w:rsidR="006B0E3D" w:rsidRPr="00967DA3" w:rsidRDefault="00010E7C">
      <w:pPr>
        <w:pStyle w:val="Spistreci2"/>
        <w:rPr>
          <w:rFonts w:ascii="Arial" w:eastAsiaTheme="minorEastAsia" w:hAnsi="Arial" w:cs="Arial"/>
          <w:noProof/>
          <w:sz w:val="22"/>
          <w:szCs w:val="22"/>
        </w:rPr>
      </w:pPr>
      <w:hyperlink w:anchor="_Toc164422263" w:history="1">
        <w:r w:rsidR="006B0E3D" w:rsidRPr="00967DA3">
          <w:rPr>
            <w:rStyle w:val="Hipercze"/>
            <w:rFonts w:ascii="Arial" w:hAnsi="Arial" w:cs="Arial"/>
            <w:noProof/>
            <w:snapToGrid w:val="0"/>
            <w:w w:val="0"/>
          </w:rPr>
          <w:t>2.1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Cele naboru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_Toc164422263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25</w:t>
        </w:r>
        <w:r w:rsidR="006B0E3D" w:rsidRPr="00967DA3">
          <w:rPr>
            <w:rFonts w:ascii="Arial" w:hAnsi="Arial" w:cs="Arial"/>
            <w:noProof/>
            <w:webHidden/>
          </w:rPr>
          <w:fldChar w:fldCharType="end"/>
        </w:r>
      </w:hyperlink>
    </w:p>
    <w:p w14:paraId="2571C1B5" w14:textId="3EFE7E48" w:rsidR="006B0E3D" w:rsidRPr="00967DA3" w:rsidRDefault="00010E7C">
      <w:pPr>
        <w:pStyle w:val="Spistreci2"/>
        <w:rPr>
          <w:rFonts w:ascii="Arial" w:eastAsiaTheme="minorEastAsia" w:hAnsi="Arial" w:cs="Arial"/>
          <w:noProof/>
          <w:sz w:val="22"/>
          <w:szCs w:val="22"/>
        </w:rPr>
      </w:pPr>
      <w:hyperlink w:anchor="_Toc164422264" w:history="1">
        <w:r w:rsidR="006B0E3D" w:rsidRPr="00967DA3">
          <w:rPr>
            <w:rStyle w:val="Hipercze"/>
            <w:rFonts w:ascii="Arial" w:hAnsi="Arial" w:cs="Arial"/>
            <w:noProof/>
            <w:snapToGrid w:val="0"/>
            <w:w w:val="0"/>
          </w:rPr>
          <w:t>2.2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Typy projektów/ Rodzaje działań</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_Toc164422264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26</w:t>
        </w:r>
        <w:r w:rsidR="006B0E3D" w:rsidRPr="00967DA3">
          <w:rPr>
            <w:rFonts w:ascii="Arial" w:hAnsi="Arial" w:cs="Arial"/>
            <w:noProof/>
            <w:webHidden/>
          </w:rPr>
          <w:fldChar w:fldCharType="end"/>
        </w:r>
      </w:hyperlink>
    </w:p>
    <w:p w14:paraId="1820FD59" w14:textId="7A7400F2" w:rsidR="006B0E3D" w:rsidRPr="00967DA3" w:rsidRDefault="00010E7C">
      <w:pPr>
        <w:pStyle w:val="Spistreci2"/>
        <w:rPr>
          <w:rFonts w:ascii="Arial" w:eastAsiaTheme="minorEastAsia" w:hAnsi="Arial" w:cs="Arial"/>
          <w:noProof/>
          <w:sz w:val="22"/>
          <w:szCs w:val="22"/>
        </w:rPr>
      </w:pPr>
      <w:hyperlink w:anchor="_Toc164422265" w:history="1">
        <w:r w:rsidR="006B0E3D" w:rsidRPr="00967DA3">
          <w:rPr>
            <w:rStyle w:val="Hipercze"/>
            <w:rFonts w:ascii="Arial" w:hAnsi="Arial" w:cs="Arial"/>
            <w:noProof/>
            <w:snapToGrid w:val="0"/>
            <w:w w:val="0"/>
          </w:rPr>
          <w:t>2.3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Grupy docelowe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_Toc164422265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26</w:t>
        </w:r>
        <w:r w:rsidR="006B0E3D" w:rsidRPr="00967DA3">
          <w:rPr>
            <w:rFonts w:ascii="Arial" w:hAnsi="Arial" w:cs="Arial"/>
            <w:noProof/>
            <w:webHidden/>
          </w:rPr>
          <w:fldChar w:fldCharType="end"/>
        </w:r>
      </w:hyperlink>
    </w:p>
    <w:p w14:paraId="44A3EDFA" w14:textId="1972C88B" w:rsidR="006B0E3D" w:rsidRPr="00967DA3" w:rsidRDefault="00010E7C">
      <w:pPr>
        <w:pStyle w:val="Spistreci2"/>
        <w:rPr>
          <w:rFonts w:ascii="Arial" w:eastAsiaTheme="minorEastAsia" w:hAnsi="Arial" w:cs="Arial"/>
          <w:noProof/>
          <w:sz w:val="22"/>
          <w:szCs w:val="22"/>
        </w:rPr>
      </w:pPr>
      <w:hyperlink w:anchor="_Toc164422266" w:history="1">
        <w:r w:rsidR="006B0E3D" w:rsidRPr="00967DA3">
          <w:rPr>
            <w:rStyle w:val="Hipercze"/>
            <w:rFonts w:ascii="Arial" w:hAnsi="Arial" w:cs="Arial"/>
            <w:noProof/>
            <w:snapToGrid w:val="0"/>
            <w:w w:val="0"/>
          </w:rPr>
          <w:t>2.4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Podmioty uprawnione do ubiegania się o dofinansowanie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_Toc164422266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26</w:t>
        </w:r>
        <w:r w:rsidR="006B0E3D" w:rsidRPr="00967DA3">
          <w:rPr>
            <w:rFonts w:ascii="Arial" w:hAnsi="Arial" w:cs="Arial"/>
            <w:noProof/>
            <w:webHidden/>
          </w:rPr>
          <w:fldChar w:fldCharType="end"/>
        </w:r>
      </w:hyperlink>
    </w:p>
    <w:p w14:paraId="5FED5936" w14:textId="7E782A99" w:rsidR="006B0E3D" w:rsidRPr="00967DA3" w:rsidRDefault="00010E7C">
      <w:pPr>
        <w:pStyle w:val="Spistreci2"/>
        <w:rPr>
          <w:rFonts w:ascii="Arial" w:eastAsiaTheme="minorEastAsia" w:hAnsi="Arial" w:cs="Arial"/>
          <w:noProof/>
          <w:sz w:val="22"/>
          <w:szCs w:val="22"/>
        </w:rPr>
      </w:pPr>
      <w:hyperlink w:anchor="_Toc164422267" w:history="1">
        <w:r w:rsidR="006B0E3D" w:rsidRPr="00967DA3">
          <w:rPr>
            <w:rStyle w:val="Hipercze"/>
            <w:rFonts w:ascii="Arial" w:hAnsi="Arial" w:cs="Arial"/>
            <w:noProof/>
            <w:snapToGrid w:val="0"/>
            <w:w w:val="0"/>
          </w:rPr>
          <w:t>2.5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Wymagane wskaźniki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_Toc164422267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27</w:t>
        </w:r>
        <w:r w:rsidR="006B0E3D" w:rsidRPr="00967DA3">
          <w:rPr>
            <w:rFonts w:ascii="Arial" w:hAnsi="Arial" w:cs="Arial"/>
            <w:noProof/>
            <w:webHidden/>
          </w:rPr>
          <w:fldChar w:fldCharType="end"/>
        </w:r>
      </w:hyperlink>
    </w:p>
    <w:p w14:paraId="2F84566B" w14:textId="088FE87B" w:rsidR="006B0E3D" w:rsidRPr="00967DA3" w:rsidRDefault="00010E7C">
      <w:pPr>
        <w:pStyle w:val="Spistreci2"/>
        <w:rPr>
          <w:rFonts w:ascii="Arial" w:eastAsiaTheme="minorEastAsia" w:hAnsi="Arial" w:cs="Arial"/>
          <w:noProof/>
          <w:sz w:val="22"/>
          <w:szCs w:val="22"/>
        </w:rPr>
      </w:pPr>
      <w:hyperlink w:anchor="_Toc164422268" w:history="1">
        <w:r w:rsidR="006B0E3D" w:rsidRPr="00967DA3">
          <w:rPr>
            <w:rStyle w:val="Hipercze"/>
            <w:rFonts w:ascii="Arial" w:hAnsi="Arial" w:cs="Arial"/>
            <w:noProof/>
            <w:snapToGrid w:val="0"/>
            <w:w w:val="0"/>
          </w:rPr>
          <w:t>2.6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okresu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_Toc164422268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50</w:t>
        </w:r>
        <w:r w:rsidR="006B0E3D" w:rsidRPr="00967DA3">
          <w:rPr>
            <w:rFonts w:ascii="Arial" w:hAnsi="Arial" w:cs="Arial"/>
            <w:noProof/>
            <w:webHidden/>
          </w:rPr>
          <w:fldChar w:fldCharType="end"/>
        </w:r>
      </w:hyperlink>
    </w:p>
    <w:p w14:paraId="02F40CA2" w14:textId="6C32D149" w:rsidR="006B0E3D" w:rsidRPr="00967DA3" w:rsidRDefault="00010E7C">
      <w:pPr>
        <w:pStyle w:val="Spistreci2"/>
        <w:rPr>
          <w:rFonts w:ascii="Arial" w:eastAsiaTheme="minorEastAsia" w:hAnsi="Arial" w:cs="Arial"/>
          <w:noProof/>
          <w:sz w:val="22"/>
          <w:szCs w:val="22"/>
        </w:rPr>
      </w:pPr>
      <w:hyperlink w:anchor="_Toc164422269" w:history="1">
        <w:r w:rsidR="006B0E3D" w:rsidRPr="00967DA3">
          <w:rPr>
            <w:rStyle w:val="Hipercze"/>
            <w:rFonts w:ascii="Arial" w:hAnsi="Arial" w:cs="Arial"/>
            <w:noProof/>
            <w:snapToGrid w:val="0"/>
            <w:w w:val="0"/>
          </w:rPr>
          <w:t>2.7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realizacji projektów partnerskich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_Toc164422269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51</w:t>
        </w:r>
        <w:r w:rsidR="006B0E3D" w:rsidRPr="00967DA3">
          <w:rPr>
            <w:rFonts w:ascii="Arial" w:hAnsi="Arial" w:cs="Arial"/>
            <w:noProof/>
            <w:webHidden/>
          </w:rPr>
          <w:fldChar w:fldCharType="end"/>
        </w:r>
      </w:hyperlink>
    </w:p>
    <w:p w14:paraId="67955A72" w14:textId="4A7A4CFA" w:rsidR="006B0E3D" w:rsidRPr="00967DA3" w:rsidRDefault="00010E7C">
      <w:pPr>
        <w:pStyle w:val="Spistreci2"/>
        <w:rPr>
          <w:rFonts w:ascii="Arial" w:eastAsiaTheme="minorEastAsia" w:hAnsi="Arial" w:cs="Arial"/>
          <w:noProof/>
          <w:sz w:val="22"/>
          <w:szCs w:val="22"/>
        </w:rPr>
      </w:pPr>
      <w:hyperlink w:anchor="_Toc164422270" w:history="1">
        <w:r w:rsidR="006B0E3D" w:rsidRPr="00967DA3">
          <w:rPr>
            <w:rStyle w:val="Hipercze"/>
            <w:rFonts w:ascii="Arial" w:hAnsi="Arial" w:cs="Arial"/>
            <w:noProof/>
            <w:snapToGrid w:val="0"/>
            <w:w w:val="0"/>
          </w:rPr>
          <w:t>2.8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Pomoc de minimis</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_Toc164422270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53</w:t>
        </w:r>
        <w:r w:rsidR="006B0E3D" w:rsidRPr="00967DA3">
          <w:rPr>
            <w:rFonts w:ascii="Arial" w:hAnsi="Arial" w:cs="Arial"/>
            <w:noProof/>
            <w:webHidden/>
          </w:rPr>
          <w:fldChar w:fldCharType="end"/>
        </w:r>
      </w:hyperlink>
    </w:p>
    <w:p w14:paraId="67BBBF13" w14:textId="27C4C69E" w:rsidR="006B0E3D" w:rsidRPr="00967DA3" w:rsidRDefault="00010E7C">
      <w:pPr>
        <w:pStyle w:val="Spistreci2"/>
        <w:rPr>
          <w:rFonts w:ascii="Arial" w:eastAsiaTheme="minorEastAsia" w:hAnsi="Arial" w:cs="Arial"/>
          <w:noProof/>
          <w:sz w:val="22"/>
          <w:szCs w:val="22"/>
        </w:rPr>
      </w:pPr>
      <w:hyperlink w:anchor="_Toc164422271" w:history="1">
        <w:r w:rsidR="006B0E3D" w:rsidRPr="00967DA3">
          <w:rPr>
            <w:rStyle w:val="Hipercze"/>
            <w:rFonts w:ascii="Arial" w:hAnsi="Arial" w:cs="Arial"/>
            <w:noProof/>
            <w:snapToGrid w:val="0"/>
            <w:w w:val="0"/>
          </w:rPr>
          <w:t>2.9</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stosowania zasad horyzontalnych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_Toc164422271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53</w:t>
        </w:r>
        <w:r w:rsidR="006B0E3D" w:rsidRPr="00967DA3">
          <w:rPr>
            <w:rFonts w:ascii="Arial" w:hAnsi="Arial" w:cs="Arial"/>
            <w:noProof/>
            <w:webHidden/>
          </w:rPr>
          <w:fldChar w:fldCharType="end"/>
        </w:r>
      </w:hyperlink>
    </w:p>
    <w:p w14:paraId="289E2FD1" w14:textId="1615F1F3" w:rsidR="006B0E3D" w:rsidRPr="00967DA3" w:rsidRDefault="00010E7C">
      <w:pPr>
        <w:pStyle w:val="Spistreci2"/>
        <w:rPr>
          <w:rFonts w:ascii="Arial" w:eastAsiaTheme="minorEastAsia" w:hAnsi="Arial" w:cs="Arial"/>
          <w:noProof/>
          <w:sz w:val="22"/>
          <w:szCs w:val="22"/>
        </w:rPr>
      </w:pPr>
      <w:hyperlink w:anchor="_Toc164422272" w:history="1">
        <w:r w:rsidR="006B0E3D" w:rsidRPr="00967DA3">
          <w:rPr>
            <w:rStyle w:val="Hipercze"/>
            <w:rFonts w:ascii="Arial" w:hAnsi="Arial" w:cs="Arial"/>
            <w:noProof/>
            <w:snapToGrid w:val="0"/>
            <w:w w:val="0"/>
          </w:rPr>
          <w:t>2.10</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trwałości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_Toc164422272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57</w:t>
        </w:r>
        <w:r w:rsidR="006B0E3D" w:rsidRPr="00967DA3">
          <w:rPr>
            <w:rFonts w:ascii="Arial" w:hAnsi="Arial" w:cs="Arial"/>
            <w:noProof/>
            <w:webHidden/>
          </w:rPr>
          <w:fldChar w:fldCharType="end"/>
        </w:r>
      </w:hyperlink>
    </w:p>
    <w:p w14:paraId="579D3EB0" w14:textId="665BE24F" w:rsidR="006B0E3D" w:rsidRPr="00967DA3" w:rsidRDefault="00010E7C">
      <w:pPr>
        <w:pStyle w:val="Spistreci1"/>
        <w:rPr>
          <w:rFonts w:ascii="Arial" w:eastAsiaTheme="minorEastAsia" w:hAnsi="Arial" w:cs="Arial"/>
          <w:b w:val="0"/>
          <w:sz w:val="22"/>
          <w:szCs w:val="22"/>
        </w:rPr>
      </w:pPr>
      <w:hyperlink w:anchor="_Toc164422273" w:history="1">
        <w:r w:rsidR="006B0E3D" w:rsidRPr="00967DA3">
          <w:rPr>
            <w:rStyle w:val="Hipercze"/>
            <w:rFonts w:ascii="Arial" w:hAnsi="Arial" w:cs="Arial"/>
            <w:snapToGrid w:val="0"/>
            <w:w w:val="0"/>
          </w:rPr>
          <w:t>3</w:t>
        </w:r>
        <w:r w:rsidR="006B0E3D" w:rsidRPr="00967DA3">
          <w:rPr>
            <w:rFonts w:ascii="Arial" w:eastAsiaTheme="minorEastAsia" w:hAnsi="Arial" w:cs="Arial"/>
            <w:b w:val="0"/>
            <w:sz w:val="22"/>
            <w:szCs w:val="22"/>
          </w:rPr>
          <w:tab/>
        </w:r>
        <w:r w:rsidR="006B0E3D" w:rsidRPr="00967DA3">
          <w:rPr>
            <w:rStyle w:val="Hipercze"/>
            <w:rFonts w:ascii="Arial" w:hAnsi="Arial" w:cs="Arial"/>
          </w:rPr>
          <w:t>Zasady finansowania projektów w naborze</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_Toc164422273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58</w:t>
        </w:r>
        <w:r w:rsidR="006B0E3D" w:rsidRPr="00967DA3">
          <w:rPr>
            <w:rFonts w:ascii="Arial" w:hAnsi="Arial" w:cs="Arial"/>
            <w:webHidden/>
          </w:rPr>
          <w:fldChar w:fldCharType="end"/>
        </w:r>
      </w:hyperlink>
    </w:p>
    <w:p w14:paraId="467AD701" w14:textId="4F0AAAA6" w:rsidR="006B0E3D" w:rsidRPr="00967DA3" w:rsidRDefault="00010E7C">
      <w:pPr>
        <w:pStyle w:val="Spistreci2"/>
        <w:rPr>
          <w:rFonts w:ascii="Arial" w:eastAsiaTheme="minorEastAsia" w:hAnsi="Arial" w:cs="Arial"/>
          <w:noProof/>
          <w:sz w:val="22"/>
          <w:szCs w:val="22"/>
        </w:rPr>
      </w:pPr>
      <w:hyperlink w:anchor="_Toc164422274" w:history="1">
        <w:r w:rsidR="006B0E3D" w:rsidRPr="00967DA3">
          <w:rPr>
            <w:rStyle w:val="Hipercze"/>
            <w:rFonts w:ascii="Arial" w:hAnsi="Arial" w:cs="Arial"/>
            <w:noProof/>
            <w:snapToGrid w:val="0"/>
            <w:w w:val="0"/>
          </w:rPr>
          <w:t>3.1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Wydatki w projekcie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_Toc164422274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58</w:t>
        </w:r>
        <w:r w:rsidR="006B0E3D" w:rsidRPr="00967DA3">
          <w:rPr>
            <w:rFonts w:ascii="Arial" w:hAnsi="Arial" w:cs="Arial"/>
            <w:noProof/>
            <w:webHidden/>
          </w:rPr>
          <w:fldChar w:fldCharType="end"/>
        </w:r>
      </w:hyperlink>
    </w:p>
    <w:p w14:paraId="71971EDF" w14:textId="15B38ECD" w:rsidR="006B0E3D" w:rsidRPr="00967DA3" w:rsidRDefault="00010E7C">
      <w:pPr>
        <w:pStyle w:val="Spistreci2"/>
        <w:rPr>
          <w:rFonts w:ascii="Arial" w:eastAsiaTheme="minorEastAsia" w:hAnsi="Arial" w:cs="Arial"/>
          <w:noProof/>
          <w:sz w:val="22"/>
          <w:szCs w:val="22"/>
        </w:rPr>
      </w:pPr>
      <w:hyperlink w:anchor="_Toc164422275" w:history="1">
        <w:r w:rsidR="006B0E3D" w:rsidRPr="00967DA3">
          <w:rPr>
            <w:rStyle w:val="Hipercze"/>
            <w:rFonts w:ascii="Arial" w:hAnsi="Arial" w:cs="Arial"/>
            <w:noProof/>
            <w:snapToGrid w:val="0"/>
            <w:w w:val="0"/>
          </w:rPr>
          <w:t>3.2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Ramy czasowe kwalifikowalności wydatków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_Toc164422275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59</w:t>
        </w:r>
        <w:r w:rsidR="006B0E3D" w:rsidRPr="00967DA3">
          <w:rPr>
            <w:rFonts w:ascii="Arial" w:hAnsi="Arial" w:cs="Arial"/>
            <w:noProof/>
            <w:webHidden/>
          </w:rPr>
          <w:fldChar w:fldCharType="end"/>
        </w:r>
      </w:hyperlink>
    </w:p>
    <w:p w14:paraId="4D88453A" w14:textId="758A3DFE" w:rsidR="006B0E3D" w:rsidRPr="00967DA3" w:rsidRDefault="00010E7C">
      <w:pPr>
        <w:pStyle w:val="Spistreci2"/>
        <w:rPr>
          <w:rFonts w:ascii="Arial" w:eastAsiaTheme="minorEastAsia" w:hAnsi="Arial" w:cs="Arial"/>
          <w:noProof/>
          <w:sz w:val="22"/>
          <w:szCs w:val="22"/>
        </w:rPr>
      </w:pPr>
      <w:hyperlink w:anchor="_Toc164422276" w:history="1">
        <w:r w:rsidR="006B0E3D" w:rsidRPr="00967DA3">
          <w:rPr>
            <w:rStyle w:val="Hipercze"/>
            <w:rFonts w:ascii="Arial" w:hAnsi="Arial" w:cs="Arial"/>
            <w:noProof/>
            <w:snapToGrid w:val="0"/>
            <w:w w:val="0"/>
          </w:rPr>
          <w:t>3.3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Zamówienia udzielane w ramach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_Toc164422276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60</w:t>
        </w:r>
        <w:r w:rsidR="006B0E3D" w:rsidRPr="00967DA3">
          <w:rPr>
            <w:rFonts w:ascii="Arial" w:hAnsi="Arial" w:cs="Arial"/>
            <w:noProof/>
            <w:webHidden/>
          </w:rPr>
          <w:fldChar w:fldCharType="end"/>
        </w:r>
      </w:hyperlink>
    </w:p>
    <w:p w14:paraId="7FD4916A" w14:textId="454521E7" w:rsidR="006B0E3D" w:rsidRPr="00967DA3" w:rsidRDefault="00010E7C">
      <w:pPr>
        <w:pStyle w:val="Spistreci2"/>
        <w:rPr>
          <w:rFonts w:ascii="Arial" w:eastAsiaTheme="minorEastAsia" w:hAnsi="Arial" w:cs="Arial"/>
          <w:noProof/>
          <w:sz w:val="22"/>
          <w:szCs w:val="22"/>
        </w:rPr>
      </w:pPr>
      <w:hyperlink w:anchor="_Toc164422277" w:history="1">
        <w:r w:rsidR="006B0E3D" w:rsidRPr="00967DA3">
          <w:rPr>
            <w:rStyle w:val="Hipercze"/>
            <w:rFonts w:ascii="Arial" w:hAnsi="Arial" w:cs="Arial"/>
            <w:noProof/>
            <w:snapToGrid w:val="0"/>
            <w:w w:val="0"/>
          </w:rPr>
          <w:t>3.4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Wkład własny</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_Toc164422277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61</w:t>
        </w:r>
        <w:r w:rsidR="006B0E3D" w:rsidRPr="00967DA3">
          <w:rPr>
            <w:rFonts w:ascii="Arial" w:hAnsi="Arial" w:cs="Arial"/>
            <w:noProof/>
            <w:webHidden/>
          </w:rPr>
          <w:fldChar w:fldCharType="end"/>
        </w:r>
      </w:hyperlink>
    </w:p>
    <w:p w14:paraId="18DB9D6D" w14:textId="393CB20A" w:rsidR="006B0E3D" w:rsidRPr="00967DA3" w:rsidRDefault="00010E7C">
      <w:pPr>
        <w:pStyle w:val="Spistreci2"/>
        <w:rPr>
          <w:rFonts w:ascii="Arial" w:eastAsiaTheme="minorEastAsia" w:hAnsi="Arial" w:cs="Arial"/>
          <w:noProof/>
          <w:sz w:val="22"/>
          <w:szCs w:val="22"/>
        </w:rPr>
      </w:pPr>
      <w:hyperlink w:anchor="_Toc164422278" w:history="1">
        <w:r w:rsidR="006B0E3D" w:rsidRPr="00967DA3">
          <w:rPr>
            <w:rStyle w:val="Hipercze"/>
            <w:rFonts w:ascii="Arial" w:hAnsi="Arial" w:cs="Arial"/>
            <w:noProof/>
            <w:snapToGrid w:val="0"/>
            <w:w w:val="0"/>
          </w:rPr>
          <w:t>3.5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Podatek od towarów i usług (VAT)</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_Toc164422278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62</w:t>
        </w:r>
        <w:r w:rsidR="006B0E3D" w:rsidRPr="00967DA3">
          <w:rPr>
            <w:rFonts w:ascii="Arial" w:hAnsi="Arial" w:cs="Arial"/>
            <w:noProof/>
            <w:webHidden/>
          </w:rPr>
          <w:fldChar w:fldCharType="end"/>
        </w:r>
      </w:hyperlink>
    </w:p>
    <w:p w14:paraId="3C331346" w14:textId="4549B90A" w:rsidR="006B0E3D" w:rsidRPr="00967DA3" w:rsidRDefault="00010E7C">
      <w:pPr>
        <w:pStyle w:val="Spistreci2"/>
        <w:rPr>
          <w:rFonts w:ascii="Arial" w:eastAsiaTheme="minorEastAsia" w:hAnsi="Arial" w:cs="Arial"/>
          <w:noProof/>
          <w:sz w:val="22"/>
          <w:szCs w:val="22"/>
        </w:rPr>
      </w:pPr>
      <w:hyperlink w:anchor="_Toc164422279" w:history="1">
        <w:r w:rsidR="006B0E3D" w:rsidRPr="00967DA3">
          <w:rPr>
            <w:rStyle w:val="Hipercze"/>
            <w:rFonts w:ascii="Arial" w:hAnsi="Arial" w:cs="Arial"/>
            <w:noProof/>
            <w:snapToGrid w:val="0"/>
            <w:w w:val="0"/>
          </w:rPr>
          <w:t>3.6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Cross-financing</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_Toc164422279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63</w:t>
        </w:r>
        <w:r w:rsidR="006B0E3D" w:rsidRPr="00967DA3">
          <w:rPr>
            <w:rFonts w:ascii="Arial" w:hAnsi="Arial" w:cs="Arial"/>
            <w:noProof/>
            <w:webHidden/>
          </w:rPr>
          <w:fldChar w:fldCharType="end"/>
        </w:r>
      </w:hyperlink>
    </w:p>
    <w:p w14:paraId="0E773282" w14:textId="444C8BB0" w:rsidR="006B0E3D" w:rsidRPr="00967DA3" w:rsidRDefault="00010E7C">
      <w:pPr>
        <w:pStyle w:val="Spistreci2"/>
        <w:rPr>
          <w:rFonts w:ascii="Arial" w:eastAsiaTheme="minorEastAsia" w:hAnsi="Arial" w:cs="Arial"/>
          <w:noProof/>
          <w:sz w:val="22"/>
          <w:szCs w:val="22"/>
        </w:rPr>
      </w:pPr>
      <w:hyperlink w:anchor="_Toc164422280" w:history="1">
        <w:r w:rsidR="006B0E3D" w:rsidRPr="00967DA3">
          <w:rPr>
            <w:rStyle w:val="Hipercze"/>
            <w:rFonts w:ascii="Arial" w:hAnsi="Arial" w:cs="Arial"/>
            <w:noProof/>
            <w:snapToGrid w:val="0"/>
            <w:w w:val="0"/>
          </w:rPr>
          <w:t>3.7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Uproszczone metody rozliczania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_Toc164422280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63</w:t>
        </w:r>
        <w:r w:rsidR="006B0E3D" w:rsidRPr="00967DA3">
          <w:rPr>
            <w:rFonts w:ascii="Arial" w:hAnsi="Arial" w:cs="Arial"/>
            <w:noProof/>
            <w:webHidden/>
          </w:rPr>
          <w:fldChar w:fldCharType="end"/>
        </w:r>
      </w:hyperlink>
    </w:p>
    <w:p w14:paraId="0DD9630C" w14:textId="40CDA108" w:rsidR="006B0E3D" w:rsidRPr="00967DA3" w:rsidRDefault="00010E7C">
      <w:pPr>
        <w:pStyle w:val="Spistreci2"/>
        <w:rPr>
          <w:rFonts w:ascii="Arial" w:eastAsiaTheme="minorEastAsia" w:hAnsi="Arial" w:cs="Arial"/>
          <w:noProof/>
          <w:sz w:val="22"/>
          <w:szCs w:val="22"/>
        </w:rPr>
      </w:pPr>
      <w:hyperlink w:anchor="_Toc164422281" w:history="1">
        <w:r w:rsidR="006B0E3D" w:rsidRPr="00967DA3">
          <w:rPr>
            <w:rStyle w:val="Hipercze"/>
            <w:rFonts w:ascii="Arial" w:hAnsi="Arial" w:cs="Arial"/>
            <w:noProof/>
            <w:snapToGrid w:val="0"/>
            <w:w w:val="0"/>
          </w:rPr>
          <w:t>3.8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Amortyzacja i leasing środków trwałych oraz wartości niematerialnych i prawnych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_Toc164422281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64</w:t>
        </w:r>
        <w:r w:rsidR="006B0E3D" w:rsidRPr="00967DA3">
          <w:rPr>
            <w:rFonts w:ascii="Arial" w:hAnsi="Arial" w:cs="Arial"/>
            <w:noProof/>
            <w:webHidden/>
          </w:rPr>
          <w:fldChar w:fldCharType="end"/>
        </w:r>
      </w:hyperlink>
    </w:p>
    <w:p w14:paraId="67B97137" w14:textId="35E63A53" w:rsidR="006B0E3D" w:rsidRPr="00967DA3" w:rsidRDefault="00010E7C">
      <w:pPr>
        <w:pStyle w:val="Spistreci1"/>
        <w:rPr>
          <w:rFonts w:ascii="Arial" w:eastAsiaTheme="minorEastAsia" w:hAnsi="Arial" w:cs="Arial"/>
          <w:b w:val="0"/>
          <w:sz w:val="22"/>
          <w:szCs w:val="22"/>
        </w:rPr>
      </w:pPr>
      <w:hyperlink w:anchor="_Toc164422282" w:history="1">
        <w:r w:rsidR="006B0E3D" w:rsidRPr="00967DA3">
          <w:rPr>
            <w:rStyle w:val="Hipercze"/>
            <w:rFonts w:ascii="Arial" w:hAnsi="Arial" w:cs="Arial"/>
            <w:snapToGrid w:val="0"/>
            <w:w w:val="0"/>
          </w:rPr>
          <w:t>4</w:t>
        </w:r>
        <w:r w:rsidR="006B0E3D" w:rsidRPr="00967DA3">
          <w:rPr>
            <w:rFonts w:ascii="Arial" w:eastAsiaTheme="minorEastAsia" w:hAnsi="Arial" w:cs="Arial"/>
            <w:b w:val="0"/>
            <w:sz w:val="22"/>
            <w:szCs w:val="22"/>
          </w:rPr>
          <w:tab/>
        </w:r>
        <w:r w:rsidR="006B0E3D" w:rsidRPr="00967DA3">
          <w:rPr>
            <w:rStyle w:val="Hipercze"/>
            <w:rFonts w:ascii="Arial" w:hAnsi="Arial" w:cs="Arial"/>
          </w:rPr>
          <w:t>Przebieg oceny i wybór projektów do dofinansowania</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_Toc164422282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66</w:t>
        </w:r>
        <w:r w:rsidR="006B0E3D" w:rsidRPr="00967DA3">
          <w:rPr>
            <w:rFonts w:ascii="Arial" w:hAnsi="Arial" w:cs="Arial"/>
            <w:webHidden/>
          </w:rPr>
          <w:fldChar w:fldCharType="end"/>
        </w:r>
      </w:hyperlink>
    </w:p>
    <w:p w14:paraId="50392B1D" w14:textId="70A0C1AD" w:rsidR="006B0E3D" w:rsidRPr="00967DA3" w:rsidRDefault="00010E7C">
      <w:pPr>
        <w:pStyle w:val="Spistreci2"/>
        <w:rPr>
          <w:rFonts w:ascii="Arial" w:eastAsiaTheme="minorEastAsia" w:hAnsi="Arial" w:cs="Arial"/>
          <w:noProof/>
          <w:sz w:val="22"/>
          <w:szCs w:val="22"/>
        </w:rPr>
      </w:pPr>
      <w:hyperlink w:anchor="_Toc164422283" w:history="1">
        <w:r w:rsidR="006B0E3D" w:rsidRPr="00967DA3">
          <w:rPr>
            <w:rStyle w:val="Hipercze"/>
            <w:rFonts w:ascii="Arial" w:hAnsi="Arial" w:cs="Arial"/>
            <w:noProof/>
            <w:snapToGrid w:val="0"/>
            <w:w w:val="0"/>
          </w:rPr>
          <w:t>4.1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Poprawienie oczywistej omyłki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_Toc164422283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66</w:t>
        </w:r>
        <w:r w:rsidR="006B0E3D" w:rsidRPr="00967DA3">
          <w:rPr>
            <w:rFonts w:ascii="Arial" w:hAnsi="Arial" w:cs="Arial"/>
            <w:noProof/>
            <w:webHidden/>
          </w:rPr>
          <w:fldChar w:fldCharType="end"/>
        </w:r>
      </w:hyperlink>
    </w:p>
    <w:p w14:paraId="3C37D319" w14:textId="736132E5" w:rsidR="006B0E3D" w:rsidRPr="00967DA3" w:rsidRDefault="00010E7C">
      <w:pPr>
        <w:pStyle w:val="Spistreci2"/>
        <w:rPr>
          <w:rFonts w:ascii="Arial" w:eastAsiaTheme="minorEastAsia" w:hAnsi="Arial" w:cs="Arial"/>
          <w:noProof/>
          <w:sz w:val="22"/>
          <w:szCs w:val="22"/>
        </w:rPr>
      </w:pPr>
      <w:hyperlink w:anchor="_Toc164422284" w:history="1">
        <w:r w:rsidR="006B0E3D" w:rsidRPr="00967DA3">
          <w:rPr>
            <w:rStyle w:val="Hipercze"/>
            <w:rFonts w:ascii="Arial" w:hAnsi="Arial" w:cs="Arial"/>
            <w:noProof/>
            <w:snapToGrid w:val="0"/>
            <w:w w:val="0"/>
          </w:rPr>
          <w:t>4.2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Ocena merytoryczna</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_Toc164422284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66</w:t>
        </w:r>
        <w:r w:rsidR="006B0E3D" w:rsidRPr="00967DA3">
          <w:rPr>
            <w:rFonts w:ascii="Arial" w:hAnsi="Arial" w:cs="Arial"/>
            <w:noProof/>
            <w:webHidden/>
          </w:rPr>
          <w:fldChar w:fldCharType="end"/>
        </w:r>
      </w:hyperlink>
    </w:p>
    <w:p w14:paraId="44AA3E93" w14:textId="7E07E732" w:rsidR="006B0E3D" w:rsidRPr="00967DA3" w:rsidRDefault="00010E7C">
      <w:pPr>
        <w:pStyle w:val="Spistreci2"/>
        <w:rPr>
          <w:rFonts w:ascii="Arial" w:eastAsiaTheme="minorEastAsia" w:hAnsi="Arial" w:cs="Arial"/>
          <w:noProof/>
          <w:sz w:val="22"/>
          <w:szCs w:val="22"/>
        </w:rPr>
      </w:pPr>
      <w:hyperlink w:anchor="_Toc164422285" w:history="1">
        <w:r w:rsidR="006B0E3D" w:rsidRPr="00967DA3">
          <w:rPr>
            <w:rStyle w:val="Hipercze"/>
            <w:rFonts w:ascii="Arial" w:hAnsi="Arial" w:cs="Arial"/>
            <w:noProof/>
            <w:snapToGrid w:val="0"/>
            <w:w w:val="0"/>
          </w:rPr>
          <w:t>4.3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Negocjacje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_Toc164422285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72</w:t>
        </w:r>
        <w:r w:rsidR="006B0E3D" w:rsidRPr="00967DA3">
          <w:rPr>
            <w:rFonts w:ascii="Arial" w:hAnsi="Arial" w:cs="Arial"/>
            <w:noProof/>
            <w:webHidden/>
          </w:rPr>
          <w:fldChar w:fldCharType="end"/>
        </w:r>
      </w:hyperlink>
    </w:p>
    <w:p w14:paraId="522F54BC" w14:textId="133E8BF2" w:rsidR="006B0E3D" w:rsidRPr="00967DA3" w:rsidRDefault="00010E7C">
      <w:pPr>
        <w:pStyle w:val="Spistreci2"/>
        <w:rPr>
          <w:rFonts w:ascii="Arial" w:eastAsiaTheme="minorEastAsia" w:hAnsi="Arial" w:cs="Arial"/>
          <w:noProof/>
          <w:sz w:val="22"/>
          <w:szCs w:val="22"/>
        </w:rPr>
      </w:pPr>
      <w:hyperlink w:anchor="_Toc164422286" w:history="1">
        <w:r w:rsidR="006B0E3D" w:rsidRPr="00967DA3">
          <w:rPr>
            <w:rStyle w:val="Hipercze"/>
            <w:rFonts w:ascii="Arial" w:hAnsi="Arial" w:cs="Arial"/>
            <w:noProof/>
            <w:snapToGrid w:val="0"/>
            <w:w w:val="0"/>
          </w:rPr>
          <w:t>4.4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Zakończenie postepowania w zakresie wyboru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_Toc164422286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76</w:t>
        </w:r>
        <w:r w:rsidR="006B0E3D" w:rsidRPr="00967DA3">
          <w:rPr>
            <w:rFonts w:ascii="Arial" w:hAnsi="Arial" w:cs="Arial"/>
            <w:noProof/>
            <w:webHidden/>
          </w:rPr>
          <w:fldChar w:fldCharType="end"/>
        </w:r>
      </w:hyperlink>
    </w:p>
    <w:p w14:paraId="7CD28723" w14:textId="73E757AD" w:rsidR="006B0E3D" w:rsidRPr="00967DA3" w:rsidRDefault="00010E7C">
      <w:pPr>
        <w:pStyle w:val="Spistreci2"/>
        <w:rPr>
          <w:rFonts w:ascii="Arial" w:eastAsiaTheme="minorEastAsia" w:hAnsi="Arial" w:cs="Arial"/>
          <w:noProof/>
          <w:sz w:val="22"/>
          <w:szCs w:val="22"/>
        </w:rPr>
      </w:pPr>
      <w:hyperlink w:anchor="_Toc164422287" w:history="1">
        <w:r w:rsidR="006B0E3D" w:rsidRPr="00967DA3">
          <w:rPr>
            <w:rStyle w:val="Hipercze"/>
            <w:rFonts w:ascii="Arial" w:hAnsi="Arial" w:cs="Arial"/>
            <w:noProof/>
            <w:snapToGrid w:val="0"/>
            <w:w w:val="0"/>
          </w:rPr>
          <w:t>4.5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Procedura odwoławcza</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_Toc164422287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79</w:t>
        </w:r>
        <w:r w:rsidR="006B0E3D" w:rsidRPr="00967DA3">
          <w:rPr>
            <w:rFonts w:ascii="Arial" w:hAnsi="Arial" w:cs="Arial"/>
            <w:noProof/>
            <w:webHidden/>
          </w:rPr>
          <w:fldChar w:fldCharType="end"/>
        </w:r>
      </w:hyperlink>
    </w:p>
    <w:p w14:paraId="33973790" w14:textId="431E162B" w:rsidR="006B0E3D" w:rsidRPr="00967DA3" w:rsidRDefault="00010E7C">
      <w:pPr>
        <w:pStyle w:val="Spistreci2"/>
        <w:rPr>
          <w:rFonts w:ascii="Arial" w:eastAsiaTheme="minorEastAsia" w:hAnsi="Arial" w:cs="Arial"/>
          <w:noProof/>
          <w:sz w:val="22"/>
          <w:szCs w:val="22"/>
        </w:rPr>
      </w:pPr>
      <w:hyperlink w:anchor="_Toc164422288" w:history="1">
        <w:r w:rsidR="006B0E3D" w:rsidRPr="00967DA3">
          <w:rPr>
            <w:rStyle w:val="Hipercze"/>
            <w:rFonts w:ascii="Arial" w:hAnsi="Arial" w:cs="Arial"/>
            <w:noProof/>
            <w:snapToGrid w:val="0"/>
            <w:w w:val="0"/>
          </w:rPr>
          <w:t>4.6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Zabezpieczenie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_Toc164422288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84</w:t>
        </w:r>
        <w:r w:rsidR="006B0E3D" w:rsidRPr="00967DA3">
          <w:rPr>
            <w:rFonts w:ascii="Arial" w:hAnsi="Arial" w:cs="Arial"/>
            <w:noProof/>
            <w:webHidden/>
          </w:rPr>
          <w:fldChar w:fldCharType="end"/>
        </w:r>
      </w:hyperlink>
    </w:p>
    <w:p w14:paraId="4B3B4DE1" w14:textId="0C00873C" w:rsidR="006B0E3D" w:rsidRPr="00967DA3" w:rsidRDefault="00010E7C">
      <w:pPr>
        <w:pStyle w:val="Spistreci2"/>
        <w:rPr>
          <w:rFonts w:ascii="Arial" w:eastAsiaTheme="minorEastAsia" w:hAnsi="Arial" w:cs="Arial"/>
          <w:noProof/>
          <w:sz w:val="22"/>
          <w:szCs w:val="22"/>
        </w:rPr>
      </w:pPr>
      <w:hyperlink w:anchor="_Toc164422289" w:history="1">
        <w:r w:rsidR="006B0E3D" w:rsidRPr="00967DA3">
          <w:rPr>
            <w:rStyle w:val="Hipercze"/>
            <w:rFonts w:ascii="Arial" w:hAnsi="Arial" w:cs="Arial"/>
            <w:noProof/>
            <w:snapToGrid w:val="0"/>
            <w:w w:val="0"/>
          </w:rPr>
          <w:t>4.7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Umowa o dofinansowanie projektu i wymagane dokumenty/załączniki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_Toc164422289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87</w:t>
        </w:r>
        <w:r w:rsidR="006B0E3D" w:rsidRPr="00967DA3">
          <w:rPr>
            <w:rFonts w:ascii="Arial" w:hAnsi="Arial" w:cs="Arial"/>
            <w:noProof/>
            <w:webHidden/>
          </w:rPr>
          <w:fldChar w:fldCharType="end"/>
        </w:r>
      </w:hyperlink>
    </w:p>
    <w:p w14:paraId="3D277DEA" w14:textId="56489144" w:rsidR="006B0E3D" w:rsidRPr="00967DA3" w:rsidRDefault="00010E7C">
      <w:pPr>
        <w:pStyle w:val="Spistreci1"/>
        <w:rPr>
          <w:rFonts w:ascii="Arial" w:eastAsiaTheme="minorEastAsia" w:hAnsi="Arial" w:cs="Arial"/>
          <w:b w:val="0"/>
          <w:sz w:val="22"/>
          <w:szCs w:val="22"/>
        </w:rPr>
      </w:pPr>
      <w:hyperlink w:anchor="_Toc164422290" w:history="1">
        <w:r w:rsidR="006B0E3D" w:rsidRPr="00967DA3">
          <w:rPr>
            <w:rStyle w:val="Hipercze"/>
            <w:rFonts w:ascii="Arial" w:hAnsi="Arial" w:cs="Arial"/>
            <w:snapToGrid w:val="0"/>
            <w:w w:val="0"/>
          </w:rPr>
          <w:t>5</w:t>
        </w:r>
        <w:r w:rsidR="006B0E3D" w:rsidRPr="00967DA3">
          <w:rPr>
            <w:rFonts w:ascii="Arial" w:eastAsiaTheme="minorEastAsia" w:hAnsi="Arial" w:cs="Arial"/>
            <w:b w:val="0"/>
            <w:sz w:val="22"/>
            <w:szCs w:val="22"/>
          </w:rPr>
          <w:tab/>
        </w:r>
        <w:r w:rsidR="006B0E3D" w:rsidRPr="00967DA3">
          <w:rPr>
            <w:rStyle w:val="Hipercze"/>
            <w:rFonts w:ascii="Arial" w:hAnsi="Arial" w:cs="Arial"/>
          </w:rPr>
          <w:t>Dodatkowe informacje dot. realizacji projektu</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_Toc164422290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95</w:t>
        </w:r>
        <w:r w:rsidR="006B0E3D" w:rsidRPr="00967DA3">
          <w:rPr>
            <w:rFonts w:ascii="Arial" w:hAnsi="Arial" w:cs="Arial"/>
            <w:webHidden/>
          </w:rPr>
          <w:fldChar w:fldCharType="end"/>
        </w:r>
      </w:hyperlink>
    </w:p>
    <w:p w14:paraId="2F16574B" w14:textId="18032C14" w:rsidR="006B0E3D" w:rsidRPr="00967DA3" w:rsidRDefault="00010E7C">
      <w:pPr>
        <w:pStyle w:val="Spistreci2"/>
        <w:rPr>
          <w:rFonts w:ascii="Arial" w:eastAsiaTheme="minorEastAsia" w:hAnsi="Arial" w:cs="Arial"/>
          <w:noProof/>
          <w:sz w:val="22"/>
          <w:szCs w:val="22"/>
        </w:rPr>
      </w:pPr>
      <w:hyperlink w:anchor="_Toc164422291" w:history="1">
        <w:r w:rsidR="006B0E3D" w:rsidRPr="00967DA3">
          <w:rPr>
            <w:rStyle w:val="Hipercze"/>
            <w:rFonts w:ascii="Arial" w:hAnsi="Arial" w:cs="Arial"/>
            <w:noProof/>
            <w:snapToGrid w:val="0"/>
            <w:w w:val="0"/>
          </w:rPr>
          <w:t>5.1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Konflikt interesów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_Toc164422291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95</w:t>
        </w:r>
        <w:r w:rsidR="006B0E3D" w:rsidRPr="00967DA3">
          <w:rPr>
            <w:rFonts w:ascii="Arial" w:hAnsi="Arial" w:cs="Arial"/>
            <w:noProof/>
            <w:webHidden/>
          </w:rPr>
          <w:fldChar w:fldCharType="end"/>
        </w:r>
      </w:hyperlink>
    </w:p>
    <w:p w14:paraId="071FB78F" w14:textId="39305D52" w:rsidR="006B0E3D" w:rsidRPr="00967DA3" w:rsidRDefault="00010E7C">
      <w:pPr>
        <w:pStyle w:val="Spistreci2"/>
        <w:rPr>
          <w:rFonts w:ascii="Arial" w:eastAsiaTheme="minorEastAsia" w:hAnsi="Arial" w:cs="Arial"/>
          <w:noProof/>
          <w:sz w:val="22"/>
          <w:szCs w:val="22"/>
        </w:rPr>
      </w:pPr>
      <w:hyperlink w:anchor="_Toc164422292" w:history="1">
        <w:r w:rsidR="006B0E3D" w:rsidRPr="00967DA3">
          <w:rPr>
            <w:rStyle w:val="Hipercze"/>
            <w:rFonts w:ascii="Arial" w:hAnsi="Arial" w:cs="Arial"/>
            <w:noProof/>
            <w:snapToGrid w:val="0"/>
            <w:w w:val="0"/>
          </w:rPr>
          <w:t>5.2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Informacje dotyczące realizacji projektu wypełnia wydział jeśli dotyczy</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_Toc164422292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96</w:t>
        </w:r>
        <w:r w:rsidR="006B0E3D" w:rsidRPr="00967DA3">
          <w:rPr>
            <w:rFonts w:ascii="Arial" w:hAnsi="Arial" w:cs="Arial"/>
            <w:noProof/>
            <w:webHidden/>
          </w:rPr>
          <w:fldChar w:fldCharType="end"/>
        </w:r>
      </w:hyperlink>
    </w:p>
    <w:p w14:paraId="66D19E39" w14:textId="0757CB91" w:rsidR="006B0E3D" w:rsidRPr="00967DA3" w:rsidRDefault="00010E7C">
      <w:pPr>
        <w:pStyle w:val="Spistreci2"/>
        <w:rPr>
          <w:rFonts w:ascii="Arial" w:eastAsiaTheme="minorEastAsia" w:hAnsi="Arial" w:cs="Arial"/>
          <w:noProof/>
          <w:sz w:val="22"/>
          <w:szCs w:val="22"/>
        </w:rPr>
      </w:pPr>
      <w:hyperlink w:anchor="_Toc164422293" w:history="1">
        <w:r w:rsidR="006B0E3D" w:rsidRPr="00967DA3">
          <w:rPr>
            <w:rStyle w:val="Hipercze"/>
            <w:rFonts w:ascii="Arial" w:hAnsi="Arial" w:cs="Arial"/>
            <w:noProof/>
            <w:snapToGrid w:val="0"/>
            <w:w w:val="0"/>
          </w:rPr>
          <w:t>5.3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Obowiązki po zakończeniu okresu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_Toc164422293 \h </w:instrText>
        </w:r>
        <w:r w:rsidR="006B0E3D" w:rsidRPr="00967DA3">
          <w:rPr>
            <w:rFonts w:ascii="Arial" w:hAnsi="Arial" w:cs="Arial"/>
            <w:noProof/>
            <w:webHidden/>
          </w:rPr>
        </w:r>
        <w:r w:rsidR="006B0E3D" w:rsidRPr="00967DA3">
          <w:rPr>
            <w:rFonts w:ascii="Arial" w:hAnsi="Arial" w:cs="Arial"/>
            <w:noProof/>
            <w:webHidden/>
          </w:rPr>
          <w:fldChar w:fldCharType="separate"/>
        </w:r>
        <w:r w:rsidR="00313982">
          <w:rPr>
            <w:rFonts w:ascii="Arial" w:hAnsi="Arial" w:cs="Arial"/>
            <w:noProof/>
            <w:webHidden/>
          </w:rPr>
          <w:t>115</w:t>
        </w:r>
        <w:r w:rsidR="006B0E3D" w:rsidRPr="00967DA3">
          <w:rPr>
            <w:rFonts w:ascii="Arial" w:hAnsi="Arial" w:cs="Arial"/>
            <w:noProof/>
            <w:webHidden/>
          </w:rPr>
          <w:fldChar w:fldCharType="end"/>
        </w:r>
      </w:hyperlink>
    </w:p>
    <w:p w14:paraId="12AFD02B" w14:textId="38876ADD" w:rsidR="006B0E3D" w:rsidRPr="00967DA3" w:rsidRDefault="00010E7C">
      <w:pPr>
        <w:pStyle w:val="Spistreci1"/>
        <w:rPr>
          <w:rFonts w:ascii="Arial" w:eastAsiaTheme="minorEastAsia" w:hAnsi="Arial" w:cs="Arial"/>
          <w:b w:val="0"/>
          <w:sz w:val="22"/>
          <w:szCs w:val="22"/>
        </w:rPr>
      </w:pPr>
      <w:hyperlink w:anchor="_Toc164422294" w:history="1">
        <w:r w:rsidR="006B0E3D" w:rsidRPr="00967DA3">
          <w:rPr>
            <w:rStyle w:val="Hipercze"/>
            <w:rFonts w:ascii="Arial" w:hAnsi="Arial" w:cs="Arial"/>
            <w:snapToGrid w:val="0"/>
            <w:w w:val="0"/>
          </w:rPr>
          <w:t>6</w:t>
        </w:r>
        <w:r w:rsidR="006B0E3D" w:rsidRPr="00967DA3">
          <w:rPr>
            <w:rFonts w:ascii="Arial" w:eastAsiaTheme="minorEastAsia" w:hAnsi="Arial" w:cs="Arial"/>
            <w:b w:val="0"/>
            <w:sz w:val="22"/>
            <w:szCs w:val="22"/>
          </w:rPr>
          <w:tab/>
        </w:r>
        <w:r w:rsidR="006B0E3D" w:rsidRPr="00967DA3">
          <w:rPr>
            <w:rStyle w:val="Hipercze"/>
            <w:rFonts w:ascii="Arial" w:hAnsi="Arial" w:cs="Arial"/>
          </w:rPr>
          <w:t>Forma i sposób udzielania wyjaśnień Wnioskodawcy</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_Toc164422294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115</w:t>
        </w:r>
        <w:r w:rsidR="006B0E3D" w:rsidRPr="00967DA3">
          <w:rPr>
            <w:rFonts w:ascii="Arial" w:hAnsi="Arial" w:cs="Arial"/>
            <w:webHidden/>
          </w:rPr>
          <w:fldChar w:fldCharType="end"/>
        </w:r>
      </w:hyperlink>
    </w:p>
    <w:p w14:paraId="7DD1C4D4" w14:textId="18D57FBF" w:rsidR="006B0E3D" w:rsidRPr="00967DA3" w:rsidRDefault="00010E7C">
      <w:pPr>
        <w:pStyle w:val="Spistreci1"/>
        <w:rPr>
          <w:rFonts w:ascii="Arial" w:eastAsiaTheme="minorEastAsia" w:hAnsi="Arial" w:cs="Arial"/>
          <w:b w:val="0"/>
          <w:sz w:val="22"/>
          <w:szCs w:val="22"/>
        </w:rPr>
      </w:pPr>
      <w:hyperlink w:anchor="_Toc164422295" w:history="1">
        <w:r w:rsidR="006B0E3D" w:rsidRPr="00967DA3">
          <w:rPr>
            <w:rStyle w:val="Hipercze"/>
            <w:rFonts w:ascii="Arial" w:hAnsi="Arial" w:cs="Arial"/>
            <w:snapToGrid w:val="0"/>
            <w:w w:val="0"/>
          </w:rPr>
          <w:t>7</w:t>
        </w:r>
        <w:r w:rsidR="006B0E3D" w:rsidRPr="00967DA3">
          <w:rPr>
            <w:rFonts w:ascii="Arial" w:eastAsiaTheme="minorEastAsia" w:hAnsi="Arial" w:cs="Arial"/>
            <w:b w:val="0"/>
            <w:sz w:val="22"/>
            <w:szCs w:val="22"/>
          </w:rPr>
          <w:tab/>
        </w:r>
        <w:r w:rsidR="006B0E3D" w:rsidRPr="00967DA3">
          <w:rPr>
            <w:rStyle w:val="Hipercze"/>
            <w:rFonts w:ascii="Arial" w:hAnsi="Arial" w:cs="Arial"/>
          </w:rPr>
          <w:t>Wzory załączników</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_Toc164422295 \h </w:instrText>
        </w:r>
        <w:r w:rsidR="006B0E3D" w:rsidRPr="00967DA3">
          <w:rPr>
            <w:rFonts w:ascii="Arial" w:hAnsi="Arial" w:cs="Arial"/>
            <w:webHidden/>
          </w:rPr>
        </w:r>
        <w:r w:rsidR="006B0E3D" w:rsidRPr="00967DA3">
          <w:rPr>
            <w:rFonts w:ascii="Arial" w:hAnsi="Arial" w:cs="Arial"/>
            <w:webHidden/>
          </w:rPr>
          <w:fldChar w:fldCharType="separate"/>
        </w:r>
        <w:r w:rsidR="00313982">
          <w:rPr>
            <w:rFonts w:ascii="Arial" w:hAnsi="Arial" w:cs="Arial"/>
            <w:webHidden/>
          </w:rPr>
          <w:t>116</w:t>
        </w:r>
        <w:r w:rsidR="006B0E3D" w:rsidRPr="00967DA3">
          <w:rPr>
            <w:rFonts w:ascii="Arial" w:hAnsi="Arial" w:cs="Arial"/>
            <w:webHidden/>
          </w:rPr>
          <w:fldChar w:fldCharType="end"/>
        </w:r>
      </w:hyperlink>
    </w:p>
    <w:p w14:paraId="3FB50E7D" w14:textId="2E1574D3" w:rsidR="00772808" w:rsidRPr="00967DA3" w:rsidRDefault="00A02792" w:rsidP="00FD55FD">
      <w:pPr>
        <w:tabs>
          <w:tab w:val="right" w:leader="dot" w:pos="9214"/>
        </w:tabs>
        <w:spacing w:before="120" w:after="120" w:line="276" w:lineRule="auto"/>
        <w:outlineLvl w:val="0"/>
        <w:rPr>
          <w:rFonts w:cs="Arial"/>
          <w:szCs w:val="24"/>
        </w:rPr>
        <w:sectPr w:rsidR="00772808" w:rsidRPr="00967DA3" w:rsidSect="008133AD">
          <w:footerReference w:type="default" r:id="rId24"/>
          <w:headerReference w:type="first" r:id="rId25"/>
          <w:footnotePr>
            <w:numRestart w:val="eachSect"/>
          </w:footnotePr>
          <w:type w:val="continuous"/>
          <w:pgSz w:w="11907" w:h="16840" w:code="9"/>
          <w:pgMar w:top="1417" w:right="1417" w:bottom="1417" w:left="1417" w:header="0" w:footer="323" w:gutter="0"/>
          <w:cols w:space="708"/>
          <w:titlePg/>
          <w:docGrid w:linePitch="299"/>
        </w:sectPr>
      </w:pPr>
      <w:r w:rsidRPr="00967DA3">
        <w:rPr>
          <w:rFonts w:cs="Arial"/>
          <w:szCs w:val="24"/>
        </w:rPr>
        <w:fldChar w:fldCharType="end"/>
      </w:r>
      <w:bookmarkStart w:id="1" w:name="_Toc85424340"/>
      <w:bookmarkStart w:id="2" w:name="_Toc179774659"/>
      <w:bookmarkStart w:id="3" w:name="_Toc179774701"/>
    </w:p>
    <w:p w14:paraId="1FF9AA21" w14:textId="77777777" w:rsidR="00821B0B" w:rsidRPr="00455344" w:rsidRDefault="006000A2" w:rsidP="00524256">
      <w:pPr>
        <w:pStyle w:val="Nagwek1"/>
        <w:numPr>
          <w:ilvl w:val="0"/>
          <w:numId w:val="0"/>
        </w:numPr>
        <w:rPr>
          <w:lang w:val="pl-PL"/>
        </w:rPr>
      </w:pPr>
      <w:bookmarkStart w:id="4" w:name="_Toc429376713"/>
      <w:bookmarkStart w:id="5" w:name="_Toc430178243"/>
      <w:bookmarkStart w:id="6" w:name="_Toc459808854"/>
      <w:bookmarkStart w:id="7" w:name="_Toc164422252"/>
      <w:r w:rsidRPr="0011064F">
        <w:lastRenderedPageBreak/>
        <w:t>Wykaz skrótów i pojęć</w:t>
      </w:r>
      <w:bookmarkEnd w:id="4"/>
      <w:bookmarkEnd w:id="5"/>
      <w:bookmarkEnd w:id="6"/>
      <w:bookmarkEnd w:id="7"/>
    </w:p>
    <w:p w14:paraId="480069DD" w14:textId="77777777" w:rsidR="006000A2" w:rsidRPr="0011064F" w:rsidRDefault="006000A2" w:rsidP="00524256">
      <w:pPr>
        <w:spacing w:before="0" w:after="120" w:line="276" w:lineRule="auto"/>
        <w:rPr>
          <w:rFonts w:cs="Arial"/>
          <w:szCs w:val="24"/>
        </w:rPr>
      </w:pPr>
      <w:r w:rsidRPr="0011064F">
        <w:rPr>
          <w:rFonts w:cs="Arial"/>
          <w:szCs w:val="24"/>
        </w:rPr>
        <w:t xml:space="preserve">Ilekroć w Regulaminie </w:t>
      </w:r>
      <w:r w:rsidR="00D45ABE" w:rsidRPr="0011064F">
        <w:rPr>
          <w:rFonts w:cs="Arial"/>
          <w:szCs w:val="24"/>
        </w:rPr>
        <w:t>wyboru projektów</w:t>
      </w:r>
      <w:r w:rsidRPr="0011064F">
        <w:rPr>
          <w:rFonts w:cs="Arial"/>
          <w:szCs w:val="24"/>
        </w:rPr>
        <w:t xml:space="preserve"> jest mowa o:</w:t>
      </w:r>
    </w:p>
    <w:p w14:paraId="52EA0DC3" w14:textId="77777777" w:rsidR="00821B0B" w:rsidRPr="0011064F" w:rsidRDefault="000F35C6" w:rsidP="00524256">
      <w:pPr>
        <w:pStyle w:val="spisskrtw"/>
        <w:spacing w:before="0" w:after="120"/>
        <w:ind w:left="426" w:hanging="426"/>
        <w:rPr>
          <w:rFonts w:ascii="Arial" w:hAnsi="Arial" w:cs="Arial"/>
        </w:rPr>
      </w:pPr>
      <w:r w:rsidRPr="00524256">
        <w:rPr>
          <w:rFonts w:ascii="Arial" w:hAnsi="Arial" w:cs="Arial"/>
          <w:b/>
        </w:rPr>
        <w:t>Benefi</w:t>
      </w:r>
      <w:r w:rsidR="00B211FD" w:rsidRPr="00524256">
        <w:rPr>
          <w:rFonts w:ascii="Arial" w:hAnsi="Arial" w:cs="Arial"/>
          <w:b/>
        </w:rPr>
        <w:t>cjencie</w:t>
      </w:r>
      <w:r w:rsidR="00B211FD" w:rsidRPr="0011064F">
        <w:rPr>
          <w:rFonts w:ascii="Arial" w:hAnsi="Arial" w:cs="Arial"/>
        </w:rPr>
        <w:t xml:space="preserve"> – oznacza to podmiot, o którym mowa w art. 2 pkt </w:t>
      </w:r>
      <w:r w:rsidR="008A33B3" w:rsidRPr="0011064F">
        <w:rPr>
          <w:rFonts w:ascii="Arial" w:hAnsi="Arial" w:cs="Arial"/>
          <w:lang w:val="pl-PL"/>
        </w:rPr>
        <w:t>9</w:t>
      </w:r>
      <w:r w:rsidR="00B211FD" w:rsidRPr="0011064F">
        <w:rPr>
          <w:rFonts w:ascii="Arial" w:hAnsi="Arial" w:cs="Arial"/>
        </w:rPr>
        <w:t xml:space="preserve"> rozporządzenia ogólnego;</w:t>
      </w:r>
    </w:p>
    <w:p w14:paraId="781EE0CE" w14:textId="77777777" w:rsidR="00853796" w:rsidRPr="0011064F" w:rsidRDefault="00637945" w:rsidP="00524256">
      <w:pPr>
        <w:pStyle w:val="spisskrtw"/>
        <w:spacing w:before="0" w:after="120"/>
        <w:ind w:left="426" w:hanging="426"/>
        <w:rPr>
          <w:rFonts w:ascii="Arial" w:hAnsi="Arial" w:cs="Arial"/>
        </w:rPr>
      </w:pPr>
      <w:bookmarkStart w:id="8" w:name="_Toc427225192"/>
      <w:bookmarkStart w:id="9" w:name="_Toc429376714"/>
      <w:bookmarkStart w:id="10" w:name="_Toc429376838"/>
      <w:bookmarkStart w:id="11" w:name="_Toc429377006"/>
      <w:bookmarkStart w:id="12" w:name="_Toc429484848"/>
      <w:bookmarkStart w:id="13" w:name="_Toc429488715"/>
      <w:bookmarkStart w:id="14" w:name="_Toc430178244"/>
      <w:bookmarkStart w:id="15" w:name="_Toc430239955"/>
      <w:bookmarkStart w:id="16" w:name="_Toc430264041"/>
      <w:bookmarkStart w:id="17" w:name="_Toc430264210"/>
      <w:bookmarkStart w:id="18" w:name="_Toc430339702"/>
      <w:bookmarkStart w:id="19" w:name="_Toc430873535"/>
      <w:bookmarkStart w:id="20" w:name="_Toc452382051"/>
      <w:bookmarkStart w:id="21" w:name="_Toc452384002"/>
      <w:bookmarkStart w:id="22" w:name="_Toc452457778"/>
      <w:bookmarkStart w:id="23" w:name="_Toc453921666"/>
      <w:bookmarkStart w:id="24" w:name="_Toc459808855"/>
      <w:r w:rsidRPr="00524256">
        <w:rPr>
          <w:rFonts w:ascii="Arial" w:hAnsi="Arial" w:cs="Arial"/>
          <w:b/>
        </w:rPr>
        <w:t xml:space="preserve">danych </w:t>
      </w:r>
      <w:r w:rsidR="00853796" w:rsidRPr="00524256">
        <w:rPr>
          <w:rFonts w:ascii="Arial" w:hAnsi="Arial" w:cs="Arial"/>
          <w:b/>
        </w:rPr>
        <w:t>osobow</w:t>
      </w:r>
      <w:r w:rsidRPr="00524256">
        <w:rPr>
          <w:rFonts w:ascii="Arial" w:hAnsi="Arial" w:cs="Arial"/>
          <w:b/>
        </w:rPr>
        <w:t>ych</w:t>
      </w:r>
      <w:r w:rsidR="00853796" w:rsidRPr="0011064F">
        <w:rPr>
          <w:rFonts w:ascii="Arial" w:hAnsi="Arial" w:cs="Arial"/>
        </w:rPr>
        <w:t xml:space="preserve"> – dane w rozumieniu art. 4 pkt 1 Rozporządzenia Parlamentu Europejskiego i Rady (UE) 2016/679 z dnia 27 kwietnia 2016 r. w sp</w:t>
      </w:r>
      <w:r w:rsidR="002247DC" w:rsidRPr="0011064F">
        <w:rPr>
          <w:rFonts w:ascii="Arial" w:hAnsi="Arial" w:cs="Arial"/>
        </w:rPr>
        <w:t>rawie ochrony osób fizycznych w </w:t>
      </w:r>
      <w:r w:rsidR="00853796" w:rsidRPr="0011064F">
        <w:rPr>
          <w:rFonts w:ascii="Arial" w:hAnsi="Arial" w:cs="Arial"/>
        </w:rPr>
        <w:t xml:space="preserve">związku z przetwarzaniem danych osobowych i w sprawie swobodnego przepływu takich danych oraz uchylenia dyrektywy 95/46/WE </w:t>
      </w:r>
      <w:r w:rsidR="00D673EB" w:rsidRPr="0011064F">
        <w:rPr>
          <w:rFonts w:ascii="Arial" w:hAnsi="Arial" w:cs="Arial"/>
        </w:rPr>
        <w:t>(</w:t>
      </w:r>
      <w:r w:rsidR="005B28E9" w:rsidRPr="0011064F">
        <w:rPr>
          <w:rFonts w:ascii="Arial" w:hAnsi="Arial" w:cs="Arial"/>
        </w:rPr>
        <w:t>Dz. Urz. UE L Nr 119 z </w:t>
      </w:r>
      <w:r w:rsidR="00D673EB" w:rsidRPr="0011064F">
        <w:rPr>
          <w:rFonts w:ascii="Arial" w:hAnsi="Arial" w:cs="Arial"/>
        </w:rPr>
        <w:t xml:space="preserve">04.05.2016, str. 1) </w:t>
      </w:r>
      <w:r w:rsidR="00853796" w:rsidRPr="0011064F">
        <w:rPr>
          <w:rFonts w:ascii="Arial" w:hAnsi="Arial" w:cs="Arial"/>
        </w:rPr>
        <w:t>(ogólne rozporządzenie o</w:t>
      </w:r>
      <w:r w:rsidR="00A24DC3" w:rsidRPr="0011064F">
        <w:rPr>
          <w:rFonts w:ascii="Arial" w:hAnsi="Arial" w:cs="Arial"/>
        </w:rPr>
        <w:t> </w:t>
      </w:r>
      <w:r w:rsidR="00853796" w:rsidRPr="0011064F">
        <w:rPr>
          <w:rFonts w:ascii="Arial" w:hAnsi="Arial" w:cs="Arial"/>
        </w:rPr>
        <w:t>ochronie danych)</w:t>
      </w:r>
      <w:r w:rsidR="002247DC" w:rsidRPr="0011064F">
        <w:rPr>
          <w:rFonts w:ascii="Arial" w:hAnsi="Arial" w:cs="Arial"/>
        </w:rPr>
        <w:t>;</w:t>
      </w:r>
    </w:p>
    <w:p w14:paraId="53A33F69" w14:textId="3039DDCB" w:rsidR="00821B0B" w:rsidRPr="0011064F" w:rsidRDefault="00B211FD" w:rsidP="00524256">
      <w:pPr>
        <w:pStyle w:val="spisskrtw"/>
        <w:spacing w:before="0" w:after="120"/>
        <w:ind w:left="426" w:hanging="426"/>
        <w:rPr>
          <w:rFonts w:ascii="Arial" w:hAnsi="Arial" w:cs="Arial"/>
        </w:rPr>
      </w:pPr>
      <w:r w:rsidRPr="00524256">
        <w:rPr>
          <w:rFonts w:ascii="Arial" w:hAnsi="Arial" w:cs="Arial"/>
          <w:b/>
        </w:rPr>
        <w:t>EFS</w:t>
      </w:r>
      <w:r w:rsidR="008A33B3" w:rsidRPr="00524256">
        <w:rPr>
          <w:rFonts w:ascii="Arial" w:hAnsi="Arial" w:cs="Arial"/>
          <w:b/>
        </w:rPr>
        <w:t>+</w:t>
      </w:r>
      <w:r w:rsidRPr="0011064F">
        <w:rPr>
          <w:rFonts w:ascii="Arial" w:hAnsi="Arial" w:cs="Arial"/>
        </w:rPr>
        <w:t xml:space="preserve"> – oznacza to Europejski Fundusz Społeczny</w:t>
      </w:r>
      <w:r w:rsidR="008A33B3" w:rsidRPr="0011064F">
        <w:rPr>
          <w:rFonts w:ascii="Arial" w:hAnsi="Arial" w:cs="Arial"/>
          <w:lang w:val="pl-PL"/>
        </w:rPr>
        <w:t xml:space="preserve"> Plus</w:t>
      </w:r>
      <w:r w:rsidRPr="0011064F">
        <w:rPr>
          <w:rFonts w:ascii="Arial" w:hAnsi="Arial" w:cs="Arial"/>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8C493A9" w14:textId="77777777" w:rsidR="00821B0B" w:rsidRPr="0011064F" w:rsidRDefault="00B211FD" w:rsidP="00524256">
      <w:pPr>
        <w:pStyle w:val="spisskrtw"/>
        <w:spacing w:before="0" w:after="120"/>
        <w:ind w:left="426" w:hanging="426"/>
        <w:rPr>
          <w:rFonts w:ascii="Arial" w:hAnsi="Arial" w:cs="Arial"/>
        </w:rPr>
      </w:pPr>
      <w:bookmarkStart w:id="25" w:name="_Toc427225193"/>
      <w:bookmarkStart w:id="26" w:name="_Toc429376715"/>
      <w:bookmarkStart w:id="27" w:name="_Toc429376839"/>
      <w:bookmarkStart w:id="28" w:name="_Toc429377007"/>
      <w:bookmarkStart w:id="29" w:name="_Toc429484849"/>
      <w:bookmarkStart w:id="30" w:name="_Toc429488716"/>
      <w:bookmarkStart w:id="31" w:name="_Toc430178245"/>
      <w:bookmarkStart w:id="32" w:name="_Toc430239956"/>
      <w:bookmarkStart w:id="33" w:name="_Toc430264042"/>
      <w:bookmarkStart w:id="34" w:name="_Toc430264211"/>
      <w:bookmarkStart w:id="35" w:name="_Toc430339703"/>
      <w:bookmarkStart w:id="36" w:name="_Toc430873536"/>
      <w:bookmarkStart w:id="37" w:name="_Toc452382052"/>
      <w:bookmarkStart w:id="38" w:name="_Toc452384003"/>
      <w:bookmarkStart w:id="39" w:name="_Toc452457779"/>
      <w:bookmarkStart w:id="40" w:name="_Toc453921667"/>
      <w:bookmarkStart w:id="41" w:name="_Toc459808856"/>
      <w:r w:rsidRPr="00524256">
        <w:rPr>
          <w:rFonts w:ascii="Arial" w:hAnsi="Arial" w:cs="Arial"/>
          <w:b/>
        </w:rPr>
        <w:t>IO</w:t>
      </w:r>
      <w:r w:rsidR="008A33B3" w:rsidRPr="00524256">
        <w:rPr>
          <w:rFonts w:ascii="Arial" w:hAnsi="Arial" w:cs="Arial"/>
          <w:b/>
        </w:rPr>
        <w:t>N</w:t>
      </w:r>
      <w:r w:rsidRPr="00524256">
        <w:rPr>
          <w:rFonts w:ascii="Arial" w:hAnsi="Arial" w:cs="Arial"/>
          <w:b/>
        </w:rPr>
        <w:t xml:space="preserve"> </w:t>
      </w:r>
      <w:r w:rsidRPr="0011064F">
        <w:rPr>
          <w:rFonts w:ascii="Arial" w:hAnsi="Arial" w:cs="Arial"/>
        </w:rPr>
        <w:t xml:space="preserve">– oznacza to Instytucję Organizującą </w:t>
      </w:r>
      <w:r w:rsidR="008A33B3" w:rsidRPr="0011064F">
        <w:rPr>
          <w:rFonts w:ascii="Arial" w:hAnsi="Arial" w:cs="Arial"/>
          <w:lang w:val="pl-PL"/>
        </w:rPr>
        <w:t>Nabór</w:t>
      </w:r>
      <w:r w:rsidR="00B14270" w:rsidRPr="0011064F">
        <w:rPr>
          <w:rFonts w:ascii="Arial" w:hAnsi="Arial" w:cs="Arial"/>
        </w:rPr>
        <w:t>,</w:t>
      </w:r>
      <w:r w:rsidR="006F32CD" w:rsidRPr="0011064F">
        <w:rPr>
          <w:rFonts w:ascii="Arial" w:hAnsi="Arial" w:cs="Arial"/>
        </w:rPr>
        <w:t xml:space="preserve"> tj. Wojewódzki Urząd Pracy w </w:t>
      </w:r>
      <w:r w:rsidR="00B0115B" w:rsidRPr="0011064F">
        <w:rPr>
          <w:rFonts w:ascii="Arial" w:hAnsi="Arial" w:cs="Arial"/>
        </w:rPr>
        <w:t>Rzeszowie</w:t>
      </w:r>
      <w:r w:rsidRPr="0011064F">
        <w:rPr>
          <w:rFonts w:ascii="Arial" w:hAnsi="Arial" w:cs="Arial"/>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8617F2D" w14:textId="77777777" w:rsidR="00821B0B" w:rsidRPr="0011064F" w:rsidRDefault="00B211FD" w:rsidP="00524256">
      <w:pPr>
        <w:pStyle w:val="spisskrtw"/>
        <w:spacing w:before="0" w:after="120"/>
        <w:ind w:left="426" w:hanging="426"/>
        <w:rPr>
          <w:rFonts w:ascii="Arial" w:hAnsi="Arial" w:cs="Arial"/>
        </w:rPr>
      </w:pPr>
      <w:bookmarkStart w:id="42" w:name="_Toc427225194"/>
      <w:bookmarkStart w:id="43" w:name="_Toc429376716"/>
      <w:bookmarkStart w:id="44" w:name="_Toc429376840"/>
      <w:bookmarkStart w:id="45" w:name="_Toc429377008"/>
      <w:bookmarkStart w:id="46" w:name="_Toc429484850"/>
      <w:bookmarkStart w:id="47" w:name="_Toc429488717"/>
      <w:bookmarkStart w:id="48" w:name="_Toc430178246"/>
      <w:bookmarkStart w:id="49" w:name="_Toc430239957"/>
      <w:bookmarkStart w:id="50" w:name="_Toc430264043"/>
      <w:bookmarkStart w:id="51" w:name="_Toc430264212"/>
      <w:bookmarkStart w:id="52" w:name="_Toc430339704"/>
      <w:bookmarkStart w:id="53" w:name="_Toc430873537"/>
      <w:bookmarkStart w:id="54" w:name="_Toc452382053"/>
      <w:bookmarkStart w:id="55" w:name="_Toc452384004"/>
      <w:bookmarkStart w:id="56" w:name="_Toc452457780"/>
      <w:bookmarkStart w:id="57" w:name="_Toc453921668"/>
      <w:bookmarkStart w:id="58" w:name="_Toc459808857"/>
      <w:r w:rsidRPr="00524256">
        <w:rPr>
          <w:rFonts w:ascii="Arial" w:hAnsi="Arial" w:cs="Arial"/>
          <w:b/>
        </w:rPr>
        <w:t>IP</w:t>
      </w:r>
      <w:r w:rsidR="00F75E45" w:rsidRPr="00524256">
        <w:rPr>
          <w:rFonts w:ascii="Arial" w:hAnsi="Arial" w:cs="Arial"/>
          <w:b/>
        </w:rPr>
        <w:t xml:space="preserve"> WUP</w:t>
      </w:r>
      <w:r w:rsidRPr="0011064F">
        <w:rPr>
          <w:rFonts w:ascii="Arial" w:hAnsi="Arial" w:cs="Arial"/>
        </w:rPr>
        <w:t xml:space="preserve"> </w:t>
      </w:r>
      <w:r w:rsidR="00737C12" w:rsidRPr="0011064F">
        <w:rPr>
          <w:rFonts w:ascii="Arial" w:hAnsi="Arial" w:cs="Arial"/>
        </w:rPr>
        <w:t>–</w:t>
      </w:r>
      <w:r w:rsidRPr="0011064F">
        <w:rPr>
          <w:rFonts w:ascii="Arial" w:hAnsi="Arial" w:cs="Arial"/>
        </w:rPr>
        <w:t xml:space="preserve"> oznacza to Instytucję </w:t>
      </w:r>
      <w:r w:rsidR="0052423D" w:rsidRPr="0011064F">
        <w:rPr>
          <w:rFonts w:ascii="Arial" w:hAnsi="Arial" w:cs="Arial"/>
        </w:rPr>
        <w:t xml:space="preserve">Pośredniczącą </w:t>
      </w:r>
      <w:r w:rsidRPr="0011064F">
        <w:rPr>
          <w:rFonts w:ascii="Arial" w:hAnsi="Arial" w:cs="Arial"/>
        </w:rPr>
        <w:t>tj. Wojewódzki Urząd Pracy w</w:t>
      </w:r>
      <w:r w:rsidR="006F32CD" w:rsidRPr="0011064F">
        <w:rPr>
          <w:rFonts w:ascii="Arial" w:hAnsi="Arial" w:cs="Arial"/>
        </w:rPr>
        <w:t> </w:t>
      </w:r>
      <w:r w:rsidRPr="0011064F">
        <w:rPr>
          <w:rFonts w:ascii="Arial" w:hAnsi="Arial" w:cs="Arial"/>
        </w:rPr>
        <w:t>Rzeszowie;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F58D7CE" w14:textId="77777777" w:rsidR="00821B0B" w:rsidRPr="0011064F" w:rsidRDefault="00B211FD" w:rsidP="00524256">
      <w:pPr>
        <w:pStyle w:val="spisskrtw"/>
        <w:spacing w:before="0" w:after="120"/>
        <w:ind w:left="426" w:hanging="426"/>
        <w:rPr>
          <w:rFonts w:ascii="Arial" w:hAnsi="Arial" w:cs="Arial"/>
        </w:rPr>
      </w:pPr>
      <w:bookmarkStart w:id="59" w:name="_Toc427225195"/>
      <w:bookmarkStart w:id="60" w:name="_Toc429376717"/>
      <w:bookmarkStart w:id="61" w:name="_Toc429376841"/>
      <w:bookmarkStart w:id="62" w:name="_Toc429377009"/>
      <w:bookmarkStart w:id="63" w:name="_Toc429484851"/>
      <w:bookmarkStart w:id="64" w:name="_Toc429488718"/>
      <w:bookmarkStart w:id="65" w:name="_Toc430178247"/>
      <w:bookmarkStart w:id="66" w:name="_Toc430239958"/>
      <w:bookmarkStart w:id="67" w:name="_Toc430264044"/>
      <w:bookmarkStart w:id="68" w:name="_Toc430264213"/>
      <w:bookmarkStart w:id="69" w:name="_Toc430339705"/>
      <w:bookmarkStart w:id="70" w:name="_Toc430873538"/>
      <w:bookmarkStart w:id="71" w:name="_Toc452382054"/>
      <w:bookmarkStart w:id="72" w:name="_Toc452384005"/>
      <w:bookmarkStart w:id="73" w:name="_Toc452457781"/>
      <w:bookmarkStart w:id="74" w:name="_Toc453921669"/>
      <w:bookmarkStart w:id="75" w:name="_Toc459808858"/>
      <w:r w:rsidRPr="00524256">
        <w:rPr>
          <w:rFonts w:ascii="Arial" w:hAnsi="Arial" w:cs="Arial"/>
          <w:b/>
        </w:rPr>
        <w:t xml:space="preserve">IZ </w:t>
      </w:r>
      <w:r w:rsidR="00AA0761" w:rsidRPr="0011064F">
        <w:rPr>
          <w:rFonts w:ascii="Arial" w:hAnsi="Arial" w:cs="Arial"/>
        </w:rPr>
        <w:t>–</w:t>
      </w:r>
      <w:r w:rsidRPr="0011064F">
        <w:rPr>
          <w:rFonts w:ascii="Arial" w:hAnsi="Arial" w:cs="Arial"/>
        </w:rPr>
        <w:t xml:space="preserve"> oznacza to Instytucję Zarządzającą tj. Zarząd Województwa Podkarpackiego;</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E5C00B6" w14:textId="77777777" w:rsidR="00821B0B" w:rsidRPr="0011064F" w:rsidRDefault="00B211FD" w:rsidP="00524256">
      <w:pPr>
        <w:pStyle w:val="spisskrtw"/>
        <w:spacing w:before="0" w:after="120"/>
        <w:ind w:left="426" w:hanging="426"/>
        <w:rPr>
          <w:rFonts w:ascii="Arial" w:hAnsi="Arial" w:cs="Arial"/>
        </w:rPr>
      </w:pPr>
      <w:bookmarkStart w:id="76" w:name="_Toc429376722"/>
      <w:bookmarkStart w:id="77" w:name="_Toc429376846"/>
      <w:bookmarkStart w:id="78" w:name="_Toc429377014"/>
      <w:bookmarkStart w:id="79" w:name="_Toc429484856"/>
      <w:bookmarkStart w:id="80" w:name="_Toc429488719"/>
      <w:bookmarkStart w:id="81" w:name="_Toc430178248"/>
      <w:bookmarkStart w:id="82" w:name="_Toc430239959"/>
      <w:bookmarkStart w:id="83" w:name="_Toc430264045"/>
      <w:bookmarkStart w:id="84" w:name="_Toc430264214"/>
      <w:bookmarkStart w:id="85" w:name="_Toc430339706"/>
      <w:bookmarkStart w:id="86" w:name="_Toc430873539"/>
      <w:bookmarkStart w:id="87" w:name="_Toc452382055"/>
      <w:bookmarkStart w:id="88" w:name="_Toc452384006"/>
      <w:bookmarkStart w:id="89" w:name="_Toc452457782"/>
      <w:bookmarkStart w:id="90" w:name="_Toc453921670"/>
      <w:bookmarkStart w:id="91" w:name="_Toc459808859"/>
      <w:proofErr w:type="spellStart"/>
      <w:r w:rsidRPr="00524256">
        <w:rPr>
          <w:rFonts w:ascii="Arial" w:hAnsi="Arial" w:cs="Arial"/>
          <w:b/>
        </w:rPr>
        <w:t>jst</w:t>
      </w:r>
      <w:proofErr w:type="spellEnd"/>
      <w:r w:rsidRPr="00524256">
        <w:rPr>
          <w:rFonts w:ascii="Arial" w:hAnsi="Arial" w:cs="Arial"/>
          <w:b/>
        </w:rPr>
        <w:t xml:space="preserve"> </w:t>
      </w:r>
      <w:r w:rsidRPr="0011064F">
        <w:rPr>
          <w:rFonts w:ascii="Arial" w:hAnsi="Arial" w:cs="Arial"/>
        </w:rPr>
        <w:t>– oznacza to jednostkę samorządu terytorialnego;</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A93F7CB" w14:textId="77777777" w:rsidR="00821B0B" w:rsidRPr="0011064F" w:rsidRDefault="00B211FD" w:rsidP="00524256">
      <w:pPr>
        <w:pStyle w:val="spisskrtw"/>
        <w:spacing w:before="0" w:after="120"/>
        <w:ind w:left="426" w:hanging="426"/>
        <w:rPr>
          <w:rFonts w:ascii="Arial" w:hAnsi="Arial" w:cs="Arial"/>
        </w:rPr>
      </w:pPr>
      <w:bookmarkStart w:id="92" w:name="_Toc429376720"/>
      <w:bookmarkStart w:id="93" w:name="_Toc429376844"/>
      <w:bookmarkStart w:id="94" w:name="_Toc429377012"/>
      <w:bookmarkStart w:id="95" w:name="_Toc429484854"/>
      <w:bookmarkStart w:id="96" w:name="_Toc429488720"/>
      <w:bookmarkStart w:id="97" w:name="_Toc430178249"/>
      <w:bookmarkStart w:id="98" w:name="_Toc430239960"/>
      <w:bookmarkStart w:id="99" w:name="_Toc430264046"/>
      <w:bookmarkStart w:id="100" w:name="_Toc430264215"/>
      <w:bookmarkStart w:id="101" w:name="_Toc430339707"/>
      <w:bookmarkStart w:id="102" w:name="_Toc430873540"/>
      <w:bookmarkStart w:id="103" w:name="_Toc452382056"/>
      <w:bookmarkStart w:id="104" w:name="_Toc452384007"/>
      <w:bookmarkStart w:id="105" w:name="_Toc452457783"/>
      <w:bookmarkStart w:id="106" w:name="_Toc453921671"/>
      <w:bookmarkStart w:id="107" w:name="_Toc459808860"/>
      <w:r w:rsidRPr="00524256">
        <w:rPr>
          <w:rFonts w:ascii="Arial" w:hAnsi="Arial" w:cs="Arial"/>
          <w:b/>
        </w:rPr>
        <w:t>KOP</w:t>
      </w:r>
      <w:r w:rsidRPr="0011064F">
        <w:rPr>
          <w:rFonts w:ascii="Arial" w:hAnsi="Arial" w:cs="Arial"/>
        </w:rPr>
        <w:t xml:space="preserve"> – oznacza to Komisję Oceny Projektów;</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9610FF" w14:textId="7DDDB3C8" w:rsidR="00821B0B" w:rsidRPr="0011064F" w:rsidRDefault="00E45E55" w:rsidP="00524256">
      <w:pPr>
        <w:pStyle w:val="spisskrtw"/>
        <w:spacing w:before="0" w:after="120"/>
        <w:ind w:left="426" w:hanging="426"/>
        <w:rPr>
          <w:rFonts w:ascii="Arial" w:hAnsi="Arial" w:cs="Arial"/>
        </w:rPr>
      </w:pPr>
      <w:r w:rsidRPr="00524256">
        <w:rPr>
          <w:rFonts w:ascii="Arial" w:hAnsi="Arial" w:cs="Arial"/>
          <w:b/>
        </w:rPr>
        <w:t xml:space="preserve">KPA </w:t>
      </w:r>
      <w:r w:rsidRPr="0011064F">
        <w:rPr>
          <w:rFonts w:ascii="Arial" w:hAnsi="Arial" w:cs="Arial"/>
        </w:rPr>
        <w:t xml:space="preserve">– </w:t>
      </w:r>
      <w:r w:rsidR="00737C12" w:rsidRPr="0011064F">
        <w:rPr>
          <w:rFonts w:ascii="Arial" w:hAnsi="Arial" w:cs="Arial"/>
        </w:rPr>
        <w:t xml:space="preserve">oznacza to </w:t>
      </w:r>
      <w:r w:rsidRPr="0011064F">
        <w:rPr>
          <w:rFonts w:ascii="Arial" w:hAnsi="Arial" w:cs="Arial"/>
        </w:rPr>
        <w:t>ustaw</w:t>
      </w:r>
      <w:r w:rsidR="00737C12" w:rsidRPr="0011064F">
        <w:rPr>
          <w:rFonts w:ascii="Arial" w:hAnsi="Arial" w:cs="Arial"/>
        </w:rPr>
        <w:t>ę</w:t>
      </w:r>
      <w:r w:rsidRPr="0011064F">
        <w:rPr>
          <w:rFonts w:ascii="Arial" w:hAnsi="Arial" w:cs="Arial"/>
        </w:rPr>
        <w:t xml:space="preserve"> z dnia 14 czerwca 1960 r. – Kodeks postępowania administracyjnego</w:t>
      </w:r>
      <w:r w:rsidR="00210B9E" w:rsidRPr="0011064F">
        <w:rPr>
          <w:rFonts w:ascii="Arial" w:hAnsi="Arial" w:cs="Arial"/>
        </w:rPr>
        <w:t xml:space="preserve"> (</w:t>
      </w:r>
      <w:r w:rsidR="004E379A" w:rsidRPr="0011064F">
        <w:rPr>
          <w:rFonts w:ascii="Arial" w:hAnsi="Arial" w:cs="Arial"/>
        </w:rPr>
        <w:t>Dz.U.20</w:t>
      </w:r>
      <w:r w:rsidR="00504B02" w:rsidRPr="0011064F">
        <w:rPr>
          <w:rFonts w:ascii="Arial" w:hAnsi="Arial" w:cs="Arial"/>
        </w:rPr>
        <w:t>2</w:t>
      </w:r>
      <w:r w:rsidR="00861FA8">
        <w:rPr>
          <w:rFonts w:ascii="Arial" w:hAnsi="Arial" w:cs="Arial"/>
          <w:lang w:val="pl-PL"/>
        </w:rPr>
        <w:t>3</w:t>
      </w:r>
      <w:r w:rsidR="004E379A" w:rsidRPr="0011064F">
        <w:rPr>
          <w:rFonts w:ascii="Arial" w:hAnsi="Arial" w:cs="Arial"/>
        </w:rPr>
        <w:t>.</w:t>
      </w:r>
      <w:r w:rsidR="00861FA8">
        <w:rPr>
          <w:rFonts w:ascii="Arial" w:hAnsi="Arial" w:cs="Arial"/>
          <w:lang w:val="pl-PL"/>
        </w:rPr>
        <w:t>775</w:t>
      </w:r>
      <w:r w:rsidR="007C6186">
        <w:rPr>
          <w:rFonts w:ascii="Arial" w:hAnsi="Arial" w:cs="Arial"/>
          <w:lang w:val="pl-PL"/>
        </w:rPr>
        <w:t xml:space="preserve">, z </w:t>
      </w:r>
      <w:proofErr w:type="spellStart"/>
      <w:r w:rsidR="007C6186">
        <w:rPr>
          <w:rFonts w:ascii="Arial" w:hAnsi="Arial" w:cs="Arial"/>
          <w:lang w:val="pl-PL"/>
        </w:rPr>
        <w:t>późn</w:t>
      </w:r>
      <w:proofErr w:type="spellEnd"/>
      <w:r w:rsidR="007C6186">
        <w:rPr>
          <w:rFonts w:ascii="Arial" w:hAnsi="Arial" w:cs="Arial"/>
          <w:lang w:val="pl-PL"/>
        </w:rPr>
        <w:t>. zm.</w:t>
      </w:r>
      <w:r w:rsidR="00210B9E" w:rsidRPr="0011064F">
        <w:rPr>
          <w:rFonts w:ascii="Arial" w:hAnsi="Arial" w:cs="Arial"/>
        </w:rPr>
        <w:t>)</w:t>
      </w:r>
      <w:r w:rsidRPr="0011064F">
        <w:rPr>
          <w:rFonts w:ascii="Arial" w:hAnsi="Arial" w:cs="Arial"/>
        </w:rPr>
        <w:t>;</w:t>
      </w:r>
    </w:p>
    <w:p w14:paraId="2D16CFFE" w14:textId="77777777" w:rsidR="00821B0B" w:rsidRPr="0011064F" w:rsidRDefault="006F32CD" w:rsidP="00524256">
      <w:pPr>
        <w:pStyle w:val="spisskrtw"/>
        <w:spacing w:before="0" w:after="120"/>
        <w:ind w:left="426" w:hanging="426"/>
        <w:rPr>
          <w:rFonts w:ascii="Arial" w:hAnsi="Arial" w:cs="Arial"/>
        </w:rPr>
      </w:pPr>
      <w:bookmarkStart w:id="108" w:name="_Toc452457784"/>
      <w:bookmarkStart w:id="109" w:name="_Toc453921672"/>
      <w:bookmarkStart w:id="110" w:name="_Toc459808861"/>
      <w:r w:rsidRPr="00524256">
        <w:rPr>
          <w:rFonts w:ascii="Arial" w:hAnsi="Arial" w:cs="Arial"/>
          <w:b/>
        </w:rPr>
        <w:t xml:space="preserve">KM </w:t>
      </w:r>
      <w:r w:rsidR="0093623D" w:rsidRPr="00524256">
        <w:rPr>
          <w:rFonts w:ascii="Arial" w:hAnsi="Arial" w:cs="Arial"/>
          <w:b/>
        </w:rPr>
        <w:t>FEP 2021-2027</w:t>
      </w:r>
      <w:r w:rsidRPr="0011064F">
        <w:rPr>
          <w:rFonts w:ascii="Arial" w:hAnsi="Arial" w:cs="Arial"/>
        </w:rPr>
        <w:t xml:space="preserve"> – oznacza to Komitet Monitorujący </w:t>
      </w:r>
      <w:r w:rsidR="0093623D" w:rsidRPr="0011064F">
        <w:rPr>
          <w:rFonts w:ascii="Arial" w:hAnsi="Arial" w:cs="Arial"/>
          <w:lang w:val="pl-PL"/>
        </w:rPr>
        <w:t>Fundusze Europejskie dla Podkarpacia</w:t>
      </w:r>
      <w:r w:rsidRPr="0011064F">
        <w:rPr>
          <w:rFonts w:ascii="Arial" w:hAnsi="Arial" w:cs="Arial"/>
        </w:rPr>
        <w:t xml:space="preserve"> 20</w:t>
      </w:r>
      <w:r w:rsidR="0093623D" w:rsidRPr="0011064F">
        <w:rPr>
          <w:rFonts w:ascii="Arial" w:hAnsi="Arial" w:cs="Arial"/>
          <w:lang w:val="pl-PL"/>
        </w:rPr>
        <w:t>21</w:t>
      </w:r>
      <w:r w:rsidRPr="0011064F">
        <w:rPr>
          <w:rFonts w:ascii="Arial" w:hAnsi="Arial" w:cs="Arial"/>
        </w:rPr>
        <w:t>-202</w:t>
      </w:r>
      <w:r w:rsidR="0093623D" w:rsidRPr="0011064F">
        <w:rPr>
          <w:rFonts w:ascii="Arial" w:hAnsi="Arial" w:cs="Arial"/>
          <w:lang w:val="pl-PL"/>
        </w:rPr>
        <w:t>7</w:t>
      </w:r>
      <w:r w:rsidRPr="0011064F">
        <w:rPr>
          <w:rFonts w:ascii="Arial" w:hAnsi="Arial" w:cs="Arial"/>
        </w:rPr>
        <w:t>;</w:t>
      </w:r>
      <w:bookmarkEnd w:id="108"/>
      <w:bookmarkEnd w:id="109"/>
      <w:bookmarkEnd w:id="110"/>
    </w:p>
    <w:p w14:paraId="5F361671" w14:textId="77777777" w:rsidR="00821B0B" w:rsidRPr="004816FC" w:rsidRDefault="00127275" w:rsidP="00524256">
      <w:pPr>
        <w:pStyle w:val="spisskrtw"/>
        <w:spacing w:before="0" w:after="120"/>
        <w:ind w:left="426" w:hanging="426"/>
        <w:rPr>
          <w:rFonts w:ascii="Arial" w:hAnsi="Arial" w:cs="Arial"/>
        </w:rPr>
      </w:pPr>
      <w:r w:rsidRPr="00524256">
        <w:rPr>
          <w:rFonts w:ascii="Arial" w:hAnsi="Arial" w:cs="Arial"/>
          <w:b/>
        </w:rPr>
        <w:t>kryteria</w:t>
      </w:r>
      <w:r w:rsidR="00637945" w:rsidRPr="00524256">
        <w:rPr>
          <w:rFonts w:ascii="Arial" w:hAnsi="Arial" w:cs="Arial"/>
          <w:b/>
        </w:rPr>
        <w:t>ch</w:t>
      </w:r>
      <w:r w:rsidRPr="00524256">
        <w:rPr>
          <w:rFonts w:ascii="Arial" w:hAnsi="Arial" w:cs="Arial"/>
          <w:b/>
        </w:rPr>
        <w:t xml:space="preserve"> wyboru projektów</w:t>
      </w:r>
      <w:r w:rsidRPr="0011064F">
        <w:rPr>
          <w:rFonts w:ascii="Arial" w:hAnsi="Arial" w:cs="Arial"/>
        </w:rPr>
        <w:t xml:space="preserve"> – </w:t>
      </w:r>
      <w:r w:rsidR="00737C12" w:rsidRPr="0011064F">
        <w:rPr>
          <w:rFonts w:ascii="Arial" w:hAnsi="Arial" w:cs="Arial"/>
        </w:rPr>
        <w:t xml:space="preserve">oznacza to </w:t>
      </w:r>
      <w:r w:rsidRPr="0011064F">
        <w:rPr>
          <w:rFonts w:ascii="Arial" w:hAnsi="Arial" w:cs="Arial"/>
        </w:rPr>
        <w:t>kryteria umożliwiające ocenę projektu</w:t>
      </w:r>
      <w:r w:rsidR="0093623D" w:rsidRPr="0011064F">
        <w:rPr>
          <w:rFonts w:ascii="Arial" w:hAnsi="Arial" w:cs="Arial"/>
          <w:lang w:val="pl-PL"/>
        </w:rPr>
        <w:t>, zatwierdzone przez komitet monitorujący, o którym mowa w art. 38 rozporządzenia ogólnego</w:t>
      </w:r>
      <w:r w:rsidR="009C37FA" w:rsidRPr="0011064F">
        <w:rPr>
          <w:rFonts w:ascii="Arial" w:hAnsi="Arial" w:cs="Arial"/>
          <w:lang w:val="pl-PL"/>
        </w:rPr>
        <w:t>;</w:t>
      </w:r>
    </w:p>
    <w:p w14:paraId="3907DEB8" w14:textId="77777777" w:rsidR="00A242DB" w:rsidRPr="004816FC" w:rsidRDefault="00A242DB" w:rsidP="00524256">
      <w:pPr>
        <w:pStyle w:val="spisskrtw"/>
        <w:spacing w:before="0" w:after="120"/>
        <w:ind w:left="426" w:hanging="426"/>
        <w:rPr>
          <w:rFonts w:ascii="Arial" w:hAnsi="Arial" w:cs="Arial"/>
        </w:rPr>
      </w:pPr>
      <w:r w:rsidRPr="00524256">
        <w:rPr>
          <w:rFonts w:ascii="Arial" w:hAnsi="Arial" w:cs="Arial"/>
          <w:b/>
        </w:rPr>
        <w:t>kwalifikowany</w:t>
      </w:r>
      <w:r w:rsidR="00DB12E8" w:rsidRPr="00524256">
        <w:rPr>
          <w:rFonts w:ascii="Arial" w:hAnsi="Arial" w:cs="Arial"/>
          <w:b/>
        </w:rPr>
        <w:t>m</w:t>
      </w:r>
      <w:r w:rsidRPr="00524256">
        <w:rPr>
          <w:rFonts w:ascii="Arial" w:hAnsi="Arial" w:cs="Arial"/>
          <w:b/>
        </w:rPr>
        <w:t xml:space="preserve"> podpis</w:t>
      </w:r>
      <w:r w:rsidR="00DB12E8" w:rsidRPr="00524256">
        <w:rPr>
          <w:rFonts w:ascii="Arial" w:hAnsi="Arial" w:cs="Arial"/>
          <w:b/>
        </w:rPr>
        <w:t>ie</w:t>
      </w:r>
      <w:r w:rsidRPr="00524256">
        <w:rPr>
          <w:rFonts w:ascii="Arial" w:hAnsi="Arial" w:cs="Arial"/>
          <w:b/>
        </w:rPr>
        <w:t xml:space="preserve"> elektroniczny</w:t>
      </w:r>
      <w:r w:rsidR="00DB12E8" w:rsidRPr="00524256">
        <w:rPr>
          <w:rFonts w:ascii="Arial" w:hAnsi="Arial" w:cs="Arial"/>
          <w:b/>
        </w:rPr>
        <w:t>m</w:t>
      </w:r>
      <w:r w:rsidR="00DB12E8" w:rsidRPr="00DB12E8">
        <w:rPr>
          <w:rFonts w:ascii="Arial" w:hAnsi="Arial" w:cs="Arial"/>
          <w:lang w:val="pl-PL"/>
        </w:rPr>
        <w:t xml:space="preserve"> – </w:t>
      </w:r>
      <w:r w:rsidRPr="004816FC">
        <w:rPr>
          <w:rFonts w:ascii="Arial" w:hAnsi="Arial" w:cs="Arial"/>
        </w:rPr>
        <w:t>oznacza zaawansowany podpis elektroniczny, który jest składany za pomocą kwalifikowanego urządzenia do składania podpisu elektronicznego i który opiera się na kwalifikowanym certyfikacie podpisu elektronicznego wydawanym przez kwalifikowanego dostawcę usług zaufania</w:t>
      </w:r>
      <w:r>
        <w:rPr>
          <w:rFonts w:ascii="Arial" w:hAnsi="Arial" w:cs="Arial"/>
          <w:lang w:val="pl-PL"/>
        </w:rPr>
        <w:t>;</w:t>
      </w:r>
    </w:p>
    <w:p w14:paraId="2E59931F" w14:textId="461C9DFD" w:rsidR="00821B0B" w:rsidRPr="0011064F" w:rsidRDefault="0093623D" w:rsidP="00524256">
      <w:pPr>
        <w:pStyle w:val="spisskrtw"/>
        <w:spacing w:before="0" w:after="120"/>
        <w:ind w:left="426" w:hanging="426"/>
        <w:rPr>
          <w:rFonts w:ascii="Arial" w:hAnsi="Arial" w:cs="Arial"/>
        </w:rPr>
      </w:pPr>
      <w:r w:rsidRPr="00524256">
        <w:rPr>
          <w:rFonts w:ascii="Arial" w:hAnsi="Arial" w:cs="Arial"/>
          <w:b/>
        </w:rPr>
        <w:t>SOWA EFS</w:t>
      </w:r>
      <w:r w:rsidR="00B211FD" w:rsidRPr="0011064F">
        <w:rPr>
          <w:rFonts w:ascii="Arial" w:hAnsi="Arial" w:cs="Arial"/>
        </w:rPr>
        <w:t xml:space="preserve"> – oznacza </w:t>
      </w:r>
      <w:r w:rsidR="00122CB7" w:rsidRPr="0011064F">
        <w:rPr>
          <w:rFonts w:ascii="Arial" w:hAnsi="Arial" w:cs="Arial"/>
        </w:rPr>
        <w:t>to narzędzie informatyczne przeznaczone do obsługi procesu ubiegania się o środki pochodzące z  Europejskiego Funduszu Społecznego</w:t>
      </w:r>
      <w:r w:rsidR="001C4E7A" w:rsidRPr="0011064F">
        <w:rPr>
          <w:rFonts w:ascii="Arial" w:hAnsi="Arial" w:cs="Arial"/>
          <w:lang w:val="pl-PL"/>
        </w:rPr>
        <w:t xml:space="preserve"> Plus</w:t>
      </w:r>
      <w:r w:rsidR="00B211FD" w:rsidRPr="0011064F">
        <w:rPr>
          <w:rFonts w:ascii="Arial" w:hAnsi="Arial" w:cs="Arial"/>
        </w:rPr>
        <w:t>;</w:t>
      </w:r>
    </w:p>
    <w:p w14:paraId="3D6DDE9C" w14:textId="77777777" w:rsidR="00442F28" w:rsidRPr="0011064F" w:rsidRDefault="00442F28" w:rsidP="00524256">
      <w:pPr>
        <w:pStyle w:val="spisskrtw"/>
        <w:spacing w:before="0" w:after="120"/>
        <w:ind w:left="426" w:hanging="426"/>
        <w:rPr>
          <w:rFonts w:ascii="Arial" w:hAnsi="Arial" w:cs="Arial"/>
        </w:rPr>
      </w:pPr>
      <w:r w:rsidRPr="00524256">
        <w:rPr>
          <w:rFonts w:ascii="Arial" w:hAnsi="Arial" w:cs="Arial"/>
          <w:b/>
        </w:rPr>
        <w:t xml:space="preserve">MRU </w:t>
      </w:r>
      <w:r w:rsidRPr="0011064F">
        <w:rPr>
          <w:rFonts w:ascii="Arial" w:hAnsi="Arial" w:cs="Arial"/>
        </w:rPr>
        <w:t>– oznacza to mechanizm racjonalnych usprawnień;</w:t>
      </w:r>
    </w:p>
    <w:p w14:paraId="3B01D20D" w14:textId="67A25CE8" w:rsidR="00821B0B" w:rsidRPr="004816FC" w:rsidRDefault="00B211FD" w:rsidP="00233EA2">
      <w:pPr>
        <w:pStyle w:val="spisskrtw"/>
        <w:ind w:left="426" w:hanging="426"/>
      </w:pPr>
      <w:r w:rsidRPr="00233EA2">
        <w:rPr>
          <w:rFonts w:ascii="Arial" w:hAnsi="Arial" w:cs="Arial"/>
          <w:b/>
        </w:rPr>
        <w:t>portalu –</w:t>
      </w:r>
      <w:r w:rsidRPr="0011064F">
        <w:t xml:space="preserve"> </w:t>
      </w:r>
      <w:r w:rsidRPr="00233EA2">
        <w:rPr>
          <w:rFonts w:ascii="Arial" w:hAnsi="Arial" w:cs="Arial"/>
          <w:lang w:val="pl-PL"/>
        </w:rPr>
        <w:t xml:space="preserve">oznacza to </w:t>
      </w:r>
      <w:r w:rsidR="00011B79" w:rsidRPr="00233EA2">
        <w:rPr>
          <w:rFonts w:ascii="Arial" w:hAnsi="Arial" w:cs="Arial"/>
          <w:lang w:val="pl-PL"/>
        </w:rPr>
        <w:t>p</w:t>
      </w:r>
      <w:r w:rsidR="00064106" w:rsidRPr="00233EA2">
        <w:rPr>
          <w:rFonts w:ascii="Arial" w:hAnsi="Arial" w:cs="Arial"/>
          <w:lang w:val="pl-PL"/>
        </w:rPr>
        <w:t xml:space="preserve">ortal </w:t>
      </w:r>
      <w:r w:rsidR="00011B79" w:rsidRPr="00233EA2">
        <w:rPr>
          <w:rFonts w:ascii="Arial" w:hAnsi="Arial" w:cs="Arial"/>
          <w:lang w:val="pl-PL"/>
        </w:rPr>
        <w:t xml:space="preserve">internetowy, o którym mowa w art. </w:t>
      </w:r>
      <w:r w:rsidR="0093623D" w:rsidRPr="00233EA2">
        <w:rPr>
          <w:rFonts w:ascii="Arial" w:hAnsi="Arial" w:cs="Arial"/>
          <w:lang w:val="pl-PL"/>
        </w:rPr>
        <w:t>46</w:t>
      </w:r>
      <w:r w:rsidR="00011B79" w:rsidRPr="00233EA2">
        <w:rPr>
          <w:rFonts w:ascii="Arial" w:hAnsi="Arial" w:cs="Arial"/>
          <w:lang w:val="pl-PL"/>
        </w:rPr>
        <w:t xml:space="preserve"> lit b rozporządzenia ogólnego, w tym wypadku:</w:t>
      </w:r>
      <w:r w:rsidR="00064106" w:rsidRPr="0011064F" w:rsidDel="009B4DE8">
        <w:t xml:space="preserve"> </w:t>
      </w:r>
      <w:r w:rsidR="003E10E5">
        <w:rPr>
          <w:rStyle w:val="Hipercze"/>
          <w:rFonts w:ascii="Arial" w:hAnsi="Arial" w:cs="Arial"/>
          <w:color w:val="auto"/>
          <w:u w:val="none"/>
          <w:lang w:val="pl-PL"/>
        </w:rPr>
        <w:t>(</w:t>
      </w:r>
      <w:hyperlink r:id="rId26" w:tooltip="po kliknięciu w link strona otworzy sie w nowym oknie przeglądarki" w:history="1">
        <w:r w:rsidR="00D930C6" w:rsidRPr="00D930C6">
          <w:rPr>
            <w:rStyle w:val="Hipercze"/>
            <w:rFonts w:ascii="Arial" w:hAnsi="Arial" w:cs="Arial"/>
            <w:lang w:val="pl-PL"/>
          </w:rPr>
          <w:t>https</w:t>
        </w:r>
        <w:r w:rsidR="00D930C6" w:rsidRPr="005B4999">
          <w:rPr>
            <w:rStyle w:val="Hipercze"/>
            <w:rFonts w:ascii="Arial" w:hAnsi="Arial" w:cs="Arial"/>
            <w:lang w:val="pl-PL"/>
          </w:rPr>
          <w:t>://www.funduszeeuropejskie.gov.pl/</w:t>
        </w:r>
      </w:hyperlink>
      <w:r w:rsidR="003E10E5">
        <w:rPr>
          <w:rStyle w:val="Hipercze"/>
          <w:rFonts w:ascii="Arial" w:hAnsi="Arial" w:cs="Arial"/>
          <w:color w:val="auto"/>
          <w:u w:val="none"/>
          <w:lang w:val="pl-PL"/>
        </w:rPr>
        <w:t>)</w:t>
      </w:r>
    </w:p>
    <w:p w14:paraId="4FE40C39" w14:textId="3953762B" w:rsidR="00A242DB" w:rsidRPr="00B9040C" w:rsidRDefault="00A242DB" w:rsidP="00524256">
      <w:pPr>
        <w:pStyle w:val="spisskrtw"/>
        <w:spacing w:before="0" w:after="120"/>
        <w:ind w:left="426" w:hanging="426"/>
        <w:rPr>
          <w:rFonts w:cs="Arial"/>
        </w:rPr>
      </w:pPr>
      <w:r w:rsidRPr="00524256">
        <w:rPr>
          <w:rFonts w:ascii="Arial" w:hAnsi="Arial" w:cs="Arial"/>
          <w:b/>
        </w:rPr>
        <w:t>podpis</w:t>
      </w:r>
      <w:r w:rsidR="00DB12E8" w:rsidRPr="00524256">
        <w:rPr>
          <w:rFonts w:ascii="Arial" w:hAnsi="Arial" w:cs="Arial"/>
          <w:b/>
        </w:rPr>
        <w:t>ie</w:t>
      </w:r>
      <w:r w:rsidRPr="00524256">
        <w:rPr>
          <w:rFonts w:ascii="Arial" w:hAnsi="Arial" w:cs="Arial"/>
          <w:b/>
        </w:rPr>
        <w:t xml:space="preserve"> zaufany</w:t>
      </w:r>
      <w:r w:rsidR="00DB12E8" w:rsidRPr="00524256">
        <w:rPr>
          <w:rFonts w:ascii="Arial" w:hAnsi="Arial" w:cs="Arial"/>
          <w:b/>
        </w:rPr>
        <w:t>m</w:t>
      </w:r>
      <w:r w:rsidR="00DB12E8" w:rsidRPr="00DB12E8">
        <w:rPr>
          <w:rFonts w:ascii="Arial" w:hAnsi="Arial" w:cs="Arial"/>
          <w:lang w:val="pl-PL"/>
        </w:rPr>
        <w:t xml:space="preserve"> – </w:t>
      </w:r>
      <w:r w:rsidRPr="004816FC">
        <w:rPr>
          <w:rFonts w:ascii="Arial" w:hAnsi="Arial" w:cs="Arial"/>
          <w:lang w:val="pl-PL"/>
        </w:rPr>
        <w:t>oznacza podpis elektroniczny, którego autentyczność i</w:t>
      </w:r>
      <w:r w:rsidR="00FE389D">
        <w:rPr>
          <w:rFonts w:ascii="Arial" w:hAnsi="Arial" w:cs="Arial"/>
          <w:lang w:val="pl-PL"/>
        </w:rPr>
        <w:t> </w:t>
      </w:r>
      <w:r w:rsidRPr="004816FC">
        <w:rPr>
          <w:rFonts w:ascii="Arial" w:hAnsi="Arial" w:cs="Arial"/>
          <w:lang w:val="pl-PL"/>
        </w:rPr>
        <w:t>integralność są zapewniane przy użyciu pieczęci elektronicznej ministra właściwego do spraw informatyzacji, zawierający:</w:t>
      </w:r>
    </w:p>
    <w:p w14:paraId="7AB5B5D4" w14:textId="51E91D8C" w:rsidR="00A242DB" w:rsidRPr="001A165E" w:rsidRDefault="00A242DB" w:rsidP="005D2A66">
      <w:pPr>
        <w:pStyle w:val="Akapitzlist"/>
        <w:numPr>
          <w:ilvl w:val="0"/>
          <w:numId w:val="59"/>
        </w:numPr>
        <w:spacing w:before="0" w:after="120" w:line="276" w:lineRule="auto"/>
        <w:ind w:left="851" w:hanging="425"/>
        <w:rPr>
          <w:rFonts w:cs="Arial"/>
          <w:szCs w:val="24"/>
        </w:rPr>
      </w:pPr>
      <w:r w:rsidRPr="001A165E">
        <w:rPr>
          <w:rFonts w:cs="Arial"/>
          <w:szCs w:val="24"/>
        </w:rPr>
        <w:lastRenderedPageBreak/>
        <w:t xml:space="preserve">dane identyfikujące osobę, ustalone na podstawie środka identyfikacji elektronicznej wydanego w systemie, o </w:t>
      </w:r>
      <w:r w:rsidR="00BC32CB" w:rsidRPr="001A165E">
        <w:rPr>
          <w:rFonts w:cs="Arial"/>
          <w:szCs w:val="24"/>
        </w:rPr>
        <w:t>którym mowa w art. 20</w:t>
      </w:r>
      <w:r w:rsidRPr="001A165E">
        <w:rPr>
          <w:rFonts w:cs="Arial"/>
          <w:szCs w:val="24"/>
        </w:rPr>
        <w:t>a pkt 1 ustawy o</w:t>
      </w:r>
      <w:r w:rsidR="00FE389D">
        <w:rPr>
          <w:rFonts w:cs="Arial"/>
          <w:szCs w:val="24"/>
          <w:lang w:val="pl-PL"/>
        </w:rPr>
        <w:t> </w:t>
      </w:r>
      <w:r w:rsidRPr="001A165E">
        <w:rPr>
          <w:rFonts w:cs="Arial"/>
          <w:szCs w:val="24"/>
        </w:rPr>
        <w:t>informatyzacji działalności podmiotów realizujących zadania publiczne, obejmujące:</w:t>
      </w:r>
    </w:p>
    <w:p w14:paraId="280D7F07" w14:textId="73E9B437" w:rsidR="00A242DB" w:rsidRPr="001A165E" w:rsidRDefault="00A242DB" w:rsidP="005D2A66">
      <w:pPr>
        <w:pStyle w:val="Akapitzlist"/>
        <w:numPr>
          <w:ilvl w:val="0"/>
          <w:numId w:val="60"/>
        </w:numPr>
        <w:spacing w:before="0" w:after="120" w:line="276" w:lineRule="auto"/>
        <w:ind w:left="1134" w:hanging="283"/>
        <w:rPr>
          <w:rFonts w:cs="Arial"/>
          <w:szCs w:val="24"/>
        </w:rPr>
      </w:pPr>
      <w:r w:rsidRPr="001A165E">
        <w:rPr>
          <w:rFonts w:cs="Arial"/>
          <w:szCs w:val="24"/>
        </w:rPr>
        <w:t>imię (imiona),</w:t>
      </w:r>
    </w:p>
    <w:p w14:paraId="28CEF082" w14:textId="728A2CFC" w:rsidR="00A242DB" w:rsidRDefault="00A242DB" w:rsidP="005D2A66">
      <w:pPr>
        <w:pStyle w:val="Akapitzlist"/>
        <w:numPr>
          <w:ilvl w:val="0"/>
          <w:numId w:val="60"/>
        </w:numPr>
        <w:spacing w:before="0" w:after="120" w:line="276" w:lineRule="auto"/>
        <w:ind w:left="1134" w:hanging="283"/>
        <w:rPr>
          <w:rFonts w:cs="Arial"/>
          <w:szCs w:val="24"/>
        </w:rPr>
      </w:pPr>
      <w:r>
        <w:rPr>
          <w:rFonts w:cs="Arial"/>
          <w:szCs w:val="24"/>
        </w:rPr>
        <w:t>nazwisko,</w:t>
      </w:r>
    </w:p>
    <w:p w14:paraId="25ED7136" w14:textId="4341AC74" w:rsidR="00A242DB" w:rsidRDefault="00A242DB" w:rsidP="005D2A66">
      <w:pPr>
        <w:pStyle w:val="Akapitzlist"/>
        <w:numPr>
          <w:ilvl w:val="0"/>
          <w:numId w:val="60"/>
        </w:numPr>
        <w:spacing w:before="0" w:after="120" w:line="276" w:lineRule="auto"/>
        <w:ind w:left="1134" w:hanging="283"/>
        <w:rPr>
          <w:rFonts w:cs="Arial"/>
          <w:szCs w:val="24"/>
        </w:rPr>
      </w:pPr>
      <w:r>
        <w:rPr>
          <w:rFonts w:cs="Arial"/>
          <w:szCs w:val="24"/>
        </w:rPr>
        <w:t>numer PESEL,</w:t>
      </w:r>
    </w:p>
    <w:p w14:paraId="211CF11F" w14:textId="02AD5A7A" w:rsidR="00A242DB" w:rsidRDefault="00A242DB" w:rsidP="005D2A66">
      <w:pPr>
        <w:pStyle w:val="Akapitzlist"/>
        <w:numPr>
          <w:ilvl w:val="0"/>
          <w:numId w:val="59"/>
        </w:numPr>
        <w:spacing w:before="0" w:after="120" w:line="276" w:lineRule="auto"/>
        <w:ind w:left="851" w:hanging="425"/>
        <w:rPr>
          <w:rFonts w:cs="Arial"/>
          <w:szCs w:val="24"/>
        </w:rPr>
      </w:pPr>
      <w:r>
        <w:rPr>
          <w:rFonts w:cs="Arial"/>
          <w:szCs w:val="24"/>
        </w:rPr>
        <w:t>identyfikator środka identyfikacji elektronicznej, przy użyciu którego został złożony,</w:t>
      </w:r>
    </w:p>
    <w:p w14:paraId="32CA1733" w14:textId="2CC60456" w:rsidR="00A242DB" w:rsidRPr="001A165E" w:rsidRDefault="00A242DB" w:rsidP="005D2A66">
      <w:pPr>
        <w:pStyle w:val="Akapitzlist"/>
        <w:numPr>
          <w:ilvl w:val="0"/>
          <w:numId w:val="59"/>
        </w:numPr>
        <w:spacing w:before="0" w:after="120" w:line="276" w:lineRule="auto"/>
        <w:ind w:left="851" w:hanging="425"/>
        <w:rPr>
          <w:rFonts w:cs="Arial"/>
        </w:rPr>
      </w:pPr>
      <w:r w:rsidRPr="001A165E">
        <w:rPr>
          <w:rFonts w:cs="Arial"/>
        </w:rPr>
        <w:t>czas jego złożenia</w:t>
      </w:r>
      <w:r w:rsidR="00DB12E8" w:rsidRPr="001A165E">
        <w:rPr>
          <w:rFonts w:cs="Arial"/>
        </w:rPr>
        <w:t>.</w:t>
      </w:r>
    </w:p>
    <w:p w14:paraId="0DE8D7DF" w14:textId="77777777" w:rsidR="00821B0B" w:rsidRPr="0011064F" w:rsidRDefault="00B0115B" w:rsidP="00524256">
      <w:pPr>
        <w:pStyle w:val="spisskrtw"/>
        <w:spacing w:before="0" w:after="120"/>
        <w:ind w:left="426" w:hanging="426"/>
        <w:rPr>
          <w:rFonts w:ascii="Arial" w:hAnsi="Arial" w:cs="Arial"/>
        </w:rPr>
      </w:pPr>
      <w:r w:rsidRPr="00524256">
        <w:rPr>
          <w:rFonts w:ascii="Arial" w:hAnsi="Arial" w:cs="Arial"/>
          <w:b/>
        </w:rPr>
        <w:t xml:space="preserve">projekcie </w:t>
      </w:r>
      <w:r w:rsidRPr="0011064F">
        <w:rPr>
          <w:rFonts w:ascii="Arial" w:hAnsi="Arial" w:cs="Arial"/>
        </w:rPr>
        <w:t xml:space="preserve">– </w:t>
      </w:r>
      <w:r w:rsidR="00C335D4" w:rsidRPr="0011064F">
        <w:rPr>
          <w:rFonts w:ascii="Arial" w:hAnsi="Arial" w:cs="Arial"/>
        </w:rPr>
        <w:t xml:space="preserve">oznacza to przedsięwzięcie zmierzające do osiągnięcia założonego celu określonego wskaźnikami, z określonym początkiem i końcem realizacji, zgłoszone do objęcia albo objęte </w:t>
      </w:r>
      <w:r w:rsidR="0093623D" w:rsidRPr="0011064F">
        <w:rPr>
          <w:rFonts w:ascii="Arial" w:hAnsi="Arial" w:cs="Arial"/>
          <w:lang w:val="pl-PL"/>
        </w:rPr>
        <w:t>finansowaniem</w:t>
      </w:r>
      <w:r w:rsidR="00C335D4" w:rsidRPr="0011064F">
        <w:rPr>
          <w:rFonts w:ascii="Arial" w:hAnsi="Arial" w:cs="Arial"/>
        </w:rPr>
        <w:t xml:space="preserve"> UE</w:t>
      </w:r>
      <w:r w:rsidR="0093623D" w:rsidRPr="0011064F">
        <w:rPr>
          <w:rFonts w:ascii="Arial" w:hAnsi="Arial" w:cs="Arial"/>
          <w:lang w:val="pl-PL"/>
        </w:rPr>
        <w:t xml:space="preserve"> jednego z funduszy strukturalnych, Funduszu Spójności oraz Funduszu na rzecz Sprawiedliwej Transformacji w ramach programu</w:t>
      </w:r>
      <w:r w:rsidR="004B7803" w:rsidRPr="0011064F">
        <w:rPr>
          <w:rFonts w:ascii="Arial" w:hAnsi="Arial" w:cs="Arial"/>
        </w:rPr>
        <w:t>;</w:t>
      </w:r>
    </w:p>
    <w:p w14:paraId="38AE3F68" w14:textId="77777777" w:rsidR="00442F28" w:rsidRPr="0011064F" w:rsidRDefault="00442F28" w:rsidP="00524256">
      <w:pPr>
        <w:pStyle w:val="spisskrtw"/>
        <w:spacing w:before="0" w:after="120"/>
        <w:ind w:left="426" w:hanging="426"/>
        <w:rPr>
          <w:rFonts w:ascii="Arial" w:hAnsi="Arial" w:cs="Arial"/>
        </w:rPr>
      </w:pPr>
      <w:bookmarkStart w:id="111" w:name="_Toc427225197"/>
      <w:bookmarkStart w:id="112" w:name="_Toc429376719"/>
      <w:bookmarkStart w:id="113" w:name="_Toc429376843"/>
      <w:bookmarkStart w:id="114" w:name="_Toc429377011"/>
      <w:bookmarkStart w:id="115" w:name="_Toc429484853"/>
      <w:bookmarkStart w:id="116" w:name="_Toc429488721"/>
      <w:bookmarkStart w:id="117" w:name="_Toc430178250"/>
      <w:bookmarkStart w:id="118" w:name="_Toc430239961"/>
      <w:bookmarkStart w:id="119" w:name="_Toc430264047"/>
      <w:bookmarkStart w:id="120" w:name="_Toc430264216"/>
      <w:bookmarkStart w:id="121" w:name="_Toc430339708"/>
      <w:bookmarkStart w:id="122" w:name="_Toc430873541"/>
      <w:bookmarkStart w:id="123" w:name="_Toc452382057"/>
      <w:bookmarkStart w:id="124" w:name="_Toc452384008"/>
      <w:bookmarkStart w:id="125" w:name="_Toc452457785"/>
      <w:bookmarkStart w:id="126" w:name="_Toc453921673"/>
      <w:bookmarkStart w:id="127" w:name="_Toc459808862"/>
      <w:r w:rsidRPr="00524256">
        <w:rPr>
          <w:rFonts w:ascii="Arial" w:hAnsi="Arial" w:cs="Arial"/>
          <w:b/>
        </w:rPr>
        <w:t>RODO</w:t>
      </w:r>
      <w:r w:rsidRPr="0011064F">
        <w:rPr>
          <w:rFonts w:ascii="Arial" w:hAnsi="Arial" w:cs="Arial"/>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w:t>
      </w:r>
      <w:r w:rsidR="0082615A" w:rsidRPr="0011064F">
        <w:rPr>
          <w:rFonts w:ascii="Arial" w:hAnsi="Arial" w:cs="Arial"/>
        </w:rPr>
        <w:t> </w:t>
      </w:r>
      <w:r w:rsidRPr="0011064F">
        <w:rPr>
          <w:rFonts w:ascii="Arial" w:hAnsi="Arial" w:cs="Arial"/>
        </w:rPr>
        <w:t>ochronie danych)</w:t>
      </w:r>
      <w:r w:rsidR="005541DC" w:rsidRPr="0011064F">
        <w:rPr>
          <w:rFonts w:ascii="Arial" w:hAnsi="Arial" w:cs="Arial"/>
        </w:rPr>
        <w:t xml:space="preserve"> (Dz. Urz. UE L Nr 119 z 04.05.2016, str. 1)</w:t>
      </w:r>
      <w:r w:rsidRPr="0011064F">
        <w:rPr>
          <w:rFonts w:ascii="Arial" w:hAnsi="Arial" w:cs="Arial"/>
        </w:rPr>
        <w:t>;</w:t>
      </w:r>
    </w:p>
    <w:p w14:paraId="0FC357DE" w14:textId="3C3A01AF" w:rsidR="00821B0B" w:rsidRPr="0011064F" w:rsidRDefault="00B4712B" w:rsidP="00524256">
      <w:pPr>
        <w:pStyle w:val="spisskrtw"/>
        <w:spacing w:before="0" w:after="120"/>
        <w:ind w:left="426" w:hanging="426"/>
        <w:rPr>
          <w:rFonts w:ascii="Arial" w:hAnsi="Arial" w:cs="Arial"/>
        </w:rPr>
      </w:pPr>
      <w:r w:rsidRPr="00524256">
        <w:rPr>
          <w:rFonts w:ascii="Arial" w:hAnsi="Arial" w:cs="Arial"/>
          <w:b/>
        </w:rPr>
        <w:t>FEP</w:t>
      </w:r>
      <w:r w:rsidR="00B211FD" w:rsidRPr="00524256">
        <w:rPr>
          <w:rFonts w:ascii="Arial" w:hAnsi="Arial" w:cs="Arial"/>
          <w:b/>
        </w:rPr>
        <w:t xml:space="preserve"> 20</w:t>
      </w:r>
      <w:r w:rsidRPr="00524256">
        <w:rPr>
          <w:rFonts w:ascii="Arial" w:hAnsi="Arial" w:cs="Arial"/>
          <w:b/>
        </w:rPr>
        <w:t>21</w:t>
      </w:r>
      <w:r w:rsidR="00B211FD" w:rsidRPr="00524256">
        <w:rPr>
          <w:rFonts w:ascii="Arial" w:hAnsi="Arial" w:cs="Arial"/>
          <w:b/>
        </w:rPr>
        <w:t>-202</w:t>
      </w:r>
      <w:r w:rsidRPr="00524256">
        <w:rPr>
          <w:rFonts w:ascii="Arial" w:hAnsi="Arial" w:cs="Arial"/>
          <w:b/>
        </w:rPr>
        <w:t>7</w:t>
      </w:r>
      <w:r w:rsidR="00B211FD" w:rsidRPr="0011064F">
        <w:rPr>
          <w:rFonts w:ascii="Arial" w:hAnsi="Arial" w:cs="Arial"/>
        </w:rPr>
        <w:t xml:space="preserve"> – oznacza to </w:t>
      </w:r>
      <w:r w:rsidR="00F22436" w:rsidRPr="0011064F">
        <w:rPr>
          <w:rFonts w:ascii="Arial" w:hAnsi="Arial" w:cs="Arial"/>
          <w:lang w:val="pl-PL"/>
        </w:rPr>
        <w:t>program regionalny</w:t>
      </w:r>
      <w:r w:rsidR="00122CB7" w:rsidRPr="0011064F">
        <w:rPr>
          <w:rFonts w:ascii="Arial" w:hAnsi="Arial" w:cs="Arial"/>
          <w:lang w:val="pl-PL"/>
        </w:rPr>
        <w:t xml:space="preserve"> </w:t>
      </w:r>
      <w:r w:rsidRPr="0011064F">
        <w:rPr>
          <w:rFonts w:ascii="Arial" w:hAnsi="Arial" w:cs="Arial"/>
          <w:lang w:val="pl-PL"/>
        </w:rPr>
        <w:t xml:space="preserve">Fundusze Europejskie dla Podkarpacia 2021-2027 </w:t>
      </w:r>
      <w:r w:rsidR="002D7B3C" w:rsidRPr="00BD764F">
        <w:rPr>
          <w:rFonts w:ascii="Arial" w:hAnsi="Arial" w:cs="Arial"/>
        </w:rPr>
        <w:t>z dnia</w:t>
      </w:r>
      <w:r w:rsidR="00F50A64" w:rsidRPr="00BD764F">
        <w:rPr>
          <w:rFonts w:ascii="Arial" w:hAnsi="Arial" w:cs="Arial"/>
          <w:lang w:val="pl-PL"/>
        </w:rPr>
        <w:t xml:space="preserve"> 20 grudnia 2022 r.</w:t>
      </w:r>
      <w:r w:rsidR="002D7B3C" w:rsidRPr="00BD764F">
        <w:rPr>
          <w:rFonts w:ascii="Arial" w:hAnsi="Arial" w:cs="Arial"/>
        </w:rPr>
        <w:t>;</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540EA661" w14:textId="711AAC2F" w:rsidR="00821B0B" w:rsidRPr="001C3B48" w:rsidRDefault="0037011C" w:rsidP="00524256">
      <w:pPr>
        <w:pStyle w:val="spisskrtw"/>
        <w:spacing w:before="0" w:after="120"/>
        <w:ind w:left="426" w:hanging="426"/>
        <w:rPr>
          <w:rFonts w:ascii="Arial" w:hAnsi="Arial" w:cs="Arial"/>
        </w:rPr>
      </w:pPr>
      <w:r>
        <w:rPr>
          <w:rFonts w:ascii="Arial" w:hAnsi="Arial" w:cs="Arial"/>
          <w:b/>
          <w:lang w:val="pl-PL"/>
        </w:rPr>
        <w:t>s</w:t>
      </w:r>
      <w:proofErr w:type="spellStart"/>
      <w:r w:rsidR="001C3B48" w:rsidRPr="00233EA2">
        <w:rPr>
          <w:rFonts w:ascii="Arial" w:hAnsi="Arial" w:cs="Arial"/>
          <w:b/>
        </w:rPr>
        <w:t>tron</w:t>
      </w:r>
      <w:r w:rsidR="001C3B48" w:rsidRPr="00233EA2">
        <w:rPr>
          <w:rFonts w:ascii="Arial" w:hAnsi="Arial" w:cs="Arial"/>
          <w:b/>
          <w:lang w:val="pl-PL"/>
        </w:rPr>
        <w:t>a</w:t>
      </w:r>
      <w:proofErr w:type="spellEnd"/>
      <w:r w:rsidR="001C3B48" w:rsidRPr="00233EA2">
        <w:rPr>
          <w:rFonts w:ascii="Arial" w:hAnsi="Arial" w:cs="Arial"/>
          <w:b/>
        </w:rPr>
        <w:t xml:space="preserve"> internetow</w:t>
      </w:r>
      <w:r w:rsidR="001C3B48" w:rsidRPr="00233EA2">
        <w:rPr>
          <w:rFonts w:ascii="Arial" w:hAnsi="Arial" w:cs="Arial"/>
          <w:b/>
          <w:lang w:val="pl-PL"/>
        </w:rPr>
        <w:t>a FEP 2021-2027-</w:t>
      </w:r>
      <w:r w:rsidR="001C3B48">
        <w:rPr>
          <w:rFonts w:ascii="Arial" w:hAnsi="Arial" w:cs="Arial"/>
          <w:lang w:val="pl-PL"/>
        </w:rPr>
        <w:t xml:space="preserve"> oznacza to stronę </w:t>
      </w:r>
      <w:hyperlink r:id="rId27" w:tooltip="po kliknięciu w link strona otworzy sie w nowym oknie przeglądarki" w:history="1">
        <w:r w:rsidR="005C79F9" w:rsidRPr="005C79F9">
          <w:rPr>
            <w:rStyle w:val="Hipercze"/>
            <w:rFonts w:ascii="Arial" w:hAnsi="Arial" w:cs="Arial"/>
            <w:lang w:val="pl-PL"/>
          </w:rPr>
          <w:t>https://funduszeue.podkarpackie.pl</w:t>
        </w:r>
      </w:hyperlink>
      <w:r w:rsidR="005C79F9">
        <w:rPr>
          <w:rFonts w:ascii="Arial" w:hAnsi="Arial" w:cs="Arial"/>
          <w:lang w:val="pl-PL"/>
        </w:rPr>
        <w:t>;</w:t>
      </w:r>
    </w:p>
    <w:p w14:paraId="5111C30F" w14:textId="74A46E53" w:rsidR="00821B0B" w:rsidRPr="0011064F" w:rsidRDefault="00B211FD" w:rsidP="00524256">
      <w:pPr>
        <w:pStyle w:val="spisskrtw"/>
        <w:spacing w:before="0" w:after="120"/>
        <w:ind w:left="426" w:hanging="426"/>
        <w:rPr>
          <w:rFonts w:ascii="Arial" w:hAnsi="Arial" w:cs="Arial"/>
        </w:rPr>
      </w:pPr>
      <w:bookmarkStart w:id="128" w:name="_Toc430178251"/>
      <w:bookmarkStart w:id="129" w:name="_Toc430239962"/>
      <w:bookmarkStart w:id="130" w:name="_Toc430264048"/>
      <w:bookmarkStart w:id="131" w:name="_Toc430264217"/>
      <w:bookmarkStart w:id="132" w:name="_Toc430339709"/>
      <w:bookmarkStart w:id="133" w:name="_Toc430873542"/>
      <w:bookmarkStart w:id="134" w:name="_Toc452382058"/>
      <w:bookmarkStart w:id="135" w:name="_Toc452384009"/>
      <w:bookmarkStart w:id="136" w:name="_Toc452457786"/>
      <w:bookmarkStart w:id="137" w:name="_Toc453921674"/>
      <w:bookmarkStart w:id="138" w:name="_Toc459808863"/>
      <w:bookmarkStart w:id="139" w:name="_Toc427225198"/>
      <w:bookmarkStart w:id="140" w:name="_Toc429376721"/>
      <w:bookmarkStart w:id="141" w:name="_Toc429376845"/>
      <w:bookmarkStart w:id="142" w:name="_Toc429377013"/>
      <w:bookmarkStart w:id="143" w:name="_Toc429484855"/>
      <w:bookmarkStart w:id="144" w:name="_Toc429488722"/>
      <w:r w:rsidRPr="00524256">
        <w:rPr>
          <w:rFonts w:ascii="Arial" w:hAnsi="Arial" w:cs="Arial"/>
          <w:b/>
        </w:rPr>
        <w:t>SZOP</w:t>
      </w:r>
      <w:r w:rsidRPr="0011064F">
        <w:rPr>
          <w:rFonts w:ascii="Arial" w:hAnsi="Arial" w:cs="Arial"/>
        </w:rPr>
        <w:t xml:space="preserve"> – oznacza to Szczegółowy</w:t>
      </w:r>
      <w:r w:rsidR="00C335D4" w:rsidRPr="0011064F">
        <w:rPr>
          <w:rFonts w:ascii="Arial" w:hAnsi="Arial" w:cs="Arial"/>
        </w:rPr>
        <w:t xml:space="preserve"> </w:t>
      </w:r>
      <w:r w:rsidRPr="0011064F">
        <w:rPr>
          <w:rFonts w:ascii="Arial" w:hAnsi="Arial" w:cs="Arial"/>
        </w:rPr>
        <w:t xml:space="preserve">Opis </w:t>
      </w:r>
      <w:r w:rsidR="00F66A76" w:rsidRPr="0011064F">
        <w:rPr>
          <w:rFonts w:ascii="Arial" w:hAnsi="Arial" w:cs="Arial"/>
          <w:lang w:val="pl-PL"/>
        </w:rPr>
        <w:t>Priorytetów</w:t>
      </w:r>
      <w:r w:rsidRPr="0011064F">
        <w:rPr>
          <w:rFonts w:ascii="Arial" w:hAnsi="Arial" w:cs="Arial"/>
        </w:rPr>
        <w:t xml:space="preserve"> </w:t>
      </w:r>
      <w:r w:rsidR="00FE4F62" w:rsidRPr="0011064F">
        <w:rPr>
          <w:rFonts w:ascii="Arial" w:hAnsi="Arial" w:cs="Arial"/>
          <w:lang w:val="pl-PL"/>
        </w:rPr>
        <w:t>p</w:t>
      </w:r>
      <w:r w:rsidR="00F66A76" w:rsidRPr="0011064F">
        <w:rPr>
          <w:rFonts w:ascii="Arial" w:hAnsi="Arial" w:cs="Arial"/>
          <w:lang w:val="pl-PL"/>
        </w:rPr>
        <w:t xml:space="preserve">rogramu </w:t>
      </w:r>
      <w:bookmarkEnd w:id="128"/>
      <w:bookmarkEnd w:id="129"/>
      <w:bookmarkEnd w:id="130"/>
      <w:bookmarkEnd w:id="131"/>
      <w:bookmarkEnd w:id="132"/>
      <w:r w:rsidR="00F66A76" w:rsidRPr="0011064F">
        <w:rPr>
          <w:rFonts w:ascii="Arial" w:hAnsi="Arial" w:cs="Arial"/>
          <w:lang w:val="pl-PL"/>
        </w:rPr>
        <w:t>Fundusze Europejskie dla Podkarpacia 2021-</w:t>
      </w:r>
      <w:r w:rsidR="00F66A76" w:rsidRPr="00BD764F">
        <w:rPr>
          <w:rFonts w:ascii="Arial" w:hAnsi="Arial" w:cs="Arial"/>
          <w:lang w:val="pl-PL"/>
        </w:rPr>
        <w:t>2027</w:t>
      </w:r>
      <w:r w:rsidR="00B16290" w:rsidRPr="00BD764F">
        <w:rPr>
          <w:rFonts w:ascii="Arial" w:hAnsi="Arial" w:cs="Arial"/>
        </w:rPr>
        <w:t xml:space="preserve"> z </w:t>
      </w:r>
      <w:r w:rsidR="008A34C5" w:rsidRPr="00BD764F">
        <w:rPr>
          <w:rFonts w:ascii="Arial" w:hAnsi="Arial" w:cs="Arial"/>
        </w:rPr>
        <w:t>dnia</w:t>
      </w:r>
      <w:r w:rsidR="002A407E" w:rsidRPr="00BD764F">
        <w:rPr>
          <w:rFonts w:ascii="Arial" w:hAnsi="Arial" w:cs="Arial"/>
          <w:lang w:val="pl-PL"/>
        </w:rPr>
        <w:t xml:space="preserve"> </w:t>
      </w:r>
      <w:r w:rsidR="000007FA" w:rsidRPr="00BD764F">
        <w:rPr>
          <w:rFonts w:ascii="Arial" w:hAnsi="Arial" w:cs="Arial"/>
          <w:lang w:val="pl-PL"/>
        </w:rPr>
        <w:t>26 marca 2024 r.</w:t>
      </w:r>
      <w:r w:rsidR="00162381" w:rsidRPr="00BD764F">
        <w:rPr>
          <w:rFonts w:ascii="Arial" w:hAnsi="Arial" w:cs="Arial"/>
        </w:rPr>
        <w:t>;</w:t>
      </w:r>
      <w:bookmarkEnd w:id="133"/>
      <w:bookmarkEnd w:id="134"/>
      <w:bookmarkEnd w:id="135"/>
      <w:bookmarkEnd w:id="136"/>
      <w:bookmarkEnd w:id="137"/>
      <w:bookmarkEnd w:id="138"/>
    </w:p>
    <w:p w14:paraId="3174FEE7" w14:textId="61B19757" w:rsidR="00821B0B" w:rsidRPr="0011064F" w:rsidRDefault="00810EE9" w:rsidP="00BE1D22">
      <w:pPr>
        <w:pStyle w:val="spisskrtw"/>
        <w:spacing w:before="0" w:after="120"/>
        <w:ind w:left="425" w:hanging="425"/>
        <w:rPr>
          <w:rFonts w:ascii="Arial" w:hAnsi="Arial" w:cs="Arial"/>
        </w:rPr>
      </w:pPr>
      <w:bookmarkStart w:id="145" w:name="_Toc430178252"/>
      <w:bookmarkStart w:id="146" w:name="_Toc430239963"/>
      <w:bookmarkStart w:id="147" w:name="_Toc430264049"/>
      <w:bookmarkStart w:id="148" w:name="_Toc430264218"/>
      <w:bookmarkStart w:id="149" w:name="_Toc430339710"/>
      <w:bookmarkStart w:id="150" w:name="_Toc430873543"/>
      <w:bookmarkStart w:id="151" w:name="_Toc452382059"/>
      <w:bookmarkStart w:id="152" w:name="_Toc452384010"/>
      <w:bookmarkStart w:id="153" w:name="_Toc452457787"/>
      <w:bookmarkStart w:id="154" w:name="_Toc453921675"/>
      <w:bookmarkStart w:id="155" w:name="_Toc459808864"/>
      <w:bookmarkEnd w:id="139"/>
      <w:bookmarkEnd w:id="140"/>
      <w:bookmarkEnd w:id="141"/>
      <w:bookmarkEnd w:id="142"/>
      <w:bookmarkEnd w:id="143"/>
      <w:bookmarkEnd w:id="144"/>
      <w:r w:rsidRPr="00524256">
        <w:rPr>
          <w:rFonts w:ascii="Arial" w:hAnsi="Arial" w:cs="Arial"/>
          <w:b/>
        </w:rPr>
        <w:t>U</w:t>
      </w:r>
      <w:r w:rsidR="007876FA" w:rsidRPr="00524256">
        <w:rPr>
          <w:rFonts w:ascii="Arial" w:hAnsi="Arial" w:cs="Arial"/>
          <w:b/>
        </w:rPr>
        <w:t>stawie</w:t>
      </w:r>
      <w:r w:rsidRPr="00524256">
        <w:rPr>
          <w:rFonts w:ascii="Arial" w:hAnsi="Arial" w:cs="Arial"/>
          <w:b/>
        </w:rPr>
        <w:t xml:space="preserve"> </w:t>
      </w:r>
      <w:r w:rsidR="007876FA" w:rsidRPr="0011064F">
        <w:rPr>
          <w:rFonts w:ascii="Arial" w:hAnsi="Arial" w:cs="Arial"/>
        </w:rPr>
        <w:t xml:space="preserve">– oznacza to ustawę z dnia </w:t>
      </w:r>
      <w:r w:rsidR="00B4712B" w:rsidRPr="0011064F">
        <w:rPr>
          <w:rFonts w:ascii="Arial" w:hAnsi="Arial" w:cs="Arial"/>
          <w:lang w:val="pl-PL"/>
        </w:rPr>
        <w:t>28 kwietnia 2022</w:t>
      </w:r>
      <w:r w:rsidR="007876FA" w:rsidRPr="0011064F">
        <w:rPr>
          <w:rFonts w:ascii="Arial" w:hAnsi="Arial" w:cs="Arial"/>
        </w:rPr>
        <w:t xml:space="preserve"> r. </w:t>
      </w:r>
      <w:r w:rsidR="00B4712B" w:rsidRPr="0011064F">
        <w:rPr>
          <w:rFonts w:ascii="Arial" w:hAnsi="Arial" w:cs="Arial"/>
          <w:color w:val="000000"/>
        </w:rPr>
        <w:t>o zasadach realizacji zadań finansowanych ze środków europejskich w perspektywie finansowej 2021–2027</w:t>
      </w:r>
      <w:r w:rsidR="007876FA" w:rsidRPr="0011064F">
        <w:rPr>
          <w:rFonts w:ascii="Arial" w:hAnsi="Arial" w:cs="Arial"/>
        </w:rPr>
        <w:t xml:space="preserve"> </w:t>
      </w:r>
      <w:r w:rsidR="00127275" w:rsidRPr="0011064F">
        <w:rPr>
          <w:rFonts w:ascii="Arial" w:hAnsi="Arial" w:cs="Arial"/>
        </w:rPr>
        <w:t>(</w:t>
      </w:r>
      <w:r w:rsidR="00CB3308">
        <w:rPr>
          <w:rFonts w:ascii="Arial" w:hAnsi="Arial" w:cs="Arial"/>
          <w:lang w:val="pl-PL"/>
        </w:rPr>
        <w:t xml:space="preserve">tj. </w:t>
      </w:r>
      <w:r w:rsidR="00340529" w:rsidRPr="0011064F">
        <w:rPr>
          <w:rFonts w:ascii="Arial" w:hAnsi="Arial" w:cs="Arial"/>
        </w:rPr>
        <w:t>Dz.U.202</w:t>
      </w:r>
      <w:r w:rsidR="003E10E5">
        <w:rPr>
          <w:rFonts w:ascii="Arial" w:hAnsi="Arial" w:cs="Arial"/>
          <w:lang w:val="pl-PL"/>
        </w:rPr>
        <w:t>2</w:t>
      </w:r>
      <w:r w:rsidR="00340529" w:rsidRPr="0011064F">
        <w:rPr>
          <w:rFonts w:ascii="Arial" w:hAnsi="Arial" w:cs="Arial"/>
        </w:rPr>
        <w:t>.</w:t>
      </w:r>
      <w:r w:rsidR="003E10E5">
        <w:rPr>
          <w:rFonts w:ascii="Arial" w:hAnsi="Arial" w:cs="Arial"/>
          <w:lang w:val="pl-PL"/>
        </w:rPr>
        <w:t>1079</w:t>
      </w:r>
      <w:r w:rsidR="00127275" w:rsidRPr="0011064F">
        <w:rPr>
          <w:rFonts w:ascii="Arial" w:hAnsi="Arial" w:cs="Arial"/>
        </w:rPr>
        <w:t>)</w:t>
      </w:r>
      <w:r w:rsidR="007876FA" w:rsidRPr="0011064F">
        <w:rPr>
          <w:rFonts w:ascii="Arial" w:hAnsi="Arial" w:cs="Arial"/>
        </w:rPr>
        <w:t>;</w:t>
      </w:r>
      <w:bookmarkEnd w:id="145"/>
      <w:bookmarkEnd w:id="146"/>
      <w:bookmarkEnd w:id="147"/>
      <w:bookmarkEnd w:id="148"/>
      <w:bookmarkEnd w:id="149"/>
      <w:bookmarkEnd w:id="150"/>
      <w:bookmarkEnd w:id="151"/>
      <w:bookmarkEnd w:id="152"/>
      <w:bookmarkEnd w:id="153"/>
      <w:bookmarkEnd w:id="154"/>
      <w:bookmarkEnd w:id="155"/>
    </w:p>
    <w:p w14:paraId="70639F55" w14:textId="77777777" w:rsidR="00821B0B" w:rsidRPr="0011064F" w:rsidRDefault="00CD082E" w:rsidP="00BE1D22">
      <w:pPr>
        <w:pStyle w:val="spisskrtw"/>
        <w:spacing w:before="0" w:after="120"/>
        <w:ind w:left="425" w:hanging="425"/>
        <w:rPr>
          <w:rFonts w:ascii="Arial" w:hAnsi="Arial" w:cs="Arial"/>
        </w:rPr>
      </w:pPr>
      <w:r w:rsidRPr="00524256">
        <w:rPr>
          <w:rFonts w:ascii="Arial" w:hAnsi="Arial" w:cs="Arial"/>
          <w:b/>
        </w:rPr>
        <w:t>Wnioskodawcy</w:t>
      </w:r>
      <w:r w:rsidR="005F3EA5" w:rsidRPr="0011064F">
        <w:rPr>
          <w:rFonts w:ascii="Arial" w:hAnsi="Arial" w:cs="Arial"/>
        </w:rPr>
        <w:t xml:space="preserve"> – oznacza to podmiot, który złożył wniosek o dofinansowanie</w:t>
      </w:r>
      <w:r w:rsidR="00B0115B" w:rsidRPr="0011064F">
        <w:rPr>
          <w:rFonts w:ascii="Arial" w:hAnsi="Arial" w:cs="Arial"/>
        </w:rPr>
        <w:t xml:space="preserve"> projektu</w:t>
      </w:r>
      <w:r w:rsidR="005F3EA5" w:rsidRPr="0011064F">
        <w:rPr>
          <w:rFonts w:ascii="Arial" w:hAnsi="Arial" w:cs="Arial"/>
        </w:rPr>
        <w:t>;</w:t>
      </w:r>
    </w:p>
    <w:p w14:paraId="38E481A8" w14:textId="4B413B76" w:rsidR="00821B0B" w:rsidRPr="0011064F" w:rsidRDefault="007876FA" w:rsidP="00713C01">
      <w:pPr>
        <w:pStyle w:val="spisskrtw"/>
        <w:spacing w:before="0" w:after="120"/>
        <w:ind w:left="425" w:hanging="425"/>
        <w:rPr>
          <w:rFonts w:ascii="Arial" w:hAnsi="Arial" w:cs="Arial"/>
        </w:rPr>
      </w:pPr>
      <w:r w:rsidRPr="00524256">
        <w:rPr>
          <w:rFonts w:ascii="Arial" w:hAnsi="Arial" w:cs="Arial"/>
          <w:b/>
        </w:rPr>
        <w:t>wniosku o dofinansowanie projektu</w:t>
      </w:r>
      <w:r w:rsidR="006F32CD" w:rsidRPr="00524256">
        <w:rPr>
          <w:rFonts w:ascii="Arial" w:hAnsi="Arial" w:cs="Arial"/>
          <w:b/>
        </w:rPr>
        <w:t>/</w:t>
      </w:r>
      <w:r w:rsidR="001121BF" w:rsidRPr="00524256">
        <w:rPr>
          <w:rFonts w:ascii="Arial" w:hAnsi="Arial" w:cs="Arial"/>
          <w:b/>
        </w:rPr>
        <w:t xml:space="preserve"> </w:t>
      </w:r>
      <w:r w:rsidR="00B0115B" w:rsidRPr="00524256">
        <w:rPr>
          <w:rFonts w:ascii="Arial" w:hAnsi="Arial" w:cs="Arial"/>
          <w:b/>
        </w:rPr>
        <w:t>wniosku</w:t>
      </w:r>
      <w:r w:rsidR="001B5863" w:rsidRPr="00524256">
        <w:rPr>
          <w:rFonts w:ascii="Arial" w:hAnsi="Arial" w:cs="Arial"/>
          <w:b/>
        </w:rPr>
        <w:t xml:space="preserve"> o dofinansowanie/</w:t>
      </w:r>
      <w:r w:rsidR="001C4E7A" w:rsidRPr="00524256">
        <w:rPr>
          <w:rFonts w:ascii="Arial" w:hAnsi="Arial" w:cs="Arial"/>
          <w:b/>
        </w:rPr>
        <w:t xml:space="preserve"> </w:t>
      </w:r>
      <w:r w:rsidR="001B5863" w:rsidRPr="00524256">
        <w:rPr>
          <w:rFonts w:ascii="Arial" w:hAnsi="Arial" w:cs="Arial"/>
          <w:b/>
        </w:rPr>
        <w:t>wniosku</w:t>
      </w:r>
      <w:r w:rsidRPr="0011064F">
        <w:rPr>
          <w:rFonts w:ascii="Arial" w:hAnsi="Arial" w:cs="Arial"/>
        </w:rPr>
        <w:t xml:space="preserve"> – oznacza to wniosek o dofinansowanie projektu</w:t>
      </w:r>
      <w:r w:rsidR="004919F6" w:rsidRPr="0011064F">
        <w:rPr>
          <w:rFonts w:ascii="Arial" w:hAnsi="Arial" w:cs="Arial"/>
          <w:lang w:val="pl-PL"/>
        </w:rPr>
        <w:t xml:space="preserve"> </w:t>
      </w:r>
      <w:r w:rsidRPr="0011064F">
        <w:rPr>
          <w:rFonts w:ascii="Arial" w:hAnsi="Arial" w:cs="Arial"/>
        </w:rPr>
        <w:t xml:space="preserve">w ramach </w:t>
      </w:r>
      <w:r w:rsidR="00B90D0B" w:rsidRPr="0011064F">
        <w:rPr>
          <w:rFonts w:ascii="Arial" w:hAnsi="Arial" w:cs="Arial"/>
          <w:lang w:val="pl-PL"/>
        </w:rPr>
        <w:t xml:space="preserve">programu regionalnego </w:t>
      </w:r>
      <w:r w:rsidR="004919F6" w:rsidRPr="0011064F">
        <w:rPr>
          <w:rFonts w:ascii="Arial" w:hAnsi="Arial" w:cs="Arial"/>
          <w:lang w:val="pl-PL"/>
        </w:rPr>
        <w:t>Fundusze Europejskie dla Podkarpacia 2021-2027</w:t>
      </w:r>
      <w:r w:rsidRPr="0011064F">
        <w:rPr>
          <w:rFonts w:ascii="Arial" w:hAnsi="Arial" w:cs="Arial"/>
        </w:rPr>
        <w:t xml:space="preserve"> w </w:t>
      </w:r>
      <w:r w:rsidR="00B90D0B" w:rsidRPr="0011064F">
        <w:rPr>
          <w:rFonts w:ascii="Arial" w:hAnsi="Arial" w:cs="Arial"/>
          <w:lang w:val="pl-PL"/>
        </w:rPr>
        <w:t xml:space="preserve">ramach </w:t>
      </w:r>
      <w:r w:rsidR="004919F6" w:rsidRPr="0011064F">
        <w:rPr>
          <w:rFonts w:ascii="Arial" w:hAnsi="Arial" w:cs="Arial"/>
          <w:lang w:val="pl-PL"/>
        </w:rPr>
        <w:t>Priorytetu 7</w:t>
      </w:r>
      <w:r w:rsidR="00B0115B" w:rsidRPr="0011064F">
        <w:rPr>
          <w:rFonts w:ascii="Arial" w:hAnsi="Arial" w:cs="Arial"/>
        </w:rPr>
        <w:t xml:space="preserve">, w którym </w:t>
      </w:r>
      <w:r w:rsidR="002744F6" w:rsidRPr="0011064F">
        <w:rPr>
          <w:rFonts w:ascii="Arial" w:hAnsi="Arial" w:cs="Arial"/>
        </w:rPr>
        <w:t xml:space="preserve">zawarte są informacje na temat </w:t>
      </w:r>
      <w:r w:rsidR="00A61987">
        <w:rPr>
          <w:rFonts w:ascii="Arial" w:hAnsi="Arial" w:cs="Arial"/>
          <w:lang w:val="pl-PL"/>
        </w:rPr>
        <w:t>W</w:t>
      </w:r>
      <w:proofErr w:type="spellStart"/>
      <w:r w:rsidR="002744F6" w:rsidRPr="0011064F">
        <w:rPr>
          <w:rFonts w:ascii="Arial" w:hAnsi="Arial" w:cs="Arial"/>
        </w:rPr>
        <w:t>nioskodawcy</w:t>
      </w:r>
      <w:proofErr w:type="spellEnd"/>
      <w:r w:rsidR="002744F6" w:rsidRPr="0011064F">
        <w:rPr>
          <w:rFonts w:ascii="Arial" w:hAnsi="Arial" w:cs="Arial"/>
        </w:rPr>
        <w:t xml:space="preserve"> oraz opis projektu, na podstawie których dokonuje się oceny spełniania przez ten projekt kryteriów wyboru projektów</w:t>
      </w:r>
      <w:r w:rsidR="00B0115B" w:rsidRPr="0011064F">
        <w:rPr>
          <w:rFonts w:ascii="Arial" w:hAnsi="Arial" w:cs="Arial"/>
        </w:rPr>
        <w:t>. Za integralną część wniosk</w:t>
      </w:r>
      <w:r w:rsidR="00331AF7" w:rsidRPr="0011064F">
        <w:rPr>
          <w:rFonts w:ascii="Arial" w:hAnsi="Arial" w:cs="Arial"/>
        </w:rPr>
        <w:t>u uznaje się wszystkie jego załą</w:t>
      </w:r>
      <w:r w:rsidR="00B0115B" w:rsidRPr="0011064F">
        <w:rPr>
          <w:rFonts w:ascii="Arial" w:hAnsi="Arial" w:cs="Arial"/>
        </w:rPr>
        <w:t>czniki</w:t>
      </w:r>
      <w:r w:rsidRPr="0011064F">
        <w:rPr>
          <w:rFonts w:ascii="Arial" w:hAnsi="Arial" w:cs="Arial"/>
        </w:rPr>
        <w:t>;</w:t>
      </w:r>
      <w:bookmarkStart w:id="156" w:name="_Toc429376718"/>
      <w:bookmarkStart w:id="157" w:name="_Toc429376842"/>
      <w:bookmarkStart w:id="158" w:name="_Toc429377010"/>
      <w:bookmarkStart w:id="159" w:name="_Toc429484852"/>
      <w:bookmarkStart w:id="160" w:name="_Toc429488723"/>
    </w:p>
    <w:p w14:paraId="4FE8381A" w14:textId="77777777" w:rsidR="005C79F9" w:rsidRPr="00233EA2" w:rsidRDefault="00B211FD" w:rsidP="00BE1D22">
      <w:pPr>
        <w:pStyle w:val="spisskrtw"/>
        <w:spacing w:before="0" w:after="120"/>
        <w:ind w:left="425" w:hanging="425"/>
        <w:rPr>
          <w:rFonts w:ascii="Arial" w:hAnsi="Arial" w:cs="Arial"/>
          <w:i/>
        </w:rPr>
      </w:pPr>
      <w:r w:rsidRPr="00524256">
        <w:rPr>
          <w:rFonts w:ascii="Arial" w:hAnsi="Arial" w:cs="Arial"/>
          <w:b/>
        </w:rPr>
        <w:t>WUP</w:t>
      </w:r>
      <w:r w:rsidRPr="0011064F">
        <w:rPr>
          <w:rFonts w:ascii="Arial" w:hAnsi="Arial" w:cs="Arial"/>
        </w:rPr>
        <w:t xml:space="preserve"> – oznacza to Wojewódzki Urząd Pracy w Rzeszowie</w:t>
      </w:r>
      <w:bookmarkEnd w:id="156"/>
      <w:bookmarkEnd w:id="157"/>
      <w:bookmarkEnd w:id="158"/>
      <w:bookmarkEnd w:id="159"/>
      <w:bookmarkEnd w:id="160"/>
      <w:r w:rsidR="006F32CD" w:rsidRPr="00233EA2">
        <w:rPr>
          <w:rFonts w:ascii="Arial" w:hAnsi="Arial" w:cs="Arial"/>
        </w:rPr>
        <w:t>;</w:t>
      </w:r>
    </w:p>
    <w:p w14:paraId="314ED496" w14:textId="704DCAC2" w:rsidR="00821B0B" w:rsidRPr="00233EA2" w:rsidRDefault="005C79F9" w:rsidP="00233EA2">
      <w:pPr>
        <w:pStyle w:val="spisskrtw"/>
        <w:ind w:left="426" w:hanging="426"/>
      </w:pPr>
      <w:r w:rsidRPr="00233EA2">
        <w:rPr>
          <w:rFonts w:ascii="Arial" w:hAnsi="Arial" w:cs="Arial"/>
          <w:b/>
        </w:rPr>
        <w:t xml:space="preserve">BK2021 </w:t>
      </w:r>
      <w:r w:rsidRPr="00465A65">
        <w:rPr>
          <w:rFonts w:ascii="Arial" w:hAnsi="Arial" w:cs="Arial"/>
          <w:bCs/>
        </w:rPr>
        <w:t>–</w:t>
      </w:r>
      <w:r w:rsidRPr="00233EA2">
        <w:rPr>
          <w:rFonts w:ascii="Arial" w:hAnsi="Arial" w:cs="Arial"/>
        </w:rPr>
        <w:t xml:space="preserve"> Baza Konkurencyjności, strona internetowa prowadzona przez ministra właściwego do spraw rozwoju regionalnego przeznaczona do zamieszczania </w:t>
      </w:r>
      <w:r w:rsidRPr="00233EA2">
        <w:rPr>
          <w:rFonts w:ascii="Arial" w:hAnsi="Arial" w:cs="Arial"/>
        </w:rPr>
        <w:lastRenderedPageBreak/>
        <w:t>zapytań ofertowych zgodnie z zasadą konkurencyjności określoną w Wytycznych dotyczących kwalifikowalności wydatków na lata 2021-2027</w:t>
      </w:r>
      <w:hyperlink w:history="1"/>
      <w:r w:rsidR="00D60BC6">
        <w:rPr>
          <w:lang w:val="pl-PL"/>
        </w:rPr>
        <w:t xml:space="preserve"> </w:t>
      </w:r>
      <w:r w:rsidR="00877297">
        <w:rPr>
          <w:lang w:val="pl-PL"/>
        </w:rPr>
        <w:t>(</w:t>
      </w:r>
      <w:hyperlink r:id="rId28" w:tooltip="po kliknięciu w link strona otworzy sie w nowym oknie przeglądarki" w:history="1">
        <w:r w:rsidR="00DE0A44" w:rsidRPr="00966C40">
          <w:rPr>
            <w:rStyle w:val="Hipercze"/>
            <w:rFonts w:ascii="Arial" w:hAnsi="Arial" w:cs="Arial"/>
            <w:lang w:val="pl-PL"/>
          </w:rPr>
          <w:t>https://bazakonkurencyjnosci.funduszeeuropejskie.gov.pl/</w:t>
        </w:r>
      </w:hyperlink>
      <w:r w:rsidR="00877297">
        <w:rPr>
          <w:rFonts w:ascii="Arial" w:hAnsi="Arial" w:cs="Arial"/>
          <w:lang w:val="pl-PL"/>
        </w:rPr>
        <w:t>)</w:t>
      </w:r>
      <w:r w:rsidRPr="00233EA2">
        <w:t>.</w:t>
      </w:r>
    </w:p>
    <w:p w14:paraId="3F11B2C0" w14:textId="771F5A19" w:rsidR="00BE1D22" w:rsidRPr="002620A5" w:rsidRDefault="00BE1D22" w:rsidP="00465A65">
      <w:pPr>
        <w:pStyle w:val="spisskrtw"/>
        <w:autoSpaceDE w:val="0"/>
        <w:autoSpaceDN w:val="0"/>
        <w:spacing w:after="0"/>
        <w:ind w:left="425" w:hanging="425"/>
        <w:rPr>
          <w:rFonts w:ascii="ArialMT" w:eastAsia="ArialMT" w:hAnsi="Arial-BoldMT" w:cs="ArialMT"/>
        </w:rPr>
      </w:pPr>
      <w:r w:rsidRPr="002620A5">
        <w:rPr>
          <w:rFonts w:ascii="Arial-BoldMT" w:eastAsia="Calibri" w:hAnsi="Arial-BoldMT" w:cs="Arial-BoldMT"/>
          <w:b/>
          <w:bCs/>
        </w:rPr>
        <w:t xml:space="preserve">uczestnik projektu </w:t>
      </w:r>
      <w:r w:rsidRPr="002620A5">
        <w:rPr>
          <w:rFonts w:ascii="ArialMT" w:eastAsia="ArialMT" w:hAnsi="Arial-BoldMT" w:cs="ArialMT"/>
        </w:rPr>
        <w:t xml:space="preserve"> </w:t>
      </w:r>
      <w:r w:rsidR="0029718E" w:rsidRPr="002620A5">
        <w:rPr>
          <w:rFonts w:ascii="ArialMT" w:eastAsia="ArialMT" w:hAnsi="Arial-BoldMT" w:cs="ArialMT"/>
        </w:rPr>
        <w:t xml:space="preserve">to </w:t>
      </w:r>
      <w:r w:rsidRPr="002620A5">
        <w:rPr>
          <w:rFonts w:ascii="ArialMT" w:eastAsia="ArialMT" w:hAnsi="Arial-BoldMT" w:cs="ArialMT"/>
        </w:rPr>
        <w:t>osoba fizyczna, bez wzgl</w:t>
      </w:r>
      <w:r w:rsidRPr="002620A5">
        <w:rPr>
          <w:rFonts w:ascii="ArialMT" w:eastAsia="ArialMT" w:hAnsi="Arial-BoldMT" w:cs="ArialMT" w:hint="eastAsia"/>
        </w:rPr>
        <w:t>ę</w:t>
      </w:r>
      <w:r w:rsidRPr="002620A5">
        <w:rPr>
          <w:rFonts w:ascii="ArialMT" w:eastAsia="ArialMT" w:hAnsi="Arial-BoldMT" w:cs="ArialMT"/>
        </w:rPr>
        <w:t>du na wiek, bezpo</w:t>
      </w:r>
      <w:r w:rsidRPr="002620A5">
        <w:rPr>
          <w:rFonts w:ascii="ArialMT" w:eastAsia="ArialMT" w:hAnsi="Arial-BoldMT" w:cs="ArialMT" w:hint="eastAsia"/>
        </w:rPr>
        <w:t>ś</w:t>
      </w:r>
      <w:r w:rsidRPr="002620A5">
        <w:rPr>
          <w:rFonts w:ascii="ArialMT" w:eastAsia="ArialMT" w:hAnsi="Arial-BoldMT" w:cs="ArialMT"/>
        </w:rPr>
        <w:t>rednio</w:t>
      </w:r>
    </w:p>
    <w:p w14:paraId="250355BB" w14:textId="77777777" w:rsidR="00BE1D22" w:rsidRPr="00804C84" w:rsidRDefault="00BE1D22" w:rsidP="00465A65">
      <w:pPr>
        <w:widowControl/>
        <w:autoSpaceDE w:val="0"/>
        <w:autoSpaceDN w:val="0"/>
        <w:spacing w:before="0" w:line="240" w:lineRule="auto"/>
        <w:ind w:left="425"/>
        <w:textAlignment w:val="auto"/>
        <w:rPr>
          <w:rFonts w:ascii="ArialMT" w:eastAsia="ArialMT" w:hAnsi="Arial-BoldMT" w:cs="ArialMT"/>
          <w:szCs w:val="24"/>
        </w:rPr>
      </w:pPr>
      <w:r w:rsidRPr="00804C84">
        <w:rPr>
          <w:rFonts w:ascii="ArialMT" w:eastAsia="ArialMT" w:hAnsi="Arial-BoldMT" w:cs="ArialMT"/>
          <w:szCs w:val="24"/>
        </w:rPr>
        <w:t>korzystaj</w:t>
      </w:r>
      <w:r w:rsidRPr="00804C84">
        <w:rPr>
          <w:rFonts w:ascii="ArialMT" w:eastAsia="ArialMT" w:hAnsi="Arial-BoldMT" w:cs="ArialMT" w:hint="eastAsia"/>
          <w:szCs w:val="24"/>
        </w:rPr>
        <w:t>ą</w:t>
      </w:r>
      <w:r w:rsidRPr="00804C84">
        <w:rPr>
          <w:rFonts w:ascii="ArialMT" w:eastAsia="ArialMT" w:hAnsi="Arial-BoldMT" w:cs="ArialMT"/>
          <w:szCs w:val="24"/>
        </w:rPr>
        <w:t>ca z interwencji EFS+. Osoby korzystaj</w:t>
      </w:r>
      <w:r w:rsidRPr="00804C84">
        <w:rPr>
          <w:rFonts w:ascii="ArialMT" w:eastAsia="ArialMT" w:hAnsi="Arial-BoldMT" w:cs="ArialMT" w:hint="eastAsia"/>
          <w:szCs w:val="24"/>
        </w:rPr>
        <w:t>ą</w:t>
      </w:r>
      <w:r w:rsidRPr="00804C84">
        <w:rPr>
          <w:rFonts w:ascii="ArialMT" w:eastAsia="ArialMT" w:hAnsi="Arial-BoldMT" w:cs="ArialMT"/>
          <w:szCs w:val="24"/>
        </w:rPr>
        <w:t>ce bezpo</w:t>
      </w:r>
      <w:r w:rsidRPr="00804C84">
        <w:rPr>
          <w:rFonts w:ascii="ArialMT" w:eastAsia="ArialMT" w:hAnsi="Arial-BoldMT" w:cs="ArialMT" w:hint="eastAsia"/>
          <w:szCs w:val="24"/>
        </w:rPr>
        <w:t>ś</w:t>
      </w:r>
      <w:r w:rsidRPr="00804C84">
        <w:rPr>
          <w:rFonts w:ascii="ArialMT" w:eastAsia="ArialMT" w:hAnsi="Arial-BoldMT" w:cs="ArialMT"/>
          <w:szCs w:val="24"/>
        </w:rPr>
        <w:t>rednio ze wsparcia</w:t>
      </w:r>
    </w:p>
    <w:p w14:paraId="0BFCA294"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3A19D5">
        <w:rPr>
          <w:rFonts w:ascii="ArialMT" w:eastAsia="ArialMT" w:hAnsi="Arial-BoldMT" w:cs="ArialMT"/>
          <w:szCs w:val="24"/>
        </w:rPr>
        <w:t>EFS+ to osoby, kt</w:t>
      </w:r>
      <w:r w:rsidRPr="00D07216">
        <w:rPr>
          <w:rFonts w:ascii="ArialMT" w:eastAsia="ArialMT" w:hAnsi="Arial-BoldMT" w:cs="ArialMT" w:hint="eastAsia"/>
          <w:szCs w:val="24"/>
        </w:rPr>
        <w:t>ó</w:t>
      </w:r>
      <w:r w:rsidRPr="00D07216">
        <w:rPr>
          <w:rFonts w:ascii="ArialMT" w:eastAsia="ArialMT" w:hAnsi="Arial-BoldMT" w:cs="ArialMT"/>
          <w:szCs w:val="24"/>
        </w:rPr>
        <w:t>re ta interwencja ma na celu wesprze</w:t>
      </w:r>
      <w:r w:rsidRPr="00D07216">
        <w:rPr>
          <w:rFonts w:ascii="ArialMT" w:eastAsia="ArialMT" w:hAnsi="Arial-BoldMT" w:cs="ArialMT" w:hint="eastAsia"/>
          <w:szCs w:val="24"/>
        </w:rPr>
        <w:t>ć</w:t>
      </w:r>
      <w:r w:rsidRPr="002620A5">
        <w:rPr>
          <w:rFonts w:ascii="ArialMT" w:eastAsia="ArialMT" w:hAnsi="Arial-BoldMT" w:cs="ArialMT"/>
          <w:szCs w:val="24"/>
        </w:rPr>
        <w:t>. Jako uczestnik</w:t>
      </w:r>
      <w:r w:rsidRPr="002620A5">
        <w:rPr>
          <w:rFonts w:ascii="ArialMT" w:eastAsia="ArialMT" w:hAnsi="Arial-BoldMT" w:cs="ArialMT"/>
          <w:szCs w:val="24"/>
        </w:rPr>
        <w:t>ó</w:t>
      </w:r>
      <w:r w:rsidRPr="002620A5">
        <w:rPr>
          <w:rFonts w:ascii="ArialMT" w:eastAsia="ArialMT" w:hAnsi="Arial-BoldMT" w:cs="ArialMT"/>
          <w:szCs w:val="24"/>
        </w:rPr>
        <w:t>w</w:t>
      </w:r>
    </w:p>
    <w:p w14:paraId="75F5D1B8"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wykazuje si</w:t>
      </w:r>
      <w:r w:rsidRPr="002620A5">
        <w:rPr>
          <w:rFonts w:ascii="ArialMT" w:eastAsia="ArialMT" w:hAnsi="Arial-BoldMT" w:cs="ArialMT"/>
          <w:szCs w:val="24"/>
        </w:rPr>
        <w:t>ę</w:t>
      </w:r>
      <w:r w:rsidRPr="002620A5">
        <w:rPr>
          <w:rFonts w:ascii="ArialMT" w:eastAsia="ArialMT" w:hAnsi="Arial-BoldMT" w:cs="ArialMT"/>
          <w:szCs w:val="24"/>
        </w:rPr>
        <w:t xml:space="preserve"> wy</w:t>
      </w:r>
      <w:r w:rsidRPr="002620A5">
        <w:rPr>
          <w:rFonts w:ascii="ArialMT" w:eastAsia="ArialMT" w:hAnsi="Arial-BoldMT" w:cs="ArialMT"/>
          <w:szCs w:val="24"/>
        </w:rPr>
        <w:t>łą</w:t>
      </w:r>
      <w:r w:rsidRPr="002620A5">
        <w:rPr>
          <w:rFonts w:ascii="ArialMT" w:eastAsia="ArialMT" w:hAnsi="Arial-BoldMT" w:cs="ArialMT"/>
          <w:szCs w:val="24"/>
        </w:rPr>
        <w:t>cznie te osoby, kt</w:t>
      </w:r>
      <w:r w:rsidRPr="002620A5">
        <w:rPr>
          <w:rFonts w:ascii="ArialMT" w:eastAsia="ArialMT" w:hAnsi="Arial-BoldMT" w:cs="ArialMT"/>
          <w:szCs w:val="24"/>
        </w:rPr>
        <w:t>ó</w:t>
      </w:r>
      <w:r w:rsidRPr="002620A5">
        <w:rPr>
          <w:rFonts w:ascii="ArialMT" w:eastAsia="ArialMT" w:hAnsi="Arial-BoldMT" w:cs="ArialMT"/>
          <w:szCs w:val="24"/>
        </w:rPr>
        <w:t>re mo</w:t>
      </w:r>
      <w:r w:rsidRPr="002620A5">
        <w:rPr>
          <w:rFonts w:ascii="ArialMT" w:eastAsia="ArialMT" w:hAnsi="Arial-BoldMT" w:cs="ArialMT"/>
          <w:szCs w:val="24"/>
        </w:rPr>
        <w:t>ż</w:t>
      </w:r>
      <w:r w:rsidRPr="002620A5">
        <w:rPr>
          <w:rFonts w:ascii="ArialMT" w:eastAsia="ArialMT" w:hAnsi="Arial-BoldMT" w:cs="ArialMT"/>
          <w:szCs w:val="24"/>
        </w:rPr>
        <w:t>na zidentyfikowa</w:t>
      </w:r>
      <w:r w:rsidRPr="002620A5">
        <w:rPr>
          <w:rFonts w:ascii="ArialMT" w:eastAsia="ArialMT" w:hAnsi="Arial-BoldMT" w:cs="ArialMT"/>
          <w:szCs w:val="24"/>
        </w:rPr>
        <w:t>ć</w:t>
      </w:r>
      <w:r w:rsidRPr="002620A5">
        <w:rPr>
          <w:rFonts w:ascii="ArialMT" w:eastAsia="ArialMT" w:hAnsi="Arial-BoldMT" w:cs="ArialMT"/>
          <w:szCs w:val="24"/>
        </w:rPr>
        <w:t xml:space="preserve"> i uzyska</w:t>
      </w:r>
      <w:r w:rsidRPr="002620A5">
        <w:rPr>
          <w:rFonts w:ascii="ArialMT" w:eastAsia="ArialMT" w:hAnsi="Arial-BoldMT" w:cs="ArialMT"/>
          <w:szCs w:val="24"/>
        </w:rPr>
        <w:t>ć</w:t>
      </w:r>
      <w:r w:rsidRPr="002620A5">
        <w:rPr>
          <w:rFonts w:ascii="ArialMT" w:eastAsia="ArialMT" w:hAnsi="Arial-BoldMT" w:cs="ArialMT"/>
          <w:szCs w:val="24"/>
        </w:rPr>
        <w:t xml:space="preserve"> od nich</w:t>
      </w:r>
    </w:p>
    <w:p w14:paraId="727B6465"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dane niezb</w:t>
      </w:r>
      <w:r w:rsidRPr="002620A5">
        <w:rPr>
          <w:rFonts w:ascii="ArialMT" w:eastAsia="ArialMT" w:hAnsi="Arial-BoldMT" w:cs="ArialMT"/>
          <w:szCs w:val="24"/>
        </w:rPr>
        <w:t>ę</w:t>
      </w:r>
      <w:r w:rsidRPr="002620A5">
        <w:rPr>
          <w:rFonts w:ascii="ArialMT" w:eastAsia="ArialMT" w:hAnsi="Arial-BoldMT" w:cs="ArialMT"/>
          <w:szCs w:val="24"/>
        </w:rPr>
        <w:t>dne do okre</w:t>
      </w:r>
      <w:r w:rsidRPr="002620A5">
        <w:rPr>
          <w:rFonts w:ascii="ArialMT" w:eastAsia="ArialMT" w:hAnsi="Arial-BoldMT" w:cs="ArialMT"/>
          <w:szCs w:val="24"/>
        </w:rPr>
        <w:t>ś</w:t>
      </w:r>
      <w:r w:rsidRPr="002620A5">
        <w:rPr>
          <w:rFonts w:ascii="ArialMT" w:eastAsia="ArialMT" w:hAnsi="Arial-BoldMT" w:cs="ArialMT"/>
          <w:szCs w:val="24"/>
        </w:rPr>
        <w:t>lenia mi</w:t>
      </w:r>
      <w:r w:rsidRPr="002620A5">
        <w:rPr>
          <w:rFonts w:ascii="ArialMT" w:eastAsia="ArialMT" w:hAnsi="Arial-BoldMT" w:cs="ArialMT"/>
          <w:szCs w:val="24"/>
        </w:rPr>
        <w:t>ę</w:t>
      </w:r>
      <w:r w:rsidRPr="002620A5">
        <w:rPr>
          <w:rFonts w:ascii="ArialMT" w:eastAsia="ArialMT" w:hAnsi="Arial-BoldMT" w:cs="ArialMT"/>
          <w:szCs w:val="24"/>
        </w:rPr>
        <w:t>dzy innymi wsp</w:t>
      </w:r>
      <w:r w:rsidRPr="002620A5">
        <w:rPr>
          <w:rFonts w:ascii="ArialMT" w:eastAsia="ArialMT" w:hAnsi="Arial-BoldMT" w:cs="ArialMT"/>
          <w:szCs w:val="24"/>
        </w:rPr>
        <w:t>ó</w:t>
      </w:r>
      <w:r w:rsidRPr="002620A5">
        <w:rPr>
          <w:rFonts w:ascii="ArialMT" w:eastAsia="ArialMT" w:hAnsi="Arial-BoldMT" w:cs="ArialMT"/>
          <w:szCs w:val="24"/>
        </w:rPr>
        <w:t>lnych wska</w:t>
      </w:r>
      <w:r w:rsidRPr="002620A5">
        <w:rPr>
          <w:rFonts w:ascii="ArialMT" w:eastAsia="ArialMT" w:hAnsi="Arial-BoldMT" w:cs="ArialMT"/>
          <w:szCs w:val="24"/>
        </w:rPr>
        <w:t>ź</w:t>
      </w:r>
      <w:r w:rsidRPr="002620A5">
        <w:rPr>
          <w:rFonts w:ascii="ArialMT" w:eastAsia="ArialMT" w:hAnsi="Arial-BoldMT" w:cs="ArialMT"/>
          <w:szCs w:val="24"/>
        </w:rPr>
        <w:t>nik</w:t>
      </w:r>
      <w:r w:rsidRPr="002620A5">
        <w:rPr>
          <w:rFonts w:ascii="ArialMT" w:eastAsia="ArialMT" w:hAnsi="Arial-BoldMT" w:cs="ArialMT"/>
          <w:szCs w:val="24"/>
        </w:rPr>
        <w:t>ó</w:t>
      </w:r>
      <w:r w:rsidRPr="002620A5">
        <w:rPr>
          <w:rFonts w:ascii="ArialMT" w:eastAsia="ArialMT" w:hAnsi="Arial-BoldMT" w:cs="ArialMT"/>
          <w:szCs w:val="24"/>
        </w:rPr>
        <w:t>w produktu</w:t>
      </w:r>
    </w:p>
    <w:p w14:paraId="02C76DE8"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(dotycz</w:t>
      </w:r>
      <w:r w:rsidRPr="002620A5">
        <w:rPr>
          <w:rFonts w:ascii="ArialMT" w:eastAsia="ArialMT" w:hAnsi="Arial-BoldMT" w:cs="ArialMT"/>
          <w:szCs w:val="24"/>
        </w:rPr>
        <w:t>ą</w:t>
      </w:r>
      <w:r w:rsidRPr="002620A5">
        <w:rPr>
          <w:rFonts w:ascii="ArialMT" w:eastAsia="ArialMT" w:hAnsi="Arial-BoldMT" w:cs="ArialMT"/>
          <w:szCs w:val="24"/>
        </w:rPr>
        <w:t>cych co najmniej p</w:t>
      </w:r>
      <w:r w:rsidRPr="002620A5">
        <w:rPr>
          <w:rFonts w:ascii="ArialMT" w:eastAsia="ArialMT" w:hAnsi="Arial-BoldMT" w:cs="ArialMT"/>
          <w:szCs w:val="24"/>
        </w:rPr>
        <w:t>ł</w:t>
      </w:r>
      <w:r w:rsidRPr="002620A5">
        <w:rPr>
          <w:rFonts w:ascii="ArialMT" w:eastAsia="ArialMT" w:hAnsi="Arial-BoldMT" w:cs="ArialMT"/>
          <w:szCs w:val="24"/>
        </w:rPr>
        <w:t>ci, statusu na rynku pracy, wieku, wykszta</w:t>
      </w:r>
      <w:r w:rsidRPr="002620A5">
        <w:rPr>
          <w:rFonts w:ascii="ArialMT" w:eastAsia="ArialMT" w:hAnsi="Arial-BoldMT" w:cs="ArialMT"/>
          <w:szCs w:val="24"/>
        </w:rPr>
        <w:t>ł</w:t>
      </w:r>
      <w:r w:rsidRPr="002620A5">
        <w:rPr>
          <w:rFonts w:ascii="ArialMT" w:eastAsia="ArialMT" w:hAnsi="Arial-BoldMT" w:cs="ArialMT"/>
          <w:szCs w:val="24"/>
        </w:rPr>
        <w:t>cenia) i dla</w:t>
      </w:r>
    </w:p>
    <w:p w14:paraId="37D01075"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kt</w:t>
      </w:r>
      <w:r w:rsidRPr="002620A5">
        <w:rPr>
          <w:rFonts w:ascii="ArialMT" w:eastAsia="ArialMT" w:hAnsi="Arial-BoldMT" w:cs="ArialMT"/>
          <w:szCs w:val="24"/>
        </w:rPr>
        <w:t>ó</w:t>
      </w:r>
      <w:r w:rsidRPr="002620A5">
        <w:rPr>
          <w:rFonts w:ascii="ArialMT" w:eastAsia="ArialMT" w:hAnsi="Arial-BoldMT" w:cs="ArialMT"/>
          <w:szCs w:val="24"/>
        </w:rPr>
        <w:t>rych planowane jest poniesienie okre</w:t>
      </w:r>
      <w:r w:rsidRPr="002620A5">
        <w:rPr>
          <w:rFonts w:ascii="ArialMT" w:eastAsia="ArialMT" w:hAnsi="Arial-BoldMT" w:cs="ArialMT"/>
          <w:szCs w:val="24"/>
        </w:rPr>
        <w:t>ś</w:t>
      </w:r>
      <w:r w:rsidRPr="002620A5">
        <w:rPr>
          <w:rFonts w:ascii="ArialMT" w:eastAsia="ArialMT" w:hAnsi="Arial-BoldMT" w:cs="ArialMT"/>
          <w:szCs w:val="24"/>
        </w:rPr>
        <w:t>lonego wydatku. Os</w:t>
      </w:r>
      <w:r w:rsidRPr="002620A5">
        <w:rPr>
          <w:rFonts w:ascii="ArialMT" w:eastAsia="ArialMT" w:hAnsi="Arial-BoldMT" w:cs="ArialMT"/>
          <w:szCs w:val="24"/>
        </w:rPr>
        <w:t>ó</w:t>
      </w:r>
      <w:r w:rsidRPr="002620A5">
        <w:rPr>
          <w:rFonts w:ascii="ArialMT" w:eastAsia="ArialMT" w:hAnsi="Arial-BoldMT" w:cs="ArialMT"/>
          <w:szCs w:val="24"/>
        </w:rPr>
        <w:t>b niekorzystaj</w:t>
      </w:r>
      <w:r w:rsidRPr="002620A5">
        <w:rPr>
          <w:rFonts w:ascii="ArialMT" w:eastAsia="ArialMT" w:hAnsi="Arial-BoldMT" w:cs="ArialMT"/>
          <w:szCs w:val="24"/>
        </w:rPr>
        <w:t>ą</w:t>
      </w:r>
      <w:r w:rsidRPr="002620A5">
        <w:rPr>
          <w:rFonts w:ascii="ArialMT" w:eastAsia="ArialMT" w:hAnsi="Arial-BoldMT" w:cs="ArialMT"/>
          <w:szCs w:val="24"/>
        </w:rPr>
        <w:t>cych</w:t>
      </w:r>
    </w:p>
    <w:p w14:paraId="441434AB"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z bezpo</w:t>
      </w:r>
      <w:r w:rsidRPr="002620A5">
        <w:rPr>
          <w:rFonts w:ascii="ArialMT" w:eastAsia="ArialMT" w:hAnsi="Arial-BoldMT" w:cs="ArialMT"/>
          <w:szCs w:val="24"/>
        </w:rPr>
        <w:t>ś</w:t>
      </w:r>
      <w:r w:rsidRPr="002620A5">
        <w:rPr>
          <w:rFonts w:ascii="ArialMT" w:eastAsia="ArialMT" w:hAnsi="Arial-BoldMT" w:cs="ArialMT"/>
          <w:szCs w:val="24"/>
        </w:rPr>
        <w:t>redniego wsparcia nie nale</w:t>
      </w:r>
      <w:r w:rsidRPr="002620A5">
        <w:rPr>
          <w:rFonts w:ascii="ArialMT" w:eastAsia="ArialMT" w:hAnsi="Arial-BoldMT" w:cs="ArialMT"/>
          <w:szCs w:val="24"/>
        </w:rPr>
        <w:t>ż</w:t>
      </w:r>
      <w:r w:rsidRPr="002620A5">
        <w:rPr>
          <w:rFonts w:ascii="ArialMT" w:eastAsia="ArialMT" w:hAnsi="Arial-BoldMT" w:cs="ArialMT"/>
          <w:szCs w:val="24"/>
        </w:rPr>
        <w:t>y wykazywa</w:t>
      </w:r>
      <w:r w:rsidRPr="002620A5">
        <w:rPr>
          <w:rFonts w:ascii="ArialMT" w:eastAsia="ArialMT" w:hAnsi="Arial-BoldMT" w:cs="ArialMT"/>
          <w:szCs w:val="24"/>
        </w:rPr>
        <w:t>ć</w:t>
      </w:r>
      <w:r w:rsidRPr="002620A5">
        <w:rPr>
          <w:rFonts w:ascii="ArialMT" w:eastAsia="ArialMT" w:hAnsi="Arial-BoldMT" w:cs="ArialMT"/>
          <w:szCs w:val="24"/>
        </w:rPr>
        <w:t xml:space="preserve"> jako uczestnik</w:t>
      </w:r>
      <w:r w:rsidRPr="002620A5">
        <w:rPr>
          <w:rFonts w:ascii="ArialMT" w:eastAsia="ArialMT" w:hAnsi="Arial-BoldMT" w:cs="ArialMT"/>
          <w:szCs w:val="24"/>
        </w:rPr>
        <w:t>ó</w:t>
      </w:r>
      <w:r w:rsidRPr="002620A5">
        <w:rPr>
          <w:rFonts w:ascii="ArialMT" w:eastAsia="ArialMT" w:hAnsi="Arial-BoldMT" w:cs="ArialMT"/>
          <w:szCs w:val="24"/>
        </w:rPr>
        <w:t>w. Bezpo</w:t>
      </w:r>
      <w:r w:rsidRPr="002620A5">
        <w:rPr>
          <w:rFonts w:ascii="ArialMT" w:eastAsia="ArialMT" w:hAnsi="Arial-BoldMT" w:cs="ArialMT"/>
          <w:szCs w:val="24"/>
        </w:rPr>
        <w:t>ś</w:t>
      </w:r>
      <w:r w:rsidRPr="002620A5">
        <w:rPr>
          <w:rFonts w:ascii="ArialMT" w:eastAsia="ArialMT" w:hAnsi="Arial-BoldMT" w:cs="ArialMT"/>
          <w:szCs w:val="24"/>
        </w:rPr>
        <w:t>rednie</w:t>
      </w:r>
    </w:p>
    <w:p w14:paraId="56355EA2"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wsparcie uczestnika to wsparcie, na kt</w:t>
      </w:r>
      <w:r w:rsidRPr="002620A5">
        <w:rPr>
          <w:rFonts w:ascii="ArialMT" w:eastAsia="ArialMT" w:hAnsi="Arial-BoldMT" w:cs="ArialMT"/>
          <w:szCs w:val="24"/>
        </w:rPr>
        <w:t>ó</w:t>
      </w:r>
      <w:r w:rsidRPr="002620A5">
        <w:rPr>
          <w:rFonts w:ascii="ArialMT" w:eastAsia="ArialMT" w:hAnsi="Arial-BoldMT" w:cs="ArialMT"/>
          <w:szCs w:val="24"/>
        </w:rPr>
        <w:t>re zosta</w:t>
      </w:r>
      <w:r w:rsidRPr="002620A5">
        <w:rPr>
          <w:rFonts w:ascii="ArialMT" w:eastAsia="ArialMT" w:hAnsi="Arial-BoldMT" w:cs="ArialMT"/>
          <w:szCs w:val="24"/>
        </w:rPr>
        <w:t>ł</w:t>
      </w:r>
      <w:r w:rsidRPr="002620A5">
        <w:rPr>
          <w:rFonts w:ascii="ArialMT" w:eastAsia="ArialMT" w:hAnsi="Arial-BoldMT" w:cs="ArialMT"/>
          <w:szCs w:val="24"/>
        </w:rPr>
        <w:t>y przeznaczone okre</w:t>
      </w:r>
      <w:r w:rsidRPr="002620A5">
        <w:rPr>
          <w:rFonts w:ascii="ArialMT" w:eastAsia="ArialMT" w:hAnsi="Arial-BoldMT" w:cs="ArialMT"/>
          <w:szCs w:val="24"/>
        </w:rPr>
        <w:t>ś</w:t>
      </w:r>
      <w:r w:rsidRPr="002620A5">
        <w:rPr>
          <w:rFonts w:ascii="ArialMT" w:eastAsia="ArialMT" w:hAnsi="Arial-BoldMT" w:cs="ArialMT"/>
          <w:szCs w:val="24"/>
        </w:rPr>
        <w:t xml:space="preserve">lone </w:t>
      </w:r>
      <w:r w:rsidRPr="002620A5">
        <w:rPr>
          <w:rFonts w:ascii="ArialMT" w:eastAsia="ArialMT" w:hAnsi="Arial-BoldMT" w:cs="ArialMT"/>
          <w:szCs w:val="24"/>
        </w:rPr>
        <w:t>ś</w:t>
      </w:r>
      <w:r w:rsidRPr="002620A5">
        <w:rPr>
          <w:rFonts w:ascii="ArialMT" w:eastAsia="ArialMT" w:hAnsi="Arial-BoldMT" w:cs="ArialMT"/>
          <w:szCs w:val="24"/>
        </w:rPr>
        <w:t>rodki,</w:t>
      </w:r>
    </w:p>
    <w:p w14:paraId="587C56E0"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ś</w:t>
      </w:r>
      <w:r w:rsidRPr="002620A5">
        <w:rPr>
          <w:rFonts w:ascii="ArialMT" w:eastAsia="ArialMT" w:hAnsi="Arial-BoldMT" w:cs="ArialMT"/>
          <w:szCs w:val="24"/>
        </w:rPr>
        <w:t>wiadczone na rzecz konkretnej osoby, maj</w:t>
      </w:r>
      <w:r w:rsidRPr="002620A5">
        <w:rPr>
          <w:rFonts w:ascii="ArialMT" w:eastAsia="ArialMT" w:hAnsi="Arial-BoldMT" w:cs="ArialMT"/>
          <w:szCs w:val="24"/>
        </w:rPr>
        <w:t>ą</w:t>
      </w:r>
      <w:r w:rsidRPr="002620A5">
        <w:rPr>
          <w:rFonts w:ascii="ArialMT" w:eastAsia="ArialMT" w:hAnsi="Arial-BoldMT" w:cs="ArialMT"/>
          <w:szCs w:val="24"/>
        </w:rPr>
        <w:t>ce doprowadzi</w:t>
      </w:r>
      <w:r w:rsidRPr="002620A5">
        <w:rPr>
          <w:rFonts w:ascii="ArialMT" w:eastAsia="ArialMT" w:hAnsi="Arial-BoldMT" w:cs="ArialMT"/>
          <w:szCs w:val="24"/>
        </w:rPr>
        <w:t>ć</w:t>
      </w:r>
      <w:r w:rsidRPr="002620A5">
        <w:rPr>
          <w:rFonts w:ascii="ArialMT" w:eastAsia="ArialMT" w:hAnsi="Arial-BoldMT" w:cs="ArialMT"/>
          <w:szCs w:val="24"/>
        </w:rPr>
        <w:t xml:space="preserve"> do uzyskania korzy</w:t>
      </w:r>
      <w:r w:rsidRPr="002620A5">
        <w:rPr>
          <w:rFonts w:ascii="ArialMT" w:eastAsia="ArialMT" w:hAnsi="Arial-BoldMT" w:cs="ArialMT"/>
          <w:szCs w:val="24"/>
        </w:rPr>
        <w:t>ś</w:t>
      </w:r>
      <w:r w:rsidRPr="002620A5">
        <w:rPr>
          <w:rFonts w:ascii="ArialMT" w:eastAsia="ArialMT" w:hAnsi="Arial-BoldMT" w:cs="ArialMT"/>
          <w:szCs w:val="24"/>
        </w:rPr>
        <w:t>ci</w:t>
      </w:r>
    </w:p>
    <w:p w14:paraId="351DAA0A" w14:textId="77777777" w:rsidR="00BE1D22" w:rsidRPr="00990B5B" w:rsidRDefault="00BE1D22" w:rsidP="003B7F46">
      <w:pPr>
        <w:widowControl/>
        <w:autoSpaceDE w:val="0"/>
        <w:autoSpaceDN w:val="0"/>
        <w:spacing w:before="120" w:after="120" w:line="276" w:lineRule="auto"/>
        <w:ind w:left="425"/>
        <w:textAlignment w:val="auto"/>
        <w:rPr>
          <w:rFonts w:ascii="ArialMT" w:eastAsia="ArialMT" w:hAnsi="Arial-BoldMT" w:cs="ArialMT"/>
          <w:szCs w:val="24"/>
        </w:rPr>
      </w:pPr>
      <w:r w:rsidRPr="002620A5">
        <w:rPr>
          <w:rFonts w:ascii="ArialMT" w:eastAsia="ArialMT" w:hAnsi="Arial-BoldMT" w:cs="ArialMT"/>
          <w:szCs w:val="24"/>
        </w:rPr>
        <w:t>przez uczestnika (np. nabycia kompetencji, podj</w:t>
      </w:r>
      <w:r w:rsidRPr="002620A5">
        <w:rPr>
          <w:rFonts w:ascii="ArialMT" w:eastAsia="ArialMT" w:hAnsi="Arial-BoldMT" w:cs="ArialMT"/>
          <w:szCs w:val="24"/>
        </w:rPr>
        <w:t>ę</w:t>
      </w:r>
      <w:r w:rsidRPr="002620A5">
        <w:rPr>
          <w:rFonts w:ascii="ArialMT" w:eastAsia="ArialMT" w:hAnsi="Arial-BoldMT" w:cs="ArialMT"/>
          <w:szCs w:val="24"/>
        </w:rPr>
        <w:t>cia zatrudnienia);</w:t>
      </w:r>
    </w:p>
    <w:p w14:paraId="1C9954D6" w14:textId="16F08330" w:rsidR="00307292" w:rsidRPr="00990B5B" w:rsidRDefault="00307292" w:rsidP="005F4098">
      <w:pPr>
        <w:pStyle w:val="spisskrtw"/>
        <w:autoSpaceDE w:val="0"/>
        <w:autoSpaceDN w:val="0"/>
        <w:spacing w:before="0" w:after="120" w:line="240" w:lineRule="auto"/>
        <w:ind w:left="426" w:hanging="426"/>
        <w:rPr>
          <w:rFonts w:ascii="ArialMT" w:eastAsia="ArialMT" w:hAnsi="Arial-BoldMT" w:cs="ArialMT"/>
        </w:rPr>
      </w:pPr>
      <w:r w:rsidRPr="00990B5B">
        <w:rPr>
          <w:rFonts w:ascii="Arial-BoldMT" w:eastAsia="Calibri" w:hAnsi="Arial-BoldMT" w:cs="Arial-BoldMT"/>
          <w:b/>
          <w:bCs/>
        </w:rPr>
        <w:t xml:space="preserve">podmioty korzystające bezpośrednio ze wsparcia EFS+ </w:t>
      </w:r>
      <w:r w:rsidRPr="00990B5B">
        <w:rPr>
          <w:rFonts w:ascii="ArialMT" w:eastAsia="ArialMT" w:hAnsi="Arial-BoldMT" w:cs="ArialMT"/>
        </w:rPr>
        <w:t>to podmioty, kt</w:t>
      </w:r>
      <w:r w:rsidRPr="00990B5B">
        <w:rPr>
          <w:rFonts w:ascii="ArialMT" w:eastAsia="ArialMT" w:hAnsi="Arial-BoldMT" w:cs="ArialMT" w:hint="eastAsia"/>
        </w:rPr>
        <w:t>ó</w:t>
      </w:r>
      <w:r w:rsidRPr="00990B5B">
        <w:rPr>
          <w:rFonts w:ascii="ArialMT" w:eastAsia="ArialMT" w:hAnsi="Arial-BoldMT" w:cs="ArialMT"/>
        </w:rPr>
        <w:t>re ta</w:t>
      </w:r>
    </w:p>
    <w:p w14:paraId="415863F8" w14:textId="77777777" w:rsidR="00307292" w:rsidRPr="00990B5B" w:rsidRDefault="00307292" w:rsidP="005F4098">
      <w:pPr>
        <w:widowControl/>
        <w:autoSpaceDE w:val="0"/>
        <w:autoSpaceDN w:val="0"/>
        <w:spacing w:before="0" w:after="120" w:line="240" w:lineRule="auto"/>
        <w:ind w:firstLine="426"/>
        <w:textAlignment w:val="auto"/>
        <w:rPr>
          <w:rFonts w:ascii="ArialMT" w:eastAsia="ArialMT" w:hAnsi="Arial-BoldMT" w:cs="ArialMT"/>
          <w:szCs w:val="24"/>
        </w:rPr>
      </w:pPr>
      <w:r w:rsidRPr="00990B5B">
        <w:rPr>
          <w:rFonts w:ascii="ArialMT" w:eastAsia="ArialMT" w:hAnsi="Arial-BoldMT" w:cs="ArialMT"/>
          <w:szCs w:val="24"/>
        </w:rPr>
        <w:t>interwencja ma na celu wesprze</w:t>
      </w:r>
      <w:r w:rsidRPr="00990B5B">
        <w:rPr>
          <w:rFonts w:ascii="ArialMT" w:eastAsia="ArialMT" w:hAnsi="Arial-BoldMT" w:cs="ArialMT" w:hint="eastAsia"/>
          <w:szCs w:val="24"/>
        </w:rPr>
        <w:t>ć</w:t>
      </w:r>
      <w:r w:rsidRPr="00990B5B">
        <w:rPr>
          <w:rFonts w:ascii="ArialMT" w:eastAsia="ArialMT" w:hAnsi="Arial-BoldMT" w:cs="ArialMT"/>
          <w:szCs w:val="24"/>
        </w:rPr>
        <w:t>. Wsparciem bezpo</w:t>
      </w:r>
      <w:r w:rsidRPr="00990B5B">
        <w:rPr>
          <w:rFonts w:ascii="ArialMT" w:eastAsia="ArialMT" w:hAnsi="Arial-BoldMT" w:cs="ArialMT" w:hint="eastAsia"/>
          <w:szCs w:val="24"/>
        </w:rPr>
        <w:t>ś</w:t>
      </w:r>
      <w:r w:rsidRPr="00990B5B">
        <w:rPr>
          <w:rFonts w:ascii="ArialMT" w:eastAsia="ArialMT" w:hAnsi="Arial-BoldMT" w:cs="ArialMT"/>
          <w:szCs w:val="24"/>
        </w:rPr>
        <w:t>rednim dla podmiotu jest</w:t>
      </w:r>
    </w:p>
    <w:p w14:paraId="76FFECD8"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wsparcie realizowane na rzecz jego funkcjonowania (np. w formie stworzenia</w:t>
      </w:r>
    </w:p>
    <w:p w14:paraId="532E0CCF"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dodatkowego miejsca pracy, wprowadzenia zmiany jako</w:t>
      </w:r>
      <w:r w:rsidRPr="00990B5B">
        <w:rPr>
          <w:rFonts w:ascii="ArialMT" w:eastAsia="ArialMT" w:hAnsi="Arial-BoldMT" w:cs="ArialMT" w:hint="eastAsia"/>
          <w:szCs w:val="24"/>
        </w:rPr>
        <w:t>ś</w:t>
      </w:r>
      <w:r w:rsidRPr="00990B5B">
        <w:rPr>
          <w:rFonts w:ascii="ArialMT" w:eastAsia="ArialMT" w:hAnsi="Arial-BoldMT" w:cs="ArialMT"/>
          <w:szCs w:val="24"/>
        </w:rPr>
        <w:t>ciowej w jego</w:t>
      </w:r>
    </w:p>
    <w:p w14:paraId="28AE423C"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funkcjonowaniu, oddelegowania pracownika przez pracodawc</w:t>
      </w:r>
      <w:r w:rsidRPr="00990B5B">
        <w:rPr>
          <w:rFonts w:ascii="ArialMT" w:eastAsia="ArialMT" w:hAnsi="Arial-BoldMT" w:cs="ArialMT" w:hint="eastAsia"/>
          <w:szCs w:val="24"/>
        </w:rPr>
        <w:t>ę</w:t>
      </w:r>
      <w:r w:rsidRPr="00990B5B">
        <w:rPr>
          <w:rFonts w:ascii="ArialMT" w:eastAsia="ArialMT" w:hAnsi="Arial-BoldMT" w:cs="ArialMT"/>
          <w:szCs w:val="24"/>
        </w:rPr>
        <w:t xml:space="preserve"> na szkolenie/sta</w:t>
      </w:r>
      <w:r w:rsidRPr="00990B5B">
        <w:rPr>
          <w:rFonts w:ascii="ArialMT" w:eastAsia="ArialMT" w:hAnsi="Arial-BoldMT" w:cs="ArialMT" w:hint="eastAsia"/>
          <w:szCs w:val="24"/>
        </w:rPr>
        <w:t>ż</w:t>
      </w:r>
    </w:p>
    <w:p w14:paraId="402FB3E4"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zagraniczny) lub promowania zmiany organizacyjnej i innowacji w tym podmiocie.</w:t>
      </w:r>
    </w:p>
    <w:p w14:paraId="0114FF3C"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Wsparciem bezpo</w:t>
      </w:r>
      <w:r w:rsidRPr="00990B5B">
        <w:rPr>
          <w:rFonts w:ascii="ArialMT" w:eastAsia="ArialMT" w:hAnsi="Arial-BoldMT" w:cs="ArialMT" w:hint="eastAsia"/>
          <w:szCs w:val="24"/>
        </w:rPr>
        <w:t>ś</w:t>
      </w:r>
      <w:r w:rsidRPr="00990B5B">
        <w:rPr>
          <w:rFonts w:ascii="ArialMT" w:eastAsia="ArialMT" w:hAnsi="Arial-BoldMT" w:cs="ArialMT"/>
          <w:szCs w:val="24"/>
        </w:rPr>
        <w:t>rednim dla danego podmiotu nie jest przeszkolenie lub inna</w:t>
      </w:r>
    </w:p>
    <w:p w14:paraId="1D904643"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forma wsparcia jego pracownika w sytuacji, gdy nie wynika to z potrzeb tego</w:t>
      </w:r>
    </w:p>
    <w:p w14:paraId="42E44B49" w14:textId="77777777" w:rsidR="00307292" w:rsidRPr="00990B5B" w:rsidRDefault="00307292" w:rsidP="003B7F46">
      <w:pPr>
        <w:widowControl/>
        <w:autoSpaceDE w:val="0"/>
        <w:autoSpaceDN w:val="0"/>
        <w:spacing w:before="0" w:after="120" w:line="276" w:lineRule="auto"/>
        <w:ind w:left="567" w:hanging="141"/>
        <w:textAlignment w:val="auto"/>
        <w:rPr>
          <w:rFonts w:ascii="ArialMT" w:eastAsia="ArialMT" w:hAnsi="Arial-BoldMT" w:cs="ArialMT"/>
          <w:szCs w:val="24"/>
        </w:rPr>
      </w:pPr>
      <w:r w:rsidRPr="00990B5B">
        <w:rPr>
          <w:rFonts w:ascii="ArialMT" w:eastAsia="ArialMT" w:hAnsi="Arial-BoldMT" w:cs="ArialMT"/>
          <w:szCs w:val="24"/>
        </w:rPr>
        <w:t>podmiotu (np. pracownik zg</w:t>
      </w:r>
      <w:r w:rsidRPr="00990B5B">
        <w:rPr>
          <w:rFonts w:ascii="ArialMT" w:eastAsia="ArialMT" w:hAnsi="Arial-BoldMT" w:cs="ArialMT" w:hint="eastAsia"/>
          <w:szCs w:val="24"/>
        </w:rPr>
        <w:t>ł</w:t>
      </w:r>
      <w:r w:rsidRPr="00990B5B">
        <w:rPr>
          <w:rFonts w:ascii="ArialMT" w:eastAsia="ArialMT" w:hAnsi="Arial-BoldMT" w:cs="ArialMT"/>
          <w:szCs w:val="24"/>
        </w:rPr>
        <w:t>asza si</w:t>
      </w:r>
      <w:r w:rsidRPr="00990B5B">
        <w:rPr>
          <w:rFonts w:ascii="ArialMT" w:eastAsia="ArialMT" w:hAnsi="Arial-BoldMT" w:cs="ArialMT" w:hint="eastAsia"/>
          <w:szCs w:val="24"/>
        </w:rPr>
        <w:t>ę</w:t>
      </w:r>
      <w:r w:rsidRPr="00990B5B">
        <w:rPr>
          <w:rFonts w:ascii="ArialMT" w:eastAsia="ArialMT" w:hAnsi="Arial-BoldMT" w:cs="ArialMT"/>
          <w:szCs w:val="24"/>
        </w:rPr>
        <w:t xml:space="preserve"> na szkolenie z w</w:t>
      </w:r>
      <w:r w:rsidRPr="00990B5B">
        <w:rPr>
          <w:rFonts w:ascii="ArialMT" w:eastAsia="ArialMT" w:hAnsi="Arial-BoldMT" w:cs="ArialMT" w:hint="eastAsia"/>
          <w:szCs w:val="24"/>
        </w:rPr>
        <w:t>ł</w:t>
      </w:r>
      <w:r w:rsidRPr="00990B5B">
        <w:rPr>
          <w:rFonts w:ascii="ArialMT" w:eastAsia="ArialMT" w:hAnsi="Arial-BoldMT" w:cs="ArialMT"/>
          <w:szCs w:val="24"/>
        </w:rPr>
        <w:t>asnej inicjatywy).</w:t>
      </w:r>
    </w:p>
    <w:p w14:paraId="39B067D0" w14:textId="08D073E9" w:rsidR="00307292" w:rsidRPr="00990B5B" w:rsidRDefault="00307292" w:rsidP="00465A65">
      <w:pPr>
        <w:pStyle w:val="spisskrtw"/>
        <w:autoSpaceDE w:val="0"/>
        <w:autoSpaceDN w:val="0"/>
        <w:spacing w:before="0" w:after="120"/>
        <w:ind w:left="425" w:hanging="426"/>
        <w:rPr>
          <w:rFonts w:ascii="ArialMT" w:eastAsia="ArialMT" w:hAnsi="Arial-BoldMT" w:cs="ArialMT"/>
        </w:rPr>
      </w:pPr>
      <w:r w:rsidRPr="00990B5B">
        <w:rPr>
          <w:rFonts w:ascii="Arial-BoldMT" w:eastAsia="Calibri" w:hAnsi="Arial-BoldMT" w:cs="Arial-BoldMT"/>
          <w:b/>
          <w:bCs/>
        </w:rPr>
        <w:t>osoby z niepełnosprawnościami</w:t>
      </w:r>
      <w:r w:rsidR="0029718E">
        <w:rPr>
          <w:rFonts w:ascii="Arial-BoldMT" w:eastAsia="Calibri" w:hAnsi="Arial-BoldMT" w:cs="Arial-BoldMT"/>
          <w:b/>
          <w:bCs/>
        </w:rPr>
        <w:t xml:space="preserve"> </w:t>
      </w:r>
      <w:r w:rsidR="0029718E" w:rsidRPr="00465A65">
        <w:rPr>
          <w:rFonts w:ascii="Arial-BoldMT" w:eastAsia="Calibri" w:hAnsi="Arial-BoldMT" w:cs="Arial-BoldMT"/>
        </w:rPr>
        <w:t>to</w:t>
      </w:r>
      <w:r w:rsidRPr="00990B5B">
        <w:rPr>
          <w:rFonts w:ascii="Arial-BoldMT" w:eastAsia="Calibri" w:hAnsi="Arial-BoldMT" w:cs="Arial-BoldMT"/>
          <w:b/>
          <w:bCs/>
        </w:rPr>
        <w:t xml:space="preserve"> </w:t>
      </w:r>
      <w:r w:rsidRPr="00990B5B">
        <w:rPr>
          <w:rFonts w:ascii="ArialMT" w:eastAsia="ArialMT" w:hAnsi="Arial-BoldMT" w:cs="ArialMT"/>
        </w:rPr>
        <w:t>a) osoby niepe</w:t>
      </w:r>
      <w:r w:rsidRPr="00990B5B">
        <w:rPr>
          <w:rFonts w:ascii="ArialMT" w:eastAsia="ArialMT" w:hAnsi="Arial-BoldMT" w:cs="ArialMT" w:hint="eastAsia"/>
        </w:rPr>
        <w:t>ł</w:t>
      </w:r>
      <w:r w:rsidRPr="00990B5B">
        <w:rPr>
          <w:rFonts w:ascii="ArialMT" w:eastAsia="ArialMT" w:hAnsi="Arial-BoldMT" w:cs="ArialMT"/>
        </w:rPr>
        <w:t>nosprawne w rozumieniu</w:t>
      </w:r>
    </w:p>
    <w:p w14:paraId="3F8B58F3"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ustawy z dnia 27 sierpnia 1997 r. o rehabilitacji zawodowej i spo</w:t>
      </w:r>
      <w:r w:rsidRPr="00990B5B">
        <w:rPr>
          <w:rFonts w:ascii="ArialMT" w:eastAsia="ArialMT" w:hAnsi="Arial-BoldMT" w:cs="ArialMT" w:hint="eastAsia"/>
          <w:szCs w:val="24"/>
        </w:rPr>
        <w:t>ł</w:t>
      </w:r>
      <w:r w:rsidRPr="00990B5B">
        <w:rPr>
          <w:rFonts w:ascii="ArialMT" w:eastAsia="ArialMT" w:hAnsi="Arial-BoldMT" w:cs="ArialMT"/>
          <w:szCs w:val="24"/>
        </w:rPr>
        <w:t>ecznej oraz</w:t>
      </w:r>
    </w:p>
    <w:p w14:paraId="5FE04508"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zatrudnianiu os</w:t>
      </w:r>
      <w:r w:rsidRPr="00990B5B">
        <w:rPr>
          <w:rFonts w:ascii="ArialMT" w:eastAsia="ArialMT" w:hAnsi="Arial-BoldMT" w:cs="ArialMT" w:hint="eastAsia"/>
          <w:szCs w:val="24"/>
        </w:rPr>
        <w:t>ó</w:t>
      </w:r>
      <w:r w:rsidRPr="00990B5B">
        <w:rPr>
          <w:rFonts w:ascii="ArialMT" w:eastAsia="ArialMT" w:hAnsi="Arial-BoldMT" w:cs="ArialMT"/>
          <w:szCs w:val="24"/>
        </w:rPr>
        <w:t>b niepe</w:t>
      </w:r>
      <w:r w:rsidRPr="00990B5B">
        <w:rPr>
          <w:rFonts w:ascii="ArialMT" w:eastAsia="ArialMT" w:hAnsi="Arial-BoldMT" w:cs="ArialMT" w:hint="eastAsia"/>
          <w:szCs w:val="24"/>
        </w:rPr>
        <w:t>ł</w:t>
      </w:r>
      <w:r w:rsidRPr="00990B5B">
        <w:rPr>
          <w:rFonts w:ascii="ArialMT" w:eastAsia="ArialMT" w:hAnsi="Arial-BoldMT" w:cs="ArialMT"/>
          <w:szCs w:val="24"/>
        </w:rPr>
        <w:t xml:space="preserve">nosprawnych (Dz. U. z 2021 r. poz. 573, z </w:t>
      </w:r>
      <w:proofErr w:type="spellStart"/>
      <w:r w:rsidRPr="00990B5B">
        <w:rPr>
          <w:rFonts w:ascii="ArialMT" w:eastAsia="ArialMT" w:hAnsi="Arial-BoldMT" w:cs="ArialMT"/>
          <w:szCs w:val="24"/>
        </w:rPr>
        <w:t>p</w:t>
      </w:r>
      <w:r w:rsidRPr="00990B5B">
        <w:rPr>
          <w:rFonts w:ascii="ArialMT" w:eastAsia="ArialMT" w:hAnsi="Arial-BoldMT" w:cs="ArialMT" w:hint="eastAsia"/>
          <w:szCs w:val="24"/>
        </w:rPr>
        <w:t>óź</w:t>
      </w:r>
      <w:r w:rsidRPr="00990B5B">
        <w:rPr>
          <w:rFonts w:ascii="ArialMT" w:eastAsia="ArialMT" w:hAnsi="Arial-BoldMT" w:cs="ArialMT"/>
          <w:szCs w:val="24"/>
        </w:rPr>
        <w:t>n</w:t>
      </w:r>
      <w:proofErr w:type="spellEnd"/>
      <w:r w:rsidRPr="00990B5B">
        <w:rPr>
          <w:rFonts w:ascii="ArialMT" w:eastAsia="ArialMT" w:hAnsi="Arial-BoldMT" w:cs="ArialMT"/>
          <w:szCs w:val="24"/>
        </w:rPr>
        <w:t>. zm.), b)</w:t>
      </w:r>
    </w:p>
    <w:p w14:paraId="39C52D2E"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osoby z zaburzeniami psychicznymi w rozumieniu ustawy z dnia 19 sierpnia 1994 r.</w:t>
      </w:r>
    </w:p>
    <w:p w14:paraId="5C631F6B" w14:textId="77777777" w:rsidR="00307292" w:rsidRPr="00990B5B" w:rsidRDefault="00307292" w:rsidP="00C174C0">
      <w:pPr>
        <w:widowControl/>
        <w:autoSpaceDE w:val="0"/>
        <w:autoSpaceDN w:val="0"/>
        <w:spacing w:before="0" w:after="120" w:line="276" w:lineRule="auto"/>
        <w:ind w:left="425"/>
        <w:textAlignment w:val="auto"/>
        <w:rPr>
          <w:rFonts w:ascii="ArialMT" w:eastAsia="ArialMT" w:hAnsi="Arial-BoldMT" w:cs="ArialMT"/>
          <w:szCs w:val="24"/>
        </w:rPr>
      </w:pPr>
      <w:r w:rsidRPr="00990B5B">
        <w:rPr>
          <w:rFonts w:ascii="ArialMT" w:eastAsia="ArialMT" w:hAnsi="Arial-BoldMT" w:cs="ArialMT"/>
          <w:szCs w:val="24"/>
        </w:rPr>
        <w:t>o ochronie zdrowia psychicznego (Dz. U. z 2022 r. poz. 2123).</w:t>
      </w:r>
    </w:p>
    <w:p w14:paraId="44ECEE7E" w14:textId="7A434227" w:rsidR="00307292" w:rsidRPr="00990B5B" w:rsidRDefault="00307292" w:rsidP="00465A65">
      <w:pPr>
        <w:pStyle w:val="spisskrtw"/>
        <w:autoSpaceDE w:val="0"/>
        <w:autoSpaceDN w:val="0"/>
        <w:spacing w:before="0" w:after="120"/>
        <w:ind w:left="425" w:hanging="425"/>
        <w:rPr>
          <w:rFonts w:ascii="ArialMT" w:eastAsia="ArialMT" w:hAnsi="Arial-BoldMT" w:cs="ArialMT"/>
        </w:rPr>
      </w:pPr>
      <w:r w:rsidRPr="00990B5B">
        <w:rPr>
          <w:rFonts w:ascii="Arial-BoldMT" w:eastAsia="Calibri" w:hAnsi="Arial-BoldMT" w:cs="Arial-BoldMT"/>
          <w:b/>
          <w:bCs/>
        </w:rPr>
        <w:t xml:space="preserve">osoby ze szczególnymi potrzebami </w:t>
      </w:r>
      <w:r w:rsidRPr="00990B5B">
        <w:rPr>
          <w:rFonts w:ascii="ArialMT" w:eastAsia="ArialMT" w:hAnsi="Arial-BoldMT" w:cs="ArialMT" w:hint="eastAsia"/>
        </w:rPr>
        <w:t>–</w:t>
      </w:r>
      <w:r w:rsidR="00267D17">
        <w:rPr>
          <w:rFonts w:ascii="ArialMT" w:eastAsia="ArialMT" w:hAnsi="Arial-BoldMT" w:cs="ArialMT"/>
        </w:rPr>
        <w:t xml:space="preserve"> to</w:t>
      </w:r>
      <w:r w:rsidRPr="00990B5B">
        <w:rPr>
          <w:rFonts w:ascii="ArialMT" w:eastAsia="ArialMT" w:hAnsi="Arial-BoldMT" w:cs="ArialMT"/>
        </w:rPr>
        <w:t xml:space="preserve"> osoby, kt</w:t>
      </w:r>
      <w:r w:rsidRPr="00990B5B">
        <w:rPr>
          <w:rFonts w:ascii="ArialMT" w:eastAsia="ArialMT" w:hAnsi="Arial-BoldMT" w:cs="ArialMT" w:hint="eastAsia"/>
        </w:rPr>
        <w:t>ó</w:t>
      </w:r>
      <w:r w:rsidRPr="00990B5B">
        <w:rPr>
          <w:rFonts w:ascii="ArialMT" w:eastAsia="ArialMT" w:hAnsi="Arial-BoldMT" w:cs="ArialMT"/>
        </w:rPr>
        <w:t>re do</w:t>
      </w:r>
      <w:r w:rsidRPr="00990B5B">
        <w:rPr>
          <w:rFonts w:ascii="ArialMT" w:eastAsia="ArialMT" w:hAnsi="Arial-BoldMT" w:cs="ArialMT" w:hint="eastAsia"/>
        </w:rPr>
        <w:t>ś</w:t>
      </w:r>
      <w:r w:rsidRPr="00990B5B">
        <w:rPr>
          <w:rFonts w:ascii="ArialMT" w:eastAsia="ArialMT" w:hAnsi="Arial-BoldMT" w:cs="ArialMT"/>
        </w:rPr>
        <w:t>wiadczaj</w:t>
      </w:r>
      <w:r w:rsidRPr="00990B5B">
        <w:rPr>
          <w:rFonts w:ascii="ArialMT" w:eastAsia="ArialMT" w:hAnsi="Arial-BoldMT" w:cs="ArialMT" w:hint="eastAsia"/>
        </w:rPr>
        <w:t>ą</w:t>
      </w:r>
      <w:r w:rsidRPr="00990B5B">
        <w:rPr>
          <w:rFonts w:ascii="ArialMT" w:eastAsia="ArialMT" w:hAnsi="Arial-BoldMT" w:cs="ArialMT"/>
        </w:rPr>
        <w:t xml:space="preserve"> trudno</w:t>
      </w:r>
      <w:r w:rsidRPr="00990B5B">
        <w:rPr>
          <w:rFonts w:ascii="ArialMT" w:eastAsia="ArialMT" w:hAnsi="Arial-BoldMT" w:cs="ArialMT" w:hint="eastAsia"/>
        </w:rPr>
        <w:t>ś</w:t>
      </w:r>
      <w:r w:rsidRPr="00990B5B">
        <w:rPr>
          <w:rFonts w:ascii="ArialMT" w:eastAsia="ArialMT" w:hAnsi="Arial-BoldMT" w:cs="ArialMT"/>
        </w:rPr>
        <w:t xml:space="preserve">ci </w:t>
      </w:r>
      <w:r w:rsidRPr="00990B5B">
        <w:rPr>
          <w:rFonts w:ascii="ArialMT" w:eastAsia="ArialMT" w:hAnsi="Arial-BoldMT" w:cs="ArialMT"/>
        </w:rPr>
        <w:br/>
        <w:t>i</w:t>
      </w:r>
      <w:r w:rsidRPr="00990B5B">
        <w:rPr>
          <w:rFonts w:ascii="ArialMT" w:eastAsia="ArialMT" w:hAnsi="Arial-BoldMT" w:cs="ArialMT"/>
          <w:lang w:val="pl-PL"/>
        </w:rPr>
        <w:t xml:space="preserve"> </w:t>
      </w:r>
      <w:r w:rsidRPr="00990B5B">
        <w:rPr>
          <w:rFonts w:ascii="ArialMT" w:eastAsia="ArialMT" w:hAnsi="Arial-BoldMT" w:cs="ArialMT"/>
        </w:rPr>
        <w:t>barier w pe</w:t>
      </w:r>
      <w:r w:rsidRPr="00990B5B">
        <w:rPr>
          <w:rFonts w:ascii="ArialMT" w:eastAsia="ArialMT" w:hAnsi="Arial-BoldMT" w:cs="ArialMT" w:hint="eastAsia"/>
        </w:rPr>
        <w:t>ł</w:t>
      </w:r>
      <w:r w:rsidRPr="00990B5B">
        <w:rPr>
          <w:rFonts w:ascii="ArialMT" w:eastAsia="ArialMT" w:hAnsi="Arial-BoldMT" w:cs="ArialMT"/>
        </w:rPr>
        <w:t xml:space="preserve">nym uczestniczeniu w </w:t>
      </w:r>
      <w:r w:rsidRPr="00990B5B">
        <w:rPr>
          <w:rFonts w:ascii="ArialMT" w:eastAsia="ArialMT" w:hAnsi="Arial-BoldMT" w:cs="ArialMT" w:hint="eastAsia"/>
        </w:rPr>
        <w:t>ż</w:t>
      </w:r>
      <w:r w:rsidRPr="00990B5B">
        <w:rPr>
          <w:rFonts w:ascii="ArialMT" w:eastAsia="ArialMT" w:hAnsi="Arial-BoldMT" w:cs="ArialMT"/>
        </w:rPr>
        <w:t>yciu spo</w:t>
      </w:r>
      <w:r w:rsidRPr="00990B5B">
        <w:rPr>
          <w:rFonts w:ascii="ArialMT" w:eastAsia="ArialMT" w:hAnsi="Arial-BoldMT" w:cs="ArialMT" w:hint="eastAsia"/>
        </w:rPr>
        <w:t>ł</w:t>
      </w:r>
      <w:r w:rsidRPr="00990B5B">
        <w:rPr>
          <w:rFonts w:ascii="ArialMT" w:eastAsia="ArialMT" w:hAnsi="Arial-BoldMT" w:cs="ArialMT"/>
        </w:rPr>
        <w:t>ecznym i korzystaniu z przestrzeni</w:t>
      </w:r>
    </w:p>
    <w:p w14:paraId="5086239A" w14:textId="77777777" w:rsidR="00307292" w:rsidRPr="00465A65" w:rsidRDefault="00307292" w:rsidP="00465A65">
      <w:pPr>
        <w:widowControl/>
        <w:autoSpaceDE w:val="0"/>
        <w:autoSpaceDN w:val="0"/>
        <w:spacing w:before="0" w:after="120" w:line="276" w:lineRule="auto"/>
        <w:ind w:left="426"/>
        <w:textAlignment w:val="auto"/>
        <w:rPr>
          <w:rFonts w:ascii="ArialMT" w:eastAsia="ArialMT" w:hAnsi="Arial-BoldMT" w:cs="ArialMT"/>
          <w:i/>
          <w:iCs/>
          <w:szCs w:val="24"/>
        </w:rPr>
      </w:pPr>
      <w:r w:rsidRPr="00990B5B">
        <w:rPr>
          <w:rFonts w:ascii="ArialMT" w:eastAsia="ArialMT" w:hAnsi="Arial-BoldMT" w:cs="ArialMT"/>
          <w:szCs w:val="24"/>
        </w:rPr>
        <w:t xml:space="preserve">publicznej. Art. 2 </w:t>
      </w:r>
      <w:r w:rsidRPr="00465A65">
        <w:rPr>
          <w:rFonts w:ascii="ArialMT" w:eastAsia="ArialMT" w:hAnsi="Arial-BoldMT" w:cs="ArialMT"/>
          <w:i/>
          <w:iCs/>
          <w:szCs w:val="24"/>
        </w:rPr>
        <w:t>ustawy o zapewnianiu dost</w:t>
      </w:r>
      <w:r w:rsidRPr="00465A65">
        <w:rPr>
          <w:rFonts w:ascii="ArialMT" w:eastAsia="ArialMT" w:hAnsi="Arial-BoldMT" w:cs="ArialMT"/>
          <w:i/>
          <w:iCs/>
          <w:szCs w:val="24"/>
        </w:rPr>
        <w:t>ę</w:t>
      </w:r>
      <w:r w:rsidRPr="00465A65">
        <w:rPr>
          <w:rFonts w:ascii="ArialMT" w:eastAsia="ArialMT" w:hAnsi="Arial-BoldMT" w:cs="ArialMT"/>
          <w:i/>
          <w:iCs/>
          <w:szCs w:val="24"/>
        </w:rPr>
        <w:t>pno</w:t>
      </w:r>
      <w:r w:rsidRPr="00465A65">
        <w:rPr>
          <w:rFonts w:ascii="ArialMT" w:eastAsia="ArialMT" w:hAnsi="Arial-BoldMT" w:cs="ArialMT"/>
          <w:i/>
          <w:iCs/>
          <w:szCs w:val="24"/>
        </w:rPr>
        <w:t>ś</w:t>
      </w:r>
      <w:r w:rsidRPr="00465A65">
        <w:rPr>
          <w:rFonts w:ascii="ArialMT" w:eastAsia="ArialMT" w:hAnsi="Arial-BoldMT" w:cs="ArialMT"/>
          <w:i/>
          <w:iCs/>
          <w:szCs w:val="24"/>
        </w:rPr>
        <w:t>ci osobom ze szczeg</w:t>
      </w:r>
      <w:r w:rsidRPr="00465A65">
        <w:rPr>
          <w:rFonts w:ascii="ArialMT" w:eastAsia="ArialMT" w:hAnsi="Arial-BoldMT" w:cs="ArialMT"/>
          <w:i/>
          <w:iCs/>
          <w:szCs w:val="24"/>
        </w:rPr>
        <w:t>ó</w:t>
      </w:r>
      <w:r w:rsidRPr="00465A65">
        <w:rPr>
          <w:rFonts w:ascii="ArialMT" w:eastAsia="ArialMT" w:hAnsi="Arial-BoldMT" w:cs="ArialMT"/>
          <w:i/>
          <w:iCs/>
          <w:szCs w:val="24"/>
        </w:rPr>
        <w:t>lnymi</w:t>
      </w:r>
    </w:p>
    <w:p w14:paraId="45109DE4" w14:textId="444B3C9E"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465A65">
        <w:rPr>
          <w:rFonts w:ascii="ArialMT" w:eastAsia="ArialMT" w:hAnsi="Arial-BoldMT" w:cs="ArialMT"/>
          <w:i/>
          <w:iCs/>
          <w:szCs w:val="24"/>
        </w:rPr>
        <w:t>potrzebami</w:t>
      </w:r>
      <w:r w:rsidRPr="00990B5B">
        <w:rPr>
          <w:rFonts w:ascii="ArialMT" w:eastAsia="ArialMT" w:hAnsi="Arial-BoldMT" w:cs="ArialMT"/>
          <w:szCs w:val="24"/>
        </w:rPr>
        <w:t xml:space="preserve"> podaje nast</w:t>
      </w:r>
      <w:r w:rsidRPr="00990B5B">
        <w:rPr>
          <w:rFonts w:ascii="ArialMT" w:eastAsia="ArialMT" w:hAnsi="Arial-BoldMT" w:cs="ArialMT" w:hint="eastAsia"/>
          <w:szCs w:val="24"/>
        </w:rPr>
        <w:t>ę</w:t>
      </w:r>
      <w:r w:rsidRPr="00990B5B">
        <w:rPr>
          <w:rFonts w:ascii="ArialMT" w:eastAsia="ArialMT" w:hAnsi="Arial-BoldMT" w:cs="ArialMT"/>
          <w:szCs w:val="24"/>
        </w:rPr>
        <w:t>puj</w:t>
      </w:r>
      <w:r w:rsidRPr="00990B5B">
        <w:rPr>
          <w:rFonts w:ascii="ArialMT" w:eastAsia="ArialMT" w:hAnsi="Arial-BoldMT" w:cs="ArialMT" w:hint="eastAsia"/>
          <w:szCs w:val="24"/>
        </w:rPr>
        <w:t>ą</w:t>
      </w:r>
      <w:r w:rsidRPr="00990B5B">
        <w:rPr>
          <w:rFonts w:ascii="ArialMT" w:eastAsia="ArialMT" w:hAnsi="Arial-BoldMT" w:cs="ArialMT"/>
          <w:szCs w:val="24"/>
        </w:rPr>
        <w:t>c</w:t>
      </w:r>
      <w:r w:rsidRPr="00990B5B">
        <w:rPr>
          <w:rFonts w:ascii="ArialMT" w:eastAsia="ArialMT" w:hAnsi="Arial-BoldMT" w:cs="ArialMT" w:hint="eastAsia"/>
          <w:szCs w:val="24"/>
        </w:rPr>
        <w:t>ą</w:t>
      </w:r>
      <w:r w:rsidRPr="00990B5B">
        <w:rPr>
          <w:rFonts w:ascii="ArialMT" w:eastAsia="ArialMT" w:hAnsi="Arial-BoldMT" w:cs="ArialMT"/>
          <w:szCs w:val="24"/>
        </w:rPr>
        <w:t xml:space="preserve"> definicje</w:t>
      </w:r>
      <w:r w:rsidR="00B33593">
        <w:rPr>
          <w:rFonts w:ascii="ArialMT" w:eastAsia="ArialMT" w:hAnsi="Arial-BoldMT" w:cs="ArialMT"/>
          <w:szCs w:val="24"/>
        </w:rPr>
        <w:t xml:space="preserve"> osoby ze szczeg</w:t>
      </w:r>
      <w:r w:rsidR="00B33593">
        <w:rPr>
          <w:rFonts w:ascii="ArialMT" w:eastAsia="ArialMT" w:hAnsi="Arial-BoldMT" w:cs="ArialMT"/>
          <w:szCs w:val="24"/>
        </w:rPr>
        <w:t>ó</w:t>
      </w:r>
      <w:r w:rsidR="00B33593">
        <w:rPr>
          <w:rFonts w:ascii="ArialMT" w:eastAsia="ArialMT" w:hAnsi="Arial-BoldMT" w:cs="ArialMT"/>
          <w:szCs w:val="24"/>
        </w:rPr>
        <w:t>lnymi potrzebami-</w:t>
      </w:r>
      <w:r w:rsidRPr="00990B5B">
        <w:rPr>
          <w:rFonts w:ascii="ArialMT" w:eastAsia="ArialMT" w:hAnsi="Arial-BoldMT" w:cs="ArialMT"/>
          <w:szCs w:val="24"/>
        </w:rPr>
        <w:t xml:space="preserve"> </w:t>
      </w:r>
      <w:r w:rsidRPr="00990B5B">
        <w:rPr>
          <w:rFonts w:ascii="ArialMT" w:eastAsia="ArialMT" w:hAnsi="Arial-BoldMT" w:cs="ArialMT" w:hint="eastAsia"/>
          <w:szCs w:val="24"/>
        </w:rPr>
        <w:t>„</w:t>
      </w:r>
      <w:r w:rsidRPr="00990B5B">
        <w:rPr>
          <w:rFonts w:ascii="ArialMT" w:eastAsia="ArialMT" w:hAnsi="Arial-BoldMT" w:cs="ArialMT"/>
          <w:szCs w:val="24"/>
        </w:rPr>
        <w:t>osoba, kt</w:t>
      </w:r>
      <w:r w:rsidRPr="00990B5B">
        <w:rPr>
          <w:rFonts w:ascii="ArialMT" w:eastAsia="ArialMT" w:hAnsi="Arial-BoldMT" w:cs="ArialMT" w:hint="eastAsia"/>
          <w:szCs w:val="24"/>
        </w:rPr>
        <w:t>ó</w:t>
      </w:r>
      <w:r w:rsidRPr="00990B5B">
        <w:rPr>
          <w:rFonts w:ascii="ArialMT" w:eastAsia="ArialMT" w:hAnsi="Arial-BoldMT" w:cs="ArialMT"/>
          <w:szCs w:val="24"/>
        </w:rPr>
        <w:t>ra ze wzgl</w:t>
      </w:r>
      <w:r w:rsidRPr="00990B5B">
        <w:rPr>
          <w:rFonts w:ascii="ArialMT" w:eastAsia="ArialMT" w:hAnsi="Arial-BoldMT" w:cs="ArialMT" w:hint="eastAsia"/>
          <w:szCs w:val="24"/>
        </w:rPr>
        <w:t>ę</w:t>
      </w:r>
      <w:r w:rsidRPr="00990B5B">
        <w:rPr>
          <w:rFonts w:ascii="ArialMT" w:eastAsia="ArialMT" w:hAnsi="Arial-BoldMT" w:cs="ArialMT"/>
          <w:szCs w:val="24"/>
        </w:rPr>
        <w:t>du na swoje</w:t>
      </w:r>
    </w:p>
    <w:p w14:paraId="29861097"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cechy zewn</w:t>
      </w:r>
      <w:r w:rsidRPr="00990B5B">
        <w:rPr>
          <w:rFonts w:ascii="ArialMT" w:eastAsia="ArialMT" w:hAnsi="Arial-BoldMT" w:cs="ArialMT" w:hint="eastAsia"/>
          <w:szCs w:val="24"/>
        </w:rPr>
        <w:t>ę</w:t>
      </w:r>
      <w:r w:rsidRPr="00990B5B">
        <w:rPr>
          <w:rFonts w:ascii="ArialMT" w:eastAsia="ArialMT" w:hAnsi="Arial-BoldMT" w:cs="ArialMT"/>
          <w:szCs w:val="24"/>
        </w:rPr>
        <w:t>trzne lub wewn</w:t>
      </w:r>
      <w:r w:rsidRPr="00990B5B">
        <w:rPr>
          <w:rFonts w:ascii="ArialMT" w:eastAsia="ArialMT" w:hAnsi="Arial-BoldMT" w:cs="ArialMT" w:hint="eastAsia"/>
          <w:szCs w:val="24"/>
        </w:rPr>
        <w:t>ę</w:t>
      </w:r>
      <w:r w:rsidRPr="00990B5B">
        <w:rPr>
          <w:rFonts w:ascii="ArialMT" w:eastAsia="ArialMT" w:hAnsi="Arial-BoldMT" w:cs="ArialMT"/>
          <w:szCs w:val="24"/>
        </w:rPr>
        <w:t>trzne, albo ze wzgl</w:t>
      </w:r>
      <w:r w:rsidRPr="00990B5B">
        <w:rPr>
          <w:rFonts w:ascii="ArialMT" w:eastAsia="ArialMT" w:hAnsi="Arial-BoldMT" w:cs="ArialMT" w:hint="eastAsia"/>
          <w:szCs w:val="24"/>
        </w:rPr>
        <w:t>ę</w:t>
      </w:r>
      <w:r w:rsidRPr="00990B5B">
        <w:rPr>
          <w:rFonts w:ascii="ArialMT" w:eastAsia="ArialMT" w:hAnsi="Arial-BoldMT" w:cs="ArialMT"/>
          <w:szCs w:val="24"/>
        </w:rPr>
        <w:t>du na okoliczno</w:t>
      </w:r>
      <w:r w:rsidRPr="00990B5B">
        <w:rPr>
          <w:rFonts w:ascii="ArialMT" w:eastAsia="ArialMT" w:hAnsi="Arial-BoldMT" w:cs="ArialMT" w:hint="eastAsia"/>
          <w:szCs w:val="24"/>
        </w:rPr>
        <w:t>ś</w:t>
      </w:r>
      <w:r w:rsidRPr="00990B5B">
        <w:rPr>
          <w:rFonts w:ascii="ArialMT" w:eastAsia="ArialMT" w:hAnsi="Arial-BoldMT" w:cs="ArialMT"/>
          <w:szCs w:val="24"/>
        </w:rPr>
        <w:t>ci, w kt</w:t>
      </w:r>
      <w:r w:rsidRPr="00990B5B">
        <w:rPr>
          <w:rFonts w:ascii="ArialMT" w:eastAsia="ArialMT" w:hAnsi="Arial-BoldMT" w:cs="ArialMT" w:hint="eastAsia"/>
          <w:szCs w:val="24"/>
        </w:rPr>
        <w:t>ó</w:t>
      </w:r>
      <w:r w:rsidRPr="00990B5B">
        <w:rPr>
          <w:rFonts w:ascii="ArialMT" w:eastAsia="ArialMT" w:hAnsi="Arial-BoldMT" w:cs="ArialMT"/>
          <w:szCs w:val="24"/>
        </w:rPr>
        <w:t>rych si</w:t>
      </w:r>
      <w:r w:rsidRPr="00990B5B">
        <w:rPr>
          <w:rFonts w:ascii="ArialMT" w:eastAsia="ArialMT" w:hAnsi="Arial-BoldMT" w:cs="ArialMT" w:hint="eastAsia"/>
          <w:szCs w:val="24"/>
        </w:rPr>
        <w:t>ę</w:t>
      </w:r>
    </w:p>
    <w:p w14:paraId="173745C1" w14:textId="25F8C71E" w:rsidR="00307292" w:rsidRPr="00465A65" w:rsidRDefault="00307292" w:rsidP="00465A65">
      <w:pPr>
        <w:widowControl/>
        <w:autoSpaceDE w:val="0"/>
        <w:autoSpaceDN w:val="0"/>
        <w:spacing w:before="0" w:after="120" w:line="276" w:lineRule="auto"/>
        <w:ind w:left="426"/>
        <w:textAlignment w:val="auto"/>
        <w:rPr>
          <w:rFonts w:eastAsia="ArialMT"/>
        </w:rPr>
      </w:pPr>
      <w:r w:rsidRPr="00990B5B">
        <w:rPr>
          <w:rFonts w:ascii="ArialMT" w:eastAsia="ArialMT" w:hAnsi="Arial-BoldMT" w:cs="ArialMT"/>
          <w:szCs w:val="24"/>
        </w:rPr>
        <w:t>znajduje, musi podj</w:t>
      </w:r>
      <w:r w:rsidRPr="00990B5B">
        <w:rPr>
          <w:rFonts w:ascii="ArialMT" w:eastAsia="ArialMT" w:hAnsi="Arial-BoldMT" w:cs="ArialMT" w:hint="eastAsia"/>
          <w:szCs w:val="24"/>
        </w:rPr>
        <w:t>ąć</w:t>
      </w:r>
      <w:r w:rsidRPr="00990B5B">
        <w:rPr>
          <w:rFonts w:ascii="ArialMT" w:eastAsia="ArialMT" w:hAnsi="Arial-BoldMT" w:cs="ArialMT"/>
          <w:szCs w:val="24"/>
        </w:rPr>
        <w:t xml:space="preserve"> dodatkowe dzia</w:t>
      </w:r>
      <w:r w:rsidRPr="00990B5B">
        <w:rPr>
          <w:rFonts w:ascii="ArialMT" w:eastAsia="ArialMT" w:hAnsi="Arial-BoldMT" w:cs="ArialMT" w:hint="eastAsia"/>
          <w:szCs w:val="24"/>
        </w:rPr>
        <w:t>ł</w:t>
      </w:r>
      <w:r w:rsidRPr="00990B5B">
        <w:rPr>
          <w:rFonts w:ascii="ArialMT" w:eastAsia="ArialMT" w:hAnsi="Arial-BoldMT" w:cs="ArialMT"/>
          <w:szCs w:val="24"/>
        </w:rPr>
        <w:t>ania lub zastosowa</w:t>
      </w:r>
      <w:r w:rsidRPr="00990B5B">
        <w:rPr>
          <w:rFonts w:ascii="ArialMT" w:eastAsia="ArialMT" w:hAnsi="Arial-BoldMT" w:cs="ArialMT" w:hint="eastAsia"/>
          <w:szCs w:val="24"/>
        </w:rPr>
        <w:t>ć</w:t>
      </w:r>
      <w:r w:rsidRPr="00990B5B">
        <w:rPr>
          <w:rFonts w:ascii="ArialMT" w:eastAsia="ArialMT" w:hAnsi="Arial-BoldMT" w:cs="ArialMT"/>
          <w:szCs w:val="24"/>
        </w:rPr>
        <w:t xml:space="preserve"> dodatkowe </w:t>
      </w:r>
      <w:r w:rsidRPr="00990B5B">
        <w:rPr>
          <w:rFonts w:ascii="ArialMT" w:eastAsia="ArialMT" w:hAnsi="Arial-BoldMT" w:cs="ArialMT" w:hint="eastAsia"/>
          <w:szCs w:val="24"/>
        </w:rPr>
        <w:t>ś</w:t>
      </w:r>
      <w:r w:rsidRPr="00990B5B">
        <w:rPr>
          <w:rFonts w:ascii="ArialMT" w:eastAsia="ArialMT" w:hAnsi="Arial-BoldMT" w:cs="ArialMT"/>
          <w:szCs w:val="24"/>
        </w:rPr>
        <w:t>rodki w</w:t>
      </w:r>
    </w:p>
    <w:p w14:paraId="290A4FD9" w14:textId="4FC93398" w:rsidR="00307292" w:rsidRPr="00990B5B" w:rsidRDefault="00307292" w:rsidP="00465A65">
      <w:pPr>
        <w:widowControl/>
        <w:autoSpaceDE w:val="0"/>
        <w:autoSpaceDN w:val="0"/>
        <w:spacing w:before="0" w:line="276" w:lineRule="auto"/>
        <w:ind w:left="426"/>
        <w:textAlignment w:val="auto"/>
        <w:rPr>
          <w:rFonts w:ascii="ArialMT" w:eastAsia="ArialMT" w:hAnsi="Arial-BoldMT" w:cs="ArialMT"/>
          <w:szCs w:val="24"/>
        </w:rPr>
      </w:pPr>
      <w:r w:rsidRPr="00990B5B">
        <w:rPr>
          <w:rFonts w:ascii="ArialMT" w:eastAsia="ArialMT" w:hAnsi="Arial-BoldMT" w:cs="ArialMT"/>
          <w:szCs w:val="24"/>
        </w:rPr>
        <w:t>celu przezwyci</w:t>
      </w:r>
      <w:r w:rsidRPr="00990B5B">
        <w:rPr>
          <w:rFonts w:ascii="ArialMT" w:eastAsia="ArialMT" w:hAnsi="Arial-BoldMT" w:cs="ArialMT" w:hint="eastAsia"/>
          <w:szCs w:val="24"/>
        </w:rPr>
        <w:t>ęż</w:t>
      </w:r>
      <w:r w:rsidRPr="00990B5B">
        <w:rPr>
          <w:rFonts w:ascii="ArialMT" w:eastAsia="ArialMT" w:hAnsi="Arial-BoldMT" w:cs="ArialMT"/>
          <w:szCs w:val="24"/>
        </w:rPr>
        <w:t>enia bariery, aby uczestniczy</w:t>
      </w:r>
      <w:r w:rsidRPr="00990B5B">
        <w:rPr>
          <w:rFonts w:ascii="ArialMT" w:eastAsia="ArialMT" w:hAnsi="Arial-BoldMT" w:cs="ArialMT" w:hint="eastAsia"/>
          <w:szCs w:val="24"/>
        </w:rPr>
        <w:t>ć</w:t>
      </w:r>
      <w:r w:rsidRPr="00990B5B">
        <w:rPr>
          <w:rFonts w:ascii="ArialMT" w:eastAsia="ArialMT" w:hAnsi="Arial-BoldMT" w:cs="ArialMT"/>
          <w:szCs w:val="24"/>
        </w:rPr>
        <w:t xml:space="preserve"> w r</w:t>
      </w:r>
      <w:r w:rsidRPr="00990B5B">
        <w:rPr>
          <w:rFonts w:ascii="ArialMT" w:eastAsia="ArialMT" w:hAnsi="Arial-BoldMT" w:cs="ArialMT" w:hint="eastAsia"/>
          <w:szCs w:val="24"/>
        </w:rPr>
        <w:t>óż</w:t>
      </w:r>
      <w:r w:rsidRPr="00990B5B">
        <w:rPr>
          <w:rFonts w:ascii="ArialMT" w:eastAsia="ArialMT" w:hAnsi="Arial-BoldMT" w:cs="ArialMT"/>
          <w:szCs w:val="24"/>
        </w:rPr>
        <w:t xml:space="preserve">nych sferach </w:t>
      </w:r>
      <w:r w:rsidRPr="00990B5B">
        <w:rPr>
          <w:rFonts w:ascii="ArialMT" w:eastAsia="ArialMT" w:hAnsi="Arial-BoldMT" w:cs="ArialMT" w:hint="eastAsia"/>
          <w:szCs w:val="24"/>
        </w:rPr>
        <w:t>ż</w:t>
      </w:r>
      <w:r w:rsidRPr="00990B5B">
        <w:rPr>
          <w:rFonts w:ascii="ArialMT" w:eastAsia="ArialMT" w:hAnsi="Arial-BoldMT" w:cs="ArialMT"/>
          <w:szCs w:val="24"/>
        </w:rPr>
        <w:t xml:space="preserve">ycia na </w:t>
      </w:r>
      <w:r w:rsidR="00B33593">
        <w:rPr>
          <w:rFonts w:ascii="ArialMT" w:eastAsia="ArialMT" w:hAnsi="Arial-BoldMT" w:cs="ArialMT"/>
          <w:szCs w:val="24"/>
        </w:rPr>
        <w:t xml:space="preserve">zasadzie </w:t>
      </w:r>
      <w:r w:rsidRPr="00990B5B">
        <w:rPr>
          <w:rFonts w:ascii="ArialMT" w:eastAsia="ArialMT" w:hAnsi="Arial-BoldMT" w:cs="ArialMT"/>
          <w:szCs w:val="24"/>
        </w:rPr>
        <w:t>r</w:t>
      </w:r>
      <w:r w:rsidRPr="00990B5B">
        <w:rPr>
          <w:rFonts w:ascii="ArialMT" w:eastAsia="ArialMT" w:hAnsi="Arial-BoldMT" w:cs="ArialMT" w:hint="eastAsia"/>
          <w:szCs w:val="24"/>
        </w:rPr>
        <w:t>ó</w:t>
      </w:r>
      <w:r w:rsidRPr="00990B5B">
        <w:rPr>
          <w:rFonts w:ascii="ArialMT" w:eastAsia="ArialMT" w:hAnsi="Arial-BoldMT" w:cs="ArialMT"/>
          <w:szCs w:val="24"/>
        </w:rPr>
        <w:t>wn</w:t>
      </w:r>
      <w:r w:rsidR="00B33593">
        <w:rPr>
          <w:rFonts w:ascii="ArialMT" w:eastAsia="ArialMT" w:hAnsi="Arial-BoldMT" w:cs="ArialMT"/>
          <w:szCs w:val="24"/>
        </w:rPr>
        <w:t>o</w:t>
      </w:r>
      <w:r w:rsidR="00B33593">
        <w:rPr>
          <w:rFonts w:ascii="ArialMT" w:eastAsia="ArialMT" w:hAnsi="Arial-BoldMT" w:cs="ArialMT"/>
          <w:szCs w:val="24"/>
        </w:rPr>
        <w:t>ś</w:t>
      </w:r>
      <w:r w:rsidR="00B33593">
        <w:rPr>
          <w:rFonts w:ascii="ArialMT" w:eastAsia="ArialMT" w:hAnsi="Arial-BoldMT" w:cs="ArialMT"/>
          <w:szCs w:val="24"/>
        </w:rPr>
        <w:t>ci</w:t>
      </w:r>
      <w:r w:rsidRPr="00990B5B">
        <w:rPr>
          <w:rFonts w:ascii="ArialMT" w:eastAsia="ArialMT" w:hAnsi="Arial-BoldMT" w:cs="ArialMT"/>
          <w:szCs w:val="24"/>
        </w:rPr>
        <w:t xml:space="preserve"> z</w:t>
      </w:r>
      <w:r w:rsidR="00B33593">
        <w:rPr>
          <w:rFonts w:ascii="ArialMT" w:eastAsia="ArialMT" w:hAnsi="Arial-BoldMT" w:cs="ArialMT"/>
          <w:szCs w:val="24"/>
        </w:rPr>
        <w:t xml:space="preserve"> </w:t>
      </w:r>
      <w:r w:rsidRPr="00990B5B">
        <w:rPr>
          <w:rFonts w:ascii="ArialMT" w:eastAsia="ArialMT" w:hAnsi="Arial-BoldMT" w:cs="ArialMT"/>
          <w:szCs w:val="24"/>
        </w:rPr>
        <w:t>innymi osobami</w:t>
      </w:r>
      <w:r w:rsidRPr="00990B5B">
        <w:rPr>
          <w:rFonts w:ascii="ArialMT" w:eastAsia="ArialMT" w:hAnsi="Arial-BoldMT" w:cs="ArialMT" w:hint="eastAsia"/>
          <w:szCs w:val="24"/>
        </w:rPr>
        <w:t>”</w:t>
      </w:r>
      <w:r w:rsidRPr="00990B5B">
        <w:rPr>
          <w:rFonts w:ascii="ArialMT" w:eastAsia="ArialMT" w:hAnsi="Arial-BoldMT" w:cs="ArialMT"/>
          <w:szCs w:val="24"/>
        </w:rPr>
        <w:t>.</w:t>
      </w:r>
    </w:p>
    <w:p w14:paraId="7A97B98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lastRenderedPageBreak/>
        <w:t>Przyk</w:t>
      </w:r>
      <w:r w:rsidRPr="00990B5B">
        <w:rPr>
          <w:rFonts w:ascii="ArialMT" w:eastAsia="ArialMT" w:hAnsi="Arial-BoldMT" w:cs="ArialMT" w:hint="eastAsia"/>
          <w:szCs w:val="24"/>
        </w:rPr>
        <w:t>ł</w:t>
      </w:r>
      <w:r w:rsidRPr="00990B5B">
        <w:rPr>
          <w:rFonts w:ascii="ArialMT" w:eastAsia="ArialMT" w:hAnsi="Arial-BoldMT" w:cs="ArialMT"/>
          <w:szCs w:val="24"/>
        </w:rPr>
        <w:t>adowo:</w:t>
      </w:r>
    </w:p>
    <w:p w14:paraId="29B68C4D"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poruszaj</w:t>
      </w:r>
      <w:r w:rsidRPr="00990B5B">
        <w:rPr>
          <w:rFonts w:ascii="ArialMT" w:eastAsia="ArialMT" w:hAnsi="Arial-BoldMT" w:cs="ArialMT" w:hint="eastAsia"/>
          <w:szCs w:val="24"/>
        </w:rPr>
        <w:t>ą</w:t>
      </w:r>
      <w:r w:rsidRPr="00990B5B">
        <w:rPr>
          <w:rFonts w:ascii="ArialMT" w:eastAsia="ArialMT" w:hAnsi="Arial-BoldMT" w:cs="ArialMT"/>
          <w:szCs w:val="24"/>
        </w:rPr>
        <w:t>ce si</w:t>
      </w:r>
      <w:r w:rsidRPr="00990B5B">
        <w:rPr>
          <w:rFonts w:ascii="ArialMT" w:eastAsia="ArialMT" w:hAnsi="Arial-BoldMT" w:cs="ArialMT" w:hint="eastAsia"/>
          <w:szCs w:val="24"/>
        </w:rPr>
        <w:t>ę</w:t>
      </w:r>
      <w:r w:rsidRPr="00990B5B">
        <w:rPr>
          <w:rFonts w:ascii="ArialMT" w:eastAsia="ArialMT" w:hAnsi="Arial-BoldMT" w:cs="ArialMT"/>
          <w:szCs w:val="24"/>
        </w:rPr>
        <w:t xml:space="preserve"> na w</w:t>
      </w:r>
      <w:r w:rsidRPr="00990B5B">
        <w:rPr>
          <w:rFonts w:ascii="ArialMT" w:eastAsia="ArialMT" w:hAnsi="Arial-BoldMT" w:cs="ArialMT" w:hint="eastAsia"/>
          <w:szCs w:val="24"/>
        </w:rPr>
        <w:t>ó</w:t>
      </w:r>
      <w:r w:rsidRPr="00990B5B">
        <w:rPr>
          <w:rFonts w:ascii="ArialMT" w:eastAsia="ArialMT" w:hAnsi="Arial-BoldMT" w:cs="ArialMT"/>
          <w:szCs w:val="24"/>
        </w:rPr>
        <w:t>zkach, o kulach, i ograniczonej mo</w:t>
      </w:r>
      <w:r w:rsidRPr="00990B5B">
        <w:rPr>
          <w:rFonts w:ascii="ArialMT" w:eastAsia="ArialMT" w:hAnsi="Arial-BoldMT" w:cs="ArialMT" w:hint="eastAsia"/>
          <w:szCs w:val="24"/>
        </w:rPr>
        <w:t>ż</w:t>
      </w:r>
      <w:r w:rsidRPr="00990B5B">
        <w:rPr>
          <w:rFonts w:ascii="ArialMT" w:eastAsia="ArialMT" w:hAnsi="Arial-BoldMT" w:cs="ArialMT"/>
          <w:szCs w:val="24"/>
        </w:rPr>
        <w:t>liwo</w:t>
      </w:r>
      <w:r w:rsidRPr="00990B5B">
        <w:rPr>
          <w:rFonts w:ascii="ArialMT" w:eastAsia="ArialMT" w:hAnsi="Arial-BoldMT" w:cs="ArialMT" w:hint="eastAsia"/>
          <w:szCs w:val="24"/>
        </w:rPr>
        <w:t>ś</w:t>
      </w:r>
      <w:r w:rsidRPr="00990B5B">
        <w:rPr>
          <w:rFonts w:ascii="ArialMT" w:eastAsia="ArialMT" w:hAnsi="Arial-BoldMT" w:cs="ArialMT"/>
          <w:szCs w:val="24"/>
        </w:rPr>
        <w:t>ci</w:t>
      </w:r>
    </w:p>
    <w:p w14:paraId="5B31286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poruszania si</w:t>
      </w:r>
      <w:r w:rsidRPr="00990B5B">
        <w:rPr>
          <w:rFonts w:ascii="ArialMT" w:eastAsia="ArialMT" w:hAnsi="Arial-BoldMT" w:cs="ArialMT" w:hint="eastAsia"/>
          <w:szCs w:val="24"/>
        </w:rPr>
        <w:t>ę</w:t>
      </w:r>
      <w:r w:rsidRPr="00990B5B">
        <w:rPr>
          <w:rFonts w:ascii="ArialMT" w:eastAsia="ArialMT" w:hAnsi="Arial-BoldMT" w:cs="ArialMT"/>
          <w:szCs w:val="24"/>
        </w:rPr>
        <w:t>;</w:t>
      </w:r>
    </w:p>
    <w:p w14:paraId="07E90896"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niewidome i s</w:t>
      </w:r>
      <w:r w:rsidRPr="00990B5B">
        <w:rPr>
          <w:rFonts w:ascii="ArialMT" w:eastAsia="ArialMT" w:hAnsi="Arial-BoldMT" w:cs="ArialMT" w:hint="eastAsia"/>
          <w:szCs w:val="24"/>
        </w:rPr>
        <w:t>ł</w:t>
      </w:r>
      <w:r w:rsidRPr="00990B5B">
        <w:rPr>
          <w:rFonts w:ascii="ArialMT" w:eastAsia="ArialMT" w:hAnsi="Arial-BoldMT" w:cs="ArialMT"/>
          <w:szCs w:val="24"/>
        </w:rPr>
        <w:t>abowidz</w:t>
      </w:r>
      <w:r w:rsidRPr="00990B5B">
        <w:rPr>
          <w:rFonts w:ascii="ArialMT" w:eastAsia="ArialMT" w:hAnsi="Arial-BoldMT" w:cs="ArialMT" w:hint="eastAsia"/>
          <w:szCs w:val="24"/>
        </w:rPr>
        <w:t>ą</w:t>
      </w:r>
      <w:r w:rsidRPr="00990B5B">
        <w:rPr>
          <w:rFonts w:ascii="ArialMT" w:eastAsia="ArialMT" w:hAnsi="Arial-BoldMT" w:cs="ArialMT"/>
          <w:szCs w:val="24"/>
        </w:rPr>
        <w:t>ce;</w:t>
      </w:r>
    </w:p>
    <w:p w14:paraId="6B6C3B66"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g</w:t>
      </w:r>
      <w:r w:rsidRPr="00990B5B">
        <w:rPr>
          <w:rFonts w:ascii="ArialMT" w:eastAsia="ArialMT" w:hAnsi="Arial-BoldMT" w:cs="ArialMT" w:hint="eastAsia"/>
          <w:szCs w:val="24"/>
        </w:rPr>
        <w:t>ł</w:t>
      </w:r>
      <w:r w:rsidRPr="00990B5B">
        <w:rPr>
          <w:rFonts w:ascii="ArialMT" w:eastAsia="ArialMT" w:hAnsi="Arial-BoldMT" w:cs="ArialMT"/>
          <w:szCs w:val="24"/>
        </w:rPr>
        <w:t>uche i s</w:t>
      </w:r>
      <w:r w:rsidRPr="00990B5B">
        <w:rPr>
          <w:rFonts w:ascii="ArialMT" w:eastAsia="ArialMT" w:hAnsi="Arial-BoldMT" w:cs="ArialMT" w:hint="eastAsia"/>
          <w:szCs w:val="24"/>
        </w:rPr>
        <w:t>ł</w:t>
      </w:r>
      <w:r w:rsidRPr="00990B5B">
        <w:rPr>
          <w:rFonts w:ascii="ArialMT" w:eastAsia="ArialMT" w:hAnsi="Arial-BoldMT" w:cs="ArialMT"/>
          <w:szCs w:val="24"/>
        </w:rPr>
        <w:t>abos</w:t>
      </w:r>
      <w:r w:rsidRPr="00990B5B">
        <w:rPr>
          <w:rFonts w:ascii="ArialMT" w:eastAsia="ArialMT" w:hAnsi="Arial-BoldMT" w:cs="ArialMT" w:hint="eastAsia"/>
          <w:szCs w:val="24"/>
        </w:rPr>
        <w:t>ł</w:t>
      </w:r>
      <w:r w:rsidRPr="00990B5B">
        <w:rPr>
          <w:rFonts w:ascii="ArialMT" w:eastAsia="ArialMT" w:hAnsi="Arial-BoldMT" w:cs="ArialMT"/>
          <w:szCs w:val="24"/>
        </w:rPr>
        <w:t>ysz</w:t>
      </w:r>
      <w:r w:rsidRPr="00990B5B">
        <w:rPr>
          <w:rFonts w:ascii="ArialMT" w:eastAsia="ArialMT" w:hAnsi="Arial-BoldMT" w:cs="ArialMT" w:hint="eastAsia"/>
          <w:szCs w:val="24"/>
        </w:rPr>
        <w:t>ą</w:t>
      </w:r>
      <w:r w:rsidRPr="00990B5B">
        <w:rPr>
          <w:rFonts w:ascii="ArialMT" w:eastAsia="ArialMT" w:hAnsi="Arial-BoldMT" w:cs="ArialMT"/>
          <w:szCs w:val="24"/>
        </w:rPr>
        <w:t>ce;</w:t>
      </w:r>
    </w:p>
    <w:p w14:paraId="322F9C63"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g</w:t>
      </w:r>
      <w:r w:rsidRPr="00990B5B">
        <w:rPr>
          <w:rFonts w:ascii="ArialMT" w:eastAsia="ArialMT" w:hAnsi="Arial-BoldMT" w:cs="ArialMT" w:hint="eastAsia"/>
          <w:szCs w:val="24"/>
        </w:rPr>
        <w:t>ł</w:t>
      </w:r>
      <w:r w:rsidRPr="00990B5B">
        <w:rPr>
          <w:rFonts w:ascii="ArialMT" w:eastAsia="ArialMT" w:hAnsi="Arial-BoldMT" w:cs="ArialMT"/>
          <w:szCs w:val="24"/>
        </w:rPr>
        <w:t>uchoniewidome;</w:t>
      </w:r>
    </w:p>
    <w:p w14:paraId="678F3DD5" w14:textId="3B7AA842"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niepe</w:t>
      </w:r>
      <w:r w:rsidRPr="00990B5B">
        <w:rPr>
          <w:rFonts w:ascii="ArialMT" w:eastAsia="ArialMT" w:hAnsi="Arial-BoldMT" w:cs="ArialMT" w:hint="eastAsia"/>
          <w:szCs w:val="24"/>
        </w:rPr>
        <w:t>ł</w:t>
      </w:r>
      <w:r w:rsidRPr="00990B5B">
        <w:rPr>
          <w:rFonts w:ascii="ArialMT" w:eastAsia="ArialMT" w:hAnsi="Arial-BoldMT" w:cs="ArialMT"/>
          <w:szCs w:val="24"/>
        </w:rPr>
        <w:t>nosprawno</w:t>
      </w:r>
      <w:r w:rsidRPr="00990B5B">
        <w:rPr>
          <w:rFonts w:ascii="ArialMT" w:eastAsia="ArialMT" w:hAnsi="Arial-BoldMT" w:cs="ArialMT" w:hint="eastAsia"/>
          <w:szCs w:val="24"/>
        </w:rPr>
        <w:t>ś</w:t>
      </w:r>
      <w:r w:rsidRPr="00990B5B">
        <w:rPr>
          <w:rFonts w:ascii="ArialMT" w:eastAsia="ArialMT" w:hAnsi="Arial-BoldMT" w:cs="ArialMT"/>
          <w:szCs w:val="24"/>
        </w:rPr>
        <w:t>ciami psychicznymi, intelektualnymi oraz z</w:t>
      </w:r>
    </w:p>
    <w:p w14:paraId="7D43F33C"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zaburzeniami funkcji poznawczych;</w:t>
      </w:r>
    </w:p>
    <w:p w14:paraId="32D7435A"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starsze;</w:t>
      </w:r>
    </w:p>
    <w:p w14:paraId="073FA599"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kobiety w ci</w:t>
      </w:r>
      <w:r w:rsidRPr="00990B5B">
        <w:rPr>
          <w:rFonts w:ascii="ArialMT" w:eastAsia="ArialMT" w:hAnsi="Arial-BoldMT" w:cs="ArialMT" w:hint="eastAsia"/>
          <w:szCs w:val="24"/>
        </w:rPr>
        <w:t>ąż</w:t>
      </w:r>
      <w:r w:rsidRPr="00990B5B">
        <w:rPr>
          <w:rFonts w:ascii="ArialMT" w:eastAsia="ArialMT" w:hAnsi="Arial-BoldMT" w:cs="ArialMT"/>
          <w:szCs w:val="24"/>
        </w:rPr>
        <w:t>y;</w:t>
      </w:r>
    </w:p>
    <w:p w14:paraId="2FC08027"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 osoby z ma</w:t>
      </w:r>
      <w:r w:rsidRPr="00990B5B">
        <w:rPr>
          <w:rFonts w:ascii="ArialMT" w:eastAsia="ArialMT" w:hAnsi="Arial-BoldMT" w:cs="ArialMT" w:hint="eastAsia"/>
          <w:szCs w:val="24"/>
        </w:rPr>
        <w:t>ł</w:t>
      </w:r>
      <w:r w:rsidRPr="00990B5B">
        <w:rPr>
          <w:rFonts w:ascii="ArialMT" w:eastAsia="ArialMT" w:hAnsi="Arial-BoldMT" w:cs="ArialMT"/>
          <w:szCs w:val="24"/>
        </w:rPr>
        <w:t>ymi dzie</w:t>
      </w:r>
      <w:r w:rsidRPr="00990B5B">
        <w:rPr>
          <w:rFonts w:ascii="ArialMT" w:eastAsia="ArialMT" w:hAnsi="Arial-BoldMT" w:cs="ArialMT" w:hint="eastAsia"/>
          <w:szCs w:val="24"/>
        </w:rPr>
        <w:t>ć</w:t>
      </w:r>
      <w:r w:rsidRPr="00990B5B">
        <w:rPr>
          <w:rFonts w:ascii="ArialMT" w:eastAsia="ArialMT" w:hAnsi="Arial-BoldMT" w:cs="ArialMT"/>
          <w:szCs w:val="24"/>
        </w:rPr>
        <w:t>mi, w tym z w</w:t>
      </w:r>
      <w:r w:rsidRPr="00990B5B">
        <w:rPr>
          <w:rFonts w:ascii="ArialMT" w:eastAsia="ArialMT" w:hAnsi="Arial-BoldMT" w:cs="ArialMT" w:hint="eastAsia"/>
          <w:szCs w:val="24"/>
        </w:rPr>
        <w:t>ó</w:t>
      </w:r>
      <w:r w:rsidRPr="00990B5B">
        <w:rPr>
          <w:rFonts w:ascii="ArialMT" w:eastAsia="ArialMT" w:hAnsi="Arial-BoldMT" w:cs="ArialMT"/>
          <w:szCs w:val="24"/>
        </w:rPr>
        <w:t>zkami dzieci</w:t>
      </w:r>
      <w:r w:rsidRPr="00990B5B">
        <w:rPr>
          <w:rFonts w:ascii="ArialMT" w:eastAsia="ArialMT" w:hAnsi="Arial-BoldMT" w:cs="ArialMT" w:hint="eastAsia"/>
          <w:szCs w:val="24"/>
        </w:rPr>
        <w:t>ę</w:t>
      </w:r>
      <w:r w:rsidRPr="00990B5B">
        <w:rPr>
          <w:rFonts w:ascii="ArialMT" w:eastAsia="ArialMT" w:hAnsi="Arial-BoldMT" w:cs="ArialMT"/>
          <w:szCs w:val="24"/>
        </w:rPr>
        <w:t>cymi;</w:t>
      </w:r>
    </w:p>
    <w:p w14:paraId="07011A09"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maj</w:t>
      </w:r>
      <w:r w:rsidRPr="00990B5B">
        <w:rPr>
          <w:rFonts w:ascii="ArialMT" w:eastAsia="ArialMT" w:hAnsi="Arial-BoldMT" w:cs="ArialMT" w:hint="eastAsia"/>
          <w:szCs w:val="24"/>
        </w:rPr>
        <w:t>ą</w:t>
      </w:r>
      <w:r w:rsidRPr="00990B5B">
        <w:rPr>
          <w:rFonts w:ascii="ArialMT" w:eastAsia="ArialMT" w:hAnsi="Arial-BoldMT" w:cs="ArialMT"/>
          <w:szCs w:val="24"/>
        </w:rPr>
        <w:t>ce trudno</w:t>
      </w:r>
      <w:r w:rsidRPr="00990B5B">
        <w:rPr>
          <w:rFonts w:ascii="ArialMT" w:eastAsia="ArialMT" w:hAnsi="Arial-BoldMT" w:cs="ArialMT" w:hint="eastAsia"/>
          <w:szCs w:val="24"/>
        </w:rPr>
        <w:t>ś</w:t>
      </w:r>
      <w:r w:rsidRPr="00990B5B">
        <w:rPr>
          <w:rFonts w:ascii="ArialMT" w:eastAsia="ArialMT" w:hAnsi="Arial-BoldMT" w:cs="ArialMT"/>
          <w:szCs w:val="24"/>
        </w:rPr>
        <w:t>ci w komunikowaniu si</w:t>
      </w:r>
      <w:r w:rsidRPr="00990B5B">
        <w:rPr>
          <w:rFonts w:ascii="ArialMT" w:eastAsia="ArialMT" w:hAnsi="Arial-BoldMT" w:cs="ArialMT" w:hint="eastAsia"/>
          <w:szCs w:val="24"/>
        </w:rPr>
        <w:t>ę</w:t>
      </w:r>
      <w:r w:rsidRPr="00990B5B">
        <w:rPr>
          <w:rFonts w:ascii="ArialMT" w:eastAsia="ArialMT" w:hAnsi="Arial-BoldMT" w:cs="ArialMT"/>
          <w:szCs w:val="24"/>
        </w:rPr>
        <w:t xml:space="preserve"> z otoczeniem (tak</w:t>
      </w:r>
      <w:r w:rsidRPr="00990B5B">
        <w:rPr>
          <w:rFonts w:ascii="ArialMT" w:eastAsia="ArialMT" w:hAnsi="Arial-BoldMT" w:cs="ArialMT" w:hint="eastAsia"/>
          <w:szCs w:val="24"/>
        </w:rPr>
        <w:t>ż</w:t>
      </w:r>
      <w:r w:rsidRPr="00990B5B">
        <w:rPr>
          <w:rFonts w:ascii="ArialMT" w:eastAsia="ArialMT" w:hAnsi="Arial-BoldMT" w:cs="ArialMT"/>
          <w:szCs w:val="24"/>
        </w:rPr>
        <w:t>e z</w:t>
      </w:r>
    </w:p>
    <w:p w14:paraId="505071C8"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rozumieniem j</w:t>
      </w:r>
      <w:r w:rsidRPr="00990B5B">
        <w:rPr>
          <w:rFonts w:ascii="ArialMT" w:eastAsia="ArialMT" w:hAnsi="Arial-BoldMT" w:cs="ArialMT" w:hint="eastAsia"/>
          <w:szCs w:val="24"/>
        </w:rPr>
        <w:t>ę</w:t>
      </w:r>
      <w:r w:rsidRPr="00990B5B">
        <w:rPr>
          <w:rFonts w:ascii="ArialMT" w:eastAsia="ArialMT" w:hAnsi="Arial-BoldMT" w:cs="ArialMT"/>
          <w:szCs w:val="24"/>
        </w:rPr>
        <w:t>zyka pisanego albo m</w:t>
      </w:r>
      <w:r w:rsidRPr="00990B5B">
        <w:rPr>
          <w:rFonts w:ascii="ArialMT" w:eastAsia="ArialMT" w:hAnsi="Arial-BoldMT" w:cs="ArialMT" w:hint="eastAsia"/>
          <w:szCs w:val="24"/>
        </w:rPr>
        <w:t>ó</w:t>
      </w:r>
      <w:r w:rsidRPr="00990B5B">
        <w:rPr>
          <w:rFonts w:ascii="ArialMT" w:eastAsia="ArialMT" w:hAnsi="Arial-BoldMT" w:cs="ArialMT"/>
          <w:szCs w:val="24"/>
        </w:rPr>
        <w:t>wionego);</w:t>
      </w:r>
    </w:p>
    <w:p w14:paraId="3929ED6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o nietypowym wzro</w:t>
      </w:r>
      <w:r w:rsidRPr="00990B5B">
        <w:rPr>
          <w:rFonts w:ascii="ArialMT" w:eastAsia="ArialMT" w:hAnsi="Arial-BoldMT" w:cs="ArialMT" w:hint="eastAsia"/>
          <w:szCs w:val="24"/>
        </w:rPr>
        <w:t>ś</w:t>
      </w:r>
      <w:r w:rsidRPr="00990B5B">
        <w:rPr>
          <w:rFonts w:ascii="ArialMT" w:eastAsia="ArialMT" w:hAnsi="Arial-BoldMT" w:cs="ArialMT"/>
          <w:szCs w:val="24"/>
        </w:rPr>
        <w:t>cie (w tym r</w:t>
      </w:r>
      <w:r w:rsidRPr="00990B5B">
        <w:rPr>
          <w:rFonts w:ascii="ArialMT" w:eastAsia="ArialMT" w:hAnsi="Arial-BoldMT" w:cs="ArialMT" w:hint="eastAsia"/>
          <w:szCs w:val="24"/>
        </w:rPr>
        <w:t>ó</w:t>
      </w:r>
      <w:r w:rsidRPr="00990B5B">
        <w:rPr>
          <w:rFonts w:ascii="ArialMT" w:eastAsia="ArialMT" w:hAnsi="Arial-BoldMT" w:cs="ArialMT"/>
          <w:szCs w:val="24"/>
        </w:rPr>
        <w:t>wnie</w:t>
      </w:r>
      <w:r w:rsidRPr="00990B5B">
        <w:rPr>
          <w:rFonts w:ascii="ArialMT" w:eastAsia="ArialMT" w:hAnsi="Arial-BoldMT" w:cs="ArialMT" w:hint="eastAsia"/>
          <w:szCs w:val="24"/>
        </w:rPr>
        <w:t>ż</w:t>
      </w:r>
      <w:r w:rsidRPr="00990B5B">
        <w:rPr>
          <w:rFonts w:ascii="ArialMT" w:eastAsia="ArialMT" w:hAnsi="Arial-BoldMT" w:cs="ArialMT"/>
          <w:szCs w:val="24"/>
        </w:rPr>
        <w:t xml:space="preserve"> dzieci);</w:t>
      </w:r>
    </w:p>
    <w:p w14:paraId="188684C2"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wykluczone cyfrowo;</w:t>
      </w:r>
    </w:p>
    <w:p w14:paraId="7B9FBA40"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ci</w:t>
      </w:r>
      <w:r w:rsidRPr="00990B5B">
        <w:rPr>
          <w:rFonts w:ascii="ArialMT" w:eastAsia="ArialMT" w:hAnsi="Arial-BoldMT" w:cs="ArialMT" w:hint="eastAsia"/>
          <w:szCs w:val="24"/>
        </w:rPr>
        <w:t>ęż</w:t>
      </w:r>
      <w:r w:rsidRPr="00990B5B">
        <w:rPr>
          <w:rFonts w:ascii="ArialMT" w:eastAsia="ArialMT" w:hAnsi="Arial-BoldMT" w:cs="ArialMT"/>
          <w:szCs w:val="24"/>
        </w:rPr>
        <w:t>kim lub niepor</w:t>
      </w:r>
      <w:r w:rsidRPr="00990B5B">
        <w:rPr>
          <w:rFonts w:ascii="ArialMT" w:eastAsia="ArialMT" w:hAnsi="Arial-BoldMT" w:cs="ArialMT" w:hint="eastAsia"/>
          <w:szCs w:val="24"/>
        </w:rPr>
        <w:t>ę</w:t>
      </w:r>
      <w:r w:rsidRPr="00990B5B">
        <w:rPr>
          <w:rFonts w:ascii="ArialMT" w:eastAsia="ArialMT" w:hAnsi="Arial-BoldMT" w:cs="ArialMT"/>
          <w:szCs w:val="24"/>
        </w:rPr>
        <w:t>cznym baga</w:t>
      </w:r>
      <w:r w:rsidRPr="00990B5B">
        <w:rPr>
          <w:rFonts w:ascii="ArialMT" w:eastAsia="ArialMT" w:hAnsi="Arial-BoldMT" w:cs="ArialMT" w:hint="eastAsia"/>
          <w:szCs w:val="24"/>
        </w:rPr>
        <w:t>ż</w:t>
      </w:r>
      <w:r w:rsidRPr="00990B5B">
        <w:rPr>
          <w:rFonts w:ascii="ArialMT" w:eastAsia="ArialMT" w:hAnsi="Arial-BoldMT" w:cs="ArialMT"/>
          <w:szCs w:val="24"/>
        </w:rPr>
        <w:t>em, towarem;</w:t>
      </w:r>
    </w:p>
    <w:p w14:paraId="39B916CC"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tymczasow</w:t>
      </w:r>
      <w:r w:rsidRPr="00990B5B">
        <w:rPr>
          <w:rFonts w:ascii="ArialMT" w:eastAsia="ArialMT" w:hAnsi="Arial-BoldMT" w:cs="ArialMT" w:hint="eastAsia"/>
          <w:szCs w:val="24"/>
        </w:rPr>
        <w:t>ą</w:t>
      </w:r>
      <w:r w:rsidRPr="00990B5B">
        <w:rPr>
          <w:rFonts w:ascii="ArialMT" w:eastAsia="ArialMT" w:hAnsi="Arial-BoldMT" w:cs="ArialMT"/>
          <w:szCs w:val="24"/>
        </w:rPr>
        <w:t xml:space="preserve"> ograniczon</w:t>
      </w:r>
      <w:r w:rsidRPr="00990B5B">
        <w:rPr>
          <w:rFonts w:ascii="ArialMT" w:eastAsia="ArialMT" w:hAnsi="Arial-BoldMT" w:cs="ArialMT" w:hint="eastAsia"/>
          <w:szCs w:val="24"/>
        </w:rPr>
        <w:t>ą</w:t>
      </w:r>
      <w:r w:rsidRPr="00990B5B">
        <w:rPr>
          <w:rFonts w:ascii="ArialMT" w:eastAsia="ArialMT" w:hAnsi="Arial-BoldMT" w:cs="ArialMT"/>
          <w:szCs w:val="24"/>
        </w:rPr>
        <w:t xml:space="preserve"> sprawno</w:t>
      </w:r>
      <w:r w:rsidRPr="00990B5B">
        <w:rPr>
          <w:rFonts w:ascii="ArialMT" w:eastAsia="ArialMT" w:hAnsi="Arial-BoldMT" w:cs="ArialMT" w:hint="eastAsia"/>
          <w:szCs w:val="24"/>
        </w:rPr>
        <w:t>ś</w:t>
      </w:r>
      <w:r w:rsidRPr="00990B5B">
        <w:rPr>
          <w:rFonts w:ascii="ArialMT" w:eastAsia="ArialMT" w:hAnsi="Arial-BoldMT" w:cs="ArialMT"/>
          <w:szCs w:val="24"/>
        </w:rPr>
        <w:t>ci</w:t>
      </w:r>
      <w:r w:rsidRPr="00990B5B">
        <w:rPr>
          <w:rFonts w:ascii="ArialMT" w:eastAsia="ArialMT" w:hAnsi="Arial-BoldMT" w:cs="ArialMT" w:hint="eastAsia"/>
          <w:szCs w:val="24"/>
        </w:rPr>
        <w:t>ą</w:t>
      </w:r>
      <w:r w:rsidRPr="00990B5B">
        <w:rPr>
          <w:rFonts w:ascii="ArialMT" w:eastAsia="ArialMT" w:hAnsi="Arial-BoldMT" w:cs="ArialMT"/>
          <w:szCs w:val="24"/>
        </w:rPr>
        <w:t xml:space="preserve"> manualn</w:t>
      </w:r>
      <w:r w:rsidRPr="00990B5B">
        <w:rPr>
          <w:rFonts w:ascii="ArialMT" w:eastAsia="ArialMT" w:hAnsi="Arial-BoldMT" w:cs="ArialMT" w:hint="eastAsia"/>
          <w:szCs w:val="24"/>
        </w:rPr>
        <w:t>ą</w:t>
      </w:r>
      <w:r w:rsidRPr="00990B5B">
        <w:rPr>
          <w:rFonts w:ascii="ArialMT" w:eastAsia="ArialMT" w:hAnsi="Arial-BoldMT" w:cs="ArialMT"/>
          <w:szCs w:val="24"/>
        </w:rPr>
        <w:t>.</w:t>
      </w:r>
    </w:p>
    <w:p w14:paraId="0CAC592B"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Nie mo</w:t>
      </w:r>
      <w:r w:rsidRPr="00990B5B">
        <w:rPr>
          <w:rFonts w:ascii="ArialMT" w:eastAsia="ArialMT" w:hAnsi="Arial-BoldMT" w:cs="ArialMT" w:hint="eastAsia"/>
          <w:szCs w:val="24"/>
        </w:rPr>
        <w:t>ż</w:t>
      </w:r>
      <w:r w:rsidRPr="00990B5B">
        <w:rPr>
          <w:rFonts w:ascii="ArialMT" w:eastAsia="ArialMT" w:hAnsi="Arial-BoldMT" w:cs="ArialMT"/>
          <w:szCs w:val="24"/>
        </w:rPr>
        <w:t>na tego katalogu traktowa</w:t>
      </w:r>
      <w:r w:rsidRPr="00990B5B">
        <w:rPr>
          <w:rFonts w:ascii="ArialMT" w:eastAsia="ArialMT" w:hAnsi="Arial-BoldMT" w:cs="ArialMT" w:hint="eastAsia"/>
          <w:szCs w:val="24"/>
        </w:rPr>
        <w:t>ć</w:t>
      </w:r>
      <w:r w:rsidRPr="00990B5B">
        <w:rPr>
          <w:rFonts w:ascii="ArialMT" w:eastAsia="ArialMT" w:hAnsi="Arial-BoldMT" w:cs="ArialMT"/>
          <w:szCs w:val="24"/>
        </w:rPr>
        <w:t xml:space="preserve"> jako zamkni</w:t>
      </w:r>
      <w:r w:rsidRPr="00990B5B">
        <w:rPr>
          <w:rFonts w:ascii="ArialMT" w:eastAsia="ArialMT" w:hAnsi="Arial-BoldMT" w:cs="ArialMT" w:hint="eastAsia"/>
          <w:szCs w:val="24"/>
        </w:rPr>
        <w:t>ę</w:t>
      </w:r>
      <w:r w:rsidRPr="00990B5B">
        <w:rPr>
          <w:rFonts w:ascii="ArialMT" w:eastAsia="ArialMT" w:hAnsi="Arial-BoldMT" w:cs="ArialMT"/>
          <w:szCs w:val="24"/>
        </w:rPr>
        <w:t>tego.</w:t>
      </w:r>
    </w:p>
    <w:p w14:paraId="4E54595F" w14:textId="734B7B67" w:rsidR="003E5DBC" w:rsidRPr="007C3C51" w:rsidRDefault="003E5DBC" w:rsidP="00465A65">
      <w:pPr>
        <w:pStyle w:val="spisskrtw"/>
        <w:autoSpaceDE w:val="0"/>
        <w:autoSpaceDN w:val="0"/>
        <w:spacing w:before="120" w:after="0" w:line="360" w:lineRule="auto"/>
        <w:ind w:left="425" w:hanging="425"/>
        <w:rPr>
          <w:rFonts w:ascii="ArialMT" w:eastAsia="ArialMT" w:hAnsi="Arial-BoldMT" w:cs="ArialMT"/>
        </w:rPr>
      </w:pPr>
      <w:r w:rsidRPr="007C3C51">
        <w:rPr>
          <w:rFonts w:ascii="ArialMT" w:eastAsia="ArialMT" w:hAnsi="Arial-BoldMT" w:cs="ArialMT"/>
          <w:b/>
          <w:bCs/>
        </w:rPr>
        <w:t xml:space="preserve">Osoba bezrobotna </w:t>
      </w:r>
      <w:r w:rsidR="00267D17">
        <w:rPr>
          <w:rFonts w:ascii="ArialMT" w:eastAsia="ArialMT" w:hAnsi="Arial-BoldMT" w:cs="ArialMT"/>
        </w:rPr>
        <w:t>–</w:t>
      </w:r>
      <w:r w:rsidRPr="007C3C51">
        <w:rPr>
          <w:rFonts w:ascii="ArialMT" w:eastAsia="ArialMT" w:hAnsi="Arial-BoldMT" w:cs="ArialMT"/>
        </w:rPr>
        <w:t xml:space="preserve"> </w:t>
      </w:r>
      <w:r w:rsidR="00267D17">
        <w:rPr>
          <w:rFonts w:ascii="ArialMT" w:eastAsia="ArialMT" w:hAnsi="Arial-BoldMT" w:cs="ArialMT"/>
        </w:rPr>
        <w:t xml:space="preserve">to </w:t>
      </w:r>
      <w:r w:rsidRPr="007C3C51">
        <w:rPr>
          <w:rFonts w:ascii="ArialMT" w:eastAsia="ArialMT" w:hAnsi="Arial-BoldMT" w:cs="ArialMT"/>
        </w:rPr>
        <w:t>osob</w:t>
      </w:r>
      <w:r w:rsidR="00267D17">
        <w:rPr>
          <w:rFonts w:ascii="ArialMT" w:eastAsia="ArialMT" w:hAnsi="Arial-BoldMT" w:cs="ArialMT"/>
        </w:rPr>
        <w:t>a</w:t>
      </w:r>
      <w:r w:rsidRPr="007C3C51">
        <w:rPr>
          <w:rFonts w:ascii="ArialMT" w:eastAsia="ArialMT" w:hAnsi="Arial-BoldMT" w:cs="ArialMT"/>
        </w:rPr>
        <w:t xml:space="preserve"> pozostaj</w:t>
      </w:r>
      <w:r w:rsidRPr="007C3C51">
        <w:rPr>
          <w:rFonts w:ascii="ArialMT" w:eastAsia="ArialMT" w:hAnsi="Arial-BoldMT" w:cs="ArialMT"/>
        </w:rPr>
        <w:t>ą</w:t>
      </w:r>
      <w:r w:rsidRPr="007C3C51">
        <w:rPr>
          <w:rFonts w:ascii="ArialMT" w:eastAsia="ArialMT" w:hAnsi="Arial-BoldMT" w:cs="ArialMT"/>
        </w:rPr>
        <w:t>c</w:t>
      </w:r>
      <w:r w:rsidR="00267D17">
        <w:rPr>
          <w:rFonts w:ascii="ArialMT" w:eastAsia="ArialMT" w:hAnsi="Arial-BoldMT" w:cs="ArialMT"/>
        </w:rPr>
        <w:t>a</w:t>
      </w:r>
      <w:r w:rsidRPr="007C3C51">
        <w:rPr>
          <w:rFonts w:ascii="ArialMT" w:eastAsia="ArialMT" w:hAnsi="Arial-BoldMT" w:cs="ArialMT"/>
        </w:rPr>
        <w:t xml:space="preserve"> bez pracy, gotow</w:t>
      </w:r>
      <w:r w:rsidR="00267D17">
        <w:rPr>
          <w:rFonts w:ascii="ArialMT" w:eastAsia="ArialMT" w:hAnsi="Arial-BoldMT" w:cs="ArialMT"/>
        </w:rPr>
        <w:t>a</w:t>
      </w:r>
      <w:r w:rsidRPr="007C3C51">
        <w:rPr>
          <w:rFonts w:ascii="ArialMT" w:eastAsia="ArialMT" w:hAnsi="Arial-BoldMT" w:cs="ArialMT"/>
        </w:rPr>
        <w:t xml:space="preserve"> do podj</w:t>
      </w:r>
      <w:r w:rsidRPr="007C3C51">
        <w:rPr>
          <w:rFonts w:ascii="ArialMT" w:eastAsia="ArialMT" w:hAnsi="Arial-BoldMT" w:cs="ArialMT"/>
        </w:rPr>
        <w:t>ę</w:t>
      </w:r>
      <w:r w:rsidRPr="007C3C51">
        <w:rPr>
          <w:rFonts w:ascii="ArialMT" w:eastAsia="ArialMT" w:hAnsi="Arial-BoldMT" w:cs="ArialMT"/>
        </w:rPr>
        <w:t xml:space="preserve">cia pracy i aktywnie </w:t>
      </w:r>
      <w:r w:rsidR="00FE389D" w:rsidRPr="007C3C51">
        <w:rPr>
          <w:rFonts w:ascii="ArialMT" w:eastAsia="ArialMT" w:hAnsi="Arial-BoldMT" w:cs="ArialMT"/>
        </w:rPr>
        <w:t>poszukuj</w:t>
      </w:r>
      <w:r w:rsidR="00FE389D" w:rsidRPr="007C3C51">
        <w:rPr>
          <w:rFonts w:ascii="ArialMT" w:eastAsia="ArialMT" w:hAnsi="Arial-BoldMT" w:cs="ArialMT"/>
        </w:rPr>
        <w:t>ą</w:t>
      </w:r>
      <w:r w:rsidR="00FE389D" w:rsidRPr="007C3C51">
        <w:rPr>
          <w:rFonts w:ascii="ArialMT" w:eastAsia="ArialMT" w:hAnsi="Arial-BoldMT" w:cs="ArialMT"/>
        </w:rPr>
        <w:t>c</w:t>
      </w:r>
      <w:r w:rsidR="00FE389D">
        <w:rPr>
          <w:rFonts w:ascii="ArialMT" w:eastAsia="ArialMT" w:hAnsi="Arial-BoldMT" w:cs="ArialMT"/>
          <w:lang w:val="pl-PL"/>
        </w:rPr>
        <w:t>a</w:t>
      </w:r>
      <w:r w:rsidR="00FE389D" w:rsidRPr="007C3C51">
        <w:rPr>
          <w:rFonts w:ascii="ArialMT" w:eastAsia="ArialMT" w:hAnsi="Arial-BoldMT" w:cs="ArialMT"/>
        </w:rPr>
        <w:t xml:space="preserve"> </w:t>
      </w:r>
      <w:r w:rsidRPr="007C3C51">
        <w:rPr>
          <w:rFonts w:ascii="ArialMT" w:eastAsia="ArialMT" w:hAnsi="Arial-BoldMT" w:cs="ArialMT"/>
        </w:rPr>
        <w:t>zatrudnienia. Definicja ta uwzgl</w:t>
      </w:r>
      <w:r w:rsidRPr="007C3C51">
        <w:rPr>
          <w:rFonts w:ascii="ArialMT" w:eastAsia="ArialMT" w:hAnsi="Arial-BoldMT" w:cs="ArialMT"/>
        </w:rPr>
        <w:t>ę</w:t>
      </w:r>
      <w:r w:rsidRPr="007C3C51">
        <w:rPr>
          <w:rFonts w:ascii="ArialMT" w:eastAsia="ArialMT" w:hAnsi="Arial-BoldMT" w:cs="ArialMT"/>
        </w:rPr>
        <w:t>dnia wszystkie osoby zarejestrowane jako bezrobotne w rozumieniu ustawy z dnia 20 kwietnia 2004 r. o promocji zatrudnienia i instytucjach rynku pracy, nawet je</w:t>
      </w:r>
      <w:r w:rsidRPr="007C3C51">
        <w:rPr>
          <w:rFonts w:ascii="ArialMT" w:eastAsia="ArialMT" w:hAnsi="Arial-BoldMT" w:cs="ArialMT"/>
        </w:rPr>
        <w:t>ż</w:t>
      </w:r>
      <w:r w:rsidRPr="007C3C51">
        <w:rPr>
          <w:rFonts w:ascii="ArialMT" w:eastAsia="ArialMT" w:hAnsi="Arial-BoldMT" w:cs="ArialMT"/>
        </w:rPr>
        <w:t>eli nie spe</w:t>
      </w:r>
      <w:r w:rsidRPr="007C3C51">
        <w:rPr>
          <w:rFonts w:ascii="ArialMT" w:eastAsia="ArialMT" w:hAnsi="Arial-BoldMT" w:cs="ArialMT"/>
        </w:rPr>
        <w:t>ł</w:t>
      </w:r>
      <w:r w:rsidRPr="007C3C51">
        <w:rPr>
          <w:rFonts w:ascii="ArialMT" w:eastAsia="ArialMT" w:hAnsi="Arial-BoldMT" w:cs="ArialMT"/>
        </w:rPr>
        <w:t>niaj</w:t>
      </w:r>
      <w:r w:rsidRPr="007C3C51">
        <w:rPr>
          <w:rFonts w:ascii="ArialMT" w:eastAsia="ArialMT" w:hAnsi="Arial-BoldMT" w:cs="ArialMT"/>
        </w:rPr>
        <w:t>ą</w:t>
      </w:r>
      <w:r w:rsidRPr="007C3C51">
        <w:rPr>
          <w:rFonts w:ascii="ArialMT" w:eastAsia="ArialMT" w:hAnsi="Arial-BoldMT" w:cs="ArialMT"/>
        </w:rPr>
        <w:t xml:space="preserve"> one wszystkich trzech kryteri</w:t>
      </w:r>
      <w:r w:rsidRPr="007C3C51">
        <w:rPr>
          <w:rFonts w:ascii="ArialMT" w:eastAsia="ArialMT" w:hAnsi="Arial-BoldMT" w:cs="ArialMT"/>
        </w:rPr>
        <w:t>ó</w:t>
      </w:r>
      <w:r w:rsidRPr="007C3C51">
        <w:rPr>
          <w:rFonts w:ascii="ArialMT" w:eastAsia="ArialMT" w:hAnsi="Arial-BoldMT" w:cs="ArialMT"/>
        </w:rPr>
        <w:t>w wskazanych wy</w:t>
      </w:r>
      <w:r w:rsidRPr="007C3C51">
        <w:rPr>
          <w:rFonts w:ascii="ArialMT" w:eastAsia="ArialMT" w:hAnsi="Arial-BoldMT" w:cs="ArialMT"/>
        </w:rPr>
        <w:t>ż</w:t>
      </w:r>
      <w:r w:rsidRPr="007C3C51">
        <w:rPr>
          <w:rFonts w:ascii="ArialMT" w:eastAsia="ArialMT" w:hAnsi="Arial-BoldMT" w:cs="ArialMT"/>
        </w:rPr>
        <w:t xml:space="preserve">ej. </w:t>
      </w:r>
      <w:r w:rsidR="00D445EE">
        <w:rPr>
          <w:rFonts w:ascii="ArialMT" w:eastAsia="ArialMT" w:hAnsi="Arial-BoldMT" w:cs="ArialMT"/>
          <w:lang w:val="pl-PL"/>
        </w:rPr>
        <w:t>Jednocze</w:t>
      </w:r>
      <w:r w:rsidR="00D445EE">
        <w:rPr>
          <w:rFonts w:ascii="ArialMT" w:eastAsia="ArialMT" w:hAnsi="Arial-BoldMT" w:cs="ArialMT"/>
          <w:lang w:val="pl-PL"/>
        </w:rPr>
        <w:t>ś</w:t>
      </w:r>
      <w:r w:rsidR="00D445EE">
        <w:rPr>
          <w:rFonts w:ascii="ArialMT" w:eastAsia="ArialMT" w:hAnsi="Arial-BoldMT" w:cs="ArialMT"/>
          <w:lang w:val="pl-PL"/>
        </w:rPr>
        <w:t>nie nale</w:t>
      </w:r>
      <w:r w:rsidR="00D445EE">
        <w:rPr>
          <w:rFonts w:ascii="ArialMT" w:eastAsia="ArialMT" w:hAnsi="Arial-BoldMT" w:cs="ArialMT"/>
          <w:lang w:val="pl-PL"/>
        </w:rPr>
        <w:t>ż</w:t>
      </w:r>
      <w:r w:rsidR="00D445EE">
        <w:rPr>
          <w:rFonts w:ascii="ArialMT" w:eastAsia="ArialMT" w:hAnsi="Arial-BoldMT" w:cs="ArialMT"/>
          <w:lang w:val="pl-PL"/>
        </w:rPr>
        <w:t>y mie</w:t>
      </w:r>
      <w:r w:rsidR="00D445EE">
        <w:rPr>
          <w:rFonts w:ascii="ArialMT" w:eastAsia="ArialMT" w:hAnsi="Arial-BoldMT" w:cs="ArialMT"/>
          <w:lang w:val="pl-PL"/>
        </w:rPr>
        <w:t>ć</w:t>
      </w:r>
      <w:r w:rsidR="00D445EE">
        <w:rPr>
          <w:rFonts w:ascii="ArialMT" w:eastAsia="ArialMT" w:hAnsi="Arial-BoldMT" w:cs="ArialMT"/>
          <w:lang w:val="pl-PL"/>
        </w:rPr>
        <w:t xml:space="preserve"> na uwadze, </w:t>
      </w:r>
      <w:r w:rsidR="00D445EE">
        <w:rPr>
          <w:rFonts w:ascii="ArialMT" w:eastAsia="ArialMT" w:hAnsi="Arial-BoldMT" w:cs="ArialMT"/>
          <w:lang w:val="pl-PL"/>
        </w:rPr>
        <w:t>ż</w:t>
      </w:r>
      <w:r w:rsidR="00D445EE">
        <w:rPr>
          <w:rFonts w:ascii="ArialMT" w:eastAsia="ArialMT" w:hAnsi="Arial-BoldMT" w:cs="ArialMT"/>
          <w:lang w:val="pl-PL"/>
        </w:rPr>
        <w:t>e zgodnie z List</w:t>
      </w:r>
      <w:r w:rsidR="00FE389D">
        <w:rPr>
          <w:rFonts w:ascii="ArialMT" w:eastAsia="ArialMT" w:hAnsi="Arial-BoldMT" w:cs="ArialMT"/>
          <w:lang w:val="pl-PL"/>
        </w:rPr>
        <w:t>ą</w:t>
      </w:r>
      <w:r w:rsidR="00D445EE">
        <w:rPr>
          <w:rFonts w:ascii="ArialMT" w:eastAsia="ArialMT" w:hAnsi="Arial-BoldMT" w:cs="ArialMT"/>
          <w:lang w:val="pl-PL"/>
        </w:rPr>
        <w:t xml:space="preserve"> wska</w:t>
      </w:r>
      <w:r w:rsidR="00D445EE">
        <w:rPr>
          <w:rFonts w:ascii="ArialMT" w:eastAsia="ArialMT" w:hAnsi="Arial-BoldMT" w:cs="ArialMT"/>
          <w:lang w:val="pl-PL"/>
        </w:rPr>
        <w:t>ź</w:t>
      </w:r>
      <w:r w:rsidR="00D445EE">
        <w:rPr>
          <w:rFonts w:ascii="ArialMT" w:eastAsia="ArialMT" w:hAnsi="Arial-BoldMT" w:cs="ArialMT"/>
          <w:lang w:val="pl-PL"/>
        </w:rPr>
        <w:t>nik</w:t>
      </w:r>
      <w:r w:rsidR="00D445EE">
        <w:rPr>
          <w:rFonts w:ascii="ArialMT" w:eastAsia="ArialMT" w:hAnsi="Arial-BoldMT" w:cs="ArialMT"/>
          <w:lang w:val="pl-PL"/>
        </w:rPr>
        <w:t>ó</w:t>
      </w:r>
      <w:r w:rsidR="00D445EE">
        <w:rPr>
          <w:rFonts w:ascii="ArialMT" w:eastAsia="ArialMT" w:hAnsi="Arial-BoldMT" w:cs="ArialMT"/>
          <w:lang w:val="pl-PL"/>
        </w:rPr>
        <w:t>w kluczowych 2021-2027</w:t>
      </w:r>
      <w:r w:rsidR="00FE389D">
        <w:rPr>
          <w:rFonts w:ascii="ArialMT" w:eastAsia="ArialMT" w:hAnsi="Arial-BoldMT" w:cs="ArialMT"/>
          <w:lang w:val="pl-PL"/>
        </w:rPr>
        <w:t>,</w:t>
      </w:r>
      <w:r w:rsidR="00D445EE">
        <w:rPr>
          <w:rFonts w:ascii="ArialMT" w:eastAsia="ArialMT" w:hAnsi="Arial-BoldMT" w:cs="ArialMT"/>
          <w:lang w:val="pl-PL"/>
        </w:rPr>
        <w:t xml:space="preserve"> </w:t>
      </w:r>
      <w:r w:rsidR="00FE389D">
        <w:rPr>
          <w:rFonts w:ascii="ArialMT" w:eastAsia="ArialMT" w:hAnsi="Arial-BoldMT" w:cs="ArialMT"/>
          <w:lang w:val="pl-PL"/>
        </w:rPr>
        <w:t>o</w:t>
      </w:r>
      <w:proofErr w:type="spellStart"/>
      <w:r w:rsidRPr="007C3C51">
        <w:rPr>
          <w:rFonts w:ascii="ArialMT" w:eastAsia="ArialMT" w:hAnsi="Arial-BoldMT" w:cs="ArialMT"/>
        </w:rPr>
        <w:t>sob</w:t>
      </w:r>
      <w:r w:rsidRPr="007C3C51">
        <w:rPr>
          <w:rFonts w:ascii="ArialMT" w:eastAsia="ArialMT" w:hAnsi="Arial-BoldMT" w:cs="ArialMT"/>
        </w:rPr>
        <w:t>ę</w:t>
      </w:r>
      <w:proofErr w:type="spellEnd"/>
      <w:r w:rsidRPr="007C3C51">
        <w:rPr>
          <w:rFonts w:ascii="ArialMT" w:eastAsia="ArialMT" w:hAnsi="Arial-BoldMT" w:cs="ArialMT"/>
        </w:rPr>
        <w:t xml:space="preserve"> kwalifikuj</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xml:space="preserve"> si</w:t>
      </w:r>
      <w:r w:rsidRPr="007C3C51">
        <w:rPr>
          <w:rFonts w:ascii="ArialMT" w:eastAsia="ArialMT" w:hAnsi="Arial-BoldMT" w:cs="ArialMT"/>
        </w:rPr>
        <w:t>ę</w:t>
      </w:r>
      <w:r w:rsidRPr="007C3C51">
        <w:rPr>
          <w:rFonts w:ascii="ArialMT" w:eastAsia="ArialMT" w:hAnsi="Arial-BoldMT" w:cs="ArialMT"/>
        </w:rPr>
        <w:t xml:space="preserve"> do urlopu macierzy</w:t>
      </w:r>
      <w:r w:rsidRPr="007C3C51">
        <w:rPr>
          <w:rFonts w:ascii="ArialMT" w:eastAsia="ArialMT" w:hAnsi="Arial-BoldMT" w:cs="ArialMT"/>
        </w:rPr>
        <w:t>ń</w:t>
      </w:r>
      <w:r w:rsidRPr="007C3C51">
        <w:rPr>
          <w:rFonts w:ascii="ArialMT" w:eastAsia="ArialMT" w:hAnsi="Arial-BoldMT" w:cs="ArialMT"/>
        </w:rPr>
        <w:t>skiego lub rodzicielskiego, kt</w:t>
      </w:r>
      <w:r w:rsidRPr="007C3C51">
        <w:rPr>
          <w:rFonts w:ascii="ArialMT" w:eastAsia="ArialMT" w:hAnsi="Arial-BoldMT" w:cs="ArialMT"/>
        </w:rPr>
        <w:t>ó</w:t>
      </w:r>
      <w:r w:rsidRPr="007C3C51">
        <w:rPr>
          <w:rFonts w:ascii="ArialMT" w:eastAsia="ArialMT" w:hAnsi="Arial-BoldMT" w:cs="ArialMT"/>
        </w:rPr>
        <w:t>r</w:t>
      </w:r>
      <w:r w:rsidR="00FE389D">
        <w:rPr>
          <w:rFonts w:ascii="ArialMT" w:eastAsia="ArialMT" w:hAnsi="Arial-BoldMT" w:cs="ArialMT"/>
          <w:lang w:val="pl-PL"/>
        </w:rPr>
        <w:t>a</w:t>
      </w:r>
      <w:r w:rsidRPr="007C3C51">
        <w:rPr>
          <w:rFonts w:ascii="ArialMT" w:eastAsia="ArialMT" w:hAnsi="Arial-BoldMT" w:cs="ArialMT"/>
        </w:rPr>
        <w:t xml:space="preserve"> jest bezrobotna w rozumieniu niniejszej definicji (nie pobiera </w:t>
      </w:r>
      <w:r w:rsidRPr="007C3C51">
        <w:rPr>
          <w:rFonts w:ascii="ArialMT" w:eastAsia="ArialMT" w:hAnsi="Arial-BoldMT" w:cs="ArialMT"/>
        </w:rPr>
        <w:t>ś</w:t>
      </w:r>
      <w:r w:rsidRPr="007C3C51">
        <w:rPr>
          <w:rFonts w:ascii="ArialMT" w:eastAsia="ArialMT" w:hAnsi="Arial-BoldMT" w:cs="ArialMT"/>
        </w:rPr>
        <w:t>wiadcze</w:t>
      </w:r>
      <w:r w:rsidRPr="007C3C51">
        <w:rPr>
          <w:rFonts w:ascii="ArialMT" w:eastAsia="ArialMT" w:hAnsi="Arial-BoldMT" w:cs="ArialMT"/>
        </w:rPr>
        <w:t>ń</w:t>
      </w:r>
      <w:r w:rsidRPr="007C3C51">
        <w:rPr>
          <w:rFonts w:ascii="ArialMT" w:eastAsia="ArialMT" w:hAnsi="Arial-BoldMT" w:cs="ArialMT"/>
        </w:rPr>
        <w:t xml:space="preserve"> z tytu</w:t>
      </w:r>
      <w:r w:rsidRPr="007C3C51">
        <w:rPr>
          <w:rFonts w:ascii="ArialMT" w:eastAsia="ArialMT" w:hAnsi="Arial-BoldMT" w:cs="ArialMT"/>
        </w:rPr>
        <w:t>ł</w:t>
      </w:r>
      <w:r w:rsidRPr="007C3C51">
        <w:rPr>
          <w:rFonts w:ascii="ArialMT" w:eastAsia="ArialMT" w:hAnsi="Arial-BoldMT" w:cs="ArialMT"/>
        </w:rPr>
        <w:t>u urlopu), nale</w:t>
      </w:r>
      <w:r w:rsidRPr="007C3C51">
        <w:rPr>
          <w:rFonts w:ascii="ArialMT" w:eastAsia="ArialMT" w:hAnsi="Arial-BoldMT" w:cs="ArialMT"/>
        </w:rPr>
        <w:t>ż</w:t>
      </w:r>
      <w:r w:rsidRPr="007C3C51">
        <w:rPr>
          <w:rFonts w:ascii="ArialMT" w:eastAsia="ArialMT" w:hAnsi="Arial-BoldMT" w:cs="ArialMT"/>
        </w:rPr>
        <w:t>y wykazywa</w:t>
      </w:r>
      <w:r w:rsidRPr="007C3C51">
        <w:rPr>
          <w:rFonts w:ascii="ArialMT" w:eastAsia="ArialMT" w:hAnsi="Arial-BoldMT" w:cs="ArialMT"/>
        </w:rPr>
        <w:t>ć</w:t>
      </w:r>
      <w:r w:rsidRPr="007C3C51">
        <w:rPr>
          <w:rFonts w:ascii="ArialMT" w:eastAsia="ArialMT" w:hAnsi="Arial-BoldMT" w:cs="ArialMT"/>
        </w:rPr>
        <w:t xml:space="preserve"> r</w:t>
      </w:r>
      <w:r w:rsidRPr="007C3C51">
        <w:rPr>
          <w:rFonts w:ascii="ArialMT" w:eastAsia="ArialMT" w:hAnsi="Arial-BoldMT" w:cs="ArialMT"/>
        </w:rPr>
        <w:t>ó</w:t>
      </w:r>
      <w:r w:rsidRPr="007C3C51">
        <w:rPr>
          <w:rFonts w:ascii="ArialMT" w:eastAsia="ArialMT" w:hAnsi="Arial-BoldMT" w:cs="ArialMT"/>
        </w:rPr>
        <w:t>wnie</w:t>
      </w:r>
      <w:r w:rsidRPr="007C3C51">
        <w:rPr>
          <w:rFonts w:ascii="ArialMT" w:eastAsia="ArialMT" w:hAnsi="Arial-BoldMT" w:cs="ArialMT"/>
        </w:rPr>
        <w:t>ż</w:t>
      </w:r>
      <w:r w:rsidRPr="007C3C51">
        <w:rPr>
          <w:rFonts w:ascii="ArialMT" w:eastAsia="ArialMT" w:hAnsi="Arial-BoldMT" w:cs="ArialMT"/>
        </w:rPr>
        <w:t xml:space="preserve"> jako osob</w:t>
      </w:r>
      <w:r w:rsidRPr="007C3C51">
        <w:rPr>
          <w:rFonts w:ascii="ArialMT" w:eastAsia="ArialMT" w:hAnsi="Arial-BoldMT" w:cs="ArialMT"/>
        </w:rPr>
        <w:t>ę</w:t>
      </w:r>
      <w:r w:rsidRPr="007C3C51">
        <w:rPr>
          <w:rFonts w:ascii="ArialMT" w:eastAsia="ArialMT" w:hAnsi="Arial-BoldMT" w:cs="ArialMT"/>
        </w:rPr>
        <w:t xml:space="preserve"> bezrobotn</w:t>
      </w:r>
      <w:r w:rsidRPr="007C3C51">
        <w:rPr>
          <w:rFonts w:ascii="ArialMT" w:eastAsia="ArialMT" w:hAnsi="Arial-BoldMT" w:cs="ArialMT"/>
        </w:rPr>
        <w:t>ą</w:t>
      </w:r>
      <w:r w:rsidRPr="007C3C51">
        <w:rPr>
          <w:rFonts w:ascii="ArialMT" w:eastAsia="ArialMT" w:hAnsi="Arial-BoldMT" w:cs="ArialMT"/>
        </w:rPr>
        <w:t>. Osoby aktywnie poszukuj</w:t>
      </w:r>
      <w:r w:rsidRPr="007C3C51">
        <w:rPr>
          <w:rFonts w:ascii="ArialMT" w:eastAsia="ArialMT" w:hAnsi="Arial-BoldMT" w:cs="ArialMT"/>
        </w:rPr>
        <w:t>ą</w:t>
      </w:r>
      <w:r w:rsidRPr="007C3C51">
        <w:rPr>
          <w:rFonts w:ascii="ArialMT" w:eastAsia="ArialMT" w:hAnsi="Arial-BoldMT" w:cs="ArialMT"/>
        </w:rPr>
        <w:t>ce zatrudnienia to osoby zarejestrowane w urz</w:t>
      </w:r>
      <w:r w:rsidRPr="007C3C51">
        <w:rPr>
          <w:rFonts w:ascii="ArialMT" w:eastAsia="ArialMT" w:hAnsi="Arial-BoldMT" w:cs="ArialMT"/>
        </w:rPr>
        <w:t>ę</w:t>
      </w:r>
      <w:r w:rsidRPr="007C3C51">
        <w:rPr>
          <w:rFonts w:ascii="ArialMT" w:eastAsia="ArialMT" w:hAnsi="Arial-BoldMT" w:cs="ArialMT"/>
        </w:rPr>
        <w:t>dzie pracy jako bezrobotne lub poszukuj</w:t>
      </w:r>
      <w:r w:rsidRPr="007C3C51">
        <w:rPr>
          <w:rFonts w:ascii="ArialMT" w:eastAsia="ArialMT" w:hAnsi="Arial-BoldMT" w:cs="ArialMT"/>
        </w:rPr>
        <w:t>ą</w:t>
      </w:r>
      <w:r w:rsidRPr="007C3C51">
        <w:rPr>
          <w:rFonts w:ascii="ArialMT" w:eastAsia="ArialMT" w:hAnsi="Arial-BoldMT" w:cs="ArialMT"/>
        </w:rPr>
        <w:t>ce pracy w publicznych s</w:t>
      </w:r>
      <w:r w:rsidRPr="007C3C51">
        <w:rPr>
          <w:rFonts w:ascii="ArialMT" w:eastAsia="ArialMT" w:hAnsi="Arial-BoldMT" w:cs="ArialMT"/>
        </w:rPr>
        <w:t>ł</w:t>
      </w:r>
      <w:r w:rsidRPr="007C3C51">
        <w:rPr>
          <w:rFonts w:ascii="ArialMT" w:eastAsia="ArialMT" w:hAnsi="Arial-BoldMT" w:cs="ArialMT"/>
        </w:rPr>
        <w:t>u</w:t>
      </w:r>
      <w:r w:rsidRPr="007C3C51">
        <w:rPr>
          <w:rFonts w:ascii="ArialMT" w:eastAsia="ArialMT" w:hAnsi="Arial-BoldMT" w:cs="ArialMT"/>
        </w:rPr>
        <w:t>ż</w:t>
      </w:r>
      <w:r w:rsidRPr="007C3C51">
        <w:rPr>
          <w:rFonts w:ascii="ArialMT" w:eastAsia="ArialMT" w:hAnsi="Arial-BoldMT" w:cs="ArialMT"/>
        </w:rPr>
        <w:t>bach zatrudnienia (PSZ) lub niezarejestrowane, lecz spe</w:t>
      </w:r>
      <w:r w:rsidRPr="007C3C51">
        <w:rPr>
          <w:rFonts w:ascii="ArialMT" w:eastAsia="ArialMT" w:hAnsi="Arial-BoldMT" w:cs="ArialMT"/>
        </w:rPr>
        <w:t>ł</w:t>
      </w:r>
      <w:r w:rsidRPr="007C3C51">
        <w:rPr>
          <w:rFonts w:ascii="ArialMT" w:eastAsia="ArialMT" w:hAnsi="Arial-BoldMT" w:cs="ArialMT"/>
        </w:rPr>
        <w:t>niaj</w:t>
      </w:r>
      <w:r w:rsidRPr="007C3C51">
        <w:rPr>
          <w:rFonts w:ascii="ArialMT" w:eastAsia="ArialMT" w:hAnsi="Arial-BoldMT" w:cs="ArialMT"/>
        </w:rPr>
        <w:t>ą</w:t>
      </w:r>
      <w:r w:rsidRPr="007C3C51">
        <w:rPr>
          <w:rFonts w:ascii="ArialMT" w:eastAsia="ArialMT" w:hAnsi="Arial-BoldMT" w:cs="ArialMT"/>
        </w:rPr>
        <w:t>ce powy</w:t>
      </w:r>
      <w:r w:rsidRPr="007C3C51">
        <w:rPr>
          <w:rFonts w:ascii="ArialMT" w:eastAsia="ArialMT" w:hAnsi="Arial-BoldMT" w:cs="ArialMT"/>
        </w:rPr>
        <w:t>ż</w:t>
      </w:r>
      <w:r w:rsidRPr="007C3C51">
        <w:rPr>
          <w:rFonts w:ascii="ArialMT" w:eastAsia="ArialMT" w:hAnsi="Arial-BoldMT" w:cs="ArialMT"/>
        </w:rPr>
        <w:t>sze przes</w:t>
      </w:r>
      <w:r w:rsidRPr="007C3C51">
        <w:rPr>
          <w:rFonts w:ascii="ArialMT" w:eastAsia="ArialMT" w:hAnsi="Arial-BoldMT" w:cs="ArialMT"/>
        </w:rPr>
        <w:t>ł</w:t>
      </w:r>
      <w:r w:rsidRPr="007C3C51">
        <w:rPr>
          <w:rFonts w:ascii="ArialMT" w:eastAsia="ArialMT" w:hAnsi="Arial-BoldMT" w:cs="ArialMT"/>
        </w:rPr>
        <w:t>anki, tj. gotowo</w:t>
      </w:r>
      <w:r w:rsidRPr="007C3C51">
        <w:rPr>
          <w:rFonts w:ascii="ArialMT" w:eastAsia="ArialMT" w:hAnsi="Arial-BoldMT" w:cs="ArialMT"/>
        </w:rPr>
        <w:t>ść</w:t>
      </w:r>
      <w:r w:rsidRPr="007C3C51">
        <w:rPr>
          <w:rFonts w:ascii="ArialMT" w:eastAsia="ArialMT" w:hAnsi="Arial-BoldMT" w:cs="ArialMT"/>
        </w:rPr>
        <w:t xml:space="preserve"> do podj</w:t>
      </w:r>
      <w:r w:rsidRPr="007C3C51">
        <w:rPr>
          <w:rFonts w:ascii="ArialMT" w:eastAsia="ArialMT" w:hAnsi="Arial-BoldMT" w:cs="ArialMT"/>
        </w:rPr>
        <w:t>ę</w:t>
      </w:r>
      <w:r w:rsidRPr="007C3C51">
        <w:rPr>
          <w:rFonts w:ascii="ArialMT" w:eastAsia="ArialMT" w:hAnsi="Arial-BoldMT" w:cs="ArialMT"/>
        </w:rPr>
        <w:t xml:space="preserve">cia pracy i aktywne poszukiwanie zatrudnienia. </w:t>
      </w:r>
      <w:r w:rsidR="00795F7F">
        <w:rPr>
          <w:rFonts w:ascii="ArialMT" w:eastAsia="ArialMT" w:hAnsi="Arial-BoldMT" w:cs="ArialMT"/>
          <w:lang w:val="pl-PL"/>
        </w:rPr>
        <w:t xml:space="preserve">. </w:t>
      </w:r>
    </w:p>
    <w:p w14:paraId="7D1012C7" w14:textId="5B79435D" w:rsidR="00437DB9" w:rsidRPr="007C3C51" w:rsidRDefault="00AE2A9F" w:rsidP="00465A65">
      <w:pPr>
        <w:pStyle w:val="spisskrtw"/>
        <w:autoSpaceDE w:val="0"/>
        <w:autoSpaceDN w:val="0"/>
        <w:spacing w:before="120" w:after="120"/>
        <w:ind w:left="425" w:hanging="425"/>
        <w:rPr>
          <w:rFonts w:ascii="ArialMT" w:eastAsia="ArialMT" w:hAnsi="Arial-BoldMT" w:cs="ArialMT"/>
        </w:rPr>
      </w:pPr>
      <w:r w:rsidRPr="007C3C51">
        <w:rPr>
          <w:rFonts w:ascii="ArialMT" w:eastAsia="ArialMT" w:hAnsi="Arial-BoldMT" w:cs="ArialMT"/>
          <w:b/>
          <w:bCs/>
          <w:lang w:val="pl-PL"/>
        </w:rPr>
        <w:t>Osoba odchodz</w:t>
      </w:r>
      <w:r w:rsidRPr="007C3C51">
        <w:rPr>
          <w:rFonts w:ascii="ArialMT" w:eastAsia="ArialMT" w:hAnsi="Arial-BoldMT" w:cs="ArialMT"/>
          <w:b/>
          <w:bCs/>
          <w:lang w:val="pl-PL"/>
        </w:rPr>
        <w:t>ą</w:t>
      </w:r>
      <w:r w:rsidRPr="007C3C51">
        <w:rPr>
          <w:rFonts w:ascii="ArialMT" w:eastAsia="ArialMT" w:hAnsi="Arial-BoldMT" w:cs="ArialMT"/>
          <w:b/>
          <w:bCs/>
          <w:lang w:val="pl-PL"/>
        </w:rPr>
        <w:t xml:space="preserve">ca z rolnictwa </w:t>
      </w:r>
      <w:r w:rsidRPr="007C3C51">
        <w:rPr>
          <w:rFonts w:ascii="ArialMT" w:eastAsia="ArialMT" w:hAnsi="Arial-BoldMT" w:cs="ArialMT"/>
        </w:rPr>
        <w:t>–</w:t>
      </w:r>
      <w:r w:rsidRPr="007C3C51">
        <w:rPr>
          <w:rFonts w:ascii="ArialMT" w:eastAsia="ArialMT" w:hAnsi="Arial-BoldMT" w:cs="ArialMT"/>
        </w:rPr>
        <w:t xml:space="preserve"> </w:t>
      </w:r>
      <w:r w:rsidR="00267D17">
        <w:rPr>
          <w:rFonts w:ascii="ArialMT" w:eastAsia="ArialMT" w:hAnsi="Arial-BoldMT" w:cs="ArialMT"/>
        </w:rPr>
        <w:t xml:space="preserve">to </w:t>
      </w:r>
      <w:r w:rsidR="00267D17" w:rsidRPr="007C3C51">
        <w:rPr>
          <w:rFonts w:ascii="ArialMT" w:eastAsia="ArialMT" w:hAnsi="Arial-BoldMT" w:cs="ArialMT"/>
        </w:rPr>
        <w:t>osob</w:t>
      </w:r>
      <w:r w:rsidR="00267D17">
        <w:rPr>
          <w:rFonts w:ascii="ArialMT" w:eastAsia="ArialMT" w:hAnsi="Arial-BoldMT" w:cs="ArialMT"/>
        </w:rPr>
        <w:t>a</w:t>
      </w:r>
      <w:r w:rsidR="00267D17" w:rsidRPr="007C3C51">
        <w:rPr>
          <w:rFonts w:ascii="ArialMT" w:eastAsia="ArialMT" w:hAnsi="Arial-BoldMT" w:cs="ArialMT"/>
        </w:rPr>
        <w:t xml:space="preserve"> podlegaj</w:t>
      </w:r>
      <w:r w:rsidR="00267D17" w:rsidRPr="007C3C51">
        <w:rPr>
          <w:rFonts w:ascii="ArialMT" w:eastAsia="ArialMT" w:hAnsi="Arial-BoldMT" w:cs="ArialMT"/>
        </w:rPr>
        <w:t>ą</w:t>
      </w:r>
      <w:r w:rsidR="00267D17" w:rsidRPr="007C3C51">
        <w:rPr>
          <w:rFonts w:ascii="ArialMT" w:eastAsia="ArialMT" w:hAnsi="Arial-BoldMT" w:cs="ArialMT"/>
        </w:rPr>
        <w:t>c</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ubezpieczeniu emerytalno-rentowemu na podstawie ustawy z</w:t>
      </w:r>
      <w:r w:rsidRPr="007C3C51">
        <w:rPr>
          <w:rFonts w:ascii="ArialMT" w:eastAsia="ArialMT" w:hAnsi="Arial-BoldMT" w:cs="ArialMT"/>
          <w:lang w:val="pl-PL"/>
        </w:rPr>
        <w:t xml:space="preserve"> </w:t>
      </w:r>
      <w:r w:rsidRPr="007C3C51">
        <w:rPr>
          <w:rFonts w:ascii="ArialMT" w:eastAsia="ArialMT" w:hAnsi="Arial-BoldMT" w:cs="ArialMT"/>
        </w:rPr>
        <w:t>dnia 20 grudnia 1990 r. o ubezpieczeniu spo</w:t>
      </w:r>
      <w:r w:rsidRPr="007C3C51">
        <w:rPr>
          <w:rFonts w:ascii="ArialMT" w:eastAsia="ArialMT" w:hAnsi="Arial-BoldMT" w:cs="ArialMT"/>
        </w:rPr>
        <w:t>ł</w:t>
      </w:r>
      <w:r w:rsidRPr="007C3C51">
        <w:rPr>
          <w:rFonts w:ascii="ArialMT" w:eastAsia="ArialMT" w:hAnsi="Arial-BoldMT" w:cs="ArialMT"/>
        </w:rPr>
        <w:t>ecznym rolnik</w:t>
      </w:r>
      <w:r w:rsidRPr="007C3C51">
        <w:rPr>
          <w:rFonts w:ascii="ArialMT" w:eastAsia="ArialMT" w:hAnsi="Arial-BoldMT" w:cs="ArialMT"/>
        </w:rPr>
        <w:t>ó</w:t>
      </w:r>
      <w:r w:rsidRPr="007C3C51">
        <w:rPr>
          <w:rFonts w:ascii="ArialMT" w:eastAsia="ArialMT" w:hAnsi="Arial-BoldMT" w:cs="ArialMT"/>
        </w:rPr>
        <w:t xml:space="preserve">w (Dz. U. z 2023 r. poz. 208, z </w:t>
      </w:r>
      <w:proofErr w:type="spellStart"/>
      <w:r w:rsidRPr="007C3C51">
        <w:rPr>
          <w:rFonts w:ascii="ArialMT" w:eastAsia="ArialMT" w:hAnsi="Arial-BoldMT" w:cs="ArialMT"/>
        </w:rPr>
        <w:t>p</w:t>
      </w:r>
      <w:r w:rsidRPr="007C3C51">
        <w:rPr>
          <w:rFonts w:ascii="ArialMT" w:eastAsia="ArialMT" w:hAnsi="Arial-BoldMT" w:cs="ArialMT"/>
        </w:rPr>
        <w:t>óź</w:t>
      </w:r>
      <w:r w:rsidRPr="007C3C51">
        <w:rPr>
          <w:rFonts w:ascii="ArialMT" w:eastAsia="ArialMT" w:hAnsi="Arial-BoldMT" w:cs="ArialMT"/>
        </w:rPr>
        <w:t>n</w:t>
      </w:r>
      <w:proofErr w:type="spellEnd"/>
      <w:r w:rsidRPr="007C3C51">
        <w:rPr>
          <w:rFonts w:ascii="ArialMT" w:eastAsia="ArialMT" w:hAnsi="Arial-BoldMT" w:cs="ArialMT"/>
        </w:rPr>
        <w:t xml:space="preserve">. zm.), </w:t>
      </w:r>
      <w:r w:rsidR="00267D17" w:rsidRPr="007C3C51">
        <w:rPr>
          <w:rFonts w:ascii="ArialMT" w:eastAsia="ArialMT" w:hAnsi="Arial-BoldMT" w:cs="ArialMT"/>
        </w:rPr>
        <w:t>zamierzaj</w:t>
      </w:r>
      <w:r w:rsidR="00267D17" w:rsidRPr="007C3C51">
        <w:rPr>
          <w:rFonts w:ascii="ArialMT" w:eastAsia="ArialMT" w:hAnsi="Arial-BoldMT" w:cs="ArialMT"/>
        </w:rPr>
        <w:t>ą</w:t>
      </w:r>
      <w:r w:rsidR="00267D17" w:rsidRPr="007C3C51">
        <w:rPr>
          <w:rFonts w:ascii="ArialMT" w:eastAsia="ArialMT" w:hAnsi="Arial-BoldMT" w:cs="ArialMT"/>
        </w:rPr>
        <w:t>c</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podj</w:t>
      </w:r>
      <w:r w:rsidRPr="007C3C51">
        <w:rPr>
          <w:rFonts w:ascii="ArialMT" w:eastAsia="ArialMT" w:hAnsi="Arial-BoldMT" w:cs="ArialMT"/>
        </w:rPr>
        <w:t>ąć</w:t>
      </w:r>
      <w:r w:rsidRPr="007C3C51">
        <w:rPr>
          <w:rFonts w:ascii="ArialMT" w:eastAsia="ArialMT" w:hAnsi="Arial-BoldMT" w:cs="ArialMT"/>
        </w:rPr>
        <w:t xml:space="preserve"> zatrudnienie lub inn</w:t>
      </w:r>
      <w:r w:rsidRPr="007C3C51">
        <w:rPr>
          <w:rFonts w:ascii="ArialMT" w:eastAsia="ArialMT" w:hAnsi="Arial-BoldMT" w:cs="ArialMT"/>
        </w:rPr>
        <w:t>ą</w:t>
      </w:r>
      <w:r w:rsidRPr="007C3C51">
        <w:rPr>
          <w:rFonts w:ascii="ArialMT" w:eastAsia="ArialMT" w:hAnsi="Arial-BoldMT" w:cs="ArialMT"/>
        </w:rPr>
        <w:t xml:space="preserv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pozarolnicz</w:t>
      </w:r>
      <w:r w:rsidRPr="007C3C51">
        <w:rPr>
          <w:rFonts w:ascii="ArialMT" w:eastAsia="ArialMT" w:hAnsi="Arial-BoldMT" w:cs="ArialMT"/>
        </w:rPr>
        <w:t>ą</w:t>
      </w:r>
      <w:r w:rsidRPr="007C3C51">
        <w:rPr>
          <w:rFonts w:ascii="ArialMT" w:eastAsia="ArialMT" w:hAnsi="Arial-BoldMT" w:cs="ArialMT"/>
        </w:rPr>
        <w:t xml:space="preserve">, </w:t>
      </w:r>
      <w:r w:rsidR="00267D17" w:rsidRPr="007C3C51">
        <w:rPr>
          <w:rFonts w:ascii="ArialMT" w:eastAsia="ArialMT" w:hAnsi="Arial-BoldMT" w:cs="ArialMT"/>
        </w:rPr>
        <w:t>obj</w:t>
      </w:r>
      <w:r w:rsidR="00267D17" w:rsidRPr="007C3C51">
        <w:rPr>
          <w:rFonts w:ascii="ArialMT" w:eastAsia="ArialMT" w:hAnsi="Arial-BoldMT" w:cs="ArialMT"/>
        </w:rPr>
        <w:t>ę</w:t>
      </w:r>
      <w:r w:rsidR="00267D17" w:rsidRPr="007C3C51">
        <w:rPr>
          <w:rFonts w:ascii="ArialMT" w:eastAsia="ArialMT" w:hAnsi="Arial-BoldMT" w:cs="ArialMT"/>
        </w:rPr>
        <w:t>t</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obowi</w:t>
      </w:r>
      <w:r w:rsidRPr="007C3C51">
        <w:rPr>
          <w:rFonts w:ascii="ArialMT" w:eastAsia="ArialMT" w:hAnsi="Arial-BoldMT" w:cs="ArialMT"/>
        </w:rPr>
        <w:t>ą</w:t>
      </w:r>
      <w:r w:rsidRPr="007C3C51">
        <w:rPr>
          <w:rFonts w:ascii="ArialMT" w:eastAsia="ArialMT" w:hAnsi="Arial-BoldMT" w:cs="ArialMT"/>
        </w:rPr>
        <w:t>zkiem ubezpieczenia spo</w:t>
      </w:r>
      <w:r w:rsidRPr="007C3C51">
        <w:rPr>
          <w:rFonts w:ascii="ArialMT" w:eastAsia="ArialMT" w:hAnsi="Arial-BoldMT" w:cs="ArialMT"/>
        </w:rPr>
        <w:t>ł</w:t>
      </w:r>
      <w:r w:rsidRPr="007C3C51">
        <w:rPr>
          <w:rFonts w:ascii="ArialMT" w:eastAsia="ArialMT" w:hAnsi="Arial-BoldMT" w:cs="ArialMT"/>
        </w:rPr>
        <w:t>ecznego na podstawie ustawy z dnia 13 pa</w:t>
      </w:r>
      <w:r w:rsidRPr="007C3C51">
        <w:rPr>
          <w:rFonts w:ascii="ArialMT" w:eastAsia="ArialMT" w:hAnsi="Arial-BoldMT" w:cs="ArialMT"/>
        </w:rPr>
        <w:t>ź</w:t>
      </w:r>
      <w:r w:rsidRPr="007C3C51">
        <w:rPr>
          <w:rFonts w:ascii="ArialMT" w:eastAsia="ArialMT" w:hAnsi="Arial-BoldMT" w:cs="ArialMT"/>
        </w:rPr>
        <w:t>dziernika 1998 r. o systemie ubezpiecze</w:t>
      </w:r>
      <w:r w:rsidRPr="007C3C51">
        <w:rPr>
          <w:rFonts w:ascii="ArialMT" w:eastAsia="ArialMT" w:hAnsi="Arial-BoldMT" w:cs="ArialMT"/>
        </w:rPr>
        <w:t>ń</w:t>
      </w:r>
      <w:r w:rsidRPr="007C3C51">
        <w:rPr>
          <w:rFonts w:ascii="ArialMT" w:eastAsia="ArialMT" w:hAnsi="Arial-BoldMT" w:cs="ArialMT"/>
        </w:rPr>
        <w:t xml:space="preserve"> spo</w:t>
      </w:r>
      <w:r w:rsidRPr="007C3C51">
        <w:rPr>
          <w:rFonts w:ascii="ArialMT" w:eastAsia="ArialMT" w:hAnsi="Arial-BoldMT" w:cs="ArialMT"/>
        </w:rPr>
        <w:t>ł</w:t>
      </w:r>
      <w:r w:rsidRPr="007C3C51">
        <w:rPr>
          <w:rFonts w:ascii="ArialMT" w:eastAsia="ArialMT" w:hAnsi="Arial-BoldMT" w:cs="ArialMT"/>
        </w:rPr>
        <w:t>ecznych</w:t>
      </w:r>
      <w:r w:rsidRPr="007C3C51">
        <w:rPr>
          <w:rFonts w:ascii="ArialMT" w:eastAsia="ArialMT" w:hAnsi="Arial-BoldMT" w:cs="ArialMT"/>
          <w:lang w:val="pl-PL"/>
        </w:rPr>
        <w:t xml:space="preserve"> </w:t>
      </w:r>
      <w:r w:rsidRPr="007C3C51">
        <w:rPr>
          <w:rFonts w:ascii="ArialMT" w:eastAsia="ArialMT" w:hAnsi="Arial-BoldMT" w:cs="ArialMT"/>
        </w:rPr>
        <w:t xml:space="preserve"> (Dz. U. z 2022 r. poz. 1009,</w:t>
      </w:r>
      <w:r w:rsidRPr="007C3C51">
        <w:rPr>
          <w:rFonts w:ascii="ArialMT" w:eastAsia="ArialMT" w:hAnsi="Arial-BoldMT" w:cs="ArialMT"/>
          <w:lang w:val="pl-PL"/>
        </w:rPr>
        <w:t xml:space="preserve"> z </w:t>
      </w:r>
      <w:proofErr w:type="spellStart"/>
      <w:r w:rsidRPr="007C3C51">
        <w:rPr>
          <w:rFonts w:ascii="ArialMT" w:eastAsia="ArialMT" w:hAnsi="Arial-BoldMT" w:cs="ArialMT"/>
          <w:lang w:val="pl-PL"/>
        </w:rPr>
        <w:t>p</w:t>
      </w:r>
      <w:r w:rsidRPr="007C3C51">
        <w:rPr>
          <w:rFonts w:ascii="ArialMT" w:eastAsia="ArialMT" w:hAnsi="Arial-BoldMT" w:cs="ArialMT"/>
          <w:lang w:val="pl-PL"/>
        </w:rPr>
        <w:t>óź</w:t>
      </w:r>
      <w:r w:rsidRPr="007C3C51">
        <w:rPr>
          <w:rFonts w:ascii="ArialMT" w:eastAsia="ArialMT" w:hAnsi="Arial-BoldMT" w:cs="ArialMT"/>
          <w:lang w:val="pl-PL"/>
        </w:rPr>
        <w:t>n</w:t>
      </w:r>
      <w:proofErr w:type="spellEnd"/>
      <w:r w:rsidRPr="007C3C51">
        <w:rPr>
          <w:rFonts w:ascii="ArialMT" w:eastAsia="ArialMT" w:hAnsi="Arial-BoldMT" w:cs="ArialMT"/>
          <w:lang w:val="pl-PL"/>
        </w:rPr>
        <w:t xml:space="preserve">. zm.). </w:t>
      </w:r>
    </w:p>
    <w:p w14:paraId="6CAD63E9" w14:textId="64B6D171" w:rsidR="00437DB9" w:rsidRPr="007C3C51" w:rsidRDefault="00437DB9" w:rsidP="00465A65">
      <w:pPr>
        <w:pStyle w:val="spisskrtw"/>
        <w:spacing w:before="120" w:after="120"/>
        <w:ind w:left="425" w:hanging="425"/>
        <w:rPr>
          <w:rFonts w:ascii="ArialMT" w:eastAsia="ArialMT" w:hAnsi="Arial-BoldMT" w:cs="ArialMT"/>
          <w:lang w:val="pl-PL"/>
        </w:rPr>
      </w:pPr>
      <w:r w:rsidRPr="007C3C51">
        <w:rPr>
          <w:rFonts w:ascii="ArialMT" w:eastAsia="ArialMT" w:hAnsi="Arial-BoldMT" w:cs="ArialMT"/>
          <w:b/>
          <w:bCs/>
          <w:lang w:val="pl-PL"/>
        </w:rPr>
        <w:lastRenderedPageBreak/>
        <w:t>Osoba pracuj</w:t>
      </w:r>
      <w:r w:rsidRPr="007C3C51">
        <w:rPr>
          <w:rFonts w:ascii="ArialMT" w:eastAsia="ArialMT" w:hAnsi="Arial-BoldMT" w:cs="ArialMT"/>
          <w:b/>
          <w:bCs/>
          <w:lang w:val="pl-PL"/>
        </w:rPr>
        <w:t>ą</w:t>
      </w:r>
      <w:r w:rsidRPr="007C3C51">
        <w:rPr>
          <w:rFonts w:ascii="ArialMT" w:eastAsia="ArialMT" w:hAnsi="Arial-BoldMT" w:cs="ArialMT"/>
          <w:b/>
          <w:bCs/>
          <w:lang w:val="pl-PL"/>
        </w:rPr>
        <w:t xml:space="preserve">ca (pracownik) </w:t>
      </w:r>
      <w:r w:rsidRPr="007C3C51">
        <w:rPr>
          <w:rFonts w:ascii="ArialMT" w:eastAsia="ArialMT" w:hAnsi="Arial-BoldMT" w:cs="ArialMT"/>
          <w:lang w:val="pl-PL"/>
        </w:rPr>
        <w:t>–</w:t>
      </w:r>
      <w:r w:rsidRPr="007C3C51">
        <w:rPr>
          <w:rFonts w:ascii="ArialMT" w:eastAsia="ArialMT" w:hAnsi="Arial-BoldMT" w:cs="ArialMT"/>
          <w:lang w:val="pl-PL"/>
        </w:rPr>
        <w:t xml:space="preserve"> </w:t>
      </w:r>
      <w:r w:rsidR="00267D17">
        <w:rPr>
          <w:rFonts w:ascii="ArialMT" w:eastAsia="ArialMT" w:hAnsi="Arial-BoldMT" w:cs="ArialMT"/>
          <w:lang w:val="pl-PL"/>
        </w:rPr>
        <w:t xml:space="preserve">to </w:t>
      </w:r>
      <w:r w:rsidR="00267D17" w:rsidRPr="007C3C51">
        <w:rPr>
          <w:rFonts w:ascii="ArialMT" w:eastAsia="ArialMT" w:hAnsi="Arial-BoldMT" w:cs="ArialMT"/>
          <w:lang w:val="pl-PL"/>
        </w:rPr>
        <w:t>osob</w:t>
      </w:r>
      <w:r w:rsidR="00267D17">
        <w:rPr>
          <w:rFonts w:ascii="ArialMT" w:eastAsia="ArialMT" w:hAnsi="Arial-BoldMT" w:cs="ArialMT"/>
          <w:lang w:val="pl-PL"/>
        </w:rPr>
        <w:t>a</w:t>
      </w:r>
      <w:r w:rsidR="00267D17" w:rsidRPr="007C3C51">
        <w:rPr>
          <w:rFonts w:ascii="ArialMT" w:eastAsia="ArialMT" w:hAnsi="Arial-BoldMT" w:cs="ArialMT"/>
          <w:lang w:val="pl-PL"/>
        </w:rPr>
        <w:t xml:space="preserve"> </w:t>
      </w:r>
      <w:r w:rsidRPr="007C3C51">
        <w:rPr>
          <w:rFonts w:ascii="ArialMT" w:eastAsia="ArialMT" w:hAnsi="Arial-BoldMT" w:cs="ArialMT"/>
          <w:lang w:val="pl-PL"/>
        </w:rPr>
        <w:t>w wieku od 15 do 89 lat, kt</w:t>
      </w:r>
      <w:r w:rsidRPr="007C3C51">
        <w:rPr>
          <w:rFonts w:ascii="ArialMT" w:eastAsia="ArialMT" w:hAnsi="Arial-BoldMT" w:cs="ArialMT"/>
          <w:lang w:val="pl-PL"/>
        </w:rPr>
        <w:t>ó</w:t>
      </w:r>
      <w:r w:rsidRPr="007C3C51">
        <w:rPr>
          <w:rFonts w:ascii="ArialMT" w:eastAsia="ArialMT" w:hAnsi="Arial-BoldMT" w:cs="ArialMT"/>
          <w:lang w:val="pl-PL"/>
        </w:rPr>
        <w:t>ra: wykonuje prac</w:t>
      </w:r>
      <w:r w:rsidRPr="007C3C51">
        <w:rPr>
          <w:rFonts w:ascii="ArialMT" w:eastAsia="ArialMT" w:hAnsi="Arial-BoldMT" w:cs="ArialMT"/>
          <w:lang w:val="pl-PL"/>
        </w:rPr>
        <w:t>ę</w:t>
      </w:r>
      <w:r w:rsidRPr="007C3C51">
        <w:rPr>
          <w:rFonts w:ascii="ArialMT" w:eastAsia="ArialMT" w:hAnsi="Arial-BoldMT" w:cs="ArialMT"/>
          <w:lang w:val="pl-PL"/>
        </w:rPr>
        <w:t>, za kt</w:t>
      </w:r>
      <w:r w:rsidRPr="007C3C51">
        <w:rPr>
          <w:rFonts w:ascii="ArialMT" w:eastAsia="ArialMT" w:hAnsi="Arial-BoldMT" w:cs="ArialMT"/>
          <w:lang w:val="pl-PL"/>
        </w:rPr>
        <w:t>ó</w:t>
      </w:r>
      <w:r w:rsidRPr="007C3C51">
        <w:rPr>
          <w:rFonts w:ascii="ArialMT" w:eastAsia="ArialMT" w:hAnsi="Arial-BoldMT" w:cs="ArialMT"/>
          <w:lang w:val="pl-PL"/>
        </w:rPr>
        <w:t>r</w:t>
      </w:r>
      <w:r w:rsidRPr="007C3C51">
        <w:rPr>
          <w:rFonts w:ascii="ArialMT" w:eastAsia="ArialMT" w:hAnsi="Arial-BoldMT" w:cs="ArialMT"/>
          <w:lang w:val="pl-PL"/>
        </w:rPr>
        <w:t>ą</w:t>
      </w:r>
      <w:r w:rsidRPr="007C3C51">
        <w:rPr>
          <w:rFonts w:ascii="ArialMT" w:eastAsia="ArialMT" w:hAnsi="Arial-BoldMT" w:cs="ArialMT"/>
          <w:lang w:val="pl-PL"/>
        </w:rPr>
        <w:t xml:space="preserve"> otrzymuje wynagrodzenie, z kt</w:t>
      </w:r>
      <w:r w:rsidRPr="007C3C51">
        <w:rPr>
          <w:rFonts w:ascii="ArialMT" w:eastAsia="ArialMT" w:hAnsi="Arial-BoldMT" w:cs="ArialMT"/>
          <w:lang w:val="pl-PL"/>
        </w:rPr>
        <w:t>ó</w:t>
      </w:r>
      <w:r w:rsidRPr="007C3C51">
        <w:rPr>
          <w:rFonts w:ascii="ArialMT" w:eastAsia="ArialMT" w:hAnsi="Arial-BoldMT" w:cs="ArialMT"/>
          <w:lang w:val="pl-PL"/>
        </w:rPr>
        <w:t>rej czerpie zyski lub korzy</w:t>
      </w:r>
      <w:r w:rsidRPr="007C3C51">
        <w:rPr>
          <w:rFonts w:ascii="ArialMT" w:eastAsia="ArialMT" w:hAnsi="Arial-BoldMT" w:cs="ArialMT"/>
          <w:lang w:val="pl-PL"/>
        </w:rPr>
        <w:t>ś</w:t>
      </w:r>
      <w:r w:rsidRPr="007C3C51">
        <w:rPr>
          <w:rFonts w:ascii="ArialMT" w:eastAsia="ArialMT" w:hAnsi="Arial-BoldMT" w:cs="ArialMT"/>
          <w:lang w:val="pl-PL"/>
        </w:rPr>
        <w:t>ci rodzinne; osob</w:t>
      </w:r>
      <w:r w:rsidRPr="007C3C51">
        <w:rPr>
          <w:rFonts w:ascii="ArialMT" w:eastAsia="ArialMT" w:hAnsi="Arial-BoldMT" w:cs="ArialMT"/>
          <w:lang w:val="pl-PL"/>
        </w:rPr>
        <w:t>ę</w:t>
      </w:r>
      <w:r w:rsidRPr="007C3C51">
        <w:rPr>
          <w:rFonts w:ascii="ArialMT" w:eastAsia="ArialMT" w:hAnsi="Arial-BoldMT" w:cs="ArialMT"/>
          <w:lang w:val="pl-PL"/>
        </w:rPr>
        <w:t xml:space="preserve"> posiadaj</w:t>
      </w:r>
      <w:r w:rsidRPr="007C3C51">
        <w:rPr>
          <w:rFonts w:ascii="ArialMT" w:eastAsia="ArialMT" w:hAnsi="Arial-BoldMT" w:cs="ArialMT"/>
          <w:lang w:val="pl-PL"/>
        </w:rPr>
        <w:t>ą</w:t>
      </w:r>
      <w:r w:rsidRPr="007C3C51">
        <w:rPr>
          <w:rFonts w:ascii="ArialMT" w:eastAsia="ArialMT" w:hAnsi="Arial-BoldMT" w:cs="ArialMT"/>
          <w:lang w:val="pl-PL"/>
        </w:rPr>
        <w:t>c</w:t>
      </w:r>
      <w:r w:rsidRPr="007C3C51">
        <w:rPr>
          <w:rFonts w:ascii="ArialMT" w:eastAsia="ArialMT" w:hAnsi="Arial-BoldMT" w:cs="ArialMT"/>
          <w:lang w:val="pl-PL"/>
        </w:rPr>
        <w:t>ą</w:t>
      </w:r>
      <w:r w:rsidRPr="007C3C51">
        <w:rPr>
          <w:rFonts w:ascii="ArialMT" w:eastAsia="ArialMT" w:hAnsi="Arial-BoldMT" w:cs="ArialMT"/>
          <w:lang w:val="pl-PL"/>
        </w:rPr>
        <w:t xml:space="preserve"> zatrudnienie lub w</w:t>
      </w:r>
      <w:r w:rsidRPr="007C3C51">
        <w:rPr>
          <w:rFonts w:ascii="ArialMT" w:eastAsia="ArialMT" w:hAnsi="Arial-BoldMT" w:cs="ArialMT"/>
          <w:lang w:val="pl-PL"/>
        </w:rPr>
        <w:t>ł</w:t>
      </w:r>
      <w:r w:rsidRPr="007C3C51">
        <w:rPr>
          <w:rFonts w:ascii="ArialMT" w:eastAsia="ArialMT" w:hAnsi="Arial-BoldMT" w:cs="ArialMT"/>
          <w:lang w:val="pl-PL"/>
        </w:rPr>
        <w:t>asn</w:t>
      </w:r>
      <w:r w:rsidRPr="007C3C51">
        <w:rPr>
          <w:rFonts w:ascii="ArialMT" w:eastAsia="ArialMT" w:hAnsi="Arial-BoldMT" w:cs="ArialMT"/>
          <w:lang w:val="pl-PL"/>
        </w:rPr>
        <w:t>ą</w:t>
      </w:r>
      <w:r w:rsidRPr="007C3C51">
        <w:rPr>
          <w:rFonts w:ascii="ArialMT" w:eastAsia="ArialMT" w:hAnsi="Arial-BoldMT" w:cs="ArialMT"/>
          <w:lang w:val="pl-PL"/>
        </w:rPr>
        <w:t xml:space="preserve"> dzia</w:t>
      </w:r>
      <w:r w:rsidRPr="007C3C51">
        <w:rPr>
          <w:rFonts w:ascii="ArialMT" w:eastAsia="ArialMT" w:hAnsi="Arial-BoldMT" w:cs="ArialMT"/>
          <w:lang w:val="pl-PL"/>
        </w:rPr>
        <w:t>ł</w:t>
      </w:r>
      <w:r w:rsidRPr="007C3C51">
        <w:rPr>
          <w:rFonts w:ascii="ArialMT" w:eastAsia="ArialMT" w:hAnsi="Arial-BoldMT" w:cs="ArialMT"/>
          <w:lang w:val="pl-PL"/>
        </w:rPr>
        <w:t>alno</w:t>
      </w:r>
      <w:r w:rsidRPr="007C3C51">
        <w:rPr>
          <w:rFonts w:ascii="ArialMT" w:eastAsia="ArialMT" w:hAnsi="Arial-BoldMT" w:cs="ArialMT"/>
          <w:lang w:val="pl-PL"/>
        </w:rPr>
        <w:t>ść</w:t>
      </w:r>
      <w:r w:rsidRPr="007C3C51">
        <w:rPr>
          <w:rFonts w:ascii="ArialMT" w:eastAsia="ArialMT" w:hAnsi="Arial-BoldMT" w:cs="ArialMT"/>
          <w:lang w:val="pl-PL"/>
        </w:rPr>
        <w:t>, kt</w:t>
      </w:r>
      <w:r w:rsidRPr="007C3C51">
        <w:rPr>
          <w:rFonts w:ascii="ArialMT" w:eastAsia="ArialMT" w:hAnsi="Arial-BoldMT" w:cs="ArialMT"/>
          <w:lang w:val="pl-PL"/>
        </w:rPr>
        <w:t>ó</w:t>
      </w:r>
      <w:r w:rsidRPr="007C3C51">
        <w:rPr>
          <w:rFonts w:ascii="ArialMT" w:eastAsia="ArialMT" w:hAnsi="Arial-BoldMT" w:cs="ArialMT"/>
          <w:lang w:val="pl-PL"/>
        </w:rPr>
        <w:t>ra jednak chwilowo nie pracuje (ze wzgl</w:t>
      </w:r>
      <w:r w:rsidRPr="007C3C51">
        <w:rPr>
          <w:rFonts w:ascii="ArialMT" w:eastAsia="ArialMT" w:hAnsi="Arial-BoldMT" w:cs="ArialMT"/>
          <w:lang w:val="pl-PL"/>
        </w:rPr>
        <w:t>ę</w:t>
      </w:r>
      <w:r w:rsidRPr="007C3C51">
        <w:rPr>
          <w:rFonts w:ascii="ArialMT" w:eastAsia="ArialMT" w:hAnsi="Arial-BoldMT" w:cs="ArialMT"/>
          <w:lang w:val="pl-PL"/>
        </w:rPr>
        <w:t>du na np. chorob</w:t>
      </w:r>
      <w:r w:rsidRPr="007C3C51">
        <w:rPr>
          <w:rFonts w:ascii="ArialMT" w:eastAsia="ArialMT" w:hAnsi="Arial-BoldMT" w:cs="ArialMT"/>
          <w:lang w:val="pl-PL"/>
        </w:rPr>
        <w:t>ę</w:t>
      </w:r>
      <w:r w:rsidRPr="007C3C51">
        <w:rPr>
          <w:rFonts w:ascii="ArialMT" w:eastAsia="ArialMT" w:hAnsi="Arial-BoldMT" w:cs="ArialMT"/>
          <w:lang w:val="pl-PL"/>
        </w:rPr>
        <w:t>, urlop, sp</w:t>
      </w:r>
      <w:r w:rsidRPr="007C3C51">
        <w:rPr>
          <w:rFonts w:ascii="ArialMT" w:eastAsia="ArialMT" w:hAnsi="Arial-BoldMT" w:cs="ArialMT"/>
          <w:lang w:val="pl-PL"/>
        </w:rPr>
        <w:t>ó</w:t>
      </w:r>
      <w:r w:rsidRPr="007C3C51">
        <w:rPr>
          <w:rFonts w:ascii="ArialMT" w:eastAsia="ArialMT" w:hAnsi="Arial-BoldMT" w:cs="ArialMT"/>
          <w:lang w:val="pl-PL"/>
        </w:rPr>
        <w:t>r pracowniczy czy kszta</w:t>
      </w:r>
      <w:r w:rsidRPr="007C3C51">
        <w:rPr>
          <w:rFonts w:ascii="ArialMT" w:eastAsia="ArialMT" w:hAnsi="Arial-BoldMT" w:cs="ArialMT"/>
          <w:lang w:val="pl-PL"/>
        </w:rPr>
        <w:t>ł</w:t>
      </w:r>
      <w:r w:rsidRPr="007C3C51">
        <w:rPr>
          <w:rFonts w:ascii="ArialMT" w:eastAsia="ArialMT" w:hAnsi="Arial-BoldMT" w:cs="ArialMT"/>
          <w:lang w:val="pl-PL"/>
        </w:rPr>
        <w:t>cenie si</w:t>
      </w:r>
      <w:r w:rsidRPr="007C3C51">
        <w:rPr>
          <w:rFonts w:ascii="ArialMT" w:eastAsia="ArialMT" w:hAnsi="Arial-BoldMT" w:cs="ArialMT"/>
          <w:lang w:val="pl-PL"/>
        </w:rPr>
        <w:t>ę</w:t>
      </w:r>
      <w:r w:rsidRPr="007C3C51">
        <w:rPr>
          <w:rFonts w:ascii="ArialMT" w:eastAsia="ArialMT" w:hAnsi="Arial-BoldMT" w:cs="ArialMT"/>
          <w:lang w:val="pl-PL"/>
        </w:rPr>
        <w:t xml:space="preserve"> lub szkolenie); lub osob</w:t>
      </w:r>
      <w:r w:rsidRPr="007C3C51">
        <w:rPr>
          <w:rFonts w:ascii="ArialMT" w:eastAsia="ArialMT" w:hAnsi="Arial-BoldMT" w:cs="ArialMT"/>
          <w:lang w:val="pl-PL"/>
        </w:rPr>
        <w:t>ę</w:t>
      </w:r>
      <w:r w:rsidRPr="007C3C51">
        <w:rPr>
          <w:rFonts w:ascii="ArialMT" w:eastAsia="ArialMT" w:hAnsi="Arial-BoldMT" w:cs="ArialMT"/>
          <w:lang w:val="pl-PL"/>
        </w:rPr>
        <w:t xml:space="preserve"> produkuj</w:t>
      </w:r>
      <w:r w:rsidRPr="007C3C51">
        <w:rPr>
          <w:rFonts w:ascii="ArialMT" w:eastAsia="ArialMT" w:hAnsi="Arial-BoldMT" w:cs="ArialMT"/>
          <w:lang w:val="pl-PL"/>
        </w:rPr>
        <w:t>ą</w:t>
      </w:r>
      <w:r w:rsidRPr="007C3C51">
        <w:rPr>
          <w:rFonts w:ascii="ArialMT" w:eastAsia="ArialMT" w:hAnsi="Arial-BoldMT" w:cs="ArialMT"/>
          <w:lang w:val="pl-PL"/>
        </w:rPr>
        <w:t>c</w:t>
      </w:r>
      <w:r w:rsidRPr="007C3C51">
        <w:rPr>
          <w:rFonts w:ascii="ArialMT" w:eastAsia="ArialMT" w:hAnsi="Arial-BoldMT" w:cs="ArialMT"/>
          <w:lang w:val="pl-PL"/>
        </w:rPr>
        <w:t>ą</w:t>
      </w:r>
      <w:r w:rsidRPr="007C3C51">
        <w:rPr>
          <w:rFonts w:ascii="ArialMT" w:eastAsia="ArialMT" w:hAnsi="Arial-BoldMT" w:cs="ArialMT"/>
          <w:lang w:val="pl-PL"/>
        </w:rPr>
        <w:t xml:space="preserve"> towary rolne, kt</w:t>
      </w:r>
      <w:r w:rsidRPr="007C3C51">
        <w:rPr>
          <w:rFonts w:ascii="ArialMT" w:eastAsia="ArialMT" w:hAnsi="Arial-BoldMT" w:cs="ArialMT"/>
          <w:lang w:val="pl-PL"/>
        </w:rPr>
        <w:t>ó</w:t>
      </w:r>
      <w:r w:rsidRPr="007C3C51">
        <w:rPr>
          <w:rFonts w:ascii="ArialMT" w:eastAsia="ArialMT" w:hAnsi="Arial-BoldMT" w:cs="ArialMT"/>
          <w:lang w:val="pl-PL"/>
        </w:rPr>
        <w:t>rych g</w:t>
      </w:r>
      <w:r w:rsidRPr="007C3C51">
        <w:rPr>
          <w:rFonts w:ascii="ArialMT" w:eastAsia="ArialMT" w:hAnsi="Arial-BoldMT" w:cs="ArialMT"/>
          <w:lang w:val="pl-PL"/>
        </w:rPr>
        <w:t>łó</w:t>
      </w:r>
      <w:r w:rsidRPr="007C3C51">
        <w:rPr>
          <w:rFonts w:ascii="ArialMT" w:eastAsia="ArialMT" w:hAnsi="Arial-BoldMT" w:cs="ArialMT"/>
          <w:lang w:val="pl-PL"/>
        </w:rPr>
        <w:t>wna cz</w:t>
      </w:r>
      <w:r w:rsidRPr="007C3C51">
        <w:rPr>
          <w:rFonts w:ascii="ArialMT" w:eastAsia="ArialMT" w:hAnsi="Arial-BoldMT" w:cs="ArialMT"/>
          <w:lang w:val="pl-PL"/>
        </w:rPr>
        <w:t>ęść</w:t>
      </w:r>
      <w:r w:rsidRPr="007C3C51">
        <w:rPr>
          <w:rFonts w:ascii="ArialMT" w:eastAsia="ArialMT" w:hAnsi="Arial-BoldMT" w:cs="ArialMT"/>
          <w:lang w:val="pl-PL"/>
        </w:rPr>
        <w:t xml:space="preserve"> przeznaczona jest na sprzeda</w:t>
      </w:r>
      <w:r w:rsidRPr="007C3C51">
        <w:rPr>
          <w:rFonts w:ascii="ArialMT" w:eastAsia="ArialMT" w:hAnsi="Arial-BoldMT" w:cs="ArialMT"/>
          <w:lang w:val="pl-PL"/>
        </w:rPr>
        <w:t>ż</w:t>
      </w:r>
      <w:r w:rsidRPr="007C3C51">
        <w:rPr>
          <w:rFonts w:ascii="ArialMT" w:eastAsia="ArialMT" w:hAnsi="Arial-BoldMT" w:cs="ArialMT"/>
          <w:lang w:val="pl-PL"/>
        </w:rPr>
        <w:t xml:space="preserve"> lub barter. </w:t>
      </w:r>
    </w:p>
    <w:p w14:paraId="1A6DF97E" w14:textId="61C5474F" w:rsidR="00437DB9" w:rsidRPr="007C3C51" w:rsidRDefault="00F74677" w:rsidP="00465A65">
      <w:pPr>
        <w:pStyle w:val="spisskrtw"/>
        <w:numPr>
          <w:ilvl w:val="0"/>
          <w:numId w:val="0"/>
        </w:numPr>
        <w:spacing w:before="120" w:after="120"/>
        <w:ind w:left="425" w:hanging="425"/>
        <w:rPr>
          <w:rFonts w:ascii="ArialMT" w:eastAsia="ArialMT" w:hAnsi="Arial-BoldMT" w:cs="ArialMT"/>
          <w:lang w:val="pl-PL"/>
        </w:rPr>
      </w:pPr>
      <w:r w:rsidRPr="007C3C51">
        <w:rPr>
          <w:rFonts w:ascii="ArialMT" w:eastAsia="ArialMT" w:hAnsi="Arial-BoldMT" w:cs="ArialMT"/>
          <w:lang w:val="pl-PL"/>
        </w:rPr>
        <w:t xml:space="preserve"> </w:t>
      </w:r>
      <w:r w:rsidR="00437DB9" w:rsidRPr="007C3C51">
        <w:rPr>
          <w:rFonts w:ascii="ArialMT" w:eastAsia="ArialMT" w:hAnsi="Arial-BoldMT" w:cs="ArialMT"/>
          <w:lang w:val="pl-PL"/>
        </w:rPr>
        <w:t>Za osoby pracuj</w:t>
      </w:r>
      <w:r w:rsidR="00437DB9" w:rsidRPr="007C3C51">
        <w:rPr>
          <w:rFonts w:ascii="ArialMT" w:eastAsia="ArialMT" w:hAnsi="Arial-BoldMT" w:cs="ArialMT"/>
          <w:lang w:val="pl-PL"/>
        </w:rPr>
        <w:t>ą</w:t>
      </w:r>
      <w:r w:rsidR="00437DB9" w:rsidRPr="007C3C51">
        <w:rPr>
          <w:rFonts w:ascii="ArialMT" w:eastAsia="ArialMT" w:hAnsi="Arial-BoldMT" w:cs="ArialMT"/>
          <w:lang w:val="pl-PL"/>
        </w:rPr>
        <w:t>ce uznawane s</w:t>
      </w:r>
      <w:r w:rsidR="00437DB9" w:rsidRPr="007C3C51">
        <w:rPr>
          <w:rFonts w:ascii="ArialMT" w:eastAsia="ArialMT" w:hAnsi="Arial-BoldMT" w:cs="ArialMT"/>
          <w:lang w:val="pl-PL"/>
        </w:rPr>
        <w:t>ą</w:t>
      </w:r>
      <w:r w:rsidR="00437DB9" w:rsidRPr="007C3C51">
        <w:rPr>
          <w:rFonts w:ascii="ArialMT" w:eastAsia="ArialMT" w:hAnsi="Arial-BoldMT" w:cs="ArialMT"/>
          <w:lang w:val="pl-PL"/>
        </w:rPr>
        <w:t xml:space="preserve"> r</w:t>
      </w:r>
      <w:r w:rsidR="00437DB9" w:rsidRPr="007C3C51">
        <w:rPr>
          <w:rFonts w:ascii="ArialMT" w:eastAsia="ArialMT" w:hAnsi="Arial-BoldMT" w:cs="ArialMT"/>
          <w:lang w:val="pl-PL"/>
        </w:rPr>
        <w:t>ó</w:t>
      </w:r>
      <w:r w:rsidR="00437DB9" w:rsidRPr="007C3C51">
        <w:rPr>
          <w:rFonts w:ascii="ArialMT" w:eastAsia="ArialMT" w:hAnsi="Arial-BoldMT" w:cs="ArialMT"/>
          <w:lang w:val="pl-PL"/>
        </w:rPr>
        <w:t>wnie</w:t>
      </w:r>
      <w:r w:rsidR="00437DB9" w:rsidRPr="007C3C51">
        <w:rPr>
          <w:rFonts w:ascii="ArialMT" w:eastAsia="ArialMT" w:hAnsi="Arial-BoldMT" w:cs="ArialMT"/>
          <w:lang w:val="pl-PL"/>
        </w:rPr>
        <w:t>ż</w:t>
      </w:r>
      <w:r w:rsidR="00437DB9" w:rsidRPr="007C3C51">
        <w:rPr>
          <w:rFonts w:ascii="ArialMT" w:eastAsia="ArialMT" w:hAnsi="Arial-BoldMT" w:cs="ArialMT"/>
          <w:lang w:val="pl-PL"/>
        </w:rPr>
        <w:t>:</w:t>
      </w:r>
    </w:p>
    <w:p w14:paraId="63451331" w14:textId="548DBE5B"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w:t>
      </w:r>
      <w:r w:rsidRPr="007C3C51">
        <w:rPr>
          <w:rFonts w:ascii="ArialMT" w:eastAsia="ArialMT" w:hAnsi="Arial-BoldMT" w:cs="ArialMT"/>
        </w:rPr>
        <w:t xml:space="preserve"> osoby prowadz</w:t>
      </w:r>
      <w:r w:rsidRPr="007C3C51">
        <w:rPr>
          <w:rFonts w:ascii="ArialMT" w:eastAsia="ArialMT" w:hAnsi="Arial-BoldMT" w:cs="ArialMT"/>
        </w:rPr>
        <w:t>ą</w:t>
      </w:r>
      <w:r w:rsidRPr="007C3C51">
        <w:rPr>
          <w:rFonts w:ascii="ArialMT" w:eastAsia="ArialMT" w:hAnsi="Arial-BoldMT" w:cs="ArialMT"/>
        </w:rPr>
        <w:t>ce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na w</w:t>
      </w:r>
      <w:r w:rsidRPr="007C3C51">
        <w:rPr>
          <w:rFonts w:ascii="ArialMT" w:eastAsia="ArialMT" w:hAnsi="Arial-BoldMT" w:cs="ArialMT"/>
        </w:rPr>
        <w:t>ł</w:t>
      </w:r>
      <w:r w:rsidRPr="007C3C51">
        <w:rPr>
          <w:rFonts w:ascii="ArialMT" w:eastAsia="ArialMT" w:hAnsi="Arial-BoldMT" w:cs="ArialMT"/>
        </w:rPr>
        <w:t>asny rachunek, czyli prowadz</w:t>
      </w:r>
      <w:r w:rsidRPr="007C3C51">
        <w:rPr>
          <w:rFonts w:ascii="ArialMT" w:eastAsia="ArialMT" w:hAnsi="Arial-BoldMT" w:cs="ArialMT"/>
        </w:rPr>
        <w:t>ą</w:t>
      </w:r>
      <w:r w:rsidRPr="007C3C51">
        <w:rPr>
          <w:rFonts w:ascii="ArialMT" w:eastAsia="ArialMT" w:hAnsi="Arial-BoldMT" w:cs="ArialMT"/>
        </w:rPr>
        <w:t>ce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gospodarcz</w:t>
      </w:r>
      <w:r w:rsidRPr="007C3C51">
        <w:rPr>
          <w:rFonts w:ascii="ArialMT" w:eastAsia="ArialMT" w:hAnsi="Arial-BoldMT" w:cs="ArialMT"/>
        </w:rPr>
        <w:t>ą</w:t>
      </w:r>
      <w:r w:rsidRPr="007C3C51">
        <w:rPr>
          <w:rFonts w:ascii="ArialMT" w:eastAsia="ArialMT" w:hAnsi="Arial-BoldMT" w:cs="ArialMT"/>
        </w:rPr>
        <w:t xml:space="preserve"> lub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nierejestrow</w:t>
      </w:r>
      <w:r w:rsidRPr="007C3C51">
        <w:rPr>
          <w:rFonts w:ascii="ArialMT" w:eastAsia="ArialMT" w:hAnsi="Arial-BoldMT" w:cs="ArialMT"/>
        </w:rPr>
        <w:t>ą</w:t>
      </w:r>
      <w:r w:rsidRPr="007C3C51">
        <w:rPr>
          <w:rFonts w:ascii="ArialMT" w:eastAsia="ArialMT" w:hAnsi="Arial-BoldMT" w:cs="ArialMT"/>
        </w:rPr>
        <w:t xml:space="preserve"> (definiowana zgodnie z art. 5 ustawy z</w:t>
      </w:r>
      <w:r w:rsidR="00FE389D">
        <w:rPr>
          <w:rFonts w:ascii="ArialMT" w:eastAsia="ArialMT" w:hAnsi="Arial-BoldMT" w:cs="ArialMT"/>
          <w:lang w:val="pl-PL"/>
        </w:rPr>
        <w:t> </w:t>
      </w:r>
      <w:r w:rsidRPr="007C3C51">
        <w:rPr>
          <w:rFonts w:ascii="ArialMT" w:eastAsia="ArialMT" w:hAnsi="Arial-BoldMT" w:cs="ArialMT"/>
        </w:rPr>
        <w:t>dnia 6 marca 2018 r. Prawo przedsi</w:t>
      </w:r>
      <w:r w:rsidRPr="007C3C51">
        <w:rPr>
          <w:rFonts w:ascii="ArialMT" w:eastAsia="ArialMT" w:hAnsi="Arial-BoldMT" w:cs="ArialMT"/>
        </w:rPr>
        <w:t>ę</w:t>
      </w:r>
      <w:r w:rsidRPr="007C3C51">
        <w:rPr>
          <w:rFonts w:ascii="ArialMT" w:eastAsia="ArialMT" w:hAnsi="Arial-BoldMT" w:cs="ArialMT"/>
        </w:rPr>
        <w:t>biorc</w:t>
      </w:r>
      <w:r w:rsidRPr="007C3C51">
        <w:rPr>
          <w:rFonts w:ascii="ArialMT" w:eastAsia="ArialMT" w:hAnsi="Arial-BoldMT" w:cs="ArialMT"/>
        </w:rPr>
        <w:t>ó</w:t>
      </w:r>
      <w:r w:rsidRPr="007C3C51">
        <w:rPr>
          <w:rFonts w:ascii="ArialMT" w:eastAsia="ArialMT" w:hAnsi="Arial-BoldMT" w:cs="ArialMT"/>
        </w:rPr>
        <w:t>w), gospodarstwo rolne lub praktyk</w:t>
      </w:r>
      <w:r w:rsidRPr="007C3C51">
        <w:rPr>
          <w:rFonts w:ascii="ArialMT" w:eastAsia="ArialMT" w:hAnsi="Arial-BoldMT" w:cs="ArialMT"/>
        </w:rPr>
        <w:t>ę</w:t>
      </w:r>
      <w:r w:rsidRPr="007C3C51">
        <w:rPr>
          <w:rFonts w:ascii="ArialMT" w:eastAsia="ArialMT" w:hAnsi="Arial-BoldMT" w:cs="ArialMT"/>
        </w:rPr>
        <w:t xml:space="preserve"> zawodow</w:t>
      </w:r>
      <w:r w:rsidRPr="007C3C51">
        <w:rPr>
          <w:rFonts w:ascii="ArialMT" w:eastAsia="ArialMT" w:hAnsi="Arial-BoldMT" w:cs="ArialMT"/>
        </w:rPr>
        <w:t>ą</w:t>
      </w:r>
      <w:r w:rsidRPr="007C3C51">
        <w:rPr>
          <w:rFonts w:ascii="ArialMT" w:eastAsia="ArialMT" w:hAnsi="Arial-BoldMT" w:cs="ArialMT"/>
        </w:rPr>
        <w:t>, o ile spe</w:t>
      </w:r>
      <w:r w:rsidRPr="007C3C51">
        <w:rPr>
          <w:rFonts w:ascii="ArialMT" w:eastAsia="ArialMT" w:hAnsi="Arial-BoldMT" w:cs="ArialMT"/>
        </w:rPr>
        <w:t>ł</w:t>
      </w:r>
      <w:r w:rsidRPr="007C3C51">
        <w:rPr>
          <w:rFonts w:ascii="ArialMT" w:eastAsia="ArialMT" w:hAnsi="Arial-BoldMT" w:cs="ArialMT"/>
        </w:rPr>
        <w:t>niony jest jeden z poni</w:t>
      </w:r>
      <w:r w:rsidRPr="007C3C51">
        <w:rPr>
          <w:rFonts w:ascii="ArialMT" w:eastAsia="ArialMT" w:hAnsi="Arial-BoldMT" w:cs="ArialMT"/>
        </w:rPr>
        <w:t>ż</w:t>
      </w:r>
      <w:r w:rsidRPr="007C3C51">
        <w:rPr>
          <w:rFonts w:ascii="ArialMT" w:eastAsia="ArialMT" w:hAnsi="Arial-BoldMT" w:cs="ArialMT"/>
        </w:rPr>
        <w:t>szych warunk</w:t>
      </w:r>
      <w:r w:rsidRPr="007C3C51">
        <w:rPr>
          <w:rFonts w:ascii="ArialMT" w:eastAsia="ArialMT" w:hAnsi="Arial-BoldMT" w:cs="ArialMT"/>
        </w:rPr>
        <w:t>ó</w:t>
      </w:r>
      <w:r w:rsidRPr="007C3C51">
        <w:rPr>
          <w:rFonts w:ascii="ArialMT" w:eastAsia="ArialMT" w:hAnsi="Arial-BoldMT" w:cs="ArialMT"/>
        </w:rPr>
        <w:t xml:space="preserve">w: </w:t>
      </w:r>
    </w:p>
    <w:p w14:paraId="6BFE2AEC"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1) osoba pracuje w swojej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praktyce zawodowej lub gospodarstwie rolnym w celu uzyskania dochodu, nawet je</w:t>
      </w:r>
      <w:r w:rsidRPr="007C3C51">
        <w:rPr>
          <w:rFonts w:ascii="ArialMT" w:eastAsia="ArialMT" w:hAnsi="Arial-BoldMT" w:cs="ArialMT"/>
        </w:rPr>
        <w:t>ż</w:t>
      </w:r>
      <w:r w:rsidRPr="007C3C51">
        <w:rPr>
          <w:rFonts w:ascii="ArialMT" w:eastAsia="ArialMT" w:hAnsi="Arial-BoldMT" w:cs="ArialMT"/>
        </w:rPr>
        <w:t>eli przedsi</w:t>
      </w:r>
      <w:r w:rsidRPr="007C3C51">
        <w:rPr>
          <w:rFonts w:ascii="ArialMT" w:eastAsia="ArialMT" w:hAnsi="Arial-BoldMT" w:cs="ArialMT"/>
        </w:rPr>
        <w:t>ę</w:t>
      </w:r>
      <w:r w:rsidRPr="007C3C51">
        <w:rPr>
          <w:rFonts w:ascii="ArialMT" w:eastAsia="ArialMT" w:hAnsi="Arial-BoldMT" w:cs="ArialMT"/>
        </w:rPr>
        <w:t>biorstwo nie osi</w:t>
      </w:r>
      <w:r w:rsidRPr="007C3C51">
        <w:rPr>
          <w:rFonts w:ascii="ArialMT" w:eastAsia="ArialMT" w:hAnsi="Arial-BoldMT" w:cs="ArialMT"/>
        </w:rPr>
        <w:t>ą</w:t>
      </w:r>
      <w:r w:rsidRPr="007C3C51">
        <w:rPr>
          <w:rFonts w:ascii="ArialMT" w:eastAsia="ArialMT" w:hAnsi="Arial-BoldMT" w:cs="ArialMT"/>
        </w:rPr>
        <w:t>ga zysk</w:t>
      </w:r>
      <w:r w:rsidRPr="007C3C51">
        <w:rPr>
          <w:rFonts w:ascii="ArialMT" w:eastAsia="ArialMT" w:hAnsi="Arial-BoldMT" w:cs="ArialMT"/>
        </w:rPr>
        <w:t>ó</w:t>
      </w:r>
      <w:r w:rsidRPr="007C3C51">
        <w:rPr>
          <w:rFonts w:ascii="ArialMT" w:eastAsia="ArialMT" w:hAnsi="Arial-BoldMT" w:cs="ArialMT"/>
        </w:rPr>
        <w:t xml:space="preserve">w, </w:t>
      </w:r>
    </w:p>
    <w:p w14:paraId="10C17DB3"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2) osoba po</w:t>
      </w:r>
      <w:r w:rsidRPr="007C3C51">
        <w:rPr>
          <w:rFonts w:ascii="ArialMT" w:eastAsia="ArialMT" w:hAnsi="Arial-BoldMT" w:cs="ArialMT"/>
        </w:rPr>
        <w:t>ś</w:t>
      </w:r>
      <w:r w:rsidRPr="007C3C51">
        <w:rPr>
          <w:rFonts w:ascii="ArialMT" w:eastAsia="ArialMT" w:hAnsi="Arial-BoldMT" w:cs="ArialMT"/>
        </w:rPr>
        <w:t>wi</w:t>
      </w:r>
      <w:r w:rsidRPr="007C3C51">
        <w:rPr>
          <w:rFonts w:ascii="ArialMT" w:eastAsia="ArialMT" w:hAnsi="Arial-BoldMT" w:cs="ArialMT"/>
        </w:rPr>
        <w:t>ę</w:t>
      </w:r>
      <w:r w:rsidRPr="007C3C51">
        <w:rPr>
          <w:rFonts w:ascii="ArialMT" w:eastAsia="ArialMT" w:hAnsi="Arial-BoldMT" w:cs="ArialMT"/>
        </w:rPr>
        <w:t>ca czas na prowadzenie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gospodarczej,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nierejestrowej, praktyki zawodowej czy gospodarstwa rolnego, nawet je</w:t>
      </w:r>
      <w:r w:rsidRPr="007C3C51">
        <w:rPr>
          <w:rFonts w:ascii="ArialMT" w:eastAsia="ArialMT" w:hAnsi="Arial-BoldMT" w:cs="ArialMT"/>
        </w:rPr>
        <w:t>ż</w:t>
      </w:r>
      <w:r w:rsidRPr="007C3C51">
        <w:rPr>
          <w:rFonts w:ascii="ArialMT" w:eastAsia="ArialMT" w:hAnsi="Arial-BoldMT" w:cs="ArialMT"/>
        </w:rPr>
        <w:t xml:space="preserve">eli nie zrealizowano </w:t>
      </w:r>
      <w:r w:rsidRPr="007C3C51">
        <w:rPr>
          <w:rFonts w:ascii="ArialMT" w:eastAsia="ArialMT" w:hAnsi="Arial-BoldMT" w:cs="ArialMT"/>
        </w:rPr>
        <w:t>ż</w:t>
      </w:r>
      <w:r w:rsidRPr="007C3C51">
        <w:rPr>
          <w:rFonts w:ascii="ArialMT" w:eastAsia="ArialMT" w:hAnsi="Arial-BoldMT" w:cs="ArialMT"/>
        </w:rPr>
        <w:t>adnej sprzeda</w:t>
      </w:r>
      <w:r w:rsidRPr="007C3C51">
        <w:rPr>
          <w:rFonts w:ascii="ArialMT" w:eastAsia="ArialMT" w:hAnsi="Arial-BoldMT" w:cs="ArialMT"/>
        </w:rPr>
        <w:t>ż</w:t>
      </w:r>
      <w:r w:rsidRPr="007C3C51">
        <w:rPr>
          <w:rFonts w:ascii="ArialMT" w:eastAsia="ArialMT" w:hAnsi="Arial-BoldMT" w:cs="ArialMT"/>
        </w:rPr>
        <w:t>y lub us</w:t>
      </w:r>
      <w:r w:rsidRPr="007C3C51">
        <w:rPr>
          <w:rFonts w:ascii="ArialMT" w:eastAsia="ArialMT" w:hAnsi="Arial-BoldMT" w:cs="ArialMT"/>
        </w:rPr>
        <w:t>ł</w:t>
      </w:r>
      <w:r w:rsidRPr="007C3C51">
        <w:rPr>
          <w:rFonts w:ascii="ArialMT" w:eastAsia="ArialMT" w:hAnsi="Arial-BoldMT" w:cs="ArialMT"/>
        </w:rPr>
        <w:t>ug i nic nie wyprodukowano (na przyk</w:t>
      </w:r>
      <w:r w:rsidRPr="007C3C51">
        <w:rPr>
          <w:rFonts w:ascii="ArialMT" w:eastAsia="ArialMT" w:hAnsi="Arial-BoldMT" w:cs="ArialMT"/>
        </w:rPr>
        <w:t>ł</w:t>
      </w:r>
      <w:r w:rsidRPr="007C3C51">
        <w:rPr>
          <w:rFonts w:ascii="ArialMT" w:eastAsia="ArialMT" w:hAnsi="Arial-BoldMT" w:cs="ArialMT"/>
        </w:rPr>
        <w:t>ad: rolnik wykonuj</w:t>
      </w:r>
      <w:r w:rsidRPr="007C3C51">
        <w:rPr>
          <w:rFonts w:ascii="ArialMT" w:eastAsia="ArialMT" w:hAnsi="Arial-BoldMT" w:cs="ArialMT"/>
        </w:rPr>
        <w:t>ą</w:t>
      </w:r>
      <w:r w:rsidRPr="007C3C51">
        <w:rPr>
          <w:rFonts w:ascii="ArialMT" w:eastAsia="ArialMT" w:hAnsi="Arial-BoldMT" w:cs="ArialMT"/>
        </w:rPr>
        <w:t>cy prace w celu utrzymania swojego gospodarstwa; architekt sp</w:t>
      </w:r>
      <w:r w:rsidRPr="007C3C51">
        <w:rPr>
          <w:rFonts w:ascii="ArialMT" w:eastAsia="ArialMT" w:hAnsi="Arial-BoldMT" w:cs="ArialMT"/>
        </w:rPr>
        <w:t>ę</w:t>
      </w:r>
      <w:r w:rsidRPr="007C3C51">
        <w:rPr>
          <w:rFonts w:ascii="ArialMT" w:eastAsia="ArialMT" w:hAnsi="Arial-BoldMT" w:cs="ArialMT"/>
        </w:rPr>
        <w:t>dzaj</w:t>
      </w:r>
      <w:r w:rsidRPr="007C3C51">
        <w:rPr>
          <w:rFonts w:ascii="ArialMT" w:eastAsia="ArialMT" w:hAnsi="Arial-BoldMT" w:cs="ArialMT"/>
        </w:rPr>
        <w:t>ą</w:t>
      </w:r>
      <w:r w:rsidRPr="007C3C51">
        <w:rPr>
          <w:rFonts w:ascii="ArialMT" w:eastAsia="ArialMT" w:hAnsi="Arial-BoldMT" w:cs="ArialMT"/>
        </w:rPr>
        <w:t>cy czas w oczekiwaniu na klient</w:t>
      </w:r>
      <w:r w:rsidRPr="007C3C51">
        <w:rPr>
          <w:rFonts w:ascii="ArialMT" w:eastAsia="ArialMT" w:hAnsi="Arial-BoldMT" w:cs="ArialMT"/>
        </w:rPr>
        <w:t>ó</w:t>
      </w:r>
      <w:r w:rsidRPr="007C3C51">
        <w:rPr>
          <w:rFonts w:ascii="ArialMT" w:eastAsia="ArialMT" w:hAnsi="Arial-BoldMT" w:cs="ArialMT"/>
        </w:rPr>
        <w:t>w w swoim biurze; rybak naprawiaj</w:t>
      </w:r>
      <w:r w:rsidRPr="007C3C51">
        <w:rPr>
          <w:rFonts w:ascii="ArialMT" w:eastAsia="ArialMT" w:hAnsi="Arial-BoldMT" w:cs="ArialMT"/>
        </w:rPr>
        <w:t>ą</w:t>
      </w:r>
      <w:r w:rsidRPr="007C3C51">
        <w:rPr>
          <w:rFonts w:ascii="ArialMT" w:eastAsia="ArialMT" w:hAnsi="Arial-BoldMT" w:cs="ArialMT"/>
        </w:rPr>
        <w:t xml:space="preserve">cy </w:t>
      </w:r>
      <w:r w:rsidRPr="007C3C51">
        <w:rPr>
          <w:rFonts w:ascii="ArialMT" w:eastAsia="ArialMT" w:hAnsi="Arial-BoldMT" w:cs="ArialMT"/>
        </w:rPr>
        <w:t>łó</w:t>
      </w:r>
      <w:r w:rsidRPr="007C3C51">
        <w:rPr>
          <w:rFonts w:ascii="ArialMT" w:eastAsia="ArialMT" w:hAnsi="Arial-BoldMT" w:cs="ArialMT"/>
        </w:rPr>
        <w:t>d</w:t>
      </w:r>
      <w:r w:rsidRPr="007C3C51">
        <w:rPr>
          <w:rFonts w:ascii="ArialMT" w:eastAsia="ArialMT" w:hAnsi="Arial-BoldMT" w:cs="ArialMT"/>
        </w:rPr>
        <w:t>ź</w:t>
      </w:r>
      <w:r w:rsidRPr="007C3C51">
        <w:rPr>
          <w:rFonts w:ascii="ArialMT" w:eastAsia="ArialMT" w:hAnsi="Arial-BoldMT" w:cs="ArialMT"/>
        </w:rPr>
        <w:t xml:space="preserve"> czy siatki rybackie, aby m</w:t>
      </w:r>
      <w:r w:rsidRPr="007C3C51">
        <w:rPr>
          <w:rFonts w:ascii="ArialMT" w:eastAsia="ArialMT" w:hAnsi="Arial-BoldMT" w:cs="ArialMT"/>
        </w:rPr>
        <w:t>ó</w:t>
      </w:r>
      <w:r w:rsidRPr="007C3C51">
        <w:rPr>
          <w:rFonts w:ascii="ArialMT" w:eastAsia="ArialMT" w:hAnsi="Arial-BoldMT" w:cs="ArialMT"/>
        </w:rPr>
        <w:t>c dalej pracowa</w:t>
      </w:r>
      <w:r w:rsidRPr="007C3C51">
        <w:rPr>
          <w:rFonts w:ascii="ArialMT" w:eastAsia="ArialMT" w:hAnsi="Arial-BoldMT" w:cs="ArialMT"/>
        </w:rPr>
        <w:t>ć</w:t>
      </w:r>
      <w:r w:rsidRPr="007C3C51">
        <w:rPr>
          <w:rFonts w:ascii="ArialMT" w:eastAsia="ArialMT" w:hAnsi="Arial-BoldMT" w:cs="ArialMT"/>
        </w:rPr>
        <w:t>; osoby uczestnicz</w:t>
      </w:r>
      <w:r w:rsidRPr="007C3C51">
        <w:rPr>
          <w:rFonts w:ascii="ArialMT" w:eastAsia="ArialMT" w:hAnsi="Arial-BoldMT" w:cs="ArialMT"/>
        </w:rPr>
        <w:t>ą</w:t>
      </w:r>
      <w:r w:rsidRPr="007C3C51">
        <w:rPr>
          <w:rFonts w:ascii="ArialMT" w:eastAsia="ArialMT" w:hAnsi="Arial-BoldMT" w:cs="ArialMT"/>
        </w:rPr>
        <w:t xml:space="preserve">ce w konferencjach, konwencjach lub seminariach); </w:t>
      </w:r>
    </w:p>
    <w:p w14:paraId="69FFE71C"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3) osoba jest w trakcie zak</w:t>
      </w:r>
      <w:r w:rsidRPr="007C3C51">
        <w:rPr>
          <w:rFonts w:ascii="ArialMT" w:eastAsia="ArialMT" w:hAnsi="Arial-BoldMT" w:cs="ArialMT"/>
        </w:rPr>
        <w:t>ł</w:t>
      </w:r>
      <w:r w:rsidRPr="007C3C51">
        <w:rPr>
          <w:rFonts w:ascii="ArialMT" w:eastAsia="ArialMT" w:hAnsi="Arial-BoldMT" w:cs="ArialMT"/>
        </w:rPr>
        <w:t>adania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gospodarczej, gospodarstwa rolnego lub praktyki zawodowej; zalicza si</w:t>
      </w:r>
      <w:r w:rsidRPr="007C3C51">
        <w:rPr>
          <w:rFonts w:ascii="ArialMT" w:eastAsia="ArialMT" w:hAnsi="Arial-BoldMT" w:cs="ArialMT"/>
        </w:rPr>
        <w:t>ę</w:t>
      </w:r>
      <w:r w:rsidRPr="007C3C51">
        <w:rPr>
          <w:rFonts w:ascii="ArialMT" w:eastAsia="ArialMT" w:hAnsi="Arial-BoldMT" w:cs="ArialMT"/>
        </w:rPr>
        <w:t xml:space="preserve"> do tego zakup lub instalacj</w:t>
      </w:r>
      <w:r w:rsidRPr="007C3C51">
        <w:rPr>
          <w:rFonts w:ascii="ArialMT" w:eastAsia="ArialMT" w:hAnsi="Arial-BoldMT" w:cs="ArialMT"/>
        </w:rPr>
        <w:t>ę</w:t>
      </w:r>
      <w:r w:rsidRPr="007C3C51">
        <w:rPr>
          <w:rFonts w:ascii="ArialMT" w:eastAsia="ArialMT" w:hAnsi="Arial-BoldMT" w:cs="ArialMT"/>
        </w:rPr>
        <w:t xml:space="preserve"> sprz</w:t>
      </w:r>
      <w:r w:rsidRPr="007C3C51">
        <w:rPr>
          <w:rFonts w:ascii="ArialMT" w:eastAsia="ArialMT" w:hAnsi="Arial-BoldMT" w:cs="ArialMT"/>
        </w:rPr>
        <w:t>ę</w:t>
      </w:r>
      <w:r w:rsidRPr="007C3C51">
        <w:rPr>
          <w:rFonts w:ascii="ArialMT" w:eastAsia="ArialMT" w:hAnsi="Arial-BoldMT" w:cs="ArialMT"/>
        </w:rPr>
        <w:t>tu, zamawianie towar</w:t>
      </w:r>
      <w:r w:rsidRPr="007C3C51">
        <w:rPr>
          <w:rFonts w:ascii="ArialMT" w:eastAsia="ArialMT" w:hAnsi="Arial-BoldMT" w:cs="ArialMT"/>
        </w:rPr>
        <w:t>ó</w:t>
      </w:r>
      <w:r w:rsidRPr="007C3C51">
        <w:rPr>
          <w:rFonts w:ascii="ArialMT" w:eastAsia="ArialMT" w:hAnsi="Arial-BoldMT" w:cs="ArialMT"/>
        </w:rPr>
        <w:t>w w ramach przygotowa</w:t>
      </w:r>
      <w:r w:rsidRPr="007C3C51">
        <w:rPr>
          <w:rFonts w:ascii="ArialMT" w:eastAsia="ArialMT" w:hAnsi="Arial-BoldMT" w:cs="ArialMT"/>
        </w:rPr>
        <w:t>ń</w:t>
      </w:r>
      <w:r w:rsidRPr="007C3C51">
        <w:rPr>
          <w:rFonts w:ascii="ArialMT" w:eastAsia="ArialMT" w:hAnsi="Arial-BoldMT" w:cs="ArialMT"/>
        </w:rPr>
        <w:t xml:space="preserve"> do uruchomienia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Bezp</w:t>
      </w:r>
      <w:r w:rsidRPr="007C3C51">
        <w:rPr>
          <w:rFonts w:ascii="ArialMT" w:eastAsia="ArialMT" w:hAnsi="Arial-BoldMT" w:cs="ArialMT"/>
        </w:rPr>
        <w:t>ł</w:t>
      </w:r>
      <w:r w:rsidRPr="007C3C51">
        <w:rPr>
          <w:rFonts w:ascii="ArialMT" w:eastAsia="ArialMT" w:hAnsi="Arial-BoldMT" w:cs="ArialMT"/>
        </w:rPr>
        <w:t>atnie pomagaj</w:t>
      </w:r>
      <w:r w:rsidRPr="007C3C51">
        <w:rPr>
          <w:rFonts w:ascii="ArialMT" w:eastAsia="ArialMT" w:hAnsi="Arial-BoldMT" w:cs="ArialMT"/>
        </w:rPr>
        <w:t>ą</w:t>
      </w:r>
      <w:r w:rsidRPr="007C3C51">
        <w:rPr>
          <w:rFonts w:ascii="ArialMT" w:eastAsia="ArialMT" w:hAnsi="Arial-BoldMT" w:cs="ArialMT"/>
        </w:rPr>
        <w:t>cy cz</w:t>
      </w:r>
      <w:r w:rsidRPr="007C3C51">
        <w:rPr>
          <w:rFonts w:ascii="ArialMT" w:eastAsia="ArialMT" w:hAnsi="Arial-BoldMT" w:cs="ArialMT"/>
        </w:rPr>
        <w:t>ł</w:t>
      </w:r>
      <w:r w:rsidRPr="007C3C51">
        <w:rPr>
          <w:rFonts w:ascii="ArialMT" w:eastAsia="ArialMT" w:hAnsi="Arial-BoldMT" w:cs="ArialMT"/>
        </w:rPr>
        <w:t>onek rodziny uznawany jest za osob</w:t>
      </w:r>
      <w:r w:rsidRPr="007C3C51">
        <w:rPr>
          <w:rFonts w:ascii="ArialMT" w:eastAsia="ArialMT" w:hAnsi="Arial-BoldMT" w:cs="ArialMT"/>
        </w:rPr>
        <w:t>ę</w:t>
      </w:r>
      <w:r w:rsidRPr="007C3C51">
        <w:rPr>
          <w:rFonts w:ascii="ArialMT" w:eastAsia="ArialMT" w:hAnsi="Arial-BoldMT" w:cs="ArialMT"/>
        </w:rPr>
        <w:t xml:space="preserve"> pracuj</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je</w:t>
      </w:r>
      <w:r w:rsidRPr="007C3C51">
        <w:rPr>
          <w:rFonts w:ascii="ArialMT" w:eastAsia="ArialMT" w:hAnsi="Arial-BoldMT" w:cs="ArialMT"/>
        </w:rPr>
        <w:t>ż</w:t>
      </w:r>
      <w:r w:rsidRPr="007C3C51">
        <w:rPr>
          <w:rFonts w:ascii="ArialMT" w:eastAsia="ArialMT" w:hAnsi="Arial-BoldMT" w:cs="ArialMT"/>
        </w:rPr>
        <w:t>eli wykonywan</w:t>
      </w:r>
      <w:r w:rsidRPr="007C3C51">
        <w:rPr>
          <w:rFonts w:ascii="ArialMT" w:eastAsia="ArialMT" w:hAnsi="Arial-BoldMT" w:cs="ArialMT"/>
        </w:rPr>
        <w:t>ą</w:t>
      </w:r>
      <w:r w:rsidRPr="007C3C51">
        <w:rPr>
          <w:rFonts w:ascii="ArialMT" w:eastAsia="ArialMT" w:hAnsi="Arial-BoldMT" w:cs="ArialMT"/>
        </w:rPr>
        <w:t xml:space="preserve"> przez siebie prac</w:t>
      </w:r>
      <w:r w:rsidRPr="007C3C51">
        <w:rPr>
          <w:rFonts w:ascii="ArialMT" w:eastAsia="ArialMT" w:hAnsi="Arial-BoldMT" w:cs="ArialMT"/>
        </w:rPr>
        <w:t>ą</w:t>
      </w:r>
      <w:r w:rsidRPr="007C3C51">
        <w:rPr>
          <w:rFonts w:ascii="ArialMT" w:eastAsia="ArialMT" w:hAnsi="Arial-BoldMT" w:cs="ArialMT"/>
        </w:rPr>
        <w:t xml:space="preserve"> wnosi bezpo</w:t>
      </w:r>
      <w:r w:rsidRPr="007C3C51">
        <w:rPr>
          <w:rFonts w:ascii="ArialMT" w:eastAsia="ArialMT" w:hAnsi="Arial-BoldMT" w:cs="ArialMT"/>
        </w:rPr>
        <w:t>ś</w:t>
      </w:r>
      <w:r w:rsidRPr="007C3C51">
        <w:rPr>
          <w:rFonts w:ascii="ArialMT" w:eastAsia="ArialMT" w:hAnsi="Arial-BoldMT" w:cs="ArialMT"/>
        </w:rPr>
        <w:t>redni wk</w:t>
      </w:r>
      <w:r w:rsidRPr="007C3C51">
        <w:rPr>
          <w:rFonts w:ascii="ArialMT" w:eastAsia="ArialMT" w:hAnsi="Arial-BoldMT" w:cs="ArialMT"/>
        </w:rPr>
        <w:t>ł</w:t>
      </w:r>
      <w:r w:rsidRPr="007C3C51">
        <w:rPr>
          <w:rFonts w:ascii="ArialMT" w:eastAsia="ArialMT" w:hAnsi="Arial-BoldMT" w:cs="ArialMT"/>
        </w:rPr>
        <w:t>ad w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gospodarcz</w:t>
      </w:r>
      <w:r w:rsidRPr="007C3C51">
        <w:rPr>
          <w:rFonts w:ascii="ArialMT" w:eastAsia="ArialMT" w:hAnsi="Arial-BoldMT" w:cs="ArialMT"/>
        </w:rPr>
        <w:t>ą</w:t>
      </w:r>
      <w:r w:rsidRPr="007C3C51">
        <w:rPr>
          <w:rFonts w:ascii="ArialMT" w:eastAsia="ArialMT" w:hAnsi="Arial-BoldMT" w:cs="ArialMT"/>
        </w:rPr>
        <w:t>, gospodarstwo rolne lub praktyk</w:t>
      </w:r>
      <w:r w:rsidRPr="007C3C51">
        <w:rPr>
          <w:rFonts w:ascii="ArialMT" w:eastAsia="ArialMT" w:hAnsi="Arial-BoldMT" w:cs="ArialMT"/>
        </w:rPr>
        <w:t>ę</w:t>
      </w:r>
      <w:r w:rsidRPr="007C3C51">
        <w:rPr>
          <w:rFonts w:ascii="ArialMT" w:eastAsia="ArialMT" w:hAnsi="Arial-BoldMT" w:cs="ArialMT"/>
        </w:rPr>
        <w:t xml:space="preserve"> zawodow</w:t>
      </w:r>
      <w:r w:rsidRPr="007C3C51">
        <w:rPr>
          <w:rFonts w:ascii="ArialMT" w:eastAsia="ArialMT" w:hAnsi="Arial-BoldMT" w:cs="ArialMT"/>
        </w:rPr>
        <w:t>ą</w:t>
      </w:r>
      <w:r w:rsidRPr="007C3C51">
        <w:rPr>
          <w:rFonts w:ascii="ArialMT" w:eastAsia="ArialMT" w:hAnsi="Arial-BoldMT" w:cs="ArialMT"/>
        </w:rPr>
        <w:t xml:space="preserve"> b</w:t>
      </w:r>
      <w:r w:rsidRPr="007C3C51">
        <w:rPr>
          <w:rFonts w:ascii="ArialMT" w:eastAsia="ArialMT" w:hAnsi="Arial-BoldMT" w:cs="ArialMT"/>
        </w:rPr>
        <w:t>ę</w:t>
      </w:r>
      <w:r w:rsidRPr="007C3C51">
        <w:rPr>
          <w:rFonts w:ascii="ArialMT" w:eastAsia="ArialMT" w:hAnsi="Arial-BoldMT" w:cs="ArialMT"/>
        </w:rPr>
        <w:t>d</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xml:space="preserve"> w posiadaniu lub prowadzon</w:t>
      </w:r>
      <w:r w:rsidRPr="007C3C51">
        <w:rPr>
          <w:rFonts w:ascii="ArialMT" w:eastAsia="ArialMT" w:hAnsi="Arial-BoldMT" w:cs="ArialMT"/>
        </w:rPr>
        <w:t>ą</w:t>
      </w:r>
      <w:r w:rsidRPr="007C3C51">
        <w:rPr>
          <w:rFonts w:ascii="ArialMT" w:eastAsia="ArialMT" w:hAnsi="Arial-BoldMT" w:cs="ArialMT"/>
        </w:rPr>
        <w:t xml:space="preserve"> przez spokrewnionego cz</w:t>
      </w:r>
      <w:r w:rsidRPr="007C3C51">
        <w:rPr>
          <w:rFonts w:ascii="ArialMT" w:eastAsia="ArialMT" w:hAnsi="Arial-BoldMT" w:cs="ArialMT"/>
        </w:rPr>
        <w:t>ł</w:t>
      </w:r>
      <w:r w:rsidRPr="007C3C51">
        <w:rPr>
          <w:rFonts w:ascii="ArialMT" w:eastAsia="ArialMT" w:hAnsi="Arial-BoldMT" w:cs="ArialMT"/>
        </w:rPr>
        <w:t xml:space="preserve">onka tego samego gospodarstwa domowego, </w:t>
      </w:r>
    </w:p>
    <w:p w14:paraId="19520806" w14:textId="77777777" w:rsidR="009848F6" w:rsidRPr="009C30EA" w:rsidRDefault="009848F6" w:rsidP="0055691D">
      <w:pPr>
        <w:pStyle w:val="spisskrtw"/>
        <w:numPr>
          <w:ilvl w:val="0"/>
          <w:numId w:val="0"/>
        </w:numPr>
        <w:spacing w:before="120" w:after="120" w:line="360" w:lineRule="auto"/>
        <w:ind w:left="851" w:hanging="284"/>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bezp</w:t>
      </w:r>
      <w:r w:rsidRPr="009C30EA">
        <w:rPr>
          <w:rFonts w:ascii="ArialMT" w:eastAsia="ArialMT" w:hAnsi="Arial-BoldMT" w:cs="ArialMT"/>
        </w:rPr>
        <w:t>ł</w:t>
      </w:r>
      <w:r w:rsidRPr="009C30EA">
        <w:rPr>
          <w:rFonts w:ascii="ArialMT" w:eastAsia="ArialMT" w:hAnsi="Arial-BoldMT" w:cs="ArialMT"/>
        </w:rPr>
        <w:t>atnie pomagaj</w:t>
      </w:r>
      <w:r w:rsidRPr="009C30EA">
        <w:rPr>
          <w:rFonts w:ascii="ArialMT" w:eastAsia="ArialMT" w:hAnsi="Arial-BoldMT" w:cs="ArialMT"/>
        </w:rPr>
        <w:t>ą</w:t>
      </w:r>
      <w:r w:rsidRPr="009C30EA">
        <w:rPr>
          <w:rFonts w:ascii="ArialMT" w:eastAsia="ArialMT" w:hAnsi="Arial-BoldMT" w:cs="ArialMT"/>
        </w:rPr>
        <w:t>cy osobie prowadz</w:t>
      </w:r>
      <w:r w:rsidRPr="009C30EA">
        <w:rPr>
          <w:rFonts w:ascii="ArialMT" w:eastAsia="ArialMT" w:hAnsi="Arial-BoldMT" w:cs="ArialMT"/>
        </w:rPr>
        <w:t>ą</w:t>
      </w:r>
      <w:r w:rsidRPr="009C30EA">
        <w:rPr>
          <w:rFonts w:ascii="ArialMT" w:eastAsia="ArialMT" w:hAnsi="Arial-BoldMT" w:cs="ArialMT"/>
        </w:rPr>
        <w:t>cej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cz</w:t>
      </w:r>
      <w:r w:rsidRPr="009C30EA">
        <w:rPr>
          <w:rFonts w:ascii="ArialMT" w:eastAsia="ArialMT" w:hAnsi="Arial-BoldMT" w:cs="ArialMT"/>
        </w:rPr>
        <w:t>ł</w:t>
      </w:r>
      <w:r w:rsidRPr="009C30EA">
        <w:rPr>
          <w:rFonts w:ascii="ArialMT" w:eastAsia="ArialMT" w:hAnsi="Arial-BoldMT" w:cs="ArialMT"/>
        </w:rPr>
        <w:t xml:space="preserve">onek rodziny uznawany jest za </w:t>
      </w:r>
      <w:r w:rsidRPr="009C30EA">
        <w:rPr>
          <w:rFonts w:ascii="ArialMT" w:eastAsia="ArialMT" w:hAnsi="Arial-BoldMT" w:cs="ArialMT"/>
        </w:rPr>
        <w:t>„</w:t>
      </w:r>
      <w:r w:rsidRPr="009C30EA">
        <w:rPr>
          <w:rFonts w:ascii="ArialMT" w:eastAsia="ArialMT" w:hAnsi="Arial-BoldMT" w:cs="ArialMT"/>
        </w:rPr>
        <w:t>osob</w:t>
      </w:r>
      <w:r w:rsidRPr="009C30EA">
        <w:rPr>
          <w:rFonts w:ascii="ArialMT" w:eastAsia="ArialMT" w:hAnsi="Arial-BoldMT" w:cs="ArialMT"/>
        </w:rPr>
        <w:t>ę</w:t>
      </w:r>
      <w:r w:rsidRPr="009C30EA">
        <w:rPr>
          <w:rFonts w:ascii="ArialMT" w:eastAsia="ArialMT" w:hAnsi="Arial-BoldMT" w:cs="ArialMT"/>
        </w:rPr>
        <w:t xml:space="preserve"> prowadz</w:t>
      </w:r>
      <w:r w:rsidRPr="009C30EA">
        <w:rPr>
          <w:rFonts w:ascii="ArialMT" w:eastAsia="ArialMT" w:hAnsi="Arial-BoldMT" w:cs="ArialMT"/>
        </w:rPr>
        <w:t>ą</w:t>
      </w:r>
      <w:r w:rsidRPr="009C30EA">
        <w:rPr>
          <w:rFonts w:ascii="ArialMT" w:eastAsia="ArialMT" w:hAnsi="Arial-BoldMT" w:cs="ArialMT"/>
        </w:rPr>
        <w:t>c</w:t>
      </w:r>
      <w:r w:rsidRPr="009C30EA">
        <w:rPr>
          <w:rFonts w:ascii="ArialMT" w:eastAsia="ArialMT" w:hAnsi="Arial-BoldMT" w:cs="ArialMT"/>
        </w:rPr>
        <w:t>ą</w:t>
      </w:r>
      <w:r w:rsidRPr="009C30EA">
        <w:rPr>
          <w:rFonts w:ascii="ArialMT" w:eastAsia="ArialMT" w:hAnsi="Arial-BoldMT" w:cs="ArialMT"/>
        </w:rPr>
        <w:t xml:space="preserve">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na w</w:t>
      </w:r>
      <w:r w:rsidRPr="009C30EA">
        <w:rPr>
          <w:rFonts w:ascii="ArialMT" w:eastAsia="ArialMT" w:hAnsi="Arial-BoldMT" w:cs="ArialMT"/>
        </w:rPr>
        <w:t>ł</w:t>
      </w:r>
      <w:r w:rsidRPr="009C30EA">
        <w:rPr>
          <w:rFonts w:ascii="ArialMT" w:eastAsia="ArialMT" w:hAnsi="Arial-BoldMT" w:cs="ArialMT"/>
        </w:rPr>
        <w:t>asny rachunek</w:t>
      </w:r>
      <w:r w:rsidRPr="009C30EA">
        <w:rPr>
          <w:rFonts w:ascii="ArialMT" w:eastAsia="ArialMT" w:hAnsi="Arial-BoldMT" w:cs="ArialMT"/>
        </w:rPr>
        <w:t>”</w:t>
      </w:r>
      <w:r w:rsidRPr="009C30EA">
        <w:rPr>
          <w:rFonts w:ascii="ArialMT" w:eastAsia="ArialMT" w:hAnsi="Arial-BoldMT" w:cs="ArialMT"/>
        </w:rPr>
        <w:t xml:space="preserve">, </w:t>
      </w:r>
    </w:p>
    <w:p w14:paraId="7B0A8267" w14:textId="77777777" w:rsidR="009848F6" w:rsidRPr="009C30EA" w:rsidRDefault="009848F6" w:rsidP="0055691D">
      <w:pPr>
        <w:pStyle w:val="spisskrtw"/>
        <w:numPr>
          <w:ilvl w:val="0"/>
          <w:numId w:val="0"/>
        </w:numPr>
        <w:spacing w:before="120" w:after="120" w:line="360" w:lineRule="auto"/>
        <w:ind w:left="851" w:hanging="284"/>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osoby przebywaj</w:t>
      </w:r>
      <w:r w:rsidRPr="009C30EA">
        <w:rPr>
          <w:rFonts w:ascii="ArialMT" w:eastAsia="ArialMT" w:hAnsi="Arial-BoldMT" w:cs="ArialMT"/>
        </w:rPr>
        <w:t>ą</w:t>
      </w:r>
      <w:r w:rsidRPr="009C30EA">
        <w:rPr>
          <w:rFonts w:ascii="ArialMT" w:eastAsia="ArialMT" w:hAnsi="Arial-BoldMT" w:cs="ArialMT"/>
        </w:rPr>
        <w:t>ce na urlopie macierzy</w:t>
      </w:r>
      <w:r w:rsidRPr="009C30EA">
        <w:rPr>
          <w:rFonts w:ascii="ArialMT" w:eastAsia="ArialMT" w:hAnsi="Arial-BoldMT" w:cs="ArialMT"/>
        </w:rPr>
        <w:t>ń</w:t>
      </w:r>
      <w:r w:rsidRPr="009C30EA">
        <w:rPr>
          <w:rFonts w:ascii="ArialMT" w:eastAsia="ArialMT" w:hAnsi="Arial-BoldMT" w:cs="ArialMT"/>
        </w:rPr>
        <w:t>skim/ rodzicielskim/ wychowawczym (kt</w:t>
      </w:r>
      <w:r w:rsidRPr="009C30EA">
        <w:rPr>
          <w:rFonts w:ascii="ArialMT" w:eastAsia="ArialMT" w:hAnsi="Arial-BoldMT" w:cs="ArialMT"/>
        </w:rPr>
        <w:t>ó</w:t>
      </w:r>
      <w:r w:rsidRPr="009C30EA">
        <w:rPr>
          <w:rFonts w:ascii="ArialMT" w:eastAsia="ArialMT" w:hAnsi="Arial-BoldMT" w:cs="ArialMT"/>
        </w:rPr>
        <w:t>rego warunki s</w:t>
      </w:r>
      <w:r w:rsidRPr="009C30EA">
        <w:rPr>
          <w:rFonts w:ascii="ArialMT" w:eastAsia="ArialMT" w:hAnsi="Arial-BoldMT" w:cs="ArialMT"/>
        </w:rPr>
        <w:t>ą</w:t>
      </w:r>
      <w:r w:rsidRPr="009C30EA">
        <w:rPr>
          <w:rFonts w:ascii="ArialMT" w:eastAsia="ArialMT" w:hAnsi="Arial-BoldMT" w:cs="ArialMT"/>
        </w:rPr>
        <w:t xml:space="preserve"> uregulowane w Kodeksie Pracy), chyba </w:t>
      </w:r>
      <w:r w:rsidRPr="009C30EA">
        <w:rPr>
          <w:rFonts w:ascii="ArialMT" w:eastAsia="ArialMT" w:hAnsi="Arial-BoldMT" w:cs="ArialMT"/>
        </w:rPr>
        <w:t>ż</w:t>
      </w:r>
      <w:r w:rsidRPr="009C30EA">
        <w:rPr>
          <w:rFonts w:ascii="ArialMT" w:eastAsia="ArialMT" w:hAnsi="Arial-BoldMT" w:cs="ArialMT"/>
        </w:rPr>
        <w:t>e s</w:t>
      </w:r>
      <w:r w:rsidRPr="009C30EA">
        <w:rPr>
          <w:rFonts w:ascii="ArialMT" w:eastAsia="ArialMT" w:hAnsi="Arial-BoldMT" w:cs="ArialMT"/>
        </w:rPr>
        <w:t>ą</w:t>
      </w:r>
      <w:r w:rsidRPr="009C30EA">
        <w:rPr>
          <w:rFonts w:ascii="ArialMT" w:eastAsia="ArialMT" w:hAnsi="Arial-BoldMT" w:cs="ArialMT"/>
        </w:rPr>
        <w:t xml:space="preserve"> zarejestrowane ju</w:t>
      </w:r>
      <w:r w:rsidRPr="009C30EA">
        <w:rPr>
          <w:rFonts w:ascii="ArialMT" w:eastAsia="ArialMT" w:hAnsi="Arial-BoldMT" w:cs="ArialMT"/>
        </w:rPr>
        <w:t>ż</w:t>
      </w:r>
      <w:r w:rsidRPr="009C30EA">
        <w:rPr>
          <w:rFonts w:ascii="ArialMT" w:eastAsia="ArialMT" w:hAnsi="Arial-BoldMT" w:cs="ArialMT"/>
        </w:rPr>
        <w:t xml:space="preserve"> jako bezrobotne (w</w:t>
      </w:r>
      <w:r w:rsidRPr="009C30EA">
        <w:rPr>
          <w:rFonts w:ascii="ArialMT" w:eastAsia="ArialMT" w:hAnsi="Arial-BoldMT" w:cs="ArialMT"/>
        </w:rPr>
        <w:t>ó</w:t>
      </w:r>
      <w:r w:rsidRPr="009C30EA">
        <w:rPr>
          <w:rFonts w:ascii="ArialMT" w:eastAsia="ArialMT" w:hAnsi="Arial-BoldMT" w:cs="ArialMT"/>
        </w:rPr>
        <w:t>wczas status bezrobotnego ma pierwsze</w:t>
      </w:r>
      <w:r w:rsidRPr="009C30EA">
        <w:rPr>
          <w:rFonts w:ascii="ArialMT" w:eastAsia="ArialMT" w:hAnsi="Arial-BoldMT" w:cs="ArialMT"/>
        </w:rPr>
        <w:t>ń</w:t>
      </w:r>
      <w:r w:rsidRPr="009C30EA">
        <w:rPr>
          <w:rFonts w:ascii="ArialMT" w:eastAsia="ArialMT" w:hAnsi="Arial-BoldMT" w:cs="ArialMT"/>
        </w:rPr>
        <w:t xml:space="preserve">stwo), </w:t>
      </w:r>
    </w:p>
    <w:p w14:paraId="5D399A69" w14:textId="77777777" w:rsidR="009848F6" w:rsidRPr="009C30EA" w:rsidRDefault="009848F6" w:rsidP="0055691D">
      <w:pPr>
        <w:pStyle w:val="spisskrtw"/>
        <w:numPr>
          <w:ilvl w:val="0"/>
          <w:numId w:val="0"/>
        </w:numPr>
        <w:spacing w:before="120" w:after="120" w:line="360" w:lineRule="auto"/>
        <w:ind w:left="644" w:hanging="77"/>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studenci, kt</w:t>
      </w:r>
      <w:r w:rsidRPr="009C30EA">
        <w:rPr>
          <w:rFonts w:ascii="ArialMT" w:eastAsia="ArialMT" w:hAnsi="Arial-BoldMT" w:cs="ArialMT"/>
        </w:rPr>
        <w:t>ó</w:t>
      </w:r>
      <w:r w:rsidRPr="009C30EA">
        <w:rPr>
          <w:rFonts w:ascii="ArialMT" w:eastAsia="ArialMT" w:hAnsi="Arial-BoldMT" w:cs="ArialMT"/>
        </w:rPr>
        <w:t>rzy s</w:t>
      </w:r>
      <w:r w:rsidRPr="009C30EA">
        <w:rPr>
          <w:rFonts w:ascii="ArialMT" w:eastAsia="ArialMT" w:hAnsi="Arial-BoldMT" w:cs="ArialMT"/>
        </w:rPr>
        <w:t>ą</w:t>
      </w:r>
      <w:r w:rsidRPr="009C30EA">
        <w:rPr>
          <w:rFonts w:ascii="ArialMT" w:eastAsia="ArialMT" w:hAnsi="Arial-BoldMT" w:cs="ArialMT"/>
        </w:rPr>
        <w:t xml:space="preserve"> zatrudnieni lub prowadz</w:t>
      </w:r>
      <w:r w:rsidRPr="009C30EA">
        <w:rPr>
          <w:rFonts w:ascii="ArialMT" w:eastAsia="ArialMT" w:hAnsi="Arial-BoldMT" w:cs="ArialMT"/>
        </w:rPr>
        <w:t>ą</w:t>
      </w:r>
      <w:r w:rsidRPr="009C30EA">
        <w:rPr>
          <w:rFonts w:ascii="ArialMT" w:eastAsia="ArialMT" w:hAnsi="Arial-BoldMT" w:cs="ArialMT"/>
        </w:rPr>
        <w:t xml:space="preserve">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gospodarcz</w:t>
      </w:r>
      <w:r w:rsidRPr="009C30EA">
        <w:rPr>
          <w:rFonts w:ascii="ArialMT" w:eastAsia="ArialMT" w:hAnsi="Arial-BoldMT" w:cs="ArialMT"/>
        </w:rPr>
        <w:t>ą</w:t>
      </w:r>
      <w:r w:rsidRPr="009C30EA">
        <w:rPr>
          <w:rFonts w:ascii="ArialMT" w:eastAsia="ArialMT" w:hAnsi="Arial-BoldMT" w:cs="ArialMT"/>
        </w:rPr>
        <w:t xml:space="preserve">, </w:t>
      </w:r>
    </w:p>
    <w:p w14:paraId="14A76FBC" w14:textId="26126C42" w:rsidR="009848F6" w:rsidRPr="009C30EA" w:rsidRDefault="009848F6" w:rsidP="00465A65">
      <w:pPr>
        <w:pStyle w:val="spisskrtw"/>
        <w:numPr>
          <w:ilvl w:val="0"/>
          <w:numId w:val="0"/>
        </w:numPr>
        <w:spacing w:before="120" w:after="120"/>
        <w:ind w:left="644" w:hanging="77"/>
        <w:rPr>
          <w:rFonts w:ascii="ArialMT" w:eastAsia="ArialMT" w:hAnsi="Arial-BoldMT" w:cs="ArialMT"/>
          <w:lang w:val="pl-PL"/>
        </w:rPr>
      </w:pPr>
      <w:r w:rsidRPr="009C30EA">
        <w:rPr>
          <w:rFonts w:ascii="ArialMT" w:eastAsia="ArialMT" w:hAnsi="Arial-BoldMT" w:cs="ArialMT"/>
        </w:rPr>
        <w:t>−</w:t>
      </w:r>
      <w:r w:rsidRPr="009C30EA">
        <w:rPr>
          <w:rFonts w:ascii="ArialMT" w:eastAsia="ArialMT" w:hAnsi="Arial-BoldMT" w:cs="ArialMT"/>
        </w:rPr>
        <w:t xml:space="preserve"> osoby skierowane do odbycia zatrudnienia subsydiowanego</w:t>
      </w:r>
      <w:r w:rsidR="00907AFB" w:rsidRPr="009C30EA">
        <w:rPr>
          <w:rFonts w:ascii="ArialMT" w:eastAsia="ArialMT" w:hAnsi="Arial-BoldMT" w:cs="ArialMT"/>
          <w:lang w:val="pl-PL"/>
        </w:rPr>
        <w:t xml:space="preserve">. </w:t>
      </w:r>
    </w:p>
    <w:p w14:paraId="1A14C8EB" w14:textId="27B39A89" w:rsidR="0047423E" w:rsidRPr="009C30EA" w:rsidRDefault="00907AFB" w:rsidP="00465A65">
      <w:pPr>
        <w:pStyle w:val="spisskrtw"/>
        <w:spacing w:before="120" w:after="120"/>
        <w:ind w:hanging="502"/>
        <w:rPr>
          <w:rFonts w:ascii="ArialMT" w:eastAsia="ArialMT" w:hAnsi="Arial-BoldMT" w:cs="ArialMT"/>
        </w:rPr>
      </w:pPr>
      <w:r w:rsidRPr="009C30EA">
        <w:rPr>
          <w:rFonts w:ascii="ArialMT" w:eastAsia="ArialMT" w:hAnsi="Arial-BoldMT" w:cs="ArialMT"/>
          <w:b/>
          <w:lang w:val="pl-PL"/>
        </w:rPr>
        <w:t>Osoba zwolniona</w:t>
      </w:r>
      <w:r w:rsidR="00181938" w:rsidRPr="009C30EA">
        <w:rPr>
          <w:rFonts w:ascii="ArialMT" w:eastAsia="ArialMT" w:hAnsi="Arial-BoldMT" w:cs="ArialMT"/>
          <w:b/>
          <w:lang w:val="pl-PL"/>
        </w:rPr>
        <w:t xml:space="preserve"> </w:t>
      </w:r>
      <w:r w:rsidR="00181938" w:rsidRPr="009C30EA">
        <w:rPr>
          <w:rFonts w:ascii="ArialMT" w:eastAsia="ArialMT" w:hAnsi="Arial-BoldMT" w:cs="ArialMT"/>
          <w:bCs/>
          <w:lang w:val="pl-PL"/>
        </w:rPr>
        <w:t>–</w:t>
      </w:r>
      <w:r w:rsidR="00181938" w:rsidRPr="009C30EA">
        <w:rPr>
          <w:rFonts w:ascii="ArialMT" w:eastAsia="ArialMT" w:hAnsi="Arial-BoldMT" w:cs="ArialMT"/>
          <w:b/>
          <w:bCs/>
          <w:lang w:val="pl-PL"/>
        </w:rPr>
        <w:t xml:space="preserve"> </w:t>
      </w:r>
      <w:r w:rsidR="00267D17" w:rsidRPr="00D67CFB">
        <w:rPr>
          <w:rFonts w:ascii="ArialMT" w:eastAsia="ArialMT" w:hAnsi="Arial-BoldMT" w:cs="ArialMT"/>
          <w:bCs/>
          <w:lang w:val="pl-PL"/>
        </w:rPr>
        <w:t>to</w:t>
      </w:r>
      <w:r w:rsidR="00267D17">
        <w:rPr>
          <w:rFonts w:ascii="ArialMT" w:eastAsia="ArialMT" w:hAnsi="Arial-BoldMT" w:cs="ArialMT"/>
          <w:b/>
          <w:bCs/>
          <w:lang w:val="pl-PL"/>
        </w:rPr>
        <w:t xml:space="preserve"> </w:t>
      </w:r>
      <w:r w:rsidR="00267D17" w:rsidRPr="009C30EA">
        <w:rPr>
          <w:rFonts w:ascii="ArialMT" w:eastAsia="ArialMT" w:hAnsi="Arial-BoldMT" w:cs="ArialMT"/>
          <w:lang w:val="pl-PL"/>
        </w:rPr>
        <w:t>osob</w:t>
      </w:r>
      <w:r w:rsidR="00267D17">
        <w:rPr>
          <w:rFonts w:ascii="ArialMT" w:eastAsia="ArialMT" w:hAnsi="Arial-BoldMT" w:cs="ArialMT"/>
          <w:lang w:val="pl-PL"/>
        </w:rPr>
        <w:t>a</w:t>
      </w:r>
      <w:r w:rsidR="00267D17" w:rsidRPr="009C30EA">
        <w:rPr>
          <w:rFonts w:ascii="ArialMT" w:eastAsia="ArialMT" w:hAnsi="Arial-BoldMT" w:cs="ArialMT"/>
          <w:lang w:val="pl-PL"/>
        </w:rPr>
        <w:t xml:space="preserve"> </w:t>
      </w:r>
      <w:r w:rsidR="00181938" w:rsidRPr="009C30EA">
        <w:rPr>
          <w:rFonts w:ascii="ArialMT" w:eastAsia="ArialMT" w:hAnsi="Arial-BoldMT" w:cs="ArialMT"/>
          <w:lang w:val="pl-PL"/>
        </w:rPr>
        <w:t>pozostaj</w:t>
      </w:r>
      <w:r w:rsidR="00181938" w:rsidRPr="009C30EA">
        <w:rPr>
          <w:rFonts w:ascii="ArialMT" w:eastAsia="ArialMT" w:hAnsi="Arial-BoldMT" w:cs="ArialMT"/>
          <w:lang w:val="pl-PL"/>
        </w:rPr>
        <w:t>ą</w:t>
      </w:r>
      <w:r w:rsidR="00181938" w:rsidRPr="009C30EA">
        <w:rPr>
          <w:rFonts w:ascii="ArialMT" w:eastAsia="ArialMT" w:hAnsi="Arial-BoldMT" w:cs="ArialMT"/>
          <w:lang w:val="pl-PL"/>
        </w:rPr>
        <w:t>c</w:t>
      </w:r>
      <w:r w:rsidR="00FE389D">
        <w:rPr>
          <w:rFonts w:ascii="ArialMT" w:eastAsia="ArialMT" w:hAnsi="Arial-BoldMT" w:cs="ArialMT"/>
          <w:lang w:val="pl-PL"/>
        </w:rPr>
        <w:t>a</w:t>
      </w:r>
      <w:r w:rsidR="00181938" w:rsidRPr="009C30EA">
        <w:rPr>
          <w:rFonts w:ascii="ArialMT" w:eastAsia="ArialMT" w:hAnsi="Arial-BoldMT" w:cs="ArialMT"/>
          <w:lang w:val="pl-PL"/>
        </w:rPr>
        <w:t xml:space="preserve"> bez zatrudnienia, kt</w:t>
      </w:r>
      <w:r w:rsidR="00181938" w:rsidRPr="009C30EA">
        <w:rPr>
          <w:rFonts w:ascii="ArialMT" w:eastAsia="ArialMT" w:hAnsi="Arial-BoldMT" w:cs="ArialMT"/>
          <w:lang w:val="pl-PL"/>
        </w:rPr>
        <w:t>ó</w:t>
      </w:r>
      <w:r w:rsidR="00181938" w:rsidRPr="009C30EA">
        <w:rPr>
          <w:rFonts w:ascii="ArialMT" w:eastAsia="ArialMT" w:hAnsi="Arial-BoldMT" w:cs="ArialMT"/>
          <w:lang w:val="pl-PL"/>
        </w:rPr>
        <w:t>ra utraci</w:t>
      </w:r>
      <w:r w:rsidR="00181938" w:rsidRPr="009C30EA">
        <w:rPr>
          <w:rFonts w:ascii="ArialMT" w:eastAsia="ArialMT" w:hAnsi="Arial-BoldMT" w:cs="ArialMT"/>
          <w:lang w:val="pl-PL"/>
        </w:rPr>
        <w:t>ł</w:t>
      </w:r>
      <w:r w:rsidR="00181938" w:rsidRPr="009C30EA">
        <w:rPr>
          <w:rFonts w:ascii="ArialMT" w:eastAsia="ArialMT" w:hAnsi="Arial-BoldMT" w:cs="ArialMT"/>
          <w:lang w:val="pl-PL"/>
        </w:rPr>
        <w:t>a prac</w:t>
      </w:r>
      <w:r w:rsidR="00181938" w:rsidRPr="009C30EA">
        <w:rPr>
          <w:rFonts w:ascii="ArialMT" w:eastAsia="ArialMT" w:hAnsi="Arial-BoldMT" w:cs="ArialMT"/>
          <w:lang w:val="pl-PL"/>
        </w:rPr>
        <w:t>ę</w:t>
      </w:r>
      <w:r w:rsidR="00181938" w:rsidRPr="009C30EA">
        <w:rPr>
          <w:rFonts w:ascii="ArialMT" w:eastAsia="ArialMT" w:hAnsi="Arial-BoldMT" w:cs="ArialMT"/>
          <w:lang w:val="pl-PL"/>
        </w:rPr>
        <w:t xml:space="preserve"> z przyczyn niedotycz</w:t>
      </w:r>
      <w:r w:rsidR="00181938" w:rsidRPr="009C30EA">
        <w:rPr>
          <w:rFonts w:ascii="ArialMT" w:eastAsia="ArialMT" w:hAnsi="Arial-BoldMT" w:cs="ArialMT"/>
          <w:lang w:val="pl-PL"/>
        </w:rPr>
        <w:t>ą</w:t>
      </w:r>
      <w:r w:rsidR="00181938" w:rsidRPr="009C30EA">
        <w:rPr>
          <w:rFonts w:ascii="ArialMT" w:eastAsia="ArialMT" w:hAnsi="Arial-BoldMT" w:cs="ArialMT"/>
          <w:lang w:val="pl-PL"/>
        </w:rPr>
        <w:t>cych pracownika w okresie nie d</w:t>
      </w:r>
      <w:r w:rsidR="00181938" w:rsidRPr="009C30EA">
        <w:rPr>
          <w:rFonts w:ascii="ArialMT" w:eastAsia="ArialMT" w:hAnsi="Arial-BoldMT" w:cs="ArialMT"/>
          <w:lang w:val="pl-PL"/>
        </w:rPr>
        <w:t>ł</w:t>
      </w:r>
      <w:r w:rsidR="00181938" w:rsidRPr="009C30EA">
        <w:rPr>
          <w:rFonts w:ascii="ArialMT" w:eastAsia="ArialMT" w:hAnsi="Arial-BoldMT" w:cs="ArialMT"/>
          <w:lang w:val="pl-PL"/>
        </w:rPr>
        <w:t>u</w:t>
      </w:r>
      <w:r w:rsidR="00181938" w:rsidRPr="009C30EA">
        <w:rPr>
          <w:rFonts w:ascii="ArialMT" w:eastAsia="ArialMT" w:hAnsi="Arial-BoldMT" w:cs="ArialMT"/>
          <w:lang w:val="pl-PL"/>
        </w:rPr>
        <w:t>ż</w:t>
      </w:r>
      <w:r w:rsidR="00181938" w:rsidRPr="009C30EA">
        <w:rPr>
          <w:rFonts w:ascii="ArialMT" w:eastAsia="ArialMT" w:hAnsi="Arial-BoldMT" w:cs="ArialMT"/>
          <w:lang w:val="pl-PL"/>
        </w:rPr>
        <w:t>szym ni</w:t>
      </w:r>
      <w:r w:rsidR="00181938" w:rsidRPr="009C30EA">
        <w:rPr>
          <w:rFonts w:ascii="ArialMT" w:eastAsia="ArialMT" w:hAnsi="Arial-BoldMT" w:cs="ArialMT"/>
          <w:lang w:val="pl-PL"/>
        </w:rPr>
        <w:t>ż</w:t>
      </w:r>
      <w:r w:rsidR="00181938" w:rsidRPr="009C30EA">
        <w:rPr>
          <w:rFonts w:ascii="ArialMT" w:eastAsia="ArialMT" w:hAnsi="Arial-BoldMT" w:cs="ArialMT"/>
          <w:lang w:val="pl-PL"/>
        </w:rPr>
        <w:t xml:space="preserve"> 6 miesi</w:t>
      </w:r>
      <w:r w:rsidR="00181938" w:rsidRPr="009C30EA">
        <w:rPr>
          <w:rFonts w:ascii="ArialMT" w:eastAsia="ArialMT" w:hAnsi="Arial-BoldMT" w:cs="ArialMT"/>
          <w:lang w:val="pl-PL"/>
        </w:rPr>
        <w:t>ę</w:t>
      </w:r>
      <w:r w:rsidR="00181938" w:rsidRPr="009C30EA">
        <w:rPr>
          <w:rFonts w:ascii="ArialMT" w:eastAsia="ArialMT" w:hAnsi="Arial-BoldMT" w:cs="ArialMT"/>
          <w:lang w:val="pl-PL"/>
        </w:rPr>
        <w:t>cy przed dniem przyst</w:t>
      </w:r>
      <w:r w:rsidR="00181938" w:rsidRPr="009C30EA">
        <w:rPr>
          <w:rFonts w:ascii="ArialMT" w:eastAsia="ArialMT" w:hAnsi="Arial-BoldMT" w:cs="ArialMT"/>
          <w:lang w:val="pl-PL"/>
        </w:rPr>
        <w:t>ą</w:t>
      </w:r>
      <w:r w:rsidR="00181938" w:rsidRPr="009C30EA">
        <w:rPr>
          <w:rFonts w:ascii="ArialMT" w:eastAsia="ArialMT" w:hAnsi="Arial-BoldMT" w:cs="ArialMT"/>
          <w:lang w:val="pl-PL"/>
        </w:rPr>
        <w:t>pienia do projektu i nie posiada jednocze</w:t>
      </w:r>
      <w:r w:rsidR="00181938" w:rsidRPr="009C30EA">
        <w:rPr>
          <w:rFonts w:ascii="ArialMT" w:eastAsia="ArialMT" w:hAnsi="Arial-BoldMT" w:cs="ArialMT"/>
          <w:lang w:val="pl-PL"/>
        </w:rPr>
        <w:t>ś</w:t>
      </w:r>
      <w:r w:rsidR="00181938" w:rsidRPr="009C30EA">
        <w:rPr>
          <w:rFonts w:ascii="ArialMT" w:eastAsia="ArialMT" w:hAnsi="Arial-BoldMT" w:cs="ArialMT"/>
          <w:lang w:val="pl-PL"/>
        </w:rPr>
        <w:t xml:space="preserve">nie </w:t>
      </w:r>
      <w:r w:rsidR="00181938" w:rsidRPr="009C30EA">
        <w:rPr>
          <w:rFonts w:ascii="ArialMT" w:eastAsia="ArialMT" w:hAnsi="Arial-BoldMT" w:cs="ArialMT"/>
          <w:lang w:val="pl-PL"/>
        </w:rPr>
        <w:t>ź</w:t>
      </w:r>
      <w:r w:rsidR="00181938" w:rsidRPr="009C30EA">
        <w:rPr>
          <w:rFonts w:ascii="ArialMT" w:eastAsia="ArialMT" w:hAnsi="Arial-BoldMT" w:cs="ArialMT"/>
          <w:lang w:val="pl-PL"/>
        </w:rPr>
        <w:t>r</w:t>
      </w:r>
      <w:r w:rsidR="00181938" w:rsidRPr="009C30EA">
        <w:rPr>
          <w:rFonts w:ascii="ArialMT" w:eastAsia="ArialMT" w:hAnsi="Arial-BoldMT" w:cs="ArialMT"/>
          <w:lang w:val="pl-PL"/>
        </w:rPr>
        <w:t>ó</w:t>
      </w:r>
      <w:r w:rsidR="00181938" w:rsidRPr="009C30EA">
        <w:rPr>
          <w:rFonts w:ascii="ArialMT" w:eastAsia="ArialMT" w:hAnsi="Arial-BoldMT" w:cs="ArialMT"/>
          <w:lang w:val="pl-PL"/>
        </w:rPr>
        <w:t>d</w:t>
      </w:r>
      <w:r w:rsidR="00181938" w:rsidRPr="009C30EA">
        <w:rPr>
          <w:rFonts w:ascii="ArialMT" w:eastAsia="ArialMT" w:hAnsi="Arial-BoldMT" w:cs="ArialMT"/>
          <w:lang w:val="pl-PL"/>
        </w:rPr>
        <w:t>ł</w:t>
      </w:r>
      <w:r w:rsidR="00181938" w:rsidRPr="009C30EA">
        <w:rPr>
          <w:rFonts w:ascii="ArialMT" w:eastAsia="ArialMT" w:hAnsi="Arial-BoldMT" w:cs="ArialMT"/>
          <w:lang w:val="pl-PL"/>
        </w:rPr>
        <w:t>a dochodu z tytu</w:t>
      </w:r>
      <w:r w:rsidR="00181938" w:rsidRPr="009C30EA">
        <w:rPr>
          <w:rFonts w:ascii="ArialMT" w:eastAsia="ArialMT" w:hAnsi="Arial-BoldMT" w:cs="ArialMT"/>
          <w:lang w:val="pl-PL"/>
        </w:rPr>
        <w:t>ł</w:t>
      </w:r>
      <w:r w:rsidR="00181938" w:rsidRPr="009C30EA">
        <w:rPr>
          <w:rFonts w:ascii="ArialMT" w:eastAsia="ArialMT" w:hAnsi="Arial-BoldMT" w:cs="ArialMT"/>
          <w:lang w:val="pl-PL"/>
        </w:rPr>
        <w:t>u innej dzia</w:t>
      </w:r>
      <w:r w:rsidR="00181938" w:rsidRPr="009C30EA">
        <w:rPr>
          <w:rFonts w:ascii="ArialMT" w:eastAsia="ArialMT" w:hAnsi="Arial-BoldMT" w:cs="ArialMT"/>
          <w:lang w:val="pl-PL"/>
        </w:rPr>
        <w:t>ł</w:t>
      </w:r>
      <w:r w:rsidR="00181938" w:rsidRPr="009C30EA">
        <w:rPr>
          <w:rFonts w:ascii="ArialMT" w:eastAsia="ArialMT" w:hAnsi="Arial-BoldMT" w:cs="ArialMT"/>
          <w:lang w:val="pl-PL"/>
        </w:rPr>
        <w:t>alno</w:t>
      </w:r>
      <w:r w:rsidR="00181938" w:rsidRPr="009C30EA">
        <w:rPr>
          <w:rFonts w:ascii="ArialMT" w:eastAsia="ArialMT" w:hAnsi="Arial-BoldMT" w:cs="ArialMT"/>
          <w:lang w:val="pl-PL"/>
        </w:rPr>
        <w:t>ś</w:t>
      </w:r>
      <w:r w:rsidR="00181938" w:rsidRPr="009C30EA">
        <w:rPr>
          <w:rFonts w:ascii="ArialMT" w:eastAsia="ArialMT" w:hAnsi="Arial-BoldMT" w:cs="ArialMT"/>
          <w:lang w:val="pl-PL"/>
        </w:rPr>
        <w:t>ci zarobkowej wykonywanej w wymiarze r</w:t>
      </w:r>
      <w:r w:rsidR="00181938" w:rsidRPr="009C30EA">
        <w:rPr>
          <w:rFonts w:ascii="ArialMT" w:eastAsia="ArialMT" w:hAnsi="Arial-BoldMT" w:cs="ArialMT"/>
          <w:lang w:val="pl-PL"/>
        </w:rPr>
        <w:t>ó</w:t>
      </w:r>
      <w:r w:rsidR="00181938" w:rsidRPr="009C30EA">
        <w:rPr>
          <w:rFonts w:ascii="ArialMT" w:eastAsia="ArialMT" w:hAnsi="Arial-BoldMT" w:cs="ArialMT"/>
          <w:lang w:val="pl-PL"/>
        </w:rPr>
        <w:t xml:space="preserve">wnym lub </w:t>
      </w:r>
      <w:r w:rsidR="00181938" w:rsidRPr="009C30EA">
        <w:rPr>
          <w:rFonts w:ascii="ArialMT" w:eastAsia="ArialMT" w:hAnsi="Arial-BoldMT" w:cs="ArialMT"/>
          <w:lang w:val="pl-PL"/>
        </w:rPr>
        <w:lastRenderedPageBreak/>
        <w:t>wi</w:t>
      </w:r>
      <w:r w:rsidR="00181938" w:rsidRPr="009C30EA">
        <w:rPr>
          <w:rFonts w:ascii="ArialMT" w:eastAsia="ArialMT" w:hAnsi="Arial-BoldMT" w:cs="ArialMT"/>
          <w:lang w:val="pl-PL"/>
        </w:rPr>
        <w:t>ę</w:t>
      </w:r>
      <w:r w:rsidR="00181938" w:rsidRPr="009C30EA">
        <w:rPr>
          <w:rFonts w:ascii="ArialMT" w:eastAsia="ArialMT" w:hAnsi="Arial-BoldMT" w:cs="ArialMT"/>
          <w:lang w:val="pl-PL"/>
        </w:rPr>
        <w:t>kszym ni</w:t>
      </w:r>
      <w:r w:rsidR="00181938" w:rsidRPr="009C30EA">
        <w:rPr>
          <w:rFonts w:ascii="ArialMT" w:eastAsia="ArialMT" w:hAnsi="Arial-BoldMT" w:cs="ArialMT"/>
          <w:lang w:val="pl-PL"/>
        </w:rPr>
        <w:t>ż</w:t>
      </w:r>
      <w:r w:rsidR="00181938" w:rsidRPr="009C30EA">
        <w:rPr>
          <w:rFonts w:ascii="ArialMT" w:eastAsia="ArialMT" w:hAnsi="Arial-BoldMT" w:cs="ArialMT"/>
          <w:lang w:val="pl-PL"/>
        </w:rPr>
        <w:t xml:space="preserve"> po</w:t>
      </w:r>
      <w:r w:rsidR="00181938" w:rsidRPr="009C30EA">
        <w:rPr>
          <w:rFonts w:ascii="ArialMT" w:eastAsia="ArialMT" w:hAnsi="Arial-BoldMT" w:cs="ArialMT"/>
          <w:lang w:val="pl-PL"/>
        </w:rPr>
        <w:t>ł</w:t>
      </w:r>
      <w:r w:rsidR="00181938" w:rsidRPr="009C30EA">
        <w:rPr>
          <w:rFonts w:ascii="ArialMT" w:eastAsia="ArialMT" w:hAnsi="Arial-BoldMT" w:cs="ArialMT"/>
          <w:lang w:val="pl-PL"/>
        </w:rPr>
        <w:t>owa wymiaru czasu pracy lub nie jest jednocze</w:t>
      </w:r>
      <w:r w:rsidR="00181938" w:rsidRPr="009C30EA">
        <w:rPr>
          <w:rFonts w:ascii="ArialMT" w:eastAsia="ArialMT" w:hAnsi="Arial-BoldMT" w:cs="ArialMT"/>
          <w:lang w:val="pl-PL"/>
        </w:rPr>
        <w:t>ś</w:t>
      </w:r>
      <w:r w:rsidR="00181938" w:rsidRPr="009C30EA">
        <w:rPr>
          <w:rFonts w:ascii="ArialMT" w:eastAsia="ArialMT" w:hAnsi="Arial-BoldMT" w:cs="ArialMT"/>
          <w:lang w:val="pl-PL"/>
        </w:rPr>
        <w:t>nie osob</w:t>
      </w:r>
      <w:r w:rsidR="00181938" w:rsidRPr="009C30EA">
        <w:rPr>
          <w:rFonts w:ascii="ArialMT" w:eastAsia="ArialMT" w:hAnsi="Arial-BoldMT" w:cs="ArialMT"/>
          <w:lang w:val="pl-PL"/>
        </w:rPr>
        <w:t>ą</w:t>
      </w:r>
      <w:r w:rsidR="00181938" w:rsidRPr="009C30EA">
        <w:rPr>
          <w:rFonts w:ascii="ArialMT" w:eastAsia="ArialMT" w:hAnsi="Arial-BoldMT" w:cs="ArialMT"/>
          <w:lang w:val="pl-PL"/>
        </w:rPr>
        <w:t xml:space="preserve"> samozatrudnion</w:t>
      </w:r>
      <w:r w:rsidR="00181938" w:rsidRPr="009C30EA">
        <w:rPr>
          <w:rFonts w:ascii="ArialMT" w:eastAsia="ArialMT" w:hAnsi="Arial-BoldMT" w:cs="ArialMT"/>
          <w:lang w:val="pl-PL"/>
        </w:rPr>
        <w:t>ą</w:t>
      </w:r>
      <w:r w:rsidR="00181938" w:rsidRPr="009C30EA">
        <w:rPr>
          <w:rFonts w:ascii="ArialMT" w:eastAsia="ArialMT" w:hAnsi="Arial-BoldMT" w:cs="ArialMT"/>
          <w:lang w:val="pl-PL"/>
        </w:rPr>
        <w:t xml:space="preserve">. </w:t>
      </w:r>
    </w:p>
    <w:p w14:paraId="38FFD1B7" w14:textId="5854E12C" w:rsidR="00FC49D6" w:rsidRPr="009C30EA" w:rsidRDefault="0047423E" w:rsidP="00465A65">
      <w:pPr>
        <w:pStyle w:val="spisskrtw"/>
        <w:spacing w:before="120" w:after="120"/>
        <w:ind w:hanging="502"/>
        <w:rPr>
          <w:rFonts w:ascii="ArialMT" w:eastAsia="ArialMT" w:hAnsi="Arial-BoldMT" w:cs="ArialMT"/>
        </w:rPr>
      </w:pPr>
      <w:proofErr w:type="spellStart"/>
      <w:r w:rsidRPr="009C30EA">
        <w:rPr>
          <w:rFonts w:ascii="ArialMT" w:eastAsia="ArialMT" w:hAnsi="Arial-BoldMT" w:cs="ArialMT"/>
          <w:b/>
          <w:bCs/>
        </w:rPr>
        <w:t>Outplacement</w:t>
      </w:r>
      <w:proofErr w:type="spellEnd"/>
      <w:r w:rsidRPr="009C30EA">
        <w:rPr>
          <w:rFonts w:ascii="ArialMT" w:eastAsia="ArialMT" w:hAnsi="Arial-BoldMT" w:cs="ArialMT"/>
          <w:b/>
          <w:bCs/>
        </w:rPr>
        <w:t xml:space="preserve"> </w:t>
      </w:r>
      <w:r w:rsidRPr="009C30EA">
        <w:rPr>
          <w:rFonts w:ascii="ArialMT" w:eastAsia="ArialMT" w:hAnsi="Arial-BoldMT" w:cs="ArialMT"/>
        </w:rPr>
        <w:t>–</w:t>
      </w:r>
      <w:r w:rsidRPr="009C30EA">
        <w:rPr>
          <w:rFonts w:ascii="ArialMT" w:eastAsia="ArialMT" w:hAnsi="Arial-BoldMT" w:cs="ArialMT"/>
        </w:rPr>
        <w:t xml:space="preserve"> zaplanowane, kompleksowe dzia</w:t>
      </w:r>
      <w:r w:rsidRPr="009C30EA">
        <w:rPr>
          <w:rFonts w:ascii="ArialMT" w:eastAsia="ArialMT" w:hAnsi="Arial-BoldMT" w:cs="ArialMT"/>
        </w:rPr>
        <w:t>ł</w:t>
      </w:r>
      <w:r w:rsidRPr="009C30EA">
        <w:rPr>
          <w:rFonts w:ascii="ArialMT" w:eastAsia="ArialMT" w:hAnsi="Arial-BoldMT" w:cs="ArialMT"/>
        </w:rPr>
        <w:t>ania, kt</w:t>
      </w:r>
      <w:r w:rsidRPr="009C30EA">
        <w:rPr>
          <w:rFonts w:ascii="ArialMT" w:eastAsia="ArialMT" w:hAnsi="Arial-BoldMT" w:cs="ArialMT"/>
        </w:rPr>
        <w:t>ó</w:t>
      </w:r>
      <w:r w:rsidRPr="009C30EA">
        <w:rPr>
          <w:rFonts w:ascii="ArialMT" w:eastAsia="ArialMT" w:hAnsi="Arial-BoldMT" w:cs="ArialMT"/>
        </w:rPr>
        <w:t>rych celem jest reorganizacja zatrudnienia ograniczaj</w:t>
      </w:r>
      <w:r w:rsidRPr="009C30EA">
        <w:rPr>
          <w:rFonts w:ascii="ArialMT" w:eastAsia="ArialMT" w:hAnsi="Arial-BoldMT" w:cs="ArialMT"/>
        </w:rPr>
        <w:t>ą</w:t>
      </w:r>
      <w:r w:rsidRPr="009C30EA">
        <w:rPr>
          <w:rFonts w:ascii="ArialMT" w:eastAsia="ArialMT" w:hAnsi="Arial-BoldMT" w:cs="ArialMT"/>
        </w:rPr>
        <w:t>ca proces zwolnie</w:t>
      </w:r>
      <w:r w:rsidRPr="009C30EA">
        <w:rPr>
          <w:rFonts w:ascii="ArialMT" w:eastAsia="ArialMT" w:hAnsi="Arial-BoldMT" w:cs="ArialMT"/>
        </w:rPr>
        <w:t>ń</w:t>
      </w:r>
      <w:r w:rsidRPr="009C30EA">
        <w:rPr>
          <w:rFonts w:ascii="ArialMT" w:eastAsia="ArialMT" w:hAnsi="Arial-BoldMT" w:cs="ArialMT"/>
        </w:rPr>
        <w:t xml:space="preserve"> lub przeprowadzenie procesu zwolnie</w:t>
      </w:r>
      <w:r w:rsidRPr="009C30EA">
        <w:rPr>
          <w:rFonts w:ascii="ArialMT" w:eastAsia="ArialMT" w:hAnsi="Arial-BoldMT" w:cs="ArialMT"/>
        </w:rPr>
        <w:t>ń</w:t>
      </w:r>
      <w:r w:rsidRPr="009C30EA">
        <w:rPr>
          <w:rFonts w:ascii="ArialMT" w:eastAsia="ArialMT" w:hAnsi="Arial-BoldMT" w:cs="ArialMT"/>
        </w:rPr>
        <w:t xml:space="preserve"> uwzgl</w:t>
      </w:r>
      <w:r w:rsidRPr="009C30EA">
        <w:rPr>
          <w:rFonts w:ascii="ArialMT" w:eastAsia="ArialMT" w:hAnsi="Arial-BoldMT" w:cs="ArialMT"/>
        </w:rPr>
        <w:t>ę</w:t>
      </w:r>
      <w:r w:rsidRPr="009C30EA">
        <w:rPr>
          <w:rFonts w:ascii="ArialMT" w:eastAsia="ArialMT" w:hAnsi="Arial-BoldMT" w:cs="ArialMT"/>
        </w:rPr>
        <w:t>dniaj</w:t>
      </w:r>
      <w:r w:rsidRPr="009C30EA">
        <w:rPr>
          <w:rFonts w:ascii="ArialMT" w:eastAsia="ArialMT" w:hAnsi="Arial-BoldMT" w:cs="ArialMT"/>
        </w:rPr>
        <w:t>ą</w:t>
      </w:r>
      <w:r w:rsidRPr="009C30EA">
        <w:rPr>
          <w:rFonts w:ascii="ArialMT" w:eastAsia="ArialMT" w:hAnsi="Arial-BoldMT" w:cs="ArialMT"/>
        </w:rPr>
        <w:t>ce udzielenie pomocy zwalnianym lub zwolnionym pracownikom w odnalezieniu si</w:t>
      </w:r>
      <w:r w:rsidRPr="009C30EA">
        <w:rPr>
          <w:rFonts w:ascii="ArialMT" w:eastAsia="ArialMT" w:hAnsi="Arial-BoldMT" w:cs="ArialMT"/>
        </w:rPr>
        <w:t>ę</w:t>
      </w:r>
      <w:r w:rsidRPr="009C30EA">
        <w:rPr>
          <w:rFonts w:ascii="ArialMT" w:eastAsia="ArialMT" w:hAnsi="Arial-BoldMT" w:cs="ArialMT"/>
        </w:rPr>
        <w:t xml:space="preserve"> w nowej sytuacji </w:t>
      </w:r>
      <w:r w:rsidRPr="009C30EA">
        <w:rPr>
          <w:rFonts w:ascii="ArialMT" w:eastAsia="ArialMT" w:hAnsi="Arial-BoldMT" w:cs="ArialMT"/>
        </w:rPr>
        <w:t>ż</w:t>
      </w:r>
      <w:r w:rsidRPr="009C30EA">
        <w:rPr>
          <w:rFonts w:ascii="ArialMT" w:eastAsia="ArialMT" w:hAnsi="Arial-BoldMT" w:cs="ArialMT"/>
        </w:rPr>
        <w:t>yciowej i zawodowej, w tym przede wszystkim prowadz</w:t>
      </w:r>
      <w:r w:rsidRPr="009C30EA">
        <w:rPr>
          <w:rFonts w:ascii="ArialMT" w:eastAsia="ArialMT" w:hAnsi="Arial-BoldMT" w:cs="ArialMT"/>
        </w:rPr>
        <w:t>ą</w:t>
      </w:r>
      <w:r w:rsidRPr="009C30EA">
        <w:rPr>
          <w:rFonts w:ascii="ArialMT" w:eastAsia="ArialMT" w:hAnsi="Arial-BoldMT" w:cs="ArialMT"/>
        </w:rPr>
        <w:t>ce do utrzymania lub podj</w:t>
      </w:r>
      <w:r w:rsidRPr="009C30EA">
        <w:rPr>
          <w:rFonts w:ascii="ArialMT" w:eastAsia="ArialMT" w:hAnsi="Arial-BoldMT" w:cs="ArialMT"/>
        </w:rPr>
        <w:t>ę</w:t>
      </w:r>
      <w:r w:rsidRPr="009C30EA">
        <w:rPr>
          <w:rFonts w:ascii="ArialMT" w:eastAsia="ArialMT" w:hAnsi="Arial-BoldMT" w:cs="ArialMT"/>
        </w:rPr>
        <w:t>cia i utrzymania zatrudnienia, a tak</w:t>
      </w:r>
      <w:r w:rsidRPr="009C30EA">
        <w:rPr>
          <w:rFonts w:ascii="ArialMT" w:eastAsia="ArialMT" w:hAnsi="Arial-BoldMT" w:cs="ArialMT"/>
        </w:rPr>
        <w:t>ż</w:t>
      </w:r>
      <w:r w:rsidRPr="009C30EA">
        <w:rPr>
          <w:rFonts w:ascii="ArialMT" w:eastAsia="ArialMT" w:hAnsi="Arial-BoldMT" w:cs="ArialMT"/>
        </w:rPr>
        <w:t>e wsparcia os</w:t>
      </w:r>
      <w:r w:rsidRPr="009C30EA">
        <w:rPr>
          <w:rFonts w:ascii="ArialMT" w:eastAsia="ArialMT" w:hAnsi="Arial-BoldMT" w:cs="ArialMT"/>
        </w:rPr>
        <w:t>ó</w:t>
      </w:r>
      <w:r w:rsidRPr="009C30EA">
        <w:rPr>
          <w:rFonts w:ascii="ArialMT" w:eastAsia="ArialMT" w:hAnsi="Arial-BoldMT" w:cs="ArialMT"/>
        </w:rPr>
        <w:t>b odchodz</w:t>
      </w:r>
      <w:r w:rsidRPr="009C30EA">
        <w:rPr>
          <w:rFonts w:ascii="ArialMT" w:eastAsia="ArialMT" w:hAnsi="Arial-BoldMT" w:cs="ArialMT"/>
        </w:rPr>
        <w:t>ą</w:t>
      </w:r>
      <w:r w:rsidRPr="009C30EA">
        <w:rPr>
          <w:rFonts w:ascii="ArialMT" w:eastAsia="ArialMT" w:hAnsi="Arial-BoldMT" w:cs="ArialMT"/>
        </w:rPr>
        <w:t xml:space="preserve">cych z rolnictwa. </w:t>
      </w:r>
    </w:p>
    <w:p w14:paraId="0BE45342" w14:textId="1C9CC96C" w:rsidR="001A20F0" w:rsidRPr="009C30EA" w:rsidRDefault="00FC49D6"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Pracownik przewidziany do zwolnienia </w:t>
      </w:r>
      <w:r w:rsidRPr="009C30EA">
        <w:rPr>
          <w:rFonts w:ascii="ArialMT" w:eastAsia="ArialMT" w:hAnsi="Arial-BoldMT" w:cs="ArialMT"/>
        </w:rPr>
        <w:t>–</w:t>
      </w:r>
      <w:r w:rsidRPr="009C30EA">
        <w:rPr>
          <w:rFonts w:ascii="ArialMT" w:eastAsia="ArialMT" w:hAnsi="Arial-BoldMT" w:cs="ArialMT"/>
        </w:rPr>
        <w:t xml:space="preserve"> </w:t>
      </w:r>
      <w:r w:rsidR="00267D17">
        <w:rPr>
          <w:rFonts w:ascii="ArialMT" w:eastAsia="ArialMT" w:hAnsi="Arial-BoldMT" w:cs="ArialMT"/>
        </w:rPr>
        <w:t xml:space="preserve">to </w:t>
      </w:r>
      <w:r w:rsidRPr="009C30EA">
        <w:rPr>
          <w:rFonts w:ascii="ArialMT" w:eastAsia="ArialMT" w:hAnsi="Arial-BoldMT" w:cs="ArialMT"/>
        </w:rPr>
        <w:t>pracownik, kt</w:t>
      </w:r>
      <w:r w:rsidRPr="009C30EA">
        <w:rPr>
          <w:rFonts w:ascii="ArialMT" w:eastAsia="ArialMT" w:hAnsi="Arial-BoldMT" w:cs="ArialMT"/>
        </w:rPr>
        <w:t>ó</w:t>
      </w:r>
      <w:r w:rsidRPr="009C30EA">
        <w:rPr>
          <w:rFonts w:ascii="ArialMT" w:eastAsia="ArialMT" w:hAnsi="Arial-BoldMT" w:cs="ArialMT"/>
        </w:rPr>
        <w:t>ry znajduje si</w:t>
      </w:r>
      <w:r w:rsidRPr="009C30EA">
        <w:rPr>
          <w:rFonts w:ascii="ArialMT" w:eastAsia="ArialMT" w:hAnsi="Arial-BoldMT" w:cs="ArialMT"/>
        </w:rPr>
        <w:t>ę</w:t>
      </w:r>
      <w:r w:rsidRPr="009C30EA">
        <w:rPr>
          <w:rFonts w:ascii="ArialMT" w:eastAsia="ArialMT" w:hAnsi="Arial-BoldMT" w:cs="ArialMT"/>
        </w:rPr>
        <w:t xml:space="preserve"> w</w:t>
      </w:r>
      <w:r w:rsidR="00FE389D">
        <w:rPr>
          <w:rFonts w:ascii="ArialMT" w:eastAsia="ArialMT" w:hAnsi="Arial-BoldMT" w:cs="ArialMT"/>
          <w:lang w:val="pl-PL"/>
        </w:rPr>
        <w:t> </w:t>
      </w:r>
      <w:r w:rsidRPr="009C30EA">
        <w:rPr>
          <w:rFonts w:ascii="ArialMT" w:eastAsia="ArialMT" w:hAnsi="Arial-BoldMT" w:cs="ArialMT"/>
        </w:rPr>
        <w:t>okresie wypowiedzenia stosunku pracy lub stosunku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bowego z przyczyn niedotycz</w:t>
      </w:r>
      <w:r w:rsidRPr="009C30EA">
        <w:rPr>
          <w:rFonts w:ascii="ArialMT" w:eastAsia="ArialMT" w:hAnsi="Arial-BoldMT" w:cs="ArialMT"/>
        </w:rPr>
        <w:t>ą</w:t>
      </w:r>
      <w:r w:rsidRPr="009C30EA">
        <w:rPr>
          <w:rFonts w:ascii="ArialMT" w:eastAsia="ArialMT" w:hAnsi="Arial-BoldMT" w:cs="ArialMT"/>
        </w:rPr>
        <w:t>cych pracownika lub, kt</w:t>
      </w:r>
      <w:r w:rsidRPr="009C30EA">
        <w:rPr>
          <w:rFonts w:ascii="ArialMT" w:eastAsia="ArialMT" w:hAnsi="Arial-BoldMT" w:cs="ArialMT"/>
        </w:rPr>
        <w:t>ó</w:t>
      </w:r>
      <w:r w:rsidRPr="009C30EA">
        <w:rPr>
          <w:rFonts w:ascii="ArialMT" w:eastAsia="ArialMT" w:hAnsi="Arial-BoldMT" w:cs="ArialMT"/>
        </w:rPr>
        <w:t>ry zosta</w:t>
      </w:r>
      <w:r w:rsidRPr="009C30EA">
        <w:rPr>
          <w:rFonts w:ascii="ArialMT" w:eastAsia="ArialMT" w:hAnsi="Arial-BoldMT" w:cs="ArialMT"/>
        </w:rPr>
        <w:t>ł</w:t>
      </w:r>
      <w:r w:rsidRPr="009C30EA">
        <w:rPr>
          <w:rFonts w:ascii="ArialMT" w:eastAsia="ArialMT" w:hAnsi="Arial-BoldMT" w:cs="ArialMT"/>
        </w:rPr>
        <w:t xml:space="preserve"> poinformowany przez pracodawc</w:t>
      </w:r>
      <w:r w:rsidRPr="009C30EA">
        <w:rPr>
          <w:rFonts w:ascii="ArialMT" w:eastAsia="ArialMT" w:hAnsi="Arial-BoldMT" w:cs="ArialMT"/>
        </w:rPr>
        <w:t>ę</w:t>
      </w:r>
      <w:r w:rsidRPr="009C30EA">
        <w:rPr>
          <w:rFonts w:ascii="ArialMT" w:eastAsia="ArialMT" w:hAnsi="Arial-BoldMT" w:cs="ArialMT"/>
        </w:rPr>
        <w:t xml:space="preserve"> o</w:t>
      </w:r>
      <w:r w:rsidR="00FE389D">
        <w:rPr>
          <w:rFonts w:ascii="ArialMT" w:eastAsia="ArialMT" w:hAnsi="Arial-BoldMT" w:cs="ArialMT"/>
          <w:lang w:val="pl-PL"/>
        </w:rPr>
        <w:t> </w:t>
      </w:r>
      <w:r w:rsidRPr="009C30EA">
        <w:rPr>
          <w:rFonts w:ascii="ArialMT" w:eastAsia="ArialMT" w:hAnsi="Arial-BoldMT" w:cs="ArialMT"/>
        </w:rPr>
        <w:t>zamiarze nieprzed</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enia przez niego stosunku pracy lub stosunku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bowego i nie posiada jednocze</w:t>
      </w:r>
      <w:r w:rsidRPr="009C30EA">
        <w:rPr>
          <w:rFonts w:ascii="ArialMT" w:eastAsia="ArialMT" w:hAnsi="Arial-BoldMT" w:cs="ArialMT"/>
        </w:rPr>
        <w:t>ś</w:t>
      </w:r>
      <w:r w:rsidRPr="009C30EA">
        <w:rPr>
          <w:rFonts w:ascii="ArialMT" w:eastAsia="ArialMT" w:hAnsi="Arial-BoldMT" w:cs="ArialMT"/>
        </w:rPr>
        <w:t xml:space="preserve">nie </w:t>
      </w:r>
      <w:r w:rsidRPr="009C30EA">
        <w:rPr>
          <w:rFonts w:ascii="ArialMT" w:eastAsia="ArialMT" w:hAnsi="Arial-BoldMT" w:cs="ArialMT"/>
        </w:rPr>
        <w:t>ź</w:t>
      </w:r>
      <w:r w:rsidRPr="009C30EA">
        <w:rPr>
          <w:rFonts w:ascii="ArialMT" w:eastAsia="ArialMT" w:hAnsi="Arial-BoldMT" w:cs="ArialMT"/>
        </w:rPr>
        <w:t>r</w:t>
      </w:r>
      <w:r w:rsidRPr="009C30EA">
        <w:rPr>
          <w:rFonts w:ascii="ArialMT" w:eastAsia="ArialMT" w:hAnsi="Arial-BoldMT" w:cs="ArialMT"/>
        </w:rPr>
        <w:t>ó</w:t>
      </w:r>
      <w:r w:rsidRPr="009C30EA">
        <w:rPr>
          <w:rFonts w:ascii="ArialMT" w:eastAsia="ArialMT" w:hAnsi="Arial-BoldMT" w:cs="ArialMT"/>
        </w:rPr>
        <w:t>d</w:t>
      </w:r>
      <w:r w:rsidRPr="009C30EA">
        <w:rPr>
          <w:rFonts w:ascii="ArialMT" w:eastAsia="ArialMT" w:hAnsi="Arial-BoldMT" w:cs="ArialMT"/>
        </w:rPr>
        <w:t>ł</w:t>
      </w:r>
      <w:r w:rsidRPr="009C30EA">
        <w:rPr>
          <w:rFonts w:ascii="ArialMT" w:eastAsia="ArialMT" w:hAnsi="Arial-BoldMT" w:cs="ArialMT"/>
        </w:rPr>
        <w:t>a dochodu z tytu</w:t>
      </w:r>
      <w:r w:rsidRPr="009C30EA">
        <w:rPr>
          <w:rFonts w:ascii="ArialMT" w:eastAsia="ArialMT" w:hAnsi="Arial-BoldMT" w:cs="ArialMT"/>
        </w:rPr>
        <w:t>ł</w:t>
      </w:r>
      <w:r w:rsidRPr="009C30EA">
        <w:rPr>
          <w:rFonts w:ascii="ArialMT" w:eastAsia="ArialMT" w:hAnsi="Arial-BoldMT" w:cs="ArialMT"/>
        </w:rPr>
        <w:t>u innej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w:t>
      </w:r>
      <w:r w:rsidRPr="009C30EA">
        <w:rPr>
          <w:rFonts w:ascii="ArialMT" w:eastAsia="ArialMT" w:hAnsi="Arial-BoldMT" w:cs="ArialMT"/>
        </w:rPr>
        <w:t>ci zarobkowej wykonywanej w wymiarze r</w:t>
      </w:r>
      <w:r w:rsidRPr="009C30EA">
        <w:rPr>
          <w:rFonts w:ascii="ArialMT" w:eastAsia="ArialMT" w:hAnsi="Arial-BoldMT" w:cs="ArialMT"/>
        </w:rPr>
        <w:t>ó</w:t>
      </w:r>
      <w:r w:rsidRPr="009C30EA">
        <w:rPr>
          <w:rFonts w:ascii="ArialMT" w:eastAsia="ArialMT" w:hAnsi="Arial-BoldMT" w:cs="ArialMT"/>
        </w:rPr>
        <w:t>wnym lub wi</w:t>
      </w:r>
      <w:r w:rsidRPr="009C30EA">
        <w:rPr>
          <w:rFonts w:ascii="ArialMT" w:eastAsia="ArialMT" w:hAnsi="Arial-BoldMT" w:cs="ArialMT"/>
        </w:rPr>
        <w:t>ę</w:t>
      </w:r>
      <w:r w:rsidRPr="009C30EA">
        <w:rPr>
          <w:rFonts w:ascii="ArialMT" w:eastAsia="ArialMT" w:hAnsi="Arial-BoldMT" w:cs="ArialMT"/>
        </w:rPr>
        <w:t>kszym ni</w:t>
      </w:r>
      <w:r w:rsidRPr="009C30EA">
        <w:rPr>
          <w:rFonts w:ascii="ArialMT" w:eastAsia="ArialMT" w:hAnsi="Arial-BoldMT" w:cs="ArialMT"/>
        </w:rPr>
        <w:t>ż</w:t>
      </w:r>
      <w:r w:rsidRPr="009C30EA">
        <w:rPr>
          <w:rFonts w:ascii="ArialMT" w:eastAsia="ArialMT" w:hAnsi="Arial-BoldMT" w:cs="ArialMT"/>
        </w:rPr>
        <w:t xml:space="preserve"> po</w:t>
      </w:r>
      <w:r w:rsidRPr="009C30EA">
        <w:rPr>
          <w:rFonts w:ascii="ArialMT" w:eastAsia="ArialMT" w:hAnsi="Arial-BoldMT" w:cs="ArialMT"/>
        </w:rPr>
        <w:t>ł</w:t>
      </w:r>
      <w:r w:rsidRPr="009C30EA">
        <w:rPr>
          <w:rFonts w:ascii="ArialMT" w:eastAsia="ArialMT" w:hAnsi="Arial-BoldMT" w:cs="ArialMT"/>
        </w:rPr>
        <w:t>owa wymiaru czasu pracy lub nie jest jednocze</w:t>
      </w:r>
      <w:r w:rsidRPr="009C30EA">
        <w:rPr>
          <w:rFonts w:ascii="ArialMT" w:eastAsia="ArialMT" w:hAnsi="Arial-BoldMT" w:cs="ArialMT"/>
        </w:rPr>
        <w:t>ś</w:t>
      </w:r>
      <w:r w:rsidRPr="009C30EA">
        <w:rPr>
          <w:rFonts w:ascii="ArialMT" w:eastAsia="ArialMT" w:hAnsi="Arial-BoldMT" w:cs="ArialMT"/>
        </w:rPr>
        <w:t>nie osob</w:t>
      </w:r>
      <w:r w:rsidRPr="009C30EA">
        <w:rPr>
          <w:rFonts w:ascii="ArialMT" w:eastAsia="ArialMT" w:hAnsi="Arial-BoldMT" w:cs="ArialMT"/>
        </w:rPr>
        <w:t>ą</w:t>
      </w:r>
      <w:r w:rsidRPr="009C30EA">
        <w:rPr>
          <w:rFonts w:ascii="ArialMT" w:eastAsia="ArialMT" w:hAnsi="Arial-BoldMT" w:cs="ArialMT"/>
        </w:rPr>
        <w:t xml:space="preserve"> samozatrudnion</w:t>
      </w:r>
      <w:r w:rsidRPr="009C30EA">
        <w:rPr>
          <w:rFonts w:ascii="ArialMT" w:eastAsia="ArialMT" w:hAnsi="Arial-BoldMT" w:cs="ArialMT"/>
        </w:rPr>
        <w:t>ą</w:t>
      </w:r>
      <w:r w:rsidRPr="009C30EA">
        <w:rPr>
          <w:rFonts w:ascii="ArialMT" w:eastAsia="ArialMT" w:hAnsi="Arial-BoldMT" w:cs="ArialMT"/>
        </w:rPr>
        <w:t xml:space="preserve">. </w:t>
      </w:r>
    </w:p>
    <w:p w14:paraId="515AD514" w14:textId="57749B0C" w:rsidR="001A20F0" w:rsidRPr="009C30EA" w:rsidRDefault="001A20F0" w:rsidP="00465A65">
      <w:pPr>
        <w:pStyle w:val="spisskrtw"/>
        <w:spacing w:before="120" w:after="120"/>
        <w:rPr>
          <w:rFonts w:ascii="ArialMT" w:eastAsia="ArialMT" w:hAnsi="Arial-BoldMT" w:cs="ArialMT"/>
          <w:lang w:val="pl-PL"/>
        </w:rPr>
      </w:pPr>
      <w:r w:rsidRPr="009C30EA">
        <w:rPr>
          <w:rFonts w:ascii="ArialMT" w:eastAsia="ArialMT" w:hAnsi="Arial-BoldMT" w:cs="ArialMT"/>
          <w:b/>
          <w:bCs/>
          <w:lang w:val="pl-PL"/>
        </w:rPr>
        <w:t>Pracownik zagro</w:t>
      </w:r>
      <w:r w:rsidRPr="009C30EA">
        <w:rPr>
          <w:rFonts w:ascii="ArialMT" w:eastAsia="ArialMT" w:hAnsi="Arial-BoldMT" w:cs="ArialMT"/>
          <w:b/>
          <w:bCs/>
          <w:lang w:val="pl-PL"/>
        </w:rPr>
        <w:t>ż</w:t>
      </w:r>
      <w:r w:rsidRPr="009C30EA">
        <w:rPr>
          <w:rFonts w:ascii="ArialMT" w:eastAsia="ArialMT" w:hAnsi="Arial-BoldMT" w:cs="ArialMT"/>
          <w:b/>
          <w:bCs/>
          <w:lang w:val="pl-PL"/>
        </w:rPr>
        <w:t xml:space="preserve">ony zwolnieniem </w:t>
      </w:r>
      <w:r w:rsidRPr="009C30EA">
        <w:rPr>
          <w:rFonts w:ascii="ArialMT" w:eastAsia="ArialMT" w:hAnsi="Arial-BoldMT" w:cs="ArialMT"/>
          <w:lang w:val="pl-PL"/>
        </w:rPr>
        <w:t>–</w:t>
      </w:r>
      <w:r w:rsidRPr="009C30EA">
        <w:rPr>
          <w:rFonts w:ascii="ArialMT" w:eastAsia="ArialMT" w:hAnsi="Arial-BoldMT" w:cs="ArialMT"/>
          <w:lang w:val="pl-PL"/>
        </w:rPr>
        <w:t xml:space="preserve"> </w:t>
      </w:r>
      <w:r w:rsidR="00267D17">
        <w:rPr>
          <w:rFonts w:ascii="ArialMT" w:eastAsia="ArialMT" w:hAnsi="Arial-BoldMT" w:cs="ArialMT"/>
          <w:lang w:val="pl-PL"/>
        </w:rPr>
        <w:t xml:space="preserve">to </w:t>
      </w:r>
      <w:r w:rsidRPr="009C30EA">
        <w:rPr>
          <w:rFonts w:ascii="ArialMT" w:eastAsia="ArialMT" w:hAnsi="Arial-BoldMT" w:cs="ArialMT"/>
          <w:lang w:val="pl-PL"/>
        </w:rPr>
        <w:t>pracownik zatrudnion</w:t>
      </w:r>
      <w:r w:rsidR="003D4A42">
        <w:rPr>
          <w:rFonts w:ascii="ArialMT" w:eastAsia="ArialMT" w:hAnsi="Arial-BoldMT" w:cs="ArialMT"/>
          <w:lang w:val="pl-PL"/>
        </w:rPr>
        <w:t>y</w:t>
      </w:r>
      <w:r w:rsidRPr="009C30EA">
        <w:rPr>
          <w:rFonts w:ascii="ArialMT" w:eastAsia="ArialMT" w:hAnsi="Arial-BoldMT" w:cs="ArialMT"/>
          <w:lang w:val="pl-PL"/>
        </w:rPr>
        <w:t xml:space="preserve"> u pracodawcy, kt</w:t>
      </w:r>
      <w:r w:rsidRPr="009C30EA">
        <w:rPr>
          <w:rFonts w:ascii="ArialMT" w:eastAsia="ArialMT" w:hAnsi="Arial-BoldMT" w:cs="ArialMT"/>
          <w:lang w:val="pl-PL"/>
        </w:rPr>
        <w:t>ó</w:t>
      </w:r>
      <w:r w:rsidRPr="009C30EA">
        <w:rPr>
          <w:rFonts w:ascii="ArialMT" w:eastAsia="ArialMT" w:hAnsi="Arial-BoldMT" w:cs="ArialMT"/>
          <w:lang w:val="pl-PL"/>
        </w:rPr>
        <w:t>ry w okresie 12 miesi</w:t>
      </w:r>
      <w:r w:rsidRPr="009C30EA">
        <w:rPr>
          <w:rFonts w:ascii="ArialMT" w:eastAsia="ArialMT" w:hAnsi="Arial-BoldMT" w:cs="ArialMT"/>
          <w:lang w:val="pl-PL"/>
        </w:rPr>
        <w:t>ę</w:t>
      </w:r>
      <w:r w:rsidRPr="009C30EA">
        <w:rPr>
          <w:rFonts w:ascii="ArialMT" w:eastAsia="ArialMT" w:hAnsi="Arial-BoldMT" w:cs="ArialMT"/>
          <w:lang w:val="pl-PL"/>
        </w:rPr>
        <w:t>cy poprzedzaj</w:t>
      </w:r>
      <w:r w:rsidRPr="009C30EA">
        <w:rPr>
          <w:rFonts w:ascii="ArialMT" w:eastAsia="ArialMT" w:hAnsi="Arial-BoldMT" w:cs="ArialMT"/>
          <w:lang w:val="pl-PL"/>
        </w:rPr>
        <w:t>ą</w:t>
      </w:r>
      <w:r w:rsidRPr="009C30EA">
        <w:rPr>
          <w:rFonts w:ascii="ArialMT" w:eastAsia="ArialMT" w:hAnsi="Arial-BoldMT" w:cs="ArialMT"/>
          <w:lang w:val="pl-PL"/>
        </w:rPr>
        <w:t>cych przyst</w:t>
      </w:r>
      <w:r w:rsidRPr="009C30EA">
        <w:rPr>
          <w:rFonts w:ascii="ArialMT" w:eastAsia="ArialMT" w:hAnsi="Arial-BoldMT" w:cs="ArialMT"/>
          <w:lang w:val="pl-PL"/>
        </w:rPr>
        <w:t>ą</w:t>
      </w:r>
      <w:r w:rsidRPr="009C30EA">
        <w:rPr>
          <w:rFonts w:ascii="ArialMT" w:eastAsia="ArialMT" w:hAnsi="Arial-BoldMT" w:cs="ArialMT"/>
          <w:lang w:val="pl-PL"/>
        </w:rPr>
        <w:t>pienie tego pracownika do projektu dokona</w:t>
      </w:r>
      <w:r w:rsidRPr="009C30EA">
        <w:rPr>
          <w:rFonts w:ascii="ArialMT" w:eastAsia="ArialMT" w:hAnsi="Arial-BoldMT" w:cs="ArialMT"/>
          <w:lang w:val="pl-PL"/>
        </w:rPr>
        <w:t>ł</w:t>
      </w:r>
      <w:r w:rsidRPr="009C30EA">
        <w:rPr>
          <w:rFonts w:ascii="ArialMT" w:eastAsia="ArialMT" w:hAnsi="Arial-BoldMT" w:cs="ArialMT"/>
          <w:lang w:val="pl-PL"/>
        </w:rPr>
        <w:t xml:space="preserve"> rozwi</w:t>
      </w:r>
      <w:r w:rsidRPr="009C30EA">
        <w:rPr>
          <w:rFonts w:ascii="ArialMT" w:eastAsia="ArialMT" w:hAnsi="Arial-BoldMT" w:cs="ArialMT"/>
          <w:lang w:val="pl-PL"/>
        </w:rPr>
        <w:t>ą</w:t>
      </w:r>
      <w:r w:rsidRPr="009C30EA">
        <w:rPr>
          <w:rFonts w:ascii="ArialMT" w:eastAsia="ArialMT" w:hAnsi="Arial-BoldMT" w:cs="ArialMT"/>
          <w:lang w:val="pl-PL"/>
        </w:rPr>
        <w:t>zania stosunku pracy lub stosunku s</w:t>
      </w:r>
      <w:r w:rsidRPr="009C30EA">
        <w:rPr>
          <w:rFonts w:ascii="ArialMT" w:eastAsia="ArialMT" w:hAnsi="Arial-BoldMT" w:cs="ArialMT"/>
          <w:lang w:val="pl-PL"/>
        </w:rPr>
        <w:t>ł</w:t>
      </w:r>
      <w:r w:rsidRPr="009C30EA">
        <w:rPr>
          <w:rFonts w:ascii="ArialMT" w:eastAsia="ArialMT" w:hAnsi="Arial-BoldMT" w:cs="ArialMT"/>
          <w:lang w:val="pl-PL"/>
        </w:rPr>
        <w:t>u</w:t>
      </w:r>
      <w:r w:rsidRPr="009C30EA">
        <w:rPr>
          <w:rFonts w:ascii="ArialMT" w:eastAsia="ArialMT" w:hAnsi="Arial-BoldMT" w:cs="ArialMT"/>
          <w:lang w:val="pl-PL"/>
        </w:rPr>
        <w:t>ż</w:t>
      </w:r>
      <w:r w:rsidRPr="009C30EA">
        <w:rPr>
          <w:rFonts w:ascii="ArialMT" w:eastAsia="ArialMT" w:hAnsi="Arial-BoldMT" w:cs="ArialMT"/>
          <w:lang w:val="pl-PL"/>
        </w:rPr>
        <w:t>bowego z przyczyn niedotycz</w:t>
      </w:r>
      <w:r w:rsidRPr="009C30EA">
        <w:rPr>
          <w:rFonts w:ascii="ArialMT" w:eastAsia="ArialMT" w:hAnsi="Arial-BoldMT" w:cs="ArialMT"/>
          <w:lang w:val="pl-PL"/>
        </w:rPr>
        <w:t>ą</w:t>
      </w:r>
      <w:r w:rsidRPr="009C30EA">
        <w:rPr>
          <w:rFonts w:ascii="ArialMT" w:eastAsia="ArialMT" w:hAnsi="Arial-BoldMT" w:cs="ArialMT"/>
          <w:lang w:val="pl-PL"/>
        </w:rPr>
        <w:t>cych pracownik</w:t>
      </w:r>
      <w:r w:rsidRPr="009C30EA">
        <w:rPr>
          <w:rFonts w:ascii="ArialMT" w:eastAsia="ArialMT" w:hAnsi="Arial-BoldMT" w:cs="ArialMT"/>
          <w:lang w:val="pl-PL"/>
        </w:rPr>
        <w:t>ó</w:t>
      </w:r>
      <w:r w:rsidRPr="009C30EA">
        <w:rPr>
          <w:rFonts w:ascii="ArialMT" w:eastAsia="ArialMT" w:hAnsi="Arial-BoldMT" w:cs="ArialMT"/>
          <w:lang w:val="pl-PL"/>
        </w:rPr>
        <w:t xml:space="preserve">w zgodnie z przepisami ustawy z dnia 13 marca 2003 r. </w:t>
      </w:r>
      <w:r w:rsidRPr="00465A65">
        <w:rPr>
          <w:rFonts w:ascii="ArialMT" w:eastAsia="ArialMT" w:hAnsi="Arial-BoldMT" w:cs="ArialMT"/>
          <w:i/>
          <w:iCs/>
          <w:lang w:val="pl-PL"/>
        </w:rPr>
        <w:t>o szczeg</w:t>
      </w:r>
      <w:r w:rsidRPr="00465A65">
        <w:rPr>
          <w:rFonts w:ascii="ArialMT" w:eastAsia="ArialMT" w:hAnsi="Arial-BoldMT" w:cs="ArialMT"/>
          <w:i/>
          <w:iCs/>
          <w:lang w:val="pl-PL"/>
        </w:rPr>
        <w:t>ó</w:t>
      </w:r>
      <w:r w:rsidRPr="00465A65">
        <w:rPr>
          <w:rFonts w:ascii="ArialMT" w:eastAsia="ArialMT" w:hAnsi="Arial-BoldMT" w:cs="ArialMT"/>
          <w:i/>
          <w:iCs/>
          <w:lang w:val="pl-PL"/>
        </w:rPr>
        <w:t>lnych zasadach rozwi</w:t>
      </w:r>
      <w:r w:rsidRPr="00465A65">
        <w:rPr>
          <w:rFonts w:ascii="ArialMT" w:eastAsia="ArialMT" w:hAnsi="Arial-BoldMT" w:cs="ArialMT"/>
          <w:i/>
          <w:iCs/>
          <w:lang w:val="pl-PL"/>
        </w:rPr>
        <w:t>ą</w:t>
      </w:r>
      <w:r w:rsidRPr="00465A65">
        <w:rPr>
          <w:rFonts w:ascii="ArialMT" w:eastAsia="ArialMT" w:hAnsi="Arial-BoldMT" w:cs="ArialMT"/>
          <w:i/>
          <w:iCs/>
          <w:lang w:val="pl-PL"/>
        </w:rPr>
        <w:t>zywania z</w:t>
      </w:r>
      <w:r w:rsidR="00FE389D">
        <w:rPr>
          <w:rFonts w:ascii="ArialMT" w:eastAsia="ArialMT" w:hAnsi="Arial-BoldMT" w:cs="ArialMT"/>
          <w:i/>
          <w:iCs/>
          <w:lang w:val="pl-PL"/>
        </w:rPr>
        <w:t> </w:t>
      </w:r>
      <w:r w:rsidRPr="00465A65">
        <w:rPr>
          <w:rFonts w:ascii="ArialMT" w:eastAsia="ArialMT" w:hAnsi="Arial-BoldMT" w:cs="ArialMT"/>
          <w:i/>
          <w:iCs/>
          <w:lang w:val="pl-PL"/>
        </w:rPr>
        <w:t>pracownikami stosunk</w:t>
      </w:r>
      <w:r w:rsidRPr="00465A65">
        <w:rPr>
          <w:rFonts w:ascii="ArialMT" w:eastAsia="ArialMT" w:hAnsi="Arial-BoldMT" w:cs="ArialMT"/>
          <w:i/>
          <w:iCs/>
          <w:lang w:val="pl-PL"/>
        </w:rPr>
        <w:t>ó</w:t>
      </w:r>
      <w:r w:rsidRPr="00465A65">
        <w:rPr>
          <w:rFonts w:ascii="ArialMT" w:eastAsia="ArialMT" w:hAnsi="Arial-BoldMT" w:cs="ArialMT"/>
          <w:i/>
          <w:iCs/>
          <w:lang w:val="pl-PL"/>
        </w:rPr>
        <w:t>w pracy z przyczyn niedotycz</w:t>
      </w:r>
      <w:r w:rsidRPr="00465A65">
        <w:rPr>
          <w:rFonts w:ascii="ArialMT" w:eastAsia="ArialMT" w:hAnsi="Arial-BoldMT" w:cs="ArialMT"/>
          <w:i/>
          <w:iCs/>
          <w:lang w:val="pl-PL"/>
        </w:rPr>
        <w:t>ą</w:t>
      </w:r>
      <w:r w:rsidRPr="00465A65">
        <w:rPr>
          <w:rFonts w:ascii="ArialMT" w:eastAsia="ArialMT" w:hAnsi="Arial-BoldMT" w:cs="ArialMT"/>
          <w:i/>
          <w:iCs/>
          <w:lang w:val="pl-PL"/>
        </w:rPr>
        <w:t>cych pracownik</w:t>
      </w:r>
      <w:r w:rsidRPr="00465A65">
        <w:rPr>
          <w:rFonts w:ascii="ArialMT" w:eastAsia="ArialMT" w:hAnsi="Arial-BoldMT" w:cs="ArialMT"/>
          <w:i/>
          <w:iCs/>
          <w:lang w:val="pl-PL"/>
        </w:rPr>
        <w:t>ó</w:t>
      </w:r>
      <w:r w:rsidRPr="00465A65">
        <w:rPr>
          <w:rFonts w:ascii="ArialMT" w:eastAsia="ArialMT" w:hAnsi="Arial-BoldMT" w:cs="ArialMT"/>
          <w:i/>
          <w:iCs/>
          <w:lang w:val="pl-PL"/>
        </w:rPr>
        <w:t>w</w:t>
      </w:r>
      <w:r w:rsidRPr="009C30EA">
        <w:rPr>
          <w:rFonts w:ascii="ArialMT" w:eastAsia="ArialMT" w:hAnsi="Arial-BoldMT" w:cs="ArialMT"/>
          <w:lang w:val="pl-PL"/>
        </w:rPr>
        <w:t xml:space="preserve"> (Dz. U. z 2018 r. poz. 1969) lub zgodnie z przepisami ustawy z dnia 26 czerwca 1974 r. </w:t>
      </w:r>
      <w:r w:rsidRPr="009C30EA">
        <w:rPr>
          <w:rFonts w:ascii="ArialMT" w:eastAsia="ArialMT" w:hAnsi="Arial-BoldMT" w:cs="ArialMT"/>
          <w:lang w:val="pl-PL"/>
        </w:rPr>
        <w:t>–</w:t>
      </w:r>
      <w:r w:rsidRPr="009C30EA">
        <w:rPr>
          <w:rFonts w:ascii="ArialMT" w:eastAsia="ArialMT" w:hAnsi="Arial-BoldMT" w:cs="ArialMT"/>
          <w:lang w:val="pl-PL"/>
        </w:rPr>
        <w:t xml:space="preserve"> Kodeks pracy </w:t>
      </w:r>
      <w:r w:rsidRPr="009C30EA">
        <w:rPr>
          <w:rFonts w:ascii="ArialMT" w:eastAsia="ArialMT" w:hAnsi="Arial-BoldMT" w:cs="ArialMT"/>
          <w:lang w:val="pl-PL"/>
        </w:rPr>
        <w:t>–</w:t>
      </w:r>
      <w:r w:rsidRPr="009C30EA">
        <w:rPr>
          <w:rFonts w:ascii="ArialMT" w:eastAsia="ArialMT" w:hAnsi="Arial-BoldMT" w:cs="ArialMT"/>
          <w:lang w:val="pl-PL"/>
        </w:rPr>
        <w:t xml:space="preserve"> w przypadku rozwi</w:t>
      </w:r>
      <w:r w:rsidRPr="009C30EA">
        <w:rPr>
          <w:rFonts w:ascii="ArialMT" w:eastAsia="ArialMT" w:hAnsi="Arial-BoldMT" w:cs="ArialMT"/>
          <w:lang w:val="pl-PL"/>
        </w:rPr>
        <w:t>ą</w:t>
      </w:r>
      <w:r w:rsidRPr="009C30EA">
        <w:rPr>
          <w:rFonts w:ascii="ArialMT" w:eastAsia="ArialMT" w:hAnsi="Arial-BoldMT" w:cs="ArialMT"/>
          <w:lang w:val="pl-PL"/>
        </w:rPr>
        <w:t>zania stosunku pracy lub stosunku s</w:t>
      </w:r>
      <w:r w:rsidRPr="009C30EA">
        <w:rPr>
          <w:rFonts w:ascii="ArialMT" w:eastAsia="ArialMT" w:hAnsi="Arial-BoldMT" w:cs="ArialMT"/>
          <w:lang w:val="pl-PL"/>
        </w:rPr>
        <w:t>ł</w:t>
      </w:r>
      <w:r w:rsidRPr="009C30EA">
        <w:rPr>
          <w:rFonts w:ascii="ArialMT" w:eastAsia="ArialMT" w:hAnsi="Arial-BoldMT" w:cs="ArialMT"/>
          <w:lang w:val="pl-PL"/>
        </w:rPr>
        <w:t>u</w:t>
      </w:r>
      <w:r w:rsidRPr="009C30EA">
        <w:rPr>
          <w:rFonts w:ascii="ArialMT" w:eastAsia="ArialMT" w:hAnsi="Arial-BoldMT" w:cs="ArialMT"/>
          <w:lang w:val="pl-PL"/>
        </w:rPr>
        <w:t>ż</w:t>
      </w:r>
      <w:r w:rsidRPr="009C30EA">
        <w:rPr>
          <w:rFonts w:ascii="ArialMT" w:eastAsia="ArialMT" w:hAnsi="Arial-BoldMT" w:cs="ArialMT"/>
          <w:lang w:val="pl-PL"/>
        </w:rPr>
        <w:t>bowego z tych przyczyn u pracodawcy zatrudniaj</w:t>
      </w:r>
      <w:r w:rsidRPr="009C30EA">
        <w:rPr>
          <w:rFonts w:ascii="ArialMT" w:eastAsia="ArialMT" w:hAnsi="Arial-BoldMT" w:cs="ArialMT"/>
          <w:lang w:val="pl-PL"/>
        </w:rPr>
        <w:t>ą</w:t>
      </w:r>
      <w:r w:rsidRPr="009C30EA">
        <w:rPr>
          <w:rFonts w:ascii="ArialMT" w:eastAsia="ArialMT" w:hAnsi="Arial-BoldMT" w:cs="ArialMT"/>
          <w:lang w:val="pl-PL"/>
        </w:rPr>
        <w:t>cego mniej ni</w:t>
      </w:r>
      <w:r w:rsidRPr="009C30EA">
        <w:rPr>
          <w:rFonts w:ascii="ArialMT" w:eastAsia="ArialMT" w:hAnsi="Arial-BoldMT" w:cs="ArialMT"/>
          <w:lang w:val="pl-PL"/>
        </w:rPr>
        <w:t>ż</w:t>
      </w:r>
      <w:r w:rsidRPr="009C30EA">
        <w:rPr>
          <w:rFonts w:ascii="ArialMT" w:eastAsia="ArialMT" w:hAnsi="Arial-BoldMT" w:cs="ArialMT"/>
          <w:lang w:val="pl-PL"/>
        </w:rPr>
        <w:t xml:space="preserve"> 20 pracownik</w:t>
      </w:r>
      <w:r w:rsidRPr="009C30EA">
        <w:rPr>
          <w:rFonts w:ascii="ArialMT" w:eastAsia="ArialMT" w:hAnsi="Arial-BoldMT" w:cs="ArialMT"/>
          <w:lang w:val="pl-PL"/>
        </w:rPr>
        <w:t>ó</w:t>
      </w:r>
      <w:r w:rsidRPr="009C30EA">
        <w:rPr>
          <w:rFonts w:ascii="ArialMT" w:eastAsia="ArialMT" w:hAnsi="Arial-BoldMT" w:cs="ArialMT"/>
          <w:lang w:val="pl-PL"/>
        </w:rPr>
        <w:t xml:space="preserve">w </w:t>
      </w:r>
      <w:r w:rsidRPr="009C30EA">
        <w:rPr>
          <w:rFonts w:ascii="ArialMT" w:eastAsia="ArialMT" w:hAnsi="Arial-BoldMT" w:cs="ArialMT"/>
          <w:lang w:val="pl-PL"/>
        </w:rPr>
        <w:t>–</w:t>
      </w:r>
      <w:r w:rsidRPr="009C30EA">
        <w:rPr>
          <w:rFonts w:ascii="ArialMT" w:eastAsia="ArialMT" w:hAnsi="Arial-BoldMT" w:cs="ArialMT"/>
          <w:lang w:val="pl-PL"/>
        </w:rPr>
        <w:t xml:space="preserve"> albo dokona</w:t>
      </w:r>
      <w:r w:rsidRPr="009C30EA">
        <w:rPr>
          <w:rFonts w:ascii="ArialMT" w:eastAsia="ArialMT" w:hAnsi="Arial-BoldMT" w:cs="ArialMT"/>
          <w:lang w:val="pl-PL"/>
        </w:rPr>
        <w:t>ł</w:t>
      </w:r>
      <w:r w:rsidRPr="009C30EA">
        <w:rPr>
          <w:rFonts w:ascii="ArialMT" w:eastAsia="ArialMT" w:hAnsi="Arial-BoldMT" w:cs="ArialMT"/>
          <w:lang w:val="pl-PL"/>
        </w:rPr>
        <w:t xml:space="preserve"> likwidacji stanowisk pracy z przyczyn ekonomicznych, organizacyjnych, produkcyjnych lub technologicznych. Pracownik ten nie posiada jednocze</w:t>
      </w:r>
      <w:r w:rsidRPr="009C30EA">
        <w:rPr>
          <w:rFonts w:ascii="ArialMT" w:eastAsia="ArialMT" w:hAnsi="Arial-BoldMT" w:cs="ArialMT"/>
          <w:lang w:val="pl-PL"/>
        </w:rPr>
        <w:t>ś</w:t>
      </w:r>
      <w:r w:rsidRPr="009C30EA">
        <w:rPr>
          <w:rFonts w:ascii="ArialMT" w:eastAsia="ArialMT" w:hAnsi="Arial-BoldMT" w:cs="ArialMT"/>
          <w:lang w:val="pl-PL"/>
        </w:rPr>
        <w:t xml:space="preserve">nie </w:t>
      </w:r>
      <w:r w:rsidRPr="009C30EA">
        <w:rPr>
          <w:rFonts w:ascii="ArialMT" w:eastAsia="ArialMT" w:hAnsi="Arial-BoldMT" w:cs="ArialMT"/>
          <w:lang w:val="pl-PL"/>
        </w:rPr>
        <w:t>ź</w:t>
      </w:r>
      <w:r w:rsidRPr="009C30EA">
        <w:rPr>
          <w:rFonts w:ascii="ArialMT" w:eastAsia="ArialMT" w:hAnsi="Arial-BoldMT" w:cs="ArialMT"/>
          <w:lang w:val="pl-PL"/>
        </w:rPr>
        <w:t>r</w:t>
      </w:r>
      <w:r w:rsidRPr="009C30EA">
        <w:rPr>
          <w:rFonts w:ascii="ArialMT" w:eastAsia="ArialMT" w:hAnsi="Arial-BoldMT" w:cs="ArialMT"/>
          <w:lang w:val="pl-PL"/>
        </w:rPr>
        <w:t>ó</w:t>
      </w:r>
      <w:r w:rsidRPr="009C30EA">
        <w:rPr>
          <w:rFonts w:ascii="ArialMT" w:eastAsia="ArialMT" w:hAnsi="Arial-BoldMT" w:cs="ArialMT"/>
          <w:lang w:val="pl-PL"/>
        </w:rPr>
        <w:t>d</w:t>
      </w:r>
      <w:r w:rsidRPr="009C30EA">
        <w:rPr>
          <w:rFonts w:ascii="ArialMT" w:eastAsia="ArialMT" w:hAnsi="Arial-BoldMT" w:cs="ArialMT"/>
          <w:lang w:val="pl-PL"/>
        </w:rPr>
        <w:t>ł</w:t>
      </w:r>
      <w:r w:rsidRPr="009C30EA">
        <w:rPr>
          <w:rFonts w:ascii="ArialMT" w:eastAsia="ArialMT" w:hAnsi="Arial-BoldMT" w:cs="ArialMT"/>
          <w:lang w:val="pl-PL"/>
        </w:rPr>
        <w:t>a dochodu z tytu</w:t>
      </w:r>
      <w:r w:rsidRPr="009C30EA">
        <w:rPr>
          <w:rFonts w:ascii="ArialMT" w:eastAsia="ArialMT" w:hAnsi="Arial-BoldMT" w:cs="ArialMT"/>
          <w:lang w:val="pl-PL"/>
        </w:rPr>
        <w:t>ł</w:t>
      </w:r>
      <w:r w:rsidRPr="009C30EA">
        <w:rPr>
          <w:rFonts w:ascii="ArialMT" w:eastAsia="ArialMT" w:hAnsi="Arial-BoldMT" w:cs="ArialMT"/>
          <w:lang w:val="pl-PL"/>
        </w:rPr>
        <w:t>u innej dzia</w:t>
      </w:r>
      <w:r w:rsidRPr="009C30EA">
        <w:rPr>
          <w:rFonts w:ascii="ArialMT" w:eastAsia="ArialMT" w:hAnsi="Arial-BoldMT" w:cs="ArialMT"/>
          <w:lang w:val="pl-PL"/>
        </w:rPr>
        <w:t>ł</w:t>
      </w:r>
      <w:r w:rsidRPr="009C30EA">
        <w:rPr>
          <w:rFonts w:ascii="ArialMT" w:eastAsia="ArialMT" w:hAnsi="Arial-BoldMT" w:cs="ArialMT"/>
          <w:lang w:val="pl-PL"/>
        </w:rPr>
        <w:t>alno</w:t>
      </w:r>
      <w:r w:rsidRPr="009C30EA">
        <w:rPr>
          <w:rFonts w:ascii="ArialMT" w:eastAsia="ArialMT" w:hAnsi="Arial-BoldMT" w:cs="ArialMT"/>
          <w:lang w:val="pl-PL"/>
        </w:rPr>
        <w:t>ś</w:t>
      </w:r>
      <w:r w:rsidRPr="009C30EA">
        <w:rPr>
          <w:rFonts w:ascii="ArialMT" w:eastAsia="ArialMT" w:hAnsi="Arial-BoldMT" w:cs="ArialMT"/>
          <w:lang w:val="pl-PL"/>
        </w:rPr>
        <w:t>ci zarobkowej wykonywanej w wymiarze r</w:t>
      </w:r>
      <w:r w:rsidRPr="009C30EA">
        <w:rPr>
          <w:rFonts w:ascii="ArialMT" w:eastAsia="ArialMT" w:hAnsi="Arial-BoldMT" w:cs="ArialMT"/>
          <w:lang w:val="pl-PL"/>
        </w:rPr>
        <w:t>ó</w:t>
      </w:r>
      <w:r w:rsidRPr="009C30EA">
        <w:rPr>
          <w:rFonts w:ascii="ArialMT" w:eastAsia="ArialMT" w:hAnsi="Arial-BoldMT" w:cs="ArialMT"/>
          <w:lang w:val="pl-PL"/>
        </w:rPr>
        <w:t>wnym lub wi</w:t>
      </w:r>
      <w:r w:rsidRPr="009C30EA">
        <w:rPr>
          <w:rFonts w:ascii="ArialMT" w:eastAsia="ArialMT" w:hAnsi="Arial-BoldMT" w:cs="ArialMT"/>
          <w:lang w:val="pl-PL"/>
        </w:rPr>
        <w:t>ę</w:t>
      </w:r>
      <w:r w:rsidRPr="009C30EA">
        <w:rPr>
          <w:rFonts w:ascii="ArialMT" w:eastAsia="ArialMT" w:hAnsi="Arial-BoldMT" w:cs="ArialMT"/>
          <w:lang w:val="pl-PL"/>
        </w:rPr>
        <w:t>kszym ni</w:t>
      </w:r>
      <w:r w:rsidRPr="009C30EA">
        <w:rPr>
          <w:rFonts w:ascii="ArialMT" w:eastAsia="ArialMT" w:hAnsi="Arial-BoldMT" w:cs="ArialMT"/>
          <w:lang w:val="pl-PL"/>
        </w:rPr>
        <w:t>ż</w:t>
      </w:r>
      <w:r w:rsidRPr="009C30EA">
        <w:rPr>
          <w:rFonts w:ascii="ArialMT" w:eastAsia="ArialMT" w:hAnsi="Arial-BoldMT" w:cs="ArialMT"/>
          <w:lang w:val="pl-PL"/>
        </w:rPr>
        <w:t xml:space="preserve"> po</w:t>
      </w:r>
      <w:r w:rsidRPr="009C30EA">
        <w:rPr>
          <w:rFonts w:ascii="ArialMT" w:eastAsia="ArialMT" w:hAnsi="Arial-BoldMT" w:cs="ArialMT"/>
          <w:lang w:val="pl-PL"/>
        </w:rPr>
        <w:t>ł</w:t>
      </w:r>
      <w:r w:rsidRPr="009C30EA">
        <w:rPr>
          <w:rFonts w:ascii="ArialMT" w:eastAsia="ArialMT" w:hAnsi="Arial-BoldMT" w:cs="ArialMT"/>
          <w:lang w:val="pl-PL"/>
        </w:rPr>
        <w:t>owa wymiaru czasu pracy lub nie jest jednocze</w:t>
      </w:r>
      <w:r w:rsidRPr="009C30EA">
        <w:rPr>
          <w:rFonts w:ascii="ArialMT" w:eastAsia="ArialMT" w:hAnsi="Arial-BoldMT" w:cs="ArialMT"/>
          <w:lang w:val="pl-PL"/>
        </w:rPr>
        <w:t>ś</w:t>
      </w:r>
      <w:r w:rsidRPr="009C30EA">
        <w:rPr>
          <w:rFonts w:ascii="ArialMT" w:eastAsia="ArialMT" w:hAnsi="Arial-BoldMT" w:cs="ArialMT"/>
          <w:lang w:val="pl-PL"/>
        </w:rPr>
        <w:t>nie osob</w:t>
      </w:r>
      <w:r w:rsidRPr="009C30EA">
        <w:rPr>
          <w:rFonts w:ascii="ArialMT" w:eastAsia="ArialMT" w:hAnsi="Arial-BoldMT" w:cs="ArialMT"/>
          <w:lang w:val="pl-PL"/>
        </w:rPr>
        <w:t>ą</w:t>
      </w:r>
      <w:r w:rsidRPr="009C30EA">
        <w:rPr>
          <w:rFonts w:ascii="ArialMT" w:eastAsia="ArialMT" w:hAnsi="Arial-BoldMT" w:cs="ArialMT"/>
          <w:lang w:val="pl-PL"/>
        </w:rPr>
        <w:t xml:space="preserve"> samozatrudnion</w:t>
      </w:r>
      <w:r w:rsidRPr="009C30EA">
        <w:rPr>
          <w:rFonts w:ascii="ArialMT" w:eastAsia="ArialMT" w:hAnsi="Arial-BoldMT" w:cs="ArialMT"/>
          <w:lang w:val="pl-PL"/>
        </w:rPr>
        <w:t>ą</w:t>
      </w:r>
      <w:r w:rsidRPr="009C30EA">
        <w:rPr>
          <w:rFonts w:ascii="ArialMT" w:eastAsia="ArialMT" w:hAnsi="Arial-BoldMT" w:cs="ArialMT"/>
          <w:lang w:val="pl-PL"/>
        </w:rPr>
        <w:t xml:space="preserve">. </w:t>
      </w:r>
    </w:p>
    <w:p w14:paraId="51B091DE" w14:textId="68BD7BD2" w:rsidR="00A00081" w:rsidRPr="009C30EA" w:rsidRDefault="00DB12B8"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Zielone kwalifikacje lub kompetencje </w:t>
      </w:r>
      <w:r w:rsidRPr="009C30EA">
        <w:rPr>
          <w:rFonts w:ascii="ArialMT" w:eastAsia="ArialMT" w:hAnsi="Arial-BoldMT" w:cs="ArialMT"/>
        </w:rPr>
        <w:t>–</w:t>
      </w:r>
      <w:r w:rsidRPr="009C30EA">
        <w:rPr>
          <w:rFonts w:ascii="ArialMT" w:eastAsia="ArialMT" w:hAnsi="Arial-BoldMT" w:cs="ArialMT"/>
        </w:rPr>
        <w:t xml:space="preserve"> umiej</w:t>
      </w:r>
      <w:r w:rsidRPr="009C30EA">
        <w:rPr>
          <w:rFonts w:ascii="ArialMT" w:eastAsia="ArialMT" w:hAnsi="Arial-BoldMT" w:cs="ArialMT"/>
        </w:rPr>
        <w:t>ę</w:t>
      </w:r>
      <w:r w:rsidRPr="009C30EA">
        <w:rPr>
          <w:rFonts w:ascii="ArialMT" w:eastAsia="ArialMT" w:hAnsi="Arial-BoldMT" w:cs="ArialMT"/>
        </w:rPr>
        <w:t>tno</w:t>
      </w:r>
      <w:r w:rsidRPr="009C30EA">
        <w:rPr>
          <w:rFonts w:ascii="ArialMT" w:eastAsia="ArialMT" w:hAnsi="Arial-BoldMT" w:cs="ArialMT"/>
        </w:rPr>
        <w:t>ś</w:t>
      </w:r>
      <w:r w:rsidRPr="009C30EA">
        <w:rPr>
          <w:rFonts w:ascii="ArialMT" w:eastAsia="ArialMT" w:hAnsi="Arial-BoldMT" w:cs="ArialMT"/>
        </w:rPr>
        <w:t>ci i wiedza w zakresie zielonej gospodarki i gospodarki o obiegu zamkni</w:t>
      </w:r>
      <w:r w:rsidRPr="009C30EA">
        <w:rPr>
          <w:rFonts w:ascii="ArialMT" w:eastAsia="ArialMT" w:hAnsi="Arial-BoldMT" w:cs="ArialMT"/>
        </w:rPr>
        <w:t>ę</w:t>
      </w:r>
      <w:r w:rsidRPr="009C30EA">
        <w:rPr>
          <w:rFonts w:ascii="ArialMT" w:eastAsia="ArialMT" w:hAnsi="Arial-BoldMT" w:cs="ArialMT"/>
        </w:rPr>
        <w:t>tym, w szczeg</w:t>
      </w:r>
      <w:r w:rsidRPr="009C30EA">
        <w:rPr>
          <w:rFonts w:ascii="ArialMT" w:eastAsia="ArialMT" w:hAnsi="Arial-BoldMT" w:cs="ArialMT"/>
        </w:rPr>
        <w:t>ó</w:t>
      </w:r>
      <w:r w:rsidRPr="009C30EA">
        <w:rPr>
          <w:rFonts w:ascii="ArialMT" w:eastAsia="ArialMT" w:hAnsi="Arial-BoldMT" w:cs="ArialMT"/>
        </w:rPr>
        <w:t>lno</w:t>
      </w:r>
      <w:r w:rsidRPr="009C30EA">
        <w:rPr>
          <w:rFonts w:ascii="ArialMT" w:eastAsia="ArialMT" w:hAnsi="Arial-BoldMT" w:cs="ArialMT"/>
        </w:rPr>
        <w:t>ś</w:t>
      </w:r>
      <w:r w:rsidRPr="009C30EA">
        <w:rPr>
          <w:rFonts w:ascii="ArialMT" w:eastAsia="ArialMT" w:hAnsi="Arial-BoldMT" w:cs="ArialMT"/>
        </w:rPr>
        <w:t>ci czystszych technologii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żą</w:t>
      </w:r>
      <w:r w:rsidRPr="009C30EA">
        <w:rPr>
          <w:rFonts w:ascii="ArialMT" w:eastAsia="ArialMT" w:hAnsi="Arial-BoldMT" w:cs="ArialMT"/>
        </w:rPr>
        <w:t>cych osi</w:t>
      </w:r>
      <w:r w:rsidRPr="009C30EA">
        <w:rPr>
          <w:rFonts w:ascii="ArialMT" w:eastAsia="ArialMT" w:hAnsi="Arial-BoldMT" w:cs="ArialMT"/>
        </w:rPr>
        <w:t>ą</w:t>
      </w:r>
      <w:r w:rsidRPr="009C30EA">
        <w:rPr>
          <w:rFonts w:ascii="ArialMT" w:eastAsia="ArialMT" w:hAnsi="Arial-BoldMT" w:cs="ArialMT"/>
        </w:rPr>
        <w:t>gni</w:t>
      </w:r>
      <w:r w:rsidRPr="009C30EA">
        <w:rPr>
          <w:rFonts w:ascii="ArialMT" w:eastAsia="ArialMT" w:hAnsi="Arial-BoldMT" w:cs="ArialMT"/>
        </w:rPr>
        <w:t>ę</w:t>
      </w:r>
      <w:r w:rsidRPr="009C30EA">
        <w:rPr>
          <w:rFonts w:ascii="ArialMT" w:eastAsia="ArialMT" w:hAnsi="Arial-BoldMT" w:cs="ArialMT"/>
        </w:rPr>
        <w:t>ciu zerowego poziomu emisji zanieczyszcze</w:t>
      </w:r>
      <w:r w:rsidRPr="009C30EA">
        <w:rPr>
          <w:rFonts w:ascii="ArialMT" w:eastAsia="ArialMT" w:hAnsi="Arial-BoldMT" w:cs="ArialMT"/>
        </w:rPr>
        <w:t>ń</w:t>
      </w:r>
      <w:r w:rsidRPr="009C30EA">
        <w:rPr>
          <w:rFonts w:ascii="ArialMT" w:eastAsia="ArialMT" w:hAnsi="Arial-BoldMT" w:cs="ArialMT"/>
        </w:rPr>
        <w:t xml:space="preserve"> i transformacji</w:t>
      </w:r>
      <w:r w:rsidRPr="009C30EA">
        <w:rPr>
          <w:rFonts w:ascii="ArialMT" w:eastAsia="ArialMT" w:hAnsi="Arial-BoldMT" w:cs="ArialMT"/>
          <w:lang w:val="pl-PL"/>
        </w:rPr>
        <w:t xml:space="preserve"> cyfrowej.</w:t>
      </w:r>
      <w:r w:rsidR="00954B74" w:rsidRPr="009C30EA">
        <w:rPr>
          <w:rFonts w:ascii="ArialMT" w:eastAsia="ArialMT" w:hAnsi="Arial-BoldMT" w:cs="ArialMT"/>
          <w:b/>
          <w:lang w:val="pl-PL"/>
        </w:rPr>
        <w:t xml:space="preserve"> </w:t>
      </w:r>
    </w:p>
    <w:p w14:paraId="7DD8E3C3" w14:textId="61EE2A0A" w:rsidR="00A00081" w:rsidRPr="00465A65" w:rsidRDefault="00A00081"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Zielona gospodarka </w:t>
      </w:r>
      <w:r w:rsidRPr="009C30EA">
        <w:rPr>
          <w:rFonts w:ascii="ArialMT" w:eastAsia="ArialMT" w:hAnsi="Arial-BoldMT" w:cs="ArialMT"/>
        </w:rPr>
        <w:t>–</w:t>
      </w:r>
      <w:r w:rsidRPr="009C30EA">
        <w:rPr>
          <w:rFonts w:ascii="ArialMT" w:eastAsia="ArialMT" w:hAnsi="Arial-BoldMT" w:cs="ArialMT"/>
        </w:rPr>
        <w:t xml:space="preserve"> gospodark</w:t>
      </w:r>
      <w:r w:rsidR="00FE389D">
        <w:rPr>
          <w:rFonts w:ascii="ArialMT" w:eastAsia="ArialMT" w:hAnsi="Arial-BoldMT" w:cs="ArialMT"/>
          <w:lang w:val="pl-PL"/>
        </w:rPr>
        <w:t>a</w:t>
      </w:r>
      <w:r w:rsidRPr="009C30EA">
        <w:rPr>
          <w:rFonts w:ascii="ArialMT" w:eastAsia="ArialMT" w:hAnsi="Arial-BoldMT" w:cs="ArialMT"/>
        </w:rPr>
        <w:t>, kt</w:t>
      </w:r>
      <w:r w:rsidRPr="009C30EA">
        <w:rPr>
          <w:rFonts w:ascii="ArialMT" w:eastAsia="ArialMT" w:hAnsi="Arial-BoldMT" w:cs="ArialMT"/>
        </w:rPr>
        <w:t>ó</w:t>
      </w:r>
      <w:r w:rsidRPr="009C30EA">
        <w:rPr>
          <w:rFonts w:ascii="ArialMT" w:eastAsia="ArialMT" w:hAnsi="Arial-BoldMT" w:cs="ArialMT"/>
        </w:rPr>
        <w:t>ra wspiera wzrost i rozw</w:t>
      </w:r>
      <w:r w:rsidRPr="009C30EA">
        <w:rPr>
          <w:rFonts w:ascii="ArialMT" w:eastAsia="ArialMT" w:hAnsi="Arial-BoldMT" w:cs="ArialMT"/>
        </w:rPr>
        <w:t>ó</w:t>
      </w:r>
      <w:r w:rsidRPr="009C30EA">
        <w:rPr>
          <w:rFonts w:ascii="ArialMT" w:eastAsia="ArialMT" w:hAnsi="Arial-BoldMT" w:cs="ArialMT"/>
        </w:rPr>
        <w:t>j gospodarczy, przy jednoczesnym utrzymaniu dost</w:t>
      </w:r>
      <w:r w:rsidRPr="009C30EA">
        <w:rPr>
          <w:rFonts w:ascii="ArialMT" w:eastAsia="ArialMT" w:hAnsi="Arial-BoldMT" w:cs="ArialMT"/>
        </w:rPr>
        <w:t>ę</w:t>
      </w:r>
      <w:r w:rsidRPr="009C30EA">
        <w:rPr>
          <w:rFonts w:ascii="ArialMT" w:eastAsia="ArialMT" w:hAnsi="Arial-BoldMT" w:cs="ArialMT"/>
        </w:rPr>
        <w:t>pu do kapita</w:t>
      </w:r>
      <w:r w:rsidRPr="009C30EA">
        <w:rPr>
          <w:rFonts w:ascii="ArialMT" w:eastAsia="ArialMT" w:hAnsi="Arial-BoldMT" w:cs="ArialMT"/>
        </w:rPr>
        <w:t>ł</w:t>
      </w:r>
      <w:r w:rsidRPr="009C30EA">
        <w:rPr>
          <w:rFonts w:ascii="ArialMT" w:eastAsia="ArialMT" w:hAnsi="Arial-BoldMT" w:cs="ArialMT"/>
        </w:rPr>
        <w:t>u naturalnego i us</w:t>
      </w:r>
      <w:r w:rsidRPr="009C30EA">
        <w:rPr>
          <w:rFonts w:ascii="ArialMT" w:eastAsia="ArialMT" w:hAnsi="Arial-BoldMT" w:cs="ArialMT"/>
        </w:rPr>
        <w:t>ł</w:t>
      </w:r>
      <w:r w:rsidRPr="009C30EA">
        <w:rPr>
          <w:rFonts w:ascii="ArialMT" w:eastAsia="ArialMT" w:hAnsi="Arial-BoldMT" w:cs="ArialMT"/>
        </w:rPr>
        <w:t>ug ekosystemowych, od czego zale</w:t>
      </w:r>
      <w:r w:rsidRPr="009C30EA">
        <w:rPr>
          <w:rFonts w:ascii="ArialMT" w:eastAsia="ArialMT" w:hAnsi="Arial-BoldMT" w:cs="ArialMT"/>
        </w:rPr>
        <w:t>ż</w:t>
      </w:r>
      <w:r w:rsidRPr="009C30EA">
        <w:rPr>
          <w:rFonts w:ascii="ArialMT" w:eastAsia="ArialMT" w:hAnsi="Arial-BoldMT" w:cs="ArialMT"/>
        </w:rPr>
        <w:t>y dobrostan cz</w:t>
      </w:r>
      <w:r w:rsidRPr="009C30EA">
        <w:rPr>
          <w:rFonts w:ascii="ArialMT" w:eastAsia="ArialMT" w:hAnsi="Arial-BoldMT" w:cs="ArialMT"/>
        </w:rPr>
        <w:t>ł</w:t>
      </w:r>
      <w:r w:rsidRPr="009C30EA">
        <w:rPr>
          <w:rFonts w:ascii="ArialMT" w:eastAsia="ArialMT" w:hAnsi="Arial-BoldMT" w:cs="ArialMT"/>
        </w:rPr>
        <w:t>owieka</w:t>
      </w:r>
      <w:r w:rsidR="007A79CB" w:rsidRPr="009C30EA">
        <w:rPr>
          <w:rFonts w:ascii="ArialMT" w:eastAsia="ArialMT" w:hAnsi="Arial-BoldMT" w:cs="ArialMT"/>
          <w:lang w:val="pl-PL"/>
        </w:rPr>
        <w:t xml:space="preserve"> (Definicja na podstawie opracowania GUS </w:t>
      </w:r>
      <w:r w:rsidR="007A79CB" w:rsidRPr="009C30EA">
        <w:rPr>
          <w:rFonts w:ascii="ArialMT" w:eastAsia="ArialMT" w:hAnsi="Arial-BoldMT" w:cs="ArialMT"/>
          <w:lang w:val="pl-PL"/>
        </w:rPr>
        <w:t>„</w:t>
      </w:r>
      <w:r w:rsidR="007A79CB" w:rsidRPr="009C30EA">
        <w:rPr>
          <w:rFonts w:ascii="ArialMT" w:eastAsia="ArialMT" w:hAnsi="Arial-BoldMT" w:cs="ArialMT"/>
          <w:lang w:val="pl-PL"/>
        </w:rPr>
        <w:t>Wska</w:t>
      </w:r>
      <w:r w:rsidR="007A79CB" w:rsidRPr="009C30EA">
        <w:rPr>
          <w:rFonts w:ascii="ArialMT" w:eastAsia="ArialMT" w:hAnsi="Arial-BoldMT" w:cs="ArialMT"/>
          <w:lang w:val="pl-PL"/>
        </w:rPr>
        <w:t>ź</w:t>
      </w:r>
      <w:r w:rsidR="007A79CB" w:rsidRPr="009C30EA">
        <w:rPr>
          <w:rFonts w:ascii="ArialMT" w:eastAsia="ArialMT" w:hAnsi="Arial-BoldMT" w:cs="ArialMT"/>
          <w:lang w:val="pl-PL"/>
        </w:rPr>
        <w:t>niki zielonej gospodarki w Polsce 2022</w:t>
      </w:r>
      <w:r w:rsidR="007A79CB" w:rsidRPr="009C30EA">
        <w:rPr>
          <w:rFonts w:ascii="ArialMT" w:eastAsia="ArialMT" w:hAnsi="Arial-BoldMT" w:cs="ArialMT"/>
          <w:lang w:val="pl-PL"/>
        </w:rPr>
        <w:t>”</w:t>
      </w:r>
      <w:r w:rsidR="007A79CB" w:rsidRPr="009C30EA">
        <w:rPr>
          <w:rFonts w:ascii="ArialMT" w:eastAsia="ArialMT" w:hAnsi="Arial-BoldMT" w:cs="ArialMT"/>
          <w:lang w:val="pl-PL"/>
        </w:rPr>
        <w:t xml:space="preserve"> Warszawa, Bia</w:t>
      </w:r>
      <w:r w:rsidR="007A79CB" w:rsidRPr="009C30EA">
        <w:rPr>
          <w:rFonts w:ascii="ArialMT" w:eastAsia="ArialMT" w:hAnsi="Arial-BoldMT" w:cs="ArialMT"/>
          <w:lang w:val="pl-PL"/>
        </w:rPr>
        <w:t>ł</w:t>
      </w:r>
      <w:r w:rsidR="007A79CB" w:rsidRPr="009C30EA">
        <w:rPr>
          <w:rFonts w:ascii="ArialMT" w:eastAsia="ArialMT" w:hAnsi="Arial-BoldMT" w:cs="ArialMT"/>
          <w:lang w:val="pl-PL"/>
        </w:rPr>
        <w:t>ystok. Adres strony z publikacj</w:t>
      </w:r>
      <w:r w:rsidR="007A79CB" w:rsidRPr="009C30EA">
        <w:rPr>
          <w:rFonts w:ascii="ArialMT" w:eastAsia="ArialMT" w:hAnsi="Arial-BoldMT" w:cs="ArialMT"/>
          <w:lang w:val="pl-PL"/>
        </w:rPr>
        <w:t>ą</w:t>
      </w:r>
      <w:r w:rsidR="007A79CB" w:rsidRPr="009C30EA">
        <w:rPr>
          <w:rFonts w:ascii="ArialMT" w:eastAsia="ArialMT" w:hAnsi="Arial-BoldMT" w:cs="ArialMT"/>
          <w:lang w:val="pl-PL"/>
        </w:rPr>
        <w:t xml:space="preserve">:  </w:t>
      </w:r>
      <w:hyperlink r:id="rId29" w:history="1">
        <w:r w:rsidR="009F2845" w:rsidRPr="00192D0B">
          <w:rPr>
            <w:rStyle w:val="Hipercze"/>
            <w:rFonts w:ascii="ArialMT" w:eastAsia="ArialMT" w:hAnsi="Arial-BoldMT" w:cs="ArialMT"/>
          </w:rPr>
          <w:t>https://stat.gov.pl/obszary-tematyczne/srodowisko-energia/srodowisko/wskazniki-zielonej-gospodarki-w-polsce-2022,5,6.html</w:t>
        </w:r>
      </w:hyperlink>
      <w:r w:rsidR="00353B8F" w:rsidRPr="009C30EA">
        <w:rPr>
          <w:rFonts w:ascii="ArialMT" w:eastAsia="ArialMT" w:hAnsi="Arial-BoldMT" w:cs="ArialMT"/>
          <w:lang w:val="pl-PL"/>
        </w:rPr>
        <w:t>).</w:t>
      </w:r>
      <w:r w:rsidR="009F2845">
        <w:rPr>
          <w:rFonts w:ascii="ArialMT" w:eastAsia="ArialMT" w:hAnsi="Arial-BoldMT" w:cs="ArialMT"/>
          <w:lang w:val="pl-PL"/>
        </w:rPr>
        <w:t xml:space="preserve"> </w:t>
      </w:r>
    </w:p>
    <w:p w14:paraId="21DB0DBB" w14:textId="0623A060" w:rsidR="00C174C0" w:rsidRPr="009C30EA" w:rsidRDefault="00C174C0" w:rsidP="00465A65">
      <w:pPr>
        <w:pStyle w:val="spisskrtw"/>
        <w:numPr>
          <w:ilvl w:val="0"/>
          <w:numId w:val="0"/>
        </w:numPr>
        <w:spacing w:before="120" w:after="120"/>
        <w:ind w:left="644"/>
        <w:rPr>
          <w:rFonts w:ascii="ArialMT" w:eastAsia="ArialMT" w:hAnsi="Arial-BoldMT" w:cs="ArialMT"/>
        </w:rPr>
      </w:pPr>
      <w:r w:rsidRPr="009C30EA">
        <w:rPr>
          <w:rFonts w:ascii="ArialMT" w:eastAsia="ArialMT" w:hAnsi="Arial-BoldMT" w:cs="ArialMT"/>
          <w:lang w:val="pl-PL"/>
        </w:rPr>
        <w:t>Polskie Ministerstwo Rozwoju</w:t>
      </w:r>
      <w:r>
        <w:rPr>
          <w:rFonts w:ascii="ArialMT" w:eastAsia="ArialMT" w:hAnsi="Arial-BoldMT" w:cs="ArialMT"/>
          <w:lang w:val="pl-PL"/>
        </w:rPr>
        <w:t xml:space="preserve"> i Technologii</w:t>
      </w:r>
      <w:r w:rsidRPr="009C30EA">
        <w:rPr>
          <w:rFonts w:ascii="ArialMT" w:eastAsia="ArialMT" w:hAnsi="Arial-BoldMT" w:cs="ArialMT"/>
          <w:lang w:val="pl-PL"/>
        </w:rPr>
        <w:t xml:space="preserve"> pod poj</w:t>
      </w:r>
      <w:r w:rsidRPr="009C30EA">
        <w:rPr>
          <w:rFonts w:ascii="ArialMT" w:eastAsia="ArialMT" w:hAnsi="Arial-BoldMT" w:cs="ArialMT"/>
          <w:lang w:val="pl-PL"/>
        </w:rPr>
        <w:t>ę</w:t>
      </w:r>
      <w:r w:rsidRPr="009C30EA">
        <w:rPr>
          <w:rFonts w:ascii="ArialMT" w:eastAsia="ArialMT" w:hAnsi="Arial-BoldMT" w:cs="ArialMT"/>
          <w:lang w:val="pl-PL"/>
        </w:rPr>
        <w:t>ciem zielonej gospodarki rozumie now</w:t>
      </w:r>
      <w:r w:rsidRPr="009C30EA">
        <w:rPr>
          <w:rFonts w:ascii="ArialMT" w:eastAsia="ArialMT" w:hAnsi="Arial-BoldMT" w:cs="ArialMT"/>
          <w:lang w:val="pl-PL"/>
        </w:rPr>
        <w:t>ą</w:t>
      </w:r>
      <w:r w:rsidRPr="009C30EA">
        <w:rPr>
          <w:rFonts w:ascii="ArialMT" w:eastAsia="ArialMT" w:hAnsi="Arial-BoldMT" w:cs="ArialMT"/>
          <w:lang w:val="pl-PL"/>
        </w:rPr>
        <w:t xml:space="preserve"> </w:t>
      </w:r>
      <w:r w:rsidRPr="009C30EA">
        <w:rPr>
          <w:rFonts w:ascii="ArialMT" w:eastAsia="ArialMT" w:hAnsi="Arial-BoldMT" w:cs="ArialMT"/>
          <w:lang w:val="pl-PL"/>
        </w:rPr>
        <w:t>ś</w:t>
      </w:r>
      <w:r w:rsidRPr="009C30EA">
        <w:rPr>
          <w:rFonts w:ascii="ArialMT" w:eastAsia="ArialMT" w:hAnsi="Arial-BoldMT" w:cs="ArialMT"/>
          <w:lang w:val="pl-PL"/>
        </w:rPr>
        <w:t>cie</w:t>
      </w:r>
      <w:r w:rsidRPr="009C30EA">
        <w:rPr>
          <w:rFonts w:ascii="ArialMT" w:eastAsia="ArialMT" w:hAnsi="Arial-BoldMT" w:cs="ArialMT"/>
          <w:lang w:val="pl-PL"/>
        </w:rPr>
        <w:t>ż</w:t>
      </w:r>
      <w:r w:rsidRPr="009C30EA">
        <w:rPr>
          <w:rFonts w:ascii="ArialMT" w:eastAsia="ArialMT" w:hAnsi="Arial-BoldMT" w:cs="ArialMT"/>
          <w:lang w:val="pl-PL"/>
        </w:rPr>
        <w:t>k</w:t>
      </w:r>
      <w:r w:rsidRPr="009C30EA">
        <w:rPr>
          <w:rFonts w:ascii="ArialMT" w:eastAsia="ArialMT" w:hAnsi="Arial-BoldMT" w:cs="ArialMT"/>
          <w:lang w:val="pl-PL"/>
        </w:rPr>
        <w:t>ę</w:t>
      </w:r>
      <w:r w:rsidRPr="009C30EA">
        <w:rPr>
          <w:rFonts w:ascii="ArialMT" w:eastAsia="ArialMT" w:hAnsi="Arial-BoldMT" w:cs="ArialMT"/>
          <w:lang w:val="pl-PL"/>
        </w:rPr>
        <w:t xml:space="preserve"> rozwoju spo</w:t>
      </w:r>
      <w:r w:rsidRPr="009C30EA">
        <w:rPr>
          <w:rFonts w:ascii="ArialMT" w:eastAsia="ArialMT" w:hAnsi="Arial-BoldMT" w:cs="ArialMT"/>
          <w:lang w:val="pl-PL"/>
        </w:rPr>
        <w:t>ł</w:t>
      </w:r>
      <w:r w:rsidRPr="009C30EA">
        <w:rPr>
          <w:rFonts w:ascii="ArialMT" w:eastAsia="ArialMT" w:hAnsi="Arial-BoldMT" w:cs="ArialMT"/>
          <w:lang w:val="pl-PL"/>
        </w:rPr>
        <w:t>eczno-gospodarczego, w bardziej efektywny spos</w:t>
      </w:r>
      <w:r w:rsidRPr="009C30EA">
        <w:rPr>
          <w:rFonts w:ascii="ArialMT" w:eastAsia="ArialMT" w:hAnsi="Arial-BoldMT" w:cs="ArialMT"/>
          <w:lang w:val="pl-PL"/>
        </w:rPr>
        <w:t>ó</w:t>
      </w:r>
      <w:r w:rsidRPr="009C30EA">
        <w:rPr>
          <w:rFonts w:ascii="ArialMT" w:eastAsia="ArialMT" w:hAnsi="Arial-BoldMT" w:cs="ArialMT"/>
          <w:lang w:val="pl-PL"/>
        </w:rPr>
        <w:t>b urzeczywistniaj</w:t>
      </w:r>
      <w:r w:rsidRPr="009C30EA">
        <w:rPr>
          <w:rFonts w:ascii="ArialMT" w:eastAsia="ArialMT" w:hAnsi="Arial-BoldMT" w:cs="ArialMT"/>
          <w:lang w:val="pl-PL"/>
        </w:rPr>
        <w:t>ą</w:t>
      </w:r>
      <w:r w:rsidRPr="009C30EA">
        <w:rPr>
          <w:rFonts w:ascii="ArialMT" w:eastAsia="ArialMT" w:hAnsi="Arial-BoldMT" w:cs="ArialMT"/>
          <w:lang w:val="pl-PL"/>
        </w:rPr>
        <w:t>cej cele zr</w:t>
      </w:r>
      <w:r w:rsidRPr="009C30EA">
        <w:rPr>
          <w:rFonts w:ascii="ArialMT" w:eastAsia="ArialMT" w:hAnsi="Arial-BoldMT" w:cs="ArialMT"/>
          <w:lang w:val="pl-PL"/>
        </w:rPr>
        <w:t>ó</w:t>
      </w:r>
      <w:r w:rsidRPr="009C30EA">
        <w:rPr>
          <w:rFonts w:ascii="ArialMT" w:eastAsia="ArialMT" w:hAnsi="Arial-BoldMT" w:cs="ArialMT"/>
          <w:lang w:val="pl-PL"/>
        </w:rPr>
        <w:t>wnowa</w:t>
      </w:r>
      <w:r w:rsidRPr="009C30EA">
        <w:rPr>
          <w:rFonts w:ascii="ArialMT" w:eastAsia="ArialMT" w:hAnsi="Arial-BoldMT" w:cs="ArialMT"/>
          <w:lang w:val="pl-PL"/>
        </w:rPr>
        <w:t>ż</w:t>
      </w:r>
      <w:r w:rsidRPr="009C30EA">
        <w:rPr>
          <w:rFonts w:ascii="ArialMT" w:eastAsia="ArialMT" w:hAnsi="Arial-BoldMT" w:cs="ArialMT"/>
          <w:lang w:val="pl-PL"/>
        </w:rPr>
        <w:t>onego rozwoju. W przeciwie</w:t>
      </w:r>
      <w:r w:rsidRPr="009C30EA">
        <w:rPr>
          <w:rFonts w:ascii="ArialMT" w:eastAsia="ArialMT" w:hAnsi="Arial-BoldMT" w:cs="ArialMT"/>
          <w:lang w:val="pl-PL"/>
        </w:rPr>
        <w:t>ń</w:t>
      </w:r>
      <w:r w:rsidRPr="009C30EA">
        <w:rPr>
          <w:rFonts w:ascii="ArialMT" w:eastAsia="ArialMT" w:hAnsi="Arial-BoldMT" w:cs="ArialMT"/>
          <w:lang w:val="pl-PL"/>
        </w:rPr>
        <w:t xml:space="preserve">stwie do obecnego modelu </w:t>
      </w:r>
      <w:proofErr w:type="spellStart"/>
      <w:r w:rsidRPr="009C30EA">
        <w:rPr>
          <w:rFonts w:ascii="ArialMT" w:eastAsia="ArialMT" w:hAnsi="Arial-BoldMT" w:cs="ArialMT"/>
          <w:lang w:val="pl-PL"/>
        </w:rPr>
        <w:t>brown</w:t>
      </w:r>
      <w:proofErr w:type="spellEnd"/>
      <w:r w:rsidRPr="009C30EA">
        <w:rPr>
          <w:rFonts w:ascii="ArialMT" w:eastAsia="ArialMT" w:hAnsi="Arial-BoldMT" w:cs="ArialMT"/>
          <w:lang w:val="pl-PL"/>
        </w:rPr>
        <w:t xml:space="preserve"> </w:t>
      </w:r>
      <w:proofErr w:type="spellStart"/>
      <w:r w:rsidRPr="009C30EA">
        <w:rPr>
          <w:rFonts w:ascii="ArialMT" w:eastAsia="ArialMT" w:hAnsi="Arial-BoldMT" w:cs="ArialMT"/>
          <w:lang w:val="pl-PL"/>
        </w:rPr>
        <w:t>economy</w:t>
      </w:r>
      <w:proofErr w:type="spellEnd"/>
      <w:r w:rsidRPr="009C30EA">
        <w:rPr>
          <w:rFonts w:ascii="ArialMT" w:eastAsia="ArialMT" w:hAnsi="Arial-BoldMT" w:cs="ArialMT"/>
          <w:lang w:val="pl-PL"/>
        </w:rPr>
        <w:t xml:space="preserve">, w znacznej mierze opartego na </w:t>
      </w:r>
      <w:r w:rsidRPr="009C30EA">
        <w:rPr>
          <w:rFonts w:ascii="ArialMT" w:eastAsia="ArialMT" w:hAnsi="Arial-BoldMT" w:cs="ArialMT"/>
          <w:lang w:val="pl-PL"/>
        </w:rPr>
        <w:lastRenderedPageBreak/>
        <w:t>wykorzystaniu paliw kopalnych i innych surowc</w:t>
      </w:r>
      <w:r w:rsidRPr="009C30EA">
        <w:rPr>
          <w:rFonts w:ascii="ArialMT" w:eastAsia="ArialMT" w:hAnsi="Arial-BoldMT" w:cs="ArialMT"/>
          <w:lang w:val="pl-PL"/>
        </w:rPr>
        <w:t>ó</w:t>
      </w:r>
      <w:r w:rsidRPr="009C30EA">
        <w:rPr>
          <w:rFonts w:ascii="ArialMT" w:eastAsia="ArialMT" w:hAnsi="Arial-BoldMT" w:cs="ArialMT"/>
          <w:lang w:val="pl-PL"/>
        </w:rPr>
        <w:t>w nieodnawialnych, zielona gospodarka powinna czerpa</w:t>
      </w:r>
      <w:r w:rsidRPr="009C30EA">
        <w:rPr>
          <w:rFonts w:ascii="ArialMT" w:eastAsia="ArialMT" w:hAnsi="Arial-BoldMT" w:cs="ArialMT"/>
          <w:lang w:val="pl-PL"/>
        </w:rPr>
        <w:t>ć</w:t>
      </w:r>
      <w:r w:rsidRPr="009C30EA">
        <w:rPr>
          <w:rFonts w:ascii="ArialMT" w:eastAsia="ArialMT" w:hAnsi="Arial-BoldMT" w:cs="ArialMT"/>
          <w:lang w:val="pl-PL"/>
        </w:rPr>
        <w:t xml:space="preserve"> z do</w:t>
      </w:r>
      <w:r w:rsidRPr="009C30EA">
        <w:rPr>
          <w:rFonts w:ascii="ArialMT" w:eastAsia="ArialMT" w:hAnsi="Arial-BoldMT" w:cs="ArialMT"/>
          <w:lang w:val="pl-PL"/>
        </w:rPr>
        <w:t>ś</w:t>
      </w:r>
      <w:r w:rsidRPr="009C30EA">
        <w:rPr>
          <w:rFonts w:ascii="ArialMT" w:eastAsia="ArialMT" w:hAnsi="Arial-BoldMT" w:cs="ArialMT"/>
          <w:lang w:val="pl-PL"/>
        </w:rPr>
        <w:t>wiadcze</w:t>
      </w:r>
      <w:r w:rsidRPr="009C30EA">
        <w:rPr>
          <w:rFonts w:ascii="ArialMT" w:eastAsia="ArialMT" w:hAnsi="Arial-BoldMT" w:cs="ArialMT"/>
          <w:lang w:val="pl-PL"/>
        </w:rPr>
        <w:t>ń</w:t>
      </w:r>
      <w:r w:rsidRPr="009C30EA">
        <w:rPr>
          <w:rFonts w:ascii="ArialMT" w:eastAsia="ArialMT" w:hAnsi="Arial-BoldMT" w:cs="ArialMT"/>
          <w:lang w:val="pl-PL"/>
        </w:rPr>
        <w:t xml:space="preserve"> ekonomii </w:t>
      </w:r>
      <w:r w:rsidRPr="009C30EA">
        <w:rPr>
          <w:rFonts w:ascii="ArialMT" w:eastAsia="ArialMT" w:hAnsi="Arial-BoldMT" w:cs="ArialMT"/>
          <w:lang w:val="pl-PL"/>
        </w:rPr>
        <w:t>ś</w:t>
      </w:r>
      <w:r w:rsidRPr="009C30EA">
        <w:rPr>
          <w:rFonts w:ascii="ArialMT" w:eastAsia="ArialMT" w:hAnsi="Arial-BoldMT" w:cs="ArialMT"/>
          <w:lang w:val="pl-PL"/>
        </w:rPr>
        <w:t>rodowiskowej, oraz zapewnia</w:t>
      </w:r>
      <w:r w:rsidRPr="009C30EA">
        <w:rPr>
          <w:rFonts w:ascii="ArialMT" w:eastAsia="ArialMT" w:hAnsi="Arial-BoldMT" w:cs="ArialMT"/>
          <w:lang w:val="pl-PL"/>
        </w:rPr>
        <w:t>ć</w:t>
      </w:r>
      <w:r w:rsidRPr="009C30EA">
        <w:rPr>
          <w:rFonts w:ascii="ArialMT" w:eastAsia="ArialMT" w:hAnsi="Arial-BoldMT" w:cs="ArialMT"/>
          <w:lang w:val="pl-PL"/>
        </w:rPr>
        <w:t xml:space="preserve"> w</w:t>
      </w:r>
      <w:r w:rsidRPr="009C30EA">
        <w:rPr>
          <w:rFonts w:ascii="ArialMT" w:eastAsia="ArialMT" w:hAnsi="Arial-BoldMT" w:cs="ArialMT"/>
          <w:lang w:val="pl-PL"/>
        </w:rPr>
        <w:t>ł</w:t>
      </w:r>
      <w:r w:rsidRPr="009C30EA">
        <w:rPr>
          <w:rFonts w:ascii="ArialMT" w:eastAsia="ArialMT" w:hAnsi="Arial-BoldMT" w:cs="ArialMT"/>
          <w:lang w:val="pl-PL"/>
        </w:rPr>
        <w:t>a</w:t>
      </w:r>
      <w:r w:rsidRPr="009C30EA">
        <w:rPr>
          <w:rFonts w:ascii="ArialMT" w:eastAsia="ArialMT" w:hAnsi="Arial-BoldMT" w:cs="ArialMT"/>
          <w:lang w:val="pl-PL"/>
        </w:rPr>
        <w:t>ś</w:t>
      </w:r>
      <w:r w:rsidRPr="009C30EA">
        <w:rPr>
          <w:rFonts w:ascii="ArialMT" w:eastAsia="ArialMT" w:hAnsi="Arial-BoldMT" w:cs="ArialMT"/>
          <w:lang w:val="pl-PL"/>
        </w:rPr>
        <w:t>ciwe relacje pomi</w:t>
      </w:r>
      <w:r w:rsidRPr="009C30EA">
        <w:rPr>
          <w:rFonts w:ascii="ArialMT" w:eastAsia="ArialMT" w:hAnsi="Arial-BoldMT" w:cs="ArialMT"/>
          <w:lang w:val="pl-PL"/>
        </w:rPr>
        <w:t>ę</w:t>
      </w:r>
      <w:r w:rsidRPr="009C30EA">
        <w:rPr>
          <w:rFonts w:ascii="ArialMT" w:eastAsia="ArialMT" w:hAnsi="Arial-BoldMT" w:cs="ArialMT"/>
          <w:lang w:val="pl-PL"/>
        </w:rPr>
        <w:t>dzy gospodark</w:t>
      </w:r>
      <w:r w:rsidRPr="009C30EA">
        <w:rPr>
          <w:rFonts w:ascii="ArialMT" w:eastAsia="ArialMT" w:hAnsi="Arial-BoldMT" w:cs="ArialMT"/>
          <w:lang w:val="pl-PL"/>
        </w:rPr>
        <w:t>ą</w:t>
      </w:r>
      <w:r w:rsidRPr="009C30EA">
        <w:rPr>
          <w:rFonts w:ascii="ArialMT" w:eastAsia="ArialMT" w:hAnsi="Arial-BoldMT" w:cs="ArialMT"/>
          <w:lang w:val="pl-PL"/>
        </w:rPr>
        <w:t xml:space="preserve"> i ekosystemami. Tzw. zazielenianie gospodarki rozpatrywane jest wielop</w:t>
      </w:r>
      <w:r w:rsidRPr="009C30EA">
        <w:rPr>
          <w:rFonts w:ascii="ArialMT" w:eastAsia="ArialMT" w:hAnsi="Arial-BoldMT" w:cs="ArialMT"/>
          <w:lang w:val="pl-PL"/>
        </w:rPr>
        <w:t>ł</w:t>
      </w:r>
      <w:r w:rsidRPr="009C30EA">
        <w:rPr>
          <w:rFonts w:ascii="ArialMT" w:eastAsia="ArialMT" w:hAnsi="Arial-BoldMT" w:cs="ArialMT"/>
          <w:lang w:val="pl-PL"/>
        </w:rPr>
        <w:t>aszczyznowo, oraz obejmuje du</w:t>
      </w:r>
      <w:r w:rsidRPr="009C30EA">
        <w:rPr>
          <w:rFonts w:ascii="ArialMT" w:eastAsia="ArialMT" w:hAnsi="Arial-BoldMT" w:cs="ArialMT"/>
          <w:lang w:val="pl-PL"/>
        </w:rPr>
        <w:t>ż</w:t>
      </w:r>
      <w:r w:rsidRPr="009C30EA">
        <w:rPr>
          <w:rFonts w:ascii="ArialMT" w:eastAsia="ArialMT" w:hAnsi="Arial-BoldMT" w:cs="ArialMT"/>
          <w:lang w:val="pl-PL"/>
        </w:rPr>
        <w:t>o innych zagadnie</w:t>
      </w:r>
      <w:r w:rsidRPr="009C30EA">
        <w:rPr>
          <w:rFonts w:ascii="ArialMT" w:eastAsia="ArialMT" w:hAnsi="Arial-BoldMT" w:cs="ArialMT"/>
          <w:lang w:val="pl-PL"/>
        </w:rPr>
        <w:t>ń</w:t>
      </w:r>
      <w:r w:rsidRPr="009C30EA">
        <w:rPr>
          <w:rFonts w:ascii="ArialMT" w:eastAsia="ArialMT" w:hAnsi="Arial-BoldMT" w:cs="ArialMT"/>
          <w:lang w:val="pl-PL"/>
        </w:rPr>
        <w:t>, takich jak rozw</w:t>
      </w:r>
      <w:r w:rsidRPr="009C30EA">
        <w:rPr>
          <w:rFonts w:ascii="ArialMT" w:eastAsia="ArialMT" w:hAnsi="Arial-BoldMT" w:cs="ArialMT"/>
          <w:lang w:val="pl-PL"/>
        </w:rPr>
        <w:t>ó</w:t>
      </w:r>
      <w:r w:rsidRPr="009C30EA">
        <w:rPr>
          <w:rFonts w:ascii="ArialMT" w:eastAsia="ArialMT" w:hAnsi="Arial-BoldMT" w:cs="ArialMT"/>
          <w:lang w:val="pl-PL"/>
        </w:rPr>
        <w:t xml:space="preserve">j czystych technologii, odnawialnych </w:t>
      </w:r>
      <w:r w:rsidRPr="009C30EA">
        <w:rPr>
          <w:rFonts w:ascii="ArialMT" w:eastAsia="ArialMT" w:hAnsi="Arial-BoldMT" w:cs="ArialMT"/>
          <w:lang w:val="pl-PL"/>
        </w:rPr>
        <w:t>ź</w:t>
      </w:r>
      <w:r w:rsidRPr="009C30EA">
        <w:rPr>
          <w:rFonts w:ascii="ArialMT" w:eastAsia="ArialMT" w:hAnsi="Arial-BoldMT" w:cs="ArialMT"/>
          <w:lang w:val="pl-PL"/>
        </w:rPr>
        <w:t>r</w:t>
      </w:r>
      <w:r w:rsidRPr="009C30EA">
        <w:rPr>
          <w:rFonts w:ascii="ArialMT" w:eastAsia="ArialMT" w:hAnsi="Arial-BoldMT" w:cs="ArialMT"/>
          <w:lang w:val="pl-PL"/>
        </w:rPr>
        <w:t>ó</w:t>
      </w:r>
      <w:r w:rsidRPr="009C30EA">
        <w:rPr>
          <w:rFonts w:ascii="ArialMT" w:eastAsia="ArialMT" w:hAnsi="Arial-BoldMT" w:cs="ArialMT"/>
          <w:lang w:val="pl-PL"/>
        </w:rPr>
        <w:t>de</w:t>
      </w:r>
      <w:r w:rsidRPr="009C30EA">
        <w:rPr>
          <w:rFonts w:ascii="ArialMT" w:eastAsia="ArialMT" w:hAnsi="Arial-BoldMT" w:cs="ArialMT"/>
          <w:lang w:val="pl-PL"/>
        </w:rPr>
        <w:t>ł</w:t>
      </w:r>
      <w:r w:rsidRPr="009C30EA">
        <w:rPr>
          <w:rFonts w:ascii="ArialMT" w:eastAsia="ArialMT" w:hAnsi="Arial-BoldMT" w:cs="ArialMT"/>
          <w:lang w:val="pl-PL"/>
        </w:rPr>
        <w:t xml:space="preserve"> energii, popraw</w:t>
      </w:r>
      <w:r w:rsidRPr="009C30EA">
        <w:rPr>
          <w:rFonts w:ascii="ArialMT" w:eastAsia="ArialMT" w:hAnsi="Arial-BoldMT" w:cs="ArialMT"/>
          <w:lang w:val="pl-PL"/>
        </w:rPr>
        <w:t>ę</w:t>
      </w:r>
      <w:r w:rsidRPr="009C30EA">
        <w:rPr>
          <w:rFonts w:ascii="ArialMT" w:eastAsia="ArialMT" w:hAnsi="Arial-BoldMT" w:cs="ArialMT"/>
          <w:lang w:val="pl-PL"/>
        </w:rPr>
        <w:t xml:space="preserve"> efektywno</w:t>
      </w:r>
      <w:r w:rsidRPr="009C30EA">
        <w:rPr>
          <w:rFonts w:ascii="ArialMT" w:eastAsia="ArialMT" w:hAnsi="Arial-BoldMT" w:cs="ArialMT"/>
          <w:lang w:val="pl-PL"/>
        </w:rPr>
        <w:t>ś</w:t>
      </w:r>
      <w:r w:rsidRPr="009C30EA">
        <w:rPr>
          <w:rFonts w:ascii="ArialMT" w:eastAsia="ArialMT" w:hAnsi="Arial-BoldMT" w:cs="ArialMT"/>
          <w:lang w:val="pl-PL"/>
        </w:rPr>
        <w:t>ci energetycznej i materia</w:t>
      </w:r>
      <w:r w:rsidRPr="009C30EA">
        <w:rPr>
          <w:rFonts w:ascii="ArialMT" w:eastAsia="ArialMT" w:hAnsi="Arial-BoldMT" w:cs="ArialMT"/>
          <w:lang w:val="pl-PL"/>
        </w:rPr>
        <w:t>ł</w:t>
      </w:r>
      <w:r w:rsidRPr="009C30EA">
        <w:rPr>
          <w:rFonts w:ascii="ArialMT" w:eastAsia="ArialMT" w:hAnsi="Arial-BoldMT" w:cs="ArialMT"/>
          <w:lang w:val="pl-PL"/>
        </w:rPr>
        <w:t>owej, zmian</w:t>
      </w:r>
      <w:r w:rsidRPr="009C30EA">
        <w:rPr>
          <w:rFonts w:ascii="ArialMT" w:eastAsia="ArialMT" w:hAnsi="Arial-BoldMT" w:cs="ArialMT"/>
          <w:lang w:val="pl-PL"/>
        </w:rPr>
        <w:t>ę</w:t>
      </w:r>
      <w:r w:rsidRPr="009C30EA">
        <w:rPr>
          <w:rFonts w:ascii="ArialMT" w:eastAsia="ArialMT" w:hAnsi="Arial-BoldMT" w:cs="ArialMT"/>
          <w:lang w:val="pl-PL"/>
        </w:rPr>
        <w:t xml:space="preserve"> modelu konsumpcji, zintegrowan</w:t>
      </w:r>
      <w:r w:rsidRPr="009C30EA">
        <w:rPr>
          <w:rFonts w:ascii="ArialMT" w:eastAsia="ArialMT" w:hAnsi="Arial-BoldMT" w:cs="ArialMT"/>
          <w:lang w:val="pl-PL"/>
        </w:rPr>
        <w:t>ą</w:t>
      </w:r>
      <w:r w:rsidRPr="009C30EA">
        <w:rPr>
          <w:rFonts w:ascii="ArialMT" w:eastAsia="ArialMT" w:hAnsi="Arial-BoldMT" w:cs="ArialMT"/>
          <w:lang w:val="pl-PL"/>
        </w:rPr>
        <w:t xml:space="preserve"> polityk</w:t>
      </w:r>
      <w:r w:rsidRPr="009C30EA">
        <w:rPr>
          <w:rFonts w:ascii="ArialMT" w:eastAsia="ArialMT" w:hAnsi="Arial-BoldMT" w:cs="ArialMT"/>
          <w:lang w:val="pl-PL"/>
        </w:rPr>
        <w:t>ę</w:t>
      </w:r>
      <w:r w:rsidRPr="009C30EA">
        <w:rPr>
          <w:rFonts w:ascii="ArialMT" w:eastAsia="ArialMT" w:hAnsi="Arial-BoldMT" w:cs="ArialMT"/>
          <w:lang w:val="pl-PL"/>
        </w:rPr>
        <w:t xml:space="preserve"> produktow</w:t>
      </w:r>
      <w:r w:rsidRPr="009C30EA">
        <w:rPr>
          <w:rFonts w:ascii="ArialMT" w:eastAsia="ArialMT" w:hAnsi="Arial-BoldMT" w:cs="ArialMT"/>
          <w:lang w:val="pl-PL"/>
        </w:rPr>
        <w:t>ą</w:t>
      </w:r>
      <w:r w:rsidRPr="009C30EA">
        <w:rPr>
          <w:rFonts w:ascii="ArialMT" w:eastAsia="ArialMT" w:hAnsi="Arial-BoldMT" w:cs="ArialMT"/>
          <w:lang w:val="pl-PL"/>
        </w:rPr>
        <w:t>, zielone zam</w:t>
      </w:r>
      <w:r w:rsidRPr="009C30EA">
        <w:rPr>
          <w:rFonts w:ascii="ArialMT" w:eastAsia="ArialMT" w:hAnsi="Arial-BoldMT" w:cs="ArialMT"/>
          <w:lang w:val="pl-PL"/>
        </w:rPr>
        <w:t>ó</w:t>
      </w:r>
      <w:r w:rsidRPr="009C30EA">
        <w:rPr>
          <w:rFonts w:ascii="ArialMT" w:eastAsia="ArialMT" w:hAnsi="Arial-BoldMT" w:cs="ArialMT"/>
          <w:lang w:val="pl-PL"/>
        </w:rPr>
        <w:t>wienia publiczne, zielone miejsca pracy, czy ekologiczn</w:t>
      </w:r>
      <w:r w:rsidRPr="009C30EA">
        <w:rPr>
          <w:rFonts w:ascii="ArialMT" w:eastAsia="ArialMT" w:hAnsi="Arial-BoldMT" w:cs="ArialMT"/>
          <w:lang w:val="pl-PL"/>
        </w:rPr>
        <w:t>ą</w:t>
      </w:r>
      <w:r w:rsidRPr="009C30EA">
        <w:rPr>
          <w:rFonts w:ascii="ArialMT" w:eastAsia="ArialMT" w:hAnsi="Arial-BoldMT" w:cs="ArialMT"/>
          <w:lang w:val="pl-PL"/>
        </w:rPr>
        <w:t xml:space="preserve"> reform</w:t>
      </w:r>
      <w:r w:rsidRPr="009C30EA">
        <w:rPr>
          <w:rFonts w:ascii="ArialMT" w:eastAsia="ArialMT" w:hAnsi="Arial-BoldMT" w:cs="ArialMT"/>
          <w:lang w:val="pl-PL"/>
        </w:rPr>
        <w:t>ę</w:t>
      </w:r>
      <w:r w:rsidRPr="009C30EA">
        <w:rPr>
          <w:rFonts w:ascii="ArialMT" w:eastAsia="ArialMT" w:hAnsi="Arial-BoldMT" w:cs="ArialMT"/>
          <w:lang w:val="pl-PL"/>
        </w:rPr>
        <w:t xml:space="preserve"> fiskaln</w:t>
      </w:r>
      <w:r w:rsidRPr="009C30EA">
        <w:rPr>
          <w:rFonts w:ascii="ArialMT" w:eastAsia="ArialMT" w:hAnsi="Arial-BoldMT" w:cs="ArialMT"/>
          <w:lang w:val="pl-PL"/>
        </w:rPr>
        <w:t>ą</w:t>
      </w:r>
      <w:r w:rsidRPr="009C30EA">
        <w:rPr>
          <w:rFonts w:ascii="ArialMT" w:eastAsia="ArialMT" w:hAnsi="Arial-BoldMT" w:cs="ArialMT"/>
          <w:lang w:val="pl-PL"/>
        </w:rPr>
        <w:t>.</w:t>
      </w:r>
    </w:p>
    <w:p w14:paraId="4945B845" w14:textId="77777777" w:rsidR="00821B0B" w:rsidRPr="00524256" w:rsidRDefault="000655E2" w:rsidP="001A165E">
      <w:pPr>
        <w:pStyle w:val="Nagwek1"/>
        <w:ind w:left="709" w:hanging="709"/>
      </w:pPr>
      <w:bookmarkStart w:id="161" w:name="_Toc515970310"/>
      <w:bookmarkStart w:id="162" w:name="_Toc515970608"/>
      <w:bookmarkStart w:id="163" w:name="_Toc515970901"/>
      <w:bookmarkStart w:id="164" w:name="_Toc430178253"/>
      <w:bookmarkStart w:id="165" w:name="_Toc488040854"/>
      <w:bookmarkStart w:id="166" w:name="_Toc498071182"/>
      <w:bookmarkStart w:id="167" w:name="_Toc126318561"/>
      <w:bookmarkStart w:id="168" w:name="_Toc164422253"/>
      <w:bookmarkEnd w:id="161"/>
      <w:bookmarkEnd w:id="162"/>
      <w:bookmarkEnd w:id="163"/>
      <w:r w:rsidRPr="00524256">
        <w:t>Informacje ogólne</w:t>
      </w:r>
      <w:bookmarkEnd w:id="164"/>
      <w:bookmarkEnd w:id="165"/>
      <w:bookmarkEnd w:id="166"/>
      <w:bookmarkEnd w:id="167"/>
      <w:bookmarkEnd w:id="168"/>
    </w:p>
    <w:p w14:paraId="12BAFD98" w14:textId="223558E9" w:rsidR="00A97F54" w:rsidRPr="00D23522" w:rsidRDefault="00884070" w:rsidP="005D2A66">
      <w:pPr>
        <w:pStyle w:val="Akapitzlist"/>
        <w:numPr>
          <w:ilvl w:val="0"/>
          <w:numId w:val="61"/>
        </w:numPr>
        <w:spacing w:before="120" w:line="276" w:lineRule="auto"/>
        <w:ind w:left="426" w:hanging="426"/>
        <w:rPr>
          <w:szCs w:val="24"/>
        </w:rPr>
      </w:pPr>
      <w:r w:rsidRPr="00425B20">
        <w:rPr>
          <w:szCs w:val="24"/>
        </w:rPr>
        <w:t xml:space="preserve">Celem </w:t>
      </w:r>
      <w:r w:rsidR="00B61418" w:rsidRPr="00425B20">
        <w:rPr>
          <w:szCs w:val="24"/>
        </w:rPr>
        <w:t xml:space="preserve">niniejszego </w:t>
      </w:r>
      <w:r w:rsidRPr="00425B20">
        <w:rPr>
          <w:szCs w:val="24"/>
        </w:rPr>
        <w:t>Regula</w:t>
      </w:r>
      <w:r w:rsidR="00B2133E" w:rsidRPr="00425B20">
        <w:rPr>
          <w:szCs w:val="24"/>
        </w:rPr>
        <w:t xml:space="preserve">minu </w:t>
      </w:r>
      <w:r w:rsidR="004919F6" w:rsidRPr="00425B20">
        <w:rPr>
          <w:szCs w:val="24"/>
          <w:lang w:val="pl-PL"/>
        </w:rPr>
        <w:t>wyboru projektów</w:t>
      </w:r>
      <w:r w:rsidR="004919F6" w:rsidRPr="00425B20">
        <w:rPr>
          <w:szCs w:val="24"/>
        </w:rPr>
        <w:t xml:space="preserve"> </w:t>
      </w:r>
      <w:r w:rsidR="00B2133E" w:rsidRPr="00425B20">
        <w:rPr>
          <w:szCs w:val="24"/>
        </w:rPr>
        <w:t xml:space="preserve">jest dostarczenie potencjalnym </w:t>
      </w:r>
      <w:r w:rsidR="0092133B" w:rsidRPr="00425B20">
        <w:rPr>
          <w:szCs w:val="24"/>
        </w:rPr>
        <w:t>Wnioskodaw</w:t>
      </w:r>
      <w:r w:rsidR="00B2133E" w:rsidRPr="00425B20">
        <w:rPr>
          <w:szCs w:val="24"/>
        </w:rPr>
        <w:t xml:space="preserve">com informacji </w:t>
      </w:r>
      <w:r w:rsidR="00B61418" w:rsidRPr="00425B20">
        <w:rPr>
          <w:szCs w:val="24"/>
        </w:rPr>
        <w:t xml:space="preserve">na temat przedmiotu i zasad </w:t>
      </w:r>
      <w:r w:rsidR="00C335D4" w:rsidRPr="00425B20">
        <w:rPr>
          <w:szCs w:val="24"/>
        </w:rPr>
        <w:t>dofinansowania projektu</w:t>
      </w:r>
      <w:r w:rsidR="00B2133E" w:rsidRPr="00425B20">
        <w:rPr>
          <w:szCs w:val="24"/>
        </w:rPr>
        <w:t xml:space="preserve"> w</w:t>
      </w:r>
      <w:r w:rsidR="00ED5FE9" w:rsidRPr="00425B20">
        <w:rPr>
          <w:szCs w:val="24"/>
        </w:rPr>
        <w:t> </w:t>
      </w:r>
      <w:r w:rsidR="00B2133E" w:rsidRPr="00425B20">
        <w:rPr>
          <w:szCs w:val="24"/>
        </w:rPr>
        <w:t xml:space="preserve">ramach </w:t>
      </w:r>
      <w:r w:rsidR="004919F6" w:rsidRPr="00425B20">
        <w:rPr>
          <w:szCs w:val="24"/>
          <w:lang w:val="pl-PL"/>
        </w:rPr>
        <w:t>naboru</w:t>
      </w:r>
      <w:r w:rsidR="004919F6" w:rsidRPr="00425B20">
        <w:rPr>
          <w:szCs w:val="24"/>
        </w:rPr>
        <w:t xml:space="preserve"> </w:t>
      </w:r>
      <w:r w:rsidR="00B61418" w:rsidRPr="00425B20">
        <w:rPr>
          <w:szCs w:val="24"/>
        </w:rPr>
        <w:t xml:space="preserve">nr </w:t>
      </w:r>
      <w:r w:rsidR="00114336" w:rsidRPr="00D23522">
        <w:rPr>
          <w:b/>
          <w:szCs w:val="24"/>
          <w:lang w:val="pl-PL"/>
        </w:rPr>
        <w:t>FEPK.07.08-IP.01-001/24</w:t>
      </w:r>
    </w:p>
    <w:p w14:paraId="41D15D8A" w14:textId="6D32664A" w:rsidR="00A97F54" w:rsidRPr="00D23522" w:rsidRDefault="004919F6" w:rsidP="005D2A66">
      <w:pPr>
        <w:pStyle w:val="Akapitzlist"/>
        <w:numPr>
          <w:ilvl w:val="0"/>
          <w:numId w:val="61"/>
        </w:numPr>
        <w:spacing w:before="120" w:line="276" w:lineRule="auto"/>
        <w:ind w:left="426" w:hanging="426"/>
        <w:rPr>
          <w:bCs/>
          <w:szCs w:val="24"/>
          <w:lang w:val="pl-PL"/>
        </w:rPr>
      </w:pPr>
      <w:r w:rsidRPr="00D23522">
        <w:rPr>
          <w:szCs w:val="24"/>
          <w:lang w:val="pl-PL"/>
        </w:rPr>
        <w:t>Nabór</w:t>
      </w:r>
      <w:r w:rsidRPr="00D23522">
        <w:rPr>
          <w:szCs w:val="24"/>
        </w:rPr>
        <w:t xml:space="preserve"> </w:t>
      </w:r>
      <w:r w:rsidR="00B61418" w:rsidRPr="00D23522">
        <w:rPr>
          <w:szCs w:val="24"/>
        </w:rPr>
        <w:t>ogłaszany jest w ramach</w:t>
      </w:r>
      <w:r w:rsidR="00183C54" w:rsidRPr="00D23522">
        <w:rPr>
          <w:szCs w:val="24"/>
        </w:rPr>
        <w:t xml:space="preserve"> </w:t>
      </w:r>
      <w:r w:rsidR="00B61418" w:rsidRPr="00D23522">
        <w:rPr>
          <w:szCs w:val="24"/>
        </w:rPr>
        <w:t>Priorytet</w:t>
      </w:r>
      <w:r w:rsidRPr="00D23522">
        <w:rPr>
          <w:szCs w:val="24"/>
          <w:lang w:val="pl-PL"/>
        </w:rPr>
        <w:t>u 7</w:t>
      </w:r>
      <w:r w:rsidR="00B61418" w:rsidRPr="00D23522">
        <w:rPr>
          <w:szCs w:val="24"/>
        </w:rPr>
        <w:t>, Działania</w:t>
      </w:r>
      <w:r w:rsidR="00114336" w:rsidRPr="00D23522">
        <w:rPr>
          <w:szCs w:val="24"/>
          <w:lang w:val="pl-PL"/>
        </w:rPr>
        <w:t xml:space="preserve"> </w:t>
      </w:r>
      <w:r w:rsidR="00114336" w:rsidRPr="00D23522">
        <w:rPr>
          <w:b/>
          <w:szCs w:val="24"/>
          <w:lang w:val="pl-PL"/>
        </w:rPr>
        <w:t>FEPK.07.08 Wsparcie procesów adaptacyjnych i modernizacyjnych pracowników oraz przedsiębiorców</w:t>
      </w:r>
      <w:r w:rsidR="00531FD5" w:rsidRPr="00D23522">
        <w:rPr>
          <w:b/>
          <w:szCs w:val="24"/>
          <w:lang w:val="pl-PL"/>
        </w:rPr>
        <w:t>.</w:t>
      </w:r>
    </w:p>
    <w:p w14:paraId="67950EE3" w14:textId="77777777" w:rsidR="00531FD5" w:rsidRPr="00531FD5" w:rsidRDefault="00531FD5" w:rsidP="00531FD5">
      <w:pPr>
        <w:pStyle w:val="Akapitzlist"/>
        <w:spacing w:before="120" w:line="276" w:lineRule="auto"/>
        <w:ind w:left="426"/>
        <w:rPr>
          <w:bCs/>
          <w:szCs w:val="24"/>
          <w:lang w:val="pl-PL"/>
        </w:rPr>
      </w:pPr>
    </w:p>
    <w:p w14:paraId="0ED2FCE6" w14:textId="26EBCFCE" w:rsidR="00531FD5" w:rsidRPr="00D23522" w:rsidRDefault="00531FD5" w:rsidP="00531FD5">
      <w:pPr>
        <w:spacing w:before="0" w:after="120" w:line="276" w:lineRule="auto"/>
        <w:ind w:firstLine="426"/>
        <w:rPr>
          <w:rFonts w:cs="Arial"/>
          <w:szCs w:val="24"/>
        </w:rPr>
      </w:pPr>
      <w:r w:rsidRPr="00D23522">
        <w:rPr>
          <w:rFonts w:cs="Arial"/>
          <w:b/>
          <w:szCs w:val="24"/>
        </w:rPr>
        <w:t>Typ projektu nr 5</w:t>
      </w:r>
    </w:p>
    <w:p w14:paraId="339B705D" w14:textId="7B1645DE" w:rsidR="00531FD5" w:rsidRPr="00D23522" w:rsidRDefault="00531FD5" w:rsidP="00531FD5">
      <w:pPr>
        <w:spacing w:before="120" w:line="276" w:lineRule="auto"/>
        <w:ind w:left="426"/>
        <w:rPr>
          <w:bCs/>
          <w:szCs w:val="24"/>
        </w:rPr>
      </w:pPr>
      <w:r w:rsidRPr="00D23522">
        <w:t xml:space="preserve">- </w:t>
      </w:r>
      <w:proofErr w:type="spellStart"/>
      <w:r w:rsidRPr="00D23522">
        <w:t>outplacement</w:t>
      </w:r>
      <w:proofErr w:type="spellEnd"/>
      <w:r w:rsidRPr="00D23522">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 </w:t>
      </w:r>
    </w:p>
    <w:p w14:paraId="17FE5984" w14:textId="77777777" w:rsidR="00A97F54" w:rsidRPr="00425B20" w:rsidRDefault="00A97F54" w:rsidP="005D2A66">
      <w:pPr>
        <w:pStyle w:val="Akapitzlist"/>
        <w:numPr>
          <w:ilvl w:val="0"/>
          <w:numId w:val="61"/>
        </w:numPr>
        <w:spacing w:before="120" w:line="276" w:lineRule="auto"/>
        <w:ind w:left="426" w:hanging="426"/>
        <w:rPr>
          <w:bCs/>
          <w:szCs w:val="24"/>
          <w:lang w:val="pl-PL"/>
        </w:rPr>
      </w:pPr>
      <w:r w:rsidRPr="00425B20">
        <w:rPr>
          <w:szCs w:val="24"/>
          <w:lang w:val="pl-PL"/>
        </w:rPr>
        <w:t>Postępowanie</w:t>
      </w:r>
      <w:r w:rsidRPr="00425B20">
        <w:rPr>
          <w:rFonts w:ascii="ArialMT" w:hAnsi="ArialMT" w:cs="ArialMT"/>
          <w:szCs w:val="24"/>
        </w:rPr>
        <w:t xml:space="preserve"> prowadzone jest w sposób konkurencyjny. </w:t>
      </w:r>
    </w:p>
    <w:p w14:paraId="13BCE364" w14:textId="77777777" w:rsidR="00E353EC" w:rsidRPr="00425B20" w:rsidRDefault="00A97F54" w:rsidP="005D2A66">
      <w:pPr>
        <w:pStyle w:val="Akapitzlist"/>
        <w:numPr>
          <w:ilvl w:val="0"/>
          <w:numId w:val="61"/>
        </w:numPr>
        <w:spacing w:before="120" w:line="276" w:lineRule="auto"/>
        <w:ind w:left="426" w:hanging="426"/>
        <w:rPr>
          <w:bCs/>
          <w:szCs w:val="24"/>
          <w:lang w:val="pl-PL"/>
        </w:rPr>
      </w:pPr>
      <w:r w:rsidRPr="00425B20">
        <w:rPr>
          <w:rFonts w:ascii="ArialMT" w:hAnsi="ArialMT" w:cs="ArialMT"/>
          <w:szCs w:val="24"/>
        </w:rPr>
        <w:t>Celem postępowania jest wybór do dofinansowania projektów spełniających określone kryteria, które dodatkowo uzyskały minimalną wymaganą</w:t>
      </w:r>
      <w:r w:rsidRPr="00425B20">
        <w:rPr>
          <w:rFonts w:ascii="ArialMT" w:hAnsi="ArialMT" w:cs="ArialMT"/>
          <w:szCs w:val="24"/>
          <w:lang w:val="pl-PL"/>
        </w:rPr>
        <w:t xml:space="preserve"> </w:t>
      </w:r>
      <w:r w:rsidRPr="00425B20">
        <w:rPr>
          <w:rFonts w:ascii="ArialMT" w:hAnsi="ArialMT" w:cs="ArialMT"/>
          <w:szCs w:val="24"/>
        </w:rPr>
        <w:t>liczbę punktów. Dofinansowanie będzie przyznane projektom, które spełniły dane kryteria i przyznawane będzie do wyczerpania alokacji, w kolejności uzyskanej liczby punktów.</w:t>
      </w:r>
    </w:p>
    <w:p w14:paraId="506C1CEA" w14:textId="77777777" w:rsidR="00665459" w:rsidRPr="00425B20" w:rsidRDefault="00A62EC5" w:rsidP="005D2A66">
      <w:pPr>
        <w:pStyle w:val="Akapitzlist"/>
        <w:numPr>
          <w:ilvl w:val="0"/>
          <w:numId w:val="61"/>
        </w:numPr>
        <w:spacing w:before="120" w:line="276" w:lineRule="auto"/>
        <w:ind w:left="426" w:hanging="426"/>
        <w:rPr>
          <w:szCs w:val="24"/>
          <w:lang w:val="pl-PL"/>
        </w:rPr>
      </w:pPr>
      <w:r w:rsidRPr="00425B20">
        <w:rPr>
          <w:szCs w:val="24"/>
        </w:rPr>
        <w:t xml:space="preserve">Przystąpienie do </w:t>
      </w:r>
      <w:r w:rsidR="004919F6" w:rsidRPr="00425B20">
        <w:rPr>
          <w:szCs w:val="24"/>
          <w:lang w:val="pl-PL"/>
        </w:rPr>
        <w:t>naboru</w:t>
      </w:r>
      <w:r w:rsidR="004919F6" w:rsidRPr="00425B20">
        <w:rPr>
          <w:szCs w:val="24"/>
        </w:rPr>
        <w:t xml:space="preserve"> </w:t>
      </w:r>
      <w:r w:rsidRPr="00425B20">
        <w:rPr>
          <w:szCs w:val="24"/>
        </w:rPr>
        <w:t xml:space="preserve">jest równoznaczne z akceptacją przez Wnioskodawcę postanowień Regulaminu </w:t>
      </w:r>
      <w:r w:rsidR="004919F6" w:rsidRPr="00425B20">
        <w:rPr>
          <w:szCs w:val="24"/>
        </w:rPr>
        <w:t>wyboru</w:t>
      </w:r>
      <w:r w:rsidR="004919F6" w:rsidRPr="00425B20">
        <w:rPr>
          <w:szCs w:val="24"/>
          <w:lang w:val="pl-PL"/>
        </w:rPr>
        <w:t xml:space="preserve"> projektów</w:t>
      </w:r>
      <w:r w:rsidRPr="00425B20">
        <w:rPr>
          <w:szCs w:val="24"/>
        </w:rPr>
        <w:t>.</w:t>
      </w:r>
    </w:p>
    <w:p w14:paraId="5E9E0F94" w14:textId="20930113" w:rsidR="00821B0B" w:rsidRPr="00425B20" w:rsidRDefault="00C335D4" w:rsidP="005D2A66">
      <w:pPr>
        <w:pStyle w:val="Akapitzlist"/>
        <w:numPr>
          <w:ilvl w:val="0"/>
          <w:numId w:val="61"/>
        </w:numPr>
        <w:spacing w:before="120" w:line="276" w:lineRule="auto"/>
        <w:ind w:left="426" w:hanging="426"/>
        <w:rPr>
          <w:szCs w:val="24"/>
        </w:rPr>
      </w:pPr>
      <w:r w:rsidRPr="00425B20">
        <w:rPr>
          <w:szCs w:val="24"/>
        </w:rPr>
        <w:t xml:space="preserve">Wszelkie terminy realizacji określonych czynności wskazane w Regulaminie </w:t>
      </w:r>
      <w:r w:rsidR="00866109" w:rsidRPr="00425B20">
        <w:rPr>
          <w:szCs w:val="24"/>
          <w:lang w:val="pl-PL"/>
        </w:rPr>
        <w:t>wyboru projektów</w:t>
      </w:r>
      <w:r w:rsidRPr="00425B20">
        <w:rPr>
          <w:szCs w:val="24"/>
        </w:rPr>
        <w:t xml:space="preserve">, wyrażone są w </w:t>
      </w:r>
      <w:r w:rsidRPr="00425B20">
        <w:rPr>
          <w:b/>
          <w:szCs w:val="24"/>
        </w:rPr>
        <w:t>dniach kalendarzowych</w:t>
      </w:r>
      <w:r w:rsidR="00CB5CD5" w:rsidRPr="00425B20">
        <w:rPr>
          <w:szCs w:val="24"/>
        </w:rPr>
        <w:t>,</w:t>
      </w:r>
      <w:r w:rsidR="00011B79" w:rsidRPr="00425B20">
        <w:rPr>
          <w:szCs w:val="24"/>
        </w:rPr>
        <w:t xml:space="preserve"> o ile</w:t>
      </w:r>
      <w:r w:rsidRPr="00425B20">
        <w:rPr>
          <w:szCs w:val="24"/>
        </w:rPr>
        <w:t xml:space="preserve"> nie wskazano inaczej.</w:t>
      </w:r>
      <w:r w:rsidR="00E111B4" w:rsidRPr="00425B20">
        <w:rPr>
          <w:szCs w:val="24"/>
        </w:rPr>
        <w:t xml:space="preserve"> </w:t>
      </w:r>
    </w:p>
    <w:p w14:paraId="168EFF50" w14:textId="73A0B3B7" w:rsidR="006F347F" w:rsidRPr="00233EA2" w:rsidRDefault="006F347F" w:rsidP="005D2A66">
      <w:pPr>
        <w:pStyle w:val="Akapitzlist"/>
        <w:numPr>
          <w:ilvl w:val="0"/>
          <w:numId w:val="61"/>
        </w:numPr>
        <w:spacing w:before="120" w:line="276" w:lineRule="auto"/>
        <w:ind w:left="426" w:hanging="426"/>
        <w:rPr>
          <w:szCs w:val="24"/>
        </w:rPr>
      </w:pPr>
      <w:r w:rsidRPr="00425B20">
        <w:rPr>
          <w:szCs w:val="24"/>
          <w:lang w:val="pl-PL"/>
        </w:rPr>
        <w:t>Wnioskodawca</w:t>
      </w:r>
      <w:r w:rsidRPr="00425B20">
        <w:rPr>
          <w:szCs w:val="24"/>
        </w:rPr>
        <w:t xml:space="preserve"> zobowiązany jest do przetwarzania danych osobowych przekazywanych IO</w:t>
      </w:r>
      <w:r w:rsidRPr="00425B20">
        <w:rPr>
          <w:szCs w:val="24"/>
          <w:lang w:val="pl-PL"/>
        </w:rPr>
        <w:t>N</w:t>
      </w:r>
      <w:r w:rsidRPr="00425B20">
        <w:rPr>
          <w:szCs w:val="24"/>
        </w:rPr>
        <w:t xml:space="preserve"> zgodnie z przepisami prawa powszechnie obowiązującego o</w:t>
      </w:r>
      <w:r w:rsidRPr="00425B20">
        <w:rPr>
          <w:szCs w:val="24"/>
          <w:lang w:val="pl-PL"/>
        </w:rPr>
        <w:t> </w:t>
      </w:r>
      <w:r w:rsidRPr="00425B20">
        <w:rPr>
          <w:szCs w:val="24"/>
        </w:rPr>
        <w:t>ochronie danych osobowych, w szczególności z przepisami RODO.</w:t>
      </w:r>
      <w:r w:rsidRPr="00425B20">
        <w:rPr>
          <w:szCs w:val="24"/>
          <w:lang w:val="pl-PL"/>
        </w:rPr>
        <w:t xml:space="preserve"> </w:t>
      </w:r>
      <w:r w:rsidRPr="00425B20">
        <w:rPr>
          <w:szCs w:val="24"/>
        </w:rPr>
        <w:t xml:space="preserve">Zakres danych osobowych, które będą podlegały przetwarzaniu w </w:t>
      </w:r>
      <w:r w:rsidRPr="00425B20">
        <w:rPr>
          <w:szCs w:val="24"/>
          <w:lang w:val="pl-PL"/>
        </w:rPr>
        <w:t xml:space="preserve">związku z realizacją Projektu, o dofinansowanie którego ubiega się Wnioskodawca, </w:t>
      </w:r>
      <w:r w:rsidRPr="00425B20">
        <w:rPr>
          <w:szCs w:val="24"/>
        </w:rPr>
        <w:t>określa ustawa, w</w:t>
      </w:r>
      <w:r w:rsidR="007073A4">
        <w:rPr>
          <w:szCs w:val="24"/>
          <w:lang w:val="pl-PL"/>
        </w:rPr>
        <w:t> </w:t>
      </w:r>
      <w:r w:rsidRPr="00425B20">
        <w:rPr>
          <w:szCs w:val="24"/>
        </w:rPr>
        <w:t>tym w szczególności art. 87 – 93</w:t>
      </w:r>
      <w:r w:rsidRPr="00425B20">
        <w:rPr>
          <w:szCs w:val="24"/>
          <w:lang w:val="pl-PL"/>
        </w:rPr>
        <w:t>. Wnioskodawca stając się</w:t>
      </w:r>
      <w:r w:rsidRPr="00425B20">
        <w:rPr>
          <w:szCs w:val="24"/>
        </w:rPr>
        <w:t xml:space="preserve"> administrator</w:t>
      </w:r>
      <w:r w:rsidRPr="00425B20">
        <w:rPr>
          <w:szCs w:val="24"/>
          <w:lang w:val="pl-PL"/>
        </w:rPr>
        <w:t>em</w:t>
      </w:r>
      <w:r w:rsidRPr="00425B20">
        <w:rPr>
          <w:szCs w:val="24"/>
        </w:rPr>
        <w:t xml:space="preserve"> danych osobowych, w tym pozyskiwanych </w:t>
      </w:r>
      <w:r w:rsidRPr="00425B20">
        <w:rPr>
          <w:szCs w:val="24"/>
          <w:lang w:val="pl-PL"/>
        </w:rPr>
        <w:t xml:space="preserve">od </w:t>
      </w:r>
      <w:r w:rsidRPr="00425B20">
        <w:rPr>
          <w:szCs w:val="24"/>
        </w:rPr>
        <w:t xml:space="preserve">personelu projektu, </w:t>
      </w:r>
      <w:r w:rsidRPr="00425B20">
        <w:rPr>
          <w:szCs w:val="24"/>
          <w:lang w:val="pl-PL"/>
        </w:rPr>
        <w:t xml:space="preserve">a w dalszej kolejności od uczestników projektu </w:t>
      </w:r>
      <w:r w:rsidRPr="00425B20">
        <w:rPr>
          <w:szCs w:val="24"/>
        </w:rPr>
        <w:t xml:space="preserve">jest zobowiązany dołożyć szczególnej staranności w celu ochrony interesów tych osób, których dane dotyczą i spełnić </w:t>
      </w:r>
      <w:r w:rsidRPr="00425B20">
        <w:rPr>
          <w:szCs w:val="24"/>
        </w:rPr>
        <w:lastRenderedPageBreak/>
        <w:t>wszystkie wymagania wynikające z zapisów RODO, w tym w szczególności w zakresie obowiązków informacyjnych zgodnie z art. 13 i art. 14 RODO.</w:t>
      </w:r>
    </w:p>
    <w:p w14:paraId="67E0534B" w14:textId="2F9CC24F" w:rsidR="00E657B1" w:rsidRPr="00425B20" w:rsidRDefault="00E657B1" w:rsidP="00233EA2">
      <w:pPr>
        <w:pStyle w:val="Akapitzlist"/>
        <w:spacing w:before="120" w:line="276" w:lineRule="auto"/>
        <w:ind w:left="426"/>
        <w:rPr>
          <w:szCs w:val="24"/>
        </w:rPr>
      </w:pPr>
      <w:r w:rsidRPr="00E51086">
        <w:rPr>
          <w:b/>
          <w:szCs w:val="24"/>
          <w:lang w:val="pl-PL"/>
        </w:rPr>
        <w:t>Uwaga!!!</w:t>
      </w:r>
      <w:r w:rsidRPr="00E51086">
        <w:rPr>
          <w:szCs w:val="24"/>
          <w:lang w:val="pl-PL"/>
        </w:rPr>
        <w:t xml:space="preserve"> Na stronie internetowej IP WUP, w zakładce Urząd/Regionalny Program Fundusze Europejskie dla Podkarpacia 2021-2027/Ochrona danych osobowych </w:t>
      </w:r>
      <w:r w:rsidR="00F93413" w:rsidRPr="00E51086">
        <w:rPr>
          <w:szCs w:val="24"/>
          <w:lang w:val="pl-PL"/>
        </w:rPr>
        <w:br/>
      </w:r>
      <w:r w:rsidRPr="00E51086">
        <w:rPr>
          <w:szCs w:val="24"/>
          <w:lang w:val="pl-PL"/>
        </w:rPr>
        <w:t>w projektach realizowanych w ramach FEP 2021-2027, został zamieszczony dokument przygotowany przez IP WUP, zatytułowany „Poradnik dla Wnioskodawców/Beneficjentów programu regionalnego Fundusze Europejskie dla Podkarpacia 2021-2027 dotyczący przetwarzania danych osobowych w ramach projektów finansowanych ze środków UE”</w:t>
      </w:r>
      <w:r w:rsidR="005A3F71" w:rsidRPr="00E51086">
        <w:rPr>
          <w:szCs w:val="24"/>
          <w:lang w:val="pl-PL"/>
        </w:rPr>
        <w:t xml:space="preserve"> </w:t>
      </w:r>
      <w:hyperlink r:id="rId30" w:history="1">
        <w:r w:rsidR="005A3F71" w:rsidRPr="00E51086">
          <w:rPr>
            <w:rStyle w:val="Hipercze"/>
            <w:szCs w:val="24"/>
            <w:lang w:val="pl-PL"/>
          </w:rPr>
          <w:t>https://wuprzeszow.praca.gov.pl/ochrona-danych-osobowych-w-projektach-fep-2021-2027</w:t>
        </w:r>
      </w:hyperlink>
      <w:r w:rsidR="005A3F71" w:rsidRPr="00E51086">
        <w:rPr>
          <w:szCs w:val="24"/>
          <w:lang w:val="pl-PL"/>
        </w:rPr>
        <w:t xml:space="preserve"> </w:t>
      </w:r>
      <w:r w:rsidRPr="00E51086">
        <w:rPr>
          <w:szCs w:val="24"/>
          <w:lang w:val="pl-PL"/>
        </w:rPr>
        <w:t>.</w:t>
      </w:r>
    </w:p>
    <w:p w14:paraId="570B92DB" w14:textId="59C279FC" w:rsidR="00F44173" w:rsidRPr="00425B20" w:rsidRDefault="00853796" w:rsidP="005D2A66">
      <w:pPr>
        <w:pStyle w:val="Akapitzlist"/>
        <w:numPr>
          <w:ilvl w:val="0"/>
          <w:numId w:val="61"/>
        </w:numPr>
        <w:spacing w:before="120" w:line="276" w:lineRule="auto"/>
        <w:ind w:left="426" w:hanging="426"/>
        <w:rPr>
          <w:szCs w:val="24"/>
        </w:rPr>
      </w:pPr>
      <w:r w:rsidRPr="00425B20">
        <w:rPr>
          <w:szCs w:val="24"/>
        </w:rPr>
        <w:t xml:space="preserve">Wszelkie dokumenty, informacje i wyjaśnienia jakie </w:t>
      </w:r>
      <w:r w:rsidR="00A61987" w:rsidRPr="00425B20">
        <w:rPr>
          <w:szCs w:val="24"/>
          <w:lang w:val="pl-PL"/>
        </w:rPr>
        <w:t>W</w:t>
      </w:r>
      <w:proofErr w:type="spellStart"/>
      <w:r w:rsidRPr="00425B20">
        <w:rPr>
          <w:szCs w:val="24"/>
        </w:rPr>
        <w:t>nioskodawca</w:t>
      </w:r>
      <w:proofErr w:type="spellEnd"/>
      <w:r w:rsidRPr="00425B20">
        <w:rPr>
          <w:szCs w:val="24"/>
        </w:rPr>
        <w:t xml:space="preserve"> przekazuje IO</w:t>
      </w:r>
      <w:r w:rsidR="00866109" w:rsidRPr="00425B20">
        <w:rPr>
          <w:szCs w:val="24"/>
          <w:lang w:val="pl-PL"/>
        </w:rPr>
        <w:t>N</w:t>
      </w:r>
      <w:r w:rsidRPr="00425B20">
        <w:rPr>
          <w:szCs w:val="24"/>
        </w:rPr>
        <w:t xml:space="preserve"> na etapie procesu naboru, oceny wniosku o dofinaso</w:t>
      </w:r>
      <w:r w:rsidR="002247DC" w:rsidRPr="00425B20">
        <w:rPr>
          <w:szCs w:val="24"/>
        </w:rPr>
        <w:t>wanie oraz procesu związanego z </w:t>
      </w:r>
      <w:r w:rsidRPr="00425B20">
        <w:rPr>
          <w:szCs w:val="24"/>
        </w:rPr>
        <w:t xml:space="preserve">podpisaniem umowy o dofinasowanie, mogą zawierać tylko te dane osobowe, których obowiązek przekazywania wynika z aktualnych zasad realizacji </w:t>
      </w:r>
      <w:r w:rsidR="00B17837" w:rsidRPr="00425B20">
        <w:rPr>
          <w:szCs w:val="24"/>
          <w:lang w:val="pl-PL"/>
        </w:rPr>
        <w:t xml:space="preserve">programu regionalnego </w:t>
      </w:r>
      <w:r w:rsidR="00866109" w:rsidRPr="00425B20">
        <w:rPr>
          <w:szCs w:val="24"/>
          <w:lang w:val="pl-PL"/>
        </w:rPr>
        <w:t>FEP 2021-2027</w:t>
      </w:r>
      <w:r w:rsidR="002247DC" w:rsidRPr="00425B20">
        <w:rPr>
          <w:szCs w:val="24"/>
        </w:rPr>
        <w:t>, w </w:t>
      </w:r>
      <w:r w:rsidRPr="00425B20">
        <w:rPr>
          <w:szCs w:val="24"/>
        </w:rPr>
        <w:t xml:space="preserve">szczególności z Regulaminu </w:t>
      </w:r>
      <w:r w:rsidR="00866109" w:rsidRPr="00425B20">
        <w:rPr>
          <w:szCs w:val="24"/>
          <w:lang w:val="pl-PL"/>
        </w:rPr>
        <w:t>wyboru projektów</w:t>
      </w:r>
      <w:r w:rsidR="00866109" w:rsidRPr="00425B20">
        <w:rPr>
          <w:szCs w:val="24"/>
        </w:rPr>
        <w:t xml:space="preserve"> </w:t>
      </w:r>
      <w:r w:rsidRPr="00425B20">
        <w:rPr>
          <w:szCs w:val="24"/>
        </w:rPr>
        <w:t xml:space="preserve">i </w:t>
      </w:r>
      <w:r w:rsidR="002247DC" w:rsidRPr="00425B20">
        <w:rPr>
          <w:szCs w:val="24"/>
        </w:rPr>
        <w:t xml:space="preserve">z </w:t>
      </w:r>
      <w:r w:rsidR="00866109" w:rsidRPr="00425B20">
        <w:rPr>
          <w:szCs w:val="24"/>
          <w:lang w:val="pl-PL"/>
        </w:rPr>
        <w:t>Instrukcj</w:t>
      </w:r>
      <w:r w:rsidR="00B17837" w:rsidRPr="00425B20">
        <w:rPr>
          <w:szCs w:val="24"/>
          <w:lang w:val="pl-PL"/>
        </w:rPr>
        <w:t>i</w:t>
      </w:r>
      <w:r w:rsidR="00866109" w:rsidRPr="00425B20">
        <w:rPr>
          <w:szCs w:val="24"/>
          <w:lang w:val="pl-PL"/>
        </w:rPr>
        <w:t xml:space="preserve"> SOWA EFS</w:t>
      </w:r>
      <w:r w:rsidR="002247DC" w:rsidRPr="00425B20">
        <w:rPr>
          <w:szCs w:val="24"/>
        </w:rPr>
        <w:t>, w tym z</w:t>
      </w:r>
      <w:r w:rsidR="00666FCE" w:rsidRPr="00425B20">
        <w:rPr>
          <w:szCs w:val="24"/>
          <w:lang w:val="pl-PL"/>
        </w:rPr>
        <w:t> </w:t>
      </w:r>
      <w:r w:rsidR="002247DC" w:rsidRPr="00425B20">
        <w:rPr>
          <w:szCs w:val="24"/>
        </w:rPr>
        <w:t>klauzuli informacyjnej</w:t>
      </w:r>
      <w:r w:rsidR="00B17837" w:rsidRPr="00425B20">
        <w:rPr>
          <w:szCs w:val="24"/>
          <w:lang w:val="pl-PL"/>
        </w:rPr>
        <w:t>.</w:t>
      </w:r>
    </w:p>
    <w:p w14:paraId="720DD22B" w14:textId="77777777" w:rsidR="009D7962" w:rsidRPr="00425B20" w:rsidRDefault="002247DC" w:rsidP="005D2A66">
      <w:pPr>
        <w:pStyle w:val="Akapitzlist"/>
        <w:numPr>
          <w:ilvl w:val="0"/>
          <w:numId w:val="61"/>
        </w:numPr>
        <w:spacing w:before="120" w:line="276" w:lineRule="auto"/>
        <w:ind w:left="426" w:hanging="426"/>
        <w:rPr>
          <w:szCs w:val="24"/>
        </w:rPr>
      </w:pPr>
      <w:r w:rsidRPr="00425B20">
        <w:rPr>
          <w:szCs w:val="24"/>
        </w:rPr>
        <w:t xml:space="preserve">W kwestiach nieuregulowanych niniejszym Regulaminem </w:t>
      </w:r>
      <w:r w:rsidR="00866109" w:rsidRPr="00425B20">
        <w:rPr>
          <w:szCs w:val="24"/>
        </w:rPr>
        <w:t>wyboru</w:t>
      </w:r>
      <w:r w:rsidR="00866109" w:rsidRPr="00425B20">
        <w:rPr>
          <w:szCs w:val="24"/>
          <w:lang w:val="pl-PL"/>
        </w:rPr>
        <w:t xml:space="preserve"> projektów</w:t>
      </w:r>
      <w:r w:rsidRPr="00425B20">
        <w:rPr>
          <w:szCs w:val="24"/>
        </w:rPr>
        <w:t>, zastosowanie mają odpowiednie przepisy prawa polskiego i</w:t>
      </w:r>
      <w:r w:rsidR="00FA730D" w:rsidRPr="00425B20">
        <w:rPr>
          <w:szCs w:val="24"/>
          <w:lang w:val="pl-PL"/>
        </w:rPr>
        <w:t xml:space="preserve"> </w:t>
      </w:r>
      <w:r w:rsidR="009D7962" w:rsidRPr="00425B20">
        <w:rPr>
          <w:szCs w:val="24"/>
        </w:rPr>
        <w:t>unijnego</w:t>
      </w:r>
      <w:r w:rsidR="009D7962" w:rsidRPr="00425B20">
        <w:rPr>
          <w:szCs w:val="24"/>
          <w:lang w:val="pl-PL"/>
        </w:rPr>
        <w:t>.</w:t>
      </w:r>
    </w:p>
    <w:p w14:paraId="1744AA11" w14:textId="77777777" w:rsidR="00CB442C" w:rsidRPr="00425B20" w:rsidRDefault="00CB442C" w:rsidP="005D2A66">
      <w:pPr>
        <w:pStyle w:val="Akapitzlist"/>
        <w:numPr>
          <w:ilvl w:val="0"/>
          <w:numId w:val="61"/>
        </w:numPr>
        <w:spacing w:before="120" w:line="276" w:lineRule="auto"/>
        <w:ind w:left="426" w:hanging="426"/>
        <w:rPr>
          <w:szCs w:val="24"/>
        </w:rPr>
      </w:pPr>
      <w:r w:rsidRPr="00425B20">
        <w:rPr>
          <w:szCs w:val="24"/>
          <w:lang w:val="pl-PL"/>
        </w:rPr>
        <w:t>ION</w:t>
      </w:r>
      <w:r w:rsidRPr="00425B20">
        <w:rPr>
          <w:szCs w:val="24"/>
        </w:rPr>
        <w:t xml:space="preserve"> zastrzega sobie prawo do </w:t>
      </w:r>
      <w:r w:rsidRPr="00425B20">
        <w:rPr>
          <w:b/>
          <w:szCs w:val="24"/>
        </w:rPr>
        <w:t xml:space="preserve">wprowadzenia zmian </w:t>
      </w:r>
      <w:r w:rsidRPr="00425B20">
        <w:rPr>
          <w:szCs w:val="24"/>
        </w:rPr>
        <w:t xml:space="preserve">do </w:t>
      </w:r>
      <w:r w:rsidR="001F1B72" w:rsidRPr="00425B20">
        <w:rPr>
          <w:szCs w:val="24"/>
          <w:lang w:val="pl-PL"/>
        </w:rPr>
        <w:t xml:space="preserve">niniejszego </w:t>
      </w:r>
      <w:r w:rsidRPr="00425B20">
        <w:rPr>
          <w:szCs w:val="24"/>
        </w:rPr>
        <w:t xml:space="preserve">Regulaminu wyboru projektów w trakcie trwania naboru w szczególności, gdy konieczność dokonania zmiany wynika z przepisów powszechnie obowiązującego prawa. </w:t>
      </w:r>
    </w:p>
    <w:p w14:paraId="403D1E20" w14:textId="77777777"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 xml:space="preserve">Zmiana Regulaminu odbywa się zgodnie z zasadą przejrzystości i równego traktowania. </w:t>
      </w:r>
    </w:p>
    <w:p w14:paraId="03B98433" w14:textId="66E28C6C"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W przypadku konieczności zmiany wzoru wniosku</w:t>
      </w:r>
      <w:r w:rsidR="0055107B" w:rsidRPr="00425B20">
        <w:rPr>
          <w:szCs w:val="24"/>
          <w:lang w:val="pl-PL"/>
        </w:rPr>
        <w:t xml:space="preserve"> o dofinansowanie projektu</w:t>
      </w:r>
      <w:r w:rsidRPr="00425B20">
        <w:rPr>
          <w:szCs w:val="24"/>
        </w:rPr>
        <w:t xml:space="preserve"> ION szczegółowo opisuje zakres zmian planowanych we wniosku</w:t>
      </w:r>
      <w:r w:rsidR="00BB35CA" w:rsidRPr="00425B20">
        <w:rPr>
          <w:szCs w:val="24"/>
          <w:lang w:val="pl-PL"/>
        </w:rPr>
        <w:t xml:space="preserve"> i informuje Wnioskodawców zgodnie z pkt 16</w:t>
      </w:r>
      <w:r w:rsidRPr="00425B20">
        <w:rPr>
          <w:szCs w:val="24"/>
        </w:rPr>
        <w:t>.</w:t>
      </w:r>
    </w:p>
    <w:p w14:paraId="7F115272" w14:textId="5CB534AD"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Zmiana Regulaminu, która zakłada zmianę kryteriów wyboru projektów możliwa jest wyłącznie w sytuacji, w której w ramach danego postępowania w zakresie wyboru projektów do dofinansowani</w:t>
      </w:r>
      <w:r w:rsidR="007C2184" w:rsidRPr="00425B20">
        <w:rPr>
          <w:szCs w:val="24"/>
          <w:lang w:val="pl-PL"/>
        </w:rPr>
        <w:t>a</w:t>
      </w:r>
      <w:r w:rsidRPr="00425B20">
        <w:rPr>
          <w:szCs w:val="24"/>
        </w:rPr>
        <w:t xml:space="preserve"> nie złożono jeszcze wniosku o dofinansowanie projektu.</w:t>
      </w:r>
    </w:p>
    <w:p w14:paraId="5694C8E9" w14:textId="305CB057" w:rsidR="00E7475F" w:rsidRPr="00425B20" w:rsidRDefault="00CB442C" w:rsidP="005D2A66">
      <w:pPr>
        <w:pStyle w:val="Akapitzlist"/>
        <w:numPr>
          <w:ilvl w:val="0"/>
          <w:numId w:val="61"/>
        </w:numPr>
        <w:spacing w:before="120" w:line="276" w:lineRule="auto"/>
        <w:ind w:left="426" w:hanging="426"/>
        <w:rPr>
          <w:bCs/>
          <w:szCs w:val="24"/>
        </w:rPr>
      </w:pPr>
      <w:r w:rsidRPr="00425B20">
        <w:rPr>
          <w:b/>
          <w:szCs w:val="24"/>
        </w:rPr>
        <w:t>Zmiana Regulaminu</w:t>
      </w:r>
      <w:r w:rsidRPr="00425B20">
        <w:rPr>
          <w:szCs w:val="24"/>
        </w:rPr>
        <w:t>, która skutkuje zmianą terminu składania wniosków (wydłużeni</w:t>
      </w:r>
      <w:r w:rsidR="007C2184" w:rsidRPr="00425B20">
        <w:rPr>
          <w:szCs w:val="24"/>
        </w:rPr>
        <w:t>e</w:t>
      </w:r>
      <w:r w:rsidRPr="00425B20">
        <w:rPr>
          <w:szCs w:val="24"/>
        </w:rPr>
        <w:t xml:space="preserve"> naboru) możliwa jest w następujących </w:t>
      </w:r>
      <w:r w:rsidR="004C3E0A">
        <w:rPr>
          <w:szCs w:val="24"/>
          <w:lang w:val="pl-PL"/>
        </w:rPr>
        <w:t>sytuacjach</w:t>
      </w:r>
      <w:r w:rsidRPr="00425B20">
        <w:rPr>
          <w:szCs w:val="24"/>
        </w:rPr>
        <w:t xml:space="preserve">, </w:t>
      </w:r>
      <w:r w:rsidR="00B667C7" w:rsidRPr="00425B20">
        <w:rPr>
          <w:szCs w:val="24"/>
        </w:rPr>
        <w:t xml:space="preserve">tj. </w:t>
      </w:r>
      <w:r w:rsidRPr="00425B20">
        <w:rPr>
          <w:szCs w:val="24"/>
        </w:rPr>
        <w:t>gdy:</w:t>
      </w:r>
    </w:p>
    <w:p w14:paraId="24EC8942" w14:textId="77777777"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dokonano zwiększenia kwoty przewidzianej na dofinansowanie projektów;</w:t>
      </w:r>
    </w:p>
    <w:p w14:paraId="215A710F" w14:textId="77777777"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liczba składanych wniosków jest znacząco niższa niż przewidywana pierwotnie;</w:t>
      </w:r>
    </w:p>
    <w:p w14:paraId="25B01C40" w14:textId="11CE12C8"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 xml:space="preserve">wystąpi </w:t>
      </w:r>
      <w:r w:rsidR="007F0F6E">
        <w:rPr>
          <w:bCs/>
          <w:szCs w:val="24"/>
          <w:lang w:val="pl-PL"/>
        </w:rPr>
        <w:t>okoliczność</w:t>
      </w:r>
      <w:r w:rsidRPr="00425B20">
        <w:rPr>
          <w:bCs/>
          <w:szCs w:val="24"/>
        </w:rPr>
        <w:t xml:space="preserve">, o której mowa w pkt </w:t>
      </w:r>
      <w:r w:rsidR="00914069" w:rsidRPr="00425B20">
        <w:rPr>
          <w:bCs/>
          <w:szCs w:val="24"/>
        </w:rPr>
        <w:t>1</w:t>
      </w:r>
      <w:r w:rsidR="00936B2B" w:rsidRPr="00425B20">
        <w:rPr>
          <w:bCs/>
          <w:szCs w:val="24"/>
        </w:rPr>
        <w:t>3</w:t>
      </w:r>
      <w:r w:rsidRPr="00425B20">
        <w:rPr>
          <w:bCs/>
          <w:szCs w:val="24"/>
        </w:rPr>
        <w:t>;</w:t>
      </w:r>
    </w:p>
    <w:p w14:paraId="32A67B38" w14:textId="2C0F9600" w:rsidR="00697EE9" w:rsidRPr="00233EA2" w:rsidRDefault="007F0F6E" w:rsidP="005D2A66">
      <w:pPr>
        <w:pStyle w:val="Akapitzlist"/>
        <w:numPr>
          <w:ilvl w:val="0"/>
          <w:numId w:val="62"/>
        </w:numPr>
        <w:spacing w:before="120" w:line="276" w:lineRule="auto"/>
        <w:ind w:left="851" w:hanging="425"/>
        <w:rPr>
          <w:bCs/>
        </w:rPr>
      </w:pPr>
      <w:r>
        <w:rPr>
          <w:bCs/>
          <w:szCs w:val="24"/>
          <w:lang w:val="pl-PL"/>
        </w:rPr>
        <w:t xml:space="preserve">zaistnieje </w:t>
      </w:r>
      <w:r w:rsidR="00F364EF" w:rsidRPr="00807CE8">
        <w:rPr>
          <w:bCs/>
          <w:szCs w:val="24"/>
        </w:rPr>
        <w:t>konieczności</w:t>
      </w:r>
      <w:r w:rsidR="00F364EF" w:rsidRPr="00233EA2">
        <w:rPr>
          <w:bCs/>
        </w:rPr>
        <w:t xml:space="preserve"> zmiany wzoru</w:t>
      </w:r>
      <w:r w:rsidR="00E7475F" w:rsidRPr="00233EA2">
        <w:rPr>
          <w:bCs/>
        </w:rPr>
        <w:t xml:space="preserve"> wniosku</w:t>
      </w:r>
      <w:r w:rsidR="00F364EF" w:rsidRPr="00233EA2">
        <w:rPr>
          <w:bCs/>
        </w:rPr>
        <w:t xml:space="preserve"> o dofinansowanie</w:t>
      </w:r>
      <w:r w:rsidR="00E7475F" w:rsidRPr="00233EA2">
        <w:rPr>
          <w:bCs/>
        </w:rPr>
        <w:t xml:space="preserve"> w SOWA EFS</w:t>
      </w:r>
      <w:r w:rsidR="00697EE9" w:rsidRPr="00233EA2">
        <w:rPr>
          <w:bCs/>
          <w:lang w:val="pl-PL"/>
        </w:rPr>
        <w:t xml:space="preserve"> w trakcie trwania naboru</w:t>
      </w:r>
      <w:r w:rsidR="002B3EA7">
        <w:rPr>
          <w:bCs/>
          <w:lang w:val="pl-PL"/>
        </w:rPr>
        <w:t>;</w:t>
      </w:r>
      <w:r w:rsidR="00E7475F" w:rsidRPr="00233EA2">
        <w:rPr>
          <w:bCs/>
        </w:rPr>
        <w:t xml:space="preserve"> </w:t>
      </w:r>
    </w:p>
    <w:p w14:paraId="6262CCF9" w14:textId="4CFFEFDD" w:rsidR="002B3EA7" w:rsidRPr="00807CE8" w:rsidRDefault="007F0F6E" w:rsidP="005D2A66">
      <w:pPr>
        <w:pStyle w:val="Akapitzlist"/>
        <w:numPr>
          <w:ilvl w:val="0"/>
          <w:numId w:val="62"/>
        </w:numPr>
        <w:spacing w:before="120" w:line="276" w:lineRule="auto"/>
        <w:ind w:left="851" w:hanging="425"/>
        <w:rPr>
          <w:bCs/>
        </w:rPr>
      </w:pPr>
      <w:r>
        <w:rPr>
          <w:bCs/>
          <w:lang w:val="pl-PL"/>
        </w:rPr>
        <w:t xml:space="preserve">nastąpi </w:t>
      </w:r>
      <w:r w:rsidR="00E7475F" w:rsidRPr="00233EA2">
        <w:rPr>
          <w:bCs/>
        </w:rPr>
        <w:t>awari</w:t>
      </w:r>
      <w:r>
        <w:rPr>
          <w:bCs/>
          <w:lang w:val="pl-PL"/>
        </w:rPr>
        <w:t>a</w:t>
      </w:r>
      <w:r w:rsidR="00162C7E" w:rsidRPr="00233EA2">
        <w:rPr>
          <w:bCs/>
        </w:rPr>
        <w:t xml:space="preserve"> </w:t>
      </w:r>
      <w:r w:rsidR="00E7475F" w:rsidRPr="00233EA2">
        <w:rPr>
          <w:bCs/>
        </w:rPr>
        <w:t>aplikacji SOWA EFS</w:t>
      </w:r>
      <w:r w:rsidR="00697EE9" w:rsidRPr="00233EA2">
        <w:rPr>
          <w:bCs/>
        </w:rPr>
        <w:t xml:space="preserve"> w trakcie trwania naboru</w:t>
      </w:r>
      <w:r w:rsidR="00162C7E" w:rsidRPr="00233EA2">
        <w:rPr>
          <w:bCs/>
        </w:rPr>
        <w:t>;</w:t>
      </w:r>
    </w:p>
    <w:p w14:paraId="43C1D1A0" w14:textId="360668E5" w:rsidR="00162C7E" w:rsidRPr="00414DF2" w:rsidRDefault="002B3EA7" w:rsidP="00414DF2">
      <w:pPr>
        <w:pStyle w:val="Akapitzlist"/>
        <w:numPr>
          <w:ilvl w:val="0"/>
          <w:numId w:val="62"/>
        </w:numPr>
        <w:spacing w:before="120" w:line="276" w:lineRule="auto"/>
        <w:ind w:left="851" w:hanging="425"/>
        <w:rPr>
          <w:bCs/>
        </w:rPr>
      </w:pPr>
      <w:r>
        <w:rPr>
          <w:bCs/>
          <w:lang w:val="pl-PL"/>
        </w:rPr>
        <w:t>w</w:t>
      </w:r>
      <w:r w:rsidR="004C3E0A">
        <w:rPr>
          <w:bCs/>
          <w:lang w:val="pl-PL"/>
        </w:rPr>
        <w:t>ystąpią</w:t>
      </w:r>
      <w:r>
        <w:rPr>
          <w:bCs/>
          <w:lang w:val="pl-PL"/>
        </w:rPr>
        <w:t xml:space="preserve"> </w:t>
      </w:r>
      <w:r w:rsidR="004C3E0A">
        <w:rPr>
          <w:bCs/>
          <w:lang w:val="pl-PL"/>
        </w:rPr>
        <w:t>okoliczności powodujące</w:t>
      </w:r>
      <w:r>
        <w:rPr>
          <w:bCs/>
          <w:lang w:val="pl-PL"/>
        </w:rPr>
        <w:t xml:space="preserve"> istotną zmianę w zakresie warunków </w:t>
      </w:r>
      <w:r w:rsidR="00807CE8">
        <w:rPr>
          <w:bCs/>
          <w:lang w:val="pl-PL"/>
        </w:rPr>
        <w:t>przygotowania</w:t>
      </w:r>
      <w:r w:rsidR="004C3E0A">
        <w:rPr>
          <w:bCs/>
          <w:lang w:val="pl-PL"/>
        </w:rPr>
        <w:t xml:space="preserve"> wniosku</w:t>
      </w:r>
      <w:r w:rsidR="00807CE8">
        <w:rPr>
          <w:bCs/>
          <w:lang w:val="pl-PL"/>
        </w:rPr>
        <w:t xml:space="preserve"> i </w:t>
      </w:r>
      <w:r w:rsidR="00414DF2">
        <w:rPr>
          <w:bCs/>
          <w:lang w:val="pl-PL"/>
        </w:rPr>
        <w:t>realizacji projektu</w:t>
      </w:r>
      <w:r w:rsidR="00AC7414" w:rsidRPr="00414DF2">
        <w:rPr>
          <w:bCs/>
        </w:rPr>
        <w:t>.</w:t>
      </w:r>
    </w:p>
    <w:p w14:paraId="7D93CFF2" w14:textId="228F5B5C" w:rsidR="00CB442C" w:rsidRPr="00414DF2" w:rsidRDefault="00CB442C" w:rsidP="005D2A66">
      <w:pPr>
        <w:pStyle w:val="Akapitzlist"/>
        <w:numPr>
          <w:ilvl w:val="0"/>
          <w:numId w:val="61"/>
        </w:numPr>
        <w:spacing w:before="120" w:line="276" w:lineRule="auto"/>
        <w:ind w:left="426" w:hanging="426"/>
      </w:pPr>
      <w:r w:rsidRPr="00414DF2">
        <w:rPr>
          <w:szCs w:val="24"/>
        </w:rPr>
        <w:lastRenderedPageBreak/>
        <w:t>ION</w:t>
      </w:r>
      <w:r w:rsidRPr="00414DF2">
        <w:t xml:space="preserve"> nie przewiduje możliwości skrócenia terminu naboru wniosków o dofinansowanie</w:t>
      </w:r>
      <w:r w:rsidR="00162C7E" w:rsidRPr="00414DF2">
        <w:rPr>
          <w:lang w:val="pl-PL"/>
        </w:rPr>
        <w:t xml:space="preserve"> projektu</w:t>
      </w:r>
      <w:r w:rsidR="00F93413" w:rsidRPr="00414DF2">
        <w:rPr>
          <w:lang w:val="pl-PL"/>
        </w:rPr>
        <w:t xml:space="preserve">. </w:t>
      </w:r>
    </w:p>
    <w:p w14:paraId="55C34921" w14:textId="7256B372" w:rsidR="00EF3CEA" w:rsidRPr="00425B20" w:rsidRDefault="00CB442C" w:rsidP="005D2A66">
      <w:pPr>
        <w:pStyle w:val="Akapitzlist"/>
        <w:numPr>
          <w:ilvl w:val="0"/>
          <w:numId w:val="61"/>
        </w:numPr>
        <w:spacing w:before="120" w:line="276" w:lineRule="auto"/>
        <w:ind w:left="426" w:hanging="426"/>
        <w:rPr>
          <w:lang w:val="pl-PL"/>
        </w:rPr>
      </w:pPr>
      <w:r w:rsidRPr="00425B20">
        <w:t xml:space="preserve">W przypadku zmiany Regulaminu </w:t>
      </w:r>
      <w:r w:rsidRPr="00425B20">
        <w:rPr>
          <w:lang w:val="pl-PL"/>
        </w:rPr>
        <w:t>wyboru projektów</w:t>
      </w:r>
      <w:r w:rsidRPr="00425B20">
        <w:t xml:space="preserve"> IO</w:t>
      </w:r>
      <w:r w:rsidRPr="00425B20">
        <w:rPr>
          <w:lang w:val="pl-PL"/>
        </w:rPr>
        <w:t>N</w:t>
      </w:r>
      <w:r w:rsidRPr="00425B20">
        <w:t xml:space="preserve"> zamieści </w:t>
      </w:r>
      <w:r w:rsidR="00935E54" w:rsidRPr="00425B20">
        <w:rPr>
          <w:lang w:val="pl-PL"/>
        </w:rPr>
        <w:t xml:space="preserve">na </w:t>
      </w:r>
      <w:r w:rsidR="0037011C" w:rsidRPr="00233EA2">
        <w:t>stronie internetowej FEP 2021-2027</w:t>
      </w:r>
      <w:r w:rsidR="0037011C">
        <w:rPr>
          <w:rFonts w:cs="Arial"/>
          <w:szCs w:val="24"/>
          <w:lang w:val="pl-PL"/>
        </w:rPr>
        <w:t xml:space="preserve"> </w:t>
      </w:r>
      <w:r w:rsidR="00935E54" w:rsidRPr="00425B20">
        <w:rPr>
          <w:lang w:val="pl-PL"/>
        </w:rPr>
        <w:t>oraz na portalu</w:t>
      </w:r>
      <w:r w:rsidRPr="00425B20">
        <w:t xml:space="preserve"> informację o jego zmianie, aktualną treść Regulaminu, uzasadnienie oraz termin, od którego zmiana obowiązuje</w:t>
      </w:r>
      <w:r w:rsidR="00EF3CEA" w:rsidRPr="00425B20">
        <w:t>. ION przekazuje niezwłocznie i indywidulanie każdemu</w:t>
      </w:r>
      <w:r w:rsidR="00CC40A6" w:rsidRPr="00425B20">
        <w:t xml:space="preserve"> </w:t>
      </w:r>
      <w:r w:rsidR="00CC40A6" w:rsidRPr="00425B20">
        <w:rPr>
          <w:lang w:val="pl-PL"/>
        </w:rPr>
        <w:t>W</w:t>
      </w:r>
      <w:proofErr w:type="spellStart"/>
      <w:r w:rsidR="00EF3CEA" w:rsidRPr="00425B20">
        <w:t>nioskodawcy</w:t>
      </w:r>
      <w:proofErr w:type="spellEnd"/>
      <w:r w:rsidR="00EF3CEA" w:rsidRPr="00425B20">
        <w:t>, który już złożył wniose</w:t>
      </w:r>
      <w:r w:rsidR="00BB35CA" w:rsidRPr="00425B20">
        <w:t>k w ramach</w:t>
      </w:r>
      <w:r w:rsidR="00EF3CEA" w:rsidRPr="00425B20">
        <w:t xml:space="preserve"> naboru</w:t>
      </w:r>
      <w:r w:rsidR="00071C2A" w:rsidRPr="00425B20">
        <w:rPr>
          <w:lang w:val="pl-PL"/>
        </w:rPr>
        <w:t>,</w:t>
      </w:r>
      <w:r w:rsidR="00EF3CEA" w:rsidRPr="00425B20">
        <w:t xml:space="preserve"> informację o zmianie Regulaminu.</w:t>
      </w:r>
    </w:p>
    <w:p w14:paraId="76992416" w14:textId="771B61D9" w:rsidR="00CB442C" w:rsidRPr="00425B20" w:rsidRDefault="00CB442C" w:rsidP="005D2A66">
      <w:pPr>
        <w:pStyle w:val="Akapitzlist"/>
        <w:numPr>
          <w:ilvl w:val="0"/>
          <w:numId w:val="61"/>
        </w:numPr>
        <w:spacing w:before="120" w:line="276" w:lineRule="auto"/>
        <w:ind w:left="426" w:hanging="426"/>
      </w:pPr>
      <w:r w:rsidRPr="00425B20">
        <w:t>IO</w:t>
      </w:r>
      <w:r w:rsidRPr="00425B20">
        <w:rPr>
          <w:lang w:val="pl-PL"/>
        </w:rPr>
        <w:t>N</w:t>
      </w:r>
      <w:r w:rsidRPr="00425B20">
        <w:t xml:space="preserve"> zastrzega sobie prawo do </w:t>
      </w:r>
      <w:r w:rsidRPr="00425B20">
        <w:rPr>
          <w:b/>
          <w:lang w:val="pl-PL"/>
        </w:rPr>
        <w:t>u</w:t>
      </w:r>
      <w:r w:rsidRPr="00425B20">
        <w:rPr>
          <w:b/>
        </w:rPr>
        <w:t>nieważnieni</w:t>
      </w:r>
      <w:r w:rsidRPr="00425B20">
        <w:rPr>
          <w:b/>
          <w:lang w:val="pl-PL"/>
        </w:rPr>
        <w:t>a</w:t>
      </w:r>
      <w:r w:rsidRPr="00425B20">
        <w:rPr>
          <w:b/>
        </w:rPr>
        <w:t xml:space="preserve"> postępowania w zakresie wyboru projektów do dofinansowania</w:t>
      </w:r>
      <w:r w:rsidRPr="00425B20" w:rsidDel="003C7617">
        <w:t xml:space="preserve"> </w:t>
      </w:r>
      <w:r w:rsidRPr="00425B20">
        <w:t xml:space="preserve">w </w:t>
      </w:r>
      <w:r w:rsidRPr="00425B20">
        <w:rPr>
          <w:lang w:val="pl-PL"/>
        </w:rPr>
        <w:t>przypadku gdy nastąpi co najmniej jedna z</w:t>
      </w:r>
      <w:r w:rsidR="007073A4">
        <w:rPr>
          <w:lang w:val="pl-PL"/>
        </w:rPr>
        <w:t> </w:t>
      </w:r>
      <w:r w:rsidRPr="00425B20">
        <w:t>poniższych przesłanek:</w:t>
      </w:r>
    </w:p>
    <w:p w14:paraId="6C0A60B7" w14:textId="39799D5A" w:rsidR="00CB442C" w:rsidRPr="00CB200B" w:rsidRDefault="00CB442C" w:rsidP="005D2A66">
      <w:pPr>
        <w:pStyle w:val="Akapitzlist"/>
        <w:widowControl/>
        <w:numPr>
          <w:ilvl w:val="0"/>
          <w:numId w:val="51"/>
        </w:numPr>
        <w:autoSpaceDE w:val="0"/>
        <w:autoSpaceDN w:val="0"/>
        <w:spacing w:before="120" w:after="120" w:line="276" w:lineRule="auto"/>
        <w:ind w:left="851" w:hanging="426"/>
        <w:textAlignment w:val="auto"/>
        <w:rPr>
          <w:rFonts w:cs="Arial"/>
          <w:bCs/>
          <w:szCs w:val="24"/>
        </w:rPr>
      </w:pPr>
      <w:r w:rsidRPr="00CB200B">
        <w:rPr>
          <w:rFonts w:cs="Arial"/>
          <w:bCs/>
          <w:szCs w:val="24"/>
        </w:rPr>
        <w:t xml:space="preserve">w terminie składania wniosków o dofinansowanie projektu nie złożono </w:t>
      </w:r>
      <w:r w:rsidR="007C2184" w:rsidRPr="00CB200B">
        <w:rPr>
          <w:rFonts w:cs="Arial"/>
          <w:bCs/>
          <w:szCs w:val="24"/>
        </w:rPr>
        <w:t xml:space="preserve">żadnego </w:t>
      </w:r>
      <w:r w:rsidRPr="00CB200B">
        <w:rPr>
          <w:rFonts w:cs="Arial"/>
          <w:bCs/>
          <w:szCs w:val="24"/>
        </w:rPr>
        <w:t xml:space="preserve">wniosku lub </w:t>
      </w:r>
    </w:p>
    <w:p w14:paraId="652D4F14" w14:textId="465CE534" w:rsidR="00CB442C" w:rsidRPr="00CB200B" w:rsidRDefault="00CB442C" w:rsidP="005D2A66">
      <w:pPr>
        <w:pStyle w:val="Akapitzlist"/>
        <w:widowControl/>
        <w:numPr>
          <w:ilvl w:val="0"/>
          <w:numId w:val="51"/>
        </w:numPr>
        <w:autoSpaceDE w:val="0"/>
        <w:autoSpaceDN w:val="0"/>
        <w:spacing w:before="120" w:after="120" w:line="276" w:lineRule="auto"/>
        <w:ind w:left="851" w:hanging="426"/>
        <w:textAlignment w:val="auto"/>
        <w:rPr>
          <w:rFonts w:cs="Arial"/>
          <w:bCs/>
          <w:szCs w:val="24"/>
        </w:rPr>
      </w:pPr>
      <w:r w:rsidRPr="00CB200B">
        <w:rPr>
          <w:rFonts w:cs="Arial"/>
          <w:bCs/>
          <w:szCs w:val="24"/>
        </w:rPr>
        <w:t xml:space="preserve">wystąpiła istotna zmiana okoliczności powodująca, że wybór projektów do dofinansowania nie leży w interesie publicznym, czego nie można było wcześniej przewidzieć lub </w:t>
      </w:r>
    </w:p>
    <w:p w14:paraId="163FA32F" w14:textId="4B25BD48" w:rsidR="00CB442C" w:rsidRPr="00CB200B" w:rsidRDefault="00CB442C" w:rsidP="005D2A66">
      <w:pPr>
        <w:pStyle w:val="Akapitzlist"/>
        <w:numPr>
          <w:ilvl w:val="0"/>
          <w:numId w:val="51"/>
        </w:numPr>
        <w:spacing w:before="120" w:after="120" w:line="276" w:lineRule="auto"/>
        <w:ind w:left="851" w:hanging="426"/>
        <w:rPr>
          <w:rFonts w:cs="Arial"/>
          <w:bCs/>
          <w:szCs w:val="24"/>
        </w:rPr>
      </w:pPr>
      <w:r w:rsidRPr="00CB200B">
        <w:rPr>
          <w:rFonts w:cs="Arial"/>
          <w:bCs/>
          <w:szCs w:val="24"/>
        </w:rPr>
        <w:t>postępowanie obarczone jest niemożliwą do usunięcia wadą prawną.</w:t>
      </w:r>
    </w:p>
    <w:p w14:paraId="226411A6" w14:textId="7085B119" w:rsidR="00CB442C" w:rsidRPr="0011064F" w:rsidRDefault="00CB442C" w:rsidP="00EB5575">
      <w:pPr>
        <w:widowControl/>
        <w:adjustRightInd/>
        <w:spacing w:before="120" w:after="120" w:line="276" w:lineRule="auto"/>
        <w:ind w:left="851"/>
        <w:textAlignment w:val="auto"/>
        <w:rPr>
          <w:rFonts w:cs="Arial"/>
          <w:bCs/>
          <w:szCs w:val="24"/>
          <w:lang w:eastAsia="x-none"/>
        </w:rPr>
      </w:pPr>
      <w:r w:rsidRPr="0011064F">
        <w:rPr>
          <w:rFonts w:cs="Arial"/>
          <w:bCs/>
          <w:szCs w:val="24"/>
          <w:lang w:val="x-none" w:eastAsia="x-none"/>
        </w:rPr>
        <w:t xml:space="preserve">Unieważnienie postępowania </w:t>
      </w:r>
      <w:r w:rsidR="00B667C7" w:rsidRPr="0011064F">
        <w:rPr>
          <w:rFonts w:cs="Arial"/>
          <w:bCs/>
          <w:szCs w:val="24"/>
          <w:lang w:eastAsia="x-none"/>
        </w:rPr>
        <w:t>w zakresie wyboru projektów do dofinansowania</w:t>
      </w:r>
      <w:r w:rsidR="00B667C7" w:rsidRPr="0011064F">
        <w:rPr>
          <w:rFonts w:cs="Arial"/>
          <w:bCs/>
          <w:szCs w:val="24"/>
          <w:lang w:val="x-none" w:eastAsia="x-none"/>
        </w:rPr>
        <w:t xml:space="preserve"> </w:t>
      </w:r>
      <w:r w:rsidRPr="0011064F">
        <w:rPr>
          <w:rFonts w:cs="Arial"/>
          <w:bCs/>
          <w:szCs w:val="24"/>
          <w:lang w:val="x-none" w:eastAsia="x-none"/>
        </w:rPr>
        <w:t xml:space="preserve">może nastąpić </w:t>
      </w:r>
      <w:r w:rsidR="00B667C7" w:rsidRPr="0011064F">
        <w:rPr>
          <w:rFonts w:cs="Arial"/>
          <w:bCs/>
          <w:szCs w:val="24"/>
          <w:lang w:eastAsia="x-none"/>
        </w:rPr>
        <w:t xml:space="preserve">również </w:t>
      </w:r>
      <w:r w:rsidRPr="0011064F">
        <w:rPr>
          <w:rFonts w:cs="Arial"/>
          <w:bCs/>
          <w:szCs w:val="24"/>
          <w:lang w:val="x-none" w:eastAsia="x-none"/>
        </w:rPr>
        <w:t xml:space="preserve">po jego zakończeniu </w:t>
      </w:r>
      <w:r w:rsidR="00B667C7" w:rsidRPr="0011064F">
        <w:rPr>
          <w:rFonts w:cs="Arial"/>
          <w:bCs/>
          <w:szCs w:val="24"/>
          <w:lang w:eastAsia="x-none"/>
        </w:rPr>
        <w:t>w sytuacji</w:t>
      </w:r>
      <w:r w:rsidRPr="0011064F">
        <w:rPr>
          <w:rFonts w:cs="Arial"/>
          <w:bCs/>
          <w:szCs w:val="24"/>
          <w:lang w:val="x-none" w:eastAsia="x-none"/>
        </w:rPr>
        <w:t xml:space="preserve"> zaistnienia przesłanek z</w:t>
      </w:r>
      <w:r w:rsidR="007073A4">
        <w:rPr>
          <w:rFonts w:cs="Arial"/>
          <w:bCs/>
          <w:szCs w:val="24"/>
          <w:lang w:eastAsia="x-none"/>
        </w:rPr>
        <w:t> </w:t>
      </w:r>
      <w:r w:rsidRPr="0011064F">
        <w:rPr>
          <w:rFonts w:cs="Arial"/>
          <w:bCs/>
          <w:szCs w:val="24"/>
          <w:lang w:val="x-none" w:eastAsia="x-none"/>
        </w:rPr>
        <w:t>pkt 2) lub 3).</w:t>
      </w:r>
    </w:p>
    <w:p w14:paraId="7405E365" w14:textId="06AAEF9A" w:rsidR="00CB442C" w:rsidRPr="00425B20" w:rsidRDefault="00B667C7" w:rsidP="005D2A66">
      <w:pPr>
        <w:pStyle w:val="Akapitzlist"/>
        <w:numPr>
          <w:ilvl w:val="0"/>
          <w:numId w:val="61"/>
        </w:numPr>
        <w:spacing w:before="120" w:line="276" w:lineRule="auto"/>
        <w:ind w:left="426" w:hanging="426"/>
        <w:rPr>
          <w:rFonts w:cs="Arial"/>
          <w:szCs w:val="24"/>
        </w:rPr>
      </w:pPr>
      <w:r w:rsidRPr="00425B20">
        <w:rPr>
          <w:rFonts w:cs="Arial"/>
          <w:szCs w:val="24"/>
        </w:rPr>
        <w:t xml:space="preserve">W sytuacji, gdy wszyscy </w:t>
      </w:r>
      <w:r w:rsidRPr="00425B20">
        <w:rPr>
          <w:rFonts w:cs="Arial"/>
          <w:szCs w:val="24"/>
          <w:lang w:val="pl-PL"/>
        </w:rPr>
        <w:t>W</w:t>
      </w:r>
      <w:proofErr w:type="spellStart"/>
      <w:r w:rsidR="00CB442C" w:rsidRPr="00425B20">
        <w:rPr>
          <w:rFonts w:cs="Arial"/>
          <w:szCs w:val="24"/>
        </w:rPr>
        <w:t>nioskodawcy</w:t>
      </w:r>
      <w:proofErr w:type="spellEnd"/>
      <w:r w:rsidR="00CB442C" w:rsidRPr="00425B20">
        <w:rPr>
          <w:rFonts w:cs="Arial"/>
          <w:szCs w:val="24"/>
        </w:rPr>
        <w:t xml:space="preserve"> zrezygnują z ubiegania się o</w:t>
      </w:r>
      <w:r w:rsidR="007073A4">
        <w:rPr>
          <w:rFonts w:cs="Arial"/>
          <w:szCs w:val="24"/>
          <w:lang w:val="pl-PL"/>
        </w:rPr>
        <w:t> </w:t>
      </w:r>
      <w:r w:rsidR="00CB442C" w:rsidRPr="00425B20">
        <w:rPr>
          <w:rFonts w:cs="Arial"/>
          <w:szCs w:val="24"/>
        </w:rPr>
        <w:t>dofinansowanie po zakończeniu naboru ION unieważnia postępowanie w</w:t>
      </w:r>
      <w:r w:rsidR="007073A4">
        <w:rPr>
          <w:rFonts w:cs="Arial"/>
          <w:szCs w:val="24"/>
          <w:lang w:val="pl-PL"/>
        </w:rPr>
        <w:t> </w:t>
      </w:r>
      <w:r w:rsidR="00CB442C" w:rsidRPr="00425B20">
        <w:rPr>
          <w:rFonts w:cs="Arial"/>
          <w:szCs w:val="24"/>
        </w:rPr>
        <w:t xml:space="preserve">zakresie wyboru projektów do dofinansowania. </w:t>
      </w:r>
    </w:p>
    <w:p w14:paraId="20F18E95" w14:textId="23E76C36" w:rsidR="00CB442C" w:rsidRPr="00425B20" w:rsidRDefault="00CB442C" w:rsidP="005D2A66">
      <w:pPr>
        <w:pStyle w:val="Akapitzlist"/>
        <w:numPr>
          <w:ilvl w:val="0"/>
          <w:numId w:val="61"/>
        </w:numPr>
        <w:spacing w:before="120" w:line="276" w:lineRule="auto"/>
        <w:ind w:left="426" w:hanging="426"/>
        <w:rPr>
          <w:rFonts w:cs="Arial"/>
          <w:szCs w:val="24"/>
        </w:rPr>
      </w:pPr>
      <w:r w:rsidRPr="00425B20">
        <w:rPr>
          <w:rFonts w:cs="Arial"/>
          <w:szCs w:val="24"/>
        </w:rPr>
        <w:t xml:space="preserve">W przypadku </w:t>
      </w:r>
      <w:r w:rsidRPr="00425B20">
        <w:rPr>
          <w:rFonts w:cs="Arial"/>
          <w:szCs w:val="24"/>
          <w:lang w:val="pl-PL"/>
        </w:rPr>
        <w:t xml:space="preserve">unieważnienia postępowania w zakresie wyboru projektów do dofinansowania </w:t>
      </w:r>
      <w:r w:rsidRPr="00425B20">
        <w:rPr>
          <w:rFonts w:cs="Arial"/>
          <w:szCs w:val="24"/>
        </w:rPr>
        <w:t>IO</w:t>
      </w:r>
      <w:r w:rsidRPr="00425B20">
        <w:rPr>
          <w:rFonts w:cs="Arial"/>
          <w:szCs w:val="24"/>
          <w:lang w:val="pl-PL"/>
        </w:rPr>
        <w:t>N</w:t>
      </w:r>
      <w:r w:rsidRPr="00425B20">
        <w:rPr>
          <w:rFonts w:cs="Arial"/>
          <w:szCs w:val="24"/>
        </w:rPr>
        <w:t xml:space="preserve"> </w:t>
      </w:r>
      <w:r w:rsidRPr="00425B20">
        <w:rPr>
          <w:rFonts w:cs="Arial"/>
          <w:szCs w:val="24"/>
          <w:lang w:val="pl-PL"/>
        </w:rPr>
        <w:t xml:space="preserve">podaje w terminie do 7 dni </w:t>
      </w:r>
      <w:r w:rsidRPr="00425B20">
        <w:rPr>
          <w:rFonts w:cs="Arial"/>
          <w:szCs w:val="24"/>
        </w:rPr>
        <w:t xml:space="preserve">do publicznej wiadomości informację </w:t>
      </w:r>
      <w:r w:rsidRPr="00425B20">
        <w:rPr>
          <w:rFonts w:cs="Arial"/>
          <w:szCs w:val="24"/>
          <w:lang w:val="pl-PL"/>
        </w:rPr>
        <w:t>o unieważnieniu postępowania wraz z wyjaśnieniem</w:t>
      </w:r>
      <w:r w:rsidRPr="00425B20">
        <w:rPr>
          <w:rFonts w:cs="Arial"/>
          <w:szCs w:val="24"/>
        </w:rPr>
        <w:t xml:space="preserve"> przyczyn</w:t>
      </w:r>
      <w:r w:rsidRPr="00425B20">
        <w:rPr>
          <w:rFonts w:cs="Arial"/>
          <w:szCs w:val="24"/>
          <w:lang w:val="pl-PL"/>
        </w:rPr>
        <w:t xml:space="preserve"> </w:t>
      </w:r>
      <w:r w:rsidRPr="00425B20">
        <w:rPr>
          <w:rFonts w:cs="Arial"/>
          <w:szCs w:val="24"/>
        </w:rPr>
        <w:t>unieważnienia. Informację zamieszcza na stronie internetowej</w:t>
      </w:r>
      <w:r w:rsidR="007C2184" w:rsidRPr="00425B20">
        <w:rPr>
          <w:rFonts w:cs="Arial"/>
          <w:szCs w:val="24"/>
          <w:lang w:val="pl-PL"/>
        </w:rPr>
        <w:t xml:space="preserve"> programu regionalnego FEP 2021-2027</w:t>
      </w:r>
      <w:r w:rsidRPr="00425B20">
        <w:rPr>
          <w:rFonts w:cs="Arial"/>
          <w:szCs w:val="24"/>
        </w:rPr>
        <w:t xml:space="preserve"> oraz na portalu.</w:t>
      </w:r>
    </w:p>
    <w:p w14:paraId="6DF7AB64" w14:textId="66B689B6" w:rsidR="00CB442C" w:rsidRPr="00425B20" w:rsidRDefault="00CB442C" w:rsidP="005D2A66">
      <w:pPr>
        <w:pStyle w:val="Akapitzlist"/>
        <w:numPr>
          <w:ilvl w:val="0"/>
          <w:numId w:val="61"/>
        </w:numPr>
        <w:spacing w:before="120" w:line="276" w:lineRule="auto"/>
        <w:ind w:left="426" w:hanging="426"/>
        <w:rPr>
          <w:rFonts w:cs="Arial"/>
          <w:szCs w:val="24"/>
        </w:rPr>
      </w:pPr>
      <w:r w:rsidRPr="00425B20">
        <w:rPr>
          <w:rFonts w:cs="Arial"/>
          <w:szCs w:val="24"/>
        </w:rPr>
        <w:t xml:space="preserve">Informacja o unieważnieniu postępowania nie może być powodem złożenia przez </w:t>
      </w:r>
      <w:r w:rsidR="00A61987" w:rsidRPr="00425B20">
        <w:rPr>
          <w:rFonts w:cs="Arial"/>
          <w:szCs w:val="24"/>
          <w:lang w:val="pl-PL"/>
        </w:rPr>
        <w:t>W</w:t>
      </w:r>
      <w:proofErr w:type="spellStart"/>
      <w:r w:rsidRPr="00425B20">
        <w:rPr>
          <w:rFonts w:cs="Arial"/>
          <w:szCs w:val="24"/>
        </w:rPr>
        <w:t>nioskodawcę</w:t>
      </w:r>
      <w:proofErr w:type="spellEnd"/>
      <w:r w:rsidRPr="00425B20">
        <w:rPr>
          <w:rFonts w:cs="Arial"/>
          <w:szCs w:val="24"/>
        </w:rPr>
        <w:t xml:space="preserve"> protestu, o którym mowa w art. 63 ustawy. Wynika to z tego, że unieważnienie postępowania nie jest tożsame z oceną negatywną, o której mowa w</w:t>
      </w:r>
      <w:r w:rsidR="007073A4">
        <w:rPr>
          <w:rFonts w:cs="Arial"/>
          <w:szCs w:val="24"/>
          <w:lang w:val="pl-PL"/>
        </w:rPr>
        <w:t> </w:t>
      </w:r>
      <w:r w:rsidRPr="00425B20">
        <w:rPr>
          <w:rFonts w:cs="Arial"/>
          <w:szCs w:val="24"/>
        </w:rPr>
        <w:t>art. 56 ust. 5 i 6 ustawy.</w:t>
      </w:r>
    </w:p>
    <w:p w14:paraId="5176FD2F" w14:textId="77777777" w:rsidR="00821B0B" w:rsidRPr="00455344" w:rsidRDefault="00B636B2" w:rsidP="004903EA">
      <w:pPr>
        <w:pStyle w:val="Nagwek2"/>
        <w:ind w:left="709" w:hanging="709"/>
      </w:pPr>
      <w:bookmarkStart w:id="169" w:name="_Toc515970312"/>
      <w:bookmarkStart w:id="170" w:name="_Toc515970610"/>
      <w:bookmarkStart w:id="171" w:name="_Toc515970903"/>
      <w:bookmarkStart w:id="172" w:name="_Toc511734282"/>
      <w:bookmarkStart w:id="173" w:name="_Toc515970313"/>
      <w:bookmarkStart w:id="174" w:name="_Toc515970611"/>
      <w:bookmarkStart w:id="175" w:name="_Toc515970904"/>
      <w:bookmarkStart w:id="176" w:name="_Toc511734284"/>
      <w:bookmarkStart w:id="177" w:name="_Toc515970315"/>
      <w:bookmarkStart w:id="178" w:name="_Toc515970613"/>
      <w:bookmarkStart w:id="179" w:name="_Toc515970906"/>
      <w:bookmarkStart w:id="180" w:name="_Toc511734285"/>
      <w:bookmarkStart w:id="181" w:name="_Toc515970316"/>
      <w:bookmarkStart w:id="182" w:name="_Toc515970614"/>
      <w:bookmarkStart w:id="183" w:name="_Toc515970907"/>
      <w:bookmarkStart w:id="184" w:name="_Toc511037201"/>
      <w:bookmarkStart w:id="185" w:name="_Toc511393117"/>
      <w:bookmarkStart w:id="186" w:name="_Toc511393453"/>
      <w:bookmarkStart w:id="187" w:name="_Toc511734286"/>
      <w:bookmarkStart w:id="188" w:name="_Toc515970317"/>
      <w:bookmarkStart w:id="189" w:name="_Toc515970615"/>
      <w:bookmarkStart w:id="190" w:name="_Toc515970908"/>
      <w:bookmarkStart w:id="191" w:name="_Toc511037202"/>
      <w:bookmarkStart w:id="192" w:name="_Toc511393118"/>
      <w:bookmarkStart w:id="193" w:name="_Toc511393454"/>
      <w:bookmarkStart w:id="194" w:name="_Toc511734287"/>
      <w:bookmarkStart w:id="195" w:name="_Toc515970318"/>
      <w:bookmarkStart w:id="196" w:name="_Toc515970616"/>
      <w:bookmarkStart w:id="197" w:name="_Toc515970909"/>
      <w:bookmarkStart w:id="198" w:name="_Toc511037203"/>
      <w:bookmarkStart w:id="199" w:name="_Toc511393119"/>
      <w:bookmarkStart w:id="200" w:name="_Toc511393455"/>
      <w:bookmarkStart w:id="201" w:name="_Toc511734288"/>
      <w:bookmarkStart w:id="202" w:name="_Toc515970319"/>
      <w:bookmarkStart w:id="203" w:name="_Toc515970617"/>
      <w:bookmarkStart w:id="204" w:name="_Toc515970910"/>
      <w:bookmarkStart w:id="205" w:name="_Toc510003510"/>
      <w:bookmarkStart w:id="206" w:name="_Toc510691087"/>
      <w:bookmarkStart w:id="207" w:name="_Toc510692338"/>
      <w:bookmarkStart w:id="208" w:name="_Toc510764795"/>
      <w:bookmarkStart w:id="209" w:name="_Toc510766117"/>
      <w:bookmarkStart w:id="210" w:name="_Toc510776645"/>
      <w:bookmarkStart w:id="211" w:name="_Toc511037204"/>
      <w:bookmarkStart w:id="212" w:name="_Toc511393120"/>
      <w:bookmarkStart w:id="213" w:name="_Toc511393456"/>
      <w:bookmarkStart w:id="214" w:name="_Toc511734289"/>
      <w:bookmarkStart w:id="215" w:name="_Toc515970320"/>
      <w:bookmarkStart w:id="216" w:name="_Toc515970618"/>
      <w:bookmarkStart w:id="217" w:name="_Toc515970911"/>
      <w:bookmarkStart w:id="218" w:name="_Toc510003511"/>
      <w:bookmarkStart w:id="219" w:name="_Toc510691088"/>
      <w:bookmarkStart w:id="220" w:name="_Toc510692339"/>
      <w:bookmarkStart w:id="221" w:name="_Toc510764796"/>
      <w:bookmarkStart w:id="222" w:name="_Toc510766118"/>
      <w:bookmarkStart w:id="223" w:name="_Toc510776646"/>
      <w:bookmarkStart w:id="224" w:name="_Toc511037205"/>
      <w:bookmarkStart w:id="225" w:name="_Toc511393121"/>
      <w:bookmarkStart w:id="226" w:name="_Toc511393457"/>
      <w:bookmarkStart w:id="227" w:name="_Toc511734290"/>
      <w:bookmarkStart w:id="228" w:name="_Toc515970321"/>
      <w:bookmarkStart w:id="229" w:name="_Toc515970619"/>
      <w:bookmarkStart w:id="230" w:name="_Toc515970912"/>
      <w:bookmarkStart w:id="231" w:name="_Toc510003512"/>
      <w:bookmarkStart w:id="232" w:name="_Toc510691089"/>
      <w:bookmarkStart w:id="233" w:name="_Toc510692340"/>
      <w:bookmarkStart w:id="234" w:name="_Toc510764797"/>
      <w:bookmarkStart w:id="235" w:name="_Toc510766119"/>
      <w:bookmarkStart w:id="236" w:name="_Toc510776647"/>
      <w:bookmarkStart w:id="237" w:name="_Toc511037206"/>
      <w:bookmarkStart w:id="238" w:name="_Toc511393122"/>
      <w:bookmarkStart w:id="239" w:name="_Toc511393458"/>
      <w:bookmarkStart w:id="240" w:name="_Toc511734291"/>
      <w:bookmarkStart w:id="241" w:name="_Toc515970322"/>
      <w:bookmarkStart w:id="242" w:name="_Toc515970620"/>
      <w:bookmarkStart w:id="243" w:name="_Toc515970913"/>
      <w:bookmarkStart w:id="244" w:name="_Toc510003513"/>
      <w:bookmarkStart w:id="245" w:name="_Toc510691090"/>
      <w:bookmarkStart w:id="246" w:name="_Toc510692341"/>
      <w:bookmarkStart w:id="247" w:name="_Toc510764798"/>
      <w:bookmarkStart w:id="248" w:name="_Toc510766120"/>
      <w:bookmarkStart w:id="249" w:name="_Toc510776648"/>
      <w:bookmarkStart w:id="250" w:name="_Toc511037207"/>
      <w:bookmarkStart w:id="251" w:name="_Toc511393123"/>
      <w:bookmarkStart w:id="252" w:name="_Toc511393459"/>
      <w:bookmarkStart w:id="253" w:name="_Toc511734292"/>
      <w:bookmarkStart w:id="254" w:name="_Toc515970323"/>
      <w:bookmarkStart w:id="255" w:name="_Toc515970621"/>
      <w:bookmarkStart w:id="256" w:name="_Toc515970914"/>
      <w:bookmarkStart w:id="257" w:name="_Toc510003514"/>
      <w:bookmarkStart w:id="258" w:name="_Toc510691091"/>
      <w:bookmarkStart w:id="259" w:name="_Toc510692342"/>
      <w:bookmarkStart w:id="260" w:name="_Toc510764799"/>
      <w:bookmarkStart w:id="261" w:name="_Toc510766121"/>
      <w:bookmarkStart w:id="262" w:name="_Toc510776649"/>
      <w:bookmarkStart w:id="263" w:name="_Toc511037208"/>
      <w:bookmarkStart w:id="264" w:name="_Toc511393124"/>
      <w:bookmarkStart w:id="265" w:name="_Toc511393460"/>
      <w:bookmarkStart w:id="266" w:name="_Toc511734293"/>
      <w:bookmarkStart w:id="267" w:name="_Toc515970324"/>
      <w:bookmarkStart w:id="268" w:name="_Toc515970622"/>
      <w:bookmarkStart w:id="269" w:name="_Toc515970915"/>
      <w:bookmarkStart w:id="270" w:name="_Toc510003515"/>
      <w:bookmarkStart w:id="271" w:name="_Toc510691092"/>
      <w:bookmarkStart w:id="272" w:name="_Toc510692343"/>
      <w:bookmarkStart w:id="273" w:name="_Toc510764800"/>
      <w:bookmarkStart w:id="274" w:name="_Toc510766122"/>
      <w:bookmarkStart w:id="275" w:name="_Toc510776650"/>
      <w:bookmarkStart w:id="276" w:name="_Toc511037209"/>
      <w:bookmarkStart w:id="277" w:name="_Toc511393125"/>
      <w:bookmarkStart w:id="278" w:name="_Toc511393461"/>
      <w:bookmarkStart w:id="279" w:name="_Toc511734294"/>
      <w:bookmarkStart w:id="280" w:name="_Toc515970325"/>
      <w:bookmarkStart w:id="281" w:name="_Toc515970623"/>
      <w:bookmarkStart w:id="282" w:name="_Toc515970916"/>
      <w:bookmarkStart w:id="283" w:name="_Toc510003516"/>
      <w:bookmarkStart w:id="284" w:name="_Toc510691093"/>
      <w:bookmarkStart w:id="285" w:name="_Toc510692344"/>
      <w:bookmarkStart w:id="286" w:name="_Toc510764801"/>
      <w:bookmarkStart w:id="287" w:name="_Toc510766123"/>
      <w:bookmarkStart w:id="288" w:name="_Toc510776651"/>
      <w:bookmarkStart w:id="289" w:name="_Toc511037210"/>
      <w:bookmarkStart w:id="290" w:name="_Toc511393126"/>
      <w:bookmarkStart w:id="291" w:name="_Toc511393462"/>
      <w:bookmarkStart w:id="292" w:name="_Toc511734295"/>
      <w:bookmarkStart w:id="293" w:name="_Toc515970326"/>
      <w:bookmarkStart w:id="294" w:name="_Toc515970624"/>
      <w:bookmarkStart w:id="295" w:name="_Toc515970917"/>
      <w:bookmarkStart w:id="296" w:name="_Toc510003517"/>
      <w:bookmarkStart w:id="297" w:name="_Toc510691094"/>
      <w:bookmarkStart w:id="298" w:name="_Toc510692345"/>
      <w:bookmarkStart w:id="299" w:name="_Toc510764802"/>
      <w:bookmarkStart w:id="300" w:name="_Toc510766124"/>
      <w:bookmarkStart w:id="301" w:name="_Toc510776652"/>
      <w:bookmarkStart w:id="302" w:name="_Toc511037211"/>
      <w:bookmarkStart w:id="303" w:name="_Toc511393127"/>
      <w:bookmarkStart w:id="304" w:name="_Toc511393463"/>
      <w:bookmarkStart w:id="305" w:name="_Toc511734296"/>
      <w:bookmarkStart w:id="306" w:name="_Toc515970327"/>
      <w:bookmarkStart w:id="307" w:name="_Toc515970625"/>
      <w:bookmarkStart w:id="308" w:name="_Toc515970918"/>
      <w:bookmarkStart w:id="309" w:name="_Toc510003518"/>
      <w:bookmarkStart w:id="310" w:name="_Toc510691095"/>
      <w:bookmarkStart w:id="311" w:name="_Toc510692346"/>
      <w:bookmarkStart w:id="312" w:name="_Toc510764803"/>
      <w:bookmarkStart w:id="313" w:name="_Toc510766125"/>
      <w:bookmarkStart w:id="314" w:name="_Toc510776653"/>
      <w:bookmarkStart w:id="315" w:name="_Toc511037212"/>
      <w:bookmarkStart w:id="316" w:name="_Toc511393128"/>
      <w:bookmarkStart w:id="317" w:name="_Toc511393464"/>
      <w:bookmarkStart w:id="318" w:name="_Toc511734297"/>
      <w:bookmarkStart w:id="319" w:name="_Toc515970328"/>
      <w:bookmarkStart w:id="320" w:name="_Toc515970626"/>
      <w:bookmarkStart w:id="321" w:name="_Toc515970919"/>
      <w:bookmarkStart w:id="322" w:name="_Toc510003519"/>
      <w:bookmarkStart w:id="323" w:name="_Toc510691096"/>
      <w:bookmarkStart w:id="324" w:name="_Toc510692347"/>
      <w:bookmarkStart w:id="325" w:name="_Toc510764804"/>
      <w:bookmarkStart w:id="326" w:name="_Toc510766126"/>
      <w:bookmarkStart w:id="327" w:name="_Toc510776654"/>
      <w:bookmarkStart w:id="328" w:name="_Toc511037213"/>
      <w:bookmarkStart w:id="329" w:name="_Toc511393129"/>
      <w:bookmarkStart w:id="330" w:name="_Toc511393465"/>
      <w:bookmarkStart w:id="331" w:name="_Toc511734298"/>
      <w:bookmarkStart w:id="332" w:name="_Toc515970329"/>
      <w:bookmarkStart w:id="333" w:name="_Toc515970627"/>
      <w:bookmarkStart w:id="334" w:name="_Toc515970920"/>
      <w:bookmarkStart w:id="335" w:name="_Toc510003520"/>
      <w:bookmarkStart w:id="336" w:name="_Toc510691097"/>
      <w:bookmarkStart w:id="337" w:name="_Toc510692348"/>
      <w:bookmarkStart w:id="338" w:name="_Toc510764805"/>
      <w:bookmarkStart w:id="339" w:name="_Toc510766127"/>
      <w:bookmarkStart w:id="340" w:name="_Toc510776655"/>
      <w:bookmarkStart w:id="341" w:name="_Toc511037214"/>
      <w:bookmarkStart w:id="342" w:name="_Toc511393130"/>
      <w:bookmarkStart w:id="343" w:name="_Toc511393466"/>
      <w:bookmarkStart w:id="344" w:name="_Toc511734299"/>
      <w:bookmarkStart w:id="345" w:name="_Toc515970330"/>
      <w:bookmarkStart w:id="346" w:name="_Toc515970628"/>
      <w:bookmarkStart w:id="347" w:name="_Toc515970921"/>
      <w:bookmarkStart w:id="348" w:name="_Toc510003521"/>
      <w:bookmarkStart w:id="349" w:name="_Toc510691098"/>
      <w:bookmarkStart w:id="350" w:name="_Toc510692349"/>
      <w:bookmarkStart w:id="351" w:name="_Toc510764806"/>
      <w:bookmarkStart w:id="352" w:name="_Toc510766128"/>
      <w:bookmarkStart w:id="353" w:name="_Toc510776656"/>
      <w:bookmarkStart w:id="354" w:name="_Toc511037215"/>
      <w:bookmarkStart w:id="355" w:name="_Toc511393131"/>
      <w:bookmarkStart w:id="356" w:name="_Toc511393467"/>
      <w:bookmarkStart w:id="357" w:name="_Toc511734300"/>
      <w:bookmarkStart w:id="358" w:name="_Toc515970331"/>
      <w:bookmarkStart w:id="359" w:name="_Toc515970629"/>
      <w:bookmarkStart w:id="360" w:name="_Toc515970922"/>
      <w:bookmarkStart w:id="361" w:name="_Toc510003522"/>
      <w:bookmarkStart w:id="362" w:name="_Toc510691099"/>
      <w:bookmarkStart w:id="363" w:name="_Toc510692350"/>
      <w:bookmarkStart w:id="364" w:name="_Toc510764807"/>
      <w:bookmarkStart w:id="365" w:name="_Toc510766129"/>
      <w:bookmarkStart w:id="366" w:name="_Toc510776657"/>
      <w:bookmarkStart w:id="367" w:name="_Toc511037216"/>
      <w:bookmarkStart w:id="368" w:name="_Toc511393132"/>
      <w:bookmarkStart w:id="369" w:name="_Toc511393468"/>
      <w:bookmarkStart w:id="370" w:name="_Toc511734301"/>
      <w:bookmarkStart w:id="371" w:name="_Toc515970332"/>
      <w:bookmarkStart w:id="372" w:name="_Toc515970630"/>
      <w:bookmarkStart w:id="373" w:name="_Toc515970923"/>
      <w:bookmarkStart w:id="374" w:name="_Toc510003523"/>
      <w:bookmarkStart w:id="375" w:name="_Toc510691100"/>
      <w:bookmarkStart w:id="376" w:name="_Toc510692351"/>
      <w:bookmarkStart w:id="377" w:name="_Toc510764808"/>
      <w:bookmarkStart w:id="378" w:name="_Toc510766130"/>
      <w:bookmarkStart w:id="379" w:name="_Toc510776658"/>
      <w:bookmarkStart w:id="380" w:name="_Toc511037217"/>
      <w:bookmarkStart w:id="381" w:name="_Toc511393133"/>
      <w:bookmarkStart w:id="382" w:name="_Toc511393469"/>
      <w:bookmarkStart w:id="383" w:name="_Toc511734302"/>
      <w:bookmarkStart w:id="384" w:name="_Toc515970333"/>
      <w:bookmarkStart w:id="385" w:name="_Toc515970631"/>
      <w:bookmarkStart w:id="386" w:name="_Toc515970924"/>
      <w:bookmarkStart w:id="387" w:name="_Toc510003524"/>
      <w:bookmarkStart w:id="388" w:name="_Toc510691101"/>
      <w:bookmarkStart w:id="389" w:name="_Toc510692352"/>
      <w:bookmarkStart w:id="390" w:name="_Toc510764809"/>
      <w:bookmarkStart w:id="391" w:name="_Toc510766131"/>
      <w:bookmarkStart w:id="392" w:name="_Toc510776659"/>
      <w:bookmarkStart w:id="393" w:name="_Toc511037218"/>
      <w:bookmarkStart w:id="394" w:name="_Toc511393134"/>
      <w:bookmarkStart w:id="395" w:name="_Toc511393470"/>
      <w:bookmarkStart w:id="396" w:name="_Toc511734303"/>
      <w:bookmarkStart w:id="397" w:name="_Toc515970334"/>
      <w:bookmarkStart w:id="398" w:name="_Toc515970632"/>
      <w:bookmarkStart w:id="399" w:name="_Toc515970925"/>
      <w:bookmarkStart w:id="400" w:name="_Toc510003525"/>
      <w:bookmarkStart w:id="401" w:name="_Toc510691102"/>
      <w:bookmarkStart w:id="402" w:name="_Toc510692353"/>
      <w:bookmarkStart w:id="403" w:name="_Toc510764810"/>
      <w:bookmarkStart w:id="404" w:name="_Toc510766132"/>
      <w:bookmarkStart w:id="405" w:name="_Toc510776660"/>
      <w:bookmarkStart w:id="406" w:name="_Toc511037219"/>
      <w:bookmarkStart w:id="407" w:name="_Toc511393135"/>
      <w:bookmarkStart w:id="408" w:name="_Toc511393471"/>
      <w:bookmarkStart w:id="409" w:name="_Toc511734304"/>
      <w:bookmarkStart w:id="410" w:name="_Toc515970335"/>
      <w:bookmarkStart w:id="411" w:name="_Toc515970633"/>
      <w:bookmarkStart w:id="412" w:name="_Toc515970926"/>
      <w:bookmarkStart w:id="413" w:name="_Toc510003526"/>
      <w:bookmarkStart w:id="414" w:name="_Toc510691103"/>
      <w:bookmarkStart w:id="415" w:name="_Toc510692354"/>
      <w:bookmarkStart w:id="416" w:name="_Toc510764811"/>
      <w:bookmarkStart w:id="417" w:name="_Toc510766133"/>
      <w:bookmarkStart w:id="418" w:name="_Toc510776661"/>
      <w:bookmarkStart w:id="419" w:name="_Toc511037220"/>
      <w:bookmarkStart w:id="420" w:name="_Toc511393136"/>
      <w:bookmarkStart w:id="421" w:name="_Toc511393472"/>
      <w:bookmarkStart w:id="422" w:name="_Toc511734305"/>
      <w:bookmarkStart w:id="423" w:name="_Toc515970336"/>
      <w:bookmarkStart w:id="424" w:name="_Toc515970634"/>
      <w:bookmarkStart w:id="425" w:name="_Toc515970927"/>
      <w:bookmarkStart w:id="426" w:name="_Toc510003527"/>
      <w:bookmarkStart w:id="427" w:name="_Toc510691104"/>
      <w:bookmarkStart w:id="428" w:name="_Toc510692355"/>
      <w:bookmarkStart w:id="429" w:name="_Toc510764812"/>
      <w:bookmarkStart w:id="430" w:name="_Toc510766134"/>
      <w:bookmarkStart w:id="431" w:name="_Toc510776662"/>
      <w:bookmarkStart w:id="432" w:name="_Toc511037221"/>
      <w:bookmarkStart w:id="433" w:name="_Toc511393137"/>
      <w:bookmarkStart w:id="434" w:name="_Toc511393473"/>
      <w:bookmarkStart w:id="435" w:name="_Toc511734306"/>
      <w:bookmarkStart w:id="436" w:name="_Toc515970337"/>
      <w:bookmarkStart w:id="437" w:name="_Toc515970635"/>
      <w:bookmarkStart w:id="438" w:name="_Toc515970928"/>
      <w:bookmarkStart w:id="439" w:name="_Toc510003528"/>
      <w:bookmarkStart w:id="440" w:name="_Toc510691105"/>
      <w:bookmarkStart w:id="441" w:name="_Toc510692356"/>
      <w:bookmarkStart w:id="442" w:name="_Toc510764813"/>
      <w:bookmarkStart w:id="443" w:name="_Toc510766135"/>
      <w:bookmarkStart w:id="444" w:name="_Toc510776663"/>
      <w:bookmarkStart w:id="445" w:name="_Toc511037222"/>
      <w:bookmarkStart w:id="446" w:name="_Toc511393138"/>
      <w:bookmarkStart w:id="447" w:name="_Toc511393474"/>
      <w:bookmarkStart w:id="448" w:name="_Toc511734307"/>
      <w:bookmarkStart w:id="449" w:name="_Toc515970338"/>
      <w:bookmarkStart w:id="450" w:name="_Toc515970636"/>
      <w:bookmarkStart w:id="451" w:name="_Toc515970929"/>
      <w:bookmarkStart w:id="452" w:name="_Toc510003529"/>
      <w:bookmarkStart w:id="453" w:name="_Toc510691106"/>
      <w:bookmarkStart w:id="454" w:name="_Toc510692357"/>
      <w:bookmarkStart w:id="455" w:name="_Toc510764814"/>
      <w:bookmarkStart w:id="456" w:name="_Toc510766136"/>
      <w:bookmarkStart w:id="457" w:name="_Toc510776664"/>
      <w:bookmarkStart w:id="458" w:name="_Toc511037223"/>
      <w:bookmarkStart w:id="459" w:name="_Toc511393139"/>
      <w:bookmarkStart w:id="460" w:name="_Toc511393475"/>
      <w:bookmarkStart w:id="461" w:name="_Toc511734308"/>
      <w:bookmarkStart w:id="462" w:name="_Toc515970339"/>
      <w:bookmarkStart w:id="463" w:name="_Toc515970637"/>
      <w:bookmarkStart w:id="464" w:name="_Toc515970930"/>
      <w:bookmarkStart w:id="465" w:name="_Toc510003532"/>
      <w:bookmarkStart w:id="466" w:name="_Toc510691109"/>
      <w:bookmarkStart w:id="467" w:name="_Toc510692360"/>
      <w:bookmarkStart w:id="468" w:name="_Toc510764817"/>
      <w:bookmarkStart w:id="469" w:name="_Toc510766139"/>
      <w:bookmarkStart w:id="470" w:name="_Toc510776667"/>
      <w:bookmarkStart w:id="471" w:name="_Toc511037226"/>
      <w:bookmarkStart w:id="472" w:name="_Toc511393142"/>
      <w:bookmarkStart w:id="473" w:name="_Toc511393478"/>
      <w:bookmarkStart w:id="474" w:name="_Toc511734311"/>
      <w:bookmarkStart w:id="475" w:name="_Toc515970342"/>
      <w:bookmarkStart w:id="476" w:name="_Toc515970640"/>
      <w:bookmarkStart w:id="477" w:name="_Toc515970933"/>
      <w:bookmarkStart w:id="478" w:name="_Toc510003533"/>
      <w:bookmarkStart w:id="479" w:name="_Toc510691110"/>
      <w:bookmarkStart w:id="480" w:name="_Toc510692361"/>
      <w:bookmarkStart w:id="481" w:name="_Toc510764818"/>
      <w:bookmarkStart w:id="482" w:name="_Toc510766140"/>
      <w:bookmarkStart w:id="483" w:name="_Toc510776668"/>
      <w:bookmarkStart w:id="484" w:name="_Toc511037227"/>
      <w:bookmarkStart w:id="485" w:name="_Toc511393143"/>
      <w:bookmarkStart w:id="486" w:name="_Toc511393479"/>
      <w:bookmarkStart w:id="487" w:name="_Toc511734312"/>
      <w:bookmarkStart w:id="488" w:name="_Toc515970343"/>
      <w:bookmarkStart w:id="489" w:name="_Toc515970641"/>
      <w:bookmarkStart w:id="490" w:name="_Toc515970934"/>
      <w:bookmarkStart w:id="491" w:name="_Toc510003534"/>
      <w:bookmarkStart w:id="492" w:name="_Toc510691111"/>
      <w:bookmarkStart w:id="493" w:name="_Toc510692362"/>
      <w:bookmarkStart w:id="494" w:name="_Toc510764819"/>
      <w:bookmarkStart w:id="495" w:name="_Toc510766141"/>
      <w:bookmarkStart w:id="496" w:name="_Toc510776669"/>
      <w:bookmarkStart w:id="497" w:name="_Toc511037228"/>
      <w:bookmarkStart w:id="498" w:name="_Toc511393144"/>
      <w:bookmarkStart w:id="499" w:name="_Toc511393480"/>
      <w:bookmarkStart w:id="500" w:name="_Toc511734313"/>
      <w:bookmarkStart w:id="501" w:name="_Toc515970344"/>
      <w:bookmarkStart w:id="502" w:name="_Toc515970642"/>
      <w:bookmarkStart w:id="503" w:name="_Toc515970935"/>
      <w:bookmarkStart w:id="504" w:name="_Toc510003535"/>
      <w:bookmarkStart w:id="505" w:name="_Toc510691112"/>
      <w:bookmarkStart w:id="506" w:name="_Toc510692363"/>
      <w:bookmarkStart w:id="507" w:name="_Toc510764820"/>
      <w:bookmarkStart w:id="508" w:name="_Toc510766142"/>
      <w:bookmarkStart w:id="509" w:name="_Toc510776670"/>
      <w:bookmarkStart w:id="510" w:name="_Toc511037229"/>
      <w:bookmarkStart w:id="511" w:name="_Toc511393145"/>
      <w:bookmarkStart w:id="512" w:name="_Toc511393481"/>
      <w:bookmarkStart w:id="513" w:name="_Toc511734314"/>
      <w:bookmarkStart w:id="514" w:name="_Toc515970345"/>
      <w:bookmarkStart w:id="515" w:name="_Toc515970643"/>
      <w:bookmarkStart w:id="516" w:name="_Toc515970936"/>
      <w:bookmarkStart w:id="517" w:name="_Toc495567480"/>
      <w:bookmarkStart w:id="518" w:name="_Toc496002304"/>
      <w:bookmarkStart w:id="519" w:name="_Toc496085496"/>
      <w:bookmarkStart w:id="520" w:name="_Toc495567481"/>
      <w:bookmarkStart w:id="521" w:name="_Toc496002305"/>
      <w:bookmarkStart w:id="522" w:name="_Toc496085497"/>
      <w:bookmarkStart w:id="523" w:name="_Toc488040855"/>
      <w:bookmarkStart w:id="524" w:name="_Toc498071183"/>
      <w:bookmarkStart w:id="525" w:name="_Toc126318563"/>
      <w:bookmarkStart w:id="526" w:name="_Toc16442225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455344">
        <w:t>A</w:t>
      </w:r>
      <w:r w:rsidR="00DC1032" w:rsidRPr="00455344">
        <w:t>kty</w:t>
      </w:r>
      <w:r w:rsidR="00C335D4" w:rsidRPr="00455344">
        <w:t xml:space="preserve"> prawne i dokumenty programowe</w:t>
      </w:r>
      <w:bookmarkEnd w:id="523"/>
      <w:bookmarkEnd w:id="524"/>
      <w:bookmarkEnd w:id="525"/>
      <w:bookmarkEnd w:id="526"/>
    </w:p>
    <w:p w14:paraId="78C4CCAD" w14:textId="6DABE78D" w:rsidR="00821B0B" w:rsidRPr="00FF6A3D" w:rsidRDefault="00C335D4" w:rsidP="005D2A66">
      <w:pPr>
        <w:pStyle w:val="Akapitzlist"/>
        <w:numPr>
          <w:ilvl w:val="2"/>
          <w:numId w:val="63"/>
        </w:numPr>
        <w:spacing w:before="120" w:line="276" w:lineRule="auto"/>
      </w:pPr>
      <w:r w:rsidRPr="00FF6A3D">
        <w:t xml:space="preserve">Regulamin </w:t>
      </w:r>
      <w:r w:rsidR="00866109" w:rsidRPr="00FF6A3D">
        <w:rPr>
          <w:lang w:val="pl-PL"/>
        </w:rPr>
        <w:t>wyboru projektów</w:t>
      </w:r>
      <w:r w:rsidR="00866109" w:rsidRPr="00FF6A3D">
        <w:t xml:space="preserve"> </w:t>
      </w:r>
      <w:r w:rsidRPr="00FF6A3D">
        <w:t xml:space="preserve">został opracowany </w:t>
      </w:r>
      <w:r w:rsidR="005541DC" w:rsidRPr="00FF6A3D">
        <w:t xml:space="preserve">w szczególności </w:t>
      </w:r>
      <w:r w:rsidR="007D4D66" w:rsidRPr="00FF6A3D">
        <w:t>w</w:t>
      </w:r>
      <w:r w:rsidR="00666FCE" w:rsidRPr="00FF6A3D">
        <w:rPr>
          <w:lang w:val="pl-PL"/>
        </w:rPr>
        <w:t> </w:t>
      </w:r>
      <w:r w:rsidR="007D4D66" w:rsidRPr="00FF6A3D">
        <w:t>oparciu o</w:t>
      </w:r>
      <w:r w:rsidR="00A96A31" w:rsidRPr="00FF6A3D">
        <w:rPr>
          <w:lang w:val="pl-PL"/>
        </w:rPr>
        <w:t> </w:t>
      </w:r>
      <w:r w:rsidR="00B16D29" w:rsidRPr="00FF6A3D">
        <w:t>nastę</w:t>
      </w:r>
      <w:r w:rsidR="00AB76F6" w:rsidRPr="00FF6A3D">
        <w:t>pujące</w:t>
      </w:r>
      <w:r w:rsidR="003D1033" w:rsidRPr="00FF6A3D">
        <w:t xml:space="preserve"> akty prawne</w:t>
      </w:r>
      <w:r w:rsidRPr="00FF6A3D">
        <w:t xml:space="preserve"> oraz </w:t>
      </w:r>
      <w:r w:rsidR="00AB76F6" w:rsidRPr="00FF6A3D">
        <w:t>dokumenty</w:t>
      </w:r>
      <w:r w:rsidR="003D1033" w:rsidRPr="00FF6A3D">
        <w:t>:</w:t>
      </w:r>
    </w:p>
    <w:p w14:paraId="30ECF6EB" w14:textId="77777777" w:rsidR="00356B3B" w:rsidRPr="00916064" w:rsidRDefault="00356B3B"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916064">
        <w:rPr>
          <w:rFonts w:cs="Arial"/>
          <w:szCs w:val="24"/>
        </w:rPr>
        <w:lastRenderedPageBreak/>
        <w:t>Finansowego na rzecz Zarządzania Granicami i Polityki Wizowej (Dz. Urz. UE L 231 z 30.06.2021, str. 159 oraz Dz. Urz. UE L 261 z 22.07.2021, str. 58)</w:t>
      </w:r>
      <w:r w:rsidR="00666FCE" w:rsidRPr="00916064">
        <w:rPr>
          <w:rFonts w:cs="Arial"/>
          <w:szCs w:val="24"/>
        </w:rPr>
        <w:t>, zwane dalej rozporządzeniem ogólnym;</w:t>
      </w:r>
    </w:p>
    <w:p w14:paraId="0DC968C5" w14:textId="77777777" w:rsidR="0054730A" w:rsidRPr="00916064" w:rsidRDefault="0054730A"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Rozporządzenia Parlamentu Europejskiego i Rady (UE) 2021/1057 z dnia 24</w:t>
      </w:r>
      <w:r w:rsidR="00666FCE" w:rsidRPr="00916064">
        <w:rPr>
          <w:rFonts w:cs="Arial"/>
          <w:szCs w:val="24"/>
        </w:rPr>
        <w:t> </w:t>
      </w:r>
      <w:r w:rsidRPr="00916064">
        <w:rPr>
          <w:rFonts w:cs="Arial"/>
          <w:szCs w:val="24"/>
        </w:rPr>
        <w:t>czerwca 2021 r. ustanawiającego Europejski Fundusz Społeczny Plus (EFS+) oraz uchylającego rozporządzenie (UE) nr 1296/2013 (Dz. Urz. UE L 231 z</w:t>
      </w:r>
      <w:r w:rsidR="00666FCE" w:rsidRPr="00916064">
        <w:rPr>
          <w:rFonts w:cs="Arial"/>
          <w:szCs w:val="24"/>
        </w:rPr>
        <w:t> </w:t>
      </w:r>
      <w:r w:rsidRPr="00916064">
        <w:rPr>
          <w:rFonts w:cs="Arial"/>
          <w:szCs w:val="24"/>
        </w:rPr>
        <w:t>30.06.2021, str. 21 oraz Dz. Urz. UE L 421 z 26.11.2021, str. 75)</w:t>
      </w:r>
      <w:r w:rsidR="00943245" w:rsidRPr="00916064">
        <w:rPr>
          <w:rFonts w:cs="Arial"/>
          <w:szCs w:val="24"/>
        </w:rPr>
        <w:t>, zwane dalej Rozporządzeniem EFS+</w:t>
      </w:r>
      <w:r w:rsidRPr="00916064">
        <w:rPr>
          <w:rFonts w:cs="Arial"/>
          <w:szCs w:val="24"/>
        </w:rPr>
        <w:t>;</w:t>
      </w:r>
    </w:p>
    <w:p w14:paraId="02C5076A" w14:textId="77777777" w:rsidR="00F52306" w:rsidRPr="00916064" w:rsidRDefault="00F52306"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Rozporządzenie Parlamentu Europejskiego i Rady (UE) 2016/679 z dnia 27 kwietnia 2016 r. w sprawie ochrony osób fizycznych w związku z przetwarzaniem danych osobowych i w sprawie swobodnego przepływu takich danych oraz uchylenia dyrektywy 95/46/WE</w:t>
      </w:r>
      <w:r w:rsidR="00D673EB" w:rsidRPr="00916064">
        <w:rPr>
          <w:rFonts w:cs="Arial"/>
          <w:szCs w:val="24"/>
        </w:rPr>
        <w:t xml:space="preserve"> (Dz. Urz. UE. L Nr 119</w:t>
      </w:r>
      <w:r w:rsidR="00DB2F73" w:rsidRPr="00916064">
        <w:rPr>
          <w:rFonts w:cs="Arial"/>
          <w:szCs w:val="24"/>
        </w:rPr>
        <w:t xml:space="preserve"> </w:t>
      </w:r>
      <w:r w:rsidR="0048719B" w:rsidRPr="00916064">
        <w:rPr>
          <w:rFonts w:cs="Arial"/>
          <w:szCs w:val="24"/>
        </w:rPr>
        <w:t xml:space="preserve">z </w:t>
      </w:r>
      <w:r w:rsidR="0048719B" w:rsidRPr="00916064">
        <w:rPr>
          <w:rStyle w:val="st"/>
          <w:rFonts w:cs="Arial"/>
          <w:szCs w:val="24"/>
        </w:rPr>
        <w:t xml:space="preserve">04.05.2016, </w:t>
      </w:r>
      <w:r w:rsidR="00DB2F73" w:rsidRPr="00916064">
        <w:rPr>
          <w:rFonts w:cs="Arial"/>
          <w:szCs w:val="24"/>
        </w:rPr>
        <w:t xml:space="preserve">str. 1) </w:t>
      </w:r>
      <w:r w:rsidRPr="00916064">
        <w:rPr>
          <w:rFonts w:cs="Arial"/>
          <w:szCs w:val="24"/>
        </w:rPr>
        <w:t>(ogólne rozporządzenie o ochronie danych</w:t>
      </w:r>
      <w:r w:rsidR="00DB2F73" w:rsidRPr="00916064">
        <w:rPr>
          <w:rFonts w:cs="Arial"/>
          <w:szCs w:val="24"/>
        </w:rPr>
        <w:t>)</w:t>
      </w:r>
      <w:r w:rsidRPr="00916064">
        <w:rPr>
          <w:rFonts w:cs="Arial"/>
          <w:szCs w:val="24"/>
        </w:rPr>
        <w:t>;</w:t>
      </w:r>
      <w:r w:rsidR="0048719B" w:rsidRPr="00916064">
        <w:rPr>
          <w:rStyle w:val="Nagwek1Znak"/>
          <w:rFonts w:cs="Arial"/>
          <w:szCs w:val="24"/>
        </w:rPr>
        <w:t xml:space="preserve"> </w:t>
      </w:r>
    </w:p>
    <w:p w14:paraId="5BBA29AD" w14:textId="5532F7DF" w:rsidR="00FF4082" w:rsidRPr="00916064" w:rsidRDefault="0054730A"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Ustawa z dnia 28 kwietnia 2022 r. o zasadach realizacji zadań finansowanych ze środków europejskich w perspektywie finansowej 2021–2027 (</w:t>
      </w:r>
      <w:r w:rsidR="00CB3308" w:rsidRPr="00916064">
        <w:rPr>
          <w:rFonts w:eastAsia="Calibri" w:cs="Arial"/>
          <w:szCs w:val="24"/>
        </w:rPr>
        <w:t xml:space="preserve">tj. </w:t>
      </w:r>
      <w:r w:rsidRPr="00916064">
        <w:rPr>
          <w:rFonts w:eastAsia="Calibri" w:cs="Arial"/>
          <w:szCs w:val="24"/>
        </w:rPr>
        <w:t>Dz.U.2022.1079)</w:t>
      </w:r>
    </w:p>
    <w:p w14:paraId="0FDDA639" w14:textId="50EE3995"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Ustawa z dnia 20 kwietnia 2004 r. o promocji zatrudnienia i instytucjach rynku pracy (</w:t>
      </w:r>
      <w:proofErr w:type="spellStart"/>
      <w:r w:rsidR="00160F88">
        <w:rPr>
          <w:rFonts w:eastAsia="Calibri" w:cs="Arial"/>
          <w:szCs w:val="24"/>
        </w:rPr>
        <w:t>t.j</w:t>
      </w:r>
      <w:proofErr w:type="spellEnd"/>
      <w:r w:rsidR="00160F88">
        <w:rPr>
          <w:rFonts w:eastAsia="Calibri" w:cs="Arial"/>
          <w:szCs w:val="24"/>
        </w:rPr>
        <w:t xml:space="preserve">. </w:t>
      </w:r>
      <w:r w:rsidR="007536B1" w:rsidRPr="00916064">
        <w:rPr>
          <w:rFonts w:eastAsia="Calibri" w:cs="Arial"/>
          <w:szCs w:val="24"/>
        </w:rPr>
        <w:t>Dz.U.</w:t>
      </w:r>
      <w:r w:rsidR="009935E7" w:rsidRPr="00916064">
        <w:rPr>
          <w:rFonts w:eastAsia="Calibri" w:cs="Arial"/>
          <w:szCs w:val="24"/>
        </w:rPr>
        <w:t>20</w:t>
      </w:r>
      <w:r w:rsidR="002C0F10" w:rsidRPr="00916064">
        <w:rPr>
          <w:rFonts w:eastAsia="Calibri" w:cs="Arial"/>
          <w:szCs w:val="24"/>
        </w:rPr>
        <w:t>2</w:t>
      </w:r>
      <w:r w:rsidR="00FB4330">
        <w:rPr>
          <w:rFonts w:eastAsia="Calibri" w:cs="Arial"/>
          <w:szCs w:val="24"/>
        </w:rPr>
        <w:t>4</w:t>
      </w:r>
      <w:r w:rsidR="003E10E5" w:rsidRPr="00916064">
        <w:rPr>
          <w:rFonts w:eastAsia="Calibri" w:cs="Arial"/>
          <w:szCs w:val="24"/>
        </w:rPr>
        <w:t>.</w:t>
      </w:r>
      <w:r w:rsidR="00FB4330">
        <w:rPr>
          <w:rFonts w:eastAsia="Calibri" w:cs="Arial"/>
          <w:szCs w:val="24"/>
        </w:rPr>
        <w:t>475</w:t>
      </w:r>
      <w:r w:rsidRPr="00916064">
        <w:rPr>
          <w:rFonts w:eastAsia="Calibri" w:cs="Arial"/>
          <w:szCs w:val="24"/>
        </w:rPr>
        <w:t>);</w:t>
      </w:r>
    </w:p>
    <w:p w14:paraId="453E910E" w14:textId="1861915D" w:rsidR="00FE4F62" w:rsidRPr="00916064" w:rsidRDefault="0054730A"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eastAsia="Calibri" w:cs="Arial"/>
          <w:szCs w:val="24"/>
        </w:rPr>
        <w:t>Ustawa z dnia 27 sierpnia 2009 r. o finansach publicznych (Dz.U.202</w:t>
      </w:r>
      <w:r w:rsidR="008447DF" w:rsidRPr="00916064">
        <w:rPr>
          <w:rFonts w:eastAsia="Calibri" w:cs="Arial"/>
          <w:szCs w:val="24"/>
        </w:rPr>
        <w:t>3</w:t>
      </w:r>
      <w:r w:rsidRPr="00916064">
        <w:rPr>
          <w:rFonts w:eastAsia="Calibri" w:cs="Arial"/>
          <w:szCs w:val="24"/>
        </w:rPr>
        <w:t>.</w:t>
      </w:r>
      <w:r w:rsidR="008447DF" w:rsidRPr="00916064">
        <w:rPr>
          <w:rFonts w:eastAsia="Calibri" w:cs="Arial"/>
          <w:szCs w:val="24"/>
        </w:rPr>
        <w:t>1270</w:t>
      </w:r>
      <w:r w:rsidR="003E10E5" w:rsidRPr="00916064">
        <w:rPr>
          <w:rFonts w:eastAsia="Calibri" w:cs="Arial"/>
          <w:szCs w:val="24"/>
        </w:rPr>
        <w:t>,</w:t>
      </w:r>
      <w:r w:rsidRPr="00916064">
        <w:rPr>
          <w:rFonts w:eastAsia="Calibri" w:cs="Arial"/>
          <w:szCs w:val="24"/>
        </w:rPr>
        <w:t xml:space="preserve"> z </w:t>
      </w:r>
      <w:proofErr w:type="spellStart"/>
      <w:r w:rsidRPr="00916064">
        <w:rPr>
          <w:rFonts w:eastAsia="Calibri" w:cs="Arial"/>
          <w:szCs w:val="24"/>
        </w:rPr>
        <w:t>późn</w:t>
      </w:r>
      <w:proofErr w:type="spellEnd"/>
      <w:r w:rsidRPr="00916064">
        <w:rPr>
          <w:rFonts w:eastAsia="Calibri" w:cs="Arial"/>
          <w:szCs w:val="24"/>
        </w:rPr>
        <w:t>. zm.)</w:t>
      </w:r>
      <w:r w:rsidR="00945556" w:rsidRPr="00916064">
        <w:rPr>
          <w:rFonts w:eastAsia="Calibri" w:cs="Arial"/>
          <w:szCs w:val="24"/>
        </w:rPr>
        <w:t>;</w:t>
      </w:r>
      <w:hyperlink r:id="rId31" w:anchor="/act/17569559/3360431" w:history="1"/>
    </w:p>
    <w:p w14:paraId="0C4F9058" w14:textId="24287A5A"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eastAsia="Calibri" w:cs="Arial"/>
          <w:szCs w:val="24"/>
        </w:rPr>
        <w:t>U</w:t>
      </w:r>
      <w:r w:rsidR="00FE4F62" w:rsidRPr="00916064">
        <w:rPr>
          <w:rFonts w:eastAsia="Calibri" w:cs="Arial"/>
          <w:szCs w:val="24"/>
        </w:rPr>
        <w:t>stawa z dnia 11 września 2019 r. – Prawo zamówień publicznych (Dz.U.202</w:t>
      </w:r>
      <w:r w:rsidR="00160F88">
        <w:rPr>
          <w:rFonts w:eastAsia="Calibri" w:cs="Arial"/>
          <w:szCs w:val="24"/>
        </w:rPr>
        <w:t>3</w:t>
      </w:r>
      <w:r w:rsidR="00FE4F62" w:rsidRPr="00916064">
        <w:rPr>
          <w:rFonts w:eastAsia="Calibri" w:cs="Arial"/>
          <w:szCs w:val="24"/>
        </w:rPr>
        <w:t xml:space="preserve">. </w:t>
      </w:r>
      <w:r w:rsidR="00160F88" w:rsidRPr="00916064">
        <w:rPr>
          <w:rFonts w:eastAsia="Calibri" w:cs="Arial"/>
          <w:szCs w:val="24"/>
        </w:rPr>
        <w:t>1</w:t>
      </w:r>
      <w:r w:rsidR="00160F88">
        <w:rPr>
          <w:rFonts w:eastAsia="Calibri" w:cs="Arial"/>
          <w:szCs w:val="24"/>
        </w:rPr>
        <w:t>605</w:t>
      </w:r>
      <w:r w:rsidR="003E10E5" w:rsidRPr="00916064">
        <w:rPr>
          <w:rFonts w:eastAsia="Calibri" w:cs="Arial"/>
          <w:szCs w:val="24"/>
        </w:rPr>
        <w:t>,</w:t>
      </w:r>
      <w:r w:rsidR="00FE4F62" w:rsidRPr="00916064">
        <w:rPr>
          <w:rFonts w:eastAsia="Calibri" w:cs="Arial"/>
          <w:szCs w:val="24"/>
        </w:rPr>
        <w:t xml:space="preserve"> z </w:t>
      </w:r>
      <w:proofErr w:type="spellStart"/>
      <w:r w:rsidR="00FE4F62" w:rsidRPr="00916064">
        <w:rPr>
          <w:rFonts w:eastAsia="Calibri" w:cs="Arial"/>
          <w:szCs w:val="24"/>
        </w:rPr>
        <w:t>późn</w:t>
      </w:r>
      <w:proofErr w:type="spellEnd"/>
      <w:r w:rsidR="00FE4F62" w:rsidRPr="00916064">
        <w:rPr>
          <w:rFonts w:eastAsia="Calibri" w:cs="Arial"/>
          <w:szCs w:val="24"/>
        </w:rPr>
        <w:t>. zm.);</w:t>
      </w:r>
    </w:p>
    <w:p w14:paraId="636133AB" w14:textId="10829CC4"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6 grudnia 2006 r. o zasadach prowadzenia polityki rozwoju (</w:t>
      </w:r>
      <w:proofErr w:type="spellStart"/>
      <w:r w:rsidR="00160F88">
        <w:rPr>
          <w:rFonts w:cs="Arial"/>
          <w:szCs w:val="24"/>
        </w:rPr>
        <w:t>t.j</w:t>
      </w:r>
      <w:proofErr w:type="spellEnd"/>
      <w:r w:rsidR="00160F88">
        <w:rPr>
          <w:rFonts w:cs="Arial"/>
          <w:szCs w:val="24"/>
        </w:rPr>
        <w:t xml:space="preserve">. </w:t>
      </w:r>
      <w:r w:rsidR="007536B1" w:rsidRPr="00916064">
        <w:rPr>
          <w:rFonts w:cs="Arial"/>
          <w:szCs w:val="24"/>
        </w:rPr>
        <w:t>Dz.U.20</w:t>
      </w:r>
      <w:r w:rsidR="00DE24C9" w:rsidRPr="00916064">
        <w:rPr>
          <w:rFonts w:cs="Arial"/>
          <w:szCs w:val="24"/>
        </w:rPr>
        <w:t>2</w:t>
      </w:r>
      <w:r w:rsidR="00160F88">
        <w:rPr>
          <w:rFonts w:cs="Arial"/>
          <w:szCs w:val="24"/>
        </w:rPr>
        <w:t>4</w:t>
      </w:r>
      <w:r w:rsidR="007536B1" w:rsidRPr="00916064">
        <w:rPr>
          <w:rFonts w:cs="Arial"/>
          <w:szCs w:val="24"/>
        </w:rPr>
        <w:t>.</w:t>
      </w:r>
      <w:r w:rsidR="00160F88">
        <w:rPr>
          <w:rFonts w:cs="Arial"/>
          <w:szCs w:val="24"/>
        </w:rPr>
        <w:t>324</w:t>
      </w:r>
      <w:r w:rsidRPr="00916064">
        <w:rPr>
          <w:rFonts w:cs="Arial"/>
          <w:szCs w:val="24"/>
        </w:rPr>
        <w:t>);</w:t>
      </w:r>
    </w:p>
    <w:p w14:paraId="23080DB3" w14:textId="106C7A76"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29 września 1994 r. o rachunkowości (</w:t>
      </w:r>
      <w:r w:rsidR="007536B1" w:rsidRPr="00916064">
        <w:rPr>
          <w:rFonts w:cs="Arial"/>
          <w:szCs w:val="24"/>
        </w:rPr>
        <w:t>Dz.U</w:t>
      </w:r>
      <w:r w:rsidR="003E10E5" w:rsidRPr="00916064">
        <w:rPr>
          <w:rFonts w:cs="Arial"/>
          <w:szCs w:val="24"/>
        </w:rPr>
        <w:t>.</w:t>
      </w:r>
      <w:r w:rsidR="007536B1" w:rsidRPr="00916064">
        <w:rPr>
          <w:rFonts w:cs="Arial"/>
          <w:szCs w:val="24"/>
        </w:rPr>
        <w:t>20</w:t>
      </w:r>
      <w:r w:rsidR="002C0F10" w:rsidRPr="00916064">
        <w:rPr>
          <w:rFonts w:cs="Arial"/>
          <w:szCs w:val="24"/>
        </w:rPr>
        <w:t>2</w:t>
      </w:r>
      <w:r w:rsidR="007B6DAA" w:rsidRPr="00916064">
        <w:rPr>
          <w:rFonts w:cs="Arial"/>
          <w:szCs w:val="24"/>
        </w:rPr>
        <w:t>3</w:t>
      </w:r>
      <w:r w:rsidR="007536B1" w:rsidRPr="00916064">
        <w:rPr>
          <w:rFonts w:cs="Arial"/>
          <w:szCs w:val="24"/>
        </w:rPr>
        <w:t>.</w:t>
      </w:r>
      <w:r w:rsidR="007B6DAA" w:rsidRPr="00916064">
        <w:rPr>
          <w:rFonts w:cs="Arial"/>
          <w:szCs w:val="24"/>
        </w:rPr>
        <w:t>120</w:t>
      </w:r>
      <w:r w:rsidR="003E10E5" w:rsidRPr="00916064">
        <w:rPr>
          <w:rFonts w:cs="Arial"/>
          <w:szCs w:val="24"/>
        </w:rPr>
        <w:t>,</w:t>
      </w:r>
      <w:r w:rsidR="002D102F" w:rsidRPr="00916064">
        <w:rPr>
          <w:rFonts w:cs="Arial"/>
          <w:szCs w:val="24"/>
        </w:rPr>
        <w:t xml:space="preserve"> z </w:t>
      </w:r>
      <w:proofErr w:type="spellStart"/>
      <w:r w:rsidR="002D102F" w:rsidRPr="00916064">
        <w:rPr>
          <w:rFonts w:cs="Arial"/>
          <w:szCs w:val="24"/>
        </w:rPr>
        <w:t>późn</w:t>
      </w:r>
      <w:proofErr w:type="spellEnd"/>
      <w:r w:rsidR="002D102F" w:rsidRPr="00916064">
        <w:rPr>
          <w:rFonts w:cs="Arial"/>
          <w:szCs w:val="24"/>
        </w:rPr>
        <w:t>. zm.</w:t>
      </w:r>
      <w:r w:rsidRPr="00916064">
        <w:rPr>
          <w:rFonts w:cs="Arial"/>
          <w:szCs w:val="24"/>
        </w:rPr>
        <w:t>);</w:t>
      </w:r>
    </w:p>
    <w:p w14:paraId="0702590F" w14:textId="5717DB59"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30 kwietnia 2004 r. o postępowaniu w sprawach dotyczących pomocy publicznej (</w:t>
      </w:r>
      <w:proofErr w:type="spellStart"/>
      <w:r w:rsidR="00120BCE" w:rsidRPr="00916064">
        <w:rPr>
          <w:rFonts w:cs="Arial"/>
          <w:szCs w:val="24"/>
        </w:rPr>
        <w:t>t.j</w:t>
      </w:r>
      <w:proofErr w:type="spellEnd"/>
      <w:r w:rsidR="00120BCE" w:rsidRPr="00916064">
        <w:rPr>
          <w:rFonts w:cs="Arial"/>
          <w:szCs w:val="24"/>
        </w:rPr>
        <w:t xml:space="preserve">. </w:t>
      </w:r>
      <w:r w:rsidR="003F1CBD" w:rsidRPr="00916064">
        <w:rPr>
          <w:rFonts w:cs="Arial"/>
          <w:szCs w:val="24"/>
        </w:rPr>
        <w:t>Dz.U.202</w:t>
      </w:r>
      <w:r w:rsidR="0056169C" w:rsidRPr="00916064">
        <w:rPr>
          <w:rFonts w:cs="Arial"/>
          <w:szCs w:val="24"/>
        </w:rPr>
        <w:t>3</w:t>
      </w:r>
      <w:r w:rsidR="003E10E5" w:rsidRPr="00916064">
        <w:rPr>
          <w:rFonts w:cs="Arial"/>
          <w:szCs w:val="24"/>
        </w:rPr>
        <w:t>.</w:t>
      </w:r>
      <w:r w:rsidR="00DE24C9" w:rsidRPr="00916064">
        <w:rPr>
          <w:rFonts w:cs="Arial"/>
          <w:szCs w:val="24"/>
        </w:rPr>
        <w:t>7</w:t>
      </w:r>
      <w:r w:rsidR="0056169C" w:rsidRPr="00916064">
        <w:rPr>
          <w:rFonts w:cs="Arial"/>
          <w:szCs w:val="24"/>
        </w:rPr>
        <w:t>02</w:t>
      </w:r>
      <w:r w:rsidR="004B085E" w:rsidRPr="00916064">
        <w:rPr>
          <w:rFonts w:cs="Arial"/>
          <w:szCs w:val="24"/>
        </w:rPr>
        <w:t>,</w:t>
      </w:r>
      <w:r w:rsidRPr="00916064">
        <w:rPr>
          <w:rFonts w:cs="Arial"/>
          <w:szCs w:val="24"/>
        </w:rPr>
        <w:t>);</w:t>
      </w:r>
    </w:p>
    <w:p w14:paraId="001F3D70" w14:textId="0F8FC1D1" w:rsidR="00C6221F" w:rsidRPr="00916064" w:rsidRDefault="00DC1032" w:rsidP="00EB5575">
      <w:pPr>
        <w:numPr>
          <w:ilvl w:val="0"/>
          <w:numId w:val="7"/>
        </w:numPr>
        <w:spacing w:before="120" w:after="120" w:line="276" w:lineRule="auto"/>
        <w:ind w:left="709" w:hanging="425"/>
        <w:rPr>
          <w:rFonts w:cs="Arial"/>
          <w:szCs w:val="24"/>
        </w:rPr>
      </w:pPr>
      <w:r w:rsidRPr="00916064">
        <w:rPr>
          <w:rFonts w:cs="Arial"/>
          <w:szCs w:val="24"/>
        </w:rPr>
        <w:t>Ustawa z dnia 14 czerwca 1960 r. Kodeks postępowania administracyjnego (</w:t>
      </w:r>
      <w:r w:rsidR="00C6221F" w:rsidRPr="00916064">
        <w:rPr>
          <w:rFonts w:cs="Arial"/>
          <w:szCs w:val="24"/>
        </w:rPr>
        <w:t>Dz.U.</w:t>
      </w:r>
      <w:r w:rsidR="00DE24C9" w:rsidRPr="00916064">
        <w:rPr>
          <w:rFonts w:cs="Arial"/>
          <w:szCs w:val="24"/>
        </w:rPr>
        <w:t>202</w:t>
      </w:r>
      <w:r w:rsidR="00861FA8" w:rsidRPr="00916064">
        <w:rPr>
          <w:rFonts w:cs="Arial"/>
          <w:szCs w:val="24"/>
        </w:rPr>
        <w:t>3.775</w:t>
      </w:r>
      <w:r w:rsidR="007C6186" w:rsidRPr="00916064">
        <w:rPr>
          <w:rFonts w:cs="Arial"/>
          <w:szCs w:val="24"/>
        </w:rPr>
        <w:t xml:space="preserve">, z </w:t>
      </w:r>
      <w:proofErr w:type="spellStart"/>
      <w:r w:rsidR="007C6186" w:rsidRPr="00916064">
        <w:rPr>
          <w:rFonts w:cs="Arial"/>
          <w:szCs w:val="24"/>
        </w:rPr>
        <w:t>późn</w:t>
      </w:r>
      <w:proofErr w:type="spellEnd"/>
      <w:r w:rsidR="007C6186" w:rsidRPr="00916064">
        <w:rPr>
          <w:rFonts w:cs="Arial"/>
          <w:szCs w:val="24"/>
        </w:rPr>
        <w:t>. zm.</w:t>
      </w:r>
      <w:r w:rsidRPr="00916064">
        <w:rPr>
          <w:rFonts w:cs="Arial"/>
          <w:szCs w:val="24"/>
        </w:rPr>
        <w:t>);</w:t>
      </w:r>
    </w:p>
    <w:p w14:paraId="4984B2E0" w14:textId="010FACAB" w:rsidR="00C6221F" w:rsidRPr="00916064" w:rsidRDefault="00C6221F" w:rsidP="00EB5575">
      <w:pPr>
        <w:numPr>
          <w:ilvl w:val="0"/>
          <w:numId w:val="7"/>
        </w:numPr>
        <w:spacing w:before="120" w:after="120" w:line="276" w:lineRule="auto"/>
        <w:ind w:left="709" w:hanging="425"/>
        <w:rPr>
          <w:rFonts w:cs="Arial"/>
          <w:szCs w:val="24"/>
        </w:rPr>
      </w:pPr>
      <w:r w:rsidRPr="00916064">
        <w:rPr>
          <w:rFonts w:cs="Arial"/>
          <w:szCs w:val="24"/>
        </w:rPr>
        <w:t>Ustawa z dnia 10 maja 2018 r. o ochronie danych osobowych (</w:t>
      </w:r>
      <w:proofErr w:type="spellStart"/>
      <w:r w:rsidR="0087592F" w:rsidRPr="00916064">
        <w:rPr>
          <w:rFonts w:cs="Arial"/>
          <w:szCs w:val="24"/>
        </w:rPr>
        <w:t>t.j</w:t>
      </w:r>
      <w:proofErr w:type="spellEnd"/>
      <w:r w:rsidR="0087592F" w:rsidRPr="00916064">
        <w:rPr>
          <w:rFonts w:cs="Arial"/>
          <w:szCs w:val="24"/>
        </w:rPr>
        <w:t xml:space="preserve">. </w:t>
      </w:r>
      <w:r w:rsidRPr="00916064">
        <w:rPr>
          <w:rFonts w:cs="Arial"/>
          <w:szCs w:val="24"/>
        </w:rPr>
        <w:t>Dz.U.201</w:t>
      </w:r>
      <w:r w:rsidR="00504B02" w:rsidRPr="00916064">
        <w:rPr>
          <w:rFonts w:cs="Arial"/>
          <w:szCs w:val="24"/>
        </w:rPr>
        <w:t>9</w:t>
      </w:r>
      <w:r w:rsidR="003E10E5" w:rsidRPr="00916064">
        <w:rPr>
          <w:rFonts w:cs="Arial"/>
          <w:szCs w:val="24"/>
        </w:rPr>
        <w:t>.</w:t>
      </w:r>
      <w:r w:rsidRPr="00916064">
        <w:rPr>
          <w:rFonts w:cs="Arial"/>
          <w:szCs w:val="24"/>
        </w:rPr>
        <w:t>1</w:t>
      </w:r>
      <w:r w:rsidR="00504B02" w:rsidRPr="00916064">
        <w:rPr>
          <w:rFonts w:cs="Arial"/>
          <w:szCs w:val="24"/>
        </w:rPr>
        <w:t>781</w:t>
      </w:r>
      <w:r w:rsidRPr="00916064">
        <w:rPr>
          <w:rFonts w:cs="Arial"/>
          <w:szCs w:val="24"/>
        </w:rPr>
        <w:t>)</w:t>
      </w:r>
    </w:p>
    <w:p w14:paraId="02CF1645" w14:textId="1E5A9F69" w:rsidR="00B63464" w:rsidRPr="00916064" w:rsidRDefault="00B63464" w:rsidP="00EB5575">
      <w:pPr>
        <w:numPr>
          <w:ilvl w:val="0"/>
          <w:numId w:val="7"/>
        </w:numPr>
        <w:spacing w:before="120" w:after="120" w:line="276" w:lineRule="auto"/>
        <w:ind w:left="709" w:hanging="425"/>
        <w:rPr>
          <w:rFonts w:cs="Arial"/>
          <w:szCs w:val="24"/>
        </w:rPr>
      </w:pPr>
      <w:r w:rsidRPr="00916064">
        <w:rPr>
          <w:rFonts w:cs="Arial"/>
          <w:szCs w:val="24"/>
        </w:rPr>
        <w:t xml:space="preserve">Ustawa </w:t>
      </w:r>
      <w:r w:rsidR="008447DF" w:rsidRPr="00916064">
        <w:rPr>
          <w:rFonts w:cs="Arial"/>
          <w:szCs w:val="24"/>
        </w:rPr>
        <w:t xml:space="preserve">z dnia 24 kwietnia 2003 r. </w:t>
      </w:r>
      <w:r w:rsidRPr="00916064">
        <w:rPr>
          <w:rFonts w:cs="Arial"/>
          <w:szCs w:val="24"/>
        </w:rPr>
        <w:t>o działalności pożytku publicznego i wolontariacie (</w:t>
      </w:r>
      <w:proofErr w:type="spellStart"/>
      <w:r w:rsidRPr="00916064">
        <w:rPr>
          <w:rFonts w:cs="Arial"/>
          <w:szCs w:val="24"/>
        </w:rPr>
        <w:t>t.j</w:t>
      </w:r>
      <w:proofErr w:type="spellEnd"/>
      <w:r w:rsidRPr="00916064">
        <w:rPr>
          <w:rFonts w:cs="Arial"/>
          <w:szCs w:val="24"/>
        </w:rPr>
        <w:t xml:space="preserve">. </w:t>
      </w:r>
      <w:hyperlink r:id="rId32" w:history="1">
        <w:r w:rsidRPr="00916064">
          <w:rPr>
            <w:rFonts w:cs="Arial"/>
            <w:szCs w:val="24"/>
          </w:rPr>
          <w:t>Dz.U.202</w:t>
        </w:r>
        <w:r w:rsidR="0056169C" w:rsidRPr="00916064">
          <w:rPr>
            <w:rFonts w:cs="Arial"/>
            <w:szCs w:val="24"/>
          </w:rPr>
          <w:t>3</w:t>
        </w:r>
        <w:r w:rsidR="003E10E5" w:rsidRPr="00916064">
          <w:rPr>
            <w:rFonts w:cs="Arial"/>
            <w:szCs w:val="24"/>
          </w:rPr>
          <w:t>.</w:t>
        </w:r>
        <w:r w:rsidR="0056169C" w:rsidRPr="00916064">
          <w:rPr>
            <w:rFonts w:cs="Arial"/>
            <w:szCs w:val="24"/>
          </w:rPr>
          <w:t>571</w:t>
        </w:r>
        <w:r w:rsidRPr="00916064">
          <w:rPr>
            <w:rFonts w:cs="Arial"/>
            <w:szCs w:val="24"/>
          </w:rPr>
          <w:t>)</w:t>
        </w:r>
      </w:hyperlink>
      <w:r w:rsidR="006C66D6" w:rsidRPr="00916064">
        <w:rPr>
          <w:rFonts w:cs="Arial"/>
          <w:szCs w:val="24"/>
        </w:rPr>
        <w:t>;</w:t>
      </w:r>
    </w:p>
    <w:p w14:paraId="5D95FD3A" w14:textId="43096163"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Rozporządzenie Rady Ministrów z dnia 25 sierpnia 2014 r. w sprawie algorytmu ustalania kwot środków Funduszu Pracy na finansowanie zadań w</w:t>
      </w:r>
      <w:r w:rsidR="009C69EB" w:rsidRPr="00916064">
        <w:rPr>
          <w:rFonts w:eastAsia="Calibri" w:cs="Arial"/>
          <w:szCs w:val="24"/>
        </w:rPr>
        <w:t> </w:t>
      </w:r>
      <w:r w:rsidRPr="00916064">
        <w:rPr>
          <w:rFonts w:eastAsia="Calibri" w:cs="Arial"/>
          <w:szCs w:val="24"/>
        </w:rPr>
        <w:t>województwie (Dz.U.2014.1294);</w:t>
      </w:r>
    </w:p>
    <w:p w14:paraId="5E2081B2" w14:textId="50946E57" w:rsidR="00821B0B" w:rsidRDefault="00DC1032" w:rsidP="00EB5575">
      <w:pPr>
        <w:widowControl/>
        <w:numPr>
          <w:ilvl w:val="0"/>
          <w:numId w:val="7"/>
        </w:numPr>
        <w:adjustRightInd/>
        <w:spacing w:before="120" w:after="120" w:line="276" w:lineRule="auto"/>
        <w:ind w:left="709" w:hanging="425"/>
        <w:textAlignment w:val="auto"/>
        <w:rPr>
          <w:rFonts w:cs="Arial"/>
          <w:szCs w:val="24"/>
        </w:rPr>
      </w:pPr>
      <w:r w:rsidRPr="00916064">
        <w:rPr>
          <w:rFonts w:cs="Arial"/>
          <w:szCs w:val="24"/>
        </w:rPr>
        <w:t>Rozporządzenie Komisji (UE) Nr 651/2014 z dnia 17 czerwca 2014 r. uznające niektóre rodzaje pomocy za zgodne z rynkiem wewnętrznym w zastosowaniu art. 107 i</w:t>
      </w:r>
      <w:r w:rsidR="00812A3A" w:rsidRPr="00916064">
        <w:rPr>
          <w:rFonts w:cs="Arial"/>
          <w:szCs w:val="24"/>
        </w:rPr>
        <w:t> </w:t>
      </w:r>
      <w:r w:rsidRPr="00916064">
        <w:rPr>
          <w:rFonts w:cs="Arial"/>
          <w:szCs w:val="24"/>
        </w:rPr>
        <w:t>108 Traktatu (Dz.</w:t>
      </w:r>
      <w:r w:rsidR="005B28E9" w:rsidRPr="00916064">
        <w:rPr>
          <w:rFonts w:cs="Arial"/>
          <w:szCs w:val="24"/>
        </w:rPr>
        <w:t xml:space="preserve"> </w:t>
      </w:r>
      <w:proofErr w:type="spellStart"/>
      <w:r w:rsidRPr="00916064">
        <w:rPr>
          <w:rFonts w:cs="Arial"/>
          <w:szCs w:val="24"/>
        </w:rPr>
        <w:t>U</w:t>
      </w:r>
      <w:r w:rsidR="005B28E9" w:rsidRPr="00916064">
        <w:rPr>
          <w:rFonts w:cs="Arial"/>
          <w:szCs w:val="24"/>
        </w:rPr>
        <w:t>rz</w:t>
      </w:r>
      <w:proofErr w:type="spellEnd"/>
      <w:r w:rsidR="005B28E9" w:rsidRPr="00916064">
        <w:rPr>
          <w:rFonts w:cs="Arial"/>
          <w:szCs w:val="24"/>
        </w:rPr>
        <w:t xml:space="preserve"> </w:t>
      </w:r>
      <w:r w:rsidRPr="00916064">
        <w:rPr>
          <w:rFonts w:cs="Arial"/>
          <w:szCs w:val="24"/>
        </w:rPr>
        <w:t>.UE.</w:t>
      </w:r>
      <w:r w:rsidR="005B28E9" w:rsidRPr="00916064">
        <w:rPr>
          <w:rFonts w:cs="Arial"/>
          <w:szCs w:val="24"/>
        </w:rPr>
        <w:t xml:space="preserve"> </w:t>
      </w:r>
      <w:r w:rsidRPr="00916064">
        <w:rPr>
          <w:rFonts w:cs="Arial"/>
          <w:szCs w:val="24"/>
        </w:rPr>
        <w:t>L</w:t>
      </w:r>
      <w:r w:rsidR="005B28E9" w:rsidRPr="00916064">
        <w:rPr>
          <w:rFonts w:cs="Arial"/>
          <w:szCs w:val="24"/>
        </w:rPr>
        <w:t xml:space="preserve"> Nr 187 z 26.</w:t>
      </w:r>
      <w:r w:rsidR="005541DC" w:rsidRPr="00916064">
        <w:rPr>
          <w:rFonts w:cs="Arial"/>
          <w:szCs w:val="24"/>
        </w:rPr>
        <w:t>0</w:t>
      </w:r>
      <w:r w:rsidR="005B28E9" w:rsidRPr="00916064">
        <w:rPr>
          <w:rFonts w:cs="Arial"/>
          <w:szCs w:val="24"/>
        </w:rPr>
        <w:t>6.2014, str.</w:t>
      </w:r>
      <w:r w:rsidRPr="00916064">
        <w:rPr>
          <w:rFonts w:cs="Arial"/>
          <w:szCs w:val="24"/>
        </w:rPr>
        <w:t>1</w:t>
      </w:r>
      <w:r w:rsidR="006B442F" w:rsidRPr="00916064">
        <w:rPr>
          <w:rFonts w:cs="Arial"/>
          <w:szCs w:val="24"/>
        </w:rPr>
        <w:t xml:space="preserve">, z </w:t>
      </w:r>
      <w:proofErr w:type="spellStart"/>
      <w:r w:rsidR="006B442F" w:rsidRPr="00916064">
        <w:rPr>
          <w:rFonts w:cs="Arial"/>
          <w:szCs w:val="24"/>
        </w:rPr>
        <w:t>późn</w:t>
      </w:r>
      <w:proofErr w:type="spellEnd"/>
      <w:r w:rsidR="006B442F" w:rsidRPr="00916064">
        <w:rPr>
          <w:rFonts w:cs="Arial"/>
          <w:szCs w:val="24"/>
        </w:rPr>
        <w:t>. zm.</w:t>
      </w:r>
      <w:r w:rsidRPr="00916064">
        <w:rPr>
          <w:rFonts w:cs="Arial"/>
          <w:szCs w:val="24"/>
        </w:rPr>
        <w:t>);</w:t>
      </w:r>
    </w:p>
    <w:p w14:paraId="20DB55D2" w14:textId="77777777" w:rsidR="003F38F2" w:rsidRPr="003F38F2" w:rsidRDefault="003F38F2" w:rsidP="003F38F2">
      <w:pPr>
        <w:widowControl/>
        <w:numPr>
          <w:ilvl w:val="0"/>
          <w:numId w:val="7"/>
        </w:numPr>
        <w:adjustRightInd/>
        <w:spacing w:before="120" w:after="120" w:line="276" w:lineRule="auto"/>
        <w:ind w:left="709" w:hanging="425"/>
        <w:textAlignment w:val="auto"/>
        <w:rPr>
          <w:rFonts w:cs="Arial"/>
          <w:szCs w:val="24"/>
        </w:rPr>
      </w:pPr>
      <w:r w:rsidRPr="003F38F2">
        <w:rPr>
          <w:rFonts w:cs="Arial"/>
          <w:szCs w:val="24"/>
        </w:rPr>
        <w:lastRenderedPageBreak/>
        <w:t xml:space="preserve">Rozporządzenie Komisji (UE) 2023/2831 z dnia 13 grudnia 2023 r. w sprawie stosowania art. 107 i 108 Traktatu o funkcjonowaniu Unii Europejskiej do pomocy de </w:t>
      </w:r>
      <w:proofErr w:type="spellStart"/>
      <w:r w:rsidRPr="003F38F2">
        <w:rPr>
          <w:rFonts w:cs="Arial"/>
          <w:szCs w:val="24"/>
        </w:rPr>
        <w:t>minimis</w:t>
      </w:r>
      <w:proofErr w:type="spellEnd"/>
      <w:r w:rsidRPr="003F38F2">
        <w:rPr>
          <w:rFonts w:cs="Arial"/>
          <w:szCs w:val="24"/>
        </w:rPr>
        <w:t xml:space="preserve"> (Dz. U. UE. L. z 2023 r. poz. 2831):</w:t>
      </w:r>
    </w:p>
    <w:p w14:paraId="19B328E5" w14:textId="45313095" w:rsidR="00821B0B" w:rsidRPr="00916064" w:rsidRDefault="003F38F2" w:rsidP="00EB5575">
      <w:pPr>
        <w:widowControl/>
        <w:numPr>
          <w:ilvl w:val="0"/>
          <w:numId w:val="8"/>
        </w:numPr>
        <w:autoSpaceDE w:val="0"/>
        <w:autoSpaceDN w:val="0"/>
        <w:spacing w:before="120" w:after="120" w:line="276" w:lineRule="auto"/>
        <w:ind w:left="709" w:hanging="425"/>
        <w:textAlignment w:val="auto"/>
        <w:rPr>
          <w:rFonts w:cs="Arial"/>
          <w:szCs w:val="24"/>
        </w:rPr>
      </w:pPr>
      <w:r w:rsidRPr="003F38F2">
        <w:rPr>
          <w:rFonts w:cs="Arial"/>
          <w:szCs w:val="24"/>
        </w:rPr>
        <w:t xml:space="preserve">Rozporządzenie Komisji (UE) 2023/2832 z dnia 13 grudnia 2023 r. w sprawie stosowania art. 107 i 108 Traktatu o funkcjonowaniu Unii Europejskiej do pomocy de </w:t>
      </w:r>
      <w:proofErr w:type="spellStart"/>
      <w:r w:rsidRPr="003F38F2">
        <w:rPr>
          <w:rFonts w:cs="Arial"/>
          <w:szCs w:val="24"/>
        </w:rPr>
        <w:t>minimis</w:t>
      </w:r>
      <w:proofErr w:type="spellEnd"/>
      <w:r w:rsidRPr="003F38F2">
        <w:rPr>
          <w:rFonts w:cs="Arial"/>
          <w:szCs w:val="24"/>
        </w:rPr>
        <w:t xml:space="preserve"> przyznawanej przedsiębiorstwom wykonującym usługi świadczone w ogólnym interesie gospodarczym (Dz. Urz. UE L z 15.12.2023)</w:t>
      </w:r>
      <w:r>
        <w:rPr>
          <w:rFonts w:cs="Arial"/>
          <w:szCs w:val="24"/>
        </w:rPr>
        <w:t>:</w:t>
      </w:r>
      <w:r w:rsidR="00F833F0" w:rsidRPr="00916064">
        <w:rPr>
          <w:rFonts w:cs="Arial"/>
          <w:szCs w:val="24"/>
        </w:rPr>
        <w:t xml:space="preserve">Program regionalny </w:t>
      </w:r>
      <w:r w:rsidR="004B085E" w:rsidRPr="00916064">
        <w:rPr>
          <w:rFonts w:cs="Arial"/>
          <w:szCs w:val="24"/>
        </w:rPr>
        <w:t>Fundusze Europejskie dla Podkarpacia 2021-2027</w:t>
      </w:r>
      <w:r w:rsidR="00DC1032" w:rsidRPr="00916064">
        <w:rPr>
          <w:rFonts w:cs="Arial"/>
          <w:szCs w:val="24"/>
        </w:rPr>
        <w:t xml:space="preserve"> przyjęty uchwałą Zarządu Województwa Podkarpackiego</w:t>
      </w:r>
      <w:r w:rsidR="003D1033" w:rsidRPr="00916064">
        <w:rPr>
          <w:rFonts w:cs="Arial"/>
          <w:szCs w:val="24"/>
        </w:rPr>
        <w:t xml:space="preserve"> z</w:t>
      </w:r>
      <w:r w:rsidR="0004527B" w:rsidRPr="00916064">
        <w:rPr>
          <w:rFonts w:cs="Arial"/>
          <w:szCs w:val="24"/>
        </w:rPr>
        <w:t> </w:t>
      </w:r>
      <w:r w:rsidR="003D1033" w:rsidRPr="00916064">
        <w:rPr>
          <w:rFonts w:cs="Arial"/>
          <w:szCs w:val="24"/>
        </w:rPr>
        <w:t>dnia</w:t>
      </w:r>
      <w:r w:rsidR="00F833F0" w:rsidRPr="00916064">
        <w:rPr>
          <w:rFonts w:cs="Arial"/>
          <w:szCs w:val="24"/>
        </w:rPr>
        <w:t xml:space="preserve"> 20 grudnia 2022 r.</w:t>
      </w:r>
      <w:r w:rsidR="003D1033" w:rsidRPr="00916064">
        <w:rPr>
          <w:rFonts w:cs="Arial"/>
          <w:szCs w:val="24"/>
        </w:rPr>
        <w:t>;</w:t>
      </w:r>
    </w:p>
    <w:p w14:paraId="0934A912" w14:textId="44066E1A" w:rsidR="00821B0B" w:rsidRPr="0081615A" w:rsidRDefault="00DC1032"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 xml:space="preserve">Szczegółowy Opis </w:t>
      </w:r>
      <w:r w:rsidR="00E02411" w:rsidRPr="0081615A">
        <w:rPr>
          <w:rFonts w:cs="Arial"/>
          <w:szCs w:val="24"/>
        </w:rPr>
        <w:t>Priorytetów programu regionalnego Fundusze Europejskie dla Podkarpacia 2021-2027</w:t>
      </w:r>
      <w:r w:rsidRPr="0081615A">
        <w:rPr>
          <w:rFonts w:cs="Arial"/>
          <w:szCs w:val="24"/>
        </w:rPr>
        <w:t xml:space="preserve"> </w:t>
      </w:r>
      <w:r w:rsidR="003D1033" w:rsidRPr="0081615A">
        <w:rPr>
          <w:rFonts w:cs="Arial"/>
          <w:szCs w:val="24"/>
        </w:rPr>
        <w:t>z dnia</w:t>
      </w:r>
      <w:r w:rsidR="0081615A" w:rsidRPr="0081615A">
        <w:rPr>
          <w:rFonts w:cs="Arial"/>
          <w:szCs w:val="24"/>
        </w:rPr>
        <w:t xml:space="preserve"> </w:t>
      </w:r>
      <w:r w:rsidR="0068660C" w:rsidRPr="004C182C">
        <w:rPr>
          <w:rFonts w:cs="Arial"/>
          <w:szCs w:val="24"/>
        </w:rPr>
        <w:t>26 marca</w:t>
      </w:r>
      <w:r w:rsidR="0081615A" w:rsidRPr="004C182C">
        <w:rPr>
          <w:rFonts w:cs="Arial"/>
          <w:szCs w:val="24"/>
        </w:rPr>
        <w:t xml:space="preserve"> 202</w:t>
      </w:r>
      <w:r w:rsidR="0068660C" w:rsidRPr="004C182C">
        <w:rPr>
          <w:rFonts w:cs="Arial"/>
          <w:szCs w:val="24"/>
        </w:rPr>
        <w:t>4</w:t>
      </w:r>
      <w:r w:rsidR="0081615A" w:rsidRPr="004C182C">
        <w:rPr>
          <w:rFonts w:cs="Arial"/>
          <w:szCs w:val="24"/>
        </w:rPr>
        <w:t xml:space="preserve"> r.</w:t>
      </w:r>
      <w:r w:rsidR="003D1033" w:rsidRPr="004C182C">
        <w:rPr>
          <w:rFonts w:cs="Arial"/>
          <w:szCs w:val="24"/>
        </w:rPr>
        <w:t>;</w:t>
      </w:r>
    </w:p>
    <w:p w14:paraId="4446C848" w14:textId="77777777" w:rsidR="00821B0B" w:rsidRPr="0081615A"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Wytyczne dotyczące realizacji projektów z udziałem środków Europejskiego Funduszu Społecznego Plus w regionalnych programach na lata 2021–2027;</w:t>
      </w:r>
    </w:p>
    <w:p w14:paraId="6A7E3ED8" w14:textId="77777777" w:rsidR="00821B0B" w:rsidRPr="0081615A"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Wytyczne dotyczące</w:t>
      </w:r>
      <w:r w:rsidR="00F833F0" w:rsidRPr="0081615A">
        <w:rPr>
          <w:rFonts w:cs="Arial"/>
          <w:szCs w:val="24"/>
        </w:rPr>
        <w:t xml:space="preserve"> warunków gromadzenia i przekazywania danych w postaci elektronicznej na lata 2021-2027</w:t>
      </w:r>
      <w:r w:rsidR="00DC1032" w:rsidRPr="0081615A">
        <w:rPr>
          <w:rFonts w:cs="Arial"/>
          <w:szCs w:val="24"/>
        </w:rPr>
        <w:t>;</w:t>
      </w:r>
    </w:p>
    <w:p w14:paraId="083DCDF9" w14:textId="77777777" w:rsidR="005057B9"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kwalifikowalności wydatków na lata 2021-2027;</w:t>
      </w:r>
    </w:p>
    <w:p w14:paraId="46137358"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wyboru projektów na lata 2021-2027</w:t>
      </w:r>
      <w:r w:rsidR="00DC1032" w:rsidRPr="008F4F57">
        <w:rPr>
          <w:rFonts w:cs="Arial"/>
          <w:szCs w:val="24"/>
        </w:rPr>
        <w:t>;</w:t>
      </w:r>
    </w:p>
    <w:p w14:paraId="733CBF0C"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monitorowania postępu rzeczowego realizacji programów na lata 2021-2027</w:t>
      </w:r>
      <w:r w:rsidR="00DC1032" w:rsidRPr="008F4F57">
        <w:rPr>
          <w:rFonts w:cs="Arial"/>
          <w:szCs w:val="24"/>
        </w:rPr>
        <w:t>;</w:t>
      </w:r>
    </w:p>
    <w:p w14:paraId="7C7A2585"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realizacji zasad równościowych w ramach funduszy unijnych na lata 2021-2027</w:t>
      </w:r>
      <w:r w:rsidR="00DC1032" w:rsidRPr="008F4F57">
        <w:rPr>
          <w:rFonts w:cs="Arial"/>
          <w:szCs w:val="24"/>
        </w:rPr>
        <w:t>;</w:t>
      </w:r>
    </w:p>
    <w:p w14:paraId="74FE4A63" w14:textId="77777777" w:rsidR="00821B0B" w:rsidRPr="008F4F57" w:rsidRDefault="00F833F0"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kontroli realizacji programów polityki spójności na lata 2021–2027</w:t>
      </w:r>
      <w:r w:rsidR="00DC1032" w:rsidRPr="008F4F57">
        <w:rPr>
          <w:rFonts w:cs="Arial"/>
          <w:szCs w:val="24"/>
        </w:rPr>
        <w:t>;</w:t>
      </w:r>
    </w:p>
    <w:p w14:paraId="5A78A788" w14:textId="77777777" w:rsidR="00821B0B" w:rsidRPr="008F4F57"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 xml:space="preserve">Wytyczne dotyczące </w:t>
      </w:r>
      <w:bookmarkStart w:id="527" w:name="_Hlk104881935"/>
      <w:r w:rsidRPr="008F4F57">
        <w:rPr>
          <w:rFonts w:cs="Arial"/>
          <w:szCs w:val="24"/>
        </w:rPr>
        <w:t>informacji i promocji Funduszy Europejskich na lata 2021-2027</w:t>
      </w:r>
      <w:bookmarkEnd w:id="527"/>
      <w:r w:rsidR="00DC1032" w:rsidRPr="008F4F57">
        <w:rPr>
          <w:rFonts w:cs="Arial"/>
          <w:szCs w:val="24"/>
        </w:rPr>
        <w:t>;</w:t>
      </w:r>
    </w:p>
    <w:p w14:paraId="1C9CF1C8" w14:textId="77777777" w:rsidR="005057B9" w:rsidRPr="008F4F57" w:rsidRDefault="00010E7C" w:rsidP="00EB5575">
      <w:pPr>
        <w:widowControl/>
        <w:numPr>
          <w:ilvl w:val="0"/>
          <w:numId w:val="8"/>
        </w:numPr>
        <w:autoSpaceDE w:val="0"/>
        <w:autoSpaceDN w:val="0"/>
        <w:spacing w:before="120" w:after="120" w:line="276" w:lineRule="auto"/>
        <w:ind w:left="709" w:hanging="425"/>
        <w:textAlignment w:val="auto"/>
        <w:rPr>
          <w:rFonts w:cs="Arial"/>
          <w:szCs w:val="24"/>
        </w:rPr>
      </w:pPr>
      <w:hyperlink r:id="rId33" w:history="1">
        <w:r w:rsidR="00F120B7" w:rsidRPr="008F4F57">
          <w:rPr>
            <w:rFonts w:cs="Arial"/>
            <w:szCs w:val="24"/>
          </w:rPr>
          <w:t>Wytyczne dotyczące warunków księgowania wydatków oraz przygotowania prognoz wniosków o płatność do Komisji Europejskiej w ramach programów polityki spójności na lata 2021-2027</w:t>
        </w:r>
      </w:hyperlink>
      <w:r w:rsidR="004A5A07" w:rsidRPr="008F4F57">
        <w:rPr>
          <w:rFonts w:cs="Arial"/>
          <w:szCs w:val="24"/>
        </w:rPr>
        <w:t>;</w:t>
      </w:r>
      <w:r w:rsidR="0062553A" w:rsidRPr="008F4F57">
        <w:rPr>
          <w:rFonts w:cs="Arial"/>
          <w:szCs w:val="24"/>
        </w:rPr>
        <w:t xml:space="preserve"> </w:t>
      </w:r>
    </w:p>
    <w:p w14:paraId="21BCDB0C" w14:textId="55240BA3" w:rsidR="00FE5EF9" w:rsidRPr="00C6529D" w:rsidRDefault="00FE5EF9" w:rsidP="00FE5EF9">
      <w:pPr>
        <w:pStyle w:val="Akapitzlist"/>
        <w:widowControl/>
        <w:autoSpaceDE w:val="0"/>
        <w:autoSpaceDN w:val="0"/>
        <w:spacing w:before="0" w:after="120" w:line="240" w:lineRule="auto"/>
        <w:ind w:left="720"/>
        <w:textAlignment w:val="auto"/>
        <w:rPr>
          <w:rFonts w:ascii="ArialMT" w:eastAsia="ArialMT" w:hAnsi="Calibri" w:cs="ArialMT"/>
          <w:color w:val="00B050"/>
          <w:szCs w:val="24"/>
        </w:rPr>
      </w:pPr>
    </w:p>
    <w:p w14:paraId="75AD8316" w14:textId="77777777" w:rsidR="00E111B4" w:rsidRPr="00FF6A3D" w:rsidRDefault="00C335D4" w:rsidP="005D2A66">
      <w:pPr>
        <w:pStyle w:val="Akapitzlist"/>
        <w:numPr>
          <w:ilvl w:val="2"/>
          <w:numId w:val="63"/>
        </w:numPr>
        <w:spacing w:before="120" w:line="276" w:lineRule="auto"/>
        <w:rPr>
          <w:rFonts w:cs="Arial"/>
          <w:szCs w:val="24"/>
        </w:rPr>
      </w:pPr>
      <w:r w:rsidRPr="00FF6A3D">
        <w:rPr>
          <w:rFonts w:cs="Arial"/>
          <w:b/>
          <w:szCs w:val="24"/>
        </w:rPr>
        <w:t>UWAGA!!!</w:t>
      </w:r>
      <w:r w:rsidR="00E111B4" w:rsidRPr="00FF6A3D">
        <w:rPr>
          <w:rFonts w:cs="Arial"/>
          <w:szCs w:val="24"/>
        </w:rPr>
        <w:t xml:space="preserve"> Nieznajomość powyższych dokumentów może skutkować niewłaściwym przygotowaniem wniosku o dofinansowanie projektu co</w:t>
      </w:r>
      <w:r w:rsidR="0004527B" w:rsidRPr="00FF6A3D">
        <w:rPr>
          <w:rFonts w:cs="Arial"/>
          <w:szCs w:val="24"/>
          <w:lang w:val="pl-PL"/>
        </w:rPr>
        <w:t> </w:t>
      </w:r>
      <w:r w:rsidR="00E111B4" w:rsidRPr="00FF6A3D">
        <w:rPr>
          <w:rFonts w:cs="Arial"/>
          <w:szCs w:val="24"/>
        </w:rPr>
        <w:t>w</w:t>
      </w:r>
      <w:r w:rsidR="0004527B" w:rsidRPr="00FF6A3D">
        <w:rPr>
          <w:rFonts w:cs="Arial"/>
          <w:szCs w:val="24"/>
          <w:lang w:val="pl-PL"/>
        </w:rPr>
        <w:t> </w:t>
      </w:r>
      <w:r w:rsidR="00E111B4" w:rsidRPr="00FF6A3D">
        <w:rPr>
          <w:rFonts w:cs="Arial"/>
          <w:szCs w:val="24"/>
        </w:rPr>
        <w:t>konsekwencji prowadzi do przyznania niższej liczby punktów lub</w:t>
      </w:r>
      <w:r w:rsidR="0004527B" w:rsidRPr="00FF6A3D">
        <w:rPr>
          <w:rFonts w:cs="Arial"/>
          <w:szCs w:val="24"/>
          <w:lang w:val="pl-PL"/>
        </w:rPr>
        <w:t> </w:t>
      </w:r>
      <w:r w:rsidR="00E111B4" w:rsidRPr="00FF6A3D">
        <w:rPr>
          <w:rFonts w:cs="Arial"/>
          <w:szCs w:val="24"/>
        </w:rPr>
        <w:t>negatywnej oceny projektu.</w:t>
      </w:r>
    </w:p>
    <w:p w14:paraId="1C8ADAF4" w14:textId="4DB486AC" w:rsidR="00C6251E" w:rsidRPr="00FF6A3D" w:rsidRDefault="007D4D66" w:rsidP="005D2A66">
      <w:pPr>
        <w:pStyle w:val="Akapitzlist"/>
        <w:numPr>
          <w:ilvl w:val="2"/>
          <w:numId w:val="63"/>
        </w:numPr>
        <w:spacing w:before="120" w:line="276" w:lineRule="auto"/>
        <w:rPr>
          <w:rFonts w:cs="Arial"/>
          <w:szCs w:val="24"/>
        </w:rPr>
      </w:pPr>
      <w:r w:rsidRPr="00FF6A3D">
        <w:rPr>
          <w:rFonts w:cs="Arial"/>
          <w:szCs w:val="24"/>
        </w:rPr>
        <w:t>Odpowiedzialność za znajomość podstawowych dokumentów, zasad i</w:t>
      </w:r>
      <w:r w:rsidR="0004527B" w:rsidRPr="00FF6A3D">
        <w:rPr>
          <w:rFonts w:cs="Arial"/>
          <w:szCs w:val="24"/>
          <w:lang w:val="pl-PL"/>
        </w:rPr>
        <w:t> </w:t>
      </w:r>
      <w:r w:rsidRPr="00FF6A3D">
        <w:rPr>
          <w:rFonts w:cs="Arial"/>
          <w:szCs w:val="24"/>
        </w:rPr>
        <w:t>wytycznych związanych z przygotowaniem wniosku spoczywa na Wnioskodawcy.</w:t>
      </w:r>
      <w:r w:rsidR="009A2915" w:rsidRPr="00FF6A3D">
        <w:rPr>
          <w:rFonts w:cs="Arial"/>
          <w:szCs w:val="24"/>
        </w:rPr>
        <w:t xml:space="preserve"> </w:t>
      </w:r>
      <w:r w:rsidRPr="00FF6A3D">
        <w:rPr>
          <w:rFonts w:cs="Arial"/>
          <w:szCs w:val="24"/>
        </w:rPr>
        <w:t>IO</w:t>
      </w:r>
      <w:r w:rsidR="00E02411" w:rsidRPr="00FF6A3D">
        <w:rPr>
          <w:rFonts w:cs="Arial"/>
          <w:szCs w:val="24"/>
          <w:lang w:val="pl-PL"/>
        </w:rPr>
        <w:t>N</w:t>
      </w:r>
      <w:r w:rsidRPr="00FF6A3D">
        <w:rPr>
          <w:rFonts w:cs="Arial"/>
          <w:szCs w:val="24"/>
        </w:rPr>
        <w:t xml:space="preserve"> zaleca, aby Wnioskodawcy aplikujący o środki w ramach niniejszego </w:t>
      </w:r>
      <w:r w:rsidR="00F120B7" w:rsidRPr="00FF6A3D">
        <w:rPr>
          <w:rFonts w:cs="Arial"/>
          <w:szCs w:val="24"/>
          <w:lang w:val="pl-PL"/>
        </w:rPr>
        <w:t>naboru</w:t>
      </w:r>
      <w:r w:rsidR="00F120B7" w:rsidRPr="00FF6A3D">
        <w:rPr>
          <w:rFonts w:cs="Arial"/>
          <w:szCs w:val="24"/>
        </w:rPr>
        <w:t xml:space="preserve"> </w:t>
      </w:r>
      <w:r w:rsidRPr="00FF6A3D">
        <w:rPr>
          <w:rFonts w:cs="Arial"/>
          <w:szCs w:val="24"/>
        </w:rPr>
        <w:t xml:space="preserve">na bieżąco zapoznawali się z informacjami zamieszczonymi na </w:t>
      </w:r>
      <w:r w:rsidR="0037011C" w:rsidRPr="00233EA2">
        <w:t>stronie internetowej FEP 2021-2027</w:t>
      </w:r>
      <w:r w:rsidR="0037011C">
        <w:rPr>
          <w:rFonts w:cs="Arial"/>
          <w:szCs w:val="24"/>
          <w:lang w:val="pl-PL"/>
        </w:rPr>
        <w:t xml:space="preserve"> </w:t>
      </w:r>
      <w:r w:rsidRPr="00FF6A3D">
        <w:rPr>
          <w:rFonts w:cs="Arial"/>
          <w:szCs w:val="24"/>
        </w:rPr>
        <w:t>oraz</w:t>
      </w:r>
      <w:r w:rsidR="0004527B" w:rsidRPr="00FF6A3D">
        <w:rPr>
          <w:rFonts w:cs="Arial"/>
          <w:szCs w:val="24"/>
          <w:lang w:val="pl-PL"/>
        </w:rPr>
        <w:t> </w:t>
      </w:r>
      <w:r w:rsidR="00C865CC" w:rsidRPr="00FF6A3D">
        <w:rPr>
          <w:rFonts w:cs="Arial"/>
          <w:szCs w:val="24"/>
        </w:rPr>
        <w:t>na</w:t>
      </w:r>
      <w:r w:rsidR="00C77113">
        <w:rPr>
          <w:rFonts w:cs="Arial"/>
          <w:szCs w:val="24"/>
          <w:lang w:val="pl-PL"/>
        </w:rPr>
        <w:t xml:space="preserve"> portalu, </w:t>
      </w:r>
      <w:r w:rsidRPr="00FF6A3D">
        <w:rPr>
          <w:rFonts w:cs="Arial"/>
          <w:szCs w:val="24"/>
        </w:rPr>
        <w:t>gdzie publikowane są aktualnie obowiązujące dokumenty.</w:t>
      </w:r>
    </w:p>
    <w:p w14:paraId="15FE9524" w14:textId="77777777" w:rsidR="00821B0B" w:rsidRPr="00281504" w:rsidRDefault="00E70FDD" w:rsidP="004903EA">
      <w:pPr>
        <w:pStyle w:val="Nagwek2"/>
        <w:ind w:left="709" w:hanging="709"/>
      </w:pPr>
      <w:bookmarkStart w:id="528" w:name="_Toc515970347"/>
      <w:bookmarkStart w:id="529" w:name="_Toc515970645"/>
      <w:bookmarkStart w:id="530" w:name="_Toc515970938"/>
      <w:bookmarkStart w:id="531" w:name="_Toc515970348"/>
      <w:bookmarkStart w:id="532" w:name="_Toc515970646"/>
      <w:bookmarkStart w:id="533" w:name="_Toc515970939"/>
      <w:bookmarkStart w:id="534" w:name="_Toc515970349"/>
      <w:bookmarkStart w:id="535" w:name="_Toc515970647"/>
      <w:bookmarkStart w:id="536" w:name="_Toc515970940"/>
      <w:bookmarkStart w:id="537" w:name="_Toc515970350"/>
      <w:bookmarkStart w:id="538" w:name="_Toc515970648"/>
      <w:bookmarkStart w:id="539" w:name="_Toc515970941"/>
      <w:bookmarkStart w:id="540" w:name="_Toc515970351"/>
      <w:bookmarkStart w:id="541" w:name="_Toc515970649"/>
      <w:bookmarkStart w:id="542" w:name="_Toc515970942"/>
      <w:bookmarkStart w:id="543" w:name="_Toc515970352"/>
      <w:bookmarkStart w:id="544" w:name="_Toc515970650"/>
      <w:bookmarkStart w:id="545" w:name="_Toc515970943"/>
      <w:bookmarkStart w:id="546" w:name="_Toc515970353"/>
      <w:bookmarkStart w:id="547" w:name="_Toc515970651"/>
      <w:bookmarkStart w:id="548" w:name="_Toc515970944"/>
      <w:bookmarkStart w:id="549" w:name="_Toc515970354"/>
      <w:bookmarkStart w:id="550" w:name="_Toc515970652"/>
      <w:bookmarkStart w:id="551" w:name="_Toc515970945"/>
      <w:bookmarkStart w:id="552" w:name="_Toc515970355"/>
      <w:bookmarkStart w:id="553" w:name="_Toc515970653"/>
      <w:bookmarkStart w:id="554" w:name="_Toc515970946"/>
      <w:bookmarkStart w:id="555" w:name="_Toc515970356"/>
      <w:bookmarkStart w:id="556" w:name="_Toc515970654"/>
      <w:bookmarkStart w:id="557" w:name="_Toc515970947"/>
      <w:bookmarkStart w:id="558" w:name="_Toc515970357"/>
      <w:bookmarkStart w:id="559" w:name="_Toc515970655"/>
      <w:bookmarkStart w:id="560" w:name="_Toc515970948"/>
      <w:bookmarkStart w:id="561" w:name="_Toc511393147"/>
      <w:bookmarkStart w:id="562" w:name="_Toc511393483"/>
      <w:bookmarkStart w:id="563" w:name="_Toc511734316"/>
      <w:bookmarkStart w:id="564" w:name="_Toc515970358"/>
      <w:bookmarkStart w:id="565" w:name="_Toc515970656"/>
      <w:bookmarkStart w:id="566" w:name="_Toc515970949"/>
      <w:bookmarkStart w:id="567" w:name="_Toc511393148"/>
      <w:bookmarkStart w:id="568" w:name="_Toc511393484"/>
      <w:bookmarkStart w:id="569" w:name="_Toc511734317"/>
      <w:bookmarkStart w:id="570" w:name="_Toc515970359"/>
      <w:bookmarkStart w:id="571" w:name="_Toc515970657"/>
      <w:bookmarkStart w:id="572" w:name="_Toc515970950"/>
      <w:bookmarkStart w:id="573" w:name="_Toc510003537"/>
      <w:bookmarkStart w:id="574" w:name="_Toc510691114"/>
      <w:bookmarkStart w:id="575" w:name="_Toc510692365"/>
      <w:bookmarkStart w:id="576" w:name="_Toc510764822"/>
      <w:bookmarkStart w:id="577" w:name="_Toc510766144"/>
      <w:bookmarkStart w:id="578" w:name="_Toc510776672"/>
      <w:bookmarkStart w:id="579" w:name="_Toc511037231"/>
      <w:bookmarkStart w:id="580" w:name="_Toc511393149"/>
      <w:bookmarkStart w:id="581" w:name="_Toc511393485"/>
      <w:bookmarkStart w:id="582" w:name="_Toc511734318"/>
      <w:bookmarkStart w:id="583" w:name="_Toc515970360"/>
      <w:bookmarkStart w:id="584" w:name="_Toc515970658"/>
      <w:bookmarkStart w:id="585" w:name="_Toc515970951"/>
      <w:bookmarkStart w:id="586" w:name="_Toc510003538"/>
      <w:bookmarkStart w:id="587" w:name="_Toc510691115"/>
      <w:bookmarkStart w:id="588" w:name="_Toc510692366"/>
      <w:bookmarkStart w:id="589" w:name="_Toc510764823"/>
      <w:bookmarkStart w:id="590" w:name="_Toc510766145"/>
      <w:bookmarkStart w:id="591" w:name="_Toc510776673"/>
      <w:bookmarkStart w:id="592" w:name="_Toc511037232"/>
      <w:bookmarkStart w:id="593" w:name="_Toc511393150"/>
      <w:bookmarkStart w:id="594" w:name="_Toc511393486"/>
      <w:bookmarkStart w:id="595" w:name="_Toc511734319"/>
      <w:bookmarkStart w:id="596" w:name="_Toc515970361"/>
      <w:bookmarkStart w:id="597" w:name="_Toc515970659"/>
      <w:bookmarkStart w:id="598" w:name="_Toc515970952"/>
      <w:bookmarkStart w:id="599" w:name="_Toc510003539"/>
      <w:bookmarkStart w:id="600" w:name="_Toc510691116"/>
      <w:bookmarkStart w:id="601" w:name="_Toc510692367"/>
      <w:bookmarkStart w:id="602" w:name="_Toc510764824"/>
      <w:bookmarkStart w:id="603" w:name="_Toc510766146"/>
      <w:bookmarkStart w:id="604" w:name="_Toc510776674"/>
      <w:bookmarkStart w:id="605" w:name="_Toc511037233"/>
      <w:bookmarkStart w:id="606" w:name="_Toc511393151"/>
      <w:bookmarkStart w:id="607" w:name="_Toc511393487"/>
      <w:bookmarkStart w:id="608" w:name="_Toc511734320"/>
      <w:bookmarkStart w:id="609" w:name="_Toc515970362"/>
      <w:bookmarkStart w:id="610" w:name="_Toc515970660"/>
      <w:bookmarkStart w:id="611" w:name="_Toc515970953"/>
      <w:bookmarkStart w:id="612" w:name="_Toc510003542"/>
      <w:bookmarkStart w:id="613" w:name="_Toc510691119"/>
      <w:bookmarkStart w:id="614" w:name="_Toc510692370"/>
      <w:bookmarkStart w:id="615" w:name="_Toc510764827"/>
      <w:bookmarkStart w:id="616" w:name="_Toc510766149"/>
      <w:bookmarkStart w:id="617" w:name="_Toc510776677"/>
      <w:bookmarkStart w:id="618" w:name="_Toc511037236"/>
      <w:bookmarkStart w:id="619" w:name="_Toc511393154"/>
      <w:bookmarkStart w:id="620" w:name="_Toc511393490"/>
      <w:bookmarkStart w:id="621" w:name="_Toc511734323"/>
      <w:bookmarkStart w:id="622" w:name="_Toc515970365"/>
      <w:bookmarkStart w:id="623" w:name="_Toc515970663"/>
      <w:bookmarkStart w:id="624" w:name="_Toc515970956"/>
      <w:bookmarkStart w:id="625" w:name="_Toc510003543"/>
      <w:bookmarkStart w:id="626" w:name="_Toc510691120"/>
      <w:bookmarkStart w:id="627" w:name="_Toc510692371"/>
      <w:bookmarkStart w:id="628" w:name="_Toc510764828"/>
      <w:bookmarkStart w:id="629" w:name="_Toc510766150"/>
      <w:bookmarkStart w:id="630" w:name="_Toc510776678"/>
      <w:bookmarkStart w:id="631" w:name="_Toc511037237"/>
      <w:bookmarkStart w:id="632" w:name="_Toc511393155"/>
      <w:bookmarkStart w:id="633" w:name="_Toc511393491"/>
      <w:bookmarkStart w:id="634" w:name="_Toc511734324"/>
      <w:bookmarkStart w:id="635" w:name="_Toc515970366"/>
      <w:bookmarkStart w:id="636" w:name="_Toc515970664"/>
      <w:bookmarkStart w:id="637" w:name="_Toc515970957"/>
      <w:bookmarkStart w:id="638" w:name="_Toc510003546"/>
      <w:bookmarkStart w:id="639" w:name="_Toc510691123"/>
      <w:bookmarkStart w:id="640" w:name="_Toc510692374"/>
      <w:bookmarkStart w:id="641" w:name="_Toc510764831"/>
      <w:bookmarkStart w:id="642" w:name="_Toc510766153"/>
      <w:bookmarkStart w:id="643" w:name="_Toc510776681"/>
      <w:bookmarkStart w:id="644" w:name="_Toc511037240"/>
      <w:bookmarkStart w:id="645" w:name="_Toc511393158"/>
      <w:bookmarkStart w:id="646" w:name="_Toc511393494"/>
      <w:bookmarkStart w:id="647" w:name="_Toc511734327"/>
      <w:bookmarkStart w:id="648" w:name="_Toc515970369"/>
      <w:bookmarkStart w:id="649" w:name="_Toc515970667"/>
      <w:bookmarkStart w:id="650" w:name="_Toc515970960"/>
      <w:bookmarkStart w:id="651" w:name="_Toc510003548"/>
      <w:bookmarkStart w:id="652" w:name="_Toc510691125"/>
      <w:bookmarkStart w:id="653" w:name="_Toc510692376"/>
      <w:bookmarkStart w:id="654" w:name="_Toc510764833"/>
      <w:bookmarkStart w:id="655" w:name="_Toc510766155"/>
      <w:bookmarkStart w:id="656" w:name="_Toc510776683"/>
      <w:bookmarkStart w:id="657" w:name="_Toc511037242"/>
      <w:bookmarkStart w:id="658" w:name="_Toc511393160"/>
      <w:bookmarkStart w:id="659" w:name="_Toc511393496"/>
      <w:bookmarkStart w:id="660" w:name="_Toc511734329"/>
      <w:bookmarkStart w:id="661" w:name="_Toc515970371"/>
      <w:bookmarkStart w:id="662" w:name="_Toc515970669"/>
      <w:bookmarkStart w:id="663" w:name="_Toc515970962"/>
      <w:bookmarkStart w:id="664" w:name="_Toc510003549"/>
      <w:bookmarkStart w:id="665" w:name="_Toc510691126"/>
      <w:bookmarkStart w:id="666" w:name="_Toc510692377"/>
      <w:bookmarkStart w:id="667" w:name="_Toc510764834"/>
      <w:bookmarkStart w:id="668" w:name="_Toc510766156"/>
      <w:bookmarkStart w:id="669" w:name="_Toc510776684"/>
      <w:bookmarkStart w:id="670" w:name="_Toc511037243"/>
      <w:bookmarkStart w:id="671" w:name="_Toc511393161"/>
      <w:bookmarkStart w:id="672" w:name="_Toc511393497"/>
      <w:bookmarkStart w:id="673" w:name="_Toc511734330"/>
      <w:bookmarkStart w:id="674" w:name="_Toc515970372"/>
      <w:bookmarkStart w:id="675" w:name="_Toc515970670"/>
      <w:bookmarkStart w:id="676" w:name="_Toc515970963"/>
      <w:bookmarkStart w:id="677" w:name="_Toc510003550"/>
      <w:bookmarkStart w:id="678" w:name="_Toc510691127"/>
      <w:bookmarkStart w:id="679" w:name="_Toc510692378"/>
      <w:bookmarkStart w:id="680" w:name="_Toc510764835"/>
      <w:bookmarkStart w:id="681" w:name="_Toc510766157"/>
      <w:bookmarkStart w:id="682" w:name="_Toc510776685"/>
      <w:bookmarkStart w:id="683" w:name="_Toc511037244"/>
      <w:bookmarkStart w:id="684" w:name="_Toc511393162"/>
      <w:bookmarkStart w:id="685" w:name="_Toc511393498"/>
      <w:bookmarkStart w:id="686" w:name="_Toc511734331"/>
      <w:bookmarkStart w:id="687" w:name="_Toc515970373"/>
      <w:bookmarkStart w:id="688" w:name="_Toc515970671"/>
      <w:bookmarkStart w:id="689" w:name="_Toc515970964"/>
      <w:bookmarkStart w:id="690" w:name="_Toc510003553"/>
      <w:bookmarkStart w:id="691" w:name="_Toc510691130"/>
      <w:bookmarkStart w:id="692" w:name="_Toc510692381"/>
      <w:bookmarkStart w:id="693" w:name="_Toc510764838"/>
      <w:bookmarkStart w:id="694" w:name="_Toc510766160"/>
      <w:bookmarkStart w:id="695" w:name="_Toc510776688"/>
      <w:bookmarkStart w:id="696" w:name="_Toc511037247"/>
      <w:bookmarkStart w:id="697" w:name="_Toc511393165"/>
      <w:bookmarkStart w:id="698" w:name="_Toc511393501"/>
      <w:bookmarkStart w:id="699" w:name="_Toc511734334"/>
      <w:bookmarkStart w:id="700" w:name="_Toc515970376"/>
      <w:bookmarkStart w:id="701" w:name="_Toc515970674"/>
      <w:bookmarkStart w:id="702" w:name="_Toc515970967"/>
      <w:bookmarkStart w:id="703" w:name="_Toc510003554"/>
      <w:bookmarkStart w:id="704" w:name="_Toc510691131"/>
      <w:bookmarkStart w:id="705" w:name="_Toc510692382"/>
      <w:bookmarkStart w:id="706" w:name="_Toc510764839"/>
      <w:bookmarkStart w:id="707" w:name="_Toc510766161"/>
      <w:bookmarkStart w:id="708" w:name="_Toc510776689"/>
      <w:bookmarkStart w:id="709" w:name="_Toc511037248"/>
      <w:bookmarkStart w:id="710" w:name="_Toc511393166"/>
      <w:bookmarkStart w:id="711" w:name="_Toc511393502"/>
      <w:bookmarkStart w:id="712" w:name="_Toc511734335"/>
      <w:bookmarkStart w:id="713" w:name="_Toc515970377"/>
      <w:bookmarkStart w:id="714" w:name="_Toc515970675"/>
      <w:bookmarkStart w:id="715" w:name="_Toc515970968"/>
      <w:bookmarkStart w:id="716" w:name="_Toc510003555"/>
      <w:bookmarkStart w:id="717" w:name="_Toc510691132"/>
      <w:bookmarkStart w:id="718" w:name="_Toc510692383"/>
      <w:bookmarkStart w:id="719" w:name="_Toc510764840"/>
      <w:bookmarkStart w:id="720" w:name="_Toc510766162"/>
      <w:bookmarkStart w:id="721" w:name="_Toc510776690"/>
      <w:bookmarkStart w:id="722" w:name="_Toc511037249"/>
      <w:bookmarkStart w:id="723" w:name="_Toc511393167"/>
      <w:bookmarkStart w:id="724" w:name="_Toc511393503"/>
      <w:bookmarkStart w:id="725" w:name="_Toc511734336"/>
      <w:bookmarkStart w:id="726" w:name="_Toc515970378"/>
      <w:bookmarkStart w:id="727" w:name="_Toc515970676"/>
      <w:bookmarkStart w:id="728" w:name="_Toc515970969"/>
      <w:bookmarkStart w:id="729" w:name="_Toc510003556"/>
      <w:bookmarkStart w:id="730" w:name="_Toc510691133"/>
      <w:bookmarkStart w:id="731" w:name="_Toc510692384"/>
      <w:bookmarkStart w:id="732" w:name="_Toc510764841"/>
      <w:bookmarkStart w:id="733" w:name="_Toc510766163"/>
      <w:bookmarkStart w:id="734" w:name="_Toc510776691"/>
      <w:bookmarkStart w:id="735" w:name="_Toc511037250"/>
      <w:bookmarkStart w:id="736" w:name="_Toc511393168"/>
      <w:bookmarkStart w:id="737" w:name="_Toc511393504"/>
      <w:bookmarkStart w:id="738" w:name="_Toc511734337"/>
      <w:bookmarkStart w:id="739" w:name="_Toc515970379"/>
      <w:bookmarkStart w:id="740" w:name="_Toc515970677"/>
      <w:bookmarkStart w:id="741" w:name="_Toc515970970"/>
      <w:bookmarkStart w:id="742" w:name="_Toc510003557"/>
      <w:bookmarkStart w:id="743" w:name="_Toc510691134"/>
      <w:bookmarkStart w:id="744" w:name="_Toc510692385"/>
      <w:bookmarkStart w:id="745" w:name="_Toc510764842"/>
      <w:bookmarkStart w:id="746" w:name="_Toc510766164"/>
      <w:bookmarkStart w:id="747" w:name="_Toc510776692"/>
      <w:bookmarkStart w:id="748" w:name="_Toc511037251"/>
      <w:bookmarkStart w:id="749" w:name="_Toc511393169"/>
      <w:bookmarkStart w:id="750" w:name="_Toc511393505"/>
      <w:bookmarkStart w:id="751" w:name="_Toc511734338"/>
      <w:bookmarkStart w:id="752" w:name="_Toc515970380"/>
      <w:bookmarkStart w:id="753" w:name="_Toc515970678"/>
      <w:bookmarkStart w:id="754" w:name="_Toc515970971"/>
      <w:bookmarkStart w:id="755" w:name="_Toc510003558"/>
      <w:bookmarkStart w:id="756" w:name="_Toc510691135"/>
      <w:bookmarkStart w:id="757" w:name="_Toc510692386"/>
      <w:bookmarkStart w:id="758" w:name="_Toc510764843"/>
      <w:bookmarkStart w:id="759" w:name="_Toc510766165"/>
      <w:bookmarkStart w:id="760" w:name="_Toc510776693"/>
      <w:bookmarkStart w:id="761" w:name="_Toc511037252"/>
      <w:bookmarkStart w:id="762" w:name="_Toc511393170"/>
      <w:bookmarkStart w:id="763" w:name="_Toc511393506"/>
      <w:bookmarkStart w:id="764" w:name="_Toc511734339"/>
      <w:bookmarkStart w:id="765" w:name="_Toc515970381"/>
      <w:bookmarkStart w:id="766" w:name="_Toc515970679"/>
      <w:bookmarkStart w:id="767" w:name="_Toc515970972"/>
      <w:bookmarkStart w:id="768" w:name="_Toc510003561"/>
      <w:bookmarkStart w:id="769" w:name="_Toc510691138"/>
      <w:bookmarkStart w:id="770" w:name="_Toc510692389"/>
      <w:bookmarkStart w:id="771" w:name="_Toc510764846"/>
      <w:bookmarkStart w:id="772" w:name="_Toc510766168"/>
      <w:bookmarkStart w:id="773" w:name="_Toc510776696"/>
      <w:bookmarkStart w:id="774" w:name="_Toc511037255"/>
      <w:bookmarkStart w:id="775" w:name="_Toc511393173"/>
      <w:bookmarkStart w:id="776" w:name="_Toc511393509"/>
      <w:bookmarkStart w:id="777" w:name="_Toc511734342"/>
      <w:bookmarkStart w:id="778" w:name="_Toc515970384"/>
      <w:bookmarkStart w:id="779" w:name="_Toc515970682"/>
      <w:bookmarkStart w:id="780" w:name="_Toc515970975"/>
      <w:bookmarkStart w:id="781" w:name="_Toc510003562"/>
      <w:bookmarkStart w:id="782" w:name="_Toc510691139"/>
      <w:bookmarkStart w:id="783" w:name="_Toc510692390"/>
      <w:bookmarkStart w:id="784" w:name="_Toc510764847"/>
      <w:bookmarkStart w:id="785" w:name="_Toc510766169"/>
      <w:bookmarkStart w:id="786" w:name="_Toc510776697"/>
      <w:bookmarkStart w:id="787" w:name="_Toc511037256"/>
      <w:bookmarkStart w:id="788" w:name="_Toc511393174"/>
      <w:bookmarkStart w:id="789" w:name="_Toc511393510"/>
      <w:bookmarkStart w:id="790" w:name="_Toc511734343"/>
      <w:bookmarkStart w:id="791" w:name="_Toc515970385"/>
      <w:bookmarkStart w:id="792" w:name="_Toc515970683"/>
      <w:bookmarkStart w:id="793" w:name="_Toc515970976"/>
      <w:bookmarkStart w:id="794" w:name="_Toc510003567"/>
      <w:bookmarkStart w:id="795" w:name="_Toc510691144"/>
      <w:bookmarkStart w:id="796" w:name="_Toc510692395"/>
      <w:bookmarkStart w:id="797" w:name="_Toc510764852"/>
      <w:bookmarkStart w:id="798" w:name="_Toc510766174"/>
      <w:bookmarkStart w:id="799" w:name="_Toc510776702"/>
      <w:bookmarkStart w:id="800" w:name="_Toc511037261"/>
      <w:bookmarkStart w:id="801" w:name="_Toc511393179"/>
      <w:bookmarkStart w:id="802" w:name="_Toc511393515"/>
      <w:bookmarkStart w:id="803" w:name="_Toc511734348"/>
      <w:bookmarkStart w:id="804" w:name="_Toc515970390"/>
      <w:bookmarkStart w:id="805" w:name="_Toc515970688"/>
      <w:bookmarkStart w:id="806" w:name="_Toc515970981"/>
      <w:bookmarkStart w:id="807" w:name="_Toc510003568"/>
      <w:bookmarkStart w:id="808" w:name="_Toc510691145"/>
      <w:bookmarkStart w:id="809" w:name="_Toc510692396"/>
      <w:bookmarkStart w:id="810" w:name="_Toc510764853"/>
      <w:bookmarkStart w:id="811" w:name="_Toc510766175"/>
      <w:bookmarkStart w:id="812" w:name="_Toc510776703"/>
      <w:bookmarkStart w:id="813" w:name="_Toc511037262"/>
      <w:bookmarkStart w:id="814" w:name="_Toc511393180"/>
      <w:bookmarkStart w:id="815" w:name="_Toc511393516"/>
      <w:bookmarkStart w:id="816" w:name="_Toc511734349"/>
      <w:bookmarkStart w:id="817" w:name="_Toc515970391"/>
      <w:bookmarkStart w:id="818" w:name="_Toc515970689"/>
      <w:bookmarkStart w:id="819" w:name="_Toc515970982"/>
      <w:bookmarkStart w:id="820" w:name="_Toc510003571"/>
      <w:bookmarkStart w:id="821" w:name="_Toc510691148"/>
      <w:bookmarkStart w:id="822" w:name="_Toc510692399"/>
      <w:bookmarkStart w:id="823" w:name="_Toc510764856"/>
      <w:bookmarkStart w:id="824" w:name="_Toc510766178"/>
      <w:bookmarkStart w:id="825" w:name="_Toc510776706"/>
      <w:bookmarkStart w:id="826" w:name="_Toc511037265"/>
      <w:bookmarkStart w:id="827" w:name="_Toc511393183"/>
      <w:bookmarkStart w:id="828" w:name="_Toc511393519"/>
      <w:bookmarkStart w:id="829" w:name="_Toc511734352"/>
      <w:bookmarkStart w:id="830" w:name="_Toc515970394"/>
      <w:bookmarkStart w:id="831" w:name="_Toc515970692"/>
      <w:bookmarkStart w:id="832" w:name="_Toc515970985"/>
      <w:bookmarkStart w:id="833" w:name="_Toc510003572"/>
      <w:bookmarkStart w:id="834" w:name="_Toc510691149"/>
      <w:bookmarkStart w:id="835" w:name="_Toc510692400"/>
      <w:bookmarkStart w:id="836" w:name="_Toc510764857"/>
      <w:bookmarkStart w:id="837" w:name="_Toc510766179"/>
      <w:bookmarkStart w:id="838" w:name="_Toc510776707"/>
      <w:bookmarkStart w:id="839" w:name="_Toc511037266"/>
      <w:bookmarkStart w:id="840" w:name="_Toc511393184"/>
      <w:bookmarkStart w:id="841" w:name="_Toc511393520"/>
      <w:bookmarkStart w:id="842" w:name="_Toc511734353"/>
      <w:bookmarkStart w:id="843" w:name="_Toc515970395"/>
      <w:bookmarkStart w:id="844" w:name="_Toc515970693"/>
      <w:bookmarkStart w:id="845" w:name="_Toc515970986"/>
      <w:bookmarkStart w:id="846" w:name="_Toc510003573"/>
      <w:bookmarkStart w:id="847" w:name="_Toc510691150"/>
      <w:bookmarkStart w:id="848" w:name="_Toc510692401"/>
      <w:bookmarkStart w:id="849" w:name="_Toc510764858"/>
      <w:bookmarkStart w:id="850" w:name="_Toc510766180"/>
      <w:bookmarkStart w:id="851" w:name="_Toc510776708"/>
      <w:bookmarkStart w:id="852" w:name="_Toc511037267"/>
      <w:bookmarkStart w:id="853" w:name="_Toc511393185"/>
      <w:bookmarkStart w:id="854" w:name="_Toc511393521"/>
      <w:bookmarkStart w:id="855" w:name="_Toc511734354"/>
      <w:bookmarkStart w:id="856" w:name="_Toc515970396"/>
      <w:bookmarkStart w:id="857" w:name="_Toc515970694"/>
      <w:bookmarkStart w:id="858" w:name="_Toc515970987"/>
      <w:bookmarkStart w:id="859" w:name="_Toc430178256"/>
      <w:bookmarkStart w:id="860" w:name="_Toc488040856"/>
      <w:bookmarkStart w:id="861" w:name="_Toc498071184"/>
      <w:bookmarkStart w:id="862" w:name="_Toc126318564"/>
      <w:bookmarkStart w:id="863" w:name="_Toc16442225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281504">
        <w:lastRenderedPageBreak/>
        <w:t xml:space="preserve">Instytucja odpowiedzialna za realizację </w:t>
      </w:r>
      <w:bookmarkEnd w:id="859"/>
      <w:bookmarkEnd w:id="860"/>
      <w:bookmarkEnd w:id="861"/>
      <w:r w:rsidR="006D2946" w:rsidRPr="00281504">
        <w:t>naboru</w:t>
      </w:r>
      <w:bookmarkEnd w:id="862"/>
      <w:bookmarkEnd w:id="863"/>
    </w:p>
    <w:p w14:paraId="62AC3907" w14:textId="77777777" w:rsidR="00DC69B6" w:rsidRPr="0011064F" w:rsidRDefault="00E70FDD" w:rsidP="00EB5575">
      <w:pPr>
        <w:spacing w:before="120" w:after="120" w:line="276" w:lineRule="auto"/>
        <w:rPr>
          <w:rFonts w:cs="Arial"/>
          <w:szCs w:val="24"/>
        </w:rPr>
      </w:pPr>
      <w:r w:rsidRPr="0011064F">
        <w:rPr>
          <w:rFonts w:cs="Arial"/>
          <w:szCs w:val="24"/>
        </w:rPr>
        <w:t>Instytucją O</w:t>
      </w:r>
      <w:r w:rsidR="005A7A0B" w:rsidRPr="0011064F">
        <w:rPr>
          <w:rFonts w:cs="Arial"/>
          <w:szCs w:val="24"/>
        </w:rPr>
        <w:t>rganizującą</w:t>
      </w:r>
      <w:r w:rsidRPr="0011064F">
        <w:rPr>
          <w:rFonts w:cs="Arial"/>
          <w:szCs w:val="24"/>
        </w:rPr>
        <w:t xml:space="preserve"> </w:t>
      </w:r>
      <w:r w:rsidR="00E02411" w:rsidRPr="0011064F">
        <w:rPr>
          <w:rFonts w:cs="Arial"/>
          <w:szCs w:val="24"/>
        </w:rPr>
        <w:t xml:space="preserve">Nabór </w:t>
      </w:r>
      <w:r w:rsidRPr="0011064F">
        <w:rPr>
          <w:rFonts w:cs="Arial"/>
          <w:szCs w:val="24"/>
        </w:rPr>
        <w:t>(IO</w:t>
      </w:r>
      <w:r w:rsidR="00E02411" w:rsidRPr="0011064F">
        <w:rPr>
          <w:rFonts w:cs="Arial"/>
          <w:szCs w:val="24"/>
        </w:rPr>
        <w:t>N</w:t>
      </w:r>
      <w:r w:rsidRPr="0011064F">
        <w:rPr>
          <w:rFonts w:cs="Arial"/>
          <w:szCs w:val="24"/>
        </w:rPr>
        <w:t xml:space="preserve">) jest </w:t>
      </w:r>
      <w:r w:rsidRPr="0011064F">
        <w:rPr>
          <w:rFonts w:cs="Arial"/>
          <w:b/>
          <w:szCs w:val="24"/>
        </w:rPr>
        <w:t>Wojewódzki Urząd Pracy w</w:t>
      </w:r>
      <w:r w:rsidR="00200999" w:rsidRPr="0011064F">
        <w:rPr>
          <w:rFonts w:cs="Arial"/>
          <w:b/>
          <w:szCs w:val="24"/>
        </w:rPr>
        <w:t> </w:t>
      </w:r>
      <w:r w:rsidRPr="0011064F">
        <w:rPr>
          <w:rFonts w:cs="Arial"/>
          <w:b/>
          <w:szCs w:val="24"/>
        </w:rPr>
        <w:t>Rzeszowie</w:t>
      </w:r>
      <w:r w:rsidR="00A652C3" w:rsidRPr="0011064F">
        <w:rPr>
          <w:rFonts w:cs="Arial"/>
          <w:szCs w:val="24"/>
        </w:rPr>
        <w:t xml:space="preserve">, </w:t>
      </w:r>
      <w:r w:rsidR="00844020" w:rsidRPr="0011064F">
        <w:rPr>
          <w:rFonts w:cs="Arial"/>
          <w:b/>
          <w:szCs w:val="24"/>
        </w:rPr>
        <w:t>z </w:t>
      </w:r>
      <w:r w:rsidR="006072B5" w:rsidRPr="0011064F">
        <w:rPr>
          <w:rFonts w:cs="Arial"/>
          <w:b/>
          <w:szCs w:val="24"/>
        </w:rPr>
        <w:t xml:space="preserve">siedzibą przy </w:t>
      </w:r>
      <w:r w:rsidR="00844020" w:rsidRPr="0011064F">
        <w:rPr>
          <w:rFonts w:cs="Arial"/>
          <w:b/>
          <w:szCs w:val="24"/>
        </w:rPr>
        <w:t>ul. Adama Stanisława Naruszewicza 11,</w:t>
      </w:r>
      <w:r w:rsidR="00844020" w:rsidRPr="0011064F">
        <w:rPr>
          <w:rFonts w:cs="Arial"/>
          <w:szCs w:val="24"/>
        </w:rPr>
        <w:t xml:space="preserve"> </w:t>
      </w:r>
      <w:r w:rsidRPr="0011064F">
        <w:rPr>
          <w:rFonts w:cs="Arial"/>
          <w:b/>
          <w:szCs w:val="24"/>
        </w:rPr>
        <w:t>35-</w:t>
      </w:r>
      <w:r w:rsidR="00294F9C" w:rsidRPr="0011064F">
        <w:rPr>
          <w:rFonts w:cs="Arial"/>
          <w:b/>
          <w:szCs w:val="24"/>
        </w:rPr>
        <w:t xml:space="preserve">055 </w:t>
      </w:r>
      <w:r w:rsidRPr="0011064F">
        <w:rPr>
          <w:rFonts w:cs="Arial"/>
          <w:b/>
          <w:szCs w:val="24"/>
        </w:rPr>
        <w:t>Rzeszów</w:t>
      </w:r>
      <w:r w:rsidR="003D1033" w:rsidRPr="0011064F">
        <w:rPr>
          <w:rFonts w:cs="Arial"/>
          <w:szCs w:val="24"/>
        </w:rPr>
        <w:t>,</w:t>
      </w:r>
      <w:r w:rsidR="00DF6B19" w:rsidRPr="0011064F">
        <w:rPr>
          <w:rFonts w:cs="Arial"/>
          <w:b/>
          <w:szCs w:val="24"/>
        </w:rPr>
        <w:t xml:space="preserve"> </w:t>
      </w:r>
      <w:r w:rsidRPr="0011064F">
        <w:rPr>
          <w:rFonts w:cs="Arial"/>
          <w:szCs w:val="24"/>
        </w:rPr>
        <w:t xml:space="preserve">pełniący funkcję </w:t>
      </w:r>
      <w:r w:rsidR="00944152" w:rsidRPr="0011064F">
        <w:rPr>
          <w:rFonts w:cs="Arial"/>
          <w:szCs w:val="24"/>
        </w:rPr>
        <w:t>Instytucji Pośredniczącej (IP</w:t>
      </w:r>
      <w:r w:rsidR="00F75E45" w:rsidRPr="0011064F">
        <w:rPr>
          <w:rFonts w:cs="Arial"/>
          <w:szCs w:val="24"/>
        </w:rPr>
        <w:t xml:space="preserve"> WUP</w:t>
      </w:r>
      <w:r w:rsidR="00944152" w:rsidRPr="0011064F">
        <w:rPr>
          <w:rFonts w:cs="Arial"/>
          <w:szCs w:val="24"/>
        </w:rPr>
        <w:t>).</w:t>
      </w:r>
    </w:p>
    <w:p w14:paraId="151AFEC7" w14:textId="77777777" w:rsidR="00FF6A3D" w:rsidRPr="00FF6A3D" w:rsidRDefault="004F44AC" w:rsidP="00225F21">
      <w:pPr>
        <w:pStyle w:val="Nagwek2"/>
        <w:spacing w:line="276" w:lineRule="auto"/>
        <w:ind w:left="709" w:hanging="709"/>
      </w:pPr>
      <w:bookmarkStart w:id="864" w:name="_Toc179774667"/>
      <w:bookmarkStart w:id="865" w:name="_Toc179774709"/>
      <w:bookmarkStart w:id="866" w:name="_Toc430178257"/>
      <w:bookmarkStart w:id="867" w:name="_Toc488040857"/>
      <w:bookmarkStart w:id="868" w:name="_Toc498071185"/>
      <w:bookmarkStart w:id="869" w:name="_Toc126318565"/>
      <w:bookmarkStart w:id="870" w:name="_Toc164422256"/>
      <w:r w:rsidRPr="00281504">
        <w:t>Kwota środków przeznaczona na dofinansowanie realizacji projektów</w:t>
      </w:r>
      <w:bookmarkStart w:id="871" w:name="_Toc426277657"/>
      <w:bookmarkEnd w:id="864"/>
      <w:bookmarkEnd w:id="865"/>
      <w:bookmarkEnd w:id="866"/>
      <w:bookmarkEnd w:id="867"/>
      <w:bookmarkEnd w:id="868"/>
      <w:bookmarkEnd w:id="869"/>
      <w:bookmarkEnd w:id="870"/>
    </w:p>
    <w:p w14:paraId="2890AE22" w14:textId="3B3C23D0" w:rsidR="004F44AC" w:rsidRPr="00107BEF" w:rsidRDefault="00DF68D4" w:rsidP="005D2A66">
      <w:pPr>
        <w:pStyle w:val="Akapitzlist"/>
        <w:numPr>
          <w:ilvl w:val="0"/>
          <w:numId w:val="64"/>
        </w:numPr>
        <w:spacing w:before="120" w:line="276" w:lineRule="auto"/>
        <w:ind w:left="709" w:hanging="709"/>
        <w:rPr>
          <w:rFonts w:cs="Arial"/>
          <w:szCs w:val="24"/>
        </w:rPr>
      </w:pPr>
      <w:r w:rsidRPr="00107BEF">
        <w:rPr>
          <w:rFonts w:cs="Arial"/>
          <w:szCs w:val="24"/>
        </w:rPr>
        <w:t xml:space="preserve">Kwota środków przeznaczona na </w:t>
      </w:r>
      <w:r w:rsidR="004E1545" w:rsidRPr="00107BEF">
        <w:rPr>
          <w:rFonts w:cs="Arial"/>
          <w:szCs w:val="24"/>
        </w:rPr>
        <w:t>dofinansowani</w:t>
      </w:r>
      <w:r w:rsidRPr="00107BEF">
        <w:rPr>
          <w:rFonts w:cs="Arial"/>
          <w:szCs w:val="24"/>
        </w:rPr>
        <w:t>e</w:t>
      </w:r>
      <w:r w:rsidR="00F60330" w:rsidRPr="00107BEF">
        <w:rPr>
          <w:rFonts w:cs="Arial"/>
          <w:szCs w:val="24"/>
        </w:rPr>
        <w:t xml:space="preserve"> realizacji</w:t>
      </w:r>
      <w:r w:rsidR="004E1545" w:rsidRPr="00107BEF">
        <w:rPr>
          <w:rFonts w:cs="Arial"/>
          <w:szCs w:val="24"/>
        </w:rPr>
        <w:t xml:space="preserve"> </w:t>
      </w:r>
      <w:r w:rsidRPr="00107BEF">
        <w:rPr>
          <w:rFonts w:cs="Arial"/>
          <w:szCs w:val="24"/>
        </w:rPr>
        <w:t>projektów złożonych w</w:t>
      </w:r>
      <w:r w:rsidR="00DD628C" w:rsidRPr="00107BEF">
        <w:rPr>
          <w:rFonts w:cs="Arial"/>
          <w:szCs w:val="24"/>
        </w:rPr>
        <w:t> </w:t>
      </w:r>
      <w:r w:rsidRPr="00107BEF">
        <w:rPr>
          <w:rFonts w:cs="Arial"/>
          <w:szCs w:val="24"/>
        </w:rPr>
        <w:t xml:space="preserve">odpowiedzi </w:t>
      </w:r>
      <w:r w:rsidR="004F44AC" w:rsidRPr="00107BEF">
        <w:rPr>
          <w:rFonts w:cs="Arial"/>
          <w:szCs w:val="24"/>
        </w:rPr>
        <w:t xml:space="preserve">na </w:t>
      </w:r>
      <w:r w:rsidR="00E02411" w:rsidRPr="00107BEF">
        <w:rPr>
          <w:rFonts w:cs="Arial"/>
          <w:szCs w:val="24"/>
        </w:rPr>
        <w:t xml:space="preserve">nabór </w:t>
      </w:r>
      <w:r w:rsidR="004F44AC" w:rsidRPr="00107BEF">
        <w:rPr>
          <w:rFonts w:cs="Arial"/>
          <w:szCs w:val="24"/>
        </w:rPr>
        <w:t>w ramach Działania</w:t>
      </w:r>
      <w:r w:rsidR="00A61F6D">
        <w:rPr>
          <w:rFonts w:cs="Arial"/>
          <w:szCs w:val="24"/>
          <w:lang w:val="pl-PL"/>
        </w:rPr>
        <w:t xml:space="preserve"> </w:t>
      </w:r>
      <w:r w:rsidR="00A61F6D" w:rsidRPr="00D757EA">
        <w:rPr>
          <w:rFonts w:cs="Arial"/>
          <w:szCs w:val="24"/>
          <w:lang w:val="pl-PL"/>
        </w:rPr>
        <w:t>FEPK.07.08 Wsparcie procesów adaptacyjnych i modernizacyjnych pracowników oraz przedsiębiorców</w:t>
      </w:r>
      <w:r w:rsidR="004F44AC" w:rsidRPr="00D757EA">
        <w:rPr>
          <w:rFonts w:cs="Arial"/>
          <w:szCs w:val="24"/>
        </w:rPr>
        <w:t xml:space="preserve">/ </w:t>
      </w:r>
      <w:r w:rsidR="00E02411" w:rsidRPr="00D757EA">
        <w:rPr>
          <w:rFonts w:cs="Arial"/>
          <w:szCs w:val="24"/>
        </w:rPr>
        <w:t xml:space="preserve">FEP </w:t>
      </w:r>
      <w:r w:rsidR="00E02411" w:rsidRPr="00107BEF">
        <w:rPr>
          <w:rFonts w:cs="Arial"/>
          <w:szCs w:val="24"/>
        </w:rPr>
        <w:t>2021-2027</w:t>
      </w:r>
      <w:r w:rsidR="004F44AC" w:rsidRPr="00107BEF">
        <w:rPr>
          <w:rFonts w:cs="Arial"/>
          <w:szCs w:val="24"/>
        </w:rPr>
        <w:t xml:space="preserve"> wynosi </w:t>
      </w:r>
      <w:r w:rsidR="00611879" w:rsidRPr="00465A65">
        <w:rPr>
          <w:rFonts w:cs="Arial"/>
          <w:b/>
          <w:szCs w:val="24"/>
        </w:rPr>
        <w:t>9 536 767,</w:t>
      </w:r>
      <w:r w:rsidR="00C95DF0" w:rsidRPr="00465A65">
        <w:rPr>
          <w:rFonts w:cs="Arial"/>
          <w:b/>
          <w:szCs w:val="24"/>
          <w:lang w:val="pl-PL"/>
        </w:rPr>
        <w:t>00</w:t>
      </w:r>
      <w:r w:rsidR="00C95DF0" w:rsidRPr="00465A65">
        <w:rPr>
          <w:rFonts w:cs="Arial"/>
          <w:b/>
          <w:szCs w:val="24"/>
        </w:rPr>
        <w:t xml:space="preserve"> </w:t>
      </w:r>
      <w:r w:rsidR="000B3543" w:rsidRPr="00107BEF">
        <w:rPr>
          <w:rFonts w:cs="Arial"/>
          <w:szCs w:val="24"/>
        </w:rPr>
        <w:t>PLN (słownie</w:t>
      </w:r>
      <w:r w:rsidR="007073A4">
        <w:rPr>
          <w:rFonts w:cs="Arial"/>
          <w:szCs w:val="24"/>
          <w:lang w:val="pl-PL"/>
        </w:rPr>
        <w:t>:</w:t>
      </w:r>
      <w:r w:rsidR="000B3543" w:rsidRPr="00107BEF">
        <w:rPr>
          <w:rFonts w:cs="Arial"/>
          <w:szCs w:val="24"/>
        </w:rPr>
        <w:t xml:space="preserve"> </w:t>
      </w:r>
      <w:r w:rsidR="007329BD">
        <w:rPr>
          <w:rFonts w:cs="Arial"/>
          <w:szCs w:val="24"/>
          <w:lang w:val="pl-PL"/>
        </w:rPr>
        <w:t xml:space="preserve">dziewięć milionów </w:t>
      </w:r>
      <w:r w:rsidR="002A53AD">
        <w:rPr>
          <w:rFonts w:cs="Arial"/>
          <w:szCs w:val="24"/>
          <w:lang w:val="pl-PL"/>
        </w:rPr>
        <w:t>pięćset trzydzieści sześć tysięcy siedemset sześćdziesiąt siedem</w:t>
      </w:r>
      <w:r w:rsidR="002A53AD">
        <w:rPr>
          <w:rFonts w:cs="Arial"/>
          <w:szCs w:val="24"/>
        </w:rPr>
        <w:t xml:space="preserve"> 0</w:t>
      </w:r>
      <w:r w:rsidR="00C95DF0">
        <w:rPr>
          <w:rFonts w:cs="Arial"/>
          <w:szCs w:val="24"/>
          <w:lang w:val="pl-PL"/>
        </w:rPr>
        <w:t>0</w:t>
      </w:r>
      <w:r w:rsidR="000B3543" w:rsidRPr="00107BEF">
        <w:rPr>
          <w:rFonts w:cs="Arial"/>
          <w:szCs w:val="24"/>
        </w:rPr>
        <w:t>/100)</w:t>
      </w:r>
      <w:r w:rsidR="005C3DFC" w:rsidRPr="00233EA2">
        <w:rPr>
          <w:vertAlign w:val="superscript"/>
        </w:rPr>
        <w:footnoteReference w:id="2"/>
      </w:r>
      <w:r w:rsidR="000B3543" w:rsidRPr="00107BEF">
        <w:rPr>
          <w:rFonts w:cs="Arial"/>
          <w:szCs w:val="24"/>
        </w:rPr>
        <w:t>.</w:t>
      </w:r>
    </w:p>
    <w:p w14:paraId="517519F4" w14:textId="15F24F82" w:rsidR="004F44AC" w:rsidRPr="0011064F" w:rsidRDefault="004F44AC" w:rsidP="005D2A66">
      <w:pPr>
        <w:pStyle w:val="Akapitzlist"/>
        <w:numPr>
          <w:ilvl w:val="0"/>
          <w:numId w:val="64"/>
        </w:numPr>
        <w:spacing w:before="120" w:line="276" w:lineRule="auto"/>
        <w:ind w:left="709" w:hanging="709"/>
        <w:rPr>
          <w:rFonts w:cs="Arial"/>
          <w:szCs w:val="24"/>
        </w:rPr>
      </w:pPr>
      <w:r w:rsidRPr="0011064F">
        <w:rPr>
          <w:rFonts w:cs="Arial"/>
          <w:szCs w:val="24"/>
        </w:rPr>
        <w:t xml:space="preserve">Maksymalny poziom dofinansowania projektu (ze środków UE i środków </w:t>
      </w:r>
      <w:r w:rsidRPr="00D757EA">
        <w:rPr>
          <w:rFonts w:cs="Arial"/>
          <w:szCs w:val="24"/>
        </w:rPr>
        <w:t xml:space="preserve">budżetu państwa) wynosi </w:t>
      </w:r>
      <w:r w:rsidR="00C57790" w:rsidRPr="00D757EA">
        <w:rPr>
          <w:rFonts w:cs="Arial"/>
          <w:b/>
          <w:szCs w:val="24"/>
          <w:lang w:val="pl-PL"/>
        </w:rPr>
        <w:t>9</w:t>
      </w:r>
      <w:r w:rsidR="00A61F6D" w:rsidRPr="00D757EA">
        <w:rPr>
          <w:rFonts w:cs="Arial"/>
          <w:b/>
          <w:szCs w:val="24"/>
          <w:lang w:val="pl-PL"/>
        </w:rPr>
        <w:t>5</w:t>
      </w:r>
      <w:r w:rsidR="00A61F6D" w:rsidRPr="00D757EA">
        <w:rPr>
          <w:rFonts w:cs="Arial"/>
          <w:szCs w:val="24"/>
          <w:lang w:val="pl-PL"/>
        </w:rPr>
        <w:t xml:space="preserve"> </w:t>
      </w:r>
      <w:r w:rsidRPr="00D757EA">
        <w:rPr>
          <w:rFonts w:cs="Arial"/>
          <w:szCs w:val="24"/>
        </w:rPr>
        <w:t>%</w:t>
      </w:r>
      <w:bookmarkEnd w:id="871"/>
      <w:r w:rsidR="00F1254F" w:rsidRPr="00D757EA">
        <w:rPr>
          <w:rFonts w:cs="Arial"/>
          <w:szCs w:val="24"/>
        </w:rPr>
        <w:t>.</w:t>
      </w:r>
    </w:p>
    <w:p w14:paraId="14718A0C" w14:textId="0BE0F856" w:rsidR="004F44AC" w:rsidRPr="00944398" w:rsidRDefault="003D1033" w:rsidP="005D2A66">
      <w:pPr>
        <w:pStyle w:val="Akapitzlist"/>
        <w:numPr>
          <w:ilvl w:val="0"/>
          <w:numId w:val="64"/>
        </w:numPr>
        <w:spacing w:before="120" w:line="276" w:lineRule="auto"/>
        <w:ind w:left="709" w:hanging="709"/>
        <w:rPr>
          <w:rFonts w:cs="Arial"/>
          <w:szCs w:val="24"/>
        </w:rPr>
      </w:pPr>
      <w:bookmarkStart w:id="872" w:name="_Toc426277658"/>
      <w:r w:rsidRPr="00944398">
        <w:rPr>
          <w:rFonts w:cs="Arial"/>
          <w:szCs w:val="24"/>
        </w:rPr>
        <w:t>Wnioskodawca jest zobowiązany do wniesienia</w:t>
      </w:r>
      <w:r w:rsidR="004F44AC" w:rsidRPr="00944398">
        <w:rPr>
          <w:rFonts w:cs="Arial"/>
          <w:b/>
          <w:szCs w:val="24"/>
        </w:rPr>
        <w:t xml:space="preserve"> </w:t>
      </w:r>
      <w:r w:rsidR="00D9238C" w:rsidRPr="00944398">
        <w:rPr>
          <w:rFonts w:cs="Arial"/>
          <w:b/>
          <w:szCs w:val="24"/>
        </w:rPr>
        <w:t xml:space="preserve">minimalnego </w:t>
      </w:r>
      <w:r w:rsidR="004F44AC" w:rsidRPr="00944398">
        <w:rPr>
          <w:rFonts w:cs="Arial"/>
          <w:b/>
          <w:szCs w:val="24"/>
        </w:rPr>
        <w:t>wkładu własnego w</w:t>
      </w:r>
      <w:r w:rsidR="004D1C51" w:rsidRPr="00944398">
        <w:rPr>
          <w:rFonts w:cs="Arial"/>
          <w:b/>
          <w:szCs w:val="24"/>
        </w:rPr>
        <w:t> </w:t>
      </w:r>
      <w:r w:rsidR="004F44AC" w:rsidRPr="00D757EA">
        <w:rPr>
          <w:rFonts w:cs="Arial"/>
          <w:b/>
          <w:szCs w:val="24"/>
        </w:rPr>
        <w:t xml:space="preserve">wysokości </w:t>
      </w:r>
      <w:r w:rsidR="00944398" w:rsidRPr="00D757EA">
        <w:rPr>
          <w:rFonts w:cs="Arial"/>
          <w:b/>
          <w:szCs w:val="24"/>
          <w:lang w:val="pl-PL"/>
        </w:rPr>
        <w:t xml:space="preserve">5 </w:t>
      </w:r>
      <w:r w:rsidR="004F44AC" w:rsidRPr="00D757EA">
        <w:rPr>
          <w:rFonts w:cs="Arial"/>
          <w:b/>
          <w:szCs w:val="24"/>
        </w:rPr>
        <w:t xml:space="preserve">% </w:t>
      </w:r>
      <w:r w:rsidR="004F44AC" w:rsidRPr="00944398">
        <w:rPr>
          <w:rFonts w:cs="Arial"/>
          <w:b/>
          <w:szCs w:val="24"/>
        </w:rPr>
        <w:t>kosztów kwalifikowalnych projektu</w:t>
      </w:r>
      <w:bookmarkEnd w:id="872"/>
      <w:r w:rsidR="004F44AC" w:rsidRPr="00944398">
        <w:rPr>
          <w:rFonts w:cs="Arial"/>
          <w:szCs w:val="24"/>
        </w:rPr>
        <w:t>.</w:t>
      </w:r>
    </w:p>
    <w:p w14:paraId="6E9CC607" w14:textId="2EDF75E4" w:rsidR="004F44AC" w:rsidRPr="00D757EA" w:rsidRDefault="004F44AC" w:rsidP="005D2A66">
      <w:pPr>
        <w:pStyle w:val="Akapitzlist"/>
        <w:numPr>
          <w:ilvl w:val="0"/>
          <w:numId w:val="64"/>
        </w:numPr>
        <w:spacing w:before="120" w:line="276" w:lineRule="auto"/>
        <w:ind w:left="709" w:hanging="709"/>
        <w:rPr>
          <w:rFonts w:cs="Arial"/>
          <w:szCs w:val="24"/>
        </w:rPr>
      </w:pPr>
      <w:r w:rsidRPr="00D757EA">
        <w:rPr>
          <w:rFonts w:cs="Arial"/>
          <w:szCs w:val="24"/>
        </w:rPr>
        <w:t xml:space="preserve">Nie określono maksymalnej wartości projektu, jednak jest ona ograniczona przez </w:t>
      </w:r>
      <w:r w:rsidR="003D3C8D" w:rsidRPr="00D757EA">
        <w:rPr>
          <w:rFonts w:cs="Arial"/>
          <w:szCs w:val="24"/>
        </w:rPr>
        <w:t xml:space="preserve">kwotę dofinansowania </w:t>
      </w:r>
      <w:r w:rsidRPr="00D757EA">
        <w:rPr>
          <w:rFonts w:cs="Arial"/>
          <w:szCs w:val="24"/>
        </w:rPr>
        <w:t>przeznaczon</w:t>
      </w:r>
      <w:r w:rsidR="003D3C8D" w:rsidRPr="00D757EA">
        <w:rPr>
          <w:rFonts w:cs="Arial"/>
          <w:szCs w:val="24"/>
        </w:rPr>
        <w:t>ą</w:t>
      </w:r>
      <w:r w:rsidRPr="00D757EA">
        <w:rPr>
          <w:rFonts w:cs="Arial"/>
          <w:szCs w:val="24"/>
        </w:rPr>
        <w:t xml:space="preserve"> na realizację niniejszego </w:t>
      </w:r>
      <w:r w:rsidR="00D45ABE" w:rsidRPr="00D757EA">
        <w:rPr>
          <w:rFonts w:cs="Arial"/>
          <w:szCs w:val="24"/>
          <w:lang w:val="pl-PL"/>
        </w:rPr>
        <w:t>naboru</w:t>
      </w:r>
      <w:r w:rsidRPr="00D757EA">
        <w:rPr>
          <w:rFonts w:cs="Arial"/>
          <w:szCs w:val="24"/>
        </w:rPr>
        <w:t>.</w:t>
      </w:r>
    </w:p>
    <w:p w14:paraId="0F65FD99" w14:textId="37795B82" w:rsidR="004F44AC" w:rsidRPr="007C522F" w:rsidRDefault="004F44AC" w:rsidP="005D2A66">
      <w:pPr>
        <w:pStyle w:val="Akapitzlist"/>
        <w:numPr>
          <w:ilvl w:val="0"/>
          <w:numId w:val="64"/>
        </w:numPr>
        <w:spacing w:before="120" w:line="276" w:lineRule="auto"/>
        <w:ind w:left="709" w:hanging="709"/>
        <w:rPr>
          <w:rFonts w:cs="Arial"/>
          <w:szCs w:val="24"/>
        </w:rPr>
      </w:pPr>
      <w:r w:rsidRPr="007C522F">
        <w:rPr>
          <w:rFonts w:cs="Arial"/>
          <w:b/>
          <w:szCs w:val="24"/>
        </w:rPr>
        <w:t>Minimalna wartość projektu</w:t>
      </w:r>
      <w:r w:rsidRPr="007C522F">
        <w:rPr>
          <w:rFonts w:cs="Arial"/>
          <w:szCs w:val="24"/>
        </w:rPr>
        <w:t xml:space="preserve"> </w:t>
      </w:r>
      <w:r w:rsidR="003D1033" w:rsidRPr="007C522F">
        <w:rPr>
          <w:rFonts w:cs="Arial"/>
          <w:b/>
          <w:szCs w:val="24"/>
        </w:rPr>
        <w:t xml:space="preserve">wynosi </w:t>
      </w:r>
      <w:r w:rsidR="007C522F" w:rsidRPr="00EA522A">
        <w:rPr>
          <w:rFonts w:cs="Arial"/>
          <w:b/>
          <w:szCs w:val="24"/>
          <w:lang w:val="pl-PL"/>
        </w:rPr>
        <w:t>1</w:t>
      </w:r>
      <w:r w:rsidR="00136BD9" w:rsidRPr="00EA522A">
        <w:rPr>
          <w:rFonts w:cs="Arial"/>
          <w:b/>
          <w:szCs w:val="24"/>
          <w:lang w:val="pl-PL"/>
        </w:rPr>
        <w:t xml:space="preserve"> 3</w:t>
      </w:r>
      <w:r w:rsidR="007C522F" w:rsidRPr="00EA522A">
        <w:rPr>
          <w:rFonts w:cs="Arial"/>
          <w:b/>
          <w:szCs w:val="24"/>
          <w:lang w:val="pl-PL"/>
        </w:rPr>
        <w:t>00 000,00</w:t>
      </w:r>
      <w:r w:rsidR="003D1033" w:rsidRPr="00EA522A">
        <w:rPr>
          <w:rFonts w:cs="Arial"/>
          <w:b/>
          <w:szCs w:val="24"/>
        </w:rPr>
        <w:t xml:space="preserve"> </w:t>
      </w:r>
      <w:r w:rsidR="003D1033" w:rsidRPr="007C522F">
        <w:rPr>
          <w:rFonts w:cs="Arial"/>
          <w:b/>
          <w:szCs w:val="24"/>
        </w:rPr>
        <w:t>PLN</w:t>
      </w:r>
      <w:r w:rsidRPr="007C522F">
        <w:rPr>
          <w:rFonts w:cs="Arial"/>
          <w:szCs w:val="24"/>
        </w:rPr>
        <w:t xml:space="preserve"> (słownie</w:t>
      </w:r>
      <w:r w:rsidR="00136BD9">
        <w:rPr>
          <w:rFonts w:cs="Arial"/>
          <w:szCs w:val="24"/>
          <w:lang w:val="pl-PL"/>
        </w:rPr>
        <w:t>: jeden milion</w:t>
      </w:r>
      <w:r w:rsidR="007C522F" w:rsidRPr="007C522F">
        <w:rPr>
          <w:rFonts w:cs="Arial"/>
          <w:szCs w:val="24"/>
          <w:lang w:val="pl-PL"/>
        </w:rPr>
        <w:t xml:space="preserve"> </w:t>
      </w:r>
      <w:r w:rsidR="00136BD9" w:rsidRPr="00EA522A">
        <w:rPr>
          <w:rFonts w:cs="Arial"/>
          <w:szCs w:val="24"/>
          <w:lang w:val="pl-PL"/>
        </w:rPr>
        <w:t>trzysta</w:t>
      </w:r>
      <w:r w:rsidR="007C522F" w:rsidRPr="00EA522A">
        <w:rPr>
          <w:rFonts w:cs="Arial"/>
          <w:szCs w:val="24"/>
          <w:lang w:val="pl-PL"/>
        </w:rPr>
        <w:t xml:space="preserve"> tysięcy złotych, </w:t>
      </w:r>
      <w:r w:rsidRPr="007C522F">
        <w:rPr>
          <w:rFonts w:cs="Arial"/>
          <w:szCs w:val="24"/>
        </w:rPr>
        <w:t>00/100</w:t>
      </w:r>
      <w:r w:rsidR="00B0293A" w:rsidRPr="007C522F">
        <w:rPr>
          <w:rFonts w:cs="Arial"/>
          <w:szCs w:val="24"/>
        </w:rPr>
        <w:t>)</w:t>
      </w:r>
      <w:r w:rsidR="007C522F" w:rsidRPr="007C522F">
        <w:rPr>
          <w:rFonts w:cs="Arial"/>
          <w:szCs w:val="24"/>
          <w:lang w:val="pl-PL"/>
        </w:rPr>
        <w:t>.</w:t>
      </w:r>
    </w:p>
    <w:p w14:paraId="56BE7E38" w14:textId="6E671C15" w:rsidR="006639B1" w:rsidRPr="0011064F" w:rsidRDefault="006639B1" w:rsidP="005D2A66">
      <w:pPr>
        <w:pStyle w:val="Akapitzlist"/>
        <w:numPr>
          <w:ilvl w:val="0"/>
          <w:numId w:val="64"/>
        </w:numPr>
        <w:spacing w:before="120" w:line="276" w:lineRule="auto"/>
        <w:ind w:left="709" w:hanging="709"/>
        <w:rPr>
          <w:rFonts w:cs="Arial"/>
          <w:szCs w:val="24"/>
        </w:rPr>
      </w:pPr>
      <w:r w:rsidRPr="0011064F">
        <w:rPr>
          <w:rFonts w:cs="Arial"/>
          <w:szCs w:val="24"/>
        </w:rPr>
        <w:t>IO</w:t>
      </w:r>
      <w:r w:rsidR="00E02411" w:rsidRPr="0011064F">
        <w:rPr>
          <w:rFonts w:cs="Arial"/>
          <w:szCs w:val="24"/>
          <w:lang w:val="pl-PL"/>
        </w:rPr>
        <w:t>N</w:t>
      </w:r>
      <w:r w:rsidRPr="0011064F">
        <w:rPr>
          <w:rFonts w:cs="Arial"/>
          <w:szCs w:val="24"/>
        </w:rPr>
        <w:t xml:space="preserve"> może zwiększyć kwotę przeznaczoną na dofinansowanie projektów w</w:t>
      </w:r>
      <w:r w:rsidR="0004527B" w:rsidRPr="0011064F">
        <w:rPr>
          <w:rFonts w:cs="Arial"/>
          <w:szCs w:val="24"/>
          <w:lang w:val="pl-PL"/>
        </w:rPr>
        <w:t> </w:t>
      </w:r>
      <w:r w:rsidR="00E02411" w:rsidRPr="0011064F">
        <w:rPr>
          <w:rFonts w:cs="Arial"/>
          <w:szCs w:val="24"/>
          <w:lang w:val="pl-PL"/>
        </w:rPr>
        <w:t>naborze</w:t>
      </w:r>
      <w:r w:rsidRPr="0011064F">
        <w:rPr>
          <w:rFonts w:cs="Arial"/>
          <w:szCs w:val="24"/>
        </w:rPr>
        <w:t xml:space="preserve">, o której mowa w pkt. 1.3.1. przed </w:t>
      </w:r>
      <w:r w:rsidR="0049776E" w:rsidRPr="0011064F">
        <w:rPr>
          <w:rFonts w:cs="Arial"/>
          <w:szCs w:val="24"/>
          <w:lang w:val="pl-PL"/>
        </w:rPr>
        <w:t>zakończeniem postępowania w</w:t>
      </w:r>
      <w:r w:rsidR="007073A4">
        <w:rPr>
          <w:rFonts w:cs="Arial"/>
          <w:szCs w:val="24"/>
          <w:lang w:val="pl-PL"/>
        </w:rPr>
        <w:t> </w:t>
      </w:r>
      <w:r w:rsidR="0049776E" w:rsidRPr="0011064F">
        <w:rPr>
          <w:rFonts w:cs="Arial"/>
          <w:szCs w:val="24"/>
          <w:lang w:val="pl-PL"/>
        </w:rPr>
        <w:t>zakresie wyboru projektów</w:t>
      </w:r>
      <w:r w:rsidR="00E02411" w:rsidRPr="0011064F">
        <w:rPr>
          <w:rFonts w:cs="Arial"/>
          <w:szCs w:val="24"/>
        </w:rPr>
        <w:t xml:space="preserve"> </w:t>
      </w:r>
      <w:r w:rsidRPr="0011064F">
        <w:rPr>
          <w:rFonts w:cs="Arial"/>
          <w:szCs w:val="24"/>
        </w:rPr>
        <w:t>lub</w:t>
      </w:r>
      <w:r w:rsidR="0004527B" w:rsidRPr="0011064F">
        <w:rPr>
          <w:rFonts w:cs="Arial"/>
          <w:szCs w:val="24"/>
          <w:lang w:val="pl-PL"/>
        </w:rPr>
        <w:t> </w:t>
      </w:r>
      <w:r w:rsidRPr="0011064F">
        <w:rPr>
          <w:rFonts w:cs="Arial"/>
          <w:szCs w:val="24"/>
        </w:rPr>
        <w:t>w</w:t>
      </w:r>
      <w:r w:rsidR="0004527B" w:rsidRPr="0011064F">
        <w:rPr>
          <w:rFonts w:cs="Arial"/>
          <w:szCs w:val="24"/>
          <w:lang w:val="pl-PL"/>
        </w:rPr>
        <w:t> </w:t>
      </w:r>
      <w:r w:rsidRPr="0011064F">
        <w:rPr>
          <w:rFonts w:cs="Arial"/>
          <w:szCs w:val="24"/>
        </w:rPr>
        <w:t xml:space="preserve">sytuacji, o której mowa </w:t>
      </w:r>
      <w:r w:rsidRPr="00A37433">
        <w:rPr>
          <w:rFonts w:cs="Arial"/>
          <w:szCs w:val="24"/>
        </w:rPr>
        <w:t xml:space="preserve">w pkt. </w:t>
      </w:r>
      <w:bookmarkStart w:id="873" w:name="_Toc452382063"/>
      <w:bookmarkStart w:id="874" w:name="_Toc452384014"/>
      <w:bookmarkStart w:id="875" w:name="_Toc452457792"/>
      <w:bookmarkStart w:id="876" w:name="_Toc452382065"/>
      <w:bookmarkStart w:id="877" w:name="_Toc452457794"/>
      <w:bookmarkStart w:id="878" w:name="_Toc426277659"/>
      <w:bookmarkEnd w:id="873"/>
      <w:bookmarkEnd w:id="874"/>
      <w:bookmarkEnd w:id="875"/>
      <w:bookmarkEnd w:id="876"/>
      <w:bookmarkEnd w:id="877"/>
      <w:r w:rsidR="00497B64" w:rsidRPr="00A37433">
        <w:rPr>
          <w:rFonts w:cs="Arial"/>
          <w:szCs w:val="24"/>
          <w:lang w:val="pl-PL"/>
        </w:rPr>
        <w:t>4.4.</w:t>
      </w:r>
      <w:r w:rsidR="00D7624C" w:rsidRPr="00A37433">
        <w:rPr>
          <w:rFonts w:cs="Arial"/>
          <w:szCs w:val="24"/>
          <w:lang w:val="pl-PL"/>
        </w:rPr>
        <w:t>8.</w:t>
      </w:r>
    </w:p>
    <w:p w14:paraId="64FD078D" w14:textId="389947A7" w:rsidR="006639B1" w:rsidRPr="00281504" w:rsidRDefault="006639B1" w:rsidP="00AB431E">
      <w:pPr>
        <w:pStyle w:val="Nagwek2"/>
        <w:spacing w:line="276" w:lineRule="auto"/>
        <w:ind w:left="709" w:hanging="709"/>
      </w:pPr>
      <w:bookmarkStart w:id="879" w:name="_Toc126318566"/>
      <w:bookmarkStart w:id="880" w:name="_Toc164422257"/>
      <w:r w:rsidRPr="00281504">
        <w:t>Termin, miejsce i forma składania wniosku o dofinansowanie projektu</w:t>
      </w:r>
      <w:bookmarkEnd w:id="879"/>
      <w:r w:rsidR="00A35376" w:rsidRPr="00281504">
        <w:t xml:space="preserve"> i załączników</w:t>
      </w:r>
      <w:bookmarkEnd w:id="880"/>
      <w:r w:rsidR="00C375A7" w:rsidRPr="00281504">
        <w:t xml:space="preserve"> </w:t>
      </w:r>
    </w:p>
    <w:bookmarkEnd w:id="878"/>
    <w:p w14:paraId="5A17AAED" w14:textId="04AD4386" w:rsidR="00E353EC" w:rsidRPr="00225F21" w:rsidRDefault="00C335D4" w:rsidP="005D2A66">
      <w:pPr>
        <w:pStyle w:val="Akapitzlist"/>
        <w:numPr>
          <w:ilvl w:val="0"/>
          <w:numId w:val="65"/>
        </w:numPr>
        <w:spacing w:before="120" w:line="276" w:lineRule="auto"/>
        <w:ind w:left="709" w:hanging="709"/>
        <w:rPr>
          <w:rFonts w:cs="Arial"/>
          <w:szCs w:val="24"/>
        </w:rPr>
      </w:pPr>
      <w:r w:rsidRPr="00225F21">
        <w:rPr>
          <w:rFonts w:cs="Arial"/>
          <w:szCs w:val="24"/>
        </w:rPr>
        <w:t>Wnioskodawca zobowiązany jest do złożenia wersji elektronicznej wniosku o</w:t>
      </w:r>
      <w:r w:rsidR="007073A4">
        <w:rPr>
          <w:rFonts w:cs="Arial"/>
          <w:szCs w:val="24"/>
          <w:lang w:val="pl-PL"/>
        </w:rPr>
        <w:t> </w:t>
      </w:r>
      <w:r w:rsidRPr="00225F21">
        <w:rPr>
          <w:rFonts w:cs="Arial"/>
          <w:szCs w:val="24"/>
        </w:rPr>
        <w:t>dofinansowanie projektu.</w:t>
      </w:r>
    </w:p>
    <w:p w14:paraId="590525DB" w14:textId="58E0211D" w:rsidR="00E353EC" w:rsidRPr="00C971F9" w:rsidRDefault="00C335D4" w:rsidP="00F356FB">
      <w:pPr>
        <w:pStyle w:val="Default"/>
        <w:spacing w:before="120" w:line="276" w:lineRule="auto"/>
        <w:ind w:left="709"/>
        <w:jc w:val="left"/>
        <w:rPr>
          <w:rFonts w:cs="Arial"/>
          <w:b/>
          <w:szCs w:val="24"/>
        </w:rPr>
      </w:pPr>
      <w:r w:rsidRPr="00C971F9">
        <w:rPr>
          <w:rFonts w:cs="Arial"/>
          <w:b/>
          <w:szCs w:val="24"/>
        </w:rPr>
        <w:t>UWAGA!</w:t>
      </w:r>
      <w:r w:rsidR="003C6565" w:rsidRPr="00C971F9">
        <w:rPr>
          <w:rFonts w:cs="Arial"/>
          <w:b/>
          <w:szCs w:val="24"/>
        </w:rPr>
        <w:t>!!</w:t>
      </w:r>
      <w:r w:rsidR="004209B3" w:rsidRPr="00C971F9">
        <w:rPr>
          <w:rFonts w:cs="Arial"/>
          <w:b/>
          <w:szCs w:val="24"/>
        </w:rPr>
        <w:t xml:space="preserve"> </w:t>
      </w:r>
      <w:r w:rsidR="00164B7D" w:rsidRPr="00C971F9">
        <w:rPr>
          <w:rFonts w:cs="Arial"/>
          <w:szCs w:val="24"/>
        </w:rPr>
        <w:t>W</w:t>
      </w:r>
      <w:r w:rsidRPr="00C971F9">
        <w:rPr>
          <w:rFonts w:cs="Arial"/>
          <w:szCs w:val="24"/>
        </w:rPr>
        <w:t xml:space="preserve"> ramach niniejszego </w:t>
      </w:r>
      <w:r w:rsidR="00D45ABE" w:rsidRPr="00C971F9">
        <w:rPr>
          <w:rFonts w:cs="Arial"/>
          <w:szCs w:val="24"/>
        </w:rPr>
        <w:t>nabor</w:t>
      </w:r>
      <w:r w:rsidRPr="00C971F9">
        <w:rPr>
          <w:rFonts w:cs="Arial"/>
          <w:szCs w:val="24"/>
        </w:rPr>
        <w:t xml:space="preserve">u maksymalna </w:t>
      </w:r>
      <w:r w:rsidR="00164B7D" w:rsidRPr="00C971F9">
        <w:rPr>
          <w:rFonts w:cs="Arial"/>
          <w:szCs w:val="24"/>
        </w:rPr>
        <w:t xml:space="preserve">liczba </w:t>
      </w:r>
      <w:r w:rsidRPr="00C971F9">
        <w:rPr>
          <w:rFonts w:cs="Arial"/>
          <w:szCs w:val="24"/>
        </w:rPr>
        <w:t xml:space="preserve">projektów złożonych przez podmiot jako Wnioskodawca </w:t>
      </w:r>
      <w:r w:rsidR="003F61CE" w:rsidRPr="00C971F9">
        <w:rPr>
          <w:rFonts w:cs="Arial"/>
          <w:szCs w:val="24"/>
        </w:rPr>
        <w:t>lub</w:t>
      </w:r>
      <w:r w:rsidRPr="00C971F9">
        <w:rPr>
          <w:rFonts w:cs="Arial"/>
          <w:szCs w:val="24"/>
        </w:rPr>
        <w:t xml:space="preserve"> </w:t>
      </w:r>
      <w:r w:rsidR="00F079B0" w:rsidRPr="00C971F9">
        <w:rPr>
          <w:rFonts w:cs="Arial"/>
          <w:szCs w:val="24"/>
        </w:rPr>
        <w:t>P</w:t>
      </w:r>
      <w:r w:rsidRPr="00C971F9">
        <w:rPr>
          <w:rFonts w:cs="Arial"/>
          <w:szCs w:val="24"/>
        </w:rPr>
        <w:t>artner wynosi</w:t>
      </w:r>
      <w:r w:rsidR="00A84930" w:rsidRPr="00C971F9">
        <w:rPr>
          <w:rFonts w:cs="Arial"/>
          <w:szCs w:val="24"/>
        </w:rPr>
        <w:t xml:space="preserve"> </w:t>
      </w:r>
      <w:r w:rsidR="00A84930" w:rsidRPr="004421BA">
        <w:rPr>
          <w:rFonts w:cs="Arial"/>
          <w:b/>
          <w:szCs w:val="24"/>
        </w:rPr>
        <w:t>1</w:t>
      </w:r>
      <w:r w:rsidR="00C971F9" w:rsidRPr="004421BA">
        <w:rPr>
          <w:rFonts w:cs="Arial"/>
          <w:b/>
          <w:szCs w:val="24"/>
        </w:rPr>
        <w:t xml:space="preserve"> (jeden)</w:t>
      </w:r>
      <w:r w:rsidR="00BA23F8" w:rsidRPr="004421BA">
        <w:rPr>
          <w:rFonts w:cs="Arial"/>
          <w:b/>
          <w:szCs w:val="24"/>
        </w:rPr>
        <w:t xml:space="preserve"> – </w:t>
      </w:r>
      <w:r w:rsidR="00CA6376" w:rsidRPr="004421BA">
        <w:rPr>
          <w:rFonts w:cs="Arial"/>
          <w:b/>
          <w:szCs w:val="24"/>
        </w:rPr>
        <w:t>KRYTERIUM</w:t>
      </w:r>
      <w:r w:rsidR="00ED2A06" w:rsidRPr="004421BA">
        <w:rPr>
          <w:rFonts w:cs="Arial"/>
          <w:b/>
          <w:szCs w:val="24"/>
        </w:rPr>
        <w:t xml:space="preserve"> MERYTORYCZNE DOPUSZCZAJĄCE</w:t>
      </w:r>
      <w:r w:rsidR="00BA23F8" w:rsidRPr="004421BA">
        <w:rPr>
          <w:rFonts w:cs="Arial"/>
          <w:b/>
          <w:szCs w:val="24"/>
        </w:rPr>
        <w:t xml:space="preserve"> </w:t>
      </w:r>
      <w:r w:rsidR="00ED2A06" w:rsidRPr="004421BA">
        <w:rPr>
          <w:rFonts w:cs="Arial"/>
          <w:b/>
          <w:szCs w:val="24"/>
        </w:rPr>
        <w:t>nr</w:t>
      </w:r>
      <w:r w:rsidR="00BA23F8" w:rsidRPr="004421BA">
        <w:rPr>
          <w:rFonts w:cs="Arial"/>
          <w:b/>
          <w:szCs w:val="24"/>
        </w:rPr>
        <w:t xml:space="preserve"> 3</w:t>
      </w:r>
      <w:r w:rsidR="00164B7D" w:rsidRPr="004421BA">
        <w:rPr>
          <w:rFonts w:cs="Arial"/>
          <w:szCs w:val="24"/>
        </w:rPr>
        <w:t xml:space="preserve">. </w:t>
      </w:r>
      <w:r w:rsidR="00ED3B5B" w:rsidRPr="004421BA">
        <w:rPr>
          <w:rFonts w:cs="Arial"/>
          <w:szCs w:val="24"/>
        </w:rPr>
        <w:br/>
      </w:r>
      <w:r w:rsidR="00C971F9" w:rsidRPr="004421BA">
        <w:rPr>
          <w:rFonts w:cs="Arial"/>
          <w:szCs w:val="24"/>
        </w:rPr>
        <w:t xml:space="preserve">W sytuacji gdy Wnioskodawca lub Partner/Partnerzy złożą większą niż dopuszczalna liczba wniosków Wnioskodawca zostanie wezwany do wskazania w terminie wyznaczonym przez IOK, który wniosek powinien podlegać ocenie. Pozostałe wnioski zostaną wycofane z oceny. Jeśli Wnioskodawca nie dotrzyma terminu, wszystkie wnioski złożone przez Wnioskodawcę nie są dalej </w:t>
      </w:r>
      <w:r w:rsidR="00C971F9" w:rsidRPr="004421BA">
        <w:rPr>
          <w:rFonts w:cs="Arial"/>
          <w:szCs w:val="24"/>
        </w:rPr>
        <w:lastRenderedPageBreak/>
        <w:t xml:space="preserve">rozpatrywane. </w:t>
      </w:r>
      <w:r w:rsidR="00C971F9" w:rsidRPr="004421BA">
        <w:rPr>
          <w:rFonts w:cs="Arial"/>
          <w:szCs w:val="24"/>
        </w:rPr>
        <w:br/>
      </w:r>
    </w:p>
    <w:p w14:paraId="358A21A5" w14:textId="369440EA" w:rsidR="00BD50F7" w:rsidRPr="00225F21" w:rsidRDefault="00C335D4" w:rsidP="005D2A66">
      <w:pPr>
        <w:pStyle w:val="Akapitzlist"/>
        <w:numPr>
          <w:ilvl w:val="0"/>
          <w:numId w:val="65"/>
        </w:numPr>
        <w:spacing w:before="120" w:line="276" w:lineRule="auto"/>
        <w:ind w:left="709" w:hanging="709"/>
        <w:rPr>
          <w:rFonts w:cs="Arial"/>
          <w:szCs w:val="24"/>
        </w:rPr>
      </w:pPr>
      <w:r w:rsidRPr="00225F21">
        <w:rPr>
          <w:rFonts w:cs="Arial"/>
          <w:szCs w:val="24"/>
        </w:rPr>
        <w:t>Wnioski o dofinansowanie projekt</w:t>
      </w:r>
      <w:r w:rsidR="00891B33" w:rsidRPr="00225F21">
        <w:rPr>
          <w:rFonts w:cs="Arial"/>
          <w:szCs w:val="24"/>
        </w:rPr>
        <w:t>u</w:t>
      </w:r>
      <w:r w:rsidR="003D1033" w:rsidRPr="00225F21">
        <w:rPr>
          <w:rFonts w:cs="Arial"/>
          <w:b/>
          <w:szCs w:val="24"/>
        </w:rPr>
        <w:t xml:space="preserve"> </w:t>
      </w:r>
      <w:r w:rsidRPr="00225F21">
        <w:rPr>
          <w:rFonts w:cs="Arial"/>
          <w:szCs w:val="24"/>
        </w:rPr>
        <w:t>w</w:t>
      </w:r>
      <w:r w:rsidR="003D1033" w:rsidRPr="00225F21">
        <w:rPr>
          <w:rFonts w:cs="Arial"/>
          <w:b/>
          <w:szCs w:val="24"/>
        </w:rPr>
        <w:t xml:space="preserve"> formie elektronicznej</w:t>
      </w:r>
      <w:r w:rsidRPr="00225F21">
        <w:rPr>
          <w:rFonts w:cs="Arial"/>
          <w:szCs w:val="24"/>
        </w:rPr>
        <w:t xml:space="preserve"> </w:t>
      </w:r>
      <w:r w:rsidR="00E82377" w:rsidRPr="00225F21">
        <w:rPr>
          <w:rFonts w:cs="Arial"/>
          <w:szCs w:val="24"/>
        </w:rPr>
        <w:t>należy składać</w:t>
      </w:r>
      <w:r w:rsidR="00D83BDC" w:rsidRPr="00225F21">
        <w:rPr>
          <w:rFonts w:cs="Arial"/>
          <w:szCs w:val="24"/>
        </w:rPr>
        <w:t xml:space="preserve"> za</w:t>
      </w:r>
      <w:r w:rsidR="0004527B" w:rsidRPr="00225F21">
        <w:rPr>
          <w:rFonts w:cs="Arial"/>
          <w:szCs w:val="24"/>
          <w:lang w:val="pl-PL"/>
        </w:rPr>
        <w:t> </w:t>
      </w:r>
      <w:r w:rsidR="00D83BDC" w:rsidRPr="00225F21">
        <w:rPr>
          <w:rFonts w:cs="Arial"/>
          <w:szCs w:val="24"/>
        </w:rPr>
        <w:t xml:space="preserve">pośrednictwem </w:t>
      </w:r>
      <w:r w:rsidR="00E02411" w:rsidRPr="00225F21">
        <w:rPr>
          <w:rFonts w:cs="Arial"/>
          <w:szCs w:val="24"/>
          <w:lang w:val="pl-PL"/>
        </w:rPr>
        <w:t xml:space="preserve">Systemu Obsługi Wniosków Aplikacyjnych </w:t>
      </w:r>
      <w:r w:rsidR="00114276" w:rsidRPr="00225F21">
        <w:rPr>
          <w:rFonts w:cs="Arial"/>
          <w:szCs w:val="24"/>
          <w:lang w:val="pl-PL"/>
        </w:rPr>
        <w:t>Europejskiego Funduszu Społecznego</w:t>
      </w:r>
      <w:r w:rsidR="00114276" w:rsidRPr="00225F21" w:rsidDel="00114276">
        <w:rPr>
          <w:rFonts w:cs="Arial"/>
          <w:szCs w:val="24"/>
        </w:rPr>
        <w:t xml:space="preserve"> </w:t>
      </w:r>
      <w:r w:rsidR="00A0155D" w:rsidRPr="00225F21">
        <w:rPr>
          <w:rFonts w:cs="Arial"/>
          <w:szCs w:val="24"/>
        </w:rPr>
        <w:t>(</w:t>
      </w:r>
      <w:r w:rsidR="00E02411" w:rsidRPr="00225F21">
        <w:rPr>
          <w:rFonts w:cs="Arial"/>
          <w:szCs w:val="24"/>
          <w:lang w:val="pl-PL"/>
        </w:rPr>
        <w:t>SOWA EFS</w:t>
      </w:r>
      <w:r w:rsidR="00A0155D" w:rsidRPr="00225F21">
        <w:rPr>
          <w:rFonts w:cs="Arial"/>
          <w:szCs w:val="24"/>
        </w:rPr>
        <w:t>)</w:t>
      </w:r>
      <w:r w:rsidR="00B012EB" w:rsidRPr="00225F21">
        <w:rPr>
          <w:rFonts w:cs="Arial"/>
          <w:szCs w:val="24"/>
          <w:lang w:val="pl-PL"/>
        </w:rPr>
        <w:t>:</w:t>
      </w:r>
      <w:r w:rsidR="00D83BDC" w:rsidRPr="00225F21">
        <w:rPr>
          <w:rFonts w:cs="Arial"/>
          <w:szCs w:val="24"/>
        </w:rPr>
        <w:t xml:space="preserve"> </w:t>
      </w:r>
      <w:hyperlink r:id="rId34" w:tooltip="po kliknięciu w link strona otworzy sie w nowym oknie przeglądarki" w:history="1">
        <w:r w:rsidR="00253717" w:rsidRPr="007B40D2">
          <w:rPr>
            <w:rStyle w:val="Hipercze"/>
            <w:rFonts w:cs="Arial"/>
            <w:szCs w:val="24"/>
          </w:rPr>
          <w:t>https://sowa2021.efs.gov.pl/</w:t>
        </w:r>
      </w:hyperlink>
      <w:r w:rsidR="00253717">
        <w:rPr>
          <w:rFonts w:cs="Arial"/>
          <w:szCs w:val="24"/>
          <w:lang w:val="pl-PL"/>
        </w:rPr>
        <w:t xml:space="preserve"> </w:t>
      </w:r>
      <w:r w:rsidRPr="00225F21">
        <w:rPr>
          <w:rFonts w:cs="Arial"/>
          <w:b/>
          <w:szCs w:val="24"/>
        </w:rPr>
        <w:t>od dnia</w:t>
      </w:r>
      <w:r w:rsidR="003D1033" w:rsidRPr="00225F21">
        <w:rPr>
          <w:rFonts w:cs="Arial"/>
          <w:b/>
          <w:szCs w:val="24"/>
        </w:rPr>
        <w:t xml:space="preserve"> </w:t>
      </w:r>
      <w:r w:rsidR="0064300E">
        <w:rPr>
          <w:rFonts w:cs="Arial"/>
          <w:b/>
          <w:szCs w:val="24"/>
          <w:lang w:val="pl-PL"/>
        </w:rPr>
        <w:t>6 maja 2024</w:t>
      </w:r>
      <w:r w:rsidR="00D83BDC" w:rsidRPr="00225F21">
        <w:rPr>
          <w:rFonts w:cs="Arial"/>
          <w:szCs w:val="24"/>
        </w:rPr>
        <w:t xml:space="preserve"> </w:t>
      </w:r>
      <w:r w:rsidR="00BD4487">
        <w:rPr>
          <w:rFonts w:cs="Arial"/>
          <w:szCs w:val="24"/>
        </w:rPr>
        <w:t xml:space="preserve">r. </w:t>
      </w:r>
      <w:r w:rsidRPr="00225F21">
        <w:rPr>
          <w:rFonts w:cs="Arial"/>
          <w:b/>
          <w:szCs w:val="24"/>
        </w:rPr>
        <w:t>od godz. 0.00</w:t>
      </w:r>
      <w:r w:rsidR="003D1033" w:rsidRPr="00225F21">
        <w:rPr>
          <w:rFonts w:cs="Arial"/>
          <w:szCs w:val="24"/>
        </w:rPr>
        <w:t xml:space="preserve"> </w:t>
      </w:r>
      <w:r w:rsidRPr="00225F21">
        <w:rPr>
          <w:rFonts w:cs="Arial"/>
          <w:b/>
          <w:szCs w:val="24"/>
        </w:rPr>
        <w:t xml:space="preserve">do dnia </w:t>
      </w:r>
      <w:r w:rsidR="00F320EC">
        <w:rPr>
          <w:rFonts w:cs="Arial"/>
          <w:b/>
          <w:szCs w:val="24"/>
          <w:lang w:val="pl-PL"/>
        </w:rPr>
        <w:t xml:space="preserve">10 </w:t>
      </w:r>
      <w:r w:rsidR="0064300E">
        <w:rPr>
          <w:rFonts w:cs="Arial"/>
          <w:b/>
          <w:szCs w:val="24"/>
          <w:lang w:val="pl-PL"/>
        </w:rPr>
        <w:t>czerwca 2024</w:t>
      </w:r>
      <w:r w:rsidRPr="00225F21">
        <w:rPr>
          <w:rFonts w:cs="Arial"/>
          <w:b/>
          <w:szCs w:val="24"/>
        </w:rPr>
        <w:t xml:space="preserve"> </w:t>
      </w:r>
      <w:r w:rsidR="00261782">
        <w:rPr>
          <w:rFonts w:cs="Arial"/>
          <w:b/>
          <w:szCs w:val="24"/>
        </w:rPr>
        <w:t xml:space="preserve">r. </w:t>
      </w:r>
      <w:r w:rsidRPr="00225F21">
        <w:rPr>
          <w:rFonts w:cs="Arial"/>
          <w:b/>
          <w:szCs w:val="24"/>
        </w:rPr>
        <w:t xml:space="preserve">do godz. </w:t>
      </w:r>
      <w:r w:rsidR="000C1688" w:rsidRPr="00225F21">
        <w:rPr>
          <w:rFonts w:cs="Arial"/>
          <w:b/>
          <w:szCs w:val="24"/>
        </w:rPr>
        <w:t>23:59</w:t>
      </w:r>
      <w:r w:rsidR="00CB5CD5" w:rsidRPr="00225F21">
        <w:rPr>
          <w:rFonts w:cs="Arial"/>
          <w:szCs w:val="24"/>
        </w:rPr>
        <w:t>.</w:t>
      </w:r>
    </w:p>
    <w:p w14:paraId="0F397DAD" w14:textId="77777777" w:rsidR="00821B0B" w:rsidRPr="00225F21" w:rsidRDefault="00821B0B" w:rsidP="005D2A66">
      <w:pPr>
        <w:pStyle w:val="Akapitzlist"/>
        <w:numPr>
          <w:ilvl w:val="0"/>
          <w:numId w:val="65"/>
        </w:numPr>
        <w:spacing w:before="120" w:line="276" w:lineRule="auto"/>
        <w:ind w:left="709" w:hanging="709"/>
        <w:rPr>
          <w:rFonts w:cs="Arial"/>
          <w:szCs w:val="24"/>
        </w:rPr>
      </w:pPr>
      <w:r w:rsidRPr="00225F21">
        <w:rPr>
          <w:rFonts w:cs="Arial"/>
          <w:szCs w:val="24"/>
        </w:rPr>
        <w:t>Termin dostarczenia</w:t>
      </w:r>
      <w:r w:rsidR="00591AAF" w:rsidRPr="00225F21">
        <w:rPr>
          <w:rFonts w:cs="Arial"/>
          <w:szCs w:val="24"/>
        </w:rPr>
        <w:t xml:space="preserve"> wniosku o dofinansowanie projektu uznaje się za zachowany, gdy wniosek zostanie przekazany w </w:t>
      </w:r>
      <w:r w:rsidR="00E02411" w:rsidRPr="00225F21">
        <w:rPr>
          <w:rFonts w:cs="Arial"/>
          <w:szCs w:val="24"/>
          <w:lang w:val="pl-PL"/>
        </w:rPr>
        <w:t>SOWA EFS</w:t>
      </w:r>
      <w:r w:rsidR="00591AAF" w:rsidRPr="00225F21">
        <w:rPr>
          <w:rFonts w:cs="Arial"/>
          <w:szCs w:val="24"/>
        </w:rPr>
        <w:t xml:space="preserve"> w terminie wskazanym w pkt</w:t>
      </w:r>
      <w:r w:rsidR="00760337" w:rsidRPr="00225F21">
        <w:rPr>
          <w:rFonts w:cs="Arial"/>
          <w:szCs w:val="24"/>
        </w:rPr>
        <w:t xml:space="preserve"> 1.4.2.</w:t>
      </w:r>
    </w:p>
    <w:p w14:paraId="5EFF67C9" w14:textId="24D4FB0A" w:rsidR="008A5EF6" w:rsidRPr="00225F21" w:rsidRDefault="009C1524" w:rsidP="005D2A66">
      <w:pPr>
        <w:pStyle w:val="Akapitzlist"/>
        <w:numPr>
          <w:ilvl w:val="0"/>
          <w:numId w:val="65"/>
        </w:numPr>
        <w:spacing w:before="120" w:line="276" w:lineRule="auto"/>
        <w:ind w:left="709" w:hanging="709"/>
        <w:rPr>
          <w:rFonts w:cs="Arial"/>
          <w:szCs w:val="24"/>
        </w:rPr>
      </w:pPr>
      <w:r w:rsidRPr="00225F21">
        <w:rPr>
          <w:rFonts w:cs="Arial"/>
          <w:szCs w:val="24"/>
        </w:rPr>
        <w:t>W przypadku wystąpienia sytuacji</w:t>
      </w:r>
      <w:r w:rsidR="004A5A07" w:rsidRPr="00225F21">
        <w:rPr>
          <w:rFonts w:cs="Arial"/>
          <w:szCs w:val="24"/>
          <w:lang w:val="pl-PL"/>
        </w:rPr>
        <w:t>, o których mowa w Rozdział 1, pkt 1</w:t>
      </w:r>
      <w:r w:rsidR="00936B2B" w:rsidRPr="00225F21">
        <w:rPr>
          <w:rFonts w:cs="Arial"/>
          <w:szCs w:val="24"/>
          <w:lang w:val="pl-PL"/>
        </w:rPr>
        <w:t>4</w:t>
      </w:r>
      <w:r w:rsidRPr="00225F21">
        <w:rPr>
          <w:rFonts w:cs="Arial"/>
          <w:szCs w:val="24"/>
        </w:rPr>
        <w:t xml:space="preserve"> IO</w:t>
      </w:r>
      <w:r w:rsidR="00625030" w:rsidRPr="00225F21">
        <w:rPr>
          <w:rFonts w:cs="Arial"/>
          <w:szCs w:val="24"/>
        </w:rPr>
        <w:t>N</w:t>
      </w:r>
      <w:r w:rsidRPr="00225F21">
        <w:rPr>
          <w:rFonts w:cs="Arial"/>
          <w:szCs w:val="24"/>
        </w:rPr>
        <w:t xml:space="preserve"> zastrzega sobie możliwość </w:t>
      </w:r>
      <w:r w:rsidR="00835FDA" w:rsidRPr="00225F21">
        <w:rPr>
          <w:rFonts w:cs="Arial"/>
          <w:szCs w:val="24"/>
        </w:rPr>
        <w:t>wydłużenia terminu składania wniosków</w:t>
      </w:r>
      <w:r w:rsidR="004A6DDD" w:rsidRPr="00225F21">
        <w:rPr>
          <w:rFonts w:cs="Arial"/>
          <w:szCs w:val="24"/>
          <w:lang w:val="pl-PL"/>
        </w:rPr>
        <w:t>,</w:t>
      </w:r>
      <w:r w:rsidR="00835FDA" w:rsidRPr="00225F21">
        <w:rPr>
          <w:rFonts w:cs="Arial"/>
          <w:szCs w:val="24"/>
        </w:rPr>
        <w:t xml:space="preserve"> </w:t>
      </w:r>
      <w:r w:rsidRPr="00225F21">
        <w:rPr>
          <w:rFonts w:cs="Arial"/>
          <w:szCs w:val="24"/>
        </w:rPr>
        <w:t>podając ten fakt do publicznej wiadomości na</w:t>
      </w:r>
      <w:r w:rsidR="008A5EF6" w:rsidRPr="00225F21">
        <w:rPr>
          <w:rFonts w:cs="Arial"/>
          <w:szCs w:val="24"/>
        </w:rPr>
        <w:t xml:space="preserve"> </w:t>
      </w:r>
      <w:r w:rsidR="00253717" w:rsidRPr="00233EA2">
        <w:t>stronie internetowej FEP 2021-2027</w:t>
      </w:r>
      <w:r w:rsidR="00253717">
        <w:rPr>
          <w:rFonts w:cs="Arial"/>
          <w:szCs w:val="24"/>
          <w:lang w:val="pl-PL"/>
        </w:rPr>
        <w:t xml:space="preserve"> </w:t>
      </w:r>
      <w:r w:rsidR="004B3D29" w:rsidRPr="00225F21">
        <w:rPr>
          <w:rFonts w:cs="Arial"/>
          <w:szCs w:val="24"/>
        </w:rPr>
        <w:t>oraz na</w:t>
      </w:r>
      <w:r w:rsidR="00C77113">
        <w:rPr>
          <w:rFonts w:cs="Arial"/>
          <w:szCs w:val="24"/>
          <w:lang w:val="pl-PL"/>
        </w:rPr>
        <w:t xml:space="preserve"> portalu</w:t>
      </w:r>
      <w:r w:rsidR="00253717">
        <w:rPr>
          <w:rFonts w:cs="Arial"/>
          <w:szCs w:val="24"/>
          <w:lang w:val="pl-PL"/>
        </w:rPr>
        <w:t>.</w:t>
      </w:r>
    </w:p>
    <w:p w14:paraId="073D6BCE" w14:textId="5EF0EE90" w:rsidR="00E047AA" w:rsidRPr="0060516E" w:rsidRDefault="00C335D4" w:rsidP="005D2A66">
      <w:pPr>
        <w:pStyle w:val="Akapitzlist"/>
        <w:numPr>
          <w:ilvl w:val="0"/>
          <w:numId w:val="65"/>
        </w:numPr>
        <w:spacing w:before="120" w:line="276" w:lineRule="auto"/>
        <w:ind w:left="709" w:hanging="709"/>
        <w:rPr>
          <w:rFonts w:cs="Arial"/>
          <w:szCs w:val="24"/>
          <w:lang w:val="pl-PL"/>
        </w:rPr>
      </w:pPr>
      <w:r w:rsidRPr="0060516E">
        <w:rPr>
          <w:rFonts w:cs="Arial"/>
          <w:szCs w:val="24"/>
        </w:rPr>
        <w:t xml:space="preserve">Wnioskodawca </w:t>
      </w:r>
      <w:r w:rsidR="0083116A" w:rsidRPr="0060516E">
        <w:rPr>
          <w:rFonts w:cs="Arial"/>
          <w:szCs w:val="24"/>
          <w:lang w:val="pl-PL"/>
        </w:rPr>
        <w:t xml:space="preserve">wraz z wnioskiem o dofinansowanie projektu </w:t>
      </w:r>
      <w:r w:rsidR="00C47351" w:rsidRPr="0060516E">
        <w:rPr>
          <w:rFonts w:cs="Arial"/>
          <w:szCs w:val="24"/>
          <w:lang w:val="pl-PL"/>
        </w:rPr>
        <w:t>składa</w:t>
      </w:r>
      <w:r w:rsidR="00D978C2" w:rsidRPr="0060516E">
        <w:rPr>
          <w:rFonts w:cs="Arial"/>
          <w:szCs w:val="24"/>
          <w:lang w:val="pl-PL"/>
        </w:rPr>
        <w:t xml:space="preserve"> </w:t>
      </w:r>
      <w:r w:rsidR="00E047AA" w:rsidRPr="0060516E">
        <w:rPr>
          <w:rFonts w:cs="Arial"/>
          <w:szCs w:val="24"/>
          <w:lang w:val="pl-PL"/>
        </w:rPr>
        <w:t xml:space="preserve">następujące </w:t>
      </w:r>
      <w:r w:rsidR="004858C9" w:rsidRPr="0060516E">
        <w:rPr>
          <w:rFonts w:cs="Arial"/>
          <w:szCs w:val="24"/>
        </w:rPr>
        <w:t>załączniki</w:t>
      </w:r>
      <w:r w:rsidR="009B7C3A" w:rsidRPr="0060516E">
        <w:rPr>
          <w:rFonts w:cs="Arial"/>
          <w:szCs w:val="24"/>
          <w:lang w:val="pl-PL"/>
        </w:rPr>
        <w:t>:</w:t>
      </w:r>
      <w:r w:rsidR="00C47351" w:rsidRPr="0060516E">
        <w:rPr>
          <w:rFonts w:cs="Arial"/>
          <w:szCs w:val="24"/>
          <w:lang w:val="pl-PL"/>
        </w:rPr>
        <w:t xml:space="preserve"> </w:t>
      </w:r>
    </w:p>
    <w:p w14:paraId="5B35BBBC" w14:textId="77777777" w:rsidR="000A74CD" w:rsidRPr="0064300E" w:rsidRDefault="000A74CD" w:rsidP="000A74CD">
      <w:pPr>
        <w:numPr>
          <w:ilvl w:val="0"/>
          <w:numId w:val="43"/>
        </w:numPr>
        <w:spacing w:before="120" w:after="120" w:line="276" w:lineRule="auto"/>
        <w:ind w:left="1134" w:hanging="425"/>
        <w:rPr>
          <w:rFonts w:cs="Arial"/>
          <w:szCs w:val="24"/>
        </w:rPr>
      </w:pPr>
      <w:r w:rsidRPr="0064300E">
        <w:rPr>
          <w:rFonts w:eastAsiaTheme="minorHAnsi" w:cs="Arial"/>
          <w:szCs w:val="24"/>
          <w:lang w:eastAsia="en-US"/>
        </w:rPr>
        <w:t xml:space="preserve">Oświadczenie Wnioskodawcy dotyczące ochrony danych osobowych. </w:t>
      </w:r>
      <w:r w:rsidRPr="0064300E">
        <w:rPr>
          <w:rFonts w:cs="Arial"/>
          <w:szCs w:val="24"/>
        </w:rPr>
        <w:t xml:space="preserve">Dokument powinien być opatrzony podpisem kwalifikowanym lub zaufanym w formacie </w:t>
      </w:r>
      <w:proofErr w:type="spellStart"/>
      <w:r w:rsidRPr="0064300E">
        <w:rPr>
          <w:rFonts w:cs="Arial"/>
          <w:szCs w:val="24"/>
        </w:rPr>
        <w:t>PAdES</w:t>
      </w:r>
      <w:proofErr w:type="spellEnd"/>
      <w:r w:rsidRPr="0064300E">
        <w:rPr>
          <w:rFonts w:cs="Arial"/>
          <w:szCs w:val="24"/>
        </w:rPr>
        <w:t>. W miejscu na podpis należy wpisać Imię i Nazwisko oraz funkcję / stanowisko danej osoby. (np.: Jan Kowalski, Prezes Zarządu).</w:t>
      </w:r>
    </w:p>
    <w:p w14:paraId="376FFE94" w14:textId="77777777" w:rsidR="000A74CD" w:rsidRPr="0064300E" w:rsidRDefault="000A74CD" w:rsidP="000A74CD">
      <w:pPr>
        <w:numPr>
          <w:ilvl w:val="0"/>
          <w:numId w:val="43"/>
        </w:numPr>
        <w:spacing w:before="120" w:after="120" w:line="276" w:lineRule="auto"/>
        <w:ind w:left="1134" w:hanging="425"/>
        <w:rPr>
          <w:rFonts w:cs="Arial"/>
          <w:szCs w:val="24"/>
        </w:rPr>
      </w:pPr>
      <w:r w:rsidRPr="0064300E">
        <w:rPr>
          <w:rFonts w:eastAsiaTheme="minorHAnsi" w:cs="Arial"/>
          <w:szCs w:val="24"/>
          <w:lang w:eastAsia="en-US"/>
        </w:rPr>
        <w:t xml:space="preserve">Oświadczenie Wnioskodawcy dotyczące </w:t>
      </w:r>
      <w:r w:rsidRPr="0064300E">
        <w:t xml:space="preserve">dyskryminujących aktów prawnych na terenie jednostki samorządu terytorialnego </w:t>
      </w:r>
      <w:r w:rsidRPr="0064300E">
        <w:rPr>
          <w:rFonts w:eastAsiaTheme="minorHAnsi" w:cs="Arial"/>
          <w:szCs w:val="24"/>
          <w:lang w:eastAsia="en-US"/>
        </w:rPr>
        <w:t>(UWAGA! Wszyscy Wnioskodawcy wypełniają pkt 1, natomiast pkt 2 dotyczy JST lub podmiotów zależnych od JST/kontrolowanych przez JST).</w:t>
      </w:r>
      <w:r w:rsidRPr="0064300E">
        <w:rPr>
          <w:rFonts w:asciiTheme="minorHAnsi" w:eastAsiaTheme="minorHAnsi" w:hAnsiTheme="minorHAnsi" w:cs="Arial"/>
          <w:szCs w:val="24"/>
          <w:lang w:eastAsia="en-US"/>
        </w:rPr>
        <w:t xml:space="preserve"> </w:t>
      </w:r>
      <w:r w:rsidRPr="0064300E">
        <w:rPr>
          <w:rFonts w:cs="Arial"/>
          <w:szCs w:val="24"/>
        </w:rPr>
        <w:t xml:space="preserve">Dokument powinien być opatrzony podpisem kwalifikowanym lub zaufanym w formacie </w:t>
      </w:r>
      <w:proofErr w:type="spellStart"/>
      <w:r w:rsidRPr="0064300E">
        <w:rPr>
          <w:rFonts w:cs="Arial"/>
          <w:szCs w:val="24"/>
        </w:rPr>
        <w:t>PAdES</w:t>
      </w:r>
      <w:proofErr w:type="spellEnd"/>
      <w:r w:rsidRPr="0064300E">
        <w:rPr>
          <w:rFonts w:cs="Arial"/>
          <w:szCs w:val="24"/>
        </w:rPr>
        <w:t xml:space="preserve">. </w:t>
      </w:r>
      <w:r w:rsidRPr="0064300E">
        <w:rPr>
          <w:rFonts w:cs="Arial"/>
          <w:szCs w:val="24"/>
        </w:rPr>
        <w:br/>
        <w:t>W miejscu na podpis należy wpisać Imię i Nazwisko oraz funkcję / stanowisko danej osoby (np.: Jan Kowalski, Prezes Zarządu).</w:t>
      </w:r>
    </w:p>
    <w:p w14:paraId="5F7BFA94" w14:textId="117879B7" w:rsidR="000A74CD" w:rsidRPr="0064300E" w:rsidRDefault="000A74CD" w:rsidP="000A74CD">
      <w:pPr>
        <w:spacing w:before="120" w:after="120" w:line="276" w:lineRule="auto"/>
        <w:ind w:left="1134"/>
      </w:pPr>
      <w:r w:rsidRPr="0064300E">
        <w:rPr>
          <w:szCs w:val="24"/>
        </w:rPr>
        <w:t xml:space="preserve">Wzory oświadczeń stanowią </w:t>
      </w:r>
      <w:r w:rsidRPr="00465A65">
        <w:rPr>
          <w:b/>
          <w:szCs w:val="24"/>
        </w:rPr>
        <w:t>załączn</w:t>
      </w:r>
      <w:r w:rsidR="00D47439" w:rsidRPr="00465A65">
        <w:rPr>
          <w:b/>
          <w:szCs w:val="24"/>
        </w:rPr>
        <w:t>ik</w:t>
      </w:r>
      <w:r w:rsidR="007073A4">
        <w:rPr>
          <w:b/>
          <w:szCs w:val="24"/>
        </w:rPr>
        <w:t>i</w:t>
      </w:r>
      <w:r w:rsidR="00D47439" w:rsidRPr="00465A65">
        <w:rPr>
          <w:b/>
          <w:szCs w:val="24"/>
        </w:rPr>
        <w:t xml:space="preserve"> nr 11 i 12</w:t>
      </w:r>
      <w:r w:rsidRPr="00465A65">
        <w:rPr>
          <w:szCs w:val="24"/>
        </w:rPr>
        <w:t xml:space="preserve"> </w:t>
      </w:r>
      <w:r w:rsidRPr="0064300E">
        <w:rPr>
          <w:szCs w:val="24"/>
        </w:rPr>
        <w:t>do Regulaminu. Podpisane dokumenty należy złożyć poprzez system SOWA EFS, jako załączniki do wniosku</w:t>
      </w:r>
      <w:r w:rsidR="00BD4487">
        <w:rPr>
          <w:szCs w:val="24"/>
        </w:rPr>
        <w:t>.</w:t>
      </w:r>
    </w:p>
    <w:p w14:paraId="5A5D72E2" w14:textId="7710969A" w:rsidR="00E047AA" w:rsidRPr="00225F21" w:rsidRDefault="00E047AA" w:rsidP="00EB5575">
      <w:pPr>
        <w:spacing w:before="120" w:line="276" w:lineRule="auto"/>
        <w:ind w:left="709"/>
        <w:rPr>
          <w:highlight w:val="yellow"/>
        </w:rPr>
      </w:pPr>
    </w:p>
    <w:p w14:paraId="108E4632" w14:textId="29633811" w:rsidR="006A50D4" w:rsidRDefault="009B7C3A" w:rsidP="005D2A66">
      <w:pPr>
        <w:pStyle w:val="Akapitzlist"/>
        <w:numPr>
          <w:ilvl w:val="0"/>
          <w:numId w:val="65"/>
        </w:numPr>
        <w:spacing w:before="120" w:line="276" w:lineRule="auto"/>
        <w:ind w:left="709" w:hanging="709"/>
        <w:rPr>
          <w:rFonts w:cs="Arial"/>
          <w:szCs w:val="24"/>
        </w:rPr>
      </w:pPr>
      <w:r w:rsidRPr="001B6B54">
        <w:rPr>
          <w:rFonts w:cs="Arial"/>
          <w:szCs w:val="24"/>
          <w:lang w:val="pl-PL"/>
        </w:rPr>
        <w:t>W</w:t>
      </w:r>
      <w:r w:rsidR="004816F4" w:rsidRPr="001B6B54">
        <w:rPr>
          <w:rFonts w:cs="Arial"/>
          <w:szCs w:val="24"/>
        </w:rPr>
        <w:t> przypadku realizacji projektu w partnerstwie</w:t>
      </w:r>
      <w:r w:rsidR="0083116A" w:rsidRPr="001B6B54">
        <w:rPr>
          <w:rFonts w:cs="Arial"/>
          <w:szCs w:val="24"/>
          <w:lang w:val="pl-PL"/>
        </w:rPr>
        <w:t>, wraz z wnioskiem o</w:t>
      </w:r>
      <w:r w:rsidR="007073A4">
        <w:rPr>
          <w:rFonts w:cs="Arial"/>
          <w:szCs w:val="24"/>
          <w:lang w:val="pl-PL"/>
        </w:rPr>
        <w:t> </w:t>
      </w:r>
      <w:r w:rsidR="0083116A" w:rsidRPr="001B6B54">
        <w:rPr>
          <w:rFonts w:cs="Arial"/>
          <w:szCs w:val="24"/>
          <w:lang w:val="pl-PL"/>
        </w:rPr>
        <w:t>dofinansowanie projektu należy złożyć</w:t>
      </w:r>
      <w:r w:rsidR="00E047AA" w:rsidRPr="001B6B54">
        <w:rPr>
          <w:rFonts w:cs="Arial"/>
          <w:szCs w:val="24"/>
          <w:lang w:val="pl-PL"/>
        </w:rPr>
        <w:t>:</w:t>
      </w:r>
      <w:r w:rsidR="00DD2B9A" w:rsidRPr="001B6B54">
        <w:rPr>
          <w:rFonts w:cs="Arial"/>
          <w:szCs w:val="24"/>
        </w:rPr>
        <w:t xml:space="preserve"> </w:t>
      </w:r>
    </w:p>
    <w:p w14:paraId="310DEF67" w14:textId="77777777" w:rsidR="00E234A7" w:rsidRDefault="00E234A7" w:rsidP="00E234A7">
      <w:pPr>
        <w:spacing w:before="120" w:line="276" w:lineRule="auto"/>
        <w:rPr>
          <w:rFonts w:cs="Arial"/>
          <w:szCs w:val="24"/>
        </w:rPr>
      </w:pPr>
    </w:p>
    <w:p w14:paraId="0A9518B7" w14:textId="77777777" w:rsidR="00E234A7" w:rsidRPr="000003AD" w:rsidRDefault="00E234A7" w:rsidP="005D2A66">
      <w:pPr>
        <w:pStyle w:val="Akapitzlist"/>
        <w:numPr>
          <w:ilvl w:val="0"/>
          <w:numId w:val="81"/>
        </w:numPr>
        <w:spacing w:before="120" w:line="276" w:lineRule="auto"/>
        <w:ind w:left="1134" w:hanging="425"/>
        <w:rPr>
          <w:bCs/>
        </w:rPr>
      </w:pPr>
      <w:r w:rsidRPr="000003AD">
        <w:t xml:space="preserve">Oświadczenie </w:t>
      </w:r>
      <w:r w:rsidRPr="000003AD">
        <w:rPr>
          <w:lang w:val="pl-PL"/>
        </w:rPr>
        <w:t xml:space="preserve">Partnera </w:t>
      </w:r>
      <w:r w:rsidRPr="000003AD">
        <w:t>dotyczące ochrony danych osobowych</w:t>
      </w:r>
      <w:r w:rsidRPr="000003AD">
        <w:rPr>
          <w:lang w:val="pl-PL"/>
        </w:rPr>
        <w:t xml:space="preserve">. </w:t>
      </w:r>
      <w:r w:rsidRPr="000003AD">
        <w:rPr>
          <w:rFonts w:cs="Arial"/>
          <w:szCs w:val="24"/>
        </w:rPr>
        <w:t xml:space="preserve">Dokument powinien być opatrzony podpisem kwalifikowanym lub zaufanym w formacie </w:t>
      </w:r>
      <w:proofErr w:type="spellStart"/>
      <w:r w:rsidRPr="000003AD">
        <w:rPr>
          <w:rFonts w:cs="Arial"/>
          <w:szCs w:val="24"/>
        </w:rPr>
        <w:t>PAdES</w:t>
      </w:r>
      <w:proofErr w:type="spellEnd"/>
      <w:r w:rsidRPr="000003AD">
        <w:rPr>
          <w:rFonts w:cs="Arial"/>
          <w:szCs w:val="24"/>
        </w:rPr>
        <w:t>. W miejscu na podpis należy wpisać Imię i Nazwisko oraz funkcję / stanowisko danej osoby. (np.: Jan Kowalski, Prezes Zarządu).</w:t>
      </w:r>
    </w:p>
    <w:p w14:paraId="14E1E526" w14:textId="77777777" w:rsidR="00E234A7" w:rsidRPr="000003AD" w:rsidRDefault="00E234A7" w:rsidP="005D2A66">
      <w:pPr>
        <w:pStyle w:val="Akapitzlist"/>
        <w:numPr>
          <w:ilvl w:val="0"/>
          <w:numId w:val="81"/>
        </w:numPr>
        <w:spacing w:before="120" w:line="276" w:lineRule="auto"/>
        <w:ind w:left="1134" w:hanging="425"/>
        <w:rPr>
          <w:lang w:val="pl-PL"/>
        </w:rPr>
      </w:pPr>
      <w:r w:rsidRPr="000003AD">
        <w:t xml:space="preserve">Oświadczenie </w:t>
      </w:r>
      <w:r w:rsidRPr="000003AD">
        <w:rPr>
          <w:lang w:val="pl-PL"/>
        </w:rPr>
        <w:t>Partnera</w:t>
      </w:r>
      <w:r w:rsidRPr="000003AD">
        <w:t xml:space="preserve"> dotyczące dyskryminujących aktów prawnych na terenie jednostki samorządu terytorialnego (UWAGA! wszyscy </w:t>
      </w:r>
      <w:r w:rsidRPr="000003AD">
        <w:rPr>
          <w:lang w:val="pl-PL"/>
        </w:rPr>
        <w:t>Partnerzy</w:t>
      </w:r>
      <w:r w:rsidRPr="000003AD">
        <w:t xml:space="preserve"> wypełniają pkt 1, natomiast pkt 2 dotyczy JST lub podmiotów zależnych od JST/kontrolowanych przez JST).</w:t>
      </w:r>
      <w:r w:rsidRPr="000003AD">
        <w:rPr>
          <w:rFonts w:cs="Arial"/>
          <w:sz w:val="18"/>
          <w:szCs w:val="18"/>
        </w:rPr>
        <w:t xml:space="preserve"> </w:t>
      </w:r>
      <w:r w:rsidRPr="000003AD">
        <w:rPr>
          <w:rFonts w:cs="Arial"/>
          <w:szCs w:val="24"/>
        </w:rPr>
        <w:t xml:space="preserve">Dokument powinien być opatrzony </w:t>
      </w:r>
      <w:r w:rsidRPr="000003AD">
        <w:rPr>
          <w:rFonts w:cs="Arial"/>
          <w:szCs w:val="24"/>
        </w:rPr>
        <w:lastRenderedPageBreak/>
        <w:t xml:space="preserve">podpisem kwalifikowanym lub zaufanym w formacie </w:t>
      </w:r>
      <w:proofErr w:type="spellStart"/>
      <w:r w:rsidRPr="000003AD">
        <w:rPr>
          <w:rFonts w:cs="Arial"/>
          <w:szCs w:val="24"/>
        </w:rPr>
        <w:t>PAdES</w:t>
      </w:r>
      <w:proofErr w:type="spellEnd"/>
      <w:r w:rsidRPr="000003AD">
        <w:rPr>
          <w:rFonts w:cs="Arial"/>
          <w:szCs w:val="24"/>
        </w:rPr>
        <w:t>. W miejscu na podpis należy wpisać Imię i Nazwisko oraz funkcję / stanowisko danej osoby. (np.: Jan Kowalski, Prezes Zarządu).</w:t>
      </w:r>
      <w:r w:rsidRPr="000003AD">
        <w:t xml:space="preserve"> </w:t>
      </w:r>
    </w:p>
    <w:p w14:paraId="39208CEA" w14:textId="77777777" w:rsidR="00E234A7" w:rsidRPr="000003AD" w:rsidRDefault="00E234A7" w:rsidP="00E234A7">
      <w:pPr>
        <w:spacing w:before="120" w:line="276" w:lineRule="auto"/>
        <w:rPr>
          <w:lang w:eastAsia="x-none"/>
        </w:rPr>
      </w:pPr>
    </w:p>
    <w:p w14:paraId="0A4D41AA" w14:textId="5FF9CDC4" w:rsidR="00E234A7" w:rsidRPr="00E234A7" w:rsidRDefault="00E234A7" w:rsidP="00E234A7">
      <w:pPr>
        <w:spacing w:before="120" w:line="276" w:lineRule="auto"/>
        <w:rPr>
          <w:color w:val="00B050"/>
          <w:szCs w:val="24"/>
        </w:rPr>
      </w:pPr>
      <w:r w:rsidRPr="000003AD">
        <w:rPr>
          <w:szCs w:val="24"/>
        </w:rPr>
        <w:t xml:space="preserve">Wzory oświadczeń stanowią </w:t>
      </w:r>
      <w:r w:rsidRPr="00465A65">
        <w:rPr>
          <w:b/>
          <w:szCs w:val="24"/>
        </w:rPr>
        <w:t>załącznik</w:t>
      </w:r>
      <w:r w:rsidR="007073A4">
        <w:rPr>
          <w:b/>
          <w:szCs w:val="24"/>
        </w:rPr>
        <w:t>i</w:t>
      </w:r>
      <w:r w:rsidRPr="00465A65">
        <w:rPr>
          <w:b/>
          <w:szCs w:val="24"/>
        </w:rPr>
        <w:t xml:space="preserve"> nr 1</w:t>
      </w:r>
      <w:r w:rsidR="00D47439" w:rsidRPr="00465A65">
        <w:rPr>
          <w:b/>
          <w:szCs w:val="24"/>
        </w:rPr>
        <w:t>3</w:t>
      </w:r>
      <w:r w:rsidRPr="00465A65">
        <w:rPr>
          <w:b/>
          <w:szCs w:val="24"/>
        </w:rPr>
        <w:t xml:space="preserve"> i 14</w:t>
      </w:r>
      <w:r w:rsidRPr="000003AD">
        <w:rPr>
          <w:color w:val="FF0000"/>
          <w:szCs w:val="24"/>
        </w:rPr>
        <w:t xml:space="preserve"> </w:t>
      </w:r>
      <w:r w:rsidRPr="000003AD">
        <w:rPr>
          <w:szCs w:val="24"/>
        </w:rPr>
        <w:t>do Regulaminu. Podpisane dokumenty należy złożyć poprzez system SOWA EFS, jako załączniki do wniosku</w:t>
      </w:r>
      <w:r w:rsidRPr="00E234A7">
        <w:rPr>
          <w:color w:val="00B050"/>
          <w:szCs w:val="24"/>
        </w:rPr>
        <w:t>.</w:t>
      </w:r>
    </w:p>
    <w:p w14:paraId="3067F600" w14:textId="3670F5DF" w:rsidR="00654BA0" w:rsidRPr="00A22871" w:rsidRDefault="00654BA0" w:rsidP="00E234A7">
      <w:pPr>
        <w:tabs>
          <w:tab w:val="left" w:pos="1134"/>
        </w:tabs>
        <w:spacing w:before="120" w:after="120" w:line="276" w:lineRule="auto"/>
        <w:rPr>
          <w:rFonts w:cs="Arial"/>
          <w:szCs w:val="24"/>
        </w:rPr>
      </w:pPr>
    </w:p>
    <w:p w14:paraId="3AF8A21B" w14:textId="3BB2FF7A" w:rsidR="0083116A" w:rsidRPr="00A22871" w:rsidRDefault="0083116A" w:rsidP="005D2A66">
      <w:pPr>
        <w:pStyle w:val="Akapitzlist"/>
        <w:numPr>
          <w:ilvl w:val="0"/>
          <w:numId w:val="65"/>
        </w:numPr>
        <w:spacing w:before="120" w:line="276" w:lineRule="auto"/>
        <w:ind w:left="709" w:hanging="709"/>
        <w:rPr>
          <w:rFonts w:cs="Arial"/>
          <w:szCs w:val="24"/>
        </w:rPr>
      </w:pPr>
      <w:r w:rsidRPr="00A22871">
        <w:rPr>
          <w:rFonts w:cs="Arial"/>
          <w:szCs w:val="24"/>
          <w:lang w:val="pl-PL"/>
        </w:rPr>
        <w:t>Aby poprawnie</w:t>
      </w:r>
      <w:r w:rsidRPr="00A22871">
        <w:rPr>
          <w:lang w:val="pl-PL" w:eastAsia="pl-PL"/>
        </w:rPr>
        <w:t xml:space="preserve"> sporządzić załączniki do wniosku należy zapoznać się Instrukcją przygotowania załączników do wniosku o dofinansowanie projektu w ramach programu regionalnego Fundusze Europejskie dla Podkarpacia 2021-2027 – Priorytet 7 Kapitał ludzki gotowy do zmian, </w:t>
      </w:r>
      <w:r w:rsidRPr="00D07216">
        <w:rPr>
          <w:lang w:val="pl-PL" w:eastAsia="pl-PL"/>
        </w:rPr>
        <w:t xml:space="preserve">stanowiącą </w:t>
      </w:r>
      <w:r w:rsidRPr="00465A65">
        <w:rPr>
          <w:b/>
          <w:lang w:val="pl-PL" w:eastAsia="pl-PL"/>
        </w:rPr>
        <w:t>załącznik nr 15</w:t>
      </w:r>
      <w:r w:rsidRPr="00465A65">
        <w:rPr>
          <w:lang w:val="pl-PL" w:eastAsia="pl-PL"/>
        </w:rPr>
        <w:t xml:space="preserve"> </w:t>
      </w:r>
      <w:r w:rsidRPr="00A22871">
        <w:rPr>
          <w:lang w:val="pl-PL" w:eastAsia="pl-PL"/>
        </w:rPr>
        <w:t>do Regulaminu.</w:t>
      </w:r>
    </w:p>
    <w:p w14:paraId="33301442" w14:textId="538D74C3" w:rsidR="00416DFE" w:rsidRPr="004222DE" w:rsidRDefault="00416DFE" w:rsidP="005D2A66">
      <w:pPr>
        <w:pStyle w:val="Akapitzlist"/>
        <w:numPr>
          <w:ilvl w:val="0"/>
          <w:numId w:val="65"/>
        </w:numPr>
        <w:spacing w:before="120" w:line="276" w:lineRule="auto"/>
        <w:ind w:left="709" w:hanging="709"/>
        <w:rPr>
          <w:rFonts w:cs="Arial"/>
          <w:szCs w:val="24"/>
        </w:rPr>
      </w:pPr>
      <w:r w:rsidRPr="004222DE">
        <w:rPr>
          <w:rFonts w:cs="Arial"/>
          <w:szCs w:val="24"/>
        </w:rPr>
        <w:t xml:space="preserve">W przypadku błędów, braków w załącznikach do wniosku o dofinansowanie </w:t>
      </w:r>
      <w:r w:rsidR="00E05C30" w:rsidRPr="004222DE">
        <w:rPr>
          <w:rFonts w:cs="Arial"/>
          <w:szCs w:val="24"/>
          <w:lang w:val="pl-PL"/>
        </w:rPr>
        <w:t>ION</w:t>
      </w:r>
      <w:r w:rsidRPr="004222DE">
        <w:rPr>
          <w:rFonts w:cs="Arial"/>
          <w:szCs w:val="24"/>
        </w:rPr>
        <w:t xml:space="preserve"> może wezwać Wnioskodawcę do ich poprawienia/uzupełnienia</w:t>
      </w:r>
      <w:r w:rsidR="00E05C30" w:rsidRPr="004222DE">
        <w:rPr>
          <w:rFonts w:cs="Arial"/>
          <w:szCs w:val="24"/>
          <w:lang w:val="pl-PL"/>
        </w:rPr>
        <w:t>, wskazując termin i zakres poprawy/uzupełnienia, przy zachowaniu zasady równego traktowania Wnioskodawców</w:t>
      </w:r>
      <w:r w:rsidRPr="004222DE">
        <w:rPr>
          <w:rFonts w:cs="Arial"/>
          <w:szCs w:val="24"/>
        </w:rPr>
        <w:t>.</w:t>
      </w:r>
    </w:p>
    <w:p w14:paraId="3A2CBC80" w14:textId="668FA206" w:rsidR="00821B0B" w:rsidRPr="00A01E89" w:rsidRDefault="00062255" w:rsidP="005D2A66">
      <w:pPr>
        <w:pStyle w:val="Akapitzlist"/>
        <w:numPr>
          <w:ilvl w:val="0"/>
          <w:numId w:val="65"/>
        </w:numPr>
        <w:spacing w:before="120" w:line="276" w:lineRule="auto"/>
        <w:ind w:left="709" w:hanging="720"/>
        <w:rPr>
          <w:rFonts w:cs="Arial"/>
          <w:szCs w:val="24"/>
        </w:rPr>
      </w:pPr>
      <w:r w:rsidRPr="00A01E89">
        <w:rPr>
          <w:rFonts w:cs="Arial"/>
          <w:szCs w:val="24"/>
        </w:rPr>
        <w:t>W</w:t>
      </w:r>
      <w:r w:rsidR="00C335D4" w:rsidRPr="00A01E89">
        <w:rPr>
          <w:rFonts w:cs="Arial"/>
          <w:szCs w:val="24"/>
        </w:rPr>
        <w:t xml:space="preserve"> przypadku Wnioskodawców spoza sektora finansów publicznych nazwa Wnioskodawcy wskazana w </w:t>
      </w:r>
      <w:r w:rsidR="00BE792F" w:rsidRPr="00A01E89">
        <w:rPr>
          <w:rFonts w:cs="Arial"/>
          <w:szCs w:val="24"/>
          <w:lang w:val="pl-PL"/>
        </w:rPr>
        <w:t xml:space="preserve">sekcji </w:t>
      </w:r>
      <w:r w:rsidR="007F0F6E" w:rsidRPr="00A01E89">
        <w:rPr>
          <w:rFonts w:cs="Arial"/>
          <w:szCs w:val="24"/>
          <w:lang w:val="pl-PL"/>
        </w:rPr>
        <w:t xml:space="preserve">wniosku </w:t>
      </w:r>
      <w:r w:rsidR="00BE792F" w:rsidRPr="00C76E9C">
        <w:rPr>
          <w:rFonts w:cs="Arial"/>
          <w:b/>
          <w:szCs w:val="24"/>
          <w:lang w:val="pl-PL"/>
        </w:rPr>
        <w:t>Wnioskodawca i</w:t>
      </w:r>
      <w:r w:rsidR="007073A4">
        <w:rPr>
          <w:rFonts w:cs="Arial"/>
          <w:b/>
          <w:szCs w:val="24"/>
          <w:lang w:val="pl-PL"/>
        </w:rPr>
        <w:t> </w:t>
      </w:r>
      <w:r w:rsidR="00BE792F" w:rsidRPr="00C76E9C">
        <w:rPr>
          <w:rFonts w:cs="Arial"/>
          <w:b/>
          <w:szCs w:val="24"/>
          <w:lang w:val="pl-PL"/>
        </w:rPr>
        <w:t>realizatorzy</w:t>
      </w:r>
      <w:r w:rsidR="00C335D4" w:rsidRPr="00A01E89">
        <w:rPr>
          <w:rFonts w:cs="Arial"/>
          <w:szCs w:val="24"/>
        </w:rPr>
        <w:t xml:space="preserve"> musi być identyczna z nazwą wskazaną we wpisie do KRS/Ewidencji Działalności Gospodarczej/ rejestrze prowadzonym na podstawie odrębnych przepisów (wydział może wskazać ewidencje/rejestry np.</w:t>
      </w:r>
      <w:r w:rsidR="003D1033" w:rsidRPr="00A01E89">
        <w:rPr>
          <w:rFonts w:cs="Arial"/>
          <w:szCs w:val="24"/>
        </w:rPr>
        <w:t xml:space="preserve"> </w:t>
      </w:r>
      <w:r w:rsidR="00C335D4" w:rsidRPr="00A01E89">
        <w:rPr>
          <w:rFonts w:cs="Arial"/>
          <w:szCs w:val="24"/>
        </w:rPr>
        <w:t>Ewidencję Stowarzyszeń prowadzoną przez Starostę</w:t>
      </w:r>
      <w:r w:rsidR="003D1033" w:rsidRPr="00A01E89">
        <w:rPr>
          <w:rFonts w:cs="Arial"/>
          <w:szCs w:val="24"/>
        </w:rPr>
        <w:t>/ Ewidencję szkół i placówek niepublicznych prowadzoną przez właściwą jednostkę samorządu terytorialnego, itp.).</w:t>
      </w:r>
    </w:p>
    <w:p w14:paraId="614849B3" w14:textId="77777777" w:rsidR="00E353EC" w:rsidRPr="00281504" w:rsidRDefault="00876029" w:rsidP="001D637D">
      <w:pPr>
        <w:pStyle w:val="Nagwek2"/>
        <w:ind w:left="709" w:hanging="709"/>
      </w:pPr>
      <w:bookmarkStart w:id="881" w:name="_Toc510764862"/>
      <w:bookmarkStart w:id="882" w:name="_Toc510766184"/>
      <w:bookmarkStart w:id="883" w:name="_Toc510776712"/>
      <w:bookmarkStart w:id="884" w:name="_Toc511037271"/>
      <w:bookmarkStart w:id="885" w:name="_Toc511393189"/>
      <w:bookmarkStart w:id="886" w:name="_Toc511393525"/>
      <w:bookmarkStart w:id="887" w:name="_Toc511734358"/>
      <w:bookmarkStart w:id="888" w:name="_Toc515970400"/>
      <w:bookmarkStart w:id="889" w:name="_Toc515970698"/>
      <w:bookmarkStart w:id="890" w:name="_Toc515970991"/>
      <w:bookmarkStart w:id="891" w:name="_Toc495567486"/>
      <w:bookmarkStart w:id="892" w:name="_Toc496002310"/>
      <w:bookmarkStart w:id="893" w:name="_Toc496085502"/>
      <w:bookmarkStart w:id="894" w:name="_Toc511037272"/>
      <w:bookmarkStart w:id="895" w:name="_Toc511393190"/>
      <w:bookmarkStart w:id="896" w:name="_Toc511393526"/>
      <w:bookmarkStart w:id="897" w:name="_Toc511734359"/>
      <w:bookmarkStart w:id="898" w:name="_Toc515970401"/>
      <w:bookmarkStart w:id="899" w:name="_Toc515970699"/>
      <w:bookmarkStart w:id="900" w:name="_Toc515970992"/>
      <w:bookmarkStart w:id="901" w:name="_Toc511037273"/>
      <w:bookmarkStart w:id="902" w:name="_Toc511393191"/>
      <w:bookmarkStart w:id="903" w:name="_Toc511393527"/>
      <w:bookmarkStart w:id="904" w:name="_Toc511734360"/>
      <w:bookmarkStart w:id="905" w:name="_Toc515970402"/>
      <w:bookmarkStart w:id="906" w:name="_Toc515970700"/>
      <w:bookmarkStart w:id="907" w:name="_Toc515970993"/>
      <w:bookmarkStart w:id="908" w:name="_Toc511037274"/>
      <w:bookmarkStart w:id="909" w:name="_Toc511393192"/>
      <w:bookmarkStart w:id="910" w:name="_Toc511393528"/>
      <w:bookmarkStart w:id="911" w:name="_Toc511734361"/>
      <w:bookmarkStart w:id="912" w:name="_Toc515970403"/>
      <w:bookmarkStart w:id="913" w:name="_Toc515970701"/>
      <w:bookmarkStart w:id="914" w:name="_Toc515970994"/>
      <w:bookmarkStart w:id="915" w:name="_Toc511037277"/>
      <w:bookmarkStart w:id="916" w:name="_Toc511393195"/>
      <w:bookmarkStart w:id="917" w:name="_Toc511393531"/>
      <w:bookmarkStart w:id="918" w:name="_Toc511734364"/>
      <w:bookmarkStart w:id="919" w:name="_Toc515970406"/>
      <w:bookmarkStart w:id="920" w:name="_Toc515970704"/>
      <w:bookmarkStart w:id="921" w:name="_Toc515970997"/>
      <w:bookmarkStart w:id="922" w:name="_Toc511037278"/>
      <w:bookmarkStart w:id="923" w:name="_Toc511393196"/>
      <w:bookmarkStart w:id="924" w:name="_Toc511393532"/>
      <w:bookmarkStart w:id="925" w:name="_Toc511734365"/>
      <w:bookmarkStart w:id="926" w:name="_Toc515970407"/>
      <w:bookmarkStart w:id="927" w:name="_Toc515970705"/>
      <w:bookmarkStart w:id="928" w:name="_Toc515970998"/>
      <w:bookmarkStart w:id="929" w:name="_Toc226533290"/>
      <w:bookmarkStart w:id="930" w:name="_Toc226778175"/>
      <w:bookmarkStart w:id="931" w:name="_Toc226778445"/>
      <w:bookmarkStart w:id="932" w:name="_Toc510764864"/>
      <w:bookmarkStart w:id="933" w:name="_Toc510766186"/>
      <w:bookmarkStart w:id="934" w:name="_Toc510776714"/>
      <w:bookmarkStart w:id="935" w:name="_Toc511037287"/>
      <w:bookmarkStart w:id="936" w:name="_Toc511393205"/>
      <w:bookmarkStart w:id="937" w:name="_Toc511393541"/>
      <w:bookmarkStart w:id="938" w:name="_Toc511734374"/>
      <w:bookmarkStart w:id="939" w:name="_Toc515970416"/>
      <w:bookmarkStart w:id="940" w:name="_Toc515970714"/>
      <w:bookmarkStart w:id="941" w:name="_Toc515971007"/>
      <w:bookmarkStart w:id="942" w:name="_Toc510764865"/>
      <w:bookmarkStart w:id="943" w:name="_Toc510766187"/>
      <w:bookmarkStart w:id="944" w:name="_Toc510776715"/>
      <w:bookmarkStart w:id="945" w:name="_Toc511037288"/>
      <w:bookmarkStart w:id="946" w:name="_Toc511393206"/>
      <w:bookmarkStart w:id="947" w:name="_Toc511393542"/>
      <w:bookmarkStart w:id="948" w:name="_Toc511734375"/>
      <w:bookmarkStart w:id="949" w:name="_Toc515970417"/>
      <w:bookmarkStart w:id="950" w:name="_Toc515970715"/>
      <w:bookmarkStart w:id="951" w:name="_Toc515971008"/>
      <w:bookmarkStart w:id="952" w:name="_Toc510764866"/>
      <w:bookmarkStart w:id="953" w:name="_Toc510766188"/>
      <w:bookmarkStart w:id="954" w:name="_Toc510776716"/>
      <w:bookmarkStart w:id="955" w:name="_Toc511037289"/>
      <w:bookmarkStart w:id="956" w:name="_Toc511393207"/>
      <w:bookmarkStart w:id="957" w:name="_Toc511393543"/>
      <w:bookmarkStart w:id="958" w:name="_Toc511734376"/>
      <w:bookmarkStart w:id="959" w:name="_Toc515970418"/>
      <w:bookmarkStart w:id="960" w:name="_Toc515970716"/>
      <w:bookmarkStart w:id="961" w:name="_Toc515971009"/>
      <w:bookmarkStart w:id="962" w:name="_Toc510764867"/>
      <w:bookmarkStart w:id="963" w:name="_Toc510766189"/>
      <w:bookmarkStart w:id="964" w:name="_Toc510776717"/>
      <w:bookmarkStart w:id="965" w:name="_Toc511037290"/>
      <w:bookmarkStart w:id="966" w:name="_Toc511393208"/>
      <w:bookmarkStart w:id="967" w:name="_Toc511393544"/>
      <w:bookmarkStart w:id="968" w:name="_Toc511734377"/>
      <w:bookmarkStart w:id="969" w:name="_Toc515970419"/>
      <w:bookmarkStart w:id="970" w:name="_Toc515970717"/>
      <w:bookmarkStart w:id="971" w:name="_Toc515971010"/>
      <w:bookmarkStart w:id="972" w:name="_Toc510764868"/>
      <w:bookmarkStart w:id="973" w:name="_Toc510766190"/>
      <w:bookmarkStart w:id="974" w:name="_Toc510776718"/>
      <w:bookmarkStart w:id="975" w:name="_Toc511037291"/>
      <w:bookmarkStart w:id="976" w:name="_Toc511393209"/>
      <w:bookmarkStart w:id="977" w:name="_Toc511393545"/>
      <w:bookmarkStart w:id="978" w:name="_Toc511734378"/>
      <w:bookmarkStart w:id="979" w:name="_Toc515970420"/>
      <w:bookmarkStart w:id="980" w:name="_Toc515970718"/>
      <w:bookmarkStart w:id="981" w:name="_Toc515971011"/>
      <w:bookmarkStart w:id="982" w:name="_Toc510764869"/>
      <w:bookmarkStart w:id="983" w:name="_Toc510766191"/>
      <w:bookmarkStart w:id="984" w:name="_Toc510776719"/>
      <w:bookmarkStart w:id="985" w:name="_Toc511037292"/>
      <w:bookmarkStart w:id="986" w:name="_Toc511393210"/>
      <w:bookmarkStart w:id="987" w:name="_Toc511393546"/>
      <w:bookmarkStart w:id="988" w:name="_Toc511734379"/>
      <w:bookmarkStart w:id="989" w:name="_Toc515970421"/>
      <w:bookmarkStart w:id="990" w:name="_Toc515970719"/>
      <w:bookmarkStart w:id="991" w:name="_Toc515971012"/>
      <w:bookmarkStart w:id="992" w:name="_Toc510764870"/>
      <w:bookmarkStart w:id="993" w:name="_Toc510766192"/>
      <w:bookmarkStart w:id="994" w:name="_Toc510776720"/>
      <w:bookmarkStart w:id="995" w:name="_Toc511037293"/>
      <w:bookmarkStart w:id="996" w:name="_Toc511393211"/>
      <w:bookmarkStart w:id="997" w:name="_Toc511393547"/>
      <w:bookmarkStart w:id="998" w:name="_Toc511734380"/>
      <w:bookmarkStart w:id="999" w:name="_Toc515970422"/>
      <w:bookmarkStart w:id="1000" w:name="_Toc515970720"/>
      <w:bookmarkStart w:id="1001" w:name="_Toc515971013"/>
      <w:bookmarkStart w:id="1002" w:name="_Toc510764871"/>
      <w:bookmarkStart w:id="1003" w:name="_Toc510766193"/>
      <w:bookmarkStart w:id="1004" w:name="_Toc510776721"/>
      <w:bookmarkStart w:id="1005" w:name="_Toc511037294"/>
      <w:bookmarkStart w:id="1006" w:name="_Toc511393212"/>
      <w:bookmarkStart w:id="1007" w:name="_Toc511393548"/>
      <w:bookmarkStart w:id="1008" w:name="_Toc511734381"/>
      <w:bookmarkStart w:id="1009" w:name="_Toc515970423"/>
      <w:bookmarkStart w:id="1010" w:name="_Toc515970721"/>
      <w:bookmarkStart w:id="1011" w:name="_Toc515971014"/>
      <w:bookmarkStart w:id="1012" w:name="_Toc510764872"/>
      <w:bookmarkStart w:id="1013" w:name="_Toc510766194"/>
      <w:bookmarkStart w:id="1014" w:name="_Toc510776722"/>
      <w:bookmarkStart w:id="1015" w:name="_Toc511037295"/>
      <w:bookmarkStart w:id="1016" w:name="_Toc511393213"/>
      <w:bookmarkStart w:id="1017" w:name="_Toc511393549"/>
      <w:bookmarkStart w:id="1018" w:name="_Toc511734382"/>
      <w:bookmarkStart w:id="1019" w:name="_Toc515970424"/>
      <w:bookmarkStart w:id="1020" w:name="_Toc515970722"/>
      <w:bookmarkStart w:id="1021" w:name="_Toc515971015"/>
      <w:bookmarkStart w:id="1022" w:name="_Toc510764873"/>
      <w:bookmarkStart w:id="1023" w:name="_Toc510766195"/>
      <w:bookmarkStart w:id="1024" w:name="_Toc510776723"/>
      <w:bookmarkStart w:id="1025" w:name="_Toc511037296"/>
      <w:bookmarkStart w:id="1026" w:name="_Toc511393214"/>
      <w:bookmarkStart w:id="1027" w:name="_Toc511393550"/>
      <w:bookmarkStart w:id="1028" w:name="_Toc511734383"/>
      <w:bookmarkStart w:id="1029" w:name="_Toc515970425"/>
      <w:bookmarkStart w:id="1030" w:name="_Toc515970723"/>
      <w:bookmarkStart w:id="1031" w:name="_Toc515971016"/>
      <w:bookmarkStart w:id="1032" w:name="_Toc510764874"/>
      <w:bookmarkStart w:id="1033" w:name="_Toc510766196"/>
      <w:bookmarkStart w:id="1034" w:name="_Toc510776724"/>
      <w:bookmarkStart w:id="1035" w:name="_Toc511037297"/>
      <w:bookmarkStart w:id="1036" w:name="_Toc511393215"/>
      <w:bookmarkStart w:id="1037" w:name="_Toc511393551"/>
      <w:bookmarkStart w:id="1038" w:name="_Toc511734384"/>
      <w:bookmarkStart w:id="1039" w:name="_Toc515970426"/>
      <w:bookmarkStart w:id="1040" w:name="_Toc515970724"/>
      <w:bookmarkStart w:id="1041" w:name="_Toc515971017"/>
      <w:bookmarkStart w:id="1042" w:name="_Toc510764877"/>
      <w:bookmarkStart w:id="1043" w:name="_Toc510766199"/>
      <w:bookmarkStart w:id="1044" w:name="_Toc510776727"/>
      <w:bookmarkStart w:id="1045" w:name="_Toc511037300"/>
      <w:bookmarkStart w:id="1046" w:name="_Toc511393218"/>
      <w:bookmarkStart w:id="1047" w:name="_Toc511393554"/>
      <w:bookmarkStart w:id="1048" w:name="_Toc511734387"/>
      <w:bookmarkStart w:id="1049" w:name="_Toc515970429"/>
      <w:bookmarkStart w:id="1050" w:name="_Toc515970727"/>
      <w:bookmarkStart w:id="1051" w:name="_Toc515971020"/>
      <w:bookmarkStart w:id="1052" w:name="_Toc510764879"/>
      <w:bookmarkStart w:id="1053" w:name="_Toc510766201"/>
      <w:bookmarkStart w:id="1054" w:name="_Toc510776729"/>
      <w:bookmarkStart w:id="1055" w:name="_Toc511037302"/>
      <w:bookmarkStart w:id="1056" w:name="_Toc511393220"/>
      <w:bookmarkStart w:id="1057" w:name="_Toc511393556"/>
      <w:bookmarkStart w:id="1058" w:name="_Toc511734389"/>
      <w:bookmarkStart w:id="1059" w:name="_Toc515970431"/>
      <w:bookmarkStart w:id="1060" w:name="_Toc515970729"/>
      <w:bookmarkStart w:id="1061" w:name="_Toc515971022"/>
      <w:bookmarkStart w:id="1062" w:name="_Toc510764881"/>
      <w:bookmarkStart w:id="1063" w:name="_Toc510766203"/>
      <w:bookmarkStart w:id="1064" w:name="_Toc510776731"/>
      <w:bookmarkStart w:id="1065" w:name="_Toc511037304"/>
      <w:bookmarkStart w:id="1066" w:name="_Toc511393222"/>
      <w:bookmarkStart w:id="1067" w:name="_Toc511393558"/>
      <w:bookmarkStart w:id="1068" w:name="_Toc511734391"/>
      <w:bookmarkStart w:id="1069" w:name="_Toc515970433"/>
      <w:bookmarkStart w:id="1070" w:name="_Toc515970731"/>
      <w:bookmarkStart w:id="1071" w:name="_Toc515971024"/>
      <w:bookmarkStart w:id="1072" w:name="_Toc510764882"/>
      <w:bookmarkStart w:id="1073" w:name="_Toc510766204"/>
      <w:bookmarkStart w:id="1074" w:name="_Toc510776732"/>
      <w:bookmarkStart w:id="1075" w:name="_Toc511037305"/>
      <w:bookmarkStart w:id="1076" w:name="_Toc511393223"/>
      <w:bookmarkStart w:id="1077" w:name="_Toc511393559"/>
      <w:bookmarkStart w:id="1078" w:name="_Toc511734392"/>
      <w:bookmarkStart w:id="1079" w:name="_Toc515970434"/>
      <w:bookmarkStart w:id="1080" w:name="_Toc515970732"/>
      <w:bookmarkStart w:id="1081" w:name="_Toc515971025"/>
      <w:bookmarkStart w:id="1082" w:name="_Toc510764883"/>
      <w:bookmarkStart w:id="1083" w:name="_Toc510766205"/>
      <w:bookmarkStart w:id="1084" w:name="_Toc510776733"/>
      <w:bookmarkStart w:id="1085" w:name="_Toc511037306"/>
      <w:bookmarkStart w:id="1086" w:name="_Toc511393224"/>
      <w:bookmarkStart w:id="1087" w:name="_Toc511393560"/>
      <w:bookmarkStart w:id="1088" w:name="_Toc511734393"/>
      <w:bookmarkStart w:id="1089" w:name="_Toc515970435"/>
      <w:bookmarkStart w:id="1090" w:name="_Toc515970733"/>
      <w:bookmarkStart w:id="1091" w:name="_Toc515971026"/>
      <w:bookmarkStart w:id="1092" w:name="_Toc510764884"/>
      <w:bookmarkStart w:id="1093" w:name="_Toc510766206"/>
      <w:bookmarkStart w:id="1094" w:name="_Toc510776734"/>
      <w:bookmarkStart w:id="1095" w:name="_Toc511037307"/>
      <w:bookmarkStart w:id="1096" w:name="_Toc511393225"/>
      <w:bookmarkStart w:id="1097" w:name="_Toc511393561"/>
      <w:bookmarkStart w:id="1098" w:name="_Toc511734394"/>
      <w:bookmarkStart w:id="1099" w:name="_Toc515970436"/>
      <w:bookmarkStart w:id="1100" w:name="_Toc515970734"/>
      <w:bookmarkStart w:id="1101" w:name="_Toc515971027"/>
      <w:bookmarkStart w:id="1102" w:name="_Toc510764885"/>
      <w:bookmarkStart w:id="1103" w:name="_Toc510766207"/>
      <w:bookmarkStart w:id="1104" w:name="_Toc510776735"/>
      <w:bookmarkStart w:id="1105" w:name="_Toc511037308"/>
      <w:bookmarkStart w:id="1106" w:name="_Toc511393226"/>
      <w:bookmarkStart w:id="1107" w:name="_Toc511393562"/>
      <w:bookmarkStart w:id="1108" w:name="_Toc511734395"/>
      <w:bookmarkStart w:id="1109" w:name="_Toc515970437"/>
      <w:bookmarkStart w:id="1110" w:name="_Toc515970735"/>
      <w:bookmarkStart w:id="1111" w:name="_Toc515971028"/>
      <w:bookmarkStart w:id="1112" w:name="_Toc510764887"/>
      <w:bookmarkStart w:id="1113" w:name="_Toc510766209"/>
      <w:bookmarkStart w:id="1114" w:name="_Toc510776737"/>
      <w:bookmarkStart w:id="1115" w:name="_Toc511037310"/>
      <w:bookmarkStart w:id="1116" w:name="_Toc511393228"/>
      <w:bookmarkStart w:id="1117" w:name="_Toc511393564"/>
      <w:bookmarkStart w:id="1118" w:name="_Toc511734397"/>
      <w:bookmarkStart w:id="1119" w:name="_Toc515970439"/>
      <w:bookmarkStart w:id="1120" w:name="_Toc515970737"/>
      <w:bookmarkStart w:id="1121" w:name="_Toc515971030"/>
      <w:bookmarkStart w:id="1122" w:name="_Toc510764888"/>
      <w:bookmarkStart w:id="1123" w:name="_Toc510766210"/>
      <w:bookmarkStart w:id="1124" w:name="_Toc510776738"/>
      <w:bookmarkStart w:id="1125" w:name="_Toc511037311"/>
      <w:bookmarkStart w:id="1126" w:name="_Toc511393229"/>
      <w:bookmarkStart w:id="1127" w:name="_Toc511393565"/>
      <w:bookmarkStart w:id="1128" w:name="_Toc511734398"/>
      <w:bookmarkStart w:id="1129" w:name="_Toc515970440"/>
      <w:bookmarkStart w:id="1130" w:name="_Toc515970738"/>
      <w:bookmarkStart w:id="1131" w:name="_Toc515971031"/>
      <w:bookmarkStart w:id="1132" w:name="_Toc510764889"/>
      <w:bookmarkStart w:id="1133" w:name="_Toc510766211"/>
      <w:bookmarkStart w:id="1134" w:name="_Toc510776739"/>
      <w:bookmarkStart w:id="1135" w:name="_Toc511037312"/>
      <w:bookmarkStart w:id="1136" w:name="_Toc511393230"/>
      <w:bookmarkStart w:id="1137" w:name="_Toc511393566"/>
      <w:bookmarkStart w:id="1138" w:name="_Toc511734399"/>
      <w:bookmarkStart w:id="1139" w:name="_Toc515970441"/>
      <w:bookmarkStart w:id="1140" w:name="_Toc515970739"/>
      <w:bookmarkStart w:id="1141" w:name="_Toc515971032"/>
      <w:bookmarkStart w:id="1142" w:name="_Toc510764890"/>
      <w:bookmarkStart w:id="1143" w:name="_Toc510766212"/>
      <w:bookmarkStart w:id="1144" w:name="_Toc510776740"/>
      <w:bookmarkStart w:id="1145" w:name="_Toc511037313"/>
      <w:bookmarkStart w:id="1146" w:name="_Toc511393231"/>
      <w:bookmarkStart w:id="1147" w:name="_Toc511393567"/>
      <w:bookmarkStart w:id="1148" w:name="_Toc511734400"/>
      <w:bookmarkStart w:id="1149" w:name="_Toc515970442"/>
      <w:bookmarkStart w:id="1150" w:name="_Toc515970740"/>
      <w:bookmarkStart w:id="1151" w:name="_Toc515971033"/>
      <w:bookmarkStart w:id="1152" w:name="_Toc510764891"/>
      <w:bookmarkStart w:id="1153" w:name="_Toc510766213"/>
      <w:bookmarkStart w:id="1154" w:name="_Toc510776741"/>
      <w:bookmarkStart w:id="1155" w:name="_Toc511037314"/>
      <w:bookmarkStart w:id="1156" w:name="_Toc511393232"/>
      <w:bookmarkStart w:id="1157" w:name="_Toc511393568"/>
      <w:bookmarkStart w:id="1158" w:name="_Toc511734401"/>
      <w:bookmarkStart w:id="1159" w:name="_Toc515970443"/>
      <w:bookmarkStart w:id="1160" w:name="_Toc515970741"/>
      <w:bookmarkStart w:id="1161" w:name="_Toc515971034"/>
      <w:bookmarkStart w:id="1162" w:name="_Toc510764892"/>
      <w:bookmarkStart w:id="1163" w:name="_Toc510766214"/>
      <w:bookmarkStart w:id="1164" w:name="_Toc510776742"/>
      <w:bookmarkStart w:id="1165" w:name="_Toc511037315"/>
      <w:bookmarkStart w:id="1166" w:name="_Toc511393233"/>
      <w:bookmarkStart w:id="1167" w:name="_Toc511393569"/>
      <w:bookmarkStart w:id="1168" w:name="_Toc511734402"/>
      <w:bookmarkStart w:id="1169" w:name="_Toc515970444"/>
      <w:bookmarkStart w:id="1170" w:name="_Toc515970742"/>
      <w:bookmarkStart w:id="1171" w:name="_Toc515971035"/>
      <w:bookmarkStart w:id="1172" w:name="_Toc510764893"/>
      <w:bookmarkStart w:id="1173" w:name="_Toc510766215"/>
      <w:bookmarkStart w:id="1174" w:name="_Toc510776743"/>
      <w:bookmarkStart w:id="1175" w:name="_Toc511037316"/>
      <w:bookmarkStart w:id="1176" w:name="_Toc511393234"/>
      <w:bookmarkStart w:id="1177" w:name="_Toc511393570"/>
      <w:bookmarkStart w:id="1178" w:name="_Toc511734403"/>
      <w:bookmarkStart w:id="1179" w:name="_Toc515970445"/>
      <w:bookmarkStart w:id="1180" w:name="_Toc515970743"/>
      <w:bookmarkStart w:id="1181" w:name="_Toc515971036"/>
      <w:bookmarkStart w:id="1182" w:name="_Toc510764911"/>
      <w:bookmarkStart w:id="1183" w:name="_Toc510766233"/>
      <w:bookmarkStart w:id="1184" w:name="_Toc510776761"/>
      <w:bookmarkStart w:id="1185" w:name="_Toc511037334"/>
      <w:bookmarkStart w:id="1186" w:name="_Toc511393252"/>
      <w:bookmarkStart w:id="1187" w:name="_Toc511393588"/>
      <w:bookmarkStart w:id="1188" w:name="_Toc511734421"/>
      <w:bookmarkStart w:id="1189" w:name="_Toc515970463"/>
      <w:bookmarkStart w:id="1190" w:name="_Toc515970761"/>
      <w:bookmarkStart w:id="1191" w:name="_Toc515971054"/>
      <w:bookmarkStart w:id="1192" w:name="_Toc510764924"/>
      <w:bookmarkStart w:id="1193" w:name="_Toc510766246"/>
      <w:bookmarkStart w:id="1194" w:name="_Toc510776774"/>
      <w:bookmarkStart w:id="1195" w:name="_Toc511037347"/>
      <w:bookmarkStart w:id="1196" w:name="_Toc511393265"/>
      <w:bookmarkStart w:id="1197" w:name="_Toc511393601"/>
      <w:bookmarkStart w:id="1198" w:name="_Toc511734434"/>
      <w:bookmarkStart w:id="1199" w:name="_Toc515970476"/>
      <w:bookmarkStart w:id="1200" w:name="_Toc515970774"/>
      <w:bookmarkStart w:id="1201" w:name="_Toc515971067"/>
      <w:bookmarkStart w:id="1202" w:name="_Toc126318567"/>
      <w:bookmarkStart w:id="1203" w:name="_Toc164422258"/>
      <w:bookmarkStart w:id="1204" w:name="_Toc498071189"/>
      <w:bookmarkStart w:id="1205" w:name="_Toc72034481"/>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281504">
        <w:t>Przygotowanie</w:t>
      </w:r>
      <w:r w:rsidR="006072B5" w:rsidRPr="00281504">
        <w:t xml:space="preserve"> wniosku </w:t>
      </w:r>
      <w:r w:rsidRPr="00281504">
        <w:t>o dofinansowanie projektu</w:t>
      </w:r>
      <w:bookmarkEnd w:id="1202"/>
      <w:bookmarkEnd w:id="1203"/>
    </w:p>
    <w:p w14:paraId="075209DA" w14:textId="77777777" w:rsidR="00B32FE2" w:rsidRPr="00233EA2" w:rsidRDefault="00EA6B6E" w:rsidP="005D2A66">
      <w:pPr>
        <w:pStyle w:val="Akapitzlist"/>
        <w:numPr>
          <w:ilvl w:val="2"/>
          <w:numId w:val="66"/>
        </w:numPr>
        <w:spacing w:before="120" w:line="276" w:lineRule="auto"/>
      </w:pPr>
      <w:r w:rsidRPr="00281504">
        <w:t xml:space="preserve">Przed przystąpieniem do wypełniania wniosku </w:t>
      </w:r>
      <w:bookmarkEnd w:id="1204"/>
      <w:r w:rsidRPr="00281504">
        <w:t xml:space="preserve">należy zapoznać się </w:t>
      </w:r>
      <w:r w:rsidR="00B32FE2">
        <w:rPr>
          <w:lang w:val="pl-PL"/>
        </w:rPr>
        <w:t>z:</w:t>
      </w:r>
    </w:p>
    <w:p w14:paraId="1B1C3C53" w14:textId="77777777" w:rsidR="00B32FE2" w:rsidRPr="00233EA2" w:rsidRDefault="00EA6B6E" w:rsidP="005D2A66">
      <w:pPr>
        <w:pStyle w:val="Akapitzlist"/>
        <w:numPr>
          <w:ilvl w:val="2"/>
          <w:numId w:val="112"/>
        </w:numPr>
        <w:spacing w:before="120" w:line="276" w:lineRule="auto"/>
        <w:ind w:left="993" w:hanging="284"/>
      </w:pPr>
      <w:r w:rsidRPr="00281504">
        <w:t xml:space="preserve">wytycznymi i dokumentami wskazanymi w </w:t>
      </w:r>
      <w:r w:rsidR="00C335D4" w:rsidRPr="00281504">
        <w:t>pkt 1.1</w:t>
      </w:r>
      <w:r w:rsidRPr="00281504">
        <w:t xml:space="preserve"> Regulaminu</w:t>
      </w:r>
      <w:r w:rsidR="00BE792F">
        <w:rPr>
          <w:lang w:val="pl-PL"/>
        </w:rPr>
        <w:t xml:space="preserve"> </w:t>
      </w:r>
    </w:p>
    <w:p w14:paraId="15D86F2D" w14:textId="1E938234" w:rsidR="00B32FE2" w:rsidRPr="00233EA2" w:rsidRDefault="00B32FE2" w:rsidP="005D2A66">
      <w:pPr>
        <w:pStyle w:val="Akapitzlist"/>
        <w:numPr>
          <w:ilvl w:val="2"/>
          <w:numId w:val="112"/>
        </w:numPr>
        <w:spacing w:before="120" w:line="276" w:lineRule="auto"/>
        <w:ind w:left="993" w:hanging="284"/>
      </w:pPr>
      <w:r>
        <w:rPr>
          <w:lang w:val="pl-PL"/>
        </w:rPr>
        <w:t>I</w:t>
      </w:r>
      <w:r w:rsidR="00BE792F">
        <w:rPr>
          <w:lang w:val="pl-PL"/>
        </w:rPr>
        <w:t>nstrukcją wypełniania wniosku o dofinansowanie w ramach programu regionalnego Fundusze Europejskie dla Podkarpacia 2021-2027 – Priorytet 7 Kapitał ludzki gotowy do zmian, stanowiącą załącznik do Regulaminu</w:t>
      </w:r>
      <w:r w:rsidR="00EA6B6E" w:rsidRPr="00281504">
        <w:t>.</w:t>
      </w:r>
    </w:p>
    <w:p w14:paraId="2D4031A5" w14:textId="58A47726" w:rsidR="00821B0B" w:rsidRPr="00281504" w:rsidRDefault="00EA6B6E" w:rsidP="005D2A66">
      <w:pPr>
        <w:pStyle w:val="Akapitzlist"/>
        <w:numPr>
          <w:ilvl w:val="2"/>
          <w:numId w:val="112"/>
        </w:numPr>
        <w:spacing w:before="120" w:line="276" w:lineRule="auto"/>
        <w:ind w:left="993" w:hanging="284"/>
      </w:pPr>
      <w:r w:rsidRPr="00281504">
        <w:t xml:space="preserve"> </w:t>
      </w:r>
      <w:r w:rsidR="00B32FE2" w:rsidRPr="00BE2BA1">
        <w:t>Instrukcją użytkownika SOWA EFS, dla wnioskodawców/ beneficjentó</w:t>
      </w:r>
      <w:r w:rsidR="00B32FE2">
        <w:t>w</w:t>
      </w:r>
      <w:r w:rsidR="00B32FE2">
        <w:rPr>
          <w:lang w:val="pl-PL"/>
        </w:rPr>
        <w:t>, dostępną w zakładce Pomoc w systemie SOWA EFS.</w:t>
      </w:r>
    </w:p>
    <w:p w14:paraId="12BD43B6" w14:textId="04053F77" w:rsidR="00EB7AE0" w:rsidRPr="00281504" w:rsidRDefault="00EA0093" w:rsidP="005D2A66">
      <w:pPr>
        <w:pStyle w:val="Akapitzlist"/>
        <w:numPr>
          <w:ilvl w:val="2"/>
          <w:numId w:val="66"/>
        </w:numPr>
        <w:spacing w:before="120" w:line="276" w:lineRule="auto"/>
        <w:rPr>
          <w:rFonts w:cs="Arial"/>
          <w:szCs w:val="24"/>
        </w:rPr>
      </w:pPr>
      <w:r w:rsidRPr="00281504">
        <w:rPr>
          <w:rFonts w:cs="Arial"/>
          <w:bCs/>
          <w:szCs w:val="24"/>
        </w:rPr>
        <w:t>Wn</w:t>
      </w:r>
      <w:r w:rsidR="00307E1E" w:rsidRPr="00281504">
        <w:rPr>
          <w:rFonts w:cs="Arial"/>
          <w:bCs/>
          <w:szCs w:val="24"/>
        </w:rPr>
        <w:t>iosek o dofinansowanie projektu,</w:t>
      </w:r>
      <w:r w:rsidRPr="00281504">
        <w:rPr>
          <w:rFonts w:cs="Arial"/>
          <w:bCs/>
          <w:szCs w:val="24"/>
        </w:rPr>
        <w:t xml:space="preserve"> którego wzór stanowi </w:t>
      </w:r>
      <w:r w:rsidRPr="00465A65">
        <w:rPr>
          <w:rFonts w:cs="Arial"/>
          <w:b/>
          <w:bCs/>
          <w:szCs w:val="24"/>
        </w:rPr>
        <w:t xml:space="preserve">załącznik nr </w:t>
      </w:r>
      <w:r w:rsidR="00017970" w:rsidRPr="00465A65">
        <w:rPr>
          <w:rFonts w:cs="Arial"/>
          <w:b/>
          <w:bCs/>
          <w:szCs w:val="24"/>
        </w:rPr>
        <w:t>2</w:t>
      </w:r>
      <w:r w:rsidR="00017970" w:rsidRPr="00465A65">
        <w:rPr>
          <w:rFonts w:cs="Arial"/>
          <w:bCs/>
          <w:szCs w:val="24"/>
        </w:rPr>
        <w:t xml:space="preserve"> </w:t>
      </w:r>
      <w:r w:rsidRPr="00281504">
        <w:rPr>
          <w:rFonts w:cs="Arial"/>
          <w:bCs/>
          <w:szCs w:val="24"/>
        </w:rPr>
        <w:t>do</w:t>
      </w:r>
      <w:r w:rsidR="00062B33" w:rsidRPr="00281504">
        <w:rPr>
          <w:rFonts w:cs="Arial"/>
          <w:bCs/>
          <w:szCs w:val="24"/>
        </w:rPr>
        <w:t> </w:t>
      </w:r>
      <w:r w:rsidR="006F39BE" w:rsidRPr="00281504">
        <w:rPr>
          <w:rFonts w:cs="Arial"/>
          <w:bCs/>
          <w:szCs w:val="24"/>
        </w:rPr>
        <w:t>niniejszego</w:t>
      </w:r>
      <w:r w:rsidR="006F39BE" w:rsidRPr="00281504">
        <w:rPr>
          <w:rFonts w:cs="Arial"/>
          <w:szCs w:val="24"/>
        </w:rPr>
        <w:t xml:space="preserve"> </w:t>
      </w:r>
      <w:r w:rsidRPr="00281504">
        <w:rPr>
          <w:rFonts w:cs="Arial"/>
          <w:szCs w:val="24"/>
        </w:rPr>
        <w:t>Regulaminu</w:t>
      </w:r>
      <w:r w:rsidR="00510AA4" w:rsidRPr="00281504">
        <w:rPr>
          <w:rFonts w:cs="Arial"/>
          <w:bCs/>
          <w:szCs w:val="24"/>
        </w:rPr>
        <w:t>,</w:t>
      </w:r>
      <w:r w:rsidRPr="00281504">
        <w:rPr>
          <w:rFonts w:cs="Arial"/>
          <w:bCs/>
          <w:szCs w:val="24"/>
        </w:rPr>
        <w:t xml:space="preserve"> powinien zostać przygotowany za pomocą aplikacji </w:t>
      </w:r>
      <w:r w:rsidR="006E4AD5" w:rsidRPr="00281504">
        <w:rPr>
          <w:rFonts w:cs="Arial"/>
          <w:bCs/>
          <w:szCs w:val="24"/>
        </w:rPr>
        <w:t>SOWA EFS</w:t>
      </w:r>
      <w:r w:rsidR="00A92A6C" w:rsidRPr="00281504">
        <w:rPr>
          <w:rFonts w:cs="Arial"/>
          <w:bCs/>
          <w:szCs w:val="24"/>
          <w:lang w:val="pl-PL"/>
        </w:rPr>
        <w:t>.</w:t>
      </w:r>
    </w:p>
    <w:p w14:paraId="01DB5C83" w14:textId="58605A2C" w:rsidR="00926EE4" w:rsidRPr="00281504" w:rsidRDefault="00926EE4" w:rsidP="005D2A66">
      <w:pPr>
        <w:pStyle w:val="Akapitzlist"/>
        <w:numPr>
          <w:ilvl w:val="2"/>
          <w:numId w:val="66"/>
        </w:numPr>
        <w:spacing w:before="120" w:line="276" w:lineRule="auto"/>
        <w:rPr>
          <w:rFonts w:cs="Arial"/>
          <w:szCs w:val="24"/>
        </w:rPr>
      </w:pPr>
      <w:r w:rsidRPr="00281504">
        <w:rPr>
          <w:rFonts w:cs="Arial"/>
          <w:szCs w:val="24"/>
        </w:rPr>
        <w:t xml:space="preserve">Zgodnie z Instrukcją użytkownika SOWA EFS, </w:t>
      </w:r>
      <w:r w:rsidR="00510AA4" w:rsidRPr="00281504">
        <w:rPr>
          <w:rFonts w:cs="Arial"/>
          <w:szCs w:val="24"/>
        </w:rPr>
        <w:t>dla wnioskodawców/</w:t>
      </w:r>
      <w:r w:rsidR="00EB7AE0" w:rsidRPr="00281504">
        <w:rPr>
          <w:rFonts w:cs="Arial"/>
          <w:szCs w:val="24"/>
          <w:lang w:val="pl-PL"/>
        </w:rPr>
        <w:t xml:space="preserve"> </w:t>
      </w:r>
      <w:r w:rsidR="00510AA4" w:rsidRPr="00281504">
        <w:rPr>
          <w:rFonts w:cs="Arial"/>
          <w:szCs w:val="24"/>
        </w:rPr>
        <w:t xml:space="preserve">beneficjentów </w:t>
      </w:r>
      <w:r w:rsidRPr="00281504">
        <w:rPr>
          <w:rFonts w:cs="Arial"/>
          <w:szCs w:val="24"/>
        </w:rPr>
        <w:t>a</w:t>
      </w:r>
      <w:r w:rsidR="004858C9" w:rsidRPr="00281504">
        <w:rPr>
          <w:rFonts w:cs="Arial"/>
          <w:szCs w:val="24"/>
        </w:rPr>
        <w:t>by przystąpić do przygotowania wniosku o dofinansowanie projektu należy</w:t>
      </w:r>
      <w:r w:rsidRPr="00281504">
        <w:rPr>
          <w:rFonts w:cs="Arial"/>
          <w:szCs w:val="24"/>
        </w:rPr>
        <w:t>:</w:t>
      </w:r>
    </w:p>
    <w:p w14:paraId="5778B454" w14:textId="77777777" w:rsidR="00926EE4"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t xml:space="preserve">zapoznać się z klauzulą informacyjną, </w:t>
      </w:r>
    </w:p>
    <w:p w14:paraId="4CAAD0D6" w14:textId="77777777" w:rsidR="00926EE4"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t xml:space="preserve">założyć konto użytkownika w SOWA EFS, </w:t>
      </w:r>
      <w:r w:rsidR="00926EE4" w:rsidRPr="00281504">
        <w:rPr>
          <w:rFonts w:cs="Arial"/>
          <w:bCs/>
          <w:szCs w:val="24"/>
          <w:lang w:eastAsia="x-none"/>
        </w:rPr>
        <w:t>a następnie</w:t>
      </w:r>
    </w:p>
    <w:p w14:paraId="501A75D0" w14:textId="77777777" w:rsidR="004858C9"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lastRenderedPageBreak/>
        <w:t>aktyw</w:t>
      </w:r>
      <w:r w:rsidR="00926EE4" w:rsidRPr="00281504">
        <w:rPr>
          <w:rFonts w:cs="Arial"/>
          <w:bCs/>
          <w:szCs w:val="24"/>
          <w:lang w:eastAsia="x-none"/>
        </w:rPr>
        <w:t xml:space="preserve">ować </w:t>
      </w:r>
      <w:r w:rsidRPr="00281504">
        <w:rPr>
          <w:rFonts w:cs="Arial"/>
          <w:bCs/>
          <w:szCs w:val="24"/>
          <w:lang w:eastAsia="x-none"/>
        </w:rPr>
        <w:t xml:space="preserve">konto </w:t>
      </w:r>
      <w:r w:rsidR="00926EE4" w:rsidRPr="00281504">
        <w:rPr>
          <w:rFonts w:cs="Arial"/>
          <w:bCs/>
          <w:szCs w:val="24"/>
          <w:lang w:eastAsia="x-none"/>
        </w:rPr>
        <w:t xml:space="preserve">w SOWA EFS (poprzez </w:t>
      </w:r>
      <w:r w:rsidRPr="00281504">
        <w:rPr>
          <w:rFonts w:cs="Arial"/>
          <w:bCs/>
          <w:szCs w:val="24"/>
          <w:lang w:eastAsia="x-none"/>
        </w:rPr>
        <w:t>klikn</w:t>
      </w:r>
      <w:r w:rsidR="00926EE4" w:rsidRPr="00281504">
        <w:rPr>
          <w:rFonts w:cs="Arial"/>
          <w:bCs/>
          <w:szCs w:val="24"/>
          <w:lang w:eastAsia="x-none"/>
        </w:rPr>
        <w:t>ięcie</w:t>
      </w:r>
      <w:r w:rsidRPr="00281504">
        <w:rPr>
          <w:rFonts w:cs="Arial"/>
          <w:bCs/>
          <w:szCs w:val="24"/>
          <w:lang w:eastAsia="x-none"/>
        </w:rPr>
        <w:t xml:space="preserve"> w link aktywacyjny wysłany na adres e-mail podany podczas rejestracji Użytkownika</w:t>
      </w:r>
      <w:r w:rsidR="00926EE4" w:rsidRPr="00281504">
        <w:rPr>
          <w:rFonts w:cs="Arial"/>
          <w:bCs/>
          <w:szCs w:val="24"/>
          <w:lang w:eastAsia="x-none"/>
        </w:rPr>
        <w:t>).</w:t>
      </w:r>
    </w:p>
    <w:p w14:paraId="22267EC3" w14:textId="03702EB1" w:rsidR="00AC5615" w:rsidRPr="00281504" w:rsidRDefault="00AC5615" w:rsidP="00EB5575">
      <w:pPr>
        <w:widowControl/>
        <w:adjustRightInd/>
        <w:spacing w:before="120" w:after="120" w:line="276" w:lineRule="auto"/>
        <w:ind w:left="720"/>
        <w:textAlignment w:val="auto"/>
        <w:rPr>
          <w:rFonts w:cs="Arial"/>
          <w:szCs w:val="24"/>
        </w:rPr>
      </w:pPr>
      <w:r w:rsidRPr="00281504">
        <w:rPr>
          <w:rFonts w:cs="Arial"/>
          <w:b/>
          <w:szCs w:val="24"/>
        </w:rPr>
        <w:t>UWAGA!!!</w:t>
      </w:r>
      <w:r w:rsidRPr="00281504">
        <w:rPr>
          <w:rFonts w:cs="Arial"/>
          <w:szCs w:val="24"/>
        </w:rPr>
        <w:t xml:space="preserve"> Osoba wprowadzająca do formularza wniosku o dofinansowanie projektu dane osobowe inne niż własne (dane innej osoby), </w:t>
      </w:r>
      <w:r w:rsidR="00E62AEF" w:rsidRPr="00281504">
        <w:rPr>
          <w:rFonts w:cs="Arial"/>
          <w:szCs w:val="24"/>
        </w:rPr>
        <w:t>jest zobligowana</w:t>
      </w:r>
      <w:r w:rsidRPr="00281504">
        <w:rPr>
          <w:rFonts w:cs="Arial"/>
          <w:szCs w:val="24"/>
        </w:rPr>
        <w:t xml:space="preserve"> </w:t>
      </w:r>
      <w:r w:rsidR="00E62AEF" w:rsidRPr="00281504">
        <w:rPr>
          <w:rFonts w:cs="Arial"/>
          <w:szCs w:val="24"/>
        </w:rPr>
        <w:t>do</w:t>
      </w:r>
      <w:r w:rsidR="00062B33" w:rsidRPr="00281504">
        <w:rPr>
          <w:rFonts w:cs="Arial"/>
          <w:szCs w:val="24"/>
        </w:rPr>
        <w:t> </w:t>
      </w:r>
      <w:r w:rsidRPr="00281504">
        <w:rPr>
          <w:rFonts w:cs="Arial"/>
          <w:szCs w:val="24"/>
        </w:rPr>
        <w:t>wcześniej</w:t>
      </w:r>
      <w:r w:rsidR="00E62AEF" w:rsidRPr="00281504">
        <w:rPr>
          <w:rFonts w:cs="Arial"/>
          <w:szCs w:val="24"/>
        </w:rPr>
        <w:t>szego poinformowania</w:t>
      </w:r>
      <w:r w:rsidRPr="00281504">
        <w:rPr>
          <w:rFonts w:cs="Arial"/>
          <w:szCs w:val="24"/>
        </w:rPr>
        <w:t xml:space="preserve"> </w:t>
      </w:r>
      <w:r w:rsidR="00E62AEF" w:rsidRPr="00281504">
        <w:rPr>
          <w:rFonts w:cs="Arial"/>
          <w:szCs w:val="24"/>
        </w:rPr>
        <w:t>o tym fakcie osoby,</w:t>
      </w:r>
      <w:r w:rsidRPr="00281504">
        <w:rPr>
          <w:rFonts w:cs="Arial"/>
          <w:szCs w:val="24"/>
        </w:rPr>
        <w:t xml:space="preserve"> </w:t>
      </w:r>
      <w:r w:rsidR="00E62AEF" w:rsidRPr="00281504">
        <w:rPr>
          <w:rFonts w:cs="Arial"/>
          <w:szCs w:val="24"/>
        </w:rPr>
        <w:t>której</w:t>
      </w:r>
      <w:r w:rsidRPr="00281504">
        <w:rPr>
          <w:rFonts w:cs="Arial"/>
          <w:szCs w:val="24"/>
        </w:rPr>
        <w:t xml:space="preserve"> dane będą pr</w:t>
      </w:r>
      <w:r w:rsidR="00E62AEF" w:rsidRPr="00281504">
        <w:rPr>
          <w:rFonts w:cs="Arial"/>
          <w:szCs w:val="24"/>
        </w:rPr>
        <w:t xml:space="preserve">zetwarzane w </w:t>
      </w:r>
      <w:r w:rsidR="006E4AD5" w:rsidRPr="00281504">
        <w:rPr>
          <w:rFonts w:cs="Arial"/>
          <w:szCs w:val="24"/>
        </w:rPr>
        <w:t>SOWA EFS</w:t>
      </w:r>
      <w:r w:rsidR="00E62AEF" w:rsidRPr="00281504">
        <w:rPr>
          <w:rFonts w:cs="Arial"/>
          <w:szCs w:val="24"/>
        </w:rPr>
        <w:t xml:space="preserve"> i </w:t>
      </w:r>
      <w:r w:rsidRPr="00281504">
        <w:rPr>
          <w:rFonts w:cs="Arial"/>
          <w:szCs w:val="24"/>
        </w:rPr>
        <w:t>zapozna</w:t>
      </w:r>
      <w:r w:rsidR="00D44266" w:rsidRPr="00281504">
        <w:rPr>
          <w:rFonts w:cs="Arial"/>
          <w:szCs w:val="24"/>
        </w:rPr>
        <w:t>nia</w:t>
      </w:r>
      <w:r w:rsidRPr="00281504">
        <w:rPr>
          <w:rFonts w:cs="Arial"/>
          <w:szCs w:val="24"/>
        </w:rPr>
        <w:t xml:space="preserve"> ją z treścią klauzuli informacyjnej – jest to niezbędne do wypełniania obowiązku informacyjnego, o którym mowa w</w:t>
      </w:r>
      <w:r w:rsidR="00062B33" w:rsidRPr="00281504">
        <w:rPr>
          <w:rFonts w:cs="Arial"/>
          <w:szCs w:val="24"/>
        </w:rPr>
        <w:t> </w:t>
      </w:r>
      <w:r w:rsidRPr="00281504">
        <w:rPr>
          <w:rFonts w:cs="Arial"/>
          <w:szCs w:val="24"/>
        </w:rPr>
        <w:t>art. 13 i 14 RODO.</w:t>
      </w:r>
    </w:p>
    <w:p w14:paraId="39D9BC48" w14:textId="77777777" w:rsidR="00E353EC" w:rsidRPr="00281504" w:rsidRDefault="00307E1E" w:rsidP="004209B3">
      <w:pPr>
        <w:spacing w:before="120" w:line="276" w:lineRule="auto"/>
        <w:ind w:left="709"/>
      </w:pPr>
      <w:r w:rsidRPr="00281504">
        <w:rPr>
          <w:b/>
        </w:rPr>
        <w:t>UWAGA!!!</w:t>
      </w:r>
      <w:r w:rsidRPr="00281504">
        <w:t xml:space="preserve"> </w:t>
      </w:r>
      <w:r w:rsidR="00C335D4" w:rsidRPr="00281504">
        <w:t>Podczas rejestracji konta, bardzo ważne jest podanie aktualnego adresu</w:t>
      </w:r>
      <w:r w:rsidR="00062B33" w:rsidRPr="00281504">
        <w:t xml:space="preserve"> </w:t>
      </w:r>
      <w:r w:rsidR="00C335D4" w:rsidRPr="00281504">
        <w:t>e</w:t>
      </w:r>
      <w:r w:rsidR="00EA07C5" w:rsidRPr="00281504">
        <w:t>-</w:t>
      </w:r>
      <w:r w:rsidR="00C335D4" w:rsidRPr="00281504">
        <w:t>mail</w:t>
      </w:r>
      <w:r w:rsidR="00A73060" w:rsidRPr="00281504">
        <w:t>, który jest loginem do konta w SOWA EFS</w:t>
      </w:r>
      <w:r w:rsidR="00C335D4" w:rsidRPr="00281504">
        <w:t xml:space="preserve"> - </w:t>
      </w:r>
      <w:r w:rsidR="00D60D91" w:rsidRPr="00281504">
        <w:t>n</w:t>
      </w:r>
      <w:r w:rsidR="00C335D4" w:rsidRPr="00281504">
        <w:t xml:space="preserve">a podany w formularzu rejestracyjnym adres </w:t>
      </w:r>
      <w:r w:rsidR="00510AA4" w:rsidRPr="00281504">
        <w:t>e-</w:t>
      </w:r>
      <w:r w:rsidR="00C335D4" w:rsidRPr="00281504">
        <w:t>mail zost</w:t>
      </w:r>
      <w:r w:rsidRPr="00281504">
        <w:t>anie przesłany link aktywacyjny</w:t>
      </w:r>
      <w:r w:rsidR="00C335D4" w:rsidRPr="00281504">
        <w:t>.</w:t>
      </w:r>
    </w:p>
    <w:p w14:paraId="7118EDE5" w14:textId="01BBF493" w:rsidR="00E353EC" w:rsidRPr="00281504" w:rsidRDefault="00C335D4" w:rsidP="00416DFE">
      <w:pPr>
        <w:spacing w:before="120" w:after="120" w:line="276" w:lineRule="auto"/>
        <w:ind w:left="709"/>
        <w:rPr>
          <w:rFonts w:cs="Arial"/>
          <w:bCs/>
          <w:szCs w:val="24"/>
        </w:rPr>
      </w:pPr>
      <w:r w:rsidRPr="00281504">
        <w:rPr>
          <w:rFonts w:cs="Arial"/>
          <w:b/>
          <w:bCs/>
          <w:szCs w:val="24"/>
        </w:rPr>
        <w:t>UWAGA!!!</w:t>
      </w:r>
      <w:r w:rsidR="00307E1E" w:rsidRPr="00281504">
        <w:rPr>
          <w:rFonts w:cs="Arial"/>
          <w:szCs w:val="24"/>
        </w:rPr>
        <w:t xml:space="preserve"> </w:t>
      </w:r>
      <w:r w:rsidRPr="00281504">
        <w:rPr>
          <w:rFonts w:cs="Arial"/>
          <w:bCs/>
          <w:szCs w:val="24"/>
        </w:rPr>
        <w:t>IO</w:t>
      </w:r>
      <w:r w:rsidR="006E4AD5" w:rsidRPr="00281504">
        <w:rPr>
          <w:rFonts w:cs="Arial"/>
          <w:bCs/>
          <w:szCs w:val="24"/>
        </w:rPr>
        <w:t>N</w:t>
      </w:r>
      <w:r w:rsidRPr="00281504">
        <w:rPr>
          <w:rFonts w:cs="Arial"/>
          <w:bCs/>
          <w:szCs w:val="24"/>
        </w:rPr>
        <w:t xml:space="preserve"> zaleca, aby </w:t>
      </w:r>
      <w:r w:rsidR="00AA54E4" w:rsidRPr="00281504">
        <w:rPr>
          <w:rFonts w:cs="Arial"/>
          <w:bCs/>
          <w:szCs w:val="24"/>
        </w:rPr>
        <w:t>W</w:t>
      </w:r>
      <w:r w:rsidRPr="00281504">
        <w:rPr>
          <w:rFonts w:cs="Arial"/>
          <w:bCs/>
          <w:szCs w:val="24"/>
        </w:rPr>
        <w:t>nioskodawca wypełniał formularz wniosku, używając pełnych wyrazów lub ewentualnie skrótów powszechnie obowiązujących w języku polskim.</w:t>
      </w:r>
    </w:p>
    <w:p w14:paraId="646B5EEE" w14:textId="533396DF" w:rsidR="00E353EC" w:rsidRPr="00281504" w:rsidRDefault="00AA54E4" w:rsidP="005D2A66">
      <w:pPr>
        <w:pStyle w:val="Akapitzlist"/>
        <w:numPr>
          <w:ilvl w:val="2"/>
          <w:numId w:val="66"/>
        </w:numPr>
        <w:spacing w:before="120" w:line="276" w:lineRule="auto"/>
        <w:rPr>
          <w:rFonts w:cs="Arial"/>
          <w:szCs w:val="24"/>
          <w:lang w:val="pl-PL"/>
        </w:rPr>
      </w:pPr>
      <w:r w:rsidRPr="00281504">
        <w:rPr>
          <w:rFonts w:cs="Arial"/>
          <w:szCs w:val="24"/>
        </w:rPr>
        <w:t xml:space="preserve">Po założeniu konta </w:t>
      </w:r>
      <w:r w:rsidR="007550C2" w:rsidRPr="00281504">
        <w:rPr>
          <w:rFonts w:cs="Arial"/>
          <w:szCs w:val="24"/>
        </w:rPr>
        <w:t xml:space="preserve">użytkownika w </w:t>
      </w:r>
      <w:r w:rsidR="006E4AD5" w:rsidRPr="00281504">
        <w:rPr>
          <w:rFonts w:cs="Arial"/>
          <w:szCs w:val="24"/>
          <w:lang w:val="pl-PL"/>
        </w:rPr>
        <w:t>SOWA EFS</w:t>
      </w:r>
      <w:r w:rsidR="007550C2" w:rsidRPr="00281504">
        <w:rPr>
          <w:rFonts w:cs="Arial"/>
          <w:szCs w:val="24"/>
        </w:rPr>
        <w:t xml:space="preserve"> </w:t>
      </w:r>
      <w:r w:rsidRPr="00281504">
        <w:rPr>
          <w:rFonts w:cs="Arial"/>
          <w:szCs w:val="24"/>
        </w:rPr>
        <w:t>W</w:t>
      </w:r>
      <w:r w:rsidR="002A0659" w:rsidRPr="00281504">
        <w:rPr>
          <w:rFonts w:cs="Arial"/>
          <w:szCs w:val="24"/>
        </w:rPr>
        <w:t>nioskodawca może przystąpić do</w:t>
      </w:r>
      <w:r w:rsidR="00062B33" w:rsidRPr="00281504">
        <w:rPr>
          <w:rFonts w:cs="Arial"/>
          <w:szCs w:val="24"/>
          <w:lang w:val="pl-PL"/>
        </w:rPr>
        <w:t> </w:t>
      </w:r>
      <w:r w:rsidR="002A0659" w:rsidRPr="00281504">
        <w:rPr>
          <w:rFonts w:cs="Arial"/>
          <w:szCs w:val="24"/>
        </w:rPr>
        <w:t xml:space="preserve">wypełniania wniosku o dofinansowanie </w:t>
      </w:r>
      <w:r w:rsidR="003B158A" w:rsidRPr="00281504">
        <w:rPr>
          <w:rFonts w:cs="Arial"/>
          <w:szCs w:val="24"/>
        </w:rPr>
        <w:t xml:space="preserve">w oparciu o </w:t>
      </w:r>
      <w:r w:rsidR="00C335D4" w:rsidRPr="00281504">
        <w:rPr>
          <w:rFonts w:cs="Arial"/>
          <w:szCs w:val="24"/>
        </w:rPr>
        <w:t>Instrukcję</w:t>
      </w:r>
      <w:r w:rsidR="003D1033" w:rsidRPr="00281504">
        <w:rPr>
          <w:rFonts w:cs="Arial"/>
          <w:szCs w:val="24"/>
        </w:rPr>
        <w:t xml:space="preserve"> </w:t>
      </w:r>
      <w:r w:rsidR="00984AB8" w:rsidRPr="00281504">
        <w:rPr>
          <w:rFonts w:cs="Arial"/>
          <w:szCs w:val="24"/>
          <w:lang w:val="pl-PL"/>
        </w:rPr>
        <w:t>użytkownika Systemu Obsługi Wniosków Aplikacyjnych Europejskiego Funduszu Społecznego (</w:t>
      </w:r>
      <w:r w:rsidR="00087A96" w:rsidRPr="00281504">
        <w:rPr>
          <w:rFonts w:cs="Arial"/>
          <w:szCs w:val="24"/>
          <w:lang w:val="pl-PL"/>
        </w:rPr>
        <w:t>SOWA EFS</w:t>
      </w:r>
      <w:r w:rsidR="00984AB8" w:rsidRPr="00281504">
        <w:rPr>
          <w:rFonts w:cs="Arial"/>
          <w:szCs w:val="24"/>
          <w:lang w:val="pl-PL"/>
        </w:rPr>
        <w:t>) dla wnioskodawców/beneficjentów</w:t>
      </w:r>
      <w:r w:rsidR="003B158A" w:rsidRPr="00281504">
        <w:rPr>
          <w:rFonts w:cs="Arial"/>
          <w:szCs w:val="24"/>
        </w:rPr>
        <w:t xml:space="preserve">, </w:t>
      </w:r>
      <w:r w:rsidR="00A92A6C" w:rsidRPr="00281504">
        <w:rPr>
          <w:rFonts w:cs="Arial"/>
          <w:szCs w:val="24"/>
        </w:rPr>
        <w:t>dostępn</w:t>
      </w:r>
      <w:r w:rsidR="005C5BEB" w:rsidRPr="00281504">
        <w:rPr>
          <w:rFonts w:cs="Arial"/>
          <w:szCs w:val="24"/>
          <w:lang w:val="pl-PL"/>
        </w:rPr>
        <w:t>ą</w:t>
      </w:r>
      <w:r w:rsidR="00A92A6C" w:rsidRPr="00281504">
        <w:rPr>
          <w:rFonts w:cs="Arial"/>
          <w:szCs w:val="24"/>
        </w:rPr>
        <w:t xml:space="preserve"> na</w:t>
      </w:r>
      <w:r w:rsidR="000A41CC">
        <w:rPr>
          <w:rFonts w:cs="Arial"/>
          <w:szCs w:val="24"/>
          <w:lang w:val="pl-PL"/>
        </w:rPr>
        <w:t xml:space="preserve"> </w:t>
      </w:r>
      <w:r w:rsidR="00253717" w:rsidRPr="00233EA2">
        <w:t>stronie internetowej Systemu Obsługi Wniosków Aplikacyjnych EFS</w:t>
      </w:r>
      <w:r w:rsidR="00253717">
        <w:rPr>
          <w:rFonts w:cs="Arial"/>
          <w:szCs w:val="24"/>
          <w:lang w:val="pl-PL"/>
        </w:rPr>
        <w:t xml:space="preserve"> </w:t>
      </w:r>
      <w:r w:rsidR="00A92A6C" w:rsidRPr="00281504">
        <w:rPr>
          <w:rFonts w:cs="Arial"/>
          <w:szCs w:val="24"/>
          <w:lang w:val="pl-PL"/>
        </w:rPr>
        <w:t xml:space="preserve">w zakładce </w:t>
      </w:r>
      <w:r w:rsidR="00782906">
        <w:rPr>
          <w:rFonts w:cs="Arial"/>
          <w:szCs w:val="24"/>
          <w:lang w:val="pl-PL"/>
        </w:rPr>
        <w:t>„</w:t>
      </w:r>
      <w:r w:rsidR="00A92A6C" w:rsidRPr="00281504">
        <w:rPr>
          <w:rFonts w:cs="Arial"/>
          <w:szCs w:val="24"/>
          <w:lang w:val="pl-PL"/>
        </w:rPr>
        <w:t>P</w:t>
      </w:r>
      <w:r w:rsidR="00782906">
        <w:rPr>
          <w:rFonts w:cs="Arial"/>
          <w:szCs w:val="24"/>
          <w:lang w:val="pl-PL"/>
        </w:rPr>
        <w:t>omoc”</w:t>
      </w:r>
      <w:r w:rsidR="001561EB">
        <w:rPr>
          <w:rFonts w:cs="Arial"/>
          <w:szCs w:val="24"/>
          <w:lang w:val="pl-PL"/>
        </w:rPr>
        <w:t xml:space="preserve"> oraz </w:t>
      </w:r>
      <w:r w:rsidR="001561EB" w:rsidRPr="00491B63">
        <w:t>Instrukcją wypełniania wniosku o dofinansowanie w ramach programu regionalnego Fundusze Europejskie dla Podkarpacia 2021-2027 – Priorytet 7 Kapitał ludzki gotowy do zmian,</w:t>
      </w:r>
      <w:r w:rsidR="001561EB">
        <w:rPr>
          <w:lang w:val="pl-PL"/>
        </w:rPr>
        <w:t xml:space="preserve"> </w:t>
      </w:r>
      <w:r w:rsidR="001561EB" w:rsidRPr="00491B63">
        <w:t>stanowiącą załącznik do Regulaminu</w:t>
      </w:r>
      <w:r w:rsidR="001561EB">
        <w:rPr>
          <w:lang w:val="pl-PL"/>
        </w:rPr>
        <w:t>.</w:t>
      </w:r>
    </w:p>
    <w:p w14:paraId="0625AA4E" w14:textId="161BECA8" w:rsidR="00821B0B" w:rsidRPr="00281504" w:rsidRDefault="00C335D4" w:rsidP="00EB5575">
      <w:pPr>
        <w:spacing w:before="120" w:line="276" w:lineRule="auto"/>
        <w:ind w:left="709"/>
      </w:pPr>
      <w:r w:rsidRPr="00281504">
        <w:rPr>
          <w:b/>
        </w:rPr>
        <w:t>UWAGA!!!</w:t>
      </w:r>
      <w:r w:rsidR="003B158A" w:rsidRPr="00281504">
        <w:t xml:space="preserve"> Należy pamiętać, iż </w:t>
      </w:r>
      <w:r w:rsidR="00A86DC5" w:rsidRPr="00281504">
        <w:t xml:space="preserve">Instrukcja </w:t>
      </w:r>
      <w:r w:rsidR="00133A3D" w:rsidRPr="00133A3D">
        <w:t xml:space="preserve">wypełniania wniosku o dofinansowanie w ramach programu regionalnego Fundusze Europejskie dla Podkarpacia 2021-2027 – Priorytet 7 Kapitał ludzki gotowy do zmian </w:t>
      </w:r>
      <w:r w:rsidR="003B158A" w:rsidRPr="00281504">
        <w:t xml:space="preserve">jest dokumentem pomocniczym, uniwersalnym dla wszystkich </w:t>
      </w:r>
      <w:r w:rsidR="00F079B0" w:rsidRPr="00281504">
        <w:t>D</w:t>
      </w:r>
      <w:r w:rsidR="003B158A" w:rsidRPr="00281504">
        <w:t>ziałań w ram</w:t>
      </w:r>
      <w:r w:rsidR="003D1033" w:rsidRPr="00281504">
        <w:t xml:space="preserve">ach </w:t>
      </w:r>
      <w:r w:rsidR="006E4AD5" w:rsidRPr="00281504">
        <w:t xml:space="preserve">Priorytetu 7 FEP </w:t>
      </w:r>
      <w:r w:rsidR="000A249C" w:rsidRPr="00281504">
        <w:t>20</w:t>
      </w:r>
      <w:r w:rsidR="006E4AD5" w:rsidRPr="00281504">
        <w:t>2</w:t>
      </w:r>
      <w:r w:rsidR="000A249C" w:rsidRPr="00281504">
        <w:t>1-202</w:t>
      </w:r>
      <w:r w:rsidR="006E4AD5" w:rsidRPr="00281504">
        <w:t>7</w:t>
      </w:r>
      <w:r w:rsidR="005C5BEB" w:rsidRPr="00281504">
        <w:t>, dlatego</w:t>
      </w:r>
      <w:r w:rsidR="003B158A" w:rsidRPr="00281504">
        <w:t xml:space="preserve"> zakres </w:t>
      </w:r>
      <w:r w:rsidR="00133A3D">
        <w:t>wymaganych</w:t>
      </w:r>
      <w:r w:rsidR="00133A3D" w:rsidRPr="00281504">
        <w:t xml:space="preserve"> </w:t>
      </w:r>
      <w:r w:rsidR="003B158A" w:rsidRPr="00281504">
        <w:t>informacji</w:t>
      </w:r>
      <w:r w:rsidR="00133A3D">
        <w:t xml:space="preserve"> w przygotowywanych wnioskach o dofinansowanie</w:t>
      </w:r>
      <w:r w:rsidR="003B158A" w:rsidRPr="00281504">
        <w:t xml:space="preserve">, </w:t>
      </w:r>
      <w:r w:rsidR="003D1033" w:rsidRPr="00281504">
        <w:t xml:space="preserve">może różnić się w poszczególnych </w:t>
      </w:r>
      <w:r w:rsidR="00984AB8" w:rsidRPr="00281504">
        <w:t>naborach</w:t>
      </w:r>
      <w:r w:rsidR="003D1033" w:rsidRPr="00281504">
        <w:t>.</w:t>
      </w:r>
    </w:p>
    <w:p w14:paraId="6E031DA4" w14:textId="485294F0" w:rsidR="00E353EC" w:rsidRPr="00281504" w:rsidRDefault="00C335D4" w:rsidP="005D2A66">
      <w:pPr>
        <w:pStyle w:val="Akapitzlist"/>
        <w:numPr>
          <w:ilvl w:val="2"/>
          <w:numId w:val="66"/>
        </w:numPr>
        <w:spacing w:before="120" w:line="276" w:lineRule="auto"/>
        <w:rPr>
          <w:rFonts w:cs="Arial"/>
          <w:szCs w:val="24"/>
        </w:rPr>
      </w:pPr>
      <w:r w:rsidRPr="00281504">
        <w:rPr>
          <w:rFonts w:cs="Arial"/>
          <w:b/>
          <w:szCs w:val="24"/>
        </w:rPr>
        <w:t>UWAGA!!!</w:t>
      </w:r>
      <w:r w:rsidR="003B158A" w:rsidRPr="00281504">
        <w:rPr>
          <w:rFonts w:cs="Arial"/>
          <w:szCs w:val="24"/>
        </w:rPr>
        <w:t xml:space="preserve"> </w:t>
      </w:r>
      <w:r w:rsidR="006072B5" w:rsidRPr="00281504">
        <w:rPr>
          <w:rFonts w:cs="Arial"/>
          <w:szCs w:val="24"/>
        </w:rPr>
        <w:t>Wypełniając wniosek</w:t>
      </w:r>
      <w:r w:rsidR="001C6C72" w:rsidRPr="00281504">
        <w:rPr>
          <w:rFonts w:cs="Arial"/>
          <w:szCs w:val="24"/>
        </w:rPr>
        <w:t xml:space="preserve"> </w:t>
      </w:r>
      <w:r w:rsidR="006072B5" w:rsidRPr="00281504">
        <w:rPr>
          <w:rFonts w:cs="Arial"/>
          <w:szCs w:val="24"/>
        </w:rPr>
        <w:t>należy</w:t>
      </w:r>
      <w:r w:rsidR="003D1033" w:rsidRPr="00281504">
        <w:rPr>
          <w:rFonts w:cs="Arial"/>
          <w:szCs w:val="24"/>
        </w:rPr>
        <w:t xml:space="preserve"> </w:t>
      </w:r>
      <w:r w:rsidR="006072B5" w:rsidRPr="00281504">
        <w:rPr>
          <w:rFonts w:cs="Arial"/>
          <w:szCs w:val="24"/>
        </w:rPr>
        <w:t>zwrócić uwagę</w:t>
      </w:r>
      <w:r w:rsidR="003B158A" w:rsidRPr="00281504">
        <w:rPr>
          <w:rFonts w:cs="Arial"/>
          <w:szCs w:val="24"/>
        </w:rPr>
        <w:t xml:space="preserve">, że </w:t>
      </w:r>
      <w:r w:rsidR="00736F32" w:rsidRPr="00281504">
        <w:rPr>
          <w:rFonts w:cs="Arial"/>
          <w:szCs w:val="24"/>
        </w:rPr>
        <w:t>projekt powinien spełniać</w:t>
      </w:r>
      <w:r w:rsidR="003B158A" w:rsidRPr="00281504">
        <w:rPr>
          <w:rFonts w:cs="Arial"/>
          <w:szCs w:val="24"/>
        </w:rPr>
        <w:t xml:space="preserve"> </w:t>
      </w:r>
      <w:r w:rsidR="006072B5" w:rsidRPr="00281504">
        <w:rPr>
          <w:rFonts w:cs="Arial"/>
          <w:szCs w:val="24"/>
        </w:rPr>
        <w:t>kryteria wyboru projektów</w:t>
      </w:r>
      <w:r w:rsidR="00736F32" w:rsidRPr="00281504">
        <w:rPr>
          <w:rFonts w:cs="Arial"/>
          <w:szCs w:val="24"/>
        </w:rPr>
        <w:t>, o których mowa</w:t>
      </w:r>
      <w:r w:rsidR="00DF6B19" w:rsidRPr="00281504">
        <w:rPr>
          <w:rFonts w:cs="Arial"/>
          <w:szCs w:val="24"/>
        </w:rPr>
        <w:t xml:space="preserve"> </w:t>
      </w:r>
      <w:r w:rsidR="006072B5" w:rsidRPr="00281504">
        <w:rPr>
          <w:rFonts w:cs="Arial"/>
          <w:szCs w:val="24"/>
        </w:rPr>
        <w:t xml:space="preserve">w </w:t>
      </w:r>
      <w:r w:rsidRPr="00281504">
        <w:rPr>
          <w:rFonts w:cs="Arial"/>
          <w:szCs w:val="24"/>
        </w:rPr>
        <w:t>rozdziale 4</w:t>
      </w:r>
      <w:r w:rsidR="001901B2" w:rsidRPr="00281504">
        <w:rPr>
          <w:rFonts w:cs="Arial"/>
          <w:szCs w:val="24"/>
        </w:rPr>
        <w:t xml:space="preserve"> </w:t>
      </w:r>
      <w:r w:rsidR="00736F32" w:rsidRPr="00281504">
        <w:rPr>
          <w:rFonts w:cs="Arial"/>
          <w:szCs w:val="24"/>
        </w:rPr>
        <w:t>Regulaminu.</w:t>
      </w:r>
    </w:p>
    <w:p w14:paraId="08951C56" w14:textId="2328A5F6" w:rsidR="00EA07C5" w:rsidRPr="00281504" w:rsidRDefault="009C5CCC" w:rsidP="005D2A66">
      <w:pPr>
        <w:pStyle w:val="Akapitzlist"/>
        <w:numPr>
          <w:ilvl w:val="2"/>
          <w:numId w:val="66"/>
        </w:numPr>
        <w:spacing w:before="120" w:line="276" w:lineRule="auto"/>
        <w:rPr>
          <w:rFonts w:cs="Arial"/>
          <w:szCs w:val="24"/>
        </w:rPr>
      </w:pPr>
      <w:r w:rsidRPr="00281504">
        <w:rPr>
          <w:rFonts w:cs="Arial"/>
          <w:szCs w:val="24"/>
        </w:rPr>
        <w:t>Ocenie podlega</w:t>
      </w:r>
      <w:r w:rsidR="00EA07C5" w:rsidRPr="00281504">
        <w:rPr>
          <w:rFonts w:cs="Arial"/>
          <w:szCs w:val="24"/>
        </w:rPr>
        <w:t xml:space="preserve"> </w:t>
      </w:r>
      <w:r w:rsidRPr="00281504">
        <w:rPr>
          <w:rFonts w:cs="Arial"/>
          <w:szCs w:val="24"/>
        </w:rPr>
        <w:t>wniosek o dofinansowanie projektu</w:t>
      </w:r>
      <w:r w:rsidR="00DE31D7" w:rsidRPr="00281504">
        <w:rPr>
          <w:rFonts w:cs="Arial"/>
          <w:szCs w:val="24"/>
          <w:lang w:val="pl-PL"/>
        </w:rPr>
        <w:t xml:space="preserve"> oraz</w:t>
      </w:r>
      <w:r w:rsidR="00812A3A" w:rsidRPr="00281504">
        <w:rPr>
          <w:rFonts w:cs="Arial"/>
          <w:szCs w:val="24"/>
        </w:rPr>
        <w:t xml:space="preserve"> </w:t>
      </w:r>
      <w:r w:rsidR="00EA07C5" w:rsidRPr="00281504">
        <w:rPr>
          <w:rFonts w:cs="Arial"/>
          <w:szCs w:val="24"/>
        </w:rPr>
        <w:t>załączniki wymagane nin</w:t>
      </w:r>
      <w:r w:rsidRPr="00281504">
        <w:rPr>
          <w:rFonts w:cs="Arial"/>
          <w:szCs w:val="24"/>
        </w:rPr>
        <w:t>iejszym Regulaminem wskazane w </w:t>
      </w:r>
      <w:r w:rsidR="00EA07C5" w:rsidRPr="006E4C7C">
        <w:rPr>
          <w:rFonts w:cs="Arial"/>
          <w:b/>
          <w:szCs w:val="24"/>
        </w:rPr>
        <w:t>pkt</w:t>
      </w:r>
      <w:r w:rsidRPr="006E4C7C">
        <w:rPr>
          <w:rFonts w:cs="Arial"/>
          <w:b/>
          <w:szCs w:val="24"/>
        </w:rPr>
        <w:t>.</w:t>
      </w:r>
      <w:r w:rsidR="00EA07C5" w:rsidRPr="006E4C7C">
        <w:rPr>
          <w:rFonts w:cs="Arial"/>
          <w:b/>
          <w:szCs w:val="24"/>
        </w:rPr>
        <w:t xml:space="preserve"> 1.4.</w:t>
      </w:r>
      <w:r w:rsidR="008F66E1" w:rsidRPr="006E4C7C">
        <w:rPr>
          <w:rFonts w:cs="Arial"/>
          <w:b/>
          <w:szCs w:val="24"/>
          <w:lang w:val="pl-PL"/>
        </w:rPr>
        <w:t>5</w:t>
      </w:r>
      <w:r w:rsidR="002E0DEE" w:rsidRPr="006E4C7C">
        <w:rPr>
          <w:rFonts w:cs="Arial"/>
          <w:b/>
          <w:szCs w:val="24"/>
          <w:lang w:val="pl-PL"/>
        </w:rPr>
        <w:t xml:space="preserve"> -1.4.6/7</w:t>
      </w:r>
      <w:r w:rsidR="00812A3A" w:rsidRPr="00281504">
        <w:rPr>
          <w:rFonts w:cs="Arial"/>
          <w:szCs w:val="24"/>
        </w:rPr>
        <w:t>.</w:t>
      </w:r>
      <w:r w:rsidR="00EA07C5" w:rsidRPr="00281504">
        <w:rPr>
          <w:rFonts w:cs="Arial"/>
          <w:szCs w:val="24"/>
        </w:rPr>
        <w:t xml:space="preserve"> Dodatkowe </w:t>
      </w:r>
      <w:r w:rsidRPr="00281504">
        <w:rPr>
          <w:rFonts w:cs="Arial"/>
          <w:szCs w:val="24"/>
        </w:rPr>
        <w:t>dokumenty złożone przez Wnioskodawcę nie będą brane pod uwagę podczas oceny.</w:t>
      </w:r>
    </w:p>
    <w:p w14:paraId="5B6CB72D" w14:textId="77777777" w:rsidR="00E353EC" w:rsidRPr="00281504" w:rsidRDefault="005905ED" w:rsidP="005D2A66">
      <w:pPr>
        <w:pStyle w:val="Akapitzlist"/>
        <w:numPr>
          <w:ilvl w:val="2"/>
          <w:numId w:val="66"/>
        </w:numPr>
        <w:spacing w:before="120" w:line="276" w:lineRule="auto"/>
        <w:rPr>
          <w:rFonts w:cs="Arial"/>
          <w:szCs w:val="24"/>
        </w:rPr>
      </w:pPr>
      <w:r w:rsidRPr="00281504">
        <w:rPr>
          <w:rFonts w:cs="Arial"/>
          <w:szCs w:val="24"/>
        </w:rPr>
        <w:t xml:space="preserve">Przy konstruowaniu budżetu </w:t>
      </w:r>
      <w:r w:rsidR="00C335D4" w:rsidRPr="00281504">
        <w:rPr>
          <w:rFonts w:cs="Arial"/>
          <w:szCs w:val="24"/>
        </w:rPr>
        <w:t>projektu finansowanego ze środków EFS</w:t>
      </w:r>
      <w:r w:rsidR="00087A96" w:rsidRPr="00281504">
        <w:rPr>
          <w:rFonts w:cs="Arial"/>
          <w:szCs w:val="24"/>
          <w:lang w:val="pl-PL"/>
        </w:rPr>
        <w:t>+</w:t>
      </w:r>
      <w:r w:rsidR="00497B64" w:rsidRPr="00281504">
        <w:rPr>
          <w:rFonts w:cs="Arial"/>
          <w:szCs w:val="24"/>
          <w:lang w:val="pl-PL"/>
        </w:rPr>
        <w:t xml:space="preserve"> </w:t>
      </w:r>
      <w:r w:rsidRPr="00281504">
        <w:rPr>
          <w:rFonts w:cs="Arial"/>
          <w:szCs w:val="24"/>
        </w:rPr>
        <w:t xml:space="preserve">należy stosować Wytyczne </w:t>
      </w:r>
      <w:r w:rsidR="006E4AD5" w:rsidRPr="00281504">
        <w:rPr>
          <w:rFonts w:cs="Arial"/>
          <w:szCs w:val="24"/>
        </w:rPr>
        <w:t>dotyczące kwalifikowalności wydatków na lata 2021-2027</w:t>
      </w:r>
      <w:r w:rsidR="007E270C" w:rsidRPr="00281504">
        <w:rPr>
          <w:rFonts w:cs="Arial"/>
          <w:szCs w:val="24"/>
          <w:lang w:val="pl-PL"/>
        </w:rPr>
        <w:t>.</w:t>
      </w:r>
    </w:p>
    <w:p w14:paraId="74BC326E" w14:textId="6973A1FC" w:rsidR="00E353EC" w:rsidRPr="00281504" w:rsidRDefault="00C335D4" w:rsidP="005D2A66">
      <w:pPr>
        <w:pStyle w:val="Akapitzlist"/>
        <w:numPr>
          <w:ilvl w:val="2"/>
          <w:numId w:val="66"/>
        </w:numPr>
        <w:spacing w:before="120" w:line="276" w:lineRule="auto"/>
        <w:rPr>
          <w:rFonts w:cs="Arial"/>
          <w:szCs w:val="24"/>
        </w:rPr>
      </w:pPr>
      <w:r w:rsidRPr="00281504">
        <w:rPr>
          <w:rFonts w:cs="Arial"/>
          <w:szCs w:val="24"/>
        </w:rPr>
        <w:t>Wnioskodawca przedstawia w budżecie planowane koszty projektu z podziałem na koszty bezpośrednie - koszty dotyczące realizacji poszczególnych zadań merytorycznych w projekcie, oraz koszty pośrednie - ko</w:t>
      </w:r>
      <w:r w:rsidR="00CB2298" w:rsidRPr="00281504">
        <w:rPr>
          <w:rFonts w:cs="Arial"/>
          <w:szCs w:val="24"/>
        </w:rPr>
        <w:t>szty administracyjne związane z </w:t>
      </w:r>
      <w:r w:rsidR="00790FA4" w:rsidRPr="00281504">
        <w:rPr>
          <w:rFonts w:cs="Arial"/>
          <w:szCs w:val="24"/>
          <w:lang w:val="pl-PL"/>
        </w:rPr>
        <w:t>techniczną obsługą realizacji projektu</w:t>
      </w:r>
      <w:r w:rsidRPr="00281504">
        <w:rPr>
          <w:rFonts w:cs="Arial"/>
          <w:szCs w:val="24"/>
        </w:rPr>
        <w:t>.</w:t>
      </w:r>
    </w:p>
    <w:p w14:paraId="72E7942D" w14:textId="141A35AA" w:rsidR="00E353EC" w:rsidRPr="00281504" w:rsidRDefault="00C335D4" w:rsidP="00EB5575">
      <w:pPr>
        <w:spacing w:before="120" w:line="276" w:lineRule="auto"/>
        <w:ind w:left="709"/>
      </w:pPr>
      <w:r w:rsidRPr="00281504">
        <w:rPr>
          <w:b/>
        </w:rPr>
        <w:t>U</w:t>
      </w:r>
      <w:r w:rsidR="00CB2298" w:rsidRPr="00281504">
        <w:rPr>
          <w:b/>
        </w:rPr>
        <w:t>WAGA</w:t>
      </w:r>
      <w:r w:rsidRPr="00281504">
        <w:rPr>
          <w:b/>
        </w:rPr>
        <w:t>!!!</w:t>
      </w:r>
      <w:r w:rsidRPr="00281504">
        <w:t xml:space="preserve"> Niedopuszczalna jest sytuacja, w której koszty pośrednie zostaną </w:t>
      </w:r>
      <w:r w:rsidRPr="00281504">
        <w:lastRenderedPageBreak/>
        <w:t>wykazane w ramach kosztów bezpośrednich.</w:t>
      </w:r>
    </w:p>
    <w:p w14:paraId="45CCCEF1" w14:textId="721D61E6" w:rsidR="0013295C" w:rsidRPr="0013295C" w:rsidRDefault="0013295C" w:rsidP="005D2A66">
      <w:pPr>
        <w:pStyle w:val="Akapitzlist"/>
        <w:numPr>
          <w:ilvl w:val="2"/>
          <w:numId w:val="66"/>
        </w:numPr>
        <w:spacing w:before="120" w:line="276" w:lineRule="auto"/>
        <w:rPr>
          <w:rFonts w:cs="Arial"/>
          <w:color w:val="00B050"/>
          <w:szCs w:val="24"/>
        </w:rPr>
      </w:pPr>
      <w:r w:rsidRPr="000003AD">
        <w:rPr>
          <w:rFonts w:cs="Arial"/>
          <w:szCs w:val="24"/>
          <w:lang w:val="pl-PL"/>
        </w:rPr>
        <w:t xml:space="preserve">Zapisy dotyczące innych istotnych kwestii dotyczących wypełniania wniosku </w:t>
      </w:r>
      <w:r w:rsidRPr="000003AD">
        <w:rPr>
          <w:rFonts w:cs="Arial"/>
          <w:szCs w:val="24"/>
          <w:lang w:val="pl-PL"/>
        </w:rPr>
        <w:br/>
        <w:t xml:space="preserve">o dofinansowanie zostały umieszczone </w:t>
      </w:r>
      <w:r w:rsidRPr="000579A2">
        <w:rPr>
          <w:rFonts w:cs="Arial"/>
          <w:szCs w:val="24"/>
          <w:lang w:val="pl-PL"/>
        </w:rPr>
        <w:t xml:space="preserve">w </w:t>
      </w:r>
      <w:r w:rsidRPr="000579A2">
        <w:rPr>
          <w:rFonts w:cs="Arial"/>
          <w:b/>
          <w:szCs w:val="24"/>
          <w:lang w:val="pl-PL"/>
        </w:rPr>
        <w:t>części 5.2</w:t>
      </w:r>
      <w:r w:rsidRPr="000579A2">
        <w:rPr>
          <w:rFonts w:cs="Arial"/>
          <w:szCs w:val="24"/>
          <w:lang w:val="pl-PL"/>
        </w:rPr>
        <w:t xml:space="preserve">. </w:t>
      </w:r>
    </w:p>
    <w:p w14:paraId="392C8A0B" w14:textId="012FC308" w:rsidR="00821B0B" w:rsidRPr="00281504" w:rsidRDefault="00821B0B" w:rsidP="0013295C">
      <w:pPr>
        <w:pStyle w:val="Akapitzlist"/>
        <w:spacing w:before="120" w:line="276" w:lineRule="auto"/>
        <w:ind w:left="720"/>
        <w:rPr>
          <w:rFonts w:cs="Arial"/>
          <w:szCs w:val="24"/>
        </w:rPr>
      </w:pPr>
    </w:p>
    <w:p w14:paraId="7CB8A009" w14:textId="77777777" w:rsidR="00821B0B" w:rsidRPr="00281504" w:rsidRDefault="002D03F2" w:rsidP="001D637D">
      <w:pPr>
        <w:pStyle w:val="Nagwek2"/>
        <w:spacing w:line="276" w:lineRule="auto"/>
        <w:ind w:left="709" w:hanging="709"/>
      </w:pPr>
      <w:bookmarkStart w:id="1206" w:name="_Toc510776776"/>
      <w:bookmarkStart w:id="1207" w:name="_Toc511037349"/>
      <w:bookmarkStart w:id="1208" w:name="_Toc511393267"/>
      <w:bookmarkStart w:id="1209" w:name="_Toc511393603"/>
      <w:bookmarkStart w:id="1210" w:name="_Toc511734436"/>
      <w:bookmarkStart w:id="1211" w:name="_Toc515970478"/>
      <w:bookmarkStart w:id="1212" w:name="_Toc515970776"/>
      <w:bookmarkStart w:id="1213" w:name="_Toc515971069"/>
      <w:bookmarkStart w:id="1214" w:name="_Toc510003580"/>
      <w:bookmarkStart w:id="1215" w:name="_Toc510691157"/>
      <w:bookmarkStart w:id="1216" w:name="_Toc510692408"/>
      <w:bookmarkStart w:id="1217" w:name="_Toc510764926"/>
      <w:bookmarkStart w:id="1218" w:name="_Toc510766248"/>
      <w:bookmarkStart w:id="1219" w:name="_Toc510776777"/>
      <w:bookmarkStart w:id="1220" w:name="_Toc511037350"/>
      <w:bookmarkStart w:id="1221" w:name="_Toc511393268"/>
      <w:bookmarkStart w:id="1222" w:name="_Toc511393604"/>
      <w:bookmarkStart w:id="1223" w:name="_Toc511734437"/>
      <w:bookmarkStart w:id="1224" w:name="_Toc515970479"/>
      <w:bookmarkStart w:id="1225" w:name="_Toc515970777"/>
      <w:bookmarkStart w:id="1226" w:name="_Toc515971070"/>
      <w:bookmarkStart w:id="1227" w:name="_Toc495567490"/>
      <w:bookmarkStart w:id="1228" w:name="_Toc496002314"/>
      <w:bookmarkStart w:id="1229" w:name="_Toc496085506"/>
      <w:bookmarkStart w:id="1230" w:name="_Toc511734438"/>
      <w:bookmarkStart w:id="1231" w:name="_Toc515970480"/>
      <w:bookmarkStart w:id="1232" w:name="_Toc515970778"/>
      <w:bookmarkStart w:id="1233" w:name="_Toc515971071"/>
      <w:bookmarkStart w:id="1234" w:name="_Toc511734439"/>
      <w:bookmarkStart w:id="1235" w:name="_Toc515970481"/>
      <w:bookmarkStart w:id="1236" w:name="_Toc515970779"/>
      <w:bookmarkStart w:id="1237" w:name="_Toc515971072"/>
      <w:bookmarkStart w:id="1238" w:name="_Toc511734440"/>
      <w:bookmarkStart w:id="1239" w:name="_Toc515970482"/>
      <w:bookmarkStart w:id="1240" w:name="_Toc515970780"/>
      <w:bookmarkStart w:id="1241" w:name="_Toc515971073"/>
      <w:bookmarkStart w:id="1242" w:name="_Toc511734442"/>
      <w:bookmarkStart w:id="1243" w:name="_Toc515970484"/>
      <w:bookmarkStart w:id="1244" w:name="_Toc515970782"/>
      <w:bookmarkStart w:id="1245" w:name="_Toc515971075"/>
      <w:bookmarkStart w:id="1246" w:name="_Toc511734443"/>
      <w:bookmarkStart w:id="1247" w:name="_Toc515970485"/>
      <w:bookmarkStart w:id="1248" w:name="_Toc515970783"/>
      <w:bookmarkStart w:id="1249" w:name="_Toc515971076"/>
      <w:bookmarkStart w:id="1250" w:name="_Toc511734445"/>
      <w:bookmarkStart w:id="1251" w:name="_Toc515970487"/>
      <w:bookmarkStart w:id="1252" w:name="_Toc515970785"/>
      <w:bookmarkStart w:id="1253" w:name="_Toc515971078"/>
      <w:bookmarkStart w:id="1254" w:name="_Toc126318568"/>
      <w:bookmarkStart w:id="1255" w:name="_Toc164422259"/>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281504">
        <w:t>Składanie wniosków przez jednostki organizacyjne JST nieposiadające osobowości prawnej</w:t>
      </w:r>
      <w:bookmarkEnd w:id="1254"/>
      <w:bookmarkEnd w:id="1255"/>
    </w:p>
    <w:p w14:paraId="268FC0BB" w14:textId="3494D8D8" w:rsidR="00425274" w:rsidRPr="00281504" w:rsidRDefault="00425274" w:rsidP="005D2A66">
      <w:pPr>
        <w:pStyle w:val="Akapitzlist"/>
        <w:numPr>
          <w:ilvl w:val="0"/>
          <w:numId w:val="67"/>
        </w:numPr>
        <w:spacing w:before="120" w:line="276" w:lineRule="auto"/>
        <w:ind w:left="709" w:hanging="709"/>
      </w:pPr>
      <w:r w:rsidRPr="00281504">
        <w:t xml:space="preserve">Po założeniu konta w SOWA EFS konieczna jest rejestracja organizacji, która będzie składać wniosek o dofinansowanie projektu. Jednostka organizacyjna samorządu terytorialnego nieposiadająca osobowości prawnej </w:t>
      </w:r>
      <w:r w:rsidRPr="002E4F59">
        <w:t>(np. szkoła, przedszkole, powiatowy urząd pracy, ośrodek pomocy społecznej)</w:t>
      </w:r>
      <w:r w:rsidRPr="00281504">
        <w:t xml:space="preserve"> w trakcie rejestracji organizacji w polu „Nazwa organizacji” winna wpisać zarówno nazwę właściwej jednostki samorządu terytorialnego posiadającej osobowość prawną (np. gminy), jak i nazwę jednostki organizacyjnej (np. szkoły) w formacie: nazwa </w:t>
      </w:r>
      <w:proofErr w:type="spellStart"/>
      <w:r w:rsidRPr="00281504">
        <w:t>jst</w:t>
      </w:r>
      <w:proofErr w:type="spellEnd"/>
      <w:r w:rsidRPr="00281504">
        <w:t>/nazwa jednostki organizacyjnej (gmina X/ szkoła X). Pozostałe pola należy uzupełnić danymi jednostki organizacyjnej samorządu terytorialnego nieposiadającej osobowości prawnej.</w:t>
      </w:r>
    </w:p>
    <w:p w14:paraId="73E17CDA" w14:textId="2F47BAB0" w:rsidR="00425274" w:rsidRPr="00281504" w:rsidRDefault="00425274" w:rsidP="00EB5575">
      <w:pPr>
        <w:spacing w:before="120" w:line="276" w:lineRule="auto"/>
        <w:ind w:left="709"/>
        <w:rPr>
          <w:b/>
        </w:rPr>
      </w:pPr>
      <w:r w:rsidRPr="00281504">
        <w:t>Zarejestrowane dane organizacji zostaną zaczytane do formularza wniosku o</w:t>
      </w:r>
      <w:r w:rsidR="007073A4">
        <w:t> </w:t>
      </w:r>
      <w:r w:rsidRPr="00281504">
        <w:t>dofinansowanie projektu, w sekcji „Wnioskodawca i realizatorzy”, po wybraniu nazwy organizacji w polu „Wnioskodawca”.</w:t>
      </w:r>
    </w:p>
    <w:p w14:paraId="2856AEAC" w14:textId="77777777" w:rsidR="00E353EC" w:rsidRPr="00281504" w:rsidRDefault="00AB3D08" w:rsidP="005D2A66">
      <w:pPr>
        <w:pStyle w:val="Akapitzlist"/>
        <w:numPr>
          <w:ilvl w:val="0"/>
          <w:numId w:val="67"/>
        </w:numPr>
        <w:spacing w:before="120" w:line="276" w:lineRule="auto"/>
        <w:ind w:left="709" w:hanging="709"/>
        <w:rPr>
          <w:rFonts w:cs="Arial"/>
          <w:szCs w:val="24"/>
        </w:rPr>
      </w:pPr>
      <w:r w:rsidRPr="00281504">
        <w:rPr>
          <w:rFonts w:cs="Arial"/>
          <w:szCs w:val="24"/>
        </w:rPr>
        <w:t>W</w:t>
      </w:r>
      <w:r w:rsidR="00C335D4" w:rsidRPr="00281504">
        <w:rPr>
          <w:rFonts w:cs="Arial"/>
          <w:szCs w:val="24"/>
        </w:rPr>
        <w:t xml:space="preserve"> momencie składania wniosku</w:t>
      </w:r>
      <w:r w:rsidR="002D03F2" w:rsidRPr="00281504">
        <w:rPr>
          <w:rFonts w:cs="Arial"/>
          <w:szCs w:val="24"/>
        </w:rPr>
        <w:t xml:space="preserve"> </w:t>
      </w:r>
      <w:r w:rsidR="00C335D4" w:rsidRPr="00281504">
        <w:rPr>
          <w:rFonts w:cs="Arial"/>
          <w:szCs w:val="24"/>
        </w:rPr>
        <w:t>wymagane</w:t>
      </w:r>
      <w:r w:rsidR="002D03F2" w:rsidRPr="00281504">
        <w:rPr>
          <w:rFonts w:cs="Arial"/>
          <w:szCs w:val="24"/>
        </w:rPr>
        <w:t xml:space="preserve"> jest </w:t>
      </w:r>
      <w:r w:rsidR="00C335D4" w:rsidRPr="00281504">
        <w:rPr>
          <w:rFonts w:cs="Arial"/>
          <w:szCs w:val="24"/>
        </w:rPr>
        <w:t>pełnomocnictwo/upoważnienie</w:t>
      </w:r>
      <w:r w:rsidR="002D03F2" w:rsidRPr="00281504">
        <w:rPr>
          <w:rFonts w:cs="Arial"/>
          <w:szCs w:val="24"/>
        </w:rPr>
        <w:t xml:space="preserve"> wójta/burmistrza/prezydenta</w:t>
      </w:r>
      <w:r w:rsidR="002F375E" w:rsidRPr="00281504">
        <w:rPr>
          <w:rFonts w:cs="Arial"/>
          <w:szCs w:val="24"/>
        </w:rPr>
        <w:t xml:space="preserve"> miasta</w:t>
      </w:r>
      <w:r w:rsidR="002D03F2" w:rsidRPr="00281504">
        <w:rPr>
          <w:rFonts w:cs="Arial"/>
          <w:szCs w:val="24"/>
        </w:rPr>
        <w:t xml:space="preserve"> lub Zarządu Powiatu/Zarządu Województwa do złożenia wniosku</w:t>
      </w:r>
      <w:r w:rsidR="00665459" w:rsidRPr="00281504">
        <w:rPr>
          <w:rFonts w:cs="Arial"/>
          <w:szCs w:val="24"/>
        </w:rPr>
        <w:t xml:space="preserve">, </w:t>
      </w:r>
      <w:r w:rsidR="002C3D25" w:rsidRPr="00281504">
        <w:rPr>
          <w:rFonts w:cs="Arial"/>
          <w:szCs w:val="24"/>
        </w:rPr>
        <w:t>które</w:t>
      </w:r>
      <w:r w:rsidR="00C335D4" w:rsidRPr="00281504">
        <w:rPr>
          <w:rFonts w:cs="Arial"/>
          <w:szCs w:val="24"/>
        </w:rPr>
        <w:t xml:space="preserve"> </w:t>
      </w:r>
      <w:r w:rsidR="002C3D25" w:rsidRPr="00281504">
        <w:rPr>
          <w:rFonts w:cs="Arial"/>
          <w:szCs w:val="24"/>
        </w:rPr>
        <w:t>powinno wskazywać:</w:t>
      </w:r>
    </w:p>
    <w:p w14:paraId="2077CFA8"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oznaczenie organu wydającego upoważnienie;</w:t>
      </w:r>
    </w:p>
    <w:p w14:paraId="2F662B56"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 xml:space="preserve">datę sporządzenia upoważnienia; </w:t>
      </w:r>
    </w:p>
    <w:p w14:paraId="7D994AC5"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okres obowiązywania upoważnienia;</w:t>
      </w:r>
    </w:p>
    <w:p w14:paraId="7CD6612C"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osobę upoważnioną</w:t>
      </w:r>
      <w:r w:rsidR="00062255" w:rsidRPr="00281504">
        <w:rPr>
          <w:rFonts w:cs="Arial"/>
          <w:szCs w:val="24"/>
        </w:rPr>
        <w:t>;</w:t>
      </w:r>
    </w:p>
    <w:p w14:paraId="475ACDB2" w14:textId="77777777" w:rsidR="00E353EC" w:rsidRPr="00281504" w:rsidRDefault="00C335D4"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oświadczenie, iż pełnomocnik upoważniony jest do:</w:t>
      </w:r>
    </w:p>
    <w:p w14:paraId="0191F11F"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 xml:space="preserve">złożenia wniosku o dofinansowanie projektu (podać tytuł projektu, nr </w:t>
      </w:r>
      <w:r w:rsidR="00EC24EB" w:rsidRPr="00281504">
        <w:rPr>
          <w:rFonts w:cs="Arial"/>
          <w:szCs w:val="24"/>
        </w:rPr>
        <w:t>naboru</w:t>
      </w:r>
      <w:r w:rsidRPr="00281504">
        <w:rPr>
          <w:rFonts w:cs="Arial"/>
          <w:szCs w:val="24"/>
        </w:rPr>
        <w:t>, nazwę i nr Działania);</w:t>
      </w:r>
    </w:p>
    <w:p w14:paraId="56DBE25D"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wycofania wniosku o dofinansowanie projektu;</w:t>
      </w:r>
    </w:p>
    <w:p w14:paraId="4C87FB27" w14:textId="607CA18E" w:rsidR="00497B64" w:rsidRPr="00281504" w:rsidRDefault="002C3D25" w:rsidP="00EB5575">
      <w:pPr>
        <w:widowControl/>
        <w:numPr>
          <w:ilvl w:val="0"/>
          <w:numId w:val="3"/>
        </w:numPr>
        <w:tabs>
          <w:tab w:val="left" w:pos="1276"/>
          <w:tab w:val="left" w:pos="1985"/>
        </w:tabs>
        <w:adjustRightInd/>
        <w:spacing w:before="120" w:after="120" w:line="276" w:lineRule="auto"/>
        <w:ind w:left="1276" w:hanging="283"/>
        <w:textAlignment w:val="auto"/>
        <w:rPr>
          <w:rFonts w:cs="Arial"/>
          <w:szCs w:val="24"/>
        </w:rPr>
      </w:pPr>
      <w:r w:rsidRPr="00281504">
        <w:rPr>
          <w:rFonts w:cs="Arial"/>
          <w:szCs w:val="24"/>
        </w:rPr>
        <w:t>prowadzenia negocjacji z IP WUP;</w:t>
      </w:r>
      <w:r w:rsidR="00497B64" w:rsidRPr="00281504">
        <w:rPr>
          <w:rFonts w:cs="Arial"/>
          <w:szCs w:val="24"/>
        </w:rPr>
        <w:t xml:space="preserve"> </w:t>
      </w:r>
    </w:p>
    <w:p w14:paraId="17BAE5A8" w14:textId="77777777" w:rsidR="002C3D25" w:rsidRPr="00281504" w:rsidRDefault="00497B64" w:rsidP="00EB5575">
      <w:pPr>
        <w:widowControl/>
        <w:numPr>
          <w:ilvl w:val="0"/>
          <w:numId w:val="3"/>
        </w:numPr>
        <w:tabs>
          <w:tab w:val="left" w:pos="1276"/>
          <w:tab w:val="left" w:pos="1985"/>
        </w:tabs>
        <w:adjustRightInd/>
        <w:spacing w:before="120" w:after="120" w:line="276" w:lineRule="auto"/>
        <w:ind w:left="1276" w:hanging="283"/>
        <w:textAlignment w:val="auto"/>
        <w:rPr>
          <w:rFonts w:cs="Arial"/>
          <w:szCs w:val="24"/>
        </w:rPr>
      </w:pPr>
      <w:r w:rsidRPr="00281504">
        <w:rPr>
          <w:rFonts w:cs="Arial"/>
          <w:szCs w:val="24"/>
        </w:rPr>
        <w:t>przedstawienia wyjaśnień, wprowadzenia korekt do wniosku na wezwanie IP WUP;</w:t>
      </w:r>
    </w:p>
    <w:p w14:paraId="78091361"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zawarcia z Wojewódzkim Urzędem Pracy w Rzeszowie umowy o</w:t>
      </w:r>
      <w:r w:rsidR="00062255" w:rsidRPr="00281504">
        <w:rPr>
          <w:rFonts w:cs="Arial"/>
          <w:szCs w:val="24"/>
        </w:rPr>
        <w:t> </w:t>
      </w:r>
      <w:r w:rsidRPr="00281504">
        <w:rPr>
          <w:rFonts w:cs="Arial"/>
          <w:szCs w:val="24"/>
        </w:rPr>
        <w:t xml:space="preserve">dofinansowanie projektu (podać tytuł projektu, nr </w:t>
      </w:r>
      <w:r w:rsidR="00EC24EB" w:rsidRPr="00281504">
        <w:rPr>
          <w:rFonts w:cs="Arial"/>
          <w:szCs w:val="24"/>
        </w:rPr>
        <w:t>naboru</w:t>
      </w:r>
      <w:r w:rsidRPr="00281504">
        <w:rPr>
          <w:rFonts w:cs="Arial"/>
          <w:szCs w:val="24"/>
        </w:rPr>
        <w:t>, nazwę i</w:t>
      </w:r>
      <w:r w:rsidR="00062B33" w:rsidRPr="00281504">
        <w:rPr>
          <w:rFonts w:cs="Arial"/>
          <w:szCs w:val="24"/>
        </w:rPr>
        <w:t> </w:t>
      </w:r>
      <w:r w:rsidRPr="00281504">
        <w:rPr>
          <w:rFonts w:cs="Arial"/>
          <w:szCs w:val="24"/>
        </w:rPr>
        <w:t>nr Działania) w imieniu …. (należy wpisać np. Gmina x</w:t>
      </w:r>
      <w:r w:rsidR="00062B33" w:rsidRPr="00281504">
        <w:rPr>
          <w:rFonts w:cs="Arial"/>
          <w:szCs w:val="24"/>
        </w:rPr>
        <w:t> </w:t>
      </w:r>
      <w:r w:rsidRPr="00281504">
        <w:rPr>
          <w:rFonts w:cs="Arial"/>
          <w:szCs w:val="24"/>
        </w:rPr>
        <w:t>- należy określić nazwę gminy/Szkoła Podstawowa nr</w:t>
      </w:r>
      <w:r w:rsidRPr="00281504">
        <w:rPr>
          <w:rFonts w:cs="Arial"/>
          <w:color w:val="FF0000"/>
          <w:szCs w:val="24"/>
        </w:rPr>
        <w:t xml:space="preserve"> </w:t>
      </w:r>
      <w:r w:rsidRPr="00281504">
        <w:rPr>
          <w:rFonts w:cs="Arial"/>
          <w:szCs w:val="24"/>
        </w:rPr>
        <w:t>…, w …);</w:t>
      </w:r>
    </w:p>
    <w:p w14:paraId="0F3956AB"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lastRenderedPageBreak/>
        <w:t>składania (o ile dotyczy) w poszczególnych latach obowiązywania tej umowy wniosków o dofinansowanie projektu (podać tytuł projektu, nr</w:t>
      </w:r>
      <w:r w:rsidR="00062B33" w:rsidRPr="00281504">
        <w:rPr>
          <w:rFonts w:cs="Arial"/>
          <w:szCs w:val="24"/>
        </w:rPr>
        <w:t> </w:t>
      </w:r>
      <w:r w:rsidR="00EC24EB" w:rsidRPr="00281504">
        <w:rPr>
          <w:rFonts w:cs="Arial"/>
          <w:szCs w:val="24"/>
        </w:rPr>
        <w:t>naboru</w:t>
      </w:r>
      <w:r w:rsidRPr="00281504">
        <w:rPr>
          <w:rFonts w:cs="Arial"/>
          <w:szCs w:val="24"/>
        </w:rPr>
        <w:t>, nazwę i nr Działania);</w:t>
      </w:r>
    </w:p>
    <w:p w14:paraId="25BE9D4A"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składania wniosków o płatność;</w:t>
      </w:r>
    </w:p>
    <w:p w14:paraId="1CA4D815"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 xml:space="preserve">dokonywania w formie aneksów na ustalonych przez siebie warunkach zmian umowy o dofinansowanie projektu (podać tytuł projektu, nr </w:t>
      </w:r>
      <w:r w:rsidR="00EC24EB" w:rsidRPr="00281504">
        <w:rPr>
          <w:rFonts w:cs="Arial"/>
          <w:szCs w:val="24"/>
        </w:rPr>
        <w:t>naboru</w:t>
      </w:r>
      <w:r w:rsidRPr="00281504">
        <w:rPr>
          <w:rFonts w:cs="Arial"/>
          <w:szCs w:val="24"/>
        </w:rPr>
        <w:t>, nazwę i nr Działania);</w:t>
      </w:r>
    </w:p>
    <w:p w14:paraId="7B0259F1" w14:textId="77777777" w:rsidR="00E353EC" w:rsidRPr="00281504" w:rsidRDefault="00C335D4"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potwierdzenia kopii dokumentów związanych z realizacją projektu za</w:t>
      </w:r>
      <w:r w:rsidR="00062B33" w:rsidRPr="00281504">
        <w:rPr>
          <w:rFonts w:cs="Arial"/>
          <w:szCs w:val="24"/>
        </w:rPr>
        <w:t> </w:t>
      </w:r>
      <w:r w:rsidRPr="00281504">
        <w:rPr>
          <w:rFonts w:cs="Arial"/>
          <w:szCs w:val="24"/>
        </w:rPr>
        <w:t>zgodność z oryginałem;</w:t>
      </w:r>
    </w:p>
    <w:p w14:paraId="24417B39" w14:textId="77777777" w:rsidR="00E353EC" w:rsidRPr="00281504" w:rsidRDefault="00C335D4"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składania wszelkich oświadczeń woli związanych z wykonywaniem umowy o dofinansowanie projektu i dokonywania innych czynności koniecznych do realizacji projektu.</w:t>
      </w:r>
    </w:p>
    <w:p w14:paraId="7F20F92B" w14:textId="77777777" w:rsidR="00E353EC" w:rsidRPr="00281504" w:rsidRDefault="002C3D25" w:rsidP="005D2A66">
      <w:pPr>
        <w:pStyle w:val="Akapitzlist"/>
        <w:numPr>
          <w:ilvl w:val="0"/>
          <w:numId w:val="67"/>
        </w:numPr>
        <w:spacing w:before="120" w:line="276" w:lineRule="auto"/>
        <w:ind w:left="709" w:hanging="709"/>
        <w:rPr>
          <w:rFonts w:cs="Arial"/>
          <w:szCs w:val="24"/>
        </w:rPr>
      </w:pPr>
      <w:r w:rsidRPr="00281504">
        <w:rPr>
          <w:rFonts w:cs="Arial"/>
          <w:b/>
          <w:szCs w:val="24"/>
        </w:rPr>
        <w:t>UWAGA!!!</w:t>
      </w:r>
      <w:r w:rsidRPr="00281504">
        <w:rPr>
          <w:rFonts w:cs="Arial"/>
          <w:szCs w:val="24"/>
        </w:rPr>
        <w:t xml:space="preserve"> </w:t>
      </w:r>
      <w:r w:rsidR="002D03F2" w:rsidRPr="00281504">
        <w:rPr>
          <w:rFonts w:cs="Arial"/>
          <w:szCs w:val="24"/>
        </w:rPr>
        <w:t>Pełnomocnictwo/upoważnienie musi zostać sporządzone przed</w:t>
      </w:r>
      <w:r w:rsidR="00062B33" w:rsidRPr="00281504">
        <w:rPr>
          <w:rFonts w:cs="Arial"/>
          <w:szCs w:val="24"/>
          <w:lang w:val="pl-PL"/>
        </w:rPr>
        <w:t> </w:t>
      </w:r>
      <w:r w:rsidR="002D03F2" w:rsidRPr="00281504">
        <w:rPr>
          <w:rFonts w:cs="Arial"/>
          <w:szCs w:val="24"/>
        </w:rPr>
        <w:t xml:space="preserve">złożeniem wniosku </w:t>
      </w:r>
      <w:r w:rsidR="002D03F2" w:rsidRPr="004903EA">
        <w:rPr>
          <w:rFonts w:cs="Arial"/>
          <w:b/>
          <w:szCs w:val="24"/>
        </w:rPr>
        <w:t>(</w:t>
      </w:r>
      <w:r w:rsidR="003D1033" w:rsidRPr="004903EA">
        <w:rPr>
          <w:rFonts w:cs="Arial"/>
          <w:b/>
          <w:szCs w:val="24"/>
        </w:rPr>
        <w:t>należy zwrócić uwagę na datę jego sporządzenia tj.</w:t>
      </w:r>
      <w:r w:rsidR="002D03F2" w:rsidRPr="004903EA">
        <w:rPr>
          <w:rFonts w:cs="Arial"/>
          <w:b/>
          <w:szCs w:val="24"/>
        </w:rPr>
        <w:t xml:space="preserve"> przed datą złożenia wniosku o dofinansowanie projektu)</w:t>
      </w:r>
      <w:r w:rsidR="00F42F88" w:rsidRPr="004903EA">
        <w:rPr>
          <w:rFonts w:cs="Arial"/>
          <w:b/>
          <w:szCs w:val="24"/>
        </w:rPr>
        <w:t>.</w:t>
      </w:r>
    </w:p>
    <w:p w14:paraId="2F03E10E" w14:textId="77777777" w:rsidR="00821B0B" w:rsidRPr="00220F21" w:rsidRDefault="00665459" w:rsidP="005D2A66">
      <w:pPr>
        <w:pStyle w:val="Akapitzlist"/>
        <w:numPr>
          <w:ilvl w:val="0"/>
          <w:numId w:val="67"/>
        </w:numPr>
        <w:spacing w:before="120" w:line="276" w:lineRule="auto"/>
        <w:ind w:left="709" w:hanging="709"/>
        <w:rPr>
          <w:rFonts w:cs="Arial"/>
          <w:szCs w:val="24"/>
        </w:rPr>
      </w:pPr>
      <w:r w:rsidRPr="00281504">
        <w:rPr>
          <w:rFonts w:cs="Arial"/>
          <w:szCs w:val="24"/>
        </w:rPr>
        <w:t>W przypadku upoważnienia innych osób do reprezentowania Wnioskodawcy w</w:t>
      </w:r>
      <w:r w:rsidR="00062B33" w:rsidRPr="00281504">
        <w:rPr>
          <w:rFonts w:cs="Arial"/>
          <w:szCs w:val="24"/>
          <w:lang w:val="pl-PL"/>
        </w:rPr>
        <w:t> </w:t>
      </w:r>
      <w:r w:rsidRPr="00281504">
        <w:rPr>
          <w:rFonts w:cs="Arial"/>
          <w:szCs w:val="24"/>
        </w:rPr>
        <w:t xml:space="preserve">zakresie czynności związanych ze złożeniem wniosku o dofinansowanie </w:t>
      </w:r>
      <w:r w:rsidRPr="006775DA">
        <w:rPr>
          <w:rFonts w:cs="Arial"/>
          <w:szCs w:val="24"/>
        </w:rPr>
        <w:t>projektu wymagane jest przedłożenie stosownych potwierdzających ten fakt dokumentów.</w:t>
      </w:r>
    </w:p>
    <w:p w14:paraId="42DDA86F" w14:textId="78DFBE60" w:rsidR="00916E93" w:rsidRPr="006775DA" w:rsidRDefault="00062255" w:rsidP="005D2A66">
      <w:pPr>
        <w:pStyle w:val="Akapitzlist"/>
        <w:numPr>
          <w:ilvl w:val="0"/>
          <w:numId w:val="67"/>
        </w:numPr>
        <w:spacing w:before="120" w:line="276" w:lineRule="auto"/>
        <w:ind w:left="709" w:hanging="709"/>
        <w:rPr>
          <w:rFonts w:cs="Arial"/>
          <w:szCs w:val="24"/>
        </w:rPr>
      </w:pPr>
      <w:r w:rsidRPr="00220F21">
        <w:rPr>
          <w:rFonts w:cs="Arial"/>
          <w:b/>
          <w:szCs w:val="24"/>
        </w:rPr>
        <w:t>UWAGA!!!</w:t>
      </w:r>
      <w:r w:rsidRPr="00220F21">
        <w:rPr>
          <w:rFonts w:cs="Arial"/>
          <w:szCs w:val="24"/>
        </w:rPr>
        <w:t xml:space="preserve"> </w:t>
      </w:r>
      <w:r w:rsidR="00916E93" w:rsidRPr="00220F21">
        <w:rPr>
          <w:rFonts w:cs="Arial"/>
          <w:szCs w:val="24"/>
        </w:rPr>
        <w:t>Informacje dotyczące dokumentów wymaganych w związku z</w:t>
      </w:r>
      <w:r w:rsidR="00062B33" w:rsidRPr="00220F21">
        <w:rPr>
          <w:rFonts w:cs="Arial"/>
          <w:szCs w:val="24"/>
          <w:lang w:val="pl-PL"/>
        </w:rPr>
        <w:t> </w:t>
      </w:r>
      <w:r w:rsidR="00916E93" w:rsidRPr="00220F21">
        <w:rPr>
          <w:rFonts w:cs="Arial"/>
          <w:szCs w:val="24"/>
        </w:rPr>
        <w:t xml:space="preserve">podpisaniem umowy z </w:t>
      </w:r>
      <w:proofErr w:type="spellStart"/>
      <w:r w:rsidR="00C335D4" w:rsidRPr="00220F21">
        <w:rPr>
          <w:rFonts w:cs="Arial"/>
          <w:szCs w:val="24"/>
        </w:rPr>
        <w:t>jst</w:t>
      </w:r>
      <w:proofErr w:type="spellEnd"/>
      <w:r w:rsidR="00C335D4" w:rsidRPr="00220F21">
        <w:rPr>
          <w:rFonts w:cs="Arial"/>
          <w:szCs w:val="24"/>
        </w:rPr>
        <w:t xml:space="preserve"> lub </w:t>
      </w:r>
      <w:r w:rsidR="00916E93" w:rsidRPr="00220F21">
        <w:rPr>
          <w:rFonts w:cs="Arial"/>
          <w:szCs w:val="24"/>
        </w:rPr>
        <w:t>z jej jednostką</w:t>
      </w:r>
      <w:r w:rsidR="00C335D4" w:rsidRPr="00220F21">
        <w:rPr>
          <w:rFonts w:cs="Arial"/>
          <w:szCs w:val="24"/>
        </w:rPr>
        <w:t xml:space="preserve"> organizacyjną</w:t>
      </w:r>
      <w:r w:rsidR="00916E93" w:rsidRPr="00220F21">
        <w:rPr>
          <w:rFonts w:cs="Arial"/>
          <w:szCs w:val="24"/>
        </w:rPr>
        <w:t xml:space="preserve"> wykazano w</w:t>
      </w:r>
      <w:r w:rsidR="00062B33" w:rsidRPr="00220F21">
        <w:rPr>
          <w:rFonts w:cs="Arial"/>
          <w:szCs w:val="24"/>
          <w:lang w:val="pl-PL"/>
        </w:rPr>
        <w:t> </w:t>
      </w:r>
      <w:r w:rsidR="00916E93" w:rsidRPr="00220F21">
        <w:rPr>
          <w:rFonts w:cs="Arial"/>
          <w:szCs w:val="24"/>
        </w:rPr>
        <w:t xml:space="preserve">punkcie </w:t>
      </w:r>
      <w:r w:rsidR="00916E93" w:rsidRPr="00CB7D50">
        <w:rPr>
          <w:rFonts w:cs="Arial"/>
          <w:b/>
          <w:szCs w:val="24"/>
        </w:rPr>
        <w:t>4.</w:t>
      </w:r>
      <w:r w:rsidR="008A5EF6" w:rsidRPr="00CB7D50">
        <w:rPr>
          <w:rFonts w:cs="Arial"/>
          <w:b/>
          <w:szCs w:val="24"/>
          <w:lang w:val="pl-PL"/>
        </w:rPr>
        <w:t>7</w:t>
      </w:r>
      <w:r w:rsidR="00916E93" w:rsidRPr="00CB7D50">
        <w:rPr>
          <w:rFonts w:cs="Arial"/>
          <w:b/>
          <w:szCs w:val="24"/>
        </w:rPr>
        <w:t>.1</w:t>
      </w:r>
      <w:r w:rsidR="00724FC6" w:rsidRPr="00CB7D50">
        <w:rPr>
          <w:rFonts w:cs="Arial"/>
          <w:b/>
          <w:szCs w:val="24"/>
          <w:lang w:val="pl-PL"/>
        </w:rPr>
        <w:t>9</w:t>
      </w:r>
      <w:r w:rsidR="00916E93" w:rsidRPr="00CB7D50">
        <w:rPr>
          <w:rFonts w:cs="Arial"/>
          <w:szCs w:val="24"/>
        </w:rPr>
        <w:t>.</w:t>
      </w:r>
    </w:p>
    <w:p w14:paraId="4C9375B4" w14:textId="77777777" w:rsidR="00E353EC" w:rsidRPr="00281504" w:rsidRDefault="00F077CD" w:rsidP="001D637D">
      <w:pPr>
        <w:pStyle w:val="Nagwek2"/>
        <w:ind w:left="709" w:hanging="709"/>
      </w:pPr>
      <w:bookmarkStart w:id="1256" w:name="_Toc126318569"/>
      <w:bookmarkStart w:id="1257" w:name="_Toc164422260"/>
      <w:r w:rsidRPr="00281504">
        <w:t>Sposób i forma komunikacji</w:t>
      </w:r>
      <w:r w:rsidR="00E852E8" w:rsidRPr="00281504">
        <w:t xml:space="preserve"> pomiędzy Wnioskodawcą i </w:t>
      </w:r>
      <w:r w:rsidR="00BD438D" w:rsidRPr="00281504">
        <w:t>ION</w:t>
      </w:r>
      <w:bookmarkEnd w:id="1256"/>
      <w:bookmarkEnd w:id="1257"/>
    </w:p>
    <w:p w14:paraId="501749E4" w14:textId="6DDD5218" w:rsidR="007531C2" w:rsidRPr="0011064F" w:rsidRDefault="00926EE4" w:rsidP="004E0BB4">
      <w:pPr>
        <w:numPr>
          <w:ilvl w:val="2"/>
          <w:numId w:val="33"/>
        </w:numPr>
        <w:spacing w:before="120" w:after="120" w:line="276" w:lineRule="auto"/>
        <w:ind w:left="709" w:hanging="709"/>
      </w:pPr>
      <w:r w:rsidRPr="008321C1">
        <w:rPr>
          <w:rFonts w:cs="Arial"/>
          <w:bCs/>
          <w:szCs w:val="24"/>
          <w:lang w:val="x-none" w:eastAsia="x-none"/>
        </w:rPr>
        <w:t>Sposoby</w:t>
      </w:r>
      <w:r w:rsidR="007531C2" w:rsidRPr="0011064F">
        <w:t xml:space="preserve"> komunikacji </w:t>
      </w:r>
      <w:r w:rsidR="00A61987">
        <w:t>W</w:t>
      </w:r>
      <w:r w:rsidR="007531C2" w:rsidRPr="0011064F">
        <w:t>nioskodawcy z ION:</w:t>
      </w:r>
    </w:p>
    <w:p w14:paraId="287A7EF4" w14:textId="6DD1CB1A" w:rsidR="008D03C3" w:rsidRPr="0011064F" w:rsidRDefault="008D03C3" w:rsidP="004E0BB4">
      <w:pPr>
        <w:numPr>
          <w:ilvl w:val="0"/>
          <w:numId w:val="42"/>
        </w:numPr>
        <w:spacing w:before="120" w:after="120" w:line="276" w:lineRule="auto"/>
        <w:ind w:left="1134" w:hanging="425"/>
        <w:rPr>
          <w:rFonts w:cs="Arial"/>
          <w:bCs/>
          <w:szCs w:val="24"/>
          <w:lang w:eastAsia="x-none"/>
        </w:rPr>
      </w:pPr>
      <w:r w:rsidRPr="0011064F">
        <w:rPr>
          <w:rFonts w:cs="Arial"/>
          <w:bCs/>
          <w:szCs w:val="24"/>
          <w:lang w:val="x-none" w:eastAsia="x-none"/>
        </w:rPr>
        <w:t>Komunikacja</w:t>
      </w:r>
      <w:r w:rsidR="00191D40" w:rsidRPr="0011064F">
        <w:rPr>
          <w:rFonts w:cs="Arial"/>
          <w:bCs/>
          <w:szCs w:val="24"/>
          <w:lang w:val="x-none" w:eastAsia="x-none"/>
        </w:rPr>
        <w:t xml:space="preserve"> </w:t>
      </w:r>
      <w:r w:rsidRPr="0011064F">
        <w:rPr>
          <w:rFonts w:cs="Arial"/>
          <w:bCs/>
          <w:szCs w:val="24"/>
          <w:lang w:val="x-none" w:eastAsia="x-none"/>
        </w:rPr>
        <w:t>Wnioskodawcy z ION</w:t>
      </w:r>
      <w:r w:rsidR="00191D40" w:rsidRPr="0011064F">
        <w:rPr>
          <w:rFonts w:cs="Arial"/>
          <w:bCs/>
          <w:szCs w:val="24"/>
          <w:lang w:val="x-none" w:eastAsia="x-none"/>
        </w:rPr>
        <w:t xml:space="preserve"> przed złożeniem </w:t>
      </w:r>
      <w:r w:rsidRPr="0011064F">
        <w:rPr>
          <w:rFonts w:cs="Arial"/>
          <w:bCs/>
          <w:szCs w:val="24"/>
          <w:lang w:val="x-none" w:eastAsia="x-none"/>
        </w:rPr>
        <w:t xml:space="preserve">przez niego </w:t>
      </w:r>
      <w:r w:rsidR="00191D40" w:rsidRPr="0011064F">
        <w:rPr>
          <w:rFonts w:cs="Arial"/>
          <w:bCs/>
          <w:szCs w:val="24"/>
          <w:lang w:val="x-none" w:eastAsia="x-none"/>
        </w:rPr>
        <w:t>wniosku o</w:t>
      </w:r>
      <w:r w:rsidR="007073A4">
        <w:rPr>
          <w:rFonts w:cs="Arial"/>
          <w:bCs/>
          <w:szCs w:val="24"/>
          <w:lang w:eastAsia="x-none"/>
        </w:rPr>
        <w:t> </w:t>
      </w:r>
      <w:r w:rsidR="00191D40" w:rsidRPr="0011064F">
        <w:rPr>
          <w:rFonts w:cs="Arial"/>
          <w:bCs/>
          <w:szCs w:val="24"/>
          <w:lang w:eastAsia="x-none"/>
        </w:rPr>
        <w:t xml:space="preserve">dofinansowanie może być prowadzona poprzez </w:t>
      </w:r>
      <w:r w:rsidR="00926EE4" w:rsidRPr="0011064F">
        <w:rPr>
          <w:rFonts w:cs="Arial"/>
          <w:bCs/>
          <w:szCs w:val="24"/>
          <w:lang w:eastAsia="x-none"/>
        </w:rPr>
        <w:t xml:space="preserve">różne </w:t>
      </w:r>
      <w:r w:rsidR="00191D40" w:rsidRPr="0011064F">
        <w:rPr>
          <w:rFonts w:cs="Arial"/>
          <w:bCs/>
          <w:szCs w:val="24"/>
          <w:lang w:eastAsia="x-none"/>
        </w:rPr>
        <w:t>kanał</w:t>
      </w:r>
      <w:r w:rsidRPr="0011064F">
        <w:rPr>
          <w:rFonts w:cs="Arial"/>
          <w:bCs/>
          <w:szCs w:val="24"/>
          <w:lang w:eastAsia="x-none"/>
        </w:rPr>
        <w:t>y</w:t>
      </w:r>
      <w:r w:rsidR="00926EE4" w:rsidRPr="0011064F">
        <w:rPr>
          <w:rFonts w:cs="Arial"/>
          <w:bCs/>
          <w:szCs w:val="24"/>
          <w:lang w:eastAsia="x-none"/>
        </w:rPr>
        <w:t xml:space="preserve"> komunikacji</w:t>
      </w:r>
      <w:r w:rsidR="00EB7AE0" w:rsidRPr="0011064F">
        <w:rPr>
          <w:rFonts w:cs="Arial"/>
          <w:bCs/>
          <w:szCs w:val="24"/>
          <w:lang w:eastAsia="x-none"/>
        </w:rPr>
        <w:t xml:space="preserve"> </w:t>
      </w:r>
      <w:r w:rsidRPr="0011064F">
        <w:rPr>
          <w:rFonts w:cs="Arial"/>
          <w:bCs/>
          <w:szCs w:val="24"/>
          <w:lang w:eastAsia="x-none"/>
        </w:rPr>
        <w:t>(</w:t>
      </w:r>
      <w:r w:rsidR="00EB55DD" w:rsidRPr="0011064F">
        <w:rPr>
          <w:rFonts w:cs="Arial"/>
          <w:bCs/>
          <w:szCs w:val="24"/>
          <w:lang w:eastAsia="x-none"/>
        </w:rPr>
        <w:t xml:space="preserve">opisane </w:t>
      </w:r>
      <w:r w:rsidRPr="0011064F">
        <w:rPr>
          <w:rFonts w:cs="Arial"/>
          <w:bCs/>
          <w:szCs w:val="24"/>
          <w:lang w:eastAsia="x-none"/>
        </w:rPr>
        <w:t>szczegół</w:t>
      </w:r>
      <w:r w:rsidR="00EB55DD" w:rsidRPr="0011064F">
        <w:rPr>
          <w:rFonts w:cs="Arial"/>
          <w:bCs/>
          <w:szCs w:val="24"/>
          <w:lang w:eastAsia="x-none"/>
        </w:rPr>
        <w:t>owo</w:t>
      </w:r>
      <w:r w:rsidRPr="0011064F">
        <w:rPr>
          <w:rFonts w:cs="Arial"/>
          <w:bCs/>
          <w:szCs w:val="24"/>
          <w:lang w:eastAsia="x-none"/>
        </w:rPr>
        <w:t xml:space="preserve"> w </w:t>
      </w:r>
      <w:r w:rsidR="00EB7AE0" w:rsidRPr="0011064F">
        <w:rPr>
          <w:rFonts w:cs="Arial"/>
          <w:bCs/>
          <w:szCs w:val="24"/>
          <w:lang w:eastAsia="x-none"/>
        </w:rPr>
        <w:t>R</w:t>
      </w:r>
      <w:r w:rsidRPr="0011064F">
        <w:rPr>
          <w:rFonts w:cs="Arial"/>
          <w:bCs/>
          <w:szCs w:val="24"/>
          <w:lang w:eastAsia="x-none"/>
        </w:rPr>
        <w:t>ozdziale 6)</w:t>
      </w:r>
      <w:r w:rsidR="00191D40" w:rsidRPr="0011064F">
        <w:rPr>
          <w:rFonts w:cs="Arial"/>
          <w:bCs/>
          <w:szCs w:val="24"/>
          <w:lang w:eastAsia="x-none"/>
        </w:rPr>
        <w:t>.</w:t>
      </w:r>
    </w:p>
    <w:p w14:paraId="7E652948" w14:textId="77777777" w:rsidR="00191D40" w:rsidRPr="0011064F" w:rsidRDefault="008D03C3" w:rsidP="004E0BB4">
      <w:pPr>
        <w:numPr>
          <w:ilvl w:val="0"/>
          <w:numId w:val="42"/>
        </w:numPr>
        <w:spacing w:before="120" w:after="120" w:line="276" w:lineRule="auto"/>
        <w:ind w:left="1134" w:hanging="425"/>
      </w:pPr>
      <w:r w:rsidRPr="006840EA">
        <w:rPr>
          <w:rFonts w:cs="Arial"/>
          <w:bCs/>
          <w:szCs w:val="24"/>
          <w:lang w:val="x-none" w:eastAsia="x-none"/>
        </w:rPr>
        <w:t>P</w:t>
      </w:r>
      <w:r w:rsidR="00191D40" w:rsidRPr="006840EA">
        <w:rPr>
          <w:rFonts w:cs="Arial"/>
          <w:bCs/>
          <w:szCs w:val="24"/>
          <w:lang w:val="x-none" w:eastAsia="x-none"/>
        </w:rPr>
        <w:t>o</w:t>
      </w:r>
      <w:r w:rsidR="00191D40" w:rsidRPr="0011064F">
        <w:t xml:space="preserve"> złożeniu wniosku o dofinansowanie </w:t>
      </w:r>
      <w:r w:rsidRPr="0011064F">
        <w:t>w SOWA EFS</w:t>
      </w:r>
      <w:r w:rsidR="00926EE4" w:rsidRPr="0011064F">
        <w:t xml:space="preserve"> (</w:t>
      </w:r>
      <w:r w:rsidR="007531C2" w:rsidRPr="0011064F">
        <w:t xml:space="preserve">w tym </w:t>
      </w:r>
      <w:r w:rsidR="00191D40" w:rsidRPr="0011064F">
        <w:t>na etapie oceny</w:t>
      </w:r>
      <w:r w:rsidR="00926EE4" w:rsidRPr="0011064F">
        <w:t>)</w:t>
      </w:r>
      <w:r w:rsidR="00191D40" w:rsidRPr="0011064F">
        <w:t xml:space="preserve"> </w:t>
      </w:r>
      <w:r w:rsidR="007531C2" w:rsidRPr="0011064F">
        <w:t xml:space="preserve">korespondencja Wnioskodawcy z ION </w:t>
      </w:r>
      <w:r w:rsidR="00191D40" w:rsidRPr="0011064F">
        <w:t xml:space="preserve">będzie prowadzona </w:t>
      </w:r>
      <w:r w:rsidR="007531C2" w:rsidRPr="004903EA">
        <w:rPr>
          <w:b/>
        </w:rPr>
        <w:t>wyłącznie</w:t>
      </w:r>
      <w:r w:rsidR="007531C2" w:rsidRPr="0011064F">
        <w:t xml:space="preserve"> </w:t>
      </w:r>
      <w:r w:rsidR="00191D40" w:rsidRPr="0011064F">
        <w:t>w sposób elektroniczny za pośrednictwem SOWA EFS</w:t>
      </w:r>
      <w:r w:rsidR="00926EE4" w:rsidRPr="0011064F">
        <w:t>.</w:t>
      </w:r>
    </w:p>
    <w:p w14:paraId="09EDBCC6" w14:textId="77777777" w:rsidR="007531C2" w:rsidRPr="0011064F" w:rsidRDefault="007531C2" w:rsidP="004E0BB4">
      <w:pPr>
        <w:numPr>
          <w:ilvl w:val="0"/>
          <w:numId w:val="42"/>
        </w:numPr>
        <w:spacing w:before="120" w:after="120" w:line="276" w:lineRule="auto"/>
        <w:ind w:left="1134" w:hanging="425"/>
      </w:pPr>
      <w:r w:rsidRPr="006840EA">
        <w:rPr>
          <w:rFonts w:cs="Arial"/>
          <w:bCs/>
          <w:szCs w:val="24"/>
          <w:lang w:val="x-none" w:eastAsia="x-none"/>
        </w:rPr>
        <w:t>Informacj</w:t>
      </w:r>
      <w:r w:rsidR="00926EE4" w:rsidRPr="006840EA">
        <w:rPr>
          <w:rFonts w:cs="Arial"/>
          <w:bCs/>
          <w:szCs w:val="24"/>
          <w:lang w:val="x-none" w:eastAsia="x-none"/>
        </w:rPr>
        <w:t>e</w:t>
      </w:r>
      <w:r w:rsidRPr="0011064F">
        <w:t xml:space="preserve"> o wyniku oceny projektu (oznaczającym wybór projektu do dofinansowania lub stanowiącym ocenę negatywną) ION przekaże Wnioskodawcy w formie pisemnej na adres wskazany we wniosku albo </w:t>
      </w:r>
      <w:r w:rsidR="008A5EF6" w:rsidRPr="0011064F">
        <w:t>elektronicznie</w:t>
      </w:r>
      <w:r w:rsidRPr="0011064F">
        <w:t xml:space="preserve"> </w:t>
      </w:r>
      <w:r w:rsidR="00EB55DD" w:rsidRPr="0011064F">
        <w:t xml:space="preserve">za pośrednictwem </w:t>
      </w:r>
      <w:proofErr w:type="spellStart"/>
      <w:r w:rsidR="00E35F1F" w:rsidRPr="0011064F">
        <w:t>ePUAP</w:t>
      </w:r>
      <w:proofErr w:type="spellEnd"/>
      <w:r w:rsidRPr="0011064F">
        <w:t>.</w:t>
      </w:r>
    </w:p>
    <w:p w14:paraId="006FB719" w14:textId="24698421" w:rsidR="00926EE4" w:rsidRPr="0011064F" w:rsidRDefault="007531C2" w:rsidP="004E0BB4">
      <w:pPr>
        <w:numPr>
          <w:ilvl w:val="0"/>
          <w:numId w:val="42"/>
        </w:numPr>
        <w:spacing w:before="120" w:after="120" w:line="276" w:lineRule="auto"/>
        <w:ind w:left="1134" w:hanging="425"/>
        <w:rPr>
          <w:rFonts w:cs="Arial"/>
          <w:bCs/>
          <w:szCs w:val="24"/>
          <w:lang w:eastAsia="x-none"/>
        </w:rPr>
      </w:pPr>
      <w:r w:rsidRPr="0011064F">
        <w:rPr>
          <w:rFonts w:cs="Arial"/>
          <w:bCs/>
          <w:szCs w:val="24"/>
          <w:lang w:eastAsia="x-none"/>
        </w:rPr>
        <w:t>Korespondencja w ramach procedury odwoławczej będzie odbywać się w</w:t>
      </w:r>
      <w:r w:rsidR="007073A4">
        <w:rPr>
          <w:rFonts w:cs="Arial"/>
          <w:bCs/>
          <w:szCs w:val="24"/>
          <w:lang w:eastAsia="x-none"/>
        </w:rPr>
        <w:t> </w:t>
      </w:r>
      <w:r w:rsidRPr="0011064F">
        <w:rPr>
          <w:rFonts w:cs="Arial"/>
          <w:bCs/>
          <w:szCs w:val="24"/>
          <w:lang w:eastAsia="x-none"/>
        </w:rPr>
        <w:t>formie pisemn</w:t>
      </w:r>
      <w:r w:rsidR="008A5EF6" w:rsidRPr="0011064F">
        <w:rPr>
          <w:rFonts w:cs="Arial"/>
          <w:bCs/>
          <w:szCs w:val="24"/>
          <w:lang w:eastAsia="x-none"/>
        </w:rPr>
        <w:t xml:space="preserve">ej </w:t>
      </w:r>
      <w:r w:rsidRPr="0011064F">
        <w:rPr>
          <w:rFonts w:cs="Arial"/>
          <w:bCs/>
          <w:szCs w:val="24"/>
          <w:lang w:eastAsia="x-none"/>
        </w:rPr>
        <w:t>albo elektroniczn</w:t>
      </w:r>
      <w:r w:rsidR="008A5EF6" w:rsidRPr="0011064F">
        <w:rPr>
          <w:rFonts w:cs="Arial"/>
          <w:bCs/>
          <w:szCs w:val="24"/>
          <w:lang w:eastAsia="x-none"/>
        </w:rPr>
        <w:t>ej</w:t>
      </w:r>
      <w:r w:rsidRPr="0011064F">
        <w:rPr>
          <w:rFonts w:cs="Arial"/>
          <w:bCs/>
          <w:szCs w:val="24"/>
          <w:lang w:eastAsia="x-none"/>
        </w:rPr>
        <w:t xml:space="preserve"> </w:t>
      </w:r>
      <w:r w:rsidR="00C3408F" w:rsidRPr="0011064F">
        <w:rPr>
          <w:rFonts w:cs="Arial"/>
          <w:bCs/>
          <w:szCs w:val="24"/>
          <w:lang w:eastAsia="x-none"/>
        </w:rPr>
        <w:t xml:space="preserve">za pośrednictwem </w:t>
      </w:r>
      <w:proofErr w:type="spellStart"/>
      <w:r w:rsidRPr="0011064F">
        <w:rPr>
          <w:rFonts w:cs="Arial"/>
          <w:bCs/>
          <w:szCs w:val="24"/>
          <w:lang w:eastAsia="x-none"/>
        </w:rPr>
        <w:t>eP</w:t>
      </w:r>
      <w:r w:rsidR="00E35F1F" w:rsidRPr="0011064F">
        <w:rPr>
          <w:rFonts w:cs="Arial"/>
          <w:bCs/>
          <w:szCs w:val="24"/>
          <w:lang w:eastAsia="x-none"/>
        </w:rPr>
        <w:t>UAP</w:t>
      </w:r>
      <w:proofErr w:type="spellEnd"/>
      <w:r w:rsidRPr="0011064F">
        <w:rPr>
          <w:rFonts w:cs="Arial"/>
          <w:bCs/>
          <w:szCs w:val="24"/>
          <w:lang w:eastAsia="x-none"/>
        </w:rPr>
        <w:t>.</w:t>
      </w:r>
    </w:p>
    <w:p w14:paraId="58CFF247" w14:textId="77777777" w:rsidR="00926EE4" w:rsidRPr="0011064F" w:rsidRDefault="00926EE4" w:rsidP="004E0BB4">
      <w:pPr>
        <w:numPr>
          <w:ilvl w:val="0"/>
          <w:numId w:val="42"/>
        </w:numPr>
        <w:spacing w:before="120" w:after="120" w:line="276" w:lineRule="auto"/>
        <w:ind w:left="1134" w:hanging="425"/>
        <w:rPr>
          <w:rFonts w:cs="Arial"/>
          <w:bCs/>
          <w:szCs w:val="24"/>
          <w:lang w:eastAsia="x-none"/>
        </w:rPr>
      </w:pPr>
      <w:r w:rsidRPr="0011064F">
        <w:rPr>
          <w:rFonts w:cs="Arial"/>
          <w:bCs/>
          <w:szCs w:val="24"/>
          <w:lang w:eastAsia="x-none"/>
        </w:rPr>
        <w:t xml:space="preserve">W przypadku awarii SOWA EFS dopuszczona jest </w:t>
      </w:r>
      <w:r w:rsidR="008A5EF6" w:rsidRPr="0011064F">
        <w:rPr>
          <w:rFonts w:cs="Arial"/>
          <w:bCs/>
          <w:szCs w:val="24"/>
          <w:lang w:eastAsia="x-none"/>
        </w:rPr>
        <w:t>w forma</w:t>
      </w:r>
      <w:r w:rsidRPr="0011064F">
        <w:rPr>
          <w:rFonts w:cs="Arial"/>
          <w:bCs/>
          <w:szCs w:val="24"/>
          <w:lang w:eastAsia="x-none"/>
        </w:rPr>
        <w:t xml:space="preserve"> pisemna albo elektroniczn</w:t>
      </w:r>
      <w:r w:rsidR="008A5EF6" w:rsidRPr="0011064F">
        <w:rPr>
          <w:rFonts w:cs="Arial"/>
          <w:bCs/>
          <w:szCs w:val="24"/>
          <w:lang w:eastAsia="x-none"/>
        </w:rPr>
        <w:t>a</w:t>
      </w:r>
      <w:r w:rsidRPr="0011064F">
        <w:rPr>
          <w:rFonts w:cs="Arial"/>
          <w:bCs/>
          <w:szCs w:val="24"/>
          <w:lang w:eastAsia="x-none"/>
        </w:rPr>
        <w:t xml:space="preserve"> </w:t>
      </w:r>
      <w:r w:rsidR="00C3408F" w:rsidRPr="0011064F">
        <w:rPr>
          <w:rFonts w:cs="Arial"/>
          <w:bCs/>
          <w:szCs w:val="24"/>
          <w:lang w:eastAsia="x-none"/>
        </w:rPr>
        <w:t xml:space="preserve">za pośrednictwem </w:t>
      </w:r>
      <w:proofErr w:type="spellStart"/>
      <w:r w:rsidR="00E35F1F" w:rsidRPr="0011064F">
        <w:rPr>
          <w:rFonts w:cs="Arial"/>
          <w:bCs/>
          <w:szCs w:val="24"/>
          <w:lang w:eastAsia="x-none"/>
        </w:rPr>
        <w:t>ePUAP</w:t>
      </w:r>
      <w:proofErr w:type="spellEnd"/>
      <w:r w:rsidRPr="0011064F">
        <w:rPr>
          <w:rFonts w:cs="Arial"/>
          <w:bCs/>
          <w:szCs w:val="24"/>
          <w:lang w:eastAsia="x-none"/>
        </w:rPr>
        <w:t>.</w:t>
      </w:r>
    </w:p>
    <w:p w14:paraId="3F7DBFBA" w14:textId="7EFEBE2D" w:rsidR="00EB7AE0" w:rsidRPr="0011064F" w:rsidRDefault="00EB7AE0" w:rsidP="00EB5575">
      <w:pPr>
        <w:spacing w:before="120" w:after="120" w:line="276" w:lineRule="auto"/>
        <w:rPr>
          <w:rFonts w:cs="Arial"/>
          <w:bCs/>
          <w:szCs w:val="24"/>
          <w:lang w:eastAsia="x-none"/>
        </w:rPr>
      </w:pPr>
      <w:r w:rsidRPr="0011064F">
        <w:rPr>
          <w:rFonts w:cs="Arial"/>
          <w:b/>
          <w:bCs/>
          <w:szCs w:val="24"/>
          <w:lang w:eastAsia="x-none"/>
        </w:rPr>
        <w:t xml:space="preserve">UWAGA!!! </w:t>
      </w:r>
      <w:r w:rsidR="00A73803" w:rsidRPr="0044240B">
        <w:rPr>
          <w:rFonts w:cs="Arial"/>
          <w:bCs/>
          <w:szCs w:val="24"/>
          <w:lang w:eastAsia="x-none"/>
        </w:rPr>
        <w:t xml:space="preserve">Zalecane jest aby Wnioskodawca posiadał adres skrzynki </w:t>
      </w:r>
      <w:proofErr w:type="spellStart"/>
      <w:r w:rsidR="00A73803" w:rsidRPr="0044240B">
        <w:rPr>
          <w:rFonts w:cs="Arial"/>
          <w:bCs/>
          <w:szCs w:val="24"/>
          <w:lang w:eastAsia="x-none"/>
        </w:rPr>
        <w:t>ePUAP</w:t>
      </w:r>
      <w:proofErr w:type="spellEnd"/>
      <w:r w:rsidR="00A73803" w:rsidRPr="00DA33B6">
        <w:rPr>
          <w:rFonts w:cs="Arial"/>
          <w:b/>
          <w:bCs/>
          <w:szCs w:val="24"/>
          <w:lang w:eastAsia="x-none"/>
        </w:rPr>
        <w:t xml:space="preserve"> </w:t>
      </w:r>
      <w:r w:rsidR="00A73803">
        <w:rPr>
          <w:rFonts w:cs="Arial"/>
          <w:bCs/>
          <w:szCs w:val="24"/>
          <w:lang w:eastAsia="x-none"/>
        </w:rPr>
        <w:t xml:space="preserve">, który ułatwi komunikację z ION </w:t>
      </w:r>
      <w:r w:rsidR="00A73803" w:rsidRPr="007B4B3B">
        <w:rPr>
          <w:rFonts w:cs="Arial"/>
          <w:bCs/>
          <w:szCs w:val="24"/>
          <w:lang w:eastAsia="x-none"/>
        </w:rPr>
        <w:t xml:space="preserve">oraz może być wykorzystany do podpisania umowy </w:t>
      </w:r>
      <w:r w:rsidR="00A73803" w:rsidRPr="007B4B3B">
        <w:rPr>
          <w:rFonts w:cs="Arial"/>
          <w:bCs/>
          <w:szCs w:val="24"/>
          <w:lang w:eastAsia="x-none"/>
        </w:rPr>
        <w:lastRenderedPageBreak/>
        <w:t>o</w:t>
      </w:r>
      <w:r w:rsidR="007073A4">
        <w:rPr>
          <w:rFonts w:cs="Arial"/>
          <w:bCs/>
          <w:szCs w:val="24"/>
          <w:lang w:eastAsia="x-none"/>
        </w:rPr>
        <w:t> </w:t>
      </w:r>
      <w:r w:rsidR="00A73803" w:rsidRPr="007B4B3B">
        <w:rPr>
          <w:rFonts w:cs="Arial"/>
          <w:bCs/>
          <w:szCs w:val="24"/>
          <w:lang w:eastAsia="x-none"/>
        </w:rPr>
        <w:t xml:space="preserve">dofinansowanie projektu. </w:t>
      </w:r>
      <w:r w:rsidR="00A73803">
        <w:rPr>
          <w:rFonts w:cs="Arial"/>
          <w:bCs/>
          <w:szCs w:val="24"/>
          <w:lang w:eastAsia="x-none"/>
        </w:rPr>
        <w:t>A</w:t>
      </w:r>
      <w:r w:rsidRPr="0011064F">
        <w:rPr>
          <w:rFonts w:cs="Arial"/>
          <w:bCs/>
          <w:szCs w:val="24"/>
          <w:lang w:eastAsia="x-none"/>
        </w:rPr>
        <w:t xml:space="preserve">dres </w:t>
      </w:r>
      <w:r w:rsidR="00EC5B2C" w:rsidRPr="0011064F">
        <w:rPr>
          <w:rFonts w:cs="Arial"/>
          <w:bCs/>
          <w:szCs w:val="24"/>
          <w:lang w:eastAsia="x-none"/>
        </w:rPr>
        <w:t>skrzynki</w:t>
      </w:r>
      <w:r w:rsidRPr="0011064F">
        <w:rPr>
          <w:rFonts w:cs="Arial"/>
          <w:bCs/>
          <w:szCs w:val="24"/>
          <w:lang w:eastAsia="x-none"/>
        </w:rPr>
        <w:t xml:space="preserve"> </w:t>
      </w:r>
      <w:proofErr w:type="spellStart"/>
      <w:r w:rsidRPr="00B7776E">
        <w:rPr>
          <w:rFonts w:cs="Arial"/>
          <w:bCs/>
          <w:szCs w:val="24"/>
          <w:lang w:eastAsia="x-none"/>
        </w:rPr>
        <w:t>ePUAP</w:t>
      </w:r>
      <w:proofErr w:type="spellEnd"/>
      <w:r w:rsidRPr="00233EA2">
        <w:rPr>
          <w:rFonts w:cs="Arial"/>
          <w:bCs/>
          <w:szCs w:val="24"/>
          <w:lang w:eastAsia="x-none"/>
        </w:rPr>
        <w:t xml:space="preserve"> należy wskazać w </w:t>
      </w:r>
      <w:r w:rsidR="00F12AC4" w:rsidRPr="00F12AC4">
        <w:rPr>
          <w:rFonts w:cs="Arial"/>
          <w:bCs/>
          <w:szCs w:val="24"/>
          <w:lang w:eastAsia="x-none"/>
        </w:rPr>
        <w:t>sekcji Dodatkowe informacje we wniosku o dofinansowanie w SOWA EFS.</w:t>
      </w:r>
    </w:p>
    <w:p w14:paraId="56312061" w14:textId="77777777" w:rsidR="000B79D0" w:rsidRPr="004816FC" w:rsidRDefault="000B79D0" w:rsidP="004E0BB4">
      <w:pPr>
        <w:numPr>
          <w:ilvl w:val="2"/>
          <w:numId w:val="33"/>
        </w:numPr>
        <w:spacing w:before="120" w:after="120" w:line="276" w:lineRule="auto"/>
        <w:ind w:left="709" w:hanging="709"/>
        <w:rPr>
          <w:rFonts w:cs="Arial"/>
          <w:bCs/>
          <w:szCs w:val="24"/>
          <w:lang w:val="x-none" w:eastAsia="x-none"/>
        </w:rPr>
      </w:pPr>
      <w:r w:rsidRPr="000B79D0">
        <w:rPr>
          <w:rFonts w:cs="Arial"/>
          <w:bCs/>
          <w:szCs w:val="24"/>
          <w:lang w:val="x-none" w:eastAsia="x-none"/>
        </w:rPr>
        <w:t>Do obliczania terminów stosuje się przepisy art. 57 KPA, co oznacza, że:</w:t>
      </w:r>
    </w:p>
    <w:p w14:paraId="35B412F7"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Jeżeli początkiem terminu określonego w dniach jest pewne zdarzenie, przy obliczaniu tego terminu nie uwzględnia się dnia, w którym zdarzenie nastąpiło. Upływ ostatniego z wyznaczonej liczby dni uważa się za koniec terminu</w:t>
      </w:r>
      <w:r>
        <w:rPr>
          <w:rFonts w:cs="Arial"/>
          <w:bCs/>
          <w:szCs w:val="24"/>
          <w:lang w:eastAsia="x-none"/>
        </w:rPr>
        <w:t>.</w:t>
      </w:r>
    </w:p>
    <w:p w14:paraId="58484C85"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tygodniach kończą się z upływem tego dnia w ostatnim tygodniu, który nazwą odpowiada początkowemu dniowi terminu.</w:t>
      </w:r>
    </w:p>
    <w:p w14:paraId="68AC6C65"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miesiącach kończą się z upływem tego dnia w ostatnim miesiącu, który odpowiada początkowemu dniowi terminu, a gdyby takiego dnia w ostatnim miesiącu nie było - w ostatnim dniu tego miesiąca.</w:t>
      </w:r>
    </w:p>
    <w:p w14:paraId="39C755FA"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latach kończą się z upływem tego dnia w ostatnim roku, który odpowiada początkowemu dniowi terminu, a gdyby takiego dnia w ostatnim roku nie było – w dniu poprzedzającym bezpośrednio ten dzień.</w:t>
      </w:r>
    </w:p>
    <w:p w14:paraId="2F3A3841"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Jeżeli koniec terminu do wykonania czynności przypada na dzień uznany ustawowo za wolny od pracy lub na sobotę, termin upływa następnego dnia, który nie jest dniem wolnym od pracy ani sobotą.</w:t>
      </w:r>
    </w:p>
    <w:p w14:paraId="678CE6AF"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 uważa się za zachowany, jeżeli przed jego upływem pismo zostało:</w:t>
      </w:r>
    </w:p>
    <w:p w14:paraId="237AB5F2"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 xml:space="preserve">wysłane na adres do doręczeń elektronicznych organu administracji publicznej, a nadawca otrzymał dowód otrzymania, o którym mowa w art. 41 </w:t>
      </w:r>
      <w:r w:rsidRPr="00782906">
        <w:rPr>
          <w:rFonts w:cs="Arial"/>
          <w:bCs/>
          <w:iCs/>
          <w:szCs w:val="24"/>
          <w:lang w:eastAsia="x-none"/>
        </w:rPr>
        <w:t>warunki wystawiania dowodów otrzymania</w:t>
      </w:r>
      <w:r w:rsidRPr="00782906">
        <w:rPr>
          <w:rFonts w:cs="Arial"/>
          <w:bCs/>
          <w:szCs w:val="24"/>
          <w:lang w:eastAsia="x-none"/>
        </w:rPr>
        <w:t xml:space="preserve"> ustawy z dnia 18 listopada 2020 r. o doręczeniach elektronicznych;</w:t>
      </w:r>
    </w:p>
    <w:p w14:paraId="35A2CDBF" w14:textId="7EF29660"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 xml:space="preserve">nadane w polskiej placówce pocztowej operatora wyznaczonego w rozumieniu ustawy z dnia 23 listopada 2012 r. – Prawo pocztowe </w:t>
      </w:r>
      <w:r w:rsidR="00C566CE" w:rsidRPr="00782906">
        <w:rPr>
          <w:rFonts w:cs="Arial"/>
          <w:bCs/>
          <w:szCs w:val="24"/>
          <w:lang w:eastAsia="x-none"/>
        </w:rPr>
        <w:t>(Dz.U.2022.896</w:t>
      </w:r>
      <w:r w:rsidR="007A07E2">
        <w:rPr>
          <w:rFonts w:cs="Arial"/>
          <w:bCs/>
          <w:szCs w:val="24"/>
          <w:lang w:eastAsia="x-none"/>
        </w:rPr>
        <w:t>,</w:t>
      </w:r>
      <w:r w:rsidR="00C566CE" w:rsidRPr="00782906">
        <w:rPr>
          <w:rFonts w:cs="Arial"/>
          <w:bCs/>
          <w:szCs w:val="24"/>
          <w:lang w:eastAsia="x-none"/>
        </w:rPr>
        <w:t xml:space="preserve"> z </w:t>
      </w:r>
      <w:proofErr w:type="spellStart"/>
      <w:r w:rsidR="00C566CE" w:rsidRPr="00782906">
        <w:rPr>
          <w:rFonts w:cs="Arial"/>
          <w:bCs/>
          <w:szCs w:val="24"/>
          <w:lang w:eastAsia="x-none"/>
        </w:rPr>
        <w:t>późń</w:t>
      </w:r>
      <w:proofErr w:type="spellEnd"/>
      <w:r w:rsidR="00C566CE" w:rsidRPr="00782906">
        <w:rPr>
          <w:rFonts w:cs="Arial"/>
          <w:bCs/>
          <w:szCs w:val="24"/>
          <w:lang w:eastAsia="x-none"/>
        </w:rPr>
        <w:t xml:space="preserve">. zm.) </w:t>
      </w:r>
      <w:r w:rsidRPr="00782906">
        <w:rPr>
          <w:rFonts w:cs="Arial"/>
          <w:bCs/>
          <w:szCs w:val="24"/>
          <w:lang w:eastAsia="x-none"/>
        </w:rPr>
        <w:t>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w:t>
      </w:r>
    </w:p>
    <w:p w14:paraId="41BBE124"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w polskim urzędzie konsularnym;</w:t>
      </w:r>
    </w:p>
    <w:p w14:paraId="5FB90A3A"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żołnierza w dowództwie jednostki wojskowej;</w:t>
      </w:r>
    </w:p>
    <w:p w14:paraId="58CA3F57"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członka załogi statku morskiego kapitanowi statku;</w:t>
      </w:r>
    </w:p>
    <w:p w14:paraId="61ECD880"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osobę pozbawioną wolności w administracji zakładu karnego.</w:t>
      </w:r>
    </w:p>
    <w:p w14:paraId="563A95EB" w14:textId="77777777" w:rsidR="000B79D0" w:rsidRPr="000B79D0" w:rsidRDefault="000B79D0" w:rsidP="004E0BB4">
      <w:pPr>
        <w:numPr>
          <w:ilvl w:val="2"/>
          <w:numId w:val="33"/>
        </w:numPr>
        <w:spacing w:before="120" w:after="120" w:line="276" w:lineRule="auto"/>
        <w:ind w:left="709"/>
        <w:rPr>
          <w:rFonts w:cs="Arial"/>
          <w:bCs/>
          <w:szCs w:val="24"/>
          <w:lang w:val="x-none" w:eastAsia="x-none"/>
        </w:rPr>
      </w:pPr>
      <w:r w:rsidRPr="000B79D0">
        <w:rPr>
          <w:rFonts w:cs="Arial"/>
          <w:bCs/>
          <w:szCs w:val="24"/>
          <w:lang w:val="x-none" w:eastAsia="x-none"/>
        </w:rPr>
        <w:t>Szczegółowe terminy obowiązujące Wnioskodawców zostaną wskazane w</w:t>
      </w:r>
      <w:r w:rsidRPr="000B79D0">
        <w:rPr>
          <w:rFonts w:cs="Arial"/>
          <w:bCs/>
          <w:szCs w:val="24"/>
          <w:lang w:eastAsia="x-none"/>
        </w:rPr>
        <w:t> </w:t>
      </w:r>
      <w:r w:rsidRPr="000B79D0">
        <w:rPr>
          <w:rFonts w:cs="Arial"/>
          <w:bCs/>
          <w:szCs w:val="24"/>
          <w:lang w:val="x-none" w:eastAsia="x-none"/>
        </w:rPr>
        <w:t xml:space="preserve">pismach kierowanych </w:t>
      </w:r>
      <w:r w:rsidRPr="000B79D0">
        <w:rPr>
          <w:rFonts w:cs="Arial"/>
          <w:bCs/>
          <w:szCs w:val="24"/>
          <w:lang w:eastAsia="x-none"/>
        </w:rPr>
        <w:t xml:space="preserve">przez ION </w:t>
      </w:r>
      <w:r w:rsidRPr="000B79D0">
        <w:rPr>
          <w:rFonts w:cs="Arial"/>
          <w:bCs/>
          <w:szCs w:val="24"/>
          <w:lang w:val="x-none" w:eastAsia="x-none"/>
        </w:rPr>
        <w:t xml:space="preserve">do Wnioskodawców. </w:t>
      </w:r>
    </w:p>
    <w:p w14:paraId="20963609" w14:textId="77777777" w:rsidR="000B79D0" w:rsidRPr="000B79D0" w:rsidRDefault="000B79D0" w:rsidP="004E0BB4">
      <w:pPr>
        <w:numPr>
          <w:ilvl w:val="2"/>
          <w:numId w:val="33"/>
        </w:numPr>
        <w:spacing w:before="120" w:after="120" w:line="276" w:lineRule="auto"/>
        <w:ind w:left="709"/>
        <w:rPr>
          <w:rFonts w:cs="Arial"/>
          <w:bCs/>
          <w:szCs w:val="24"/>
          <w:lang w:val="x-none" w:eastAsia="x-none"/>
        </w:rPr>
      </w:pPr>
      <w:r w:rsidRPr="000B79D0">
        <w:rPr>
          <w:rFonts w:cs="Arial"/>
          <w:bCs/>
          <w:szCs w:val="24"/>
          <w:lang w:val="x-none" w:eastAsia="x-none"/>
        </w:rPr>
        <w:t>Termin dostarczenia dokumentu</w:t>
      </w:r>
      <w:r w:rsidRPr="000B79D0">
        <w:rPr>
          <w:rFonts w:cs="Arial"/>
          <w:bCs/>
          <w:szCs w:val="24"/>
          <w:lang w:eastAsia="x-none"/>
        </w:rPr>
        <w:t xml:space="preserve"> przez Wnioskodawcę</w:t>
      </w:r>
      <w:r w:rsidRPr="000B79D0">
        <w:rPr>
          <w:rFonts w:cs="Arial"/>
          <w:bCs/>
          <w:szCs w:val="24"/>
          <w:lang w:val="x-none" w:eastAsia="x-none"/>
        </w:rPr>
        <w:t xml:space="preserve"> </w:t>
      </w:r>
      <w:r w:rsidRPr="000B79D0">
        <w:rPr>
          <w:rFonts w:cs="Arial"/>
          <w:bCs/>
          <w:szCs w:val="24"/>
          <w:lang w:eastAsia="x-none"/>
        </w:rPr>
        <w:t xml:space="preserve">do ION </w:t>
      </w:r>
      <w:r w:rsidRPr="000B79D0">
        <w:rPr>
          <w:rFonts w:cs="Arial"/>
          <w:bCs/>
          <w:szCs w:val="24"/>
          <w:lang w:val="x-none" w:eastAsia="x-none"/>
        </w:rPr>
        <w:t xml:space="preserve">uznaje się za zachowany: </w:t>
      </w:r>
    </w:p>
    <w:p w14:paraId="3DA3ACB2" w14:textId="77777777"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 xml:space="preserve">gdy dokument wpłynie w SOWA EFS w terminie wskazanym w Regulaminie </w:t>
      </w:r>
      <w:r w:rsidRPr="000B79D0">
        <w:rPr>
          <w:rFonts w:cs="Arial"/>
          <w:bCs/>
          <w:szCs w:val="24"/>
          <w:lang w:eastAsia="x-none"/>
        </w:rPr>
        <w:lastRenderedPageBreak/>
        <w:t>wyboru projektów lub w korespondencji z ION;</w:t>
      </w:r>
    </w:p>
    <w:p w14:paraId="4B24EFB2" w14:textId="0DD2BC89"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 xml:space="preserve">w przypadku dostarczenia dokumentu za pośrednictwem </w:t>
      </w:r>
      <w:proofErr w:type="spellStart"/>
      <w:r w:rsidRPr="000B79D0">
        <w:rPr>
          <w:rFonts w:cs="Arial"/>
          <w:bCs/>
          <w:szCs w:val="24"/>
          <w:lang w:eastAsia="x-none"/>
        </w:rPr>
        <w:t>ePUAP</w:t>
      </w:r>
      <w:proofErr w:type="spellEnd"/>
      <w:r w:rsidRPr="000B79D0">
        <w:rPr>
          <w:rFonts w:cs="Arial"/>
          <w:bCs/>
          <w:szCs w:val="24"/>
          <w:lang w:eastAsia="x-none"/>
        </w:rPr>
        <w:t>, gdy korespondencja została wysłana przed upływem wskazanego terminu, a</w:t>
      </w:r>
      <w:r w:rsidR="007073A4">
        <w:rPr>
          <w:rFonts w:cs="Arial"/>
          <w:bCs/>
          <w:szCs w:val="24"/>
          <w:lang w:eastAsia="x-none"/>
        </w:rPr>
        <w:t> </w:t>
      </w:r>
      <w:r w:rsidR="00A61987">
        <w:rPr>
          <w:rFonts w:cs="Arial"/>
          <w:bCs/>
          <w:szCs w:val="24"/>
          <w:lang w:eastAsia="x-none"/>
        </w:rPr>
        <w:t>W</w:t>
      </w:r>
      <w:r w:rsidRPr="000B79D0">
        <w:rPr>
          <w:rFonts w:cs="Arial"/>
          <w:bCs/>
          <w:szCs w:val="24"/>
          <w:lang w:eastAsia="x-none"/>
        </w:rPr>
        <w:t>nioskodawca otrzymał dowód otrzymania;</w:t>
      </w:r>
    </w:p>
    <w:p w14:paraId="630C60FE" w14:textId="38933D79"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zgodnie z art. 57 § 5 pkt 2 KPA, gdy dokument został nadany w polskiej placówce pocztowej operatora wyznaczonego w rozumieniu ustawy z dnia 23 listopada 2012 r. Prawo pocztowe tj. w placówce Poczty Polskiej S.A, przed upływem wskazanego terminu. Za datę złożenia dokumentu uznaje się datę stempla pocztowego;</w:t>
      </w:r>
    </w:p>
    <w:p w14:paraId="185B6D3A" w14:textId="03AA0C00" w:rsidR="002B4936"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 xml:space="preserve">gdy został dostarczony osobiście lub przesyłką kurierską do siedziby Wojewódzkiego Urzędu Pracy w Rzeszowie lub Oddziałów Zamiejscowych WUP w godzinach urzędowania od poniedziałku do piątku  od 7:30 do 15:30, przed upływem </w:t>
      </w:r>
      <w:r w:rsidR="002B4936" w:rsidRPr="000B79D0">
        <w:rPr>
          <w:rFonts w:cs="Arial"/>
          <w:bCs/>
          <w:szCs w:val="24"/>
          <w:lang w:eastAsia="x-none"/>
        </w:rPr>
        <w:t xml:space="preserve">terminu </w:t>
      </w:r>
      <w:r w:rsidRPr="000B79D0">
        <w:rPr>
          <w:rFonts w:cs="Arial"/>
          <w:bCs/>
          <w:szCs w:val="24"/>
          <w:lang w:eastAsia="x-none"/>
        </w:rPr>
        <w:t>wskazanego przez ION.</w:t>
      </w:r>
    </w:p>
    <w:p w14:paraId="0A02F534" w14:textId="77777777" w:rsidR="00FB044A" w:rsidRPr="0011064F" w:rsidRDefault="00FB044A" w:rsidP="004E0BB4">
      <w:pPr>
        <w:numPr>
          <w:ilvl w:val="2"/>
          <w:numId w:val="33"/>
        </w:numPr>
        <w:spacing w:before="120" w:after="120" w:line="276" w:lineRule="auto"/>
        <w:ind w:left="709" w:hanging="709"/>
        <w:rPr>
          <w:rFonts w:cs="Arial"/>
          <w:szCs w:val="24"/>
        </w:rPr>
      </w:pPr>
      <w:r w:rsidRPr="0011064F">
        <w:rPr>
          <w:rFonts w:cs="Arial"/>
          <w:szCs w:val="24"/>
        </w:rPr>
        <w:t xml:space="preserve">Odczytanie pisma przekazanego przez ION </w:t>
      </w:r>
      <w:r w:rsidRPr="0011064F">
        <w:rPr>
          <w:rFonts w:cs="Arial"/>
          <w:szCs w:val="24"/>
          <w:lang w:val="x-none"/>
        </w:rPr>
        <w:t xml:space="preserve">za pośrednictwem SOWA EFS </w:t>
      </w:r>
      <w:r w:rsidRPr="0011064F">
        <w:rPr>
          <w:rFonts w:cs="Arial"/>
          <w:szCs w:val="24"/>
        </w:rPr>
        <w:t>jest możliwe po potwierdzeniu odbioru pisma, które odbywa się poprzez złożenie podpisu elektronicznego w SOWA EFS (kwalifikowalnego lub zaufanego).</w:t>
      </w:r>
      <w:r w:rsidRPr="0011064F">
        <w:rPr>
          <w:rFonts w:cs="Arial"/>
          <w:szCs w:val="24"/>
          <w:lang w:val="x-none"/>
        </w:rPr>
        <w:t xml:space="preserve"> </w:t>
      </w:r>
      <w:r w:rsidRPr="0011064F">
        <w:rPr>
          <w:rFonts w:cs="Arial"/>
          <w:szCs w:val="24"/>
        </w:rPr>
        <w:t xml:space="preserve">Do </w:t>
      </w:r>
      <w:r w:rsidRPr="0011064F">
        <w:rPr>
          <w:rFonts w:cs="Arial"/>
          <w:szCs w:val="24"/>
          <w:lang w:val="x-none"/>
        </w:rPr>
        <w:t xml:space="preserve">ION przekazywane jest </w:t>
      </w:r>
      <w:r w:rsidRPr="0011064F">
        <w:rPr>
          <w:rFonts w:cs="Arial"/>
          <w:szCs w:val="24"/>
        </w:rPr>
        <w:t xml:space="preserve">automatyczne </w:t>
      </w:r>
      <w:r w:rsidRPr="0011064F">
        <w:rPr>
          <w:rFonts w:cs="Arial"/>
          <w:szCs w:val="24"/>
          <w:lang w:val="x-none"/>
        </w:rPr>
        <w:t>urzędowe poświadczenie odbioru (UPO).</w:t>
      </w:r>
    </w:p>
    <w:p w14:paraId="2E858463" w14:textId="728FBC10" w:rsidR="00C3408F" w:rsidRPr="004903EA" w:rsidRDefault="00C3408F" w:rsidP="00EB5575">
      <w:pPr>
        <w:pStyle w:val="Default"/>
        <w:spacing w:before="120" w:line="276" w:lineRule="auto"/>
        <w:jc w:val="left"/>
        <w:rPr>
          <w:b/>
        </w:rPr>
      </w:pPr>
      <w:r w:rsidRPr="004903EA">
        <w:rPr>
          <w:b/>
        </w:rPr>
        <w:t xml:space="preserve">Zgodnie z Art. 59. „Do postępowania w zakresie wyboru projektów do dofinansowania nie stosuje się przepisów ustawy z dnia 14 czerwca 1960 r. – </w:t>
      </w:r>
      <w:r w:rsidR="00861FA8">
        <w:rPr>
          <w:b/>
        </w:rPr>
        <w:t>KPA</w:t>
      </w:r>
      <w:r w:rsidRPr="004903EA">
        <w:rPr>
          <w:b/>
        </w:rPr>
        <w:t>, z wyjątkiem art. 24 i art. 57 § 1–4, o ile ustawa nie stanowi inaczej.”</w:t>
      </w:r>
    </w:p>
    <w:p w14:paraId="5334A228" w14:textId="48F678E2" w:rsidR="00E75A63" w:rsidRDefault="00DC1032" w:rsidP="004E0BB4">
      <w:pPr>
        <w:numPr>
          <w:ilvl w:val="2"/>
          <w:numId w:val="33"/>
        </w:numPr>
        <w:spacing w:before="120" w:after="120" w:line="276" w:lineRule="auto"/>
        <w:ind w:left="709" w:hanging="709"/>
        <w:rPr>
          <w:rFonts w:cs="Arial"/>
          <w:szCs w:val="24"/>
          <w:lang w:val="x-none"/>
        </w:rPr>
      </w:pPr>
      <w:r w:rsidRPr="0011064F">
        <w:rPr>
          <w:rFonts w:cs="Arial"/>
          <w:szCs w:val="24"/>
          <w:lang w:val="x-none"/>
        </w:rPr>
        <w:t xml:space="preserve">Na etapie negocjacji, w przypadku, gdy </w:t>
      </w:r>
      <w:r w:rsidR="00647A23" w:rsidRPr="0011064F">
        <w:rPr>
          <w:rFonts w:cs="Arial"/>
          <w:szCs w:val="24"/>
          <w:lang w:val="x-none"/>
        </w:rPr>
        <w:t xml:space="preserve">na wezwanie </w:t>
      </w:r>
      <w:r w:rsidRPr="0011064F">
        <w:rPr>
          <w:rFonts w:cs="Arial"/>
          <w:szCs w:val="24"/>
          <w:lang w:val="x-none"/>
        </w:rPr>
        <w:t>IO</w:t>
      </w:r>
      <w:r w:rsidR="00951A9C" w:rsidRPr="0011064F">
        <w:rPr>
          <w:rFonts w:cs="Arial"/>
          <w:szCs w:val="24"/>
          <w:lang w:val="x-none"/>
        </w:rPr>
        <w:t>N</w:t>
      </w:r>
      <w:r w:rsidRPr="0011064F">
        <w:rPr>
          <w:rFonts w:cs="Arial"/>
          <w:szCs w:val="24"/>
          <w:lang w:val="x-none"/>
        </w:rPr>
        <w:t xml:space="preserve"> Wnioskodaw</w:t>
      </w:r>
      <w:r w:rsidR="00647A23" w:rsidRPr="0011064F">
        <w:rPr>
          <w:rFonts w:cs="Arial"/>
          <w:szCs w:val="24"/>
          <w:lang w:val="x-none"/>
        </w:rPr>
        <w:t>ca</w:t>
      </w:r>
      <w:r w:rsidRPr="0011064F">
        <w:rPr>
          <w:rFonts w:cs="Arial"/>
          <w:szCs w:val="24"/>
          <w:lang w:val="x-none"/>
        </w:rPr>
        <w:t xml:space="preserve"> przeka</w:t>
      </w:r>
      <w:r w:rsidR="00647A23" w:rsidRPr="0011064F">
        <w:rPr>
          <w:rFonts w:cs="Arial"/>
          <w:szCs w:val="24"/>
          <w:lang w:val="x-none"/>
        </w:rPr>
        <w:t>że</w:t>
      </w:r>
      <w:r w:rsidRPr="0011064F">
        <w:rPr>
          <w:rFonts w:cs="Arial"/>
          <w:szCs w:val="24"/>
          <w:lang w:val="x-none"/>
        </w:rPr>
        <w:t xml:space="preserve"> </w:t>
      </w:r>
      <w:r w:rsidR="006D2416" w:rsidRPr="0011064F">
        <w:rPr>
          <w:rFonts w:cs="Arial"/>
          <w:szCs w:val="24"/>
        </w:rPr>
        <w:t xml:space="preserve">swoje </w:t>
      </w:r>
      <w:r w:rsidRPr="0011064F">
        <w:rPr>
          <w:rFonts w:cs="Arial"/>
          <w:szCs w:val="24"/>
          <w:lang w:val="x-none"/>
        </w:rPr>
        <w:t>stanowisk</w:t>
      </w:r>
      <w:r w:rsidR="00647A23" w:rsidRPr="0011064F">
        <w:rPr>
          <w:rFonts w:cs="Arial"/>
          <w:szCs w:val="24"/>
          <w:lang w:val="x-none"/>
        </w:rPr>
        <w:t>o</w:t>
      </w:r>
      <w:r w:rsidRPr="0011064F">
        <w:rPr>
          <w:rFonts w:cs="Arial"/>
          <w:szCs w:val="24"/>
          <w:lang w:val="x-none"/>
        </w:rPr>
        <w:t xml:space="preserve"> negocjacyjne </w:t>
      </w:r>
      <w:r w:rsidR="00647A23" w:rsidRPr="0011064F">
        <w:rPr>
          <w:rFonts w:cs="Arial"/>
          <w:szCs w:val="24"/>
          <w:lang w:val="x-none"/>
        </w:rPr>
        <w:t xml:space="preserve">lub inne wymagane </w:t>
      </w:r>
      <w:r w:rsidRPr="0011064F">
        <w:rPr>
          <w:rFonts w:cs="Arial"/>
          <w:szCs w:val="24"/>
          <w:lang w:val="x-none"/>
        </w:rPr>
        <w:t>dokument</w:t>
      </w:r>
      <w:r w:rsidR="00647A23" w:rsidRPr="0011064F">
        <w:rPr>
          <w:rFonts w:cs="Arial"/>
          <w:szCs w:val="24"/>
          <w:lang w:val="x-none"/>
        </w:rPr>
        <w:t>y</w:t>
      </w:r>
      <w:r w:rsidRPr="0011064F">
        <w:rPr>
          <w:rFonts w:cs="Arial"/>
          <w:szCs w:val="24"/>
          <w:lang w:val="x-none"/>
        </w:rPr>
        <w:t xml:space="preserve"> bez zachowania obowiązującej formy i</w:t>
      </w:r>
      <w:r w:rsidR="00C3408F" w:rsidRPr="0011064F">
        <w:rPr>
          <w:rFonts w:cs="Arial"/>
          <w:szCs w:val="24"/>
        </w:rPr>
        <w:t xml:space="preserve"> wskazanego powyżej</w:t>
      </w:r>
      <w:r w:rsidRPr="0011064F">
        <w:rPr>
          <w:rFonts w:cs="Arial"/>
          <w:szCs w:val="24"/>
          <w:lang w:val="x-none"/>
        </w:rPr>
        <w:t xml:space="preserve"> sposobu komunikacji </w:t>
      </w:r>
      <w:r w:rsidR="00647A23" w:rsidRPr="0011064F">
        <w:rPr>
          <w:rFonts w:cs="Arial"/>
          <w:szCs w:val="24"/>
          <w:lang w:val="x-none"/>
        </w:rPr>
        <w:t xml:space="preserve">skutkować to będzie </w:t>
      </w:r>
      <w:r w:rsidR="00C335D4" w:rsidRPr="0011064F">
        <w:rPr>
          <w:rFonts w:cs="Arial"/>
          <w:szCs w:val="24"/>
          <w:lang w:val="x-none"/>
        </w:rPr>
        <w:t>negatywną oceną wniosku o dofinansowanie projektu</w:t>
      </w:r>
      <w:r w:rsidRPr="0011064F">
        <w:rPr>
          <w:rFonts w:cs="Arial"/>
          <w:szCs w:val="24"/>
          <w:lang w:val="x-none"/>
        </w:rPr>
        <w:t>.</w:t>
      </w:r>
    </w:p>
    <w:p w14:paraId="2555FD65" w14:textId="77777777" w:rsidR="00B104DC" w:rsidRDefault="00B104DC" w:rsidP="00B104DC">
      <w:pPr>
        <w:pStyle w:val="Nagwek2"/>
        <w:numPr>
          <w:ilvl w:val="0"/>
          <w:numId w:val="0"/>
        </w:numPr>
        <w:ind w:left="576"/>
      </w:pPr>
    </w:p>
    <w:p w14:paraId="253DAA5B" w14:textId="77777777" w:rsidR="00821B0B" w:rsidRPr="00281504" w:rsidRDefault="007856AB" w:rsidP="001D637D">
      <w:pPr>
        <w:pStyle w:val="Nagwek2"/>
        <w:spacing w:line="276" w:lineRule="auto"/>
        <w:ind w:left="709" w:hanging="709"/>
      </w:pPr>
      <w:bookmarkStart w:id="1258" w:name="_Toc126921076"/>
      <w:bookmarkStart w:id="1259" w:name="_Toc126930021"/>
      <w:bookmarkStart w:id="1260" w:name="_Toc126234753"/>
      <w:bookmarkStart w:id="1261" w:name="_Toc126314148"/>
      <w:bookmarkStart w:id="1262" w:name="_Toc126318570"/>
      <w:bookmarkStart w:id="1263" w:name="_Toc126318571"/>
      <w:bookmarkStart w:id="1264" w:name="_Toc164422261"/>
      <w:bookmarkEnd w:id="1258"/>
      <w:bookmarkEnd w:id="1259"/>
      <w:bookmarkEnd w:id="1260"/>
      <w:bookmarkEnd w:id="1261"/>
      <w:bookmarkEnd w:id="1262"/>
      <w:r w:rsidRPr="00281504">
        <w:t>Wycofanie wniosku i udostępnianie dokumentów związanych z oceną wniosku</w:t>
      </w:r>
      <w:bookmarkEnd w:id="1263"/>
      <w:bookmarkEnd w:id="1264"/>
    </w:p>
    <w:p w14:paraId="49BD2605" w14:textId="1A31B648" w:rsidR="001655F3" w:rsidRPr="0011064F" w:rsidRDefault="001655F3" w:rsidP="005D2A66">
      <w:pPr>
        <w:pStyle w:val="Akapitzlist"/>
        <w:numPr>
          <w:ilvl w:val="2"/>
          <w:numId w:val="68"/>
        </w:numPr>
        <w:spacing w:before="120" w:line="276" w:lineRule="auto"/>
      </w:pPr>
      <w:r w:rsidRPr="0011064F">
        <w:t>Wnioskodawcy przysługuje prawo do anulowania wniosku o dofinansowanie</w:t>
      </w:r>
      <w:r w:rsidRPr="00CD7345">
        <w:rPr>
          <w:bCs/>
          <w:lang w:eastAsia="pl-PL"/>
        </w:rPr>
        <w:t xml:space="preserve"> </w:t>
      </w:r>
      <w:r w:rsidR="00CD7B6E" w:rsidRPr="00CD7345">
        <w:rPr>
          <w:bCs/>
          <w:lang w:eastAsia="pl-PL"/>
        </w:rPr>
        <w:t xml:space="preserve">projektu </w:t>
      </w:r>
      <w:r w:rsidRPr="0011064F">
        <w:t>do momentu podpisania umowy o dof</w:t>
      </w:r>
      <w:r w:rsidR="00C04D0C" w:rsidRPr="0011064F">
        <w:t xml:space="preserve">inansowanie projektu. Anulowania dokonuje Wnioskodawca </w:t>
      </w:r>
      <w:r w:rsidRPr="0011064F">
        <w:t>za pośrednictwem SOWA EFS, i jest jednoznaczne z</w:t>
      </w:r>
      <w:r w:rsidR="007073A4">
        <w:rPr>
          <w:lang w:val="pl-PL"/>
        </w:rPr>
        <w:t> </w:t>
      </w:r>
      <w:r w:rsidRPr="0011064F">
        <w:t>wycofaniem złożonego wniosku o dofinansowanie projektu z uczestnictwa w</w:t>
      </w:r>
      <w:r w:rsidR="007073A4">
        <w:rPr>
          <w:lang w:val="pl-PL"/>
        </w:rPr>
        <w:t> </w:t>
      </w:r>
      <w:r w:rsidRPr="0011064F">
        <w:t>procedurze wyboru projektów do dofinansowania.</w:t>
      </w:r>
    </w:p>
    <w:p w14:paraId="78687A29" w14:textId="002AB4AA" w:rsidR="00E1585F" w:rsidRPr="001E0CDC" w:rsidRDefault="001655F3" w:rsidP="005D2A66">
      <w:pPr>
        <w:pStyle w:val="Akapitzlist"/>
        <w:numPr>
          <w:ilvl w:val="2"/>
          <w:numId w:val="68"/>
        </w:numPr>
        <w:rPr>
          <w:rFonts w:cs="Arial"/>
          <w:szCs w:val="24"/>
          <w:lang w:val="pl-PL"/>
        </w:rPr>
      </w:pPr>
      <w:r w:rsidRPr="001E0CDC">
        <w:rPr>
          <w:rFonts w:cs="Arial"/>
          <w:szCs w:val="24"/>
        </w:rPr>
        <w:t xml:space="preserve">Wnioskodawca </w:t>
      </w:r>
      <w:r w:rsidR="00C04D0C" w:rsidRPr="001E0CDC">
        <w:rPr>
          <w:rFonts w:cs="Arial"/>
          <w:szCs w:val="24"/>
        </w:rPr>
        <w:t xml:space="preserve">nie </w:t>
      </w:r>
      <w:r w:rsidRPr="001E0CDC">
        <w:rPr>
          <w:rFonts w:cs="Arial"/>
          <w:szCs w:val="24"/>
        </w:rPr>
        <w:t>może samodzielnie cofnąć anulowa</w:t>
      </w:r>
      <w:r w:rsidR="00E1585F" w:rsidRPr="001E0CDC">
        <w:rPr>
          <w:rFonts w:cs="Arial"/>
          <w:szCs w:val="24"/>
        </w:rPr>
        <w:t>nia</w:t>
      </w:r>
      <w:r w:rsidRPr="001E0CDC">
        <w:rPr>
          <w:rFonts w:cs="Arial"/>
          <w:szCs w:val="24"/>
        </w:rPr>
        <w:t xml:space="preserve"> </w:t>
      </w:r>
      <w:r w:rsidR="00C04D0C" w:rsidRPr="001E0CDC">
        <w:rPr>
          <w:rFonts w:cs="Arial"/>
          <w:szCs w:val="24"/>
        </w:rPr>
        <w:t>wniosku</w:t>
      </w:r>
      <w:r w:rsidR="000466DC">
        <w:rPr>
          <w:rFonts w:cs="Arial"/>
          <w:szCs w:val="24"/>
          <w:lang w:val="pl-PL"/>
        </w:rPr>
        <w:t xml:space="preserve"> o statusie przesłany do instytucji</w:t>
      </w:r>
      <w:r w:rsidR="00C04D0C" w:rsidRPr="001E0CDC">
        <w:rPr>
          <w:rFonts w:cs="Arial"/>
          <w:szCs w:val="24"/>
        </w:rPr>
        <w:t>. W przypadku chęci wycofania anulowania wniosku Wnioskodawca</w:t>
      </w:r>
      <w:r w:rsidRPr="001E0CDC">
        <w:rPr>
          <w:rFonts w:cs="Arial"/>
          <w:szCs w:val="24"/>
        </w:rPr>
        <w:t xml:space="preserve"> składa do ION</w:t>
      </w:r>
      <w:r w:rsidR="000466DC">
        <w:rPr>
          <w:rFonts w:cs="Arial"/>
          <w:szCs w:val="24"/>
          <w:lang w:val="pl-PL"/>
        </w:rPr>
        <w:t>,</w:t>
      </w:r>
      <w:r w:rsidRPr="001E0CDC">
        <w:rPr>
          <w:rFonts w:cs="Arial"/>
          <w:szCs w:val="24"/>
        </w:rPr>
        <w:t xml:space="preserve"> </w:t>
      </w:r>
      <w:r w:rsidR="00CD7B6E" w:rsidRPr="001E0CDC">
        <w:rPr>
          <w:rFonts w:cs="Arial"/>
          <w:szCs w:val="24"/>
        </w:rPr>
        <w:t>p</w:t>
      </w:r>
      <w:r w:rsidR="00C04D0C" w:rsidRPr="001E0CDC">
        <w:rPr>
          <w:rFonts w:cs="Arial"/>
          <w:szCs w:val="24"/>
        </w:rPr>
        <w:t>oprzez SOWA EFS</w:t>
      </w:r>
      <w:r w:rsidR="000466DC">
        <w:rPr>
          <w:rFonts w:cs="Arial"/>
          <w:szCs w:val="24"/>
          <w:lang w:val="pl-PL"/>
        </w:rPr>
        <w:t>,</w:t>
      </w:r>
      <w:r w:rsidR="00C04D0C" w:rsidRPr="001E0CDC">
        <w:rPr>
          <w:rFonts w:cs="Arial"/>
          <w:szCs w:val="24"/>
        </w:rPr>
        <w:t xml:space="preserve"> </w:t>
      </w:r>
      <w:r w:rsidRPr="001E0CDC">
        <w:rPr>
          <w:rFonts w:cs="Arial"/>
          <w:szCs w:val="24"/>
        </w:rPr>
        <w:t>oświadczenie o woli wycofania anulowania wniosku.</w:t>
      </w:r>
      <w:r w:rsidR="001E0CDC" w:rsidRPr="001E0CDC">
        <w:t xml:space="preserve"> </w:t>
      </w:r>
      <w:r w:rsidR="001E0CDC" w:rsidRPr="001E0CDC">
        <w:rPr>
          <w:rFonts w:cs="Arial"/>
          <w:szCs w:val="24"/>
          <w:lang w:val="pl-PL"/>
        </w:rPr>
        <w:t>W sytuacji gdy oświadczenie Wnioskodawcy o</w:t>
      </w:r>
      <w:r w:rsidR="007073A4">
        <w:rPr>
          <w:rFonts w:cs="Arial"/>
          <w:szCs w:val="24"/>
          <w:lang w:val="pl-PL"/>
        </w:rPr>
        <w:t> </w:t>
      </w:r>
      <w:r w:rsidR="001E0CDC" w:rsidRPr="001E0CDC">
        <w:rPr>
          <w:rFonts w:cs="Arial"/>
          <w:szCs w:val="24"/>
          <w:lang w:val="pl-PL"/>
        </w:rPr>
        <w:t>woli wycofania anulowania wniosku zostanie przesłane do ION po godzinach pracy Instytucji, w ostatnim dniu naboru, złożone oświadczenie o woli wycofania anulowania wniosku nie zostanie rozpatrzone. Wówczas jedynym rozwiązaniem jest złożenie nowego wniosku o dofinansowanie projektu.</w:t>
      </w:r>
      <w:r w:rsidRPr="001E0CDC">
        <w:rPr>
          <w:rFonts w:cs="Arial"/>
          <w:szCs w:val="24"/>
          <w:lang w:val="pl-PL"/>
        </w:rPr>
        <w:t xml:space="preserve"> </w:t>
      </w:r>
      <w:r w:rsidR="00597FE2" w:rsidRPr="001E0CDC">
        <w:rPr>
          <w:rFonts w:cs="Arial"/>
          <w:szCs w:val="24"/>
          <w:lang w:val="pl-PL"/>
        </w:rPr>
        <w:t xml:space="preserve">W przypadku </w:t>
      </w:r>
      <w:r w:rsidR="001E0CDC" w:rsidRPr="001E0CDC">
        <w:rPr>
          <w:rFonts w:cs="Arial"/>
          <w:szCs w:val="24"/>
          <w:lang w:val="pl-PL"/>
        </w:rPr>
        <w:t>anulowania</w:t>
      </w:r>
      <w:r w:rsidR="00597FE2" w:rsidRPr="001E0CDC">
        <w:rPr>
          <w:rFonts w:cs="Arial"/>
          <w:szCs w:val="24"/>
          <w:lang w:val="pl-PL"/>
        </w:rPr>
        <w:t xml:space="preserve"> wniosku</w:t>
      </w:r>
      <w:r w:rsidR="000466DC">
        <w:rPr>
          <w:rFonts w:cs="Arial"/>
          <w:szCs w:val="24"/>
          <w:lang w:val="pl-PL"/>
        </w:rPr>
        <w:t xml:space="preserve"> przez Wnioskodawcę</w:t>
      </w:r>
      <w:r w:rsidR="00597FE2" w:rsidRPr="001E0CDC">
        <w:rPr>
          <w:rFonts w:cs="Arial"/>
          <w:szCs w:val="24"/>
          <w:lang w:val="pl-PL"/>
        </w:rPr>
        <w:t xml:space="preserve"> na etapie oceny</w:t>
      </w:r>
      <w:r w:rsidR="001E245D">
        <w:rPr>
          <w:rFonts w:cs="Arial"/>
          <w:szCs w:val="24"/>
          <w:lang w:val="pl-PL"/>
        </w:rPr>
        <w:t xml:space="preserve"> merytorycznej</w:t>
      </w:r>
      <w:r w:rsidR="00597FE2" w:rsidRPr="001E0CDC">
        <w:rPr>
          <w:rFonts w:cs="Arial"/>
          <w:szCs w:val="24"/>
          <w:lang w:val="pl-PL"/>
        </w:rPr>
        <w:t xml:space="preserve">, </w:t>
      </w:r>
      <w:r w:rsidR="001E0CDC">
        <w:rPr>
          <w:rFonts w:cs="Arial"/>
          <w:szCs w:val="24"/>
          <w:lang w:val="pl-PL"/>
        </w:rPr>
        <w:lastRenderedPageBreak/>
        <w:t xml:space="preserve">cofnięcie anulowania i </w:t>
      </w:r>
      <w:r w:rsidR="00597FE2" w:rsidRPr="001E0CDC">
        <w:rPr>
          <w:rFonts w:cs="Arial"/>
          <w:szCs w:val="24"/>
          <w:lang w:val="pl-PL"/>
        </w:rPr>
        <w:t>ponowne p</w:t>
      </w:r>
      <w:r w:rsidRPr="001E0CDC">
        <w:rPr>
          <w:rFonts w:cs="Arial"/>
          <w:szCs w:val="24"/>
          <w:lang w:val="pl-PL"/>
        </w:rPr>
        <w:t xml:space="preserve">rzywrócenie </w:t>
      </w:r>
      <w:r w:rsidR="001E0CDC">
        <w:rPr>
          <w:rFonts w:cs="Arial"/>
          <w:szCs w:val="24"/>
          <w:lang w:val="pl-PL"/>
        </w:rPr>
        <w:t>wniosku</w:t>
      </w:r>
      <w:r w:rsidR="00597FE2" w:rsidRPr="001E0CDC">
        <w:rPr>
          <w:rFonts w:cs="Arial"/>
          <w:szCs w:val="24"/>
          <w:lang w:val="pl-PL"/>
        </w:rPr>
        <w:t xml:space="preserve"> </w:t>
      </w:r>
      <w:r w:rsidRPr="001E0CDC">
        <w:rPr>
          <w:rFonts w:cs="Arial"/>
          <w:szCs w:val="24"/>
          <w:lang w:val="pl-PL"/>
        </w:rPr>
        <w:t>do oceny</w:t>
      </w:r>
      <w:r w:rsidR="001E0CDC" w:rsidRPr="001E0CDC">
        <w:rPr>
          <w:rFonts w:cs="Arial"/>
          <w:szCs w:val="24"/>
          <w:lang w:val="pl-PL"/>
        </w:rPr>
        <w:t xml:space="preserve"> </w:t>
      </w:r>
      <w:r w:rsidR="001E245D">
        <w:rPr>
          <w:rFonts w:cs="Arial"/>
          <w:szCs w:val="24"/>
          <w:lang w:val="pl-PL"/>
        </w:rPr>
        <w:t xml:space="preserve">możliwe </w:t>
      </w:r>
      <w:r w:rsidRPr="001E0CDC">
        <w:rPr>
          <w:rFonts w:cs="Arial"/>
          <w:szCs w:val="24"/>
          <w:lang w:val="pl-PL"/>
        </w:rPr>
        <w:t>jest</w:t>
      </w:r>
      <w:r w:rsidR="001E245D">
        <w:rPr>
          <w:rFonts w:cs="Arial"/>
          <w:szCs w:val="24"/>
          <w:lang w:val="pl-PL"/>
        </w:rPr>
        <w:t xml:space="preserve"> wyłącznie przed zatwierdzeniem Informacji o projektach zakwalifikowanych do kolejnego etapu-etapu negocjacji.</w:t>
      </w:r>
      <w:r w:rsidR="00EA4A33" w:rsidRPr="00EA4A33">
        <w:t xml:space="preserve"> </w:t>
      </w:r>
    </w:p>
    <w:p w14:paraId="5B2369C2" w14:textId="77777777" w:rsidR="00222E1B" w:rsidRPr="004816FC" w:rsidRDefault="00222E1B" w:rsidP="005D2A66">
      <w:pPr>
        <w:pStyle w:val="Akapitzlist"/>
        <w:numPr>
          <w:ilvl w:val="2"/>
          <w:numId w:val="68"/>
        </w:numPr>
        <w:spacing w:before="120" w:line="276" w:lineRule="auto"/>
        <w:rPr>
          <w:rFonts w:cs="Arial"/>
          <w:szCs w:val="24"/>
        </w:rPr>
      </w:pPr>
      <w:r w:rsidRPr="004816FC">
        <w:rPr>
          <w:rFonts w:cs="Arial"/>
          <w:szCs w:val="24"/>
        </w:rPr>
        <w:t>Dostęp do in</w:t>
      </w:r>
      <w:r w:rsidR="00A242DB" w:rsidRPr="00A242DB">
        <w:rPr>
          <w:rFonts w:cs="Arial"/>
          <w:szCs w:val="24"/>
        </w:rPr>
        <w:t xml:space="preserve">formacji przedstawianych przez </w:t>
      </w:r>
      <w:r w:rsidR="00A242DB">
        <w:rPr>
          <w:rFonts w:cs="Arial"/>
          <w:szCs w:val="24"/>
          <w:lang w:val="pl-PL"/>
        </w:rPr>
        <w:t>W</w:t>
      </w:r>
      <w:proofErr w:type="spellStart"/>
      <w:r w:rsidRPr="004816FC">
        <w:rPr>
          <w:rFonts w:cs="Arial"/>
          <w:szCs w:val="24"/>
        </w:rPr>
        <w:t>nioskodawców</w:t>
      </w:r>
      <w:proofErr w:type="spellEnd"/>
      <w:r w:rsidRPr="004816FC">
        <w:rPr>
          <w:rFonts w:cs="Arial"/>
          <w:szCs w:val="24"/>
        </w:rPr>
        <w:t xml:space="preserve"> mogą uzyskać podmioty</w:t>
      </w:r>
      <w:r w:rsidR="00A242DB" w:rsidRPr="00A242DB">
        <w:rPr>
          <w:rFonts w:cs="Arial"/>
          <w:szCs w:val="24"/>
        </w:rPr>
        <w:t xml:space="preserve"> dokonujące ewaluacji programów</w:t>
      </w:r>
      <w:r w:rsidR="00A242DB">
        <w:rPr>
          <w:rFonts w:cs="Arial"/>
          <w:szCs w:val="24"/>
          <w:lang w:val="pl-PL"/>
        </w:rPr>
        <w:t>. Podmioty te są</w:t>
      </w:r>
      <w:r w:rsidRPr="004816FC">
        <w:rPr>
          <w:rFonts w:cs="Arial"/>
          <w:szCs w:val="24"/>
        </w:rPr>
        <w:t xml:space="preserve"> </w:t>
      </w:r>
      <w:r w:rsidR="00A242DB">
        <w:rPr>
          <w:rFonts w:cs="Arial"/>
          <w:szCs w:val="24"/>
          <w:lang w:val="pl-PL"/>
        </w:rPr>
        <w:t xml:space="preserve">zobowiązane zapewnić </w:t>
      </w:r>
      <w:r w:rsidRPr="004816FC">
        <w:rPr>
          <w:rFonts w:cs="Arial"/>
          <w:szCs w:val="24"/>
        </w:rPr>
        <w:t>poufnoś</w:t>
      </w:r>
      <w:r w:rsidR="00A242DB">
        <w:rPr>
          <w:rFonts w:cs="Arial"/>
          <w:szCs w:val="24"/>
          <w:lang w:val="pl-PL"/>
        </w:rPr>
        <w:t>ć i o</w:t>
      </w:r>
      <w:proofErr w:type="spellStart"/>
      <w:r w:rsidR="00A242DB" w:rsidRPr="00A242DB">
        <w:rPr>
          <w:rFonts w:cs="Arial"/>
          <w:szCs w:val="24"/>
        </w:rPr>
        <w:t>chron</w:t>
      </w:r>
      <w:r w:rsidR="00A242DB">
        <w:rPr>
          <w:rFonts w:cs="Arial"/>
          <w:szCs w:val="24"/>
          <w:lang w:val="pl-PL"/>
        </w:rPr>
        <w:t>ę</w:t>
      </w:r>
      <w:proofErr w:type="spellEnd"/>
      <w:r w:rsidR="00A242DB" w:rsidRPr="00A242DB">
        <w:rPr>
          <w:rFonts w:cs="Arial"/>
          <w:szCs w:val="24"/>
        </w:rPr>
        <w:t xml:space="preserve"> t</w:t>
      </w:r>
      <w:r w:rsidR="00A242DB">
        <w:rPr>
          <w:rFonts w:cs="Arial"/>
          <w:szCs w:val="24"/>
          <w:lang w:val="pl-PL"/>
        </w:rPr>
        <w:t>ych</w:t>
      </w:r>
      <w:r w:rsidR="00A242DB" w:rsidRPr="00A242DB">
        <w:rPr>
          <w:rFonts w:cs="Arial"/>
          <w:szCs w:val="24"/>
        </w:rPr>
        <w:t xml:space="preserve"> informacj</w:t>
      </w:r>
      <w:r w:rsidR="00A242DB">
        <w:rPr>
          <w:rFonts w:cs="Arial"/>
          <w:szCs w:val="24"/>
          <w:lang w:val="pl-PL"/>
        </w:rPr>
        <w:t>i</w:t>
      </w:r>
      <w:r w:rsidRPr="004816FC">
        <w:rPr>
          <w:rFonts w:cs="Arial"/>
          <w:szCs w:val="24"/>
        </w:rPr>
        <w:t xml:space="preserve">, które stanowią tajemnice prawnie chronione. </w:t>
      </w:r>
    </w:p>
    <w:p w14:paraId="789D22D8" w14:textId="77777777" w:rsidR="00E1585F" w:rsidRPr="004816FC" w:rsidRDefault="00E1585F" w:rsidP="005D2A66">
      <w:pPr>
        <w:pStyle w:val="Akapitzlist"/>
        <w:numPr>
          <w:ilvl w:val="2"/>
          <w:numId w:val="68"/>
        </w:numPr>
        <w:spacing w:before="120" w:line="276" w:lineRule="auto"/>
        <w:rPr>
          <w:rFonts w:cs="Arial"/>
          <w:szCs w:val="24"/>
        </w:rPr>
      </w:pPr>
      <w:r w:rsidRPr="00222E1B">
        <w:rPr>
          <w:rFonts w:cs="Arial"/>
          <w:szCs w:val="24"/>
          <w:lang w:val="pl-PL"/>
        </w:rPr>
        <w:t>Na podstawie art. 48 ustawy:</w:t>
      </w:r>
    </w:p>
    <w:p w14:paraId="3F4EC3D6" w14:textId="41577A83" w:rsidR="00E1585F" w:rsidRPr="0011064F" w:rsidRDefault="00E1585F" w:rsidP="004E0BB4">
      <w:pPr>
        <w:pStyle w:val="Akapitzlist"/>
        <w:numPr>
          <w:ilvl w:val="0"/>
          <w:numId w:val="35"/>
        </w:numPr>
        <w:spacing w:before="120" w:after="120" w:line="276" w:lineRule="auto"/>
        <w:ind w:left="1134" w:hanging="425"/>
        <w:rPr>
          <w:rFonts w:cs="Arial"/>
          <w:szCs w:val="24"/>
        </w:rPr>
      </w:pPr>
      <w:r w:rsidRPr="0011064F">
        <w:rPr>
          <w:rFonts w:cs="Arial"/>
          <w:szCs w:val="24"/>
        </w:rPr>
        <w:t xml:space="preserve">Dokumenty i informacje przedstawiane przez </w:t>
      </w:r>
      <w:r w:rsidR="00A61987">
        <w:rPr>
          <w:rFonts w:cs="Arial"/>
          <w:szCs w:val="24"/>
          <w:lang w:val="pl-PL"/>
        </w:rPr>
        <w:t>W</w:t>
      </w:r>
      <w:proofErr w:type="spellStart"/>
      <w:r w:rsidRPr="0011064F">
        <w:rPr>
          <w:rFonts w:cs="Arial"/>
          <w:szCs w:val="24"/>
        </w:rPr>
        <w:t>nioskodawców</w:t>
      </w:r>
      <w:proofErr w:type="spellEnd"/>
      <w:r w:rsidRPr="0011064F">
        <w:rPr>
          <w:rFonts w:cs="Arial"/>
          <w:szCs w:val="24"/>
        </w:rPr>
        <w:t xml:space="preserve"> nie podlegają udostępnieniu przez </w:t>
      </w:r>
      <w:r w:rsidR="00E620EF">
        <w:rPr>
          <w:rFonts w:cs="Arial"/>
          <w:szCs w:val="24"/>
          <w:lang w:val="pl-PL"/>
        </w:rPr>
        <w:t>ION</w:t>
      </w:r>
      <w:r w:rsidRPr="0011064F">
        <w:rPr>
          <w:rFonts w:cs="Arial"/>
          <w:szCs w:val="24"/>
        </w:rPr>
        <w:t xml:space="preserve"> w trybie przepisów ustawy z dnia 6 września 2001 r. o dostępie do informacji publicznej (</w:t>
      </w:r>
      <w:r w:rsidR="00CB3308">
        <w:rPr>
          <w:rFonts w:cs="Arial"/>
          <w:szCs w:val="24"/>
          <w:lang w:val="pl-PL"/>
        </w:rPr>
        <w:t xml:space="preserve">tj. </w:t>
      </w:r>
      <w:r w:rsidRPr="0011064F">
        <w:rPr>
          <w:rFonts w:cs="Arial"/>
          <w:szCs w:val="24"/>
        </w:rPr>
        <w:t>Dz.U.2022.902) oraz ustawy z dnia 3 października 2008 r. o udostępnianiu informacji o środowisku i jego ochronie, udziale społeczeństwa w ochronie środowiska oraz o ocenach oddziaływania na środowisko (Dz.U.2022.1029</w:t>
      </w:r>
      <w:r w:rsidR="007A07E2">
        <w:rPr>
          <w:rFonts w:cs="Arial"/>
          <w:szCs w:val="24"/>
          <w:lang w:val="pl-PL"/>
        </w:rPr>
        <w:t>,</w:t>
      </w:r>
      <w:r w:rsidR="00D17D65">
        <w:rPr>
          <w:rFonts w:cs="Arial"/>
          <w:szCs w:val="24"/>
          <w:lang w:val="pl-PL"/>
        </w:rPr>
        <w:t xml:space="preserve"> z </w:t>
      </w:r>
      <w:proofErr w:type="spellStart"/>
      <w:r w:rsidR="00D17D65">
        <w:rPr>
          <w:rFonts w:cs="Arial"/>
          <w:szCs w:val="24"/>
          <w:lang w:val="pl-PL"/>
        </w:rPr>
        <w:t>późn</w:t>
      </w:r>
      <w:proofErr w:type="spellEnd"/>
      <w:r w:rsidR="00D17D65">
        <w:rPr>
          <w:rFonts w:cs="Arial"/>
          <w:szCs w:val="24"/>
          <w:lang w:val="pl-PL"/>
        </w:rPr>
        <w:t>. zm.</w:t>
      </w:r>
      <w:r w:rsidRPr="0011064F">
        <w:rPr>
          <w:rFonts w:cs="Arial"/>
          <w:szCs w:val="24"/>
        </w:rPr>
        <w:t>).</w:t>
      </w:r>
    </w:p>
    <w:p w14:paraId="4BBBBCE3" w14:textId="13EB808E" w:rsidR="00E1585F" w:rsidRPr="0011064F" w:rsidRDefault="00E1585F" w:rsidP="004E0BB4">
      <w:pPr>
        <w:pStyle w:val="Akapitzlist"/>
        <w:numPr>
          <w:ilvl w:val="0"/>
          <w:numId w:val="35"/>
        </w:numPr>
        <w:spacing w:before="120" w:after="120" w:line="276" w:lineRule="auto"/>
        <w:ind w:left="1134" w:hanging="425"/>
        <w:rPr>
          <w:rFonts w:cs="Arial"/>
          <w:szCs w:val="24"/>
        </w:rPr>
      </w:pPr>
      <w:r w:rsidRPr="0011064F">
        <w:rPr>
          <w:rFonts w:cs="Arial"/>
          <w:szCs w:val="24"/>
        </w:rPr>
        <w:t xml:space="preserve">Dokumenty i informacje wytworzone lub przygotowane przez </w:t>
      </w:r>
      <w:r w:rsidR="00E620EF">
        <w:rPr>
          <w:rFonts w:cs="Arial"/>
          <w:szCs w:val="24"/>
          <w:lang w:val="pl-PL"/>
        </w:rPr>
        <w:t>ION</w:t>
      </w:r>
      <w:r w:rsidRPr="0011064F">
        <w:rPr>
          <w:rFonts w:cs="Arial"/>
          <w:szCs w:val="24"/>
        </w:rPr>
        <w:t xml:space="preserve"> w związku z oceną dokumentów i informacji przedstawianych przez </w:t>
      </w:r>
      <w:r w:rsidR="00A61987">
        <w:rPr>
          <w:rFonts w:cs="Arial"/>
          <w:szCs w:val="24"/>
          <w:lang w:val="pl-PL"/>
        </w:rPr>
        <w:t>W</w:t>
      </w:r>
      <w:proofErr w:type="spellStart"/>
      <w:r w:rsidRPr="0011064F">
        <w:rPr>
          <w:rFonts w:cs="Arial"/>
          <w:szCs w:val="24"/>
        </w:rPr>
        <w:t>nioskodawców</w:t>
      </w:r>
      <w:proofErr w:type="spellEnd"/>
      <w:r w:rsidRPr="0011064F">
        <w:rPr>
          <w:rFonts w:cs="Arial"/>
          <w:szCs w:val="24"/>
        </w:rPr>
        <w:t xml:space="preserve"> nie podlegają, do czasu zakończenia postępowania w zakresie wyboru projektów do dofinansowania, udostępnieniu w trybie przepisów ustawy z</w:t>
      </w:r>
      <w:r w:rsidR="007073A4">
        <w:rPr>
          <w:rFonts w:cs="Arial"/>
          <w:szCs w:val="24"/>
          <w:lang w:val="pl-PL"/>
        </w:rPr>
        <w:t> </w:t>
      </w:r>
      <w:r w:rsidRPr="0011064F">
        <w:rPr>
          <w:rFonts w:cs="Arial"/>
          <w:szCs w:val="24"/>
        </w:rPr>
        <w:t>dnia 6 września 2001 r. o dostępie do informacji publicznej oraz ustawy z</w:t>
      </w:r>
      <w:r w:rsidR="007073A4">
        <w:rPr>
          <w:rFonts w:cs="Arial"/>
          <w:szCs w:val="24"/>
          <w:lang w:val="pl-PL"/>
        </w:rPr>
        <w:t> </w:t>
      </w:r>
      <w:r w:rsidRPr="0011064F">
        <w:rPr>
          <w:rFonts w:cs="Arial"/>
          <w:szCs w:val="24"/>
        </w:rPr>
        <w:t>dnia 3 października 2008 r. o udostępnianiu informacji o środowisku i jego ochronie, udziale społeczeństwa w ochronie środowiska oraz o ocenach oddziaływania na środowisko.</w:t>
      </w:r>
    </w:p>
    <w:p w14:paraId="7C4A29A0" w14:textId="77777777" w:rsidR="00821B0B" w:rsidRPr="00484CD5" w:rsidRDefault="00383324" w:rsidP="00265036">
      <w:pPr>
        <w:pStyle w:val="Nagwek1"/>
        <w:ind w:left="709" w:hanging="709"/>
      </w:pPr>
      <w:bookmarkStart w:id="1265" w:name="_Toc126234763"/>
      <w:bookmarkStart w:id="1266" w:name="_Toc126314158"/>
      <w:bookmarkStart w:id="1267" w:name="_Toc126318580"/>
      <w:bookmarkStart w:id="1268" w:name="_Toc126234764"/>
      <w:bookmarkStart w:id="1269" w:name="_Toc126314159"/>
      <w:bookmarkStart w:id="1270" w:name="_Toc126318581"/>
      <w:bookmarkStart w:id="1271" w:name="_Toc126234765"/>
      <w:bookmarkStart w:id="1272" w:name="_Toc126314160"/>
      <w:bookmarkStart w:id="1273" w:name="_Toc126318582"/>
      <w:bookmarkStart w:id="1274" w:name="_Toc126234766"/>
      <w:bookmarkStart w:id="1275" w:name="_Toc126314161"/>
      <w:bookmarkStart w:id="1276" w:name="_Toc126318583"/>
      <w:bookmarkStart w:id="1277" w:name="_Toc511393274"/>
      <w:bookmarkStart w:id="1278" w:name="_Toc511393610"/>
      <w:bookmarkStart w:id="1279" w:name="_Toc511734450"/>
      <w:bookmarkStart w:id="1280" w:name="_Toc515970491"/>
      <w:bookmarkStart w:id="1281" w:name="_Toc515970789"/>
      <w:bookmarkStart w:id="1282" w:name="_Toc515971082"/>
      <w:bookmarkStart w:id="1283" w:name="_Toc495567492"/>
      <w:bookmarkStart w:id="1284" w:name="_Toc496002316"/>
      <w:bookmarkStart w:id="1285" w:name="_Toc496085508"/>
      <w:bookmarkStart w:id="1286" w:name="_Toc486584451"/>
      <w:bookmarkStart w:id="1287" w:name="_Toc486584492"/>
      <w:bookmarkStart w:id="1288" w:name="_Toc430178262"/>
      <w:bookmarkStart w:id="1289" w:name="_Toc488040862"/>
      <w:bookmarkStart w:id="1290" w:name="_Toc498071191"/>
      <w:bookmarkStart w:id="1291" w:name="_Toc126318584"/>
      <w:bookmarkStart w:id="1292" w:name="_Toc164422262"/>
      <w:bookmarkEnd w:id="1205"/>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Pr="00484CD5">
        <w:t>Przedmiot</w:t>
      </w:r>
      <w:r w:rsidR="00D121ED" w:rsidRPr="00484CD5">
        <w:t xml:space="preserve"> </w:t>
      </w:r>
      <w:bookmarkEnd w:id="1288"/>
      <w:bookmarkEnd w:id="1289"/>
      <w:bookmarkEnd w:id="1290"/>
      <w:r w:rsidR="00D121ED" w:rsidRPr="00484CD5">
        <w:t>naboru</w:t>
      </w:r>
      <w:bookmarkEnd w:id="1291"/>
      <w:bookmarkEnd w:id="1292"/>
    </w:p>
    <w:p w14:paraId="442BE52C" w14:textId="71E80862" w:rsidR="00C53C71" w:rsidRPr="00484CD5" w:rsidRDefault="00C53C71" w:rsidP="00EB5575">
      <w:pPr>
        <w:spacing w:before="120" w:line="276" w:lineRule="auto"/>
      </w:pPr>
      <w:r w:rsidRPr="00484CD5">
        <w:t xml:space="preserve">Wojewódzki Urząd Pracy w Rzeszowie ogłasza </w:t>
      </w:r>
      <w:r w:rsidR="006E4AD5" w:rsidRPr="00484CD5">
        <w:t xml:space="preserve">nabór </w:t>
      </w:r>
      <w:r w:rsidRPr="00484CD5">
        <w:t>na projekty współfinansowane z Europejskiego Funduszu Społecznego</w:t>
      </w:r>
      <w:r w:rsidR="006E4AD5" w:rsidRPr="00484CD5">
        <w:t xml:space="preserve"> Plus</w:t>
      </w:r>
      <w:r w:rsidRPr="00484CD5">
        <w:t xml:space="preserve"> w ramach </w:t>
      </w:r>
      <w:r w:rsidR="006E4AD5" w:rsidRPr="00484CD5">
        <w:t>Priorytetu 7</w:t>
      </w:r>
      <w:r w:rsidR="00967801" w:rsidRPr="00484CD5">
        <w:t xml:space="preserve"> </w:t>
      </w:r>
      <w:r w:rsidRPr="007B4B3B">
        <w:rPr>
          <w:b/>
        </w:rPr>
        <w:t xml:space="preserve">Działania </w:t>
      </w:r>
      <w:r w:rsidR="003F5748" w:rsidRPr="007B4B3B">
        <w:rPr>
          <w:rFonts w:cs="Arial"/>
          <w:b/>
          <w:szCs w:val="24"/>
        </w:rPr>
        <w:t xml:space="preserve">FEPK.07.08 </w:t>
      </w:r>
      <w:r w:rsidR="003F5748" w:rsidRPr="007B4B3B">
        <w:rPr>
          <w:b/>
          <w:bCs/>
          <w:szCs w:val="24"/>
        </w:rPr>
        <w:t>Wsparcie procesów adaptacyjnych i modernizacyjnych pracowników oraz przedsiębiorców</w:t>
      </w:r>
      <w:r w:rsidRPr="007B4B3B">
        <w:t>,</w:t>
      </w:r>
      <w:r w:rsidR="006E4AD5" w:rsidRPr="007B4B3B">
        <w:t xml:space="preserve"> </w:t>
      </w:r>
      <w:r w:rsidR="00924743" w:rsidRPr="007B4B3B">
        <w:t>p</w:t>
      </w:r>
      <w:r w:rsidR="006E4AD5" w:rsidRPr="007B4B3B">
        <w:t xml:space="preserve">rogramu </w:t>
      </w:r>
      <w:r w:rsidR="00984AB8" w:rsidRPr="007B4B3B">
        <w:t>regionalnego</w:t>
      </w:r>
      <w:r w:rsidR="006E4AD5" w:rsidRPr="007B4B3B">
        <w:t xml:space="preserve"> Fundusze Europejskie dla </w:t>
      </w:r>
      <w:r w:rsidR="006E4AD5" w:rsidRPr="00484CD5">
        <w:t>Podkarpacia 2021-2027</w:t>
      </w:r>
      <w:r w:rsidRPr="00484CD5">
        <w:t>.</w:t>
      </w:r>
    </w:p>
    <w:p w14:paraId="6303A12C" w14:textId="62F1265B" w:rsidR="00AB431E" w:rsidRDefault="00341F20" w:rsidP="00EB5575">
      <w:pPr>
        <w:spacing w:before="120" w:line="276" w:lineRule="auto"/>
      </w:pPr>
      <w:r w:rsidRPr="00484CD5">
        <w:t xml:space="preserve">Nabór </w:t>
      </w:r>
      <w:r w:rsidR="00921845" w:rsidRPr="00484CD5">
        <w:t>przeprowadzany</w:t>
      </w:r>
      <w:r w:rsidR="003B6098" w:rsidRPr="00484CD5">
        <w:t xml:space="preserve"> jest jawnie z zapewnieniem publicznego dostępu do</w:t>
      </w:r>
      <w:r w:rsidR="00062B33" w:rsidRPr="00484CD5">
        <w:t> </w:t>
      </w:r>
      <w:r w:rsidR="003B6098" w:rsidRPr="00484CD5">
        <w:t xml:space="preserve">informacji </w:t>
      </w:r>
      <w:r w:rsidR="00921845" w:rsidRPr="00484CD5">
        <w:t>o </w:t>
      </w:r>
      <w:r w:rsidR="003B6098" w:rsidRPr="00484CD5">
        <w:t xml:space="preserve">zasadach jego przeprowadzania oraz do </w:t>
      </w:r>
      <w:r w:rsidR="00782999" w:rsidRPr="00484CD5">
        <w:t>informacji o projektach wybranych do dofinansowania oraz o projektach, które otrzymały ocenę negatywną.</w:t>
      </w:r>
    </w:p>
    <w:p w14:paraId="1D4B0D2C" w14:textId="25E953EF" w:rsidR="00821B0B" w:rsidRPr="00484CD5" w:rsidRDefault="006D5963" w:rsidP="001D637D">
      <w:pPr>
        <w:pStyle w:val="Nagwek2"/>
        <w:ind w:left="709" w:hanging="709"/>
      </w:pPr>
      <w:bookmarkStart w:id="1293" w:name="_Toc226300191"/>
      <w:bookmarkStart w:id="1294" w:name="_Toc226301190"/>
      <w:bookmarkStart w:id="1295" w:name="_Toc226301328"/>
      <w:bookmarkStart w:id="1296" w:name="_Toc226301922"/>
      <w:bookmarkStart w:id="1297" w:name="_Toc226302059"/>
      <w:bookmarkStart w:id="1298" w:name="_Toc226302196"/>
      <w:bookmarkStart w:id="1299" w:name="_Toc226360103"/>
      <w:bookmarkStart w:id="1300" w:name="_Toc226360255"/>
      <w:bookmarkStart w:id="1301" w:name="_Toc226361229"/>
      <w:bookmarkStart w:id="1302" w:name="_Toc226361831"/>
      <w:bookmarkStart w:id="1303" w:name="_Toc226533172"/>
      <w:bookmarkStart w:id="1304" w:name="_Toc226778057"/>
      <w:bookmarkStart w:id="1305" w:name="_Toc226778327"/>
      <w:bookmarkStart w:id="1306" w:name="_Toc430178263"/>
      <w:bookmarkStart w:id="1307" w:name="_Toc488040863"/>
      <w:bookmarkStart w:id="1308" w:name="_Toc498071192"/>
      <w:bookmarkStart w:id="1309" w:name="_Toc126318586"/>
      <w:bookmarkStart w:id="1310" w:name="_Toc164422263"/>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484CD5">
        <w:t xml:space="preserve">Cele </w:t>
      </w:r>
      <w:bookmarkEnd w:id="1306"/>
      <w:bookmarkEnd w:id="1307"/>
      <w:bookmarkEnd w:id="1308"/>
      <w:r w:rsidR="00341F20" w:rsidRPr="00484CD5">
        <w:t>naboru</w:t>
      </w:r>
      <w:bookmarkEnd w:id="1309"/>
      <w:bookmarkEnd w:id="1310"/>
    </w:p>
    <w:bookmarkEnd w:id="1"/>
    <w:bookmarkEnd w:id="2"/>
    <w:bookmarkEnd w:id="3"/>
    <w:p w14:paraId="634511F2" w14:textId="7B4DFA22" w:rsidR="00C53C71" w:rsidRPr="007B4B3B" w:rsidRDefault="00C53C71" w:rsidP="00AE7726">
      <w:r w:rsidRPr="007B4B3B">
        <w:t>Cel</w:t>
      </w:r>
      <w:r w:rsidR="006F12F9" w:rsidRPr="007B4B3B">
        <w:t>em/ cel</w:t>
      </w:r>
      <w:r w:rsidRPr="007B4B3B">
        <w:t>ami przewidzianym</w:t>
      </w:r>
      <w:r w:rsidR="006F12F9" w:rsidRPr="007B4B3B">
        <w:t>/</w:t>
      </w:r>
      <w:r w:rsidRPr="007B4B3B">
        <w:t xml:space="preserve">i do osiągnięcia </w:t>
      </w:r>
      <w:r w:rsidR="00E8261A" w:rsidRPr="007B4B3B">
        <w:t>w wyniku realizacji projektów w</w:t>
      </w:r>
      <w:r w:rsidR="00062B33" w:rsidRPr="007B4B3B">
        <w:t> </w:t>
      </w:r>
      <w:r w:rsidRPr="007B4B3B">
        <w:t xml:space="preserve">ramach ogłoszonego </w:t>
      </w:r>
      <w:r w:rsidR="00341F20" w:rsidRPr="007B4B3B">
        <w:t xml:space="preserve">naboru </w:t>
      </w:r>
      <w:r w:rsidR="006F12F9" w:rsidRPr="007B4B3B">
        <w:t>jest</w:t>
      </w:r>
      <w:r w:rsidRPr="007B4B3B">
        <w:t xml:space="preserve">: </w:t>
      </w:r>
      <w:r w:rsidR="00DA352E" w:rsidRPr="007B4B3B">
        <w:t>wspieranie dostosowania pracowników, przedsiębiorstw i</w:t>
      </w:r>
      <w:r w:rsidR="007073A4">
        <w:t> </w:t>
      </w:r>
      <w:r w:rsidR="00DA352E" w:rsidRPr="007B4B3B">
        <w:t>przedsiębiorców do zmian, wspieranie aktywnego i zdrowego starzenia się oraz zdrowego i dobrze dostosowanego środowiska pracy, które uwzględnia zagrożenie dla zdrowia.</w:t>
      </w:r>
    </w:p>
    <w:p w14:paraId="6BCE5D42" w14:textId="4B9E235E" w:rsidR="00821B0B" w:rsidRPr="002E5FD4" w:rsidRDefault="00E70FDD" w:rsidP="00265036">
      <w:pPr>
        <w:pStyle w:val="Nagwek2"/>
        <w:ind w:left="709" w:hanging="709"/>
      </w:pPr>
      <w:bookmarkStart w:id="1311" w:name="_Toc316644985"/>
      <w:bookmarkStart w:id="1312" w:name="_Toc316644986"/>
      <w:bookmarkStart w:id="1313" w:name="_Toc430178264"/>
      <w:bookmarkStart w:id="1314" w:name="_Toc488040864"/>
      <w:bookmarkStart w:id="1315" w:name="_Toc498071193"/>
      <w:bookmarkStart w:id="1316" w:name="_Toc164422264"/>
      <w:bookmarkStart w:id="1317" w:name="_Toc126318587"/>
      <w:bookmarkEnd w:id="1311"/>
      <w:bookmarkEnd w:id="1312"/>
      <w:r w:rsidRPr="002E5FD4">
        <w:t>Typy projektów</w:t>
      </w:r>
      <w:bookmarkEnd w:id="1313"/>
      <w:bookmarkEnd w:id="1314"/>
      <w:bookmarkEnd w:id="1315"/>
      <w:r w:rsidR="00F364EF" w:rsidRPr="002E5FD4">
        <w:t xml:space="preserve">/ </w:t>
      </w:r>
      <w:r w:rsidR="005A2C6D" w:rsidRPr="002E5FD4">
        <w:t>Rodzaje</w:t>
      </w:r>
      <w:r w:rsidR="00F364EF" w:rsidRPr="002E5FD4">
        <w:t xml:space="preserve"> działań</w:t>
      </w:r>
      <w:bookmarkEnd w:id="1316"/>
      <w:r w:rsidR="00A43BB2" w:rsidRPr="002E5FD4">
        <w:t xml:space="preserve"> </w:t>
      </w:r>
      <w:bookmarkEnd w:id="1317"/>
    </w:p>
    <w:p w14:paraId="66DC9FD7" w14:textId="6234D9D3" w:rsidR="00383324" w:rsidRPr="002E5FD4" w:rsidRDefault="00383324" w:rsidP="00875C97">
      <w:pPr>
        <w:pStyle w:val="Nagwek3"/>
        <w:spacing w:before="120" w:after="120" w:line="276" w:lineRule="auto"/>
        <w:ind w:left="709" w:hanging="709"/>
        <w:rPr>
          <w:rFonts w:ascii="Arial" w:hAnsi="Arial" w:cs="Arial"/>
          <w:szCs w:val="24"/>
        </w:rPr>
      </w:pPr>
      <w:r w:rsidRPr="002E5FD4">
        <w:rPr>
          <w:rFonts w:ascii="Arial" w:hAnsi="Arial" w:cs="Arial"/>
          <w:szCs w:val="24"/>
        </w:rPr>
        <w:t>Wsparciem objęty</w:t>
      </w:r>
      <w:r w:rsidR="00601B09" w:rsidRPr="002E5FD4">
        <w:rPr>
          <w:rFonts w:ascii="Arial" w:hAnsi="Arial" w:cs="Arial"/>
          <w:szCs w:val="24"/>
        </w:rPr>
        <w:t>/e</w:t>
      </w:r>
      <w:r w:rsidRPr="002E5FD4">
        <w:rPr>
          <w:rFonts w:ascii="Arial" w:hAnsi="Arial" w:cs="Arial"/>
          <w:szCs w:val="24"/>
        </w:rPr>
        <w:t xml:space="preserve"> może/mogą zostać następujący/e typ/y projektów</w:t>
      </w:r>
      <w:r w:rsidR="00F364EF" w:rsidRPr="002E5FD4">
        <w:rPr>
          <w:rFonts w:ascii="Arial" w:hAnsi="Arial" w:cs="Arial"/>
          <w:szCs w:val="24"/>
          <w:lang w:val="pl-PL"/>
        </w:rPr>
        <w:t>/ rodzaje działań</w:t>
      </w:r>
      <w:r w:rsidRPr="002E5FD4">
        <w:rPr>
          <w:rFonts w:ascii="Arial" w:hAnsi="Arial" w:cs="Arial"/>
          <w:szCs w:val="24"/>
        </w:rPr>
        <w:t>:</w:t>
      </w:r>
      <w:r w:rsidR="00352594" w:rsidRPr="002E5FD4">
        <w:rPr>
          <w:rFonts w:ascii="Arial" w:hAnsi="Arial" w:cs="Arial"/>
          <w:szCs w:val="24"/>
        </w:rPr>
        <w:t xml:space="preserve"> </w:t>
      </w:r>
    </w:p>
    <w:p w14:paraId="027BE99F" w14:textId="77777777" w:rsidR="00875C97" w:rsidRPr="002E5FD4" w:rsidRDefault="00875C97" w:rsidP="00875C97">
      <w:pPr>
        <w:spacing w:before="120" w:after="120"/>
      </w:pPr>
      <w:r w:rsidRPr="002E5FD4">
        <w:lastRenderedPageBreak/>
        <w:t>typ projektu nr 5:</w:t>
      </w:r>
      <w:r w:rsidRPr="002E5FD4">
        <w:br/>
      </w:r>
    </w:p>
    <w:p w14:paraId="20956B8A" w14:textId="7833B1D7" w:rsidR="00875C97" w:rsidRPr="00875C97" w:rsidRDefault="00875C97" w:rsidP="00875C97">
      <w:pPr>
        <w:spacing w:before="120" w:after="120"/>
        <w:rPr>
          <w:color w:val="00B050"/>
        </w:rPr>
      </w:pPr>
      <w:r w:rsidRPr="002E5FD4">
        <w:t xml:space="preserve">- </w:t>
      </w:r>
      <w:proofErr w:type="spellStart"/>
      <w:r w:rsidRPr="002E5FD4">
        <w:t>outplacement</w:t>
      </w:r>
      <w:proofErr w:type="spellEnd"/>
      <w:r w:rsidRPr="002E5FD4">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w:t>
      </w:r>
      <w:r w:rsidR="00C64BF6" w:rsidRPr="002E5FD4">
        <w:t xml:space="preserve"> </w:t>
      </w:r>
      <w:r>
        <w:br/>
      </w:r>
    </w:p>
    <w:p w14:paraId="38ECE67A" w14:textId="77777777" w:rsidR="00821B0B" w:rsidRPr="00484CD5" w:rsidRDefault="006D5963" w:rsidP="00265036">
      <w:pPr>
        <w:pStyle w:val="Nagwek2"/>
        <w:ind w:left="709" w:hanging="709"/>
      </w:pPr>
      <w:bookmarkStart w:id="1318" w:name="_Toc430178265"/>
      <w:bookmarkStart w:id="1319" w:name="_Toc488040865"/>
      <w:bookmarkStart w:id="1320" w:name="_Toc498071194"/>
      <w:bookmarkStart w:id="1321" w:name="_Toc126318588"/>
      <w:bookmarkStart w:id="1322" w:name="_Toc164422265"/>
      <w:r w:rsidRPr="00484CD5">
        <w:t>Grupy docelowe</w:t>
      </w:r>
      <w:bookmarkEnd w:id="1318"/>
      <w:bookmarkEnd w:id="1319"/>
      <w:bookmarkEnd w:id="1320"/>
      <w:bookmarkEnd w:id="1321"/>
      <w:bookmarkEnd w:id="1322"/>
    </w:p>
    <w:p w14:paraId="7352BB52" w14:textId="587D9303" w:rsidR="00E429E2" w:rsidRDefault="00383324" w:rsidP="005D2A66">
      <w:pPr>
        <w:pStyle w:val="Akapitzlist"/>
        <w:numPr>
          <w:ilvl w:val="2"/>
          <w:numId w:val="69"/>
        </w:numPr>
      </w:pPr>
      <w:bookmarkStart w:id="1323" w:name="_Toc314137173"/>
      <w:bookmarkStart w:id="1324" w:name="_Toc314137212"/>
      <w:bookmarkStart w:id="1325" w:name="_Toc316644989"/>
      <w:bookmarkEnd w:id="1323"/>
      <w:bookmarkEnd w:id="1324"/>
      <w:bookmarkEnd w:id="1325"/>
      <w:r w:rsidRPr="0011064F">
        <w:t xml:space="preserve">Projekty realizowane w ramach </w:t>
      </w:r>
      <w:r w:rsidR="00341F20" w:rsidRPr="00017A64">
        <w:rPr>
          <w:lang w:val="pl-PL"/>
        </w:rPr>
        <w:t>Priorytetu 7</w:t>
      </w:r>
      <w:r w:rsidRPr="00017A64">
        <w:t xml:space="preserve"> Działania </w:t>
      </w:r>
      <w:r w:rsidR="00017A64" w:rsidRPr="002E5FD4">
        <w:rPr>
          <w:rFonts w:cs="Arial"/>
          <w:b/>
          <w:szCs w:val="24"/>
        </w:rPr>
        <w:t xml:space="preserve">FEPK.07.08 </w:t>
      </w:r>
      <w:r w:rsidR="00017A64" w:rsidRPr="002E5FD4">
        <w:rPr>
          <w:b/>
          <w:bCs/>
          <w:szCs w:val="24"/>
        </w:rPr>
        <w:t>Wsparcie procesów adaptacyjnych i modernizacyjnych pracowników oraz przedsiębiorców</w:t>
      </w:r>
      <w:r w:rsidRPr="00017A64">
        <w:t xml:space="preserve"> </w:t>
      </w:r>
      <w:r w:rsidRPr="0011064F">
        <w:t xml:space="preserve"> mogą być skierowa</w:t>
      </w:r>
      <w:r w:rsidR="00765467" w:rsidRPr="0011064F">
        <w:t xml:space="preserve">ne bezpośrednio do </w:t>
      </w:r>
      <w:r w:rsidR="0096716C" w:rsidRPr="0011064F">
        <w:t>następując</w:t>
      </w:r>
      <w:r w:rsidR="0096716C" w:rsidRPr="0011064F">
        <w:rPr>
          <w:lang w:val="pl-PL"/>
        </w:rPr>
        <w:t>ych</w:t>
      </w:r>
      <w:r w:rsidR="0096716C" w:rsidRPr="0011064F">
        <w:t xml:space="preserve"> </w:t>
      </w:r>
      <w:r w:rsidR="00765467" w:rsidRPr="0011064F">
        <w:t xml:space="preserve">odbiorców: </w:t>
      </w:r>
    </w:p>
    <w:p w14:paraId="6CBAD59C" w14:textId="054BFE23" w:rsidR="00EA52DC" w:rsidRPr="00B74F16" w:rsidRDefault="0029504B" w:rsidP="00EA52DC">
      <w:pPr>
        <w:ind w:left="709"/>
      </w:pPr>
      <w:r w:rsidRPr="00B74F16">
        <w:t>osoby aktywne zawodowo</w:t>
      </w:r>
      <w:r w:rsidR="00EA52DC" w:rsidRPr="00B74F16">
        <w:t xml:space="preserve">, osoby kwalifikujące się do wsparcia typu </w:t>
      </w:r>
      <w:proofErr w:type="spellStart"/>
      <w:r w:rsidR="00EA52DC" w:rsidRPr="00B74F16">
        <w:t>outplacement</w:t>
      </w:r>
      <w:proofErr w:type="spellEnd"/>
      <w:r w:rsidR="00EA52DC" w:rsidRPr="00B74F16">
        <w:t xml:space="preserve">,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pracownicy, </w:t>
      </w:r>
    </w:p>
    <w:p w14:paraId="3CD39A86" w14:textId="23E667BA" w:rsidR="002B0271" w:rsidRPr="00547E54" w:rsidRDefault="002B0271" w:rsidP="005D2A66">
      <w:pPr>
        <w:pStyle w:val="Akapitzlist"/>
        <w:numPr>
          <w:ilvl w:val="2"/>
          <w:numId w:val="69"/>
        </w:numPr>
        <w:spacing w:line="276" w:lineRule="auto"/>
      </w:pPr>
      <w:r w:rsidRPr="00547E54">
        <w:t>Jednocześnie należy mieć na uwadze, że zgodnie z merytorycznym kryterium horyzontalnym nr 8 wsparcie w projekcie musi zostać skierowane do grup docelowych z obszaru województwa podkarpackiego (w przypadku osób fizycznych uczą się, pracują lub zamieszkują one na obszarze woj. podkarpackiego w rozumieniu przepisów Kodeksu Cywilnego, w przypadku innych podmiotów posiadają one jednostkę organizacyjną na obszarze woj. podkarpackiego).</w:t>
      </w:r>
    </w:p>
    <w:p w14:paraId="47E9334C" w14:textId="77777777" w:rsidR="00821B0B" w:rsidRPr="00484CD5" w:rsidRDefault="00A05D30" w:rsidP="00BC6057">
      <w:pPr>
        <w:pStyle w:val="Nagwek2"/>
        <w:spacing w:line="276" w:lineRule="auto"/>
        <w:ind w:left="709" w:hanging="709"/>
      </w:pPr>
      <w:bookmarkStart w:id="1326" w:name="_Toc430178266"/>
      <w:bookmarkStart w:id="1327" w:name="_Toc488040866"/>
      <w:bookmarkStart w:id="1328" w:name="_Toc498071195"/>
      <w:bookmarkStart w:id="1329" w:name="_Toc126318589"/>
      <w:bookmarkStart w:id="1330" w:name="_Toc164422266"/>
      <w:r w:rsidRPr="00484CD5">
        <w:t>Podmioty uprawnione do ubiegania się o dofinansowanie projektu</w:t>
      </w:r>
      <w:bookmarkEnd w:id="1326"/>
      <w:bookmarkEnd w:id="1327"/>
      <w:bookmarkEnd w:id="1328"/>
      <w:bookmarkEnd w:id="1329"/>
      <w:bookmarkEnd w:id="1330"/>
      <w:r w:rsidRPr="00484CD5">
        <w:t xml:space="preserve"> </w:t>
      </w:r>
    </w:p>
    <w:p w14:paraId="5861C3D9" w14:textId="77BC2BBA" w:rsidR="00A05D30" w:rsidRDefault="00565CC4" w:rsidP="005D2A66">
      <w:pPr>
        <w:pStyle w:val="Akapitzlist"/>
        <w:numPr>
          <w:ilvl w:val="2"/>
          <w:numId w:val="70"/>
        </w:numPr>
        <w:spacing w:before="120" w:line="276" w:lineRule="auto"/>
      </w:pPr>
      <w:r>
        <w:rPr>
          <w:lang w:val="pl-PL"/>
        </w:rPr>
        <w:t xml:space="preserve">O </w:t>
      </w:r>
      <w:r w:rsidR="00A05D30" w:rsidRPr="0011064F">
        <w:t xml:space="preserve">dofinansowanie projektu </w:t>
      </w:r>
      <w:r w:rsidR="005407C0" w:rsidRPr="0011064F">
        <w:t xml:space="preserve">zgodnie z SZOP </w:t>
      </w:r>
      <w:r w:rsidR="00A05D30" w:rsidRPr="0011064F">
        <w:t xml:space="preserve">mogą ubiegać się: </w:t>
      </w:r>
    </w:p>
    <w:p w14:paraId="46AE6FF1" w14:textId="77777777" w:rsidR="0017206F" w:rsidRPr="00DF48C0" w:rsidRDefault="0017206F" w:rsidP="0017206F">
      <w:pPr>
        <w:spacing w:before="0" w:line="276" w:lineRule="auto"/>
        <w:ind w:firstLine="708"/>
        <w:rPr>
          <w:rFonts w:eastAsia="Calibri" w:cs="Arial"/>
          <w:szCs w:val="24"/>
        </w:rPr>
      </w:pPr>
      <w:r w:rsidRPr="00DF48C0">
        <w:rPr>
          <w:rFonts w:eastAsia="Calibri" w:cs="Arial"/>
          <w:szCs w:val="24"/>
        </w:rPr>
        <w:t xml:space="preserve">wszystkie podmioty – z wyłączeniem osób fizycznych (nie dotyczy osób </w:t>
      </w:r>
    </w:p>
    <w:p w14:paraId="2D094359" w14:textId="77777777" w:rsidR="0017206F" w:rsidRPr="00DF48C0" w:rsidRDefault="0017206F" w:rsidP="0017206F">
      <w:pPr>
        <w:spacing w:before="0" w:line="276" w:lineRule="auto"/>
        <w:ind w:firstLine="708"/>
        <w:rPr>
          <w:rFonts w:eastAsia="Calibri" w:cs="Arial"/>
          <w:szCs w:val="24"/>
        </w:rPr>
      </w:pPr>
      <w:r w:rsidRPr="00DF48C0">
        <w:rPr>
          <w:rFonts w:eastAsia="Calibri" w:cs="Arial"/>
          <w:szCs w:val="24"/>
        </w:rPr>
        <w:t xml:space="preserve">prowadzących działalność gospodarczą lub oświatową na podstawie przepisów </w:t>
      </w:r>
    </w:p>
    <w:p w14:paraId="57697C28" w14:textId="77777777" w:rsidR="0017206F" w:rsidRPr="00DF48C0" w:rsidRDefault="0017206F" w:rsidP="0017206F">
      <w:pPr>
        <w:spacing w:before="0" w:line="276" w:lineRule="auto"/>
        <w:ind w:firstLine="708"/>
      </w:pPr>
      <w:r w:rsidRPr="00DF48C0">
        <w:rPr>
          <w:rFonts w:eastAsia="Calibri" w:cs="Arial"/>
          <w:szCs w:val="24"/>
        </w:rPr>
        <w:t xml:space="preserve">odrębnych). </w:t>
      </w:r>
    </w:p>
    <w:p w14:paraId="39A3427C" w14:textId="77777777" w:rsidR="00A05D30" w:rsidRPr="00FC4744" w:rsidRDefault="00A05D30" w:rsidP="005D2A66">
      <w:pPr>
        <w:pStyle w:val="Akapitzlist"/>
        <w:numPr>
          <w:ilvl w:val="2"/>
          <w:numId w:val="70"/>
        </w:numPr>
        <w:spacing w:before="120" w:line="276" w:lineRule="auto"/>
      </w:pPr>
      <w:r w:rsidRPr="00FC4744">
        <w:t>O dofinansowanie nie mogą ubiegać się:</w:t>
      </w:r>
    </w:p>
    <w:p w14:paraId="473A630B" w14:textId="6DF31211"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p</w:t>
      </w:r>
      <w:r w:rsidR="00E8261A" w:rsidRPr="00484CD5">
        <w:rPr>
          <w:rFonts w:cs="Arial"/>
          <w:szCs w:val="24"/>
        </w:rPr>
        <w:t xml:space="preserve">odmioty podlegające wykluczeniu </w:t>
      </w:r>
      <w:r w:rsidRPr="00484CD5">
        <w:rPr>
          <w:rFonts w:cs="Arial"/>
          <w:szCs w:val="24"/>
        </w:rPr>
        <w:t>z ubiegania się o</w:t>
      </w:r>
      <w:r w:rsidR="00E8261A" w:rsidRPr="00484CD5">
        <w:rPr>
          <w:rFonts w:cs="Arial"/>
          <w:szCs w:val="24"/>
        </w:rPr>
        <w:t xml:space="preserve"> </w:t>
      </w:r>
      <w:r w:rsidRPr="00484CD5">
        <w:rPr>
          <w:rFonts w:cs="Arial"/>
          <w:szCs w:val="24"/>
        </w:rPr>
        <w:t>dofinansowanie na</w:t>
      </w:r>
      <w:r w:rsidR="00062B33" w:rsidRPr="00484CD5">
        <w:rPr>
          <w:rFonts w:cs="Arial"/>
          <w:szCs w:val="24"/>
        </w:rPr>
        <w:t> </w:t>
      </w:r>
      <w:r w:rsidRPr="00484CD5">
        <w:rPr>
          <w:rFonts w:cs="Arial"/>
          <w:szCs w:val="24"/>
        </w:rPr>
        <w:t xml:space="preserve">podstawie art. 207 ust. 4 ustawy z dnia 27 sierpnia 2009 r. o finansach publicznych </w:t>
      </w:r>
      <w:r w:rsidR="004C0D97" w:rsidRPr="00484CD5">
        <w:rPr>
          <w:rFonts w:cs="Arial"/>
          <w:szCs w:val="24"/>
        </w:rPr>
        <w:t>(Dz.</w:t>
      </w:r>
      <w:r w:rsidRPr="00484CD5">
        <w:rPr>
          <w:rFonts w:cs="Arial"/>
          <w:szCs w:val="24"/>
        </w:rPr>
        <w:t>U.</w:t>
      </w:r>
      <w:r w:rsidR="002744F6" w:rsidRPr="00484CD5">
        <w:rPr>
          <w:rFonts w:cs="Arial"/>
          <w:szCs w:val="24"/>
        </w:rPr>
        <w:t>2022</w:t>
      </w:r>
      <w:r w:rsidR="00850DA6" w:rsidRPr="00484CD5">
        <w:rPr>
          <w:rFonts w:cs="Arial"/>
          <w:szCs w:val="24"/>
        </w:rPr>
        <w:t>.</w:t>
      </w:r>
      <w:r w:rsidR="002744F6" w:rsidRPr="00484CD5">
        <w:rPr>
          <w:rFonts w:cs="Arial"/>
          <w:szCs w:val="24"/>
        </w:rPr>
        <w:t>1634</w:t>
      </w:r>
      <w:r w:rsidR="00397CDB">
        <w:rPr>
          <w:rFonts w:cs="Arial"/>
          <w:szCs w:val="24"/>
        </w:rPr>
        <w:t>,</w:t>
      </w:r>
      <w:r w:rsidR="008B1359" w:rsidRPr="00484CD5">
        <w:rPr>
          <w:rFonts w:cs="Arial"/>
          <w:szCs w:val="24"/>
        </w:rPr>
        <w:t xml:space="preserve"> </w:t>
      </w:r>
      <w:r w:rsidR="00DE24C9" w:rsidRPr="00484CD5">
        <w:rPr>
          <w:rFonts w:cs="Arial"/>
          <w:szCs w:val="24"/>
        </w:rPr>
        <w:t xml:space="preserve">z </w:t>
      </w:r>
      <w:proofErr w:type="spellStart"/>
      <w:r w:rsidR="00DE24C9" w:rsidRPr="00484CD5">
        <w:rPr>
          <w:rFonts w:cs="Arial"/>
          <w:szCs w:val="24"/>
        </w:rPr>
        <w:t>późn</w:t>
      </w:r>
      <w:proofErr w:type="spellEnd"/>
      <w:r w:rsidR="00DE24C9" w:rsidRPr="00484CD5">
        <w:rPr>
          <w:rFonts w:cs="Arial"/>
          <w:szCs w:val="24"/>
        </w:rPr>
        <w:t>. zm</w:t>
      </w:r>
      <w:r w:rsidR="002D102F" w:rsidRPr="00484CD5">
        <w:rPr>
          <w:rFonts w:cs="Arial"/>
          <w:szCs w:val="24"/>
        </w:rPr>
        <w:t>.</w:t>
      </w:r>
      <w:r w:rsidRPr="00484CD5">
        <w:rPr>
          <w:rFonts w:cs="Arial"/>
          <w:szCs w:val="24"/>
        </w:rPr>
        <w:t xml:space="preserve">); </w:t>
      </w:r>
    </w:p>
    <w:p w14:paraId="25F6683A" w14:textId="485B6C48"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podmioty, wobec których orzeczono zakaz dostępu do środków na</w:t>
      </w:r>
      <w:r w:rsidR="00062B33" w:rsidRPr="00484CD5">
        <w:rPr>
          <w:rFonts w:cs="Arial"/>
          <w:szCs w:val="24"/>
        </w:rPr>
        <w:t> </w:t>
      </w:r>
      <w:r w:rsidRPr="00484CD5">
        <w:rPr>
          <w:rFonts w:cs="Arial"/>
          <w:szCs w:val="24"/>
        </w:rPr>
        <w:t xml:space="preserve">podstawie art. 12 ust.1 pkt 1 </w:t>
      </w:r>
      <w:r w:rsidR="004C0D97" w:rsidRPr="00484CD5">
        <w:rPr>
          <w:rFonts w:cs="Arial"/>
          <w:szCs w:val="24"/>
        </w:rPr>
        <w:t xml:space="preserve">ustawy z </w:t>
      </w:r>
      <w:r w:rsidRPr="00484CD5">
        <w:rPr>
          <w:rFonts w:cs="Arial"/>
          <w:szCs w:val="24"/>
        </w:rPr>
        <w:t>dnia 15 czerwca</w:t>
      </w:r>
      <w:r w:rsidR="004C0D97" w:rsidRPr="00484CD5">
        <w:rPr>
          <w:rFonts w:cs="Arial"/>
          <w:szCs w:val="24"/>
        </w:rPr>
        <w:t xml:space="preserve"> 2012 </w:t>
      </w:r>
      <w:r w:rsidRPr="00484CD5">
        <w:rPr>
          <w:rFonts w:cs="Arial"/>
          <w:szCs w:val="24"/>
        </w:rPr>
        <w:t xml:space="preserve">r. </w:t>
      </w:r>
      <w:r w:rsidRPr="00484CD5">
        <w:rPr>
          <w:rFonts w:cs="Arial"/>
          <w:szCs w:val="24"/>
        </w:rPr>
        <w:lastRenderedPageBreak/>
        <w:t>o</w:t>
      </w:r>
      <w:r w:rsidR="00062B33" w:rsidRPr="00484CD5">
        <w:rPr>
          <w:rFonts w:cs="Arial"/>
          <w:szCs w:val="24"/>
        </w:rPr>
        <w:t> </w:t>
      </w:r>
      <w:r w:rsidRPr="00484CD5">
        <w:rPr>
          <w:rFonts w:cs="Arial"/>
          <w:szCs w:val="24"/>
        </w:rPr>
        <w:t>skutkach powierzania wykonywania pracy cudzoziemcom przebywającym wbrew przepisom na terytorium</w:t>
      </w:r>
      <w:r w:rsidR="004C0D97" w:rsidRPr="00484CD5">
        <w:rPr>
          <w:rFonts w:cs="Arial"/>
          <w:szCs w:val="24"/>
        </w:rPr>
        <w:t xml:space="preserve"> Rzeczypospolitej Polskiej (</w:t>
      </w:r>
      <w:r w:rsidR="00CB3308">
        <w:rPr>
          <w:rFonts w:cs="Arial"/>
          <w:szCs w:val="24"/>
        </w:rPr>
        <w:t xml:space="preserve">tj. </w:t>
      </w:r>
      <w:r w:rsidR="004C0D97" w:rsidRPr="00484CD5">
        <w:rPr>
          <w:rFonts w:cs="Arial"/>
          <w:szCs w:val="24"/>
        </w:rPr>
        <w:t>Dz.</w:t>
      </w:r>
      <w:r w:rsidRPr="00484CD5">
        <w:rPr>
          <w:rFonts w:cs="Arial"/>
          <w:szCs w:val="24"/>
        </w:rPr>
        <w:t>U.</w:t>
      </w:r>
      <w:r w:rsidR="007142C7" w:rsidRPr="00484CD5">
        <w:rPr>
          <w:rFonts w:cs="Arial"/>
          <w:szCs w:val="24"/>
        </w:rPr>
        <w:t>2021</w:t>
      </w:r>
      <w:r w:rsidR="00850DA6" w:rsidRPr="00484CD5">
        <w:rPr>
          <w:rFonts w:cs="Arial"/>
          <w:szCs w:val="24"/>
        </w:rPr>
        <w:t xml:space="preserve">. </w:t>
      </w:r>
      <w:r w:rsidR="007142C7" w:rsidRPr="00484CD5">
        <w:rPr>
          <w:rFonts w:cs="Arial"/>
          <w:szCs w:val="24"/>
        </w:rPr>
        <w:t>1745</w:t>
      </w:r>
      <w:r w:rsidRPr="00484CD5">
        <w:rPr>
          <w:rFonts w:cs="Arial"/>
          <w:szCs w:val="24"/>
        </w:rPr>
        <w:t>);</w:t>
      </w:r>
    </w:p>
    <w:p w14:paraId="79093AA1" w14:textId="49DD7141"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 xml:space="preserve">podmioty, wobec których zastosowanie </w:t>
      </w:r>
      <w:r w:rsidR="00B16290" w:rsidRPr="00484CD5">
        <w:rPr>
          <w:rFonts w:cs="Arial"/>
          <w:szCs w:val="24"/>
        </w:rPr>
        <w:t xml:space="preserve">ma </w:t>
      </w:r>
      <w:r w:rsidRPr="00484CD5">
        <w:rPr>
          <w:rFonts w:cs="Arial"/>
          <w:szCs w:val="24"/>
        </w:rPr>
        <w:t>art. 9 ust. 1 pkt 2a ustawy z dnia 28 października 2002 r. o odpowiedzialności podmiotów zbiorowych za</w:t>
      </w:r>
      <w:r w:rsidR="00062B33" w:rsidRPr="00484CD5">
        <w:rPr>
          <w:rFonts w:cs="Arial"/>
          <w:szCs w:val="24"/>
        </w:rPr>
        <w:t> </w:t>
      </w:r>
      <w:r w:rsidRPr="00484CD5">
        <w:rPr>
          <w:rFonts w:cs="Arial"/>
          <w:szCs w:val="24"/>
        </w:rPr>
        <w:t>czyny zabronione pod groźbą kary (</w:t>
      </w:r>
      <w:r w:rsidR="00CB3308">
        <w:rPr>
          <w:rFonts w:cs="Arial"/>
          <w:szCs w:val="24"/>
        </w:rPr>
        <w:t xml:space="preserve">tj. </w:t>
      </w:r>
      <w:r w:rsidR="003D3529" w:rsidRPr="00484CD5">
        <w:rPr>
          <w:rFonts w:cs="Arial"/>
          <w:szCs w:val="24"/>
        </w:rPr>
        <w:t>Dz.U.202</w:t>
      </w:r>
      <w:r w:rsidR="00CB3308">
        <w:rPr>
          <w:rFonts w:cs="Arial"/>
          <w:szCs w:val="24"/>
        </w:rPr>
        <w:t>3</w:t>
      </w:r>
      <w:r w:rsidR="003D3529" w:rsidRPr="00484CD5">
        <w:rPr>
          <w:rFonts w:cs="Arial"/>
          <w:szCs w:val="24"/>
        </w:rPr>
        <w:t>.</w:t>
      </w:r>
      <w:r w:rsidR="00CB3308">
        <w:rPr>
          <w:rFonts w:cs="Arial"/>
          <w:szCs w:val="24"/>
        </w:rPr>
        <w:t>659</w:t>
      </w:r>
      <w:r w:rsidR="00236FC5" w:rsidRPr="00484CD5">
        <w:rPr>
          <w:rFonts w:cs="Arial"/>
          <w:szCs w:val="24"/>
        </w:rPr>
        <w:t>);</w:t>
      </w:r>
    </w:p>
    <w:p w14:paraId="5C3B2D20" w14:textId="7981EC20" w:rsidR="005149C7" w:rsidRPr="00484CD5" w:rsidRDefault="00A060B4"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jednostka samorządu terytorialnego (lub podmiot przez nią kontrolowany lub od niej zależny), która podjęła jakiekolwiek działania dyskryminujące, sprzeczne z zasadami, o których mowa w art. 9 ust. 3 rozporządzenia nr 2021/1060</w:t>
      </w:r>
      <w:r w:rsidR="00C46D1A" w:rsidRPr="00484CD5">
        <w:rPr>
          <w:rFonts w:cs="Arial"/>
          <w:szCs w:val="24"/>
        </w:rPr>
        <w:t>.</w:t>
      </w:r>
      <w:r w:rsidR="00C46D1A" w:rsidRPr="00484CD5">
        <w:rPr>
          <w:rFonts w:cs="Arial"/>
        </w:rPr>
        <w:t xml:space="preserve"> </w:t>
      </w:r>
      <w:r w:rsidR="00C46D1A" w:rsidRPr="00484CD5">
        <w:rPr>
          <w:rFonts w:cs="Arial"/>
          <w:szCs w:val="24"/>
        </w:rPr>
        <w:t xml:space="preserve">Wsparcie będzie udzielane wyłącznie projektom i </w:t>
      </w:r>
      <w:r w:rsidR="00A61987" w:rsidRPr="00484CD5">
        <w:rPr>
          <w:rFonts w:cs="Arial"/>
          <w:szCs w:val="24"/>
        </w:rPr>
        <w:t>B</w:t>
      </w:r>
      <w:r w:rsidR="00C46D1A" w:rsidRPr="00484CD5">
        <w:rPr>
          <w:rFonts w:cs="Arial"/>
          <w:szCs w:val="24"/>
        </w:rPr>
        <w:t>eneficjentom, którzy przestrzegają przepisów antydyskryminacyjnych, o których mowa w</w:t>
      </w:r>
      <w:r w:rsidR="007073A4">
        <w:rPr>
          <w:rFonts w:cs="Arial"/>
          <w:szCs w:val="24"/>
        </w:rPr>
        <w:t> </w:t>
      </w:r>
      <w:r w:rsidR="00C46D1A" w:rsidRPr="00484CD5">
        <w:rPr>
          <w:rFonts w:cs="Arial"/>
          <w:szCs w:val="24"/>
        </w:rPr>
        <w:t>art. 9 ust. 3 Rozporządzenia ogólnego</w:t>
      </w:r>
      <w:r w:rsidR="00B05F08" w:rsidRPr="00484CD5">
        <w:rPr>
          <w:rFonts w:cs="Arial"/>
          <w:szCs w:val="24"/>
        </w:rPr>
        <w:t>;</w:t>
      </w:r>
    </w:p>
    <w:p w14:paraId="4E99C63F" w14:textId="4F4E9FE2" w:rsidR="005149C7" w:rsidRPr="00FC4744" w:rsidRDefault="005149C7" w:rsidP="004E0BB4">
      <w:pPr>
        <w:widowControl/>
        <w:numPr>
          <w:ilvl w:val="0"/>
          <w:numId w:val="23"/>
        </w:numPr>
        <w:adjustRightInd/>
        <w:spacing w:before="120" w:after="120" w:line="276" w:lineRule="auto"/>
        <w:ind w:left="1134" w:hanging="425"/>
        <w:contextualSpacing/>
        <w:textAlignment w:val="auto"/>
        <w:rPr>
          <w:szCs w:val="24"/>
        </w:rPr>
      </w:pPr>
      <w:r w:rsidRPr="00FC4744">
        <w:rPr>
          <w:szCs w:val="24"/>
        </w:rPr>
        <w:t>podmioty, na które zostały nałożone sankcje za bezpośrednie lub pośrednie wspieranie działań wojennych Federacji Rosyjskiej;</w:t>
      </w:r>
    </w:p>
    <w:p w14:paraId="1815A665" w14:textId="7C573846" w:rsidR="00E20B5F" w:rsidRPr="00FC4744" w:rsidRDefault="00E20B5F" w:rsidP="004E0BB4">
      <w:pPr>
        <w:widowControl/>
        <w:numPr>
          <w:ilvl w:val="0"/>
          <w:numId w:val="23"/>
        </w:numPr>
        <w:adjustRightInd/>
        <w:spacing w:before="120" w:after="120" w:line="276" w:lineRule="auto"/>
        <w:ind w:left="1134" w:hanging="425"/>
        <w:contextualSpacing/>
        <w:textAlignment w:val="auto"/>
      </w:pPr>
      <w:r w:rsidRPr="00FC4744">
        <w:rPr>
          <w:rFonts w:eastAsia="Calibri" w:cs="Arial"/>
          <w:color w:val="000000"/>
          <w:szCs w:val="24"/>
        </w:rPr>
        <w:t>osoby fizyczne (nie dotyczy osób prowadzących działalność gospodarczą lub oświatową na podstawie przepisów odrębnych).</w:t>
      </w:r>
    </w:p>
    <w:p w14:paraId="119D2046" w14:textId="77777777" w:rsidR="00821B0B" w:rsidRPr="00484CD5" w:rsidRDefault="00E70FDD" w:rsidP="00265036">
      <w:pPr>
        <w:pStyle w:val="Nagwek2"/>
        <w:ind w:left="709" w:hanging="709"/>
      </w:pPr>
      <w:bookmarkStart w:id="1331" w:name="_Toc126921083"/>
      <w:bookmarkStart w:id="1332" w:name="_Toc126930028"/>
      <w:bookmarkStart w:id="1333" w:name="_Toc126921084"/>
      <w:bookmarkStart w:id="1334" w:name="_Toc126930029"/>
      <w:bookmarkStart w:id="1335" w:name="_Toc126921085"/>
      <w:bookmarkStart w:id="1336" w:name="_Toc126930030"/>
      <w:bookmarkStart w:id="1337" w:name="_Toc430178267"/>
      <w:bookmarkStart w:id="1338" w:name="_Toc488040867"/>
      <w:bookmarkStart w:id="1339" w:name="_Toc498071196"/>
      <w:bookmarkStart w:id="1340" w:name="_Toc126318590"/>
      <w:bookmarkStart w:id="1341" w:name="_Toc164422267"/>
      <w:bookmarkEnd w:id="1331"/>
      <w:bookmarkEnd w:id="1332"/>
      <w:bookmarkEnd w:id="1333"/>
      <w:bookmarkEnd w:id="1334"/>
      <w:bookmarkEnd w:id="1335"/>
      <w:bookmarkEnd w:id="1336"/>
      <w:r w:rsidRPr="00484CD5">
        <w:t>Wymagane wskaźniki</w:t>
      </w:r>
      <w:bookmarkEnd w:id="1337"/>
      <w:bookmarkEnd w:id="1338"/>
      <w:bookmarkEnd w:id="1339"/>
      <w:bookmarkEnd w:id="1340"/>
      <w:bookmarkEnd w:id="1341"/>
    </w:p>
    <w:p w14:paraId="53EBDE04" w14:textId="140BAA10" w:rsidR="00C3408F" w:rsidRPr="00484CD5" w:rsidRDefault="00C3408F" w:rsidP="004E0BB4">
      <w:pPr>
        <w:widowControl/>
        <w:numPr>
          <w:ilvl w:val="2"/>
          <w:numId w:val="34"/>
        </w:numPr>
        <w:autoSpaceDE w:val="0"/>
        <w:autoSpaceDN w:val="0"/>
        <w:adjustRightInd/>
        <w:snapToGrid w:val="0"/>
        <w:spacing w:before="120" w:after="120" w:line="276" w:lineRule="auto"/>
        <w:ind w:left="709" w:hanging="709"/>
        <w:textAlignment w:val="auto"/>
        <w:rPr>
          <w:rFonts w:eastAsia="Calibri" w:cs="Arial"/>
          <w:szCs w:val="24"/>
          <w:lang w:val="x-none" w:eastAsia="x-none"/>
        </w:rPr>
      </w:pPr>
      <w:r w:rsidRPr="00484CD5">
        <w:rPr>
          <w:rFonts w:eastAsia="Calibri" w:cs="Arial"/>
          <w:szCs w:val="24"/>
          <w:lang w:val="x-none" w:eastAsia="x-none"/>
        </w:rPr>
        <w:t>Wskaźniki są głównym narzędziem służącym monitorowaniu postępu realizacji założonych działań i celów projektu. Wskaźniki odnoszą się zarówno do</w:t>
      </w:r>
      <w:r w:rsidRPr="00484CD5">
        <w:rPr>
          <w:rFonts w:eastAsia="Calibri" w:cs="Arial"/>
          <w:szCs w:val="24"/>
          <w:lang w:eastAsia="x-none"/>
        </w:rPr>
        <w:t> </w:t>
      </w:r>
      <w:r w:rsidRPr="00484CD5">
        <w:rPr>
          <w:rFonts w:eastAsia="Calibri" w:cs="Arial"/>
          <w:szCs w:val="24"/>
          <w:lang w:val="x-none" w:eastAsia="x-none"/>
        </w:rPr>
        <w:t>produktów jak i rezultatów. W przypadku projektów EFS</w:t>
      </w:r>
      <w:r w:rsidRPr="00484CD5">
        <w:rPr>
          <w:rFonts w:eastAsia="Calibri" w:cs="Arial"/>
          <w:szCs w:val="24"/>
          <w:lang w:eastAsia="x-none"/>
        </w:rPr>
        <w:t>+</w:t>
      </w:r>
      <w:r w:rsidRPr="00484CD5">
        <w:rPr>
          <w:rFonts w:eastAsia="Calibri" w:cs="Arial"/>
          <w:szCs w:val="24"/>
          <w:lang w:val="x-none" w:eastAsia="x-none"/>
        </w:rPr>
        <w:t xml:space="preserve"> stosowana jest przedstawio</w:t>
      </w:r>
      <w:r w:rsidR="00782906">
        <w:rPr>
          <w:rFonts w:eastAsia="Calibri" w:cs="Arial"/>
          <w:szCs w:val="24"/>
          <w:lang w:val="x-none" w:eastAsia="x-none"/>
        </w:rPr>
        <w:t>na poniżej typologia wskaźników</w:t>
      </w:r>
      <w:r w:rsidR="00782906">
        <w:rPr>
          <w:rFonts w:eastAsia="Calibri" w:cs="Arial"/>
          <w:szCs w:val="24"/>
          <w:lang w:eastAsia="x-none"/>
        </w:rPr>
        <w:t>:</w:t>
      </w:r>
    </w:p>
    <w:p w14:paraId="1AB12F53" w14:textId="77777777" w:rsidR="00C3408F" w:rsidRPr="00484CD5" w:rsidRDefault="00C3408F" w:rsidP="004E0BB4">
      <w:pPr>
        <w:widowControl/>
        <w:numPr>
          <w:ilvl w:val="0"/>
          <w:numId w:val="44"/>
        </w:numPr>
        <w:autoSpaceDE w:val="0"/>
        <w:autoSpaceDN w:val="0"/>
        <w:adjustRightInd/>
        <w:spacing w:before="120" w:after="120" w:line="276" w:lineRule="auto"/>
        <w:ind w:left="1134" w:hanging="425"/>
        <w:textAlignment w:val="auto"/>
        <w:rPr>
          <w:rFonts w:eastAsia="Calibri" w:cs="Arial"/>
          <w:szCs w:val="24"/>
          <w:lang w:val="x-none" w:eastAsia="x-none"/>
        </w:rPr>
      </w:pPr>
      <w:r w:rsidRPr="00484CD5">
        <w:rPr>
          <w:rFonts w:eastAsia="Calibri" w:cs="Arial"/>
          <w:b/>
          <w:bCs/>
          <w:szCs w:val="24"/>
          <w:lang w:val="x-none" w:eastAsia="x-none"/>
        </w:rPr>
        <w:t>wskaźniki produktu</w:t>
      </w:r>
      <w:r w:rsidRPr="00484CD5">
        <w:rPr>
          <w:rFonts w:eastAsia="Calibri" w:cs="Arial"/>
          <w:szCs w:val="24"/>
          <w:lang w:val="x-none" w:eastAsia="x-none"/>
        </w:rPr>
        <w:t xml:space="preserve"> – dotyczą realizowanych działań. Produkt stanowi wszystko, co zostało uzyskane w wyniku działań współfinansowanych z</w:t>
      </w:r>
      <w:r w:rsidRPr="00484CD5">
        <w:rPr>
          <w:rFonts w:eastAsia="Calibri" w:cs="Arial"/>
          <w:szCs w:val="24"/>
          <w:lang w:eastAsia="x-none"/>
        </w:rPr>
        <w:t> </w:t>
      </w:r>
      <w:r w:rsidRPr="00484CD5">
        <w:rPr>
          <w:rFonts w:eastAsia="Calibri" w:cs="Arial"/>
          <w:szCs w:val="24"/>
          <w:lang w:val="x-none" w:eastAsia="x-none"/>
        </w:rPr>
        <w:t>EFS</w:t>
      </w:r>
      <w:r w:rsidRPr="00484CD5">
        <w:rPr>
          <w:rFonts w:eastAsia="Calibri" w:cs="Arial"/>
          <w:szCs w:val="24"/>
          <w:lang w:eastAsia="x-none"/>
        </w:rPr>
        <w:t>+</w:t>
      </w:r>
      <w:r w:rsidRPr="00484CD5">
        <w:rPr>
          <w:rFonts w:eastAsia="Calibri" w:cs="Arial"/>
          <w:szCs w:val="24"/>
          <w:lang w:val="x-none" w:eastAsia="x-none"/>
        </w:rPr>
        <w:t>. Są to zarówno wytworzone dobra, jak i usługi świadczone na rzecz uczestników podczas realizacji projektu. Wskaźniki produktu odnoszą się co</w:t>
      </w:r>
      <w:r w:rsidRPr="00484CD5">
        <w:rPr>
          <w:rFonts w:eastAsia="Calibri" w:cs="Arial"/>
          <w:szCs w:val="24"/>
          <w:lang w:eastAsia="x-none"/>
        </w:rPr>
        <w:t> </w:t>
      </w:r>
      <w:r w:rsidRPr="00484CD5">
        <w:rPr>
          <w:rFonts w:eastAsia="Calibri" w:cs="Arial"/>
          <w:szCs w:val="24"/>
          <w:lang w:val="x-none" w:eastAsia="x-none"/>
        </w:rPr>
        <w:t>do zasady do osób lub podmiotów objętych wsparciem, ale mogą odwoływać się również do wytworzonych dóbr i usług;</w:t>
      </w:r>
    </w:p>
    <w:p w14:paraId="1A713DE6" w14:textId="084C788C" w:rsidR="00C3408F" w:rsidRPr="00484CD5" w:rsidRDefault="00C3408F" w:rsidP="004E0BB4">
      <w:pPr>
        <w:widowControl/>
        <w:numPr>
          <w:ilvl w:val="0"/>
          <w:numId w:val="44"/>
        </w:numPr>
        <w:autoSpaceDE w:val="0"/>
        <w:autoSpaceDN w:val="0"/>
        <w:adjustRightInd/>
        <w:spacing w:before="120" w:after="120" w:line="276" w:lineRule="auto"/>
        <w:ind w:left="1134" w:hanging="425"/>
        <w:textAlignment w:val="auto"/>
        <w:rPr>
          <w:rFonts w:eastAsia="Calibri" w:cs="Arial"/>
          <w:szCs w:val="24"/>
          <w:lang w:val="x-none" w:eastAsia="x-none"/>
        </w:rPr>
      </w:pPr>
      <w:r w:rsidRPr="00484CD5">
        <w:rPr>
          <w:rFonts w:eastAsia="Calibri" w:cs="Arial"/>
          <w:b/>
          <w:bCs/>
          <w:szCs w:val="24"/>
          <w:lang w:val="x-none" w:eastAsia="x-none"/>
        </w:rPr>
        <w:t>wskaźniki rezultatu</w:t>
      </w:r>
      <w:r w:rsidRPr="00484CD5">
        <w:rPr>
          <w:rFonts w:eastAsia="Calibri" w:cs="Arial"/>
          <w:szCs w:val="24"/>
          <w:lang w:val="x-none" w:eastAsia="x-none"/>
        </w:rPr>
        <w:t xml:space="preserve"> – dotyczą oczekiwanych efektów </w:t>
      </w:r>
      <w:r w:rsidRPr="00484CD5">
        <w:rPr>
          <w:rFonts w:eastAsia="Calibri" w:cs="Arial"/>
          <w:szCs w:val="24"/>
          <w:lang w:eastAsia="x-none"/>
        </w:rPr>
        <w:t>działań współfinansowanych</w:t>
      </w:r>
      <w:r w:rsidRPr="00484CD5">
        <w:rPr>
          <w:rFonts w:eastAsia="Calibri" w:cs="Arial"/>
          <w:szCs w:val="24"/>
          <w:lang w:val="x-none" w:eastAsia="x-none"/>
        </w:rPr>
        <w:t xml:space="preserve"> ze środków EFS</w:t>
      </w:r>
      <w:r w:rsidRPr="00484CD5">
        <w:rPr>
          <w:rFonts w:eastAsia="Calibri" w:cs="Arial"/>
          <w:szCs w:val="24"/>
          <w:lang w:eastAsia="x-none"/>
        </w:rPr>
        <w:t>+</w:t>
      </w:r>
      <w:r w:rsidRPr="00484CD5">
        <w:rPr>
          <w:rFonts w:eastAsia="Calibri" w:cs="Arial"/>
          <w:szCs w:val="24"/>
          <w:lang w:val="x-none" w:eastAsia="x-none"/>
        </w:rPr>
        <w:t xml:space="preserve">. </w:t>
      </w:r>
      <w:r w:rsidRPr="00484CD5">
        <w:rPr>
          <w:rFonts w:eastAsia="Calibri" w:cs="Arial"/>
          <w:szCs w:val="24"/>
          <w:lang w:eastAsia="x-none"/>
        </w:rPr>
        <w:t>W</w:t>
      </w:r>
      <w:r w:rsidRPr="00484CD5">
        <w:rPr>
          <w:rFonts w:eastAsia="Calibri" w:cs="Arial"/>
          <w:szCs w:val="24"/>
          <w:lang w:val="x-none" w:eastAsia="x-none"/>
        </w:rPr>
        <w:t xml:space="preserve"> odniesieniu do osób lub</w:t>
      </w:r>
      <w:r w:rsidRPr="00484CD5">
        <w:rPr>
          <w:rFonts w:eastAsia="Calibri" w:cs="Arial"/>
          <w:szCs w:val="24"/>
          <w:lang w:eastAsia="x-none"/>
        </w:rPr>
        <w:t> </w:t>
      </w:r>
      <w:r w:rsidRPr="00484CD5">
        <w:rPr>
          <w:rFonts w:eastAsia="Calibri" w:cs="Arial"/>
          <w:szCs w:val="24"/>
          <w:lang w:val="x-none" w:eastAsia="x-none"/>
        </w:rPr>
        <w:t>podmiotów</w:t>
      </w:r>
      <w:r w:rsidRPr="00484CD5">
        <w:rPr>
          <w:rFonts w:eastAsia="Calibri" w:cs="Arial"/>
          <w:szCs w:val="24"/>
          <w:lang w:eastAsia="x-none"/>
        </w:rPr>
        <w:t xml:space="preserve"> określają efekt w </w:t>
      </w:r>
      <w:r w:rsidRPr="00484CD5">
        <w:rPr>
          <w:rFonts w:eastAsia="Calibri" w:cs="Arial"/>
          <w:szCs w:val="24"/>
          <w:lang w:val="x-none" w:eastAsia="x-none"/>
        </w:rPr>
        <w:t>postaci zmiany sytuacji</w:t>
      </w:r>
      <w:r w:rsidRPr="00484CD5">
        <w:rPr>
          <w:rFonts w:eastAsia="Calibri" w:cs="Arial"/>
          <w:szCs w:val="24"/>
          <w:lang w:eastAsia="x-none"/>
        </w:rPr>
        <w:t xml:space="preserve"> w momencie pomiaru w stosunku do sytuacji w momencie rozpoczęcia udziału w</w:t>
      </w:r>
      <w:r w:rsidR="007073A4">
        <w:rPr>
          <w:rFonts w:eastAsia="Calibri" w:cs="Arial"/>
          <w:szCs w:val="24"/>
          <w:lang w:eastAsia="x-none"/>
        </w:rPr>
        <w:t> </w:t>
      </w:r>
      <w:r w:rsidRPr="00484CD5">
        <w:rPr>
          <w:rFonts w:eastAsia="Calibri" w:cs="Arial"/>
          <w:szCs w:val="24"/>
          <w:lang w:eastAsia="x-none"/>
        </w:rPr>
        <w:t>projekcie np. w odniesieniu do poprawy statusu uczestnika</w:t>
      </w:r>
      <w:r w:rsidRPr="00484CD5">
        <w:rPr>
          <w:rFonts w:eastAsia="Calibri" w:cs="Arial"/>
          <w:szCs w:val="24"/>
          <w:lang w:val="x-none" w:eastAsia="x-none"/>
        </w:rPr>
        <w:t xml:space="preserve"> na rynku pracy. W celu ograniczenia wpływu czynników zewnętrznych na wartość wskaźnika rezultatu, powinien on być jak najbliżej powiązany z działaniami wdrażanymi w ramach odpowiedniego </w:t>
      </w:r>
      <w:r w:rsidRPr="00484CD5">
        <w:rPr>
          <w:rFonts w:eastAsia="Calibri" w:cs="Arial"/>
          <w:szCs w:val="24"/>
          <w:lang w:eastAsia="x-none"/>
        </w:rPr>
        <w:t>celu szczegółowego</w:t>
      </w:r>
      <w:r w:rsidRPr="00484CD5">
        <w:rPr>
          <w:rFonts w:eastAsia="Calibri" w:cs="Arial"/>
          <w:szCs w:val="24"/>
          <w:lang w:val="x-none" w:eastAsia="x-none"/>
        </w:rPr>
        <w:t xml:space="preserve">. Oznacza to, że wskaźniki rezultatu obrazują efekt wsparcia udzielonego danej osobie/podmiotowi i nie obejmują efektów dotyczących grupy uczestników/podmiotów, która nie otrzymała wsparcia. Wartości docelowe wskaźników rezultatu określane są na poziomie </w:t>
      </w:r>
      <w:r w:rsidRPr="00484CD5">
        <w:rPr>
          <w:rFonts w:eastAsia="Calibri" w:cs="Arial"/>
          <w:szCs w:val="24"/>
          <w:lang w:eastAsia="x-none"/>
        </w:rPr>
        <w:t>celu</w:t>
      </w:r>
      <w:r w:rsidRPr="00484CD5">
        <w:rPr>
          <w:rFonts w:eastAsia="Calibri" w:cs="Arial"/>
          <w:szCs w:val="24"/>
          <w:lang w:val="x-none" w:eastAsia="x-none"/>
        </w:rPr>
        <w:t>. Wyróżnia się dwa typy wskaźników rezultatów:</w:t>
      </w:r>
    </w:p>
    <w:p w14:paraId="0560639F" w14:textId="77777777" w:rsidR="00C3408F" w:rsidRPr="00484CD5" w:rsidRDefault="00C3408F" w:rsidP="004E0BB4">
      <w:pPr>
        <w:widowControl/>
        <w:numPr>
          <w:ilvl w:val="0"/>
          <w:numId w:val="45"/>
        </w:numPr>
        <w:autoSpaceDE w:val="0"/>
        <w:autoSpaceDN w:val="0"/>
        <w:adjustRightInd/>
        <w:spacing w:before="120" w:after="120" w:line="276" w:lineRule="auto"/>
        <w:ind w:left="1560" w:hanging="426"/>
        <w:textAlignment w:val="auto"/>
        <w:rPr>
          <w:rFonts w:eastAsia="Calibri" w:cs="Arial"/>
          <w:szCs w:val="24"/>
          <w:lang w:val="x-none" w:eastAsia="x-none"/>
        </w:rPr>
      </w:pPr>
      <w:r w:rsidRPr="00484CD5">
        <w:rPr>
          <w:rFonts w:eastAsia="Calibri" w:cs="Arial"/>
          <w:b/>
          <w:bCs/>
          <w:szCs w:val="24"/>
          <w:lang w:val="x-none" w:eastAsia="x-none"/>
        </w:rPr>
        <w:t>wskaźniki rezultatu bezpośredniego</w:t>
      </w:r>
      <w:r w:rsidRPr="00484CD5">
        <w:rPr>
          <w:rFonts w:eastAsia="Calibri" w:cs="Arial"/>
          <w:szCs w:val="24"/>
          <w:lang w:val="x-none" w:eastAsia="x-none"/>
        </w:rPr>
        <w:t xml:space="preserve"> - odnoszą się do sytuacji bezpośrednio po zakończeniu wsparcia tj.</w:t>
      </w:r>
      <w:r w:rsidRPr="00484CD5">
        <w:rPr>
          <w:rFonts w:eastAsia="Calibri" w:cs="Arial"/>
          <w:szCs w:val="24"/>
          <w:lang w:eastAsia="x-none"/>
        </w:rPr>
        <w:t xml:space="preserve"> w przypadku osób lub podmiotów – do 4 tygodni od zakończenia udziału przez uczestnika lub </w:t>
      </w:r>
      <w:r w:rsidRPr="00484CD5">
        <w:rPr>
          <w:rFonts w:eastAsia="Calibri" w:cs="Arial"/>
          <w:szCs w:val="24"/>
          <w:lang w:eastAsia="x-none"/>
        </w:rPr>
        <w:lastRenderedPageBreak/>
        <w:t>podmiot obejmowany wsparciem w projekcie, o ile definicja wskaźnika nie wskazuje innego okresu;</w:t>
      </w:r>
    </w:p>
    <w:p w14:paraId="5DDA6DAD" w14:textId="77777777" w:rsidR="00C3408F" w:rsidRPr="00484CD5" w:rsidRDefault="00C3408F" w:rsidP="004E0BB4">
      <w:pPr>
        <w:widowControl/>
        <w:numPr>
          <w:ilvl w:val="0"/>
          <w:numId w:val="45"/>
        </w:numPr>
        <w:autoSpaceDE w:val="0"/>
        <w:autoSpaceDN w:val="0"/>
        <w:adjustRightInd/>
        <w:spacing w:before="120" w:after="120" w:line="276" w:lineRule="auto"/>
        <w:ind w:left="1560" w:hanging="426"/>
        <w:textAlignment w:val="auto"/>
        <w:rPr>
          <w:rFonts w:eastAsia="Calibri" w:cs="Arial"/>
          <w:szCs w:val="24"/>
          <w:lang w:val="x-none" w:eastAsia="x-none"/>
        </w:rPr>
      </w:pPr>
      <w:r w:rsidRPr="00484CD5">
        <w:rPr>
          <w:rFonts w:eastAsia="Calibri" w:cs="Arial"/>
          <w:b/>
          <w:bCs/>
          <w:szCs w:val="24"/>
          <w:lang w:val="x-none" w:eastAsia="x-none"/>
        </w:rPr>
        <w:t>wskaźniki rezultatu długoterminowego</w:t>
      </w:r>
      <w:r w:rsidRPr="00484CD5">
        <w:rPr>
          <w:rFonts w:eastAsia="Calibri" w:cs="Arial"/>
          <w:szCs w:val="24"/>
          <w:lang w:val="x-none" w:eastAsia="x-none"/>
        </w:rPr>
        <w:t xml:space="preserve"> - dotyczą efektów wsparcia osiągniętych w dłuższym okresie czasu od zakończenia wsparcia (np. sześć miesięcy po zakończeniu udziału w projekcie). Wskaźniki rezultatu długoterminowego nie są określane we wniosku o dofinansowanie.</w:t>
      </w:r>
    </w:p>
    <w:p w14:paraId="1FAE786A" w14:textId="77777777" w:rsidR="00C3408F" w:rsidRPr="00484CD5" w:rsidRDefault="00C3408F" w:rsidP="00EB5575">
      <w:pPr>
        <w:widowControl/>
        <w:adjustRightInd/>
        <w:spacing w:before="120" w:after="120" w:line="276" w:lineRule="auto"/>
        <w:textAlignment w:val="auto"/>
        <w:rPr>
          <w:rFonts w:eastAsia="Calibri" w:cs="Arial"/>
          <w:szCs w:val="24"/>
          <w:lang w:eastAsia="x-none"/>
        </w:rPr>
      </w:pPr>
      <w:r w:rsidRPr="00484CD5">
        <w:rPr>
          <w:rFonts w:eastAsia="Calibri" w:cs="Arial"/>
          <w:b/>
          <w:bCs/>
          <w:szCs w:val="24"/>
          <w:lang w:eastAsia="x-none"/>
        </w:rPr>
        <w:t>Szczegółowe informacje dot</w:t>
      </w:r>
      <w:r w:rsidRPr="00484CD5">
        <w:rPr>
          <w:rFonts w:eastAsia="Calibri" w:cs="Arial"/>
          <w:szCs w:val="24"/>
          <w:lang w:eastAsia="x-none"/>
        </w:rPr>
        <w:t>. doboru wskaźników w projekcie, ich pomiaru oraz szacowania znajdują się w Wytycznych dotyczących monitorowania postępu rzeczowego realizacji programów na lata 2021-2027.</w:t>
      </w:r>
    </w:p>
    <w:p w14:paraId="6D771DFA" w14:textId="33560DDC" w:rsidR="005F6166" w:rsidRPr="00EA4021" w:rsidRDefault="00C3408F" w:rsidP="00EB5575">
      <w:pPr>
        <w:widowControl/>
        <w:autoSpaceDE w:val="0"/>
        <w:autoSpaceDN w:val="0"/>
        <w:adjustRightInd/>
        <w:spacing w:before="120" w:after="120" w:line="276" w:lineRule="auto"/>
        <w:textAlignment w:val="auto"/>
        <w:rPr>
          <w:rFonts w:cs="Arial"/>
          <w:bCs/>
          <w:szCs w:val="24"/>
          <w:lang w:eastAsia="x-none"/>
        </w:rPr>
      </w:pPr>
      <w:r w:rsidRPr="00484CD5">
        <w:rPr>
          <w:rFonts w:eastAsia="Calibri" w:cs="Arial"/>
          <w:szCs w:val="24"/>
          <w:lang w:eastAsia="x-none"/>
        </w:rPr>
        <w:t>Wnioskodawca zobowiązany jest przedstawić we wniosku o dofinansowanie projektu wskaźniki wskazane w tabel</w:t>
      </w:r>
      <w:r w:rsidR="00E04C5F">
        <w:rPr>
          <w:rFonts w:eastAsia="Calibri" w:cs="Arial"/>
          <w:szCs w:val="24"/>
          <w:lang w:eastAsia="x-none"/>
        </w:rPr>
        <w:t>ach</w:t>
      </w:r>
      <w:r w:rsidRPr="00484CD5">
        <w:rPr>
          <w:rFonts w:eastAsia="Calibri" w:cs="Arial"/>
          <w:szCs w:val="24"/>
          <w:lang w:eastAsia="x-none"/>
        </w:rPr>
        <w:t xml:space="preserve"> „Wskaźniki produktu i rezultatu”, które są </w:t>
      </w:r>
      <w:r w:rsidRPr="00EA4021">
        <w:rPr>
          <w:rFonts w:eastAsia="Calibri" w:cs="Arial"/>
          <w:szCs w:val="24"/>
          <w:lang w:eastAsia="x-none"/>
        </w:rPr>
        <w:t>adekwatne do planowanego w projekcie zakresu wsparcia i grupy docelowej.</w:t>
      </w:r>
    </w:p>
    <w:p w14:paraId="0DC5FCF5" w14:textId="08FCE3DB" w:rsidR="00AB431E" w:rsidRDefault="007D60AD" w:rsidP="00EB5575">
      <w:pPr>
        <w:spacing w:before="120" w:line="276" w:lineRule="auto"/>
        <w:rPr>
          <w:highlight w:val="yellow"/>
        </w:rPr>
      </w:pPr>
      <w:r w:rsidRPr="0011064F">
        <w:rPr>
          <w:b/>
        </w:rPr>
        <w:t>Wskaźniki produktu i rezultatu:</w:t>
      </w:r>
      <w:r w:rsidRPr="00484CD5">
        <w:rPr>
          <w:highlight w:val="yellow"/>
        </w:rPr>
        <w:t xml:space="preserve"> </w:t>
      </w:r>
    </w:p>
    <w:p w14:paraId="742E616A" w14:textId="43A2A50A" w:rsidR="00285F14" w:rsidRPr="00233EA2" w:rsidRDefault="00285F14">
      <w:pPr>
        <w:widowControl/>
        <w:adjustRightInd/>
        <w:spacing w:before="0" w:line="240" w:lineRule="auto"/>
        <w:textAlignment w:val="auto"/>
        <w:rPr>
          <w:rFonts w:cs="Arial"/>
          <w:bCs/>
          <w:szCs w:val="24"/>
          <w:highlight w:val="yellow"/>
          <w:lang w:eastAsia="x-none"/>
        </w:rPr>
      </w:pPr>
    </w:p>
    <w:tbl>
      <w:tblPr>
        <w:tblStyle w:val="Tabela-Siatka1"/>
        <w:tblW w:w="9322" w:type="dxa"/>
        <w:tblLayout w:type="fixed"/>
        <w:tblLook w:val="04A0" w:firstRow="1" w:lastRow="0" w:firstColumn="1" w:lastColumn="0" w:noHBand="0" w:noVBand="1"/>
        <w:tblCaption w:val="Tabela ze wskaźnikami rezultatu"/>
        <w:tblDescription w:val="Tabela zawierająca wykaz wskaźników rezultatu"/>
      </w:tblPr>
      <w:tblGrid>
        <w:gridCol w:w="2972"/>
        <w:gridCol w:w="2523"/>
        <w:gridCol w:w="3827"/>
      </w:tblGrid>
      <w:tr w:rsidR="00AA4617" w:rsidRPr="0011064F" w14:paraId="70E4C90B" w14:textId="77777777" w:rsidTr="0027643E">
        <w:trPr>
          <w:tblHeader/>
        </w:trPr>
        <w:tc>
          <w:tcPr>
            <w:tcW w:w="2972" w:type="dxa"/>
          </w:tcPr>
          <w:p w14:paraId="7F85F43A" w14:textId="51A253C3" w:rsidR="00AA4617" w:rsidRPr="0011064F" w:rsidRDefault="00AA4617" w:rsidP="0041495E">
            <w:pPr>
              <w:autoSpaceDE w:val="0"/>
              <w:autoSpaceDN w:val="0"/>
              <w:spacing w:before="120" w:after="120" w:line="276" w:lineRule="auto"/>
              <w:outlineLvl w:val="2"/>
              <w:rPr>
                <w:rFonts w:cs="Arial"/>
                <w:b/>
                <w:bCs/>
                <w:szCs w:val="24"/>
              </w:rPr>
            </w:pPr>
            <w:r w:rsidRPr="0011064F">
              <w:rPr>
                <w:rFonts w:cs="Arial"/>
                <w:b/>
                <w:bCs/>
                <w:szCs w:val="24"/>
              </w:rPr>
              <w:t xml:space="preserve">Wskaźnik </w:t>
            </w:r>
            <w:r>
              <w:rPr>
                <w:rFonts w:cs="Arial"/>
                <w:b/>
                <w:bCs/>
                <w:szCs w:val="24"/>
              </w:rPr>
              <w:t>produktu-nazwa</w:t>
            </w:r>
          </w:p>
        </w:tc>
        <w:tc>
          <w:tcPr>
            <w:tcW w:w="2523" w:type="dxa"/>
          </w:tcPr>
          <w:p w14:paraId="50F7623C" w14:textId="77777777" w:rsidR="00AA4617" w:rsidRPr="0011064F" w:rsidRDefault="00AA4617" w:rsidP="00FD55FD">
            <w:pPr>
              <w:autoSpaceDE w:val="0"/>
              <w:autoSpaceDN w:val="0"/>
              <w:spacing w:before="120" w:after="120" w:line="276" w:lineRule="auto"/>
              <w:ind w:left="-108" w:right="-108"/>
              <w:outlineLvl w:val="2"/>
              <w:rPr>
                <w:rFonts w:cs="Arial"/>
                <w:b/>
                <w:bCs/>
                <w:szCs w:val="24"/>
              </w:rPr>
            </w:pPr>
            <w:r w:rsidRPr="0011064F">
              <w:rPr>
                <w:rFonts w:cs="Arial"/>
                <w:b/>
                <w:bCs/>
                <w:szCs w:val="24"/>
              </w:rPr>
              <w:t>Jednostka miary</w:t>
            </w:r>
          </w:p>
        </w:tc>
        <w:tc>
          <w:tcPr>
            <w:tcW w:w="3827" w:type="dxa"/>
          </w:tcPr>
          <w:p w14:paraId="04CABDEC" w14:textId="77777777" w:rsidR="00AA4617" w:rsidRPr="0011064F" w:rsidRDefault="00AA4617" w:rsidP="00FD55FD">
            <w:pPr>
              <w:autoSpaceDE w:val="0"/>
              <w:autoSpaceDN w:val="0"/>
              <w:spacing w:before="120" w:after="120" w:line="276" w:lineRule="auto"/>
              <w:outlineLvl w:val="2"/>
              <w:rPr>
                <w:rFonts w:cs="Arial"/>
                <w:b/>
                <w:bCs/>
                <w:szCs w:val="24"/>
              </w:rPr>
            </w:pPr>
            <w:r w:rsidRPr="0011064F">
              <w:rPr>
                <w:rFonts w:cs="Arial"/>
                <w:b/>
                <w:bCs/>
                <w:szCs w:val="24"/>
              </w:rPr>
              <w:t>Definicja wskaźnika</w:t>
            </w:r>
            <w:r w:rsidRPr="0011064F">
              <w:rPr>
                <w:rFonts w:cs="Arial"/>
                <w:b/>
                <w:bCs/>
                <w:szCs w:val="24"/>
                <w:vertAlign w:val="superscript"/>
              </w:rPr>
              <w:footnoteReference w:id="3"/>
            </w:r>
          </w:p>
        </w:tc>
      </w:tr>
      <w:tr w:rsidR="00AA4617" w:rsidRPr="0011064F" w14:paraId="1FA7C079" w14:textId="77777777" w:rsidTr="0027643E">
        <w:tc>
          <w:tcPr>
            <w:tcW w:w="2972" w:type="dxa"/>
          </w:tcPr>
          <w:p w14:paraId="39153486" w14:textId="54EAB5CE" w:rsidR="00A80B74" w:rsidRDefault="004F2A47" w:rsidP="000C1B97">
            <w:pPr>
              <w:autoSpaceDE w:val="0"/>
              <w:autoSpaceDN w:val="0"/>
              <w:spacing w:before="120" w:after="120" w:line="276" w:lineRule="auto"/>
              <w:ind w:left="29"/>
              <w:outlineLvl w:val="2"/>
              <w:rPr>
                <w:rFonts w:cs="Arial"/>
                <w:bCs/>
                <w:szCs w:val="24"/>
              </w:rPr>
            </w:pPr>
            <w:bookmarkStart w:id="1342" w:name="_Hlk130383957"/>
            <w:r w:rsidRPr="004F2A47">
              <w:rPr>
                <w:rFonts w:cs="Arial"/>
                <w:bCs/>
                <w:szCs w:val="24"/>
              </w:rPr>
              <w:t xml:space="preserve">Liczba osób objętych wsparciem z zakresu </w:t>
            </w:r>
            <w:proofErr w:type="spellStart"/>
            <w:r w:rsidRPr="004F2A47">
              <w:rPr>
                <w:rFonts w:cs="Arial"/>
                <w:bCs/>
                <w:szCs w:val="24"/>
              </w:rPr>
              <w:t>outplacementu</w:t>
            </w:r>
            <w:bookmarkEnd w:id="1342"/>
            <w:proofErr w:type="spellEnd"/>
          </w:p>
          <w:p w14:paraId="41BB5F1A" w14:textId="77777777" w:rsidR="00A80B74" w:rsidRPr="002F115E" w:rsidRDefault="00A80B74" w:rsidP="00A80B74">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21A59C29" w14:textId="77777777" w:rsidR="00A80B74" w:rsidRDefault="00A80B74" w:rsidP="000C1B97">
            <w:pPr>
              <w:autoSpaceDE w:val="0"/>
              <w:autoSpaceDN w:val="0"/>
              <w:spacing w:before="120" w:after="120" w:line="276" w:lineRule="auto"/>
              <w:ind w:left="29"/>
              <w:outlineLvl w:val="2"/>
              <w:rPr>
                <w:rFonts w:cs="Arial"/>
                <w:bCs/>
                <w:szCs w:val="24"/>
              </w:rPr>
            </w:pPr>
          </w:p>
          <w:p w14:paraId="1401A1AF" w14:textId="7B9909AD" w:rsidR="00AA4617" w:rsidRPr="0011064F" w:rsidRDefault="00AA4617" w:rsidP="000C1B97">
            <w:pPr>
              <w:autoSpaceDE w:val="0"/>
              <w:autoSpaceDN w:val="0"/>
              <w:spacing w:before="120" w:after="120" w:line="276" w:lineRule="auto"/>
              <w:ind w:left="29"/>
              <w:outlineLvl w:val="2"/>
              <w:rPr>
                <w:rFonts w:cs="Arial"/>
                <w:bCs/>
                <w:szCs w:val="24"/>
              </w:rPr>
            </w:pPr>
          </w:p>
        </w:tc>
        <w:tc>
          <w:tcPr>
            <w:tcW w:w="2523" w:type="dxa"/>
          </w:tcPr>
          <w:p w14:paraId="1DA485A0" w14:textId="5D287D80" w:rsidR="00AA4617" w:rsidRPr="0011064F" w:rsidRDefault="001E4CB7"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365C254C" w14:textId="77777777" w:rsidR="001E4CB7" w:rsidRPr="001E4CB7" w:rsidRDefault="001E4CB7" w:rsidP="001E4CB7">
            <w:pPr>
              <w:spacing w:after="120"/>
              <w:rPr>
                <w:rFonts w:cs="Arial"/>
                <w:szCs w:val="24"/>
                <w:lang w:eastAsia="pl-PL"/>
              </w:rPr>
            </w:pPr>
            <w:r w:rsidRPr="001E4CB7">
              <w:rPr>
                <w:rFonts w:cs="Arial"/>
                <w:szCs w:val="24"/>
                <w:lang w:eastAsia="pl-PL"/>
              </w:rPr>
              <w:t>Wskaźnik mierzony w dniu rozpoczęcia uczestnictwa w pierwszej formie wsparcia.</w:t>
            </w:r>
          </w:p>
          <w:p w14:paraId="6422A1D8" w14:textId="080FB1E6" w:rsidR="00AA4617" w:rsidRPr="0011064F" w:rsidRDefault="001E4CB7" w:rsidP="001E4CB7">
            <w:pPr>
              <w:autoSpaceDE w:val="0"/>
              <w:autoSpaceDN w:val="0"/>
              <w:spacing w:before="120" w:after="120" w:line="276" w:lineRule="auto"/>
              <w:outlineLvl w:val="2"/>
              <w:rPr>
                <w:rFonts w:cs="Arial"/>
                <w:bCs/>
                <w:szCs w:val="24"/>
              </w:rPr>
            </w:pPr>
            <w:proofErr w:type="spellStart"/>
            <w:r w:rsidRPr="001E4CB7">
              <w:rPr>
                <w:rFonts w:cs="Arial"/>
                <w:szCs w:val="24"/>
                <w:lang w:eastAsia="pl-PL"/>
              </w:rPr>
              <w:t>Outplacement</w:t>
            </w:r>
            <w:proofErr w:type="spellEnd"/>
            <w:r w:rsidRPr="001E4CB7">
              <w:rPr>
                <w:rFonts w:cs="Arial"/>
                <w:szCs w:val="24"/>
                <w:lang w:eastAsia="pl-PL"/>
              </w:rPr>
              <w:t xml:space="preserve"> – zaplanowane, kompleksowe działania, których celem jest reorganizacja zatrudnienia ograniczająca proces zwolnień lub przeprowadzenie procesu zwolnień uwzględniającego  udzielenie pomocy zwalnianym lub zwolnionym pracownikom w odnalezieniu się w nowej sytuacji życiowej i zawodowej, w tym przede wszystkim prowadzące do utrzymania lub podjęcia i utrzymania zatrudnienia, a także wsparcia osób odchodzących z rolnictwa. Za zwolnioną uważa się osobę pozostająca bez zatrudnienia, która utraciła pracę z przyczyn niedotyczących </w:t>
            </w:r>
            <w:r w:rsidRPr="001E4CB7">
              <w:rPr>
                <w:rFonts w:cs="Arial"/>
                <w:szCs w:val="24"/>
                <w:lang w:eastAsia="pl-PL"/>
              </w:rPr>
              <w:lastRenderedPageBreak/>
              <w:t>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tc>
      </w:tr>
      <w:tr w:rsidR="001F2C60" w:rsidRPr="0011064F" w14:paraId="2DC8D839" w14:textId="77777777" w:rsidTr="0027643E">
        <w:tc>
          <w:tcPr>
            <w:tcW w:w="2972" w:type="dxa"/>
          </w:tcPr>
          <w:p w14:paraId="20DB05A0" w14:textId="77777777" w:rsidR="001F2C60" w:rsidRDefault="00943B30" w:rsidP="0027643E">
            <w:pPr>
              <w:autoSpaceDE w:val="0"/>
              <w:autoSpaceDN w:val="0"/>
              <w:spacing w:before="120" w:after="120" w:line="276" w:lineRule="auto"/>
              <w:ind w:left="29"/>
              <w:outlineLvl w:val="2"/>
              <w:rPr>
                <w:rFonts w:cs="Arial"/>
                <w:szCs w:val="24"/>
              </w:rPr>
            </w:pPr>
            <w:r w:rsidRPr="0027643E">
              <w:rPr>
                <w:rFonts w:cs="Arial"/>
                <w:szCs w:val="24"/>
              </w:rPr>
              <w:lastRenderedPageBreak/>
              <w:t xml:space="preserve">Liczba projektów, </w:t>
            </w:r>
            <w:r w:rsidR="0027643E">
              <w:rPr>
                <w:rFonts w:cs="Arial"/>
                <w:szCs w:val="24"/>
              </w:rPr>
              <w:br/>
            </w:r>
            <w:r w:rsidRPr="0027643E">
              <w:rPr>
                <w:rFonts w:cs="Arial"/>
                <w:szCs w:val="24"/>
              </w:rPr>
              <w:t xml:space="preserve">w których </w:t>
            </w:r>
            <w:r w:rsidR="0027643E">
              <w:rPr>
                <w:rFonts w:cs="Arial"/>
                <w:szCs w:val="24"/>
              </w:rPr>
              <w:t>s</w:t>
            </w:r>
            <w:r w:rsidRPr="0027643E">
              <w:rPr>
                <w:rFonts w:cs="Arial"/>
                <w:szCs w:val="24"/>
              </w:rPr>
              <w:t xml:space="preserve">finansowano koszty racjonalnych usprawnień dla osób </w:t>
            </w:r>
            <w:r w:rsidR="0027643E">
              <w:rPr>
                <w:rFonts w:cs="Arial"/>
                <w:szCs w:val="24"/>
              </w:rPr>
              <w:br/>
            </w:r>
            <w:r w:rsidRPr="0027643E">
              <w:rPr>
                <w:rFonts w:cs="Arial"/>
                <w:szCs w:val="24"/>
              </w:rPr>
              <w:t xml:space="preserve">z niepełnosprawnościami </w:t>
            </w:r>
          </w:p>
          <w:p w14:paraId="0D7383C6" w14:textId="77777777" w:rsidR="00160F88" w:rsidRPr="00160F88" w:rsidRDefault="00160F88" w:rsidP="00160F88">
            <w:pPr>
              <w:autoSpaceDE w:val="0"/>
              <w:autoSpaceDN w:val="0"/>
              <w:spacing w:before="120" w:after="120" w:line="276" w:lineRule="auto"/>
              <w:ind w:left="29"/>
              <w:outlineLvl w:val="2"/>
              <w:rPr>
                <w:rFonts w:cs="Arial"/>
                <w:b/>
                <w:bCs/>
                <w:szCs w:val="24"/>
              </w:rPr>
            </w:pPr>
            <w:r w:rsidRPr="00160F88">
              <w:rPr>
                <w:rFonts w:cs="Arial"/>
                <w:b/>
                <w:bCs/>
                <w:szCs w:val="24"/>
              </w:rPr>
              <w:t>Wskaźnik obowiązkowy do ujęcia w każdym wniosku o dofinansowanie</w:t>
            </w:r>
          </w:p>
          <w:p w14:paraId="4A01AB42" w14:textId="3E781C1B" w:rsidR="00160F88" w:rsidRPr="0027643E" w:rsidRDefault="00160F88" w:rsidP="0027643E">
            <w:pPr>
              <w:autoSpaceDE w:val="0"/>
              <w:autoSpaceDN w:val="0"/>
              <w:spacing w:before="120" w:after="120" w:line="276" w:lineRule="auto"/>
              <w:ind w:left="29"/>
              <w:outlineLvl w:val="2"/>
              <w:rPr>
                <w:rFonts w:cs="Arial"/>
                <w:bCs/>
                <w:szCs w:val="24"/>
              </w:rPr>
            </w:pPr>
          </w:p>
        </w:tc>
        <w:tc>
          <w:tcPr>
            <w:tcW w:w="2523" w:type="dxa"/>
          </w:tcPr>
          <w:p w14:paraId="3D13DE04" w14:textId="05903DCC" w:rsidR="001F2C60" w:rsidRPr="0027643E" w:rsidRDefault="00943B30" w:rsidP="00FD55FD">
            <w:pPr>
              <w:autoSpaceDE w:val="0"/>
              <w:autoSpaceDN w:val="0"/>
              <w:spacing w:before="120" w:after="120" w:line="276" w:lineRule="auto"/>
              <w:outlineLvl w:val="2"/>
              <w:rPr>
                <w:rFonts w:cs="Arial"/>
                <w:bCs/>
                <w:szCs w:val="24"/>
              </w:rPr>
            </w:pPr>
            <w:r w:rsidRPr="0027643E">
              <w:rPr>
                <w:rFonts w:cs="Arial"/>
                <w:szCs w:val="24"/>
              </w:rPr>
              <w:t>sztuki</w:t>
            </w:r>
          </w:p>
        </w:tc>
        <w:tc>
          <w:tcPr>
            <w:tcW w:w="3827" w:type="dxa"/>
          </w:tcPr>
          <w:p w14:paraId="1F71F04D" w14:textId="77777777" w:rsidR="00791402" w:rsidRPr="00791402" w:rsidRDefault="00791402" w:rsidP="00791402">
            <w:pPr>
              <w:spacing w:after="120"/>
              <w:rPr>
                <w:rFonts w:cs="Arial"/>
                <w:szCs w:val="24"/>
              </w:rPr>
            </w:pPr>
            <w:r w:rsidRPr="00791402">
              <w:rPr>
                <w:rFonts w:cs="Arial"/>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11C6C79" w14:textId="77777777" w:rsidR="00791402" w:rsidRPr="00791402" w:rsidRDefault="00791402" w:rsidP="00791402">
            <w:pPr>
              <w:spacing w:after="120"/>
              <w:rPr>
                <w:rFonts w:cs="Arial"/>
                <w:szCs w:val="24"/>
              </w:rPr>
            </w:pPr>
            <w:r w:rsidRPr="00791402">
              <w:rPr>
                <w:rFonts w:cs="Arial"/>
                <w:szCs w:val="24"/>
              </w:rPr>
              <w:t>Wskaźnik mierzony jest w momencie rozliczenia wydatku związanego z racjonalnymi usprawnieniami w ramach danego projektu. Tym samym, jego wartość początkowa wynosi 0.</w:t>
            </w:r>
          </w:p>
          <w:p w14:paraId="6A7A4821" w14:textId="77777777" w:rsidR="00791402" w:rsidRPr="00791402" w:rsidRDefault="00791402" w:rsidP="00791402">
            <w:pPr>
              <w:spacing w:after="120"/>
              <w:rPr>
                <w:rFonts w:cs="Arial"/>
                <w:szCs w:val="24"/>
              </w:rPr>
            </w:pPr>
            <w:r w:rsidRPr="00791402">
              <w:rPr>
                <w:rFonts w:cs="Arial"/>
                <w:szCs w:val="24"/>
              </w:rPr>
              <w:t xml:space="preserve">Przykłady racjonalnych usprawnień: tłumacz języka migowego, transport niskopodłogowy, dostosowanie infrastruktury (nie tylko budynku, ale też dostosowanie infrastruktury komputerowej np. programy powiększające, </w:t>
            </w:r>
            <w:r w:rsidRPr="00791402">
              <w:rPr>
                <w:rFonts w:cs="Arial"/>
                <w:szCs w:val="24"/>
              </w:rPr>
              <w:lastRenderedPageBreak/>
              <w:t>mówiące, drukarki materiałów w alfabecie Braille'a), osoby asystujące,.</w:t>
            </w:r>
          </w:p>
          <w:p w14:paraId="702E02A9" w14:textId="77777777" w:rsidR="00791402" w:rsidRPr="00791402" w:rsidRDefault="00791402" w:rsidP="00791402">
            <w:pPr>
              <w:spacing w:after="120"/>
              <w:rPr>
                <w:rFonts w:cs="Arial"/>
                <w:szCs w:val="24"/>
              </w:rPr>
            </w:pPr>
            <w:r w:rsidRPr="00791402">
              <w:rPr>
                <w:rFonts w:cs="Arial"/>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30290415" w14:textId="77777777" w:rsidR="00791402" w:rsidRPr="00791402" w:rsidRDefault="00791402" w:rsidP="00791402">
            <w:pPr>
              <w:spacing w:after="120"/>
              <w:rPr>
                <w:rFonts w:cs="Arial"/>
                <w:szCs w:val="24"/>
              </w:rPr>
            </w:pPr>
            <w:r w:rsidRPr="00791402">
              <w:rPr>
                <w:rFonts w:cs="Arial"/>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E390D87" w14:textId="308E68AE" w:rsidR="001F2C60" w:rsidRPr="001E4CB7" w:rsidRDefault="00791402" w:rsidP="00791402">
            <w:pPr>
              <w:spacing w:after="120"/>
              <w:rPr>
                <w:rFonts w:cs="Arial"/>
                <w:szCs w:val="24"/>
              </w:rPr>
            </w:pPr>
            <w:r w:rsidRPr="00791402">
              <w:rPr>
                <w:rFonts w:cs="Arial"/>
                <w:szCs w:val="24"/>
              </w:rPr>
              <w:t xml:space="preserve">Definicja na podstawie: </w:t>
            </w:r>
            <w:r w:rsidRPr="00791402">
              <w:rPr>
                <w:rFonts w:cs="Arial"/>
                <w:i/>
                <w:iCs/>
                <w:szCs w:val="24"/>
              </w:rPr>
              <w:t xml:space="preserve">Wytyczne w zakresie realizacji zasad równościowych w ramach </w:t>
            </w:r>
            <w:r w:rsidRPr="00791402">
              <w:rPr>
                <w:rFonts w:cs="Arial"/>
                <w:szCs w:val="24"/>
              </w:rPr>
              <w:t>funduszy</w:t>
            </w:r>
            <w:r w:rsidRPr="00791402">
              <w:rPr>
                <w:rFonts w:cs="Arial"/>
                <w:i/>
                <w:iCs/>
                <w:szCs w:val="24"/>
              </w:rPr>
              <w:t xml:space="preserve"> unijnych na lata 2021-2027</w:t>
            </w:r>
            <w:r w:rsidRPr="00791402">
              <w:rPr>
                <w:rFonts w:cs="Arial"/>
                <w:szCs w:val="24"/>
              </w:rPr>
              <w:t>.</w:t>
            </w:r>
          </w:p>
        </w:tc>
      </w:tr>
      <w:tr w:rsidR="00114567" w:rsidRPr="0011064F" w14:paraId="5B914162" w14:textId="77777777" w:rsidTr="0027643E">
        <w:tc>
          <w:tcPr>
            <w:tcW w:w="2972" w:type="dxa"/>
          </w:tcPr>
          <w:p w14:paraId="5965815F" w14:textId="7576769A" w:rsidR="00114567" w:rsidRPr="004F2A47" w:rsidRDefault="00C755BF" w:rsidP="00C755BF">
            <w:pPr>
              <w:autoSpaceDE w:val="0"/>
              <w:autoSpaceDN w:val="0"/>
              <w:spacing w:before="120" w:after="120" w:line="276" w:lineRule="auto"/>
              <w:ind w:left="29"/>
              <w:outlineLvl w:val="2"/>
              <w:rPr>
                <w:rFonts w:cs="Arial"/>
                <w:bCs/>
                <w:szCs w:val="24"/>
              </w:rPr>
            </w:pPr>
            <w:r w:rsidRPr="00C755BF">
              <w:rPr>
                <w:rFonts w:cs="Arial"/>
                <w:bCs/>
                <w:szCs w:val="24"/>
              </w:rPr>
              <w:lastRenderedPageBreak/>
              <w:t xml:space="preserve">Liczba obiektów dostosowanych do potrzeb osób z niepełnosprawnościami </w:t>
            </w:r>
          </w:p>
        </w:tc>
        <w:tc>
          <w:tcPr>
            <w:tcW w:w="2523" w:type="dxa"/>
          </w:tcPr>
          <w:p w14:paraId="2620FAFF" w14:textId="0C2F5F1E" w:rsidR="00114567" w:rsidRDefault="00C755BF" w:rsidP="00FD55FD">
            <w:pPr>
              <w:autoSpaceDE w:val="0"/>
              <w:autoSpaceDN w:val="0"/>
              <w:spacing w:before="120" w:after="120" w:line="276" w:lineRule="auto"/>
              <w:outlineLvl w:val="2"/>
              <w:rPr>
                <w:rFonts w:cs="Arial"/>
                <w:bCs/>
                <w:szCs w:val="24"/>
              </w:rPr>
            </w:pPr>
            <w:r>
              <w:rPr>
                <w:rFonts w:cs="Arial"/>
                <w:bCs/>
                <w:szCs w:val="24"/>
              </w:rPr>
              <w:t>sztuki</w:t>
            </w:r>
          </w:p>
        </w:tc>
        <w:tc>
          <w:tcPr>
            <w:tcW w:w="3827" w:type="dxa"/>
          </w:tcPr>
          <w:p w14:paraId="69770C8F" w14:textId="77777777" w:rsidR="008C7231" w:rsidRPr="008C7231" w:rsidRDefault="008C7231" w:rsidP="008C7231">
            <w:pPr>
              <w:spacing w:after="120"/>
              <w:rPr>
                <w:rFonts w:cs="Arial"/>
                <w:szCs w:val="24"/>
              </w:rPr>
            </w:pPr>
            <w:r w:rsidRPr="008C7231">
              <w:rPr>
                <w:rFonts w:cs="Arial"/>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w:t>
            </w:r>
            <w:r w:rsidRPr="008C7231">
              <w:rPr>
                <w:rFonts w:cs="Arial"/>
                <w:szCs w:val="24"/>
              </w:rPr>
              <w:lastRenderedPageBreak/>
              <w:t>obiektów i poruszanie się po nich osobom z niepełnosprawnościami, w szczególności ruchowymi czy sensorycznymi.</w:t>
            </w:r>
          </w:p>
          <w:p w14:paraId="1729AEF5" w14:textId="77777777" w:rsidR="008C7231" w:rsidRPr="008C7231" w:rsidRDefault="008C7231" w:rsidP="008C7231">
            <w:pPr>
              <w:spacing w:after="120"/>
              <w:rPr>
                <w:rFonts w:cs="Arial"/>
                <w:szCs w:val="24"/>
              </w:rPr>
            </w:pPr>
            <w:r w:rsidRPr="008C7231">
              <w:rPr>
                <w:rFonts w:cs="Arial"/>
                <w:szCs w:val="24"/>
              </w:rPr>
              <w:t>Jako obiekty należy rozumieć konstrukcje połączone z gruntem w sposób trwały, wykonane z materiałów budowlanych i elementów składowych, będące wynikiem prac budowlanych (wg. def. PKOB).</w:t>
            </w:r>
          </w:p>
          <w:p w14:paraId="35299AC9" w14:textId="77777777" w:rsidR="008C7231" w:rsidRPr="008C7231" w:rsidRDefault="008C7231" w:rsidP="008C7231">
            <w:pPr>
              <w:spacing w:after="120"/>
              <w:rPr>
                <w:rFonts w:cs="Arial"/>
                <w:szCs w:val="24"/>
              </w:rPr>
            </w:pPr>
            <w:r w:rsidRPr="008C7231">
              <w:rPr>
                <w:rFonts w:cs="Arial"/>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9C82D" w14:textId="1823EA30" w:rsidR="00114567" w:rsidRPr="001E4CB7" w:rsidRDefault="008C7231" w:rsidP="008C7231">
            <w:pPr>
              <w:spacing w:after="120"/>
              <w:rPr>
                <w:rFonts w:cs="Arial"/>
                <w:szCs w:val="24"/>
              </w:rPr>
            </w:pPr>
            <w:r w:rsidRPr="008C7231">
              <w:rPr>
                <w:rFonts w:cs="Arial"/>
                <w:szCs w:val="24"/>
              </w:rPr>
              <w:t>Wskaźnik mierzony w momencie rozliczenia wydatku związanego z wyposażeniem obiektów w rozwiązania służące osobom z niepełnosprawnościami w ramach danego projektu.</w:t>
            </w:r>
          </w:p>
        </w:tc>
      </w:tr>
      <w:tr w:rsidR="00114567" w:rsidRPr="0011064F" w14:paraId="079D1E59" w14:textId="77777777" w:rsidTr="0027643E">
        <w:tc>
          <w:tcPr>
            <w:tcW w:w="2972" w:type="dxa"/>
          </w:tcPr>
          <w:p w14:paraId="1A1C00FB" w14:textId="6B2A8533" w:rsidR="00114567" w:rsidRPr="004F2A47" w:rsidRDefault="005C3ECA" w:rsidP="005C3ECA">
            <w:pPr>
              <w:autoSpaceDE w:val="0"/>
              <w:autoSpaceDN w:val="0"/>
              <w:spacing w:before="120" w:after="120" w:line="276" w:lineRule="auto"/>
              <w:ind w:left="29"/>
              <w:outlineLvl w:val="2"/>
              <w:rPr>
                <w:rFonts w:cs="Arial"/>
                <w:bCs/>
                <w:szCs w:val="24"/>
              </w:rPr>
            </w:pPr>
            <w:r w:rsidRPr="005C3ECA">
              <w:rPr>
                <w:rFonts w:cs="Arial"/>
                <w:bCs/>
                <w:szCs w:val="24"/>
              </w:rPr>
              <w:lastRenderedPageBreak/>
              <w:t xml:space="preserve">Liczba objętych wsparciem mikro-, małych i średnich przedsiębiorstw (w tym spółdzielni i przedsiębiorstw społecznych) </w:t>
            </w:r>
          </w:p>
        </w:tc>
        <w:tc>
          <w:tcPr>
            <w:tcW w:w="2523" w:type="dxa"/>
          </w:tcPr>
          <w:p w14:paraId="3F5E681D" w14:textId="4041608D" w:rsidR="00114567" w:rsidRDefault="005C3ECA" w:rsidP="00FD55FD">
            <w:pPr>
              <w:autoSpaceDE w:val="0"/>
              <w:autoSpaceDN w:val="0"/>
              <w:spacing w:before="120" w:after="120" w:line="276" w:lineRule="auto"/>
              <w:outlineLvl w:val="2"/>
              <w:rPr>
                <w:rFonts w:cs="Arial"/>
                <w:bCs/>
                <w:szCs w:val="24"/>
              </w:rPr>
            </w:pPr>
            <w:r>
              <w:rPr>
                <w:rFonts w:cs="Arial"/>
                <w:bCs/>
                <w:szCs w:val="24"/>
              </w:rPr>
              <w:t>przedsiębiorstwa</w:t>
            </w:r>
          </w:p>
        </w:tc>
        <w:tc>
          <w:tcPr>
            <w:tcW w:w="3827" w:type="dxa"/>
          </w:tcPr>
          <w:p w14:paraId="71590B01" w14:textId="77777777" w:rsidR="00D42499" w:rsidRPr="00D42499" w:rsidRDefault="00D42499" w:rsidP="00D42499">
            <w:pPr>
              <w:spacing w:after="120"/>
              <w:rPr>
                <w:rFonts w:cs="Arial"/>
                <w:szCs w:val="24"/>
              </w:rPr>
            </w:pPr>
            <w:r w:rsidRPr="00D42499">
              <w:rPr>
                <w:rFonts w:cs="Arial"/>
                <w:szCs w:val="24"/>
              </w:rPr>
              <w:t>Za przedsiębiorstwo uważa się podmiot prowadzący działalność gospodarczą bez względu na jego formę prawną, w tym spółdzielnie i przedsiębiorstwa społeczne.</w:t>
            </w:r>
          </w:p>
          <w:p w14:paraId="00080C18" w14:textId="77777777" w:rsidR="00D42499" w:rsidRPr="00D42499" w:rsidRDefault="00D42499" w:rsidP="00D42499">
            <w:pPr>
              <w:spacing w:after="120"/>
              <w:rPr>
                <w:rFonts w:cs="Arial"/>
                <w:szCs w:val="24"/>
              </w:rPr>
            </w:pPr>
            <w:r w:rsidRPr="00D42499">
              <w:rPr>
                <w:rFonts w:cs="Arial"/>
                <w:szCs w:val="24"/>
              </w:rPr>
              <w:t xml:space="preserve">Na kategorię mikroprzedsiębiorstw oraz małych i średnich przedsiębiorstw (MMŚP) składają się przedsiębiorstwa, które zatrudniają mniej niż 250 pracowników, których roczny </w:t>
            </w:r>
            <w:r w:rsidRPr="00D42499">
              <w:rPr>
                <w:rFonts w:cs="Arial"/>
                <w:szCs w:val="24"/>
              </w:rPr>
              <w:lastRenderedPageBreak/>
              <w:t>obrót nie przekracza 50 milionów EUR lub roczna suma bilansowa nie przekracza 43 milionów EUR.</w:t>
            </w:r>
          </w:p>
          <w:p w14:paraId="4FC4A965" w14:textId="77777777" w:rsidR="00D42499" w:rsidRPr="00D42499" w:rsidRDefault="00D42499" w:rsidP="00D42499">
            <w:pPr>
              <w:spacing w:after="120"/>
              <w:rPr>
                <w:rFonts w:cs="Arial"/>
                <w:szCs w:val="24"/>
              </w:rPr>
            </w:pPr>
            <w:r w:rsidRPr="00D42499">
              <w:rPr>
                <w:rFonts w:cs="Arial"/>
                <w:szCs w:val="24"/>
              </w:rPr>
              <w:t>Definicje na podstawie: Zalecenie Komisji z dnia 6 maja 2003 r. dotyczące definicji mikroprzedsiębiorstw oraz małych i średnich przedsiębiorstw (2003/361/WE).</w:t>
            </w:r>
          </w:p>
          <w:p w14:paraId="46A355C5" w14:textId="77777777" w:rsidR="00D42499" w:rsidRPr="00D42499" w:rsidRDefault="00D42499" w:rsidP="00D42499">
            <w:pPr>
              <w:spacing w:after="120"/>
              <w:rPr>
                <w:rFonts w:cs="Arial"/>
                <w:szCs w:val="24"/>
              </w:rPr>
            </w:pPr>
            <w:r w:rsidRPr="00D42499">
              <w:rPr>
                <w:rFonts w:cs="Arial"/>
                <w:szCs w:val="24"/>
              </w:rPr>
              <w:t>Dodatkowe informacje:</w:t>
            </w:r>
          </w:p>
          <w:p w14:paraId="031E3206" w14:textId="77777777" w:rsidR="00D42499" w:rsidRPr="00D42499" w:rsidRDefault="00D42499" w:rsidP="00D42499">
            <w:pPr>
              <w:spacing w:after="120"/>
              <w:rPr>
                <w:rFonts w:cs="Arial"/>
                <w:szCs w:val="24"/>
              </w:rPr>
            </w:pPr>
            <w:r w:rsidRPr="00D42499">
              <w:rPr>
                <w:rFonts w:cs="Arial"/>
                <w:szCs w:val="24"/>
              </w:rPr>
              <w:t>W kategorii mikroprzedsiębiorstwa należy uwzględnić również osoby prowadzące działalność na własny rachunek.</w:t>
            </w:r>
          </w:p>
          <w:p w14:paraId="285B5CBE" w14:textId="77777777" w:rsidR="00114567" w:rsidRDefault="00D42499" w:rsidP="00D42499">
            <w:pPr>
              <w:spacing w:after="120"/>
              <w:rPr>
                <w:rFonts w:cs="Arial"/>
                <w:szCs w:val="24"/>
              </w:rPr>
            </w:pPr>
            <w:r w:rsidRPr="00D42499">
              <w:rPr>
                <w:rFonts w:cs="Arial"/>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23CCEC97" w14:textId="6665E10C" w:rsidR="00861234" w:rsidRPr="001E4CB7" w:rsidRDefault="00861234" w:rsidP="00D42499">
            <w:pPr>
              <w:spacing w:after="120"/>
              <w:rPr>
                <w:rFonts w:cs="Arial"/>
                <w:szCs w:val="24"/>
              </w:rPr>
            </w:pPr>
            <w:r w:rsidRPr="001E3F03">
              <w:rPr>
                <w:rFonts w:cs="Arial"/>
                <w:szCs w:val="24"/>
              </w:rPr>
              <w:t>Podmiot jest wliczany do wskaźnika w momencie rozpoczęcia udziału w projekcie.</w:t>
            </w:r>
          </w:p>
        </w:tc>
      </w:tr>
      <w:tr w:rsidR="00114567" w:rsidRPr="0011064F" w14:paraId="2F44E77C" w14:textId="77777777" w:rsidTr="0027643E">
        <w:tc>
          <w:tcPr>
            <w:tcW w:w="2972" w:type="dxa"/>
          </w:tcPr>
          <w:p w14:paraId="5ACD5BA9" w14:textId="08B06604" w:rsidR="00114567" w:rsidRPr="004F2A47" w:rsidRDefault="00B568FB" w:rsidP="00B568FB">
            <w:pPr>
              <w:autoSpaceDE w:val="0"/>
              <w:autoSpaceDN w:val="0"/>
              <w:spacing w:before="120" w:after="120" w:line="276" w:lineRule="auto"/>
              <w:ind w:left="29"/>
              <w:outlineLvl w:val="2"/>
              <w:rPr>
                <w:rFonts w:cs="Arial"/>
                <w:bCs/>
                <w:szCs w:val="24"/>
              </w:rPr>
            </w:pPr>
            <w:r w:rsidRPr="00B568FB">
              <w:rPr>
                <w:rFonts w:cs="Arial"/>
                <w:bCs/>
                <w:szCs w:val="24"/>
              </w:rPr>
              <w:lastRenderedPageBreak/>
              <w:t xml:space="preserve">Liczba objętych wsparciem podmiotów administracji publicznej lub służb publicznych na </w:t>
            </w:r>
            <w:r w:rsidRPr="00B568FB">
              <w:rPr>
                <w:rFonts w:cs="Arial"/>
                <w:bCs/>
                <w:szCs w:val="24"/>
              </w:rPr>
              <w:lastRenderedPageBreak/>
              <w:t xml:space="preserve">szczeblu krajowym, regionalnym lub lokalnym </w:t>
            </w:r>
          </w:p>
        </w:tc>
        <w:tc>
          <w:tcPr>
            <w:tcW w:w="2523" w:type="dxa"/>
          </w:tcPr>
          <w:p w14:paraId="134239D7" w14:textId="5C57A0DF" w:rsidR="00114567" w:rsidRDefault="00B568FB" w:rsidP="00FD55FD">
            <w:pPr>
              <w:autoSpaceDE w:val="0"/>
              <w:autoSpaceDN w:val="0"/>
              <w:spacing w:before="120" w:after="120" w:line="276" w:lineRule="auto"/>
              <w:outlineLvl w:val="2"/>
              <w:rPr>
                <w:rFonts w:cs="Arial"/>
                <w:bCs/>
                <w:szCs w:val="24"/>
              </w:rPr>
            </w:pPr>
            <w:r>
              <w:rPr>
                <w:rFonts w:cs="Arial"/>
                <w:bCs/>
                <w:szCs w:val="24"/>
              </w:rPr>
              <w:lastRenderedPageBreak/>
              <w:t>podmioty</w:t>
            </w:r>
          </w:p>
        </w:tc>
        <w:tc>
          <w:tcPr>
            <w:tcW w:w="3827" w:type="dxa"/>
          </w:tcPr>
          <w:p w14:paraId="2DD51BD6" w14:textId="77777777" w:rsidR="001E3F03" w:rsidRPr="001E3F03" w:rsidRDefault="001E3F03" w:rsidP="001E3F03">
            <w:pPr>
              <w:spacing w:after="120"/>
              <w:rPr>
                <w:rFonts w:cs="Arial"/>
                <w:szCs w:val="24"/>
              </w:rPr>
            </w:pPr>
            <w:r w:rsidRPr="001E3F03">
              <w:rPr>
                <w:rFonts w:cs="Arial"/>
                <w:szCs w:val="24"/>
              </w:rPr>
              <w:t xml:space="preserve">Za służby publiczne uznaje się publiczne lub prywatne podmioty, które świadczą usługi publiczne </w:t>
            </w:r>
            <w:r w:rsidRPr="001E3F03">
              <w:rPr>
                <w:rFonts w:cs="Arial"/>
                <w:szCs w:val="24"/>
              </w:rPr>
              <w:lastRenderedPageBreak/>
              <w:t>(w przypadku usług publicznych zlecanych przez państwo podmiotom prywatnym lub świadczonych w ramach partnerstwa publiczno-prywatnego).</w:t>
            </w:r>
          </w:p>
          <w:p w14:paraId="63999D95" w14:textId="77777777" w:rsidR="001E3F03" w:rsidRPr="001E3F03" w:rsidRDefault="001E3F03" w:rsidP="001E3F03">
            <w:pPr>
              <w:spacing w:after="120"/>
              <w:rPr>
                <w:rFonts w:cs="Arial"/>
                <w:szCs w:val="24"/>
              </w:rPr>
            </w:pPr>
            <w:r w:rsidRPr="001E3F03">
              <w:rPr>
                <w:rFonts w:cs="Arial"/>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173F49DA" w14:textId="77777777" w:rsidR="001E3F03" w:rsidRPr="001E3F03" w:rsidRDefault="001E3F03" w:rsidP="001E3F03">
            <w:pPr>
              <w:spacing w:after="120"/>
              <w:rPr>
                <w:rFonts w:cs="Arial"/>
                <w:szCs w:val="24"/>
              </w:rPr>
            </w:pPr>
            <w:r w:rsidRPr="001E3F03">
              <w:rPr>
                <w:rFonts w:cs="Arial"/>
                <w:szCs w:val="24"/>
              </w:rPr>
              <w:t>Informacje dotyczące podmiotów objętych wsparciem powinny pochodzić z dokumentów administracyjnych np. z umów o dofinansowanie.</w:t>
            </w:r>
          </w:p>
          <w:p w14:paraId="7200F92C" w14:textId="77777777" w:rsidR="001E3F03" w:rsidRPr="001E3F03" w:rsidRDefault="001E3F03" w:rsidP="001E3F03">
            <w:pPr>
              <w:spacing w:after="120"/>
              <w:rPr>
                <w:rFonts w:cs="Arial"/>
                <w:szCs w:val="24"/>
              </w:rPr>
            </w:pPr>
            <w:r w:rsidRPr="001E3F03">
              <w:rPr>
                <w:rFonts w:cs="Arial"/>
                <w:szCs w:val="24"/>
              </w:rPr>
              <w:t xml:space="preserve">Do wskaźnika wliczane są tylko te podmioty, dla których można wyróżnić wydatki (nie dotyczy </w:t>
            </w:r>
            <w:r w:rsidRPr="001E3F03">
              <w:rPr>
                <w:rFonts w:cs="Arial"/>
                <w:szCs w:val="24"/>
              </w:rPr>
              <w:lastRenderedPageBreak/>
              <w:t>pomocy technicznej).</w:t>
            </w:r>
          </w:p>
          <w:p w14:paraId="6EB19F9B" w14:textId="2A640A0B" w:rsidR="00114567" w:rsidRPr="001E4CB7" w:rsidRDefault="001E3F03" w:rsidP="001E3F03">
            <w:pPr>
              <w:spacing w:after="120"/>
              <w:rPr>
                <w:rFonts w:cs="Arial"/>
                <w:szCs w:val="24"/>
              </w:rPr>
            </w:pPr>
            <w:r w:rsidRPr="001E3F03">
              <w:rPr>
                <w:rFonts w:cs="Arial"/>
                <w:szCs w:val="24"/>
              </w:rPr>
              <w:t>Podmiot jest wliczany do wskaźnika w momencie rozpoczęcia udziału w projekcie.</w:t>
            </w:r>
          </w:p>
        </w:tc>
      </w:tr>
      <w:tr w:rsidR="00D42499" w:rsidRPr="0011064F" w14:paraId="7E65B396" w14:textId="77777777" w:rsidTr="0027643E">
        <w:tc>
          <w:tcPr>
            <w:tcW w:w="2972" w:type="dxa"/>
          </w:tcPr>
          <w:p w14:paraId="630C9A1E" w14:textId="77777777" w:rsidR="00DB2BD4" w:rsidRDefault="007930AA" w:rsidP="007930AA">
            <w:pPr>
              <w:autoSpaceDE w:val="0"/>
              <w:autoSpaceDN w:val="0"/>
              <w:spacing w:before="120" w:after="120" w:line="276" w:lineRule="auto"/>
              <w:ind w:left="29"/>
              <w:outlineLvl w:val="2"/>
              <w:rPr>
                <w:rFonts w:cs="Arial"/>
                <w:bCs/>
                <w:szCs w:val="24"/>
              </w:rPr>
            </w:pPr>
            <w:r w:rsidRPr="007930AA">
              <w:rPr>
                <w:rFonts w:cs="Arial"/>
                <w:bCs/>
                <w:szCs w:val="24"/>
              </w:rPr>
              <w:lastRenderedPageBreak/>
              <w:t>Liczba osób w kryzysie bezdomności lub dotkniętych wykluczeniem z dostępu do mieszkań, objętych wsparciem w programie</w:t>
            </w:r>
          </w:p>
          <w:p w14:paraId="0A50ACA3" w14:textId="77777777" w:rsidR="00DB2BD4" w:rsidRPr="002F115E" w:rsidRDefault="00DB2BD4" w:rsidP="00DB2BD4">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742C56D5" w14:textId="0696D240" w:rsidR="00D42499" w:rsidRPr="004F2A47" w:rsidRDefault="007930AA" w:rsidP="007930AA">
            <w:pPr>
              <w:autoSpaceDE w:val="0"/>
              <w:autoSpaceDN w:val="0"/>
              <w:spacing w:before="120" w:after="120" w:line="276" w:lineRule="auto"/>
              <w:ind w:left="29"/>
              <w:outlineLvl w:val="2"/>
              <w:rPr>
                <w:rFonts w:cs="Arial"/>
                <w:bCs/>
                <w:szCs w:val="24"/>
              </w:rPr>
            </w:pPr>
            <w:r w:rsidRPr="007930AA">
              <w:rPr>
                <w:rFonts w:cs="Arial"/>
                <w:bCs/>
                <w:szCs w:val="24"/>
              </w:rPr>
              <w:t xml:space="preserve"> </w:t>
            </w:r>
          </w:p>
        </w:tc>
        <w:tc>
          <w:tcPr>
            <w:tcW w:w="2523" w:type="dxa"/>
          </w:tcPr>
          <w:p w14:paraId="640C2DB3" w14:textId="03F9119E" w:rsidR="00D42499" w:rsidRDefault="007930AA"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4CE4B134" w14:textId="77777777" w:rsidR="00B6756C" w:rsidRPr="00B6756C" w:rsidRDefault="00B6756C" w:rsidP="00B6756C">
            <w:pPr>
              <w:spacing w:after="120"/>
              <w:rPr>
                <w:rFonts w:cs="Arial"/>
                <w:szCs w:val="24"/>
              </w:rPr>
            </w:pPr>
            <w:r w:rsidRPr="00B6756C">
              <w:rPr>
                <w:rFonts w:cs="Arial"/>
                <w:szCs w:val="24"/>
              </w:rPr>
              <w:t>We wskaźniku wykazywane są osoby w kryzysie bezdomności lub dotknięte wykluczeniem z dostępu do mieszkań.</w:t>
            </w:r>
          </w:p>
          <w:p w14:paraId="7C6F0715" w14:textId="77777777" w:rsidR="00B6756C" w:rsidRPr="00B6756C" w:rsidRDefault="00B6756C" w:rsidP="00B6756C">
            <w:pPr>
              <w:spacing w:after="120"/>
              <w:rPr>
                <w:rFonts w:cs="Arial"/>
                <w:szCs w:val="24"/>
              </w:rPr>
            </w:pPr>
            <w:r w:rsidRPr="00B6756C">
              <w:rPr>
                <w:rFonts w:cs="Arial"/>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4A6F9FBF" w14:textId="77777777" w:rsidR="00B6756C" w:rsidRPr="00B6756C" w:rsidRDefault="00B6756C" w:rsidP="00B6756C">
            <w:pPr>
              <w:spacing w:after="120"/>
              <w:rPr>
                <w:rFonts w:cs="Arial"/>
                <w:szCs w:val="24"/>
              </w:rPr>
            </w:pPr>
            <w:r w:rsidRPr="00B6756C">
              <w:rPr>
                <w:rFonts w:cs="Arial"/>
                <w:szCs w:val="24"/>
              </w:rPr>
              <w:t>1.</w:t>
            </w:r>
            <w:r w:rsidRPr="00B6756C">
              <w:rPr>
                <w:rFonts w:cs="Arial"/>
                <w:szCs w:val="24"/>
              </w:rPr>
              <w:tab/>
              <w:t>Bez dachu nad głową, w tym osoby żyjące w przestrzeni publicznej lub zakwaterowane interwencyjnie;</w:t>
            </w:r>
          </w:p>
          <w:p w14:paraId="37504A9D" w14:textId="77777777" w:rsidR="00B6756C" w:rsidRPr="00B6756C" w:rsidRDefault="00B6756C" w:rsidP="00B6756C">
            <w:pPr>
              <w:spacing w:after="120"/>
              <w:rPr>
                <w:rFonts w:cs="Arial"/>
                <w:szCs w:val="24"/>
              </w:rPr>
            </w:pPr>
            <w:r w:rsidRPr="00B6756C">
              <w:rPr>
                <w:rFonts w:cs="Arial"/>
                <w:szCs w:val="24"/>
              </w:rPr>
              <w:t>2.</w:t>
            </w:r>
            <w:r w:rsidRPr="00B6756C">
              <w:rPr>
                <w:rFonts w:cs="Arial"/>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E4B35EA" w14:textId="77777777" w:rsidR="00B6756C" w:rsidRPr="00B6756C" w:rsidRDefault="00B6756C" w:rsidP="00B6756C">
            <w:pPr>
              <w:spacing w:after="120"/>
              <w:rPr>
                <w:rFonts w:cs="Arial"/>
                <w:szCs w:val="24"/>
              </w:rPr>
            </w:pPr>
            <w:r w:rsidRPr="00B6756C">
              <w:rPr>
                <w:rFonts w:cs="Arial"/>
                <w:szCs w:val="24"/>
              </w:rPr>
              <w:t>3.</w:t>
            </w:r>
            <w:r w:rsidRPr="00B6756C">
              <w:rPr>
                <w:rFonts w:cs="Arial"/>
                <w:szCs w:val="24"/>
              </w:rPr>
              <w:tab/>
              <w:t xml:space="preserve">Niezabezpieczone zakwaterowanie, w tym osoby w lokalach niezabezpieczonych – </w:t>
            </w:r>
            <w:r w:rsidRPr="00B6756C">
              <w:rPr>
                <w:rFonts w:cs="Arial"/>
                <w:szCs w:val="24"/>
              </w:rPr>
              <w:lastRenderedPageBreak/>
              <w:t>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660136C" w14:textId="77777777" w:rsidR="00B6756C" w:rsidRPr="00B6756C" w:rsidRDefault="00B6756C" w:rsidP="00B6756C">
            <w:pPr>
              <w:spacing w:after="120"/>
              <w:rPr>
                <w:rFonts w:cs="Arial"/>
                <w:szCs w:val="24"/>
              </w:rPr>
            </w:pPr>
            <w:r w:rsidRPr="00B6756C">
              <w:rPr>
                <w:rFonts w:cs="Arial"/>
                <w:szCs w:val="24"/>
              </w:rPr>
              <w:t>4.</w:t>
            </w:r>
            <w:r w:rsidRPr="00B6756C">
              <w:rPr>
                <w:rFonts w:cs="Arial"/>
                <w:szCs w:val="24"/>
              </w:rPr>
              <w:tab/>
              <w:t xml:space="preserve">Nieodpowiednie warunki mieszkaniowe, w tym osoby zamieszkujące konstrukcje tymczasowe/nietrwałe, mieszkania </w:t>
            </w:r>
            <w:proofErr w:type="spellStart"/>
            <w:r w:rsidRPr="00B6756C">
              <w:rPr>
                <w:rFonts w:cs="Arial"/>
                <w:szCs w:val="24"/>
              </w:rPr>
              <w:t>substandardowe</w:t>
            </w:r>
            <w:proofErr w:type="spellEnd"/>
            <w:r w:rsidRPr="00B6756C">
              <w:rPr>
                <w:rFonts w:cs="Arial"/>
                <w:szCs w:val="24"/>
              </w:rPr>
              <w:t xml:space="preserve"> - lokale nienadające się do zamieszkania wg standardu krajowego, w warunkach skrajnego przeludnienia;</w:t>
            </w:r>
          </w:p>
          <w:p w14:paraId="6ED5DFA9" w14:textId="77777777" w:rsidR="00B6756C" w:rsidRPr="00B6756C" w:rsidRDefault="00B6756C" w:rsidP="00B6756C">
            <w:pPr>
              <w:spacing w:after="120"/>
              <w:rPr>
                <w:rFonts w:cs="Arial"/>
                <w:szCs w:val="24"/>
              </w:rPr>
            </w:pPr>
            <w:r w:rsidRPr="00B6756C">
              <w:rPr>
                <w:rFonts w:cs="Arial"/>
                <w:szCs w:val="24"/>
              </w:rPr>
              <w:t>5.</w:t>
            </w:r>
            <w:r w:rsidRPr="00B6756C">
              <w:rPr>
                <w:rFonts w:cs="Arial"/>
                <w:szCs w:val="24"/>
              </w:rPr>
              <w:tab/>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DF256E6" w14:textId="77777777" w:rsidR="00B6756C" w:rsidRPr="00B6756C" w:rsidRDefault="00B6756C" w:rsidP="00B6756C">
            <w:pPr>
              <w:spacing w:after="120"/>
              <w:rPr>
                <w:rFonts w:cs="Arial"/>
                <w:szCs w:val="24"/>
              </w:rPr>
            </w:pPr>
            <w:r w:rsidRPr="00B6756C">
              <w:rPr>
                <w:rFonts w:cs="Arial"/>
                <w:szCs w:val="24"/>
              </w:rPr>
              <w:t>Osoby dorosłe mieszkające z rodzicami nie powinny być wykazywane we wskaźniku, chyba że wszystkie te osoby są w kryzysie bezdomności lub mieszkają w nieodpowiednich i niebezpiecznych warunkach.</w:t>
            </w:r>
          </w:p>
          <w:p w14:paraId="74FC7CCF" w14:textId="77777777" w:rsidR="00B6756C" w:rsidRPr="00B6756C" w:rsidRDefault="00B6756C" w:rsidP="00B6756C">
            <w:pPr>
              <w:spacing w:after="120"/>
              <w:rPr>
                <w:rFonts w:cs="Arial"/>
                <w:szCs w:val="24"/>
              </w:rPr>
            </w:pPr>
            <w:r w:rsidRPr="00B6756C">
              <w:rPr>
                <w:rFonts w:cs="Arial"/>
                <w:szCs w:val="24"/>
              </w:rPr>
              <w:lastRenderedPageBreak/>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4ADCD2CD" w14:textId="77777777" w:rsidR="00D42499" w:rsidRDefault="00B6756C" w:rsidP="00B6756C">
            <w:pPr>
              <w:spacing w:after="120"/>
              <w:rPr>
                <w:rFonts w:cs="Arial"/>
                <w:szCs w:val="24"/>
              </w:rPr>
            </w:pPr>
            <w:r w:rsidRPr="00B6756C">
              <w:rPr>
                <w:rFonts w:cs="Arial"/>
                <w:szCs w:val="24"/>
              </w:rPr>
              <w:t xml:space="preserve">Przynależność do grupy osób w kryzysie bezdomności lub dotkniętych wykluczeniem z </w:t>
            </w:r>
            <w:r w:rsidRPr="00B6756C">
              <w:rPr>
                <w:rFonts w:cs="Arial"/>
                <w:szCs w:val="24"/>
              </w:rPr>
              <w:lastRenderedPageBreak/>
              <w:t>dostępu do mieszkań określana jest w momencie rozpoczęcia udziału w projekcie, tj. w chwili rozpoczęcia udziału w pierwszej formie wsparcia w projekcie.</w:t>
            </w:r>
          </w:p>
          <w:p w14:paraId="424223D6" w14:textId="538B9983" w:rsidR="00461C17" w:rsidRPr="001E4CB7" w:rsidRDefault="00461C17" w:rsidP="00B6756C">
            <w:pPr>
              <w:spacing w:after="120"/>
              <w:rPr>
                <w:rFonts w:cs="Arial"/>
                <w:szCs w:val="24"/>
              </w:rPr>
            </w:pPr>
          </w:p>
        </w:tc>
      </w:tr>
      <w:tr w:rsidR="001F32FD" w:rsidRPr="0011064F" w14:paraId="3EA4EA17" w14:textId="77777777" w:rsidTr="0027643E">
        <w:tc>
          <w:tcPr>
            <w:tcW w:w="2972" w:type="dxa"/>
          </w:tcPr>
          <w:p w14:paraId="366937C5" w14:textId="77777777" w:rsidR="001F32FD" w:rsidRDefault="00795F1B" w:rsidP="00795F1B">
            <w:pPr>
              <w:autoSpaceDE w:val="0"/>
              <w:autoSpaceDN w:val="0"/>
              <w:spacing w:before="120" w:after="120" w:line="276" w:lineRule="auto"/>
              <w:ind w:left="29"/>
              <w:outlineLvl w:val="2"/>
              <w:rPr>
                <w:rFonts w:cs="Arial"/>
                <w:bCs/>
                <w:szCs w:val="24"/>
              </w:rPr>
            </w:pPr>
            <w:r w:rsidRPr="00795F1B">
              <w:rPr>
                <w:rFonts w:cs="Arial"/>
                <w:bCs/>
                <w:szCs w:val="24"/>
              </w:rPr>
              <w:lastRenderedPageBreak/>
              <w:t xml:space="preserve">Liczba osób należących do mniejszości, w tym społeczności marginalizowanych takich jak Romowie, objętych wsparciem w programie </w:t>
            </w:r>
          </w:p>
          <w:p w14:paraId="7C801298" w14:textId="77777777" w:rsidR="000C2963" w:rsidRPr="002F115E" w:rsidRDefault="000C2963" w:rsidP="000C2963">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D17A719" w14:textId="6F0F3B77" w:rsidR="000C2963" w:rsidRPr="00F736EB" w:rsidRDefault="000C2963" w:rsidP="00795F1B">
            <w:pPr>
              <w:autoSpaceDE w:val="0"/>
              <w:autoSpaceDN w:val="0"/>
              <w:spacing w:before="120" w:after="120" w:line="276" w:lineRule="auto"/>
              <w:ind w:left="29"/>
              <w:outlineLvl w:val="2"/>
              <w:rPr>
                <w:rFonts w:cs="Arial"/>
                <w:bCs/>
                <w:szCs w:val="24"/>
              </w:rPr>
            </w:pPr>
          </w:p>
        </w:tc>
        <w:tc>
          <w:tcPr>
            <w:tcW w:w="2523" w:type="dxa"/>
          </w:tcPr>
          <w:p w14:paraId="2F721FA8" w14:textId="6D2B165E" w:rsidR="001F32FD" w:rsidRDefault="00795F1B"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1E0F7071" w14:textId="77777777" w:rsidR="002C6DB8" w:rsidRPr="002C6DB8" w:rsidRDefault="002C6DB8" w:rsidP="002C6DB8">
            <w:pPr>
              <w:spacing w:after="120"/>
              <w:rPr>
                <w:rFonts w:cs="Arial"/>
                <w:szCs w:val="24"/>
              </w:rPr>
            </w:pPr>
            <w:r w:rsidRPr="002C6DB8">
              <w:rPr>
                <w:rFonts w:cs="Arial"/>
                <w:szCs w:val="24"/>
              </w:rPr>
              <w:t>Wskaźnik obejmuje osoby należące do mniejszości narodowych i etnicznych biorące udział w projektach EFS+.</w:t>
            </w:r>
          </w:p>
          <w:p w14:paraId="51595A05" w14:textId="77777777" w:rsidR="002C6DB8" w:rsidRPr="002C6DB8" w:rsidRDefault="002C6DB8" w:rsidP="002C6DB8">
            <w:pPr>
              <w:spacing w:after="120"/>
              <w:rPr>
                <w:rFonts w:cs="Arial"/>
                <w:szCs w:val="24"/>
              </w:rPr>
            </w:pPr>
            <w:r w:rsidRPr="002C6DB8">
              <w:rPr>
                <w:rFonts w:cs="Arial"/>
                <w:szCs w:val="24"/>
              </w:rPr>
              <w:t>Zgodnie z prawem krajowym mniejszości narodowe to mniejszość: białoruska, czeska, litewska, niemiecka, ormiańska, rosyjska, słowacka, ukraińska, żydowska. Mniejszości etniczne: karaimska, łemkowska, romska, tatarska.</w:t>
            </w:r>
          </w:p>
          <w:p w14:paraId="6BDF49C8" w14:textId="77777777" w:rsidR="002C6DB8" w:rsidRPr="002C6DB8" w:rsidRDefault="002C6DB8" w:rsidP="002C6DB8">
            <w:pPr>
              <w:spacing w:after="120"/>
              <w:rPr>
                <w:rFonts w:cs="Arial"/>
                <w:szCs w:val="24"/>
              </w:rPr>
            </w:pPr>
            <w:r w:rsidRPr="002C6DB8">
              <w:rPr>
                <w:rFonts w:cs="Arial"/>
                <w:szCs w:val="24"/>
              </w:rPr>
              <w:t>Definicja opracowana na podstawie ustawy z dnia 6 stycznia 2005 r. o mniejszościach narodowych i etnicznych oraz o języku regionalnym.</w:t>
            </w:r>
          </w:p>
          <w:p w14:paraId="701E60EF" w14:textId="77777777" w:rsidR="002C6DB8" w:rsidRPr="002C6DB8" w:rsidRDefault="002C6DB8" w:rsidP="002C6DB8">
            <w:pPr>
              <w:spacing w:after="120"/>
              <w:rPr>
                <w:rFonts w:cs="Arial"/>
                <w:szCs w:val="24"/>
              </w:rPr>
            </w:pPr>
            <w:r w:rsidRPr="002C6DB8">
              <w:rPr>
                <w:rFonts w:cs="Arial"/>
                <w:szCs w:val="24"/>
              </w:rPr>
              <w:t>Przynależność do grupy osób należących do mniejszości określana jest w momencie rozpoczęcia udziału w projekcie, tj. w chwili rozpoczęcia udziału w pierwszej formie wsparcia w projekcie.</w:t>
            </w:r>
          </w:p>
          <w:p w14:paraId="6C6D12B3" w14:textId="77777777" w:rsidR="001F32FD" w:rsidRDefault="002C6DB8" w:rsidP="002C6DB8">
            <w:pPr>
              <w:spacing w:after="120"/>
              <w:rPr>
                <w:rFonts w:cs="Arial"/>
                <w:szCs w:val="24"/>
              </w:rPr>
            </w:pPr>
            <w:r w:rsidRPr="002C6DB8">
              <w:rPr>
                <w:rFonts w:cs="Arial"/>
                <w:szCs w:val="24"/>
              </w:rPr>
              <w:t xml:space="preserve">W przypadku, gdy przynależność do mniejszości jest kryterium umożliwiającym udział w danej interwencji (np. grupa docelowa wskazana została we wniosku o dofinansowanie, kryteriach wyboru projektu lub dokumentach programowych), należy dane </w:t>
            </w:r>
            <w:r w:rsidRPr="002C6DB8">
              <w:rPr>
                <w:rFonts w:cs="Arial"/>
                <w:szCs w:val="24"/>
              </w:rPr>
              <w:lastRenderedPageBreak/>
              <w:t>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48354500" w14:textId="5B6078EB" w:rsidR="00A35E9A" w:rsidRPr="001A47E9" w:rsidRDefault="00A35E9A" w:rsidP="002C6DB8">
            <w:pPr>
              <w:spacing w:after="120"/>
              <w:rPr>
                <w:rFonts w:cs="Arial"/>
                <w:szCs w:val="24"/>
              </w:rPr>
            </w:pPr>
          </w:p>
        </w:tc>
      </w:tr>
      <w:tr w:rsidR="001F32FD" w:rsidRPr="0011064F" w14:paraId="6576C19B" w14:textId="77777777" w:rsidTr="0027643E">
        <w:tc>
          <w:tcPr>
            <w:tcW w:w="2972" w:type="dxa"/>
          </w:tcPr>
          <w:p w14:paraId="66F5E8FD" w14:textId="77777777" w:rsidR="001F32FD" w:rsidRDefault="00995C78" w:rsidP="00995C78">
            <w:pPr>
              <w:autoSpaceDE w:val="0"/>
              <w:autoSpaceDN w:val="0"/>
              <w:spacing w:before="120" w:after="120" w:line="276" w:lineRule="auto"/>
              <w:ind w:left="29"/>
              <w:outlineLvl w:val="2"/>
              <w:rPr>
                <w:rFonts w:cs="Arial"/>
                <w:bCs/>
                <w:szCs w:val="24"/>
              </w:rPr>
            </w:pPr>
            <w:r w:rsidRPr="00995C78">
              <w:rPr>
                <w:rFonts w:cs="Arial"/>
                <w:bCs/>
                <w:szCs w:val="24"/>
              </w:rPr>
              <w:lastRenderedPageBreak/>
              <w:t xml:space="preserve">Liczba osób obcego pochodzenia objętych wsparciem w programie </w:t>
            </w:r>
          </w:p>
          <w:p w14:paraId="359CBDB3" w14:textId="77777777" w:rsidR="000C2963" w:rsidRPr="002F115E" w:rsidRDefault="000C2963" w:rsidP="000C2963">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D96694A" w14:textId="7CC68554" w:rsidR="000C2963" w:rsidRPr="00F736EB" w:rsidRDefault="000C2963" w:rsidP="00995C78">
            <w:pPr>
              <w:autoSpaceDE w:val="0"/>
              <w:autoSpaceDN w:val="0"/>
              <w:spacing w:before="120" w:after="120" w:line="276" w:lineRule="auto"/>
              <w:ind w:left="29"/>
              <w:outlineLvl w:val="2"/>
              <w:rPr>
                <w:rFonts w:cs="Arial"/>
                <w:bCs/>
                <w:szCs w:val="24"/>
              </w:rPr>
            </w:pPr>
          </w:p>
        </w:tc>
        <w:tc>
          <w:tcPr>
            <w:tcW w:w="2523" w:type="dxa"/>
          </w:tcPr>
          <w:p w14:paraId="2E520DDB" w14:textId="55D21BE7" w:rsidR="001F32FD" w:rsidRDefault="00995C78"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7E797503" w14:textId="77777777" w:rsidR="004B4AC9" w:rsidRPr="004B4AC9" w:rsidRDefault="004B4AC9" w:rsidP="004B4AC9">
            <w:pPr>
              <w:spacing w:after="120"/>
              <w:rPr>
                <w:rFonts w:cs="Arial"/>
                <w:szCs w:val="24"/>
              </w:rPr>
            </w:pPr>
            <w:r w:rsidRPr="004B4AC9">
              <w:rPr>
                <w:rFonts w:cs="Arial"/>
                <w:szCs w:val="24"/>
              </w:rPr>
              <w:t xml:space="preserve">Osoby obcego pochodzenia to cudzoziemcy - każda osoba, która nie posiada polskiego obywatelstwa, bez względu na fakt posiadania lub nie obywatelstwa (obywatelstw) innych krajów. </w:t>
            </w:r>
          </w:p>
          <w:p w14:paraId="148AFBDD" w14:textId="77777777" w:rsidR="004B4AC9" w:rsidRPr="004B4AC9" w:rsidRDefault="004B4AC9" w:rsidP="004B4AC9">
            <w:pPr>
              <w:spacing w:after="120"/>
              <w:rPr>
                <w:rFonts w:cs="Arial"/>
                <w:szCs w:val="24"/>
              </w:rPr>
            </w:pPr>
            <w:r w:rsidRPr="004B4AC9">
              <w:rPr>
                <w:rFonts w:cs="Arial"/>
                <w:szCs w:val="24"/>
              </w:rPr>
              <w:t xml:space="preserve">Wskaźnik nie obejmuje osób należących do mniejszości, </w:t>
            </w:r>
            <w:r w:rsidRPr="004B4AC9">
              <w:rPr>
                <w:rFonts w:cs="Arial"/>
                <w:szCs w:val="24"/>
              </w:rPr>
              <w:lastRenderedPageBreak/>
              <w:t>których udział w projektach monitorowany jest wskaźnikiem liczba osób należących do mniejszości, w tym społeczności marginalizowanych takich jak Romowie, objętych wsparciem w programie.</w:t>
            </w:r>
          </w:p>
          <w:p w14:paraId="32ED05DB" w14:textId="77777777" w:rsidR="004B4AC9" w:rsidRPr="004B4AC9" w:rsidRDefault="004B4AC9" w:rsidP="004B4AC9">
            <w:pPr>
              <w:spacing w:after="120"/>
              <w:rPr>
                <w:rFonts w:cs="Arial"/>
                <w:szCs w:val="24"/>
              </w:rPr>
            </w:pPr>
            <w:r w:rsidRPr="004B4AC9">
              <w:rPr>
                <w:rFonts w:cs="Arial"/>
                <w:szCs w:val="24"/>
              </w:rPr>
              <w:t>Przynależność do grupy osób obcego pochodzenia określana jest w momencie rozpoczęcia udziału w projekcie, tj. w chwili rozpoczęcia udziału w pierwszej formie wsparcia w projekcie.</w:t>
            </w:r>
          </w:p>
          <w:p w14:paraId="4A0681B8" w14:textId="77777777" w:rsidR="004B4AC9" w:rsidRPr="004B4AC9" w:rsidRDefault="004B4AC9" w:rsidP="004B4AC9">
            <w:pPr>
              <w:spacing w:after="120"/>
              <w:rPr>
                <w:rFonts w:cs="Arial"/>
                <w:szCs w:val="24"/>
              </w:rPr>
            </w:pPr>
            <w:r w:rsidRPr="004B4AC9">
              <w:rPr>
                <w:rFonts w:cs="Arial"/>
                <w:szCs w:val="24"/>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w:t>
            </w:r>
            <w:r w:rsidRPr="004B4AC9">
              <w:rPr>
                <w:rFonts w:cs="Arial"/>
                <w:szCs w:val="24"/>
              </w:rPr>
              <w:lastRenderedPageBreak/>
              <w:t xml:space="preserve">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5207B605" w14:textId="77777777" w:rsidR="00EC142E" w:rsidRDefault="004B4AC9" w:rsidP="004B4AC9">
            <w:pPr>
              <w:spacing w:after="120"/>
              <w:rPr>
                <w:rFonts w:cs="Arial"/>
                <w:color w:val="FF0000"/>
                <w:szCs w:val="24"/>
              </w:rPr>
            </w:pPr>
            <w:r w:rsidRPr="004B4AC9">
              <w:rPr>
                <w:rFonts w:cs="Arial"/>
                <w:szCs w:val="24"/>
              </w:rPr>
              <w:t>Informacje dodatkowe: Wskaźnik będzie obejmował zawsze osoby z krajów trzecich, zliczane we wskaźniku liczba osób z krajów trzecich objętych wsparciem w programie.</w:t>
            </w:r>
            <w:r w:rsidR="00066EB5" w:rsidRPr="0073050F">
              <w:rPr>
                <w:rFonts w:cs="Arial"/>
                <w:color w:val="FF0000"/>
                <w:szCs w:val="24"/>
              </w:rPr>
              <w:t xml:space="preserve"> </w:t>
            </w:r>
          </w:p>
          <w:p w14:paraId="1CEA5976" w14:textId="627D3283" w:rsidR="001F32FD" w:rsidRPr="001A47E9" w:rsidRDefault="001F32FD" w:rsidP="004B4AC9">
            <w:pPr>
              <w:spacing w:after="120"/>
              <w:rPr>
                <w:rFonts w:cs="Arial"/>
                <w:szCs w:val="24"/>
              </w:rPr>
            </w:pPr>
          </w:p>
        </w:tc>
      </w:tr>
      <w:tr w:rsidR="00D42499" w:rsidRPr="0011064F" w14:paraId="507EE815" w14:textId="77777777" w:rsidTr="0027643E">
        <w:tc>
          <w:tcPr>
            <w:tcW w:w="2972" w:type="dxa"/>
          </w:tcPr>
          <w:p w14:paraId="2304A631" w14:textId="77777777" w:rsidR="00B13890" w:rsidRDefault="00F736EB" w:rsidP="00F736EB">
            <w:pPr>
              <w:autoSpaceDE w:val="0"/>
              <w:autoSpaceDN w:val="0"/>
              <w:spacing w:before="120" w:after="120" w:line="276" w:lineRule="auto"/>
              <w:ind w:left="29"/>
              <w:outlineLvl w:val="2"/>
              <w:rPr>
                <w:rFonts w:cs="Arial"/>
                <w:bCs/>
                <w:szCs w:val="24"/>
              </w:rPr>
            </w:pPr>
            <w:r w:rsidRPr="00F736EB">
              <w:rPr>
                <w:rFonts w:cs="Arial"/>
                <w:bCs/>
                <w:szCs w:val="24"/>
              </w:rPr>
              <w:lastRenderedPageBreak/>
              <w:t>Liczba osób z krajów trzecich objętych wsparciem w programie</w:t>
            </w:r>
          </w:p>
          <w:p w14:paraId="427FC4DC" w14:textId="77777777" w:rsidR="00B13890" w:rsidRPr="002F115E" w:rsidRDefault="00B13890" w:rsidP="00B13890">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7A27C04A" w14:textId="4848918D" w:rsidR="00D42499" w:rsidRPr="004F2A47" w:rsidRDefault="00F736EB" w:rsidP="00F736EB">
            <w:pPr>
              <w:autoSpaceDE w:val="0"/>
              <w:autoSpaceDN w:val="0"/>
              <w:spacing w:before="120" w:after="120" w:line="276" w:lineRule="auto"/>
              <w:ind w:left="29"/>
              <w:outlineLvl w:val="2"/>
              <w:rPr>
                <w:rFonts w:cs="Arial"/>
                <w:bCs/>
                <w:szCs w:val="24"/>
              </w:rPr>
            </w:pPr>
            <w:r w:rsidRPr="00F736EB">
              <w:rPr>
                <w:rFonts w:cs="Arial"/>
                <w:bCs/>
                <w:szCs w:val="24"/>
              </w:rPr>
              <w:t xml:space="preserve"> </w:t>
            </w:r>
          </w:p>
        </w:tc>
        <w:tc>
          <w:tcPr>
            <w:tcW w:w="2523" w:type="dxa"/>
          </w:tcPr>
          <w:p w14:paraId="6208DE94" w14:textId="49B774D8" w:rsidR="00D42499" w:rsidRDefault="00F736EB"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584B9997" w14:textId="77777777" w:rsidR="001A47E9" w:rsidRPr="001A47E9" w:rsidRDefault="001A47E9" w:rsidP="001A47E9">
            <w:pPr>
              <w:spacing w:after="120"/>
              <w:rPr>
                <w:rFonts w:cs="Arial"/>
                <w:szCs w:val="24"/>
              </w:rPr>
            </w:pPr>
            <w:r w:rsidRPr="001A47E9">
              <w:rPr>
                <w:rFonts w:cs="Arial"/>
                <w:szCs w:val="24"/>
              </w:rPr>
              <w:t xml:space="preserve">Osoby, które są obywatelami krajów spoza UE. Do wskaźnika wlicza się też bezpaństwowców zgodnie z Konwencją o statusie bezpaństwowców z 1954 r. i osoby bez ustalonego obywatelstwa. </w:t>
            </w:r>
          </w:p>
          <w:p w14:paraId="67501862" w14:textId="77777777" w:rsidR="001A47E9" w:rsidRPr="001A47E9" w:rsidRDefault="001A47E9" w:rsidP="001A47E9">
            <w:pPr>
              <w:spacing w:after="120"/>
              <w:rPr>
                <w:rFonts w:cs="Arial"/>
                <w:szCs w:val="24"/>
              </w:rPr>
            </w:pPr>
            <w:r w:rsidRPr="001A47E9">
              <w:rPr>
                <w:rFonts w:cs="Arial"/>
                <w:szCs w:val="24"/>
              </w:rPr>
              <w:t>Przynależność do grupy osób z krajów trzecich określana jest w momencie rozpoczęcia udziału w projekcie, tj. w chwili rozpoczęcia udziału w pierwszej formie wsparcia w projekcie.</w:t>
            </w:r>
          </w:p>
          <w:p w14:paraId="06C46257" w14:textId="77777777" w:rsidR="001A47E9" w:rsidRPr="001A47E9" w:rsidRDefault="001A47E9" w:rsidP="001A47E9">
            <w:pPr>
              <w:spacing w:after="120"/>
              <w:rPr>
                <w:rFonts w:cs="Arial"/>
                <w:szCs w:val="24"/>
              </w:rPr>
            </w:pPr>
            <w:r w:rsidRPr="001A47E9">
              <w:rPr>
                <w:rFonts w:cs="Arial"/>
                <w:szCs w:val="24"/>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t>
            </w:r>
            <w:r w:rsidRPr="001A47E9">
              <w:rPr>
                <w:rFonts w:cs="Arial"/>
                <w:szCs w:val="24"/>
              </w:rPr>
              <w:lastRenderedPageBreak/>
              <w:t xml:space="preserve">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94FABCF" w14:textId="355636C1" w:rsidR="00D42499" w:rsidRPr="001E4CB7" w:rsidRDefault="00D42499" w:rsidP="001A47E9">
            <w:pPr>
              <w:spacing w:after="120"/>
              <w:rPr>
                <w:rFonts w:cs="Arial"/>
                <w:szCs w:val="24"/>
              </w:rPr>
            </w:pPr>
          </w:p>
        </w:tc>
      </w:tr>
      <w:tr w:rsidR="00CC3CD2" w:rsidRPr="0011064F" w14:paraId="435CDD67" w14:textId="77777777" w:rsidTr="0027643E">
        <w:tc>
          <w:tcPr>
            <w:tcW w:w="2972" w:type="dxa"/>
          </w:tcPr>
          <w:p w14:paraId="4647BA18" w14:textId="77777777" w:rsidR="00CC3CD2" w:rsidRDefault="00245DB0" w:rsidP="00245DB0">
            <w:pPr>
              <w:autoSpaceDE w:val="0"/>
              <w:autoSpaceDN w:val="0"/>
              <w:spacing w:before="120" w:after="120" w:line="276" w:lineRule="auto"/>
              <w:ind w:left="29"/>
              <w:outlineLvl w:val="2"/>
              <w:rPr>
                <w:rFonts w:cs="Arial"/>
                <w:bCs/>
                <w:szCs w:val="24"/>
              </w:rPr>
            </w:pPr>
            <w:r w:rsidRPr="00245DB0">
              <w:rPr>
                <w:rFonts w:cs="Arial"/>
                <w:bCs/>
                <w:szCs w:val="24"/>
              </w:rPr>
              <w:lastRenderedPageBreak/>
              <w:t xml:space="preserve">Liczba osób z niepełnosprawnościami objętych wsparciem w programie </w:t>
            </w:r>
          </w:p>
          <w:p w14:paraId="770CC71C" w14:textId="77777777" w:rsidR="00B13890" w:rsidRDefault="00B13890" w:rsidP="00245DB0">
            <w:pPr>
              <w:autoSpaceDE w:val="0"/>
              <w:autoSpaceDN w:val="0"/>
              <w:spacing w:before="120" w:after="120" w:line="276" w:lineRule="auto"/>
              <w:ind w:left="29"/>
              <w:outlineLvl w:val="2"/>
              <w:rPr>
                <w:rFonts w:cs="Arial"/>
                <w:bCs/>
                <w:szCs w:val="24"/>
              </w:rPr>
            </w:pPr>
          </w:p>
          <w:p w14:paraId="6B1AE688" w14:textId="77777777" w:rsidR="00B13890" w:rsidRPr="002F115E" w:rsidRDefault="00B13890" w:rsidP="00B13890">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9E97485" w14:textId="698D9151" w:rsidR="00B13890" w:rsidRPr="004F2A47" w:rsidRDefault="00B13890" w:rsidP="00245DB0">
            <w:pPr>
              <w:autoSpaceDE w:val="0"/>
              <w:autoSpaceDN w:val="0"/>
              <w:spacing w:before="120" w:after="120" w:line="276" w:lineRule="auto"/>
              <w:ind w:left="29"/>
              <w:outlineLvl w:val="2"/>
              <w:rPr>
                <w:rFonts w:cs="Arial"/>
                <w:bCs/>
                <w:szCs w:val="24"/>
              </w:rPr>
            </w:pPr>
          </w:p>
        </w:tc>
        <w:tc>
          <w:tcPr>
            <w:tcW w:w="2523" w:type="dxa"/>
          </w:tcPr>
          <w:p w14:paraId="2C27E32A" w14:textId="42A84491" w:rsidR="00CC3CD2" w:rsidRDefault="00245DB0"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6BC80A1F" w14:textId="77777777" w:rsidR="00226DB4" w:rsidRPr="00226DB4" w:rsidRDefault="00226DB4" w:rsidP="00226DB4">
            <w:pPr>
              <w:spacing w:after="120"/>
              <w:rPr>
                <w:rFonts w:cs="Arial"/>
                <w:szCs w:val="24"/>
              </w:rPr>
            </w:pPr>
            <w:r w:rsidRPr="00226DB4">
              <w:rPr>
                <w:rFonts w:cs="Arial"/>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w:t>
            </w:r>
            <w:r w:rsidRPr="00226DB4">
              <w:rPr>
                <w:rFonts w:cs="Arial"/>
                <w:szCs w:val="24"/>
              </w:rPr>
              <w:lastRenderedPageBreak/>
              <w:t xml:space="preserve">tj. osoby z odpowiednim orzeczeniem lub innym dokumentem poświadczającym stan zdrowia. </w:t>
            </w:r>
          </w:p>
          <w:p w14:paraId="7439357A" w14:textId="77777777" w:rsidR="00226DB4" w:rsidRPr="00226DB4" w:rsidRDefault="00226DB4" w:rsidP="00226DB4">
            <w:pPr>
              <w:spacing w:after="120"/>
              <w:rPr>
                <w:rFonts w:cs="Arial"/>
                <w:szCs w:val="24"/>
              </w:rPr>
            </w:pPr>
            <w:r w:rsidRPr="00226DB4">
              <w:rPr>
                <w:rFonts w:cs="Arial"/>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51C59104" w14:textId="77777777" w:rsidR="00226DB4" w:rsidRPr="00226DB4" w:rsidRDefault="00226DB4" w:rsidP="00226DB4">
            <w:pPr>
              <w:spacing w:after="120"/>
              <w:rPr>
                <w:rFonts w:cs="Arial"/>
                <w:szCs w:val="24"/>
              </w:rPr>
            </w:pPr>
            <w:r w:rsidRPr="00226DB4">
              <w:rPr>
                <w:rFonts w:cs="Arial"/>
                <w:szCs w:val="24"/>
              </w:rPr>
              <w:t>Przynależność do grupy osób z niepełnosprawnościami określana jest w momencie rozpoczęcia udziału w projekcie, tj. w chwili rozpoczęcia udziału w pierwszej formie wsparcia w projekcie.</w:t>
            </w:r>
          </w:p>
          <w:p w14:paraId="3EF9A8C2" w14:textId="77777777" w:rsidR="00CC3CD2" w:rsidRDefault="00226DB4" w:rsidP="00226DB4">
            <w:pPr>
              <w:spacing w:after="120"/>
              <w:rPr>
                <w:rFonts w:cs="Arial"/>
                <w:szCs w:val="24"/>
              </w:rPr>
            </w:pPr>
            <w:r w:rsidRPr="00226DB4">
              <w:rPr>
                <w:rFonts w:cs="Arial"/>
                <w:szCs w:val="24"/>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w:t>
            </w:r>
            <w:r w:rsidRPr="00226DB4">
              <w:rPr>
                <w:rFonts w:cs="Arial"/>
                <w:szCs w:val="24"/>
              </w:rPr>
              <w:lastRenderedPageBreak/>
              <w:t>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11429BBA" w14:textId="441512BE" w:rsidR="00226DB4" w:rsidRPr="001E4CB7" w:rsidRDefault="00226DB4" w:rsidP="00226DB4">
            <w:pPr>
              <w:spacing w:after="120"/>
              <w:rPr>
                <w:rFonts w:cs="Arial"/>
                <w:szCs w:val="24"/>
              </w:rPr>
            </w:pPr>
          </w:p>
        </w:tc>
      </w:tr>
    </w:tbl>
    <w:p w14:paraId="3BDEB2C3" w14:textId="216967DD" w:rsidR="00FF68AF" w:rsidRPr="0011064F" w:rsidRDefault="00FF68AF" w:rsidP="00FD55FD">
      <w:pPr>
        <w:spacing w:before="120" w:after="120" w:line="276" w:lineRule="auto"/>
        <w:rPr>
          <w:rFonts w:cs="Arial"/>
          <w:szCs w:val="24"/>
        </w:rPr>
      </w:pPr>
    </w:p>
    <w:tbl>
      <w:tblPr>
        <w:tblStyle w:val="Tabela-Siatka1"/>
        <w:tblW w:w="9322" w:type="dxa"/>
        <w:tblLayout w:type="fixed"/>
        <w:tblLook w:val="04A0" w:firstRow="1" w:lastRow="0" w:firstColumn="1" w:lastColumn="0" w:noHBand="0" w:noVBand="1"/>
        <w:tblCaption w:val="Tabela ze wskaźnikami produktu"/>
        <w:tblDescription w:val="Tabela zawierająca wykaz wskaźników produktu"/>
      </w:tblPr>
      <w:tblGrid>
        <w:gridCol w:w="2518"/>
        <w:gridCol w:w="2977"/>
        <w:gridCol w:w="3827"/>
      </w:tblGrid>
      <w:tr w:rsidR="00AA4617" w:rsidRPr="0011064F" w14:paraId="6B6925E0" w14:textId="77777777" w:rsidTr="009315B0">
        <w:trPr>
          <w:tblHeader/>
        </w:trPr>
        <w:tc>
          <w:tcPr>
            <w:tcW w:w="2518" w:type="dxa"/>
          </w:tcPr>
          <w:p w14:paraId="0149DC9D" w14:textId="5B744597" w:rsidR="00AA4617" w:rsidRPr="0011064F" w:rsidRDefault="00AA4617" w:rsidP="0041495E">
            <w:pPr>
              <w:autoSpaceDE w:val="0"/>
              <w:autoSpaceDN w:val="0"/>
              <w:spacing w:before="120" w:after="120" w:line="276" w:lineRule="auto"/>
              <w:outlineLvl w:val="2"/>
              <w:rPr>
                <w:rFonts w:cs="Arial"/>
                <w:b/>
                <w:bCs/>
                <w:szCs w:val="24"/>
              </w:rPr>
            </w:pPr>
            <w:r w:rsidRPr="0011064F">
              <w:rPr>
                <w:rFonts w:cs="Arial"/>
                <w:b/>
                <w:bCs/>
                <w:szCs w:val="24"/>
              </w:rPr>
              <w:t xml:space="preserve">Wskaźnik </w:t>
            </w:r>
            <w:r>
              <w:rPr>
                <w:rFonts w:cs="Arial"/>
                <w:b/>
                <w:bCs/>
                <w:szCs w:val="24"/>
              </w:rPr>
              <w:t>rezultatu-nazwa</w:t>
            </w:r>
          </w:p>
        </w:tc>
        <w:tc>
          <w:tcPr>
            <w:tcW w:w="2977" w:type="dxa"/>
          </w:tcPr>
          <w:p w14:paraId="09A12C5C" w14:textId="77777777" w:rsidR="00AA4617" w:rsidRPr="0011064F" w:rsidRDefault="00AA4617" w:rsidP="00FD55FD">
            <w:pPr>
              <w:autoSpaceDE w:val="0"/>
              <w:autoSpaceDN w:val="0"/>
              <w:spacing w:before="120" w:after="120" w:line="276" w:lineRule="auto"/>
              <w:ind w:left="-108" w:right="-108"/>
              <w:outlineLvl w:val="2"/>
              <w:rPr>
                <w:rFonts w:cs="Arial"/>
                <w:b/>
                <w:bCs/>
                <w:szCs w:val="24"/>
              </w:rPr>
            </w:pPr>
            <w:r w:rsidRPr="0011064F">
              <w:rPr>
                <w:rFonts w:cs="Arial"/>
                <w:b/>
                <w:bCs/>
                <w:szCs w:val="24"/>
              </w:rPr>
              <w:t>Jednostka miary</w:t>
            </w:r>
          </w:p>
        </w:tc>
        <w:tc>
          <w:tcPr>
            <w:tcW w:w="3827" w:type="dxa"/>
          </w:tcPr>
          <w:p w14:paraId="44B4E95B" w14:textId="77777777" w:rsidR="00AA4617" w:rsidRPr="0011064F" w:rsidRDefault="00AA4617" w:rsidP="00FD55FD">
            <w:pPr>
              <w:autoSpaceDE w:val="0"/>
              <w:autoSpaceDN w:val="0"/>
              <w:spacing w:before="120" w:after="120" w:line="276" w:lineRule="auto"/>
              <w:outlineLvl w:val="2"/>
              <w:rPr>
                <w:rFonts w:cs="Arial"/>
                <w:b/>
                <w:bCs/>
                <w:szCs w:val="24"/>
              </w:rPr>
            </w:pPr>
            <w:r w:rsidRPr="0011064F">
              <w:rPr>
                <w:rFonts w:cs="Arial"/>
                <w:b/>
                <w:bCs/>
                <w:szCs w:val="24"/>
              </w:rPr>
              <w:t>Definicja wskaźnika</w:t>
            </w:r>
            <w:r w:rsidRPr="0011064F">
              <w:rPr>
                <w:rFonts w:cs="Arial"/>
                <w:b/>
                <w:bCs/>
                <w:szCs w:val="24"/>
                <w:vertAlign w:val="superscript"/>
              </w:rPr>
              <w:footnoteReference w:id="4"/>
            </w:r>
          </w:p>
        </w:tc>
      </w:tr>
      <w:tr w:rsidR="00AA4617" w:rsidRPr="0011064F" w14:paraId="3EF0421F" w14:textId="77777777" w:rsidTr="009315B0">
        <w:tc>
          <w:tcPr>
            <w:tcW w:w="2518" w:type="dxa"/>
          </w:tcPr>
          <w:p w14:paraId="0C357F00" w14:textId="77777777" w:rsidR="00C50CDE" w:rsidRDefault="00F17742" w:rsidP="00F4148E">
            <w:pPr>
              <w:autoSpaceDE w:val="0"/>
              <w:autoSpaceDN w:val="0"/>
              <w:spacing w:before="120" w:after="120" w:line="276" w:lineRule="auto"/>
              <w:outlineLvl w:val="2"/>
              <w:rPr>
                <w:rFonts w:cs="Arial"/>
                <w:bCs/>
                <w:szCs w:val="24"/>
              </w:rPr>
            </w:pPr>
            <w:r w:rsidRPr="00F17742">
              <w:rPr>
                <w:rFonts w:cs="Arial"/>
                <w:bCs/>
                <w:szCs w:val="24"/>
              </w:rPr>
              <w:t xml:space="preserve">Liczba osób, które w wyniku realizacji wsparcia z zakresu  </w:t>
            </w:r>
            <w:proofErr w:type="spellStart"/>
            <w:r w:rsidRPr="00F17742">
              <w:rPr>
                <w:rFonts w:cs="Arial"/>
                <w:bCs/>
                <w:szCs w:val="24"/>
              </w:rPr>
              <w:t>outplacementu</w:t>
            </w:r>
            <w:proofErr w:type="spellEnd"/>
            <w:r w:rsidRPr="00F17742">
              <w:rPr>
                <w:rFonts w:cs="Arial"/>
                <w:bCs/>
                <w:szCs w:val="24"/>
              </w:rPr>
              <w:t xml:space="preserve">/poprawy środowiska pracy </w:t>
            </w:r>
            <w:r w:rsidRPr="00F17742">
              <w:rPr>
                <w:rFonts w:cs="Arial"/>
                <w:bCs/>
                <w:szCs w:val="24"/>
              </w:rPr>
              <w:lastRenderedPageBreak/>
              <w:t xml:space="preserve">podjęły pracę lub kontynuowały zatrudnienie </w:t>
            </w:r>
          </w:p>
          <w:p w14:paraId="39F65B98" w14:textId="77777777" w:rsidR="00C50CDE" w:rsidRPr="002F115E" w:rsidRDefault="00C50CDE" w:rsidP="00C50CDE">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3BDEFB63" w14:textId="5DA7DF7C" w:rsidR="00AA4617" w:rsidRPr="0011064F" w:rsidRDefault="00F17742" w:rsidP="00F4148E">
            <w:pPr>
              <w:autoSpaceDE w:val="0"/>
              <w:autoSpaceDN w:val="0"/>
              <w:spacing w:before="120" w:after="120" w:line="276" w:lineRule="auto"/>
              <w:outlineLvl w:val="2"/>
              <w:rPr>
                <w:rFonts w:cs="Arial"/>
                <w:bCs/>
                <w:szCs w:val="24"/>
              </w:rPr>
            </w:pPr>
            <w:r w:rsidRPr="00F17742">
              <w:rPr>
                <w:rFonts w:cs="Arial"/>
                <w:bCs/>
                <w:szCs w:val="24"/>
              </w:rPr>
              <w:br w:type="page"/>
            </w:r>
          </w:p>
        </w:tc>
        <w:tc>
          <w:tcPr>
            <w:tcW w:w="2977" w:type="dxa"/>
          </w:tcPr>
          <w:p w14:paraId="745EC5ED" w14:textId="6AA42891" w:rsidR="00AA4617" w:rsidRPr="0011064F" w:rsidRDefault="00F17742" w:rsidP="00FD55FD">
            <w:pPr>
              <w:autoSpaceDE w:val="0"/>
              <w:autoSpaceDN w:val="0"/>
              <w:spacing w:before="120" w:after="120" w:line="276" w:lineRule="auto"/>
              <w:outlineLvl w:val="2"/>
              <w:rPr>
                <w:rFonts w:cs="Arial"/>
                <w:bCs/>
                <w:szCs w:val="24"/>
              </w:rPr>
            </w:pPr>
            <w:r>
              <w:rPr>
                <w:rFonts w:cs="Arial"/>
                <w:bCs/>
                <w:szCs w:val="24"/>
              </w:rPr>
              <w:lastRenderedPageBreak/>
              <w:t>osoby</w:t>
            </w:r>
          </w:p>
        </w:tc>
        <w:tc>
          <w:tcPr>
            <w:tcW w:w="3827" w:type="dxa"/>
          </w:tcPr>
          <w:p w14:paraId="331C7A3C" w14:textId="77777777" w:rsidR="001C0AA9" w:rsidRPr="001C0AA9" w:rsidRDefault="001C0AA9" w:rsidP="001C0AA9">
            <w:pPr>
              <w:jc w:val="both"/>
              <w:rPr>
                <w:rFonts w:cs="Arial"/>
                <w:szCs w:val="24"/>
                <w:lang w:eastAsia="pl-PL"/>
              </w:rPr>
            </w:pPr>
            <w:r w:rsidRPr="001C0AA9">
              <w:rPr>
                <w:rFonts w:cs="Arial"/>
                <w:szCs w:val="24"/>
                <w:lang w:eastAsia="pl-PL"/>
              </w:rPr>
              <w:t>Wskaźnik mierzy liczbę osób, które:</w:t>
            </w:r>
          </w:p>
          <w:p w14:paraId="668A2DFB" w14:textId="77777777" w:rsidR="001C0AA9" w:rsidRPr="001C0AA9" w:rsidRDefault="001C0AA9" w:rsidP="005D2A66">
            <w:pPr>
              <w:pStyle w:val="Akapitzlist"/>
              <w:widowControl/>
              <w:numPr>
                <w:ilvl w:val="0"/>
                <w:numId w:val="120"/>
              </w:numPr>
              <w:adjustRightInd/>
              <w:spacing w:before="0" w:line="240" w:lineRule="auto"/>
              <w:ind w:left="310" w:hanging="251"/>
              <w:contextualSpacing/>
              <w:jc w:val="both"/>
              <w:textAlignment w:val="auto"/>
              <w:rPr>
                <w:rFonts w:cs="Arial"/>
                <w:szCs w:val="24"/>
                <w:lang w:eastAsia="pl-PL"/>
              </w:rPr>
            </w:pPr>
            <w:r w:rsidRPr="001C0AA9">
              <w:rPr>
                <w:rFonts w:cs="Arial"/>
                <w:szCs w:val="24"/>
                <w:lang w:eastAsia="pl-PL"/>
              </w:rPr>
              <w:t xml:space="preserve">podjęły pracę lub kontynuowały zatrudnienie w dotychczasowym lub nowym miejscu pracy w wyniku </w:t>
            </w:r>
            <w:r w:rsidRPr="001C0AA9">
              <w:rPr>
                <w:rFonts w:cs="Arial"/>
                <w:szCs w:val="24"/>
                <w:lang w:eastAsia="pl-PL"/>
              </w:rPr>
              <w:lastRenderedPageBreak/>
              <w:t xml:space="preserve">realizacji działań i programów typu </w:t>
            </w:r>
            <w:proofErr w:type="spellStart"/>
            <w:r w:rsidRPr="001C0AA9">
              <w:rPr>
                <w:rFonts w:cs="Arial"/>
                <w:i/>
                <w:iCs/>
                <w:szCs w:val="24"/>
                <w:lang w:eastAsia="pl-PL"/>
              </w:rPr>
              <w:t>outplacement</w:t>
            </w:r>
            <w:proofErr w:type="spellEnd"/>
            <w:r w:rsidRPr="001C0AA9">
              <w:rPr>
                <w:rFonts w:cs="Arial"/>
                <w:i/>
                <w:iCs/>
                <w:szCs w:val="24"/>
                <w:lang w:eastAsia="pl-PL"/>
              </w:rPr>
              <w:t xml:space="preserve"> </w:t>
            </w:r>
            <w:r w:rsidRPr="001C0AA9">
              <w:rPr>
                <w:rFonts w:cs="Arial"/>
                <w:iCs/>
                <w:szCs w:val="24"/>
                <w:lang w:eastAsia="pl-PL"/>
              </w:rPr>
              <w:t>lub</w:t>
            </w:r>
          </w:p>
          <w:p w14:paraId="3DFB9C35" w14:textId="13D863E3" w:rsidR="001C0AA9" w:rsidRPr="001C0AA9" w:rsidRDefault="001C0AA9" w:rsidP="005D2A66">
            <w:pPr>
              <w:pStyle w:val="Akapitzlist"/>
              <w:widowControl/>
              <w:numPr>
                <w:ilvl w:val="0"/>
                <w:numId w:val="120"/>
              </w:numPr>
              <w:adjustRightInd/>
              <w:spacing w:before="0" w:line="240" w:lineRule="auto"/>
              <w:ind w:left="310" w:hanging="251"/>
              <w:contextualSpacing/>
              <w:jc w:val="both"/>
              <w:textAlignment w:val="auto"/>
              <w:rPr>
                <w:rFonts w:cs="Arial"/>
                <w:szCs w:val="24"/>
                <w:lang w:eastAsia="pl-PL"/>
              </w:rPr>
            </w:pPr>
            <w:r w:rsidRPr="001C0AA9">
              <w:rPr>
                <w:rFonts w:cs="Arial"/>
                <w:szCs w:val="24"/>
                <w:lang w:eastAsia="pl-PL"/>
              </w:rPr>
              <w:t xml:space="preserve"> dzięki podjęciu przez pracodawcę działań, wskazanych we wskaźniku produktu </w:t>
            </w:r>
            <w:r w:rsidRPr="001C0AA9">
              <w:rPr>
                <w:rFonts w:cs="Arial"/>
                <w:i/>
                <w:iCs/>
                <w:szCs w:val="24"/>
                <w:lang w:eastAsia="pl-PL"/>
              </w:rPr>
              <w:t>liczba pracodawców objętych wsparciem</w:t>
            </w:r>
            <w:r w:rsidR="00B8277D">
              <w:rPr>
                <w:rFonts w:cs="Arial"/>
                <w:i/>
                <w:iCs/>
                <w:szCs w:val="24"/>
                <w:lang w:val="pl-PL" w:eastAsia="pl-PL"/>
              </w:rPr>
              <w:t xml:space="preserve"> </w:t>
            </w:r>
            <w:r w:rsidRPr="001C0AA9">
              <w:rPr>
                <w:rFonts w:cs="Arial"/>
                <w:i/>
                <w:iCs/>
                <w:szCs w:val="24"/>
                <w:lang w:eastAsia="pl-PL"/>
              </w:rPr>
              <w:t>dotyczącym poprawy środowiska pracy, (podmioty)</w:t>
            </w:r>
            <w:r w:rsidRPr="001C0AA9">
              <w:rPr>
                <w:rFonts w:cs="Arial"/>
                <w:szCs w:val="24"/>
                <w:lang w:eastAsia="pl-PL"/>
              </w:rPr>
              <w:t xml:space="preserve"> utrzymały zatrudnienie u dotychczasowego pracodawcy lub dzięki wdrożeniu ww. działań zostały przyjęte do pracy.</w:t>
            </w:r>
          </w:p>
          <w:p w14:paraId="78A484F4" w14:textId="77777777" w:rsidR="001C0AA9" w:rsidRPr="001C0AA9" w:rsidRDefault="001C0AA9" w:rsidP="001C0AA9">
            <w:pPr>
              <w:spacing w:before="120"/>
              <w:jc w:val="both"/>
              <w:rPr>
                <w:rFonts w:cs="Arial"/>
                <w:szCs w:val="24"/>
                <w:lang w:eastAsia="pl-PL"/>
              </w:rPr>
            </w:pPr>
            <w:r w:rsidRPr="001C0AA9">
              <w:rPr>
                <w:rFonts w:cs="Arial"/>
                <w:szCs w:val="24"/>
                <w:lang w:eastAsia="pl-PL"/>
              </w:rPr>
              <w:t xml:space="preserve">Definicja </w:t>
            </w:r>
            <w:proofErr w:type="spellStart"/>
            <w:r w:rsidRPr="001C0AA9">
              <w:rPr>
                <w:rFonts w:cs="Arial"/>
                <w:szCs w:val="24"/>
                <w:lang w:eastAsia="pl-PL"/>
              </w:rPr>
              <w:t>outplacementu</w:t>
            </w:r>
            <w:proofErr w:type="spellEnd"/>
            <w:r w:rsidRPr="001C0AA9">
              <w:rPr>
                <w:rFonts w:cs="Arial"/>
                <w:szCs w:val="24"/>
                <w:lang w:eastAsia="pl-PL"/>
              </w:rPr>
              <w:t xml:space="preserve"> jak we wskaźniku </w:t>
            </w:r>
            <w:r w:rsidRPr="001C0AA9">
              <w:rPr>
                <w:rFonts w:cs="Arial"/>
                <w:i/>
                <w:szCs w:val="24"/>
                <w:lang w:eastAsia="pl-PL"/>
              </w:rPr>
              <w:t xml:space="preserve">liczba osób objętych wsparciem z zakresu </w:t>
            </w:r>
            <w:proofErr w:type="spellStart"/>
            <w:r w:rsidRPr="001C0AA9">
              <w:rPr>
                <w:rFonts w:cs="Arial"/>
                <w:i/>
                <w:szCs w:val="24"/>
                <w:lang w:eastAsia="pl-PL"/>
              </w:rPr>
              <w:t>outplacementu</w:t>
            </w:r>
            <w:proofErr w:type="spellEnd"/>
            <w:r w:rsidRPr="001C0AA9">
              <w:rPr>
                <w:rFonts w:cs="Arial"/>
                <w:i/>
                <w:szCs w:val="24"/>
                <w:lang w:eastAsia="pl-PL"/>
              </w:rPr>
              <w:t xml:space="preserve"> (osoby)</w:t>
            </w:r>
            <w:r w:rsidRPr="001C0AA9">
              <w:rPr>
                <w:rFonts w:cs="Arial"/>
                <w:szCs w:val="24"/>
                <w:lang w:eastAsia="pl-PL"/>
              </w:rPr>
              <w:t>.</w:t>
            </w:r>
          </w:p>
          <w:p w14:paraId="5A8D6D77" w14:textId="77777777" w:rsidR="001C0AA9" w:rsidRPr="001C0AA9" w:rsidRDefault="001C0AA9" w:rsidP="001C0AA9">
            <w:pPr>
              <w:spacing w:before="120"/>
              <w:jc w:val="both"/>
              <w:rPr>
                <w:rFonts w:cs="Arial"/>
                <w:szCs w:val="24"/>
                <w:lang w:eastAsia="pl-PL"/>
              </w:rPr>
            </w:pPr>
            <w:r w:rsidRPr="001C0AA9">
              <w:rPr>
                <w:rFonts w:cs="Arial"/>
                <w:i/>
                <w:iCs/>
                <w:szCs w:val="24"/>
                <w:lang w:eastAsia="pl-PL"/>
              </w:rPr>
              <w:t xml:space="preserve">Osoby, które </w:t>
            </w:r>
            <w:r w:rsidRPr="001C0AA9">
              <w:rPr>
                <w:rFonts w:cs="Arial"/>
                <w:szCs w:val="24"/>
                <w:lang w:eastAsia="pl-PL"/>
              </w:rPr>
              <w:t>podjęły</w:t>
            </w:r>
            <w:r w:rsidRPr="001C0AA9">
              <w:rPr>
                <w:rFonts w:cs="Arial"/>
                <w:i/>
                <w:iCs/>
                <w:szCs w:val="24"/>
                <w:lang w:eastAsia="pl-PL"/>
              </w:rPr>
              <w:t xml:space="preserve"> pracę - </w:t>
            </w:r>
            <w:r w:rsidRPr="001C0AA9">
              <w:rPr>
                <w:rFonts w:cs="Arial"/>
                <w:szCs w:val="24"/>
                <w:lang w:eastAsia="pl-PL"/>
              </w:rPr>
              <w:t>liczone są we wskaźniku w odniesieniu do osób bezrobotnych i biernych zawodowo, natomiast w przypadku</w:t>
            </w:r>
            <w:r w:rsidRPr="001C0AA9">
              <w:rPr>
                <w:rFonts w:cs="Arial"/>
                <w:i/>
                <w:iCs/>
                <w:szCs w:val="24"/>
                <w:lang w:eastAsia="pl-PL"/>
              </w:rPr>
              <w:t xml:space="preserve"> osób kontynuujących zatrudnienie - </w:t>
            </w:r>
            <w:r w:rsidRPr="001C0AA9">
              <w:rPr>
                <w:rFonts w:cs="Arial"/>
                <w:szCs w:val="24"/>
                <w:lang w:eastAsia="pl-PL"/>
              </w:rPr>
              <w:t>w odniesieniu do pracujących w momencie przystąpienia do projektu.</w:t>
            </w:r>
            <w:r w:rsidRPr="001C0AA9">
              <w:rPr>
                <w:rFonts w:cs="Arial"/>
                <w:szCs w:val="24"/>
                <w:lang w:eastAsia="pl-PL"/>
              </w:rPr>
              <w:br w:type="page"/>
            </w:r>
          </w:p>
          <w:p w14:paraId="7EAD4C90" w14:textId="77777777" w:rsidR="001C0AA9" w:rsidRPr="001C0AA9" w:rsidRDefault="001C0AA9" w:rsidP="001C0AA9">
            <w:pPr>
              <w:spacing w:before="120"/>
              <w:jc w:val="both"/>
              <w:rPr>
                <w:rFonts w:cs="Arial"/>
                <w:szCs w:val="24"/>
                <w:lang w:eastAsia="pl-PL"/>
              </w:rPr>
            </w:pPr>
            <w:r w:rsidRPr="001C0AA9">
              <w:rPr>
                <w:rFonts w:cs="Arial"/>
                <w:szCs w:val="24"/>
                <w:lang w:eastAsia="pl-PL"/>
              </w:rPr>
              <w:t xml:space="preserve">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w:t>
            </w:r>
            <w:r w:rsidRPr="001C0AA9">
              <w:rPr>
                <w:rFonts w:cs="Arial"/>
                <w:szCs w:val="24"/>
                <w:lang w:eastAsia="pl-PL"/>
              </w:rPr>
              <w:lastRenderedPageBreak/>
              <w:t>indukcyjna umożliwiająca pracę kilku osobom z niepełnosprawnością słuchu).</w:t>
            </w:r>
          </w:p>
          <w:p w14:paraId="595F2473" w14:textId="77777777" w:rsidR="001C0AA9" w:rsidRPr="001C0AA9" w:rsidRDefault="001C0AA9" w:rsidP="001C0AA9">
            <w:pPr>
              <w:spacing w:before="120"/>
              <w:jc w:val="both"/>
              <w:rPr>
                <w:rFonts w:cs="Arial"/>
                <w:szCs w:val="24"/>
                <w:lang w:eastAsia="pl-PL"/>
              </w:rPr>
            </w:pPr>
            <w:r w:rsidRPr="001C0AA9">
              <w:rPr>
                <w:rFonts w:cs="Arial"/>
                <w:szCs w:val="24"/>
                <w:lang w:eastAsia="pl-PL"/>
              </w:rPr>
              <w:t>Definicje osób pracujących, bezrobotnych oraz biernych zawodowo zostały zdefiniowane we wskaźnikach wspólnych.</w:t>
            </w:r>
          </w:p>
          <w:p w14:paraId="7D303F10" w14:textId="6E45CE4E" w:rsidR="00AA4617" w:rsidRPr="00F4148E" w:rsidRDefault="001C0AA9" w:rsidP="001C0AA9">
            <w:pPr>
              <w:autoSpaceDE w:val="0"/>
              <w:autoSpaceDN w:val="0"/>
              <w:spacing w:before="120" w:after="120" w:line="276" w:lineRule="auto"/>
              <w:ind w:right="-108"/>
              <w:outlineLvl w:val="2"/>
              <w:rPr>
                <w:rFonts w:cs="Arial"/>
                <w:bCs/>
                <w:szCs w:val="24"/>
              </w:rPr>
            </w:pPr>
            <w:r w:rsidRPr="00F4148E">
              <w:rPr>
                <w:rStyle w:val="Hipercze"/>
                <w:rFonts w:cs="Arial"/>
                <w:iCs/>
                <w:color w:val="auto"/>
                <w:szCs w:val="24"/>
                <w:u w:val="none"/>
              </w:rPr>
              <w:t>We wskaźniku należy wykazywać również osoby, które uzyskały wsparcie EFS+ na podjęcie działalności gospodarczej</w:t>
            </w:r>
            <w:r w:rsidR="00F4148E">
              <w:rPr>
                <w:rStyle w:val="Hipercze"/>
                <w:rFonts w:cs="Arial"/>
                <w:iCs/>
                <w:color w:val="auto"/>
                <w:szCs w:val="24"/>
                <w:u w:val="none"/>
              </w:rPr>
              <w:t>.</w:t>
            </w:r>
          </w:p>
        </w:tc>
      </w:tr>
      <w:tr w:rsidR="002C57FC" w:rsidRPr="0011064F" w14:paraId="71699CE6" w14:textId="77777777" w:rsidTr="009315B0">
        <w:tc>
          <w:tcPr>
            <w:tcW w:w="2518" w:type="dxa"/>
          </w:tcPr>
          <w:p w14:paraId="70D5D444" w14:textId="61425C6B" w:rsidR="00EF4408" w:rsidRDefault="00EF4408" w:rsidP="00EF4408">
            <w:pPr>
              <w:autoSpaceDE w:val="0"/>
              <w:autoSpaceDN w:val="0"/>
              <w:spacing w:before="120" w:after="120" w:line="276" w:lineRule="auto"/>
              <w:outlineLvl w:val="2"/>
              <w:rPr>
                <w:rFonts w:cs="Arial"/>
                <w:bCs/>
                <w:szCs w:val="24"/>
              </w:rPr>
            </w:pPr>
            <w:r w:rsidRPr="00EF4408">
              <w:rPr>
                <w:rFonts w:cs="Arial"/>
                <w:bCs/>
                <w:szCs w:val="24"/>
              </w:rPr>
              <w:lastRenderedPageBreak/>
              <w:t>Liczba osób, które uzyskały kwalifikacje</w:t>
            </w:r>
            <w:r w:rsidR="00115530">
              <w:rPr>
                <w:rFonts w:cs="Arial"/>
                <w:bCs/>
                <w:szCs w:val="24"/>
              </w:rPr>
              <w:t xml:space="preserve"> po opuszczeniu programu</w:t>
            </w:r>
          </w:p>
          <w:p w14:paraId="173CA148" w14:textId="77777777" w:rsidR="00A4480A" w:rsidRPr="002F115E" w:rsidRDefault="00A4480A" w:rsidP="00A4480A">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49E059F3" w14:textId="77777777" w:rsidR="00A4480A" w:rsidRPr="00EF4408" w:rsidRDefault="00A4480A" w:rsidP="00EF4408">
            <w:pPr>
              <w:autoSpaceDE w:val="0"/>
              <w:autoSpaceDN w:val="0"/>
              <w:spacing w:before="120" w:after="120" w:line="276" w:lineRule="auto"/>
              <w:outlineLvl w:val="2"/>
              <w:rPr>
                <w:rFonts w:cs="Arial"/>
                <w:bCs/>
                <w:szCs w:val="24"/>
              </w:rPr>
            </w:pPr>
          </w:p>
          <w:p w14:paraId="158922EC" w14:textId="77777777" w:rsidR="002C57FC" w:rsidRPr="0011064F" w:rsidRDefault="002C57FC" w:rsidP="00FD55FD">
            <w:pPr>
              <w:autoSpaceDE w:val="0"/>
              <w:autoSpaceDN w:val="0"/>
              <w:spacing w:before="120" w:after="120" w:line="276" w:lineRule="auto"/>
              <w:outlineLvl w:val="2"/>
              <w:rPr>
                <w:rFonts w:cs="Arial"/>
                <w:bCs/>
                <w:szCs w:val="24"/>
              </w:rPr>
            </w:pPr>
          </w:p>
        </w:tc>
        <w:tc>
          <w:tcPr>
            <w:tcW w:w="2977" w:type="dxa"/>
          </w:tcPr>
          <w:p w14:paraId="490D7301" w14:textId="10C61B5F" w:rsidR="002C57FC" w:rsidRPr="0011064F" w:rsidRDefault="00EF4408"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0CC281D2"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Do wskaźnika wlicza się osoby, które otrzymały wsparcie EFS+ i uzyskały kwalifikacje lub kompetencje po opuszczeniu projektu. </w:t>
            </w:r>
          </w:p>
          <w:p w14:paraId="1CFB031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Kwalifikacje to określony zestaw efektów uczenia się w zakresie wiedzy, umiejętności oraz kompetencji społecznych nabytych w drodze edukacji formalnej, edukacji </w:t>
            </w:r>
            <w:proofErr w:type="spellStart"/>
            <w:r w:rsidRPr="005E3C21">
              <w:rPr>
                <w:rFonts w:cs="Arial"/>
                <w:bCs/>
                <w:szCs w:val="24"/>
              </w:rPr>
              <w:t>pozaformalnej</w:t>
            </w:r>
            <w:proofErr w:type="spellEnd"/>
            <w:r w:rsidRPr="005E3C21">
              <w:rPr>
                <w:rFonts w:cs="Arial"/>
                <w:bCs/>
                <w:szCs w:val="24"/>
              </w:rPr>
              <w:t xml:space="preserve"> lub poprzez uczenie się nieformalne, zgodnych z ustalonymi dla danej kwalifikacji wymaganiami, których osiągnięcie zostało sprawdzone w walidacji oraz formalnie potwierdzone przez instytucję uprawnioną do certyfikowania</w:t>
            </w:r>
          </w:p>
          <w:p w14:paraId="64B1A2B4"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Kwalifikacje mogą być nadawane przez: </w:t>
            </w:r>
          </w:p>
          <w:p w14:paraId="0DBBB314" w14:textId="777CD464"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podmioty uprawnione do realizacji procesów walidacji i certyfikowania zgodnie z ustawą z dnia 22 grudnia 2015 r. o Zintegrowanym Systemie Kwalifikacji,</w:t>
            </w:r>
          </w:p>
          <w:p w14:paraId="74D1B804" w14:textId="0AED0A93"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 xml:space="preserve">podmioty uprawnione do realizacji procesów walidacji i certyfikowania na mocy innych </w:t>
            </w:r>
            <w:r w:rsidR="005E3C21" w:rsidRPr="005E3C21">
              <w:rPr>
                <w:rFonts w:cs="Arial"/>
                <w:bCs/>
                <w:szCs w:val="24"/>
              </w:rPr>
              <w:lastRenderedPageBreak/>
              <w:t>przepisów prawa,</w:t>
            </w:r>
          </w:p>
          <w:p w14:paraId="2C8D62AC" w14:textId="42BB61D3"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podmioty uprawnione do wydawania dokumentów potwierdzających uzyskanie kwalifikacji, w tym w zawodzie,</w:t>
            </w:r>
          </w:p>
          <w:p w14:paraId="470F25A5" w14:textId="29A4ACE0"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organy władz publicznych lub samorządów zawodowych, uprawnione do wydawania dokumentów potwierdzających kwalifikację na podstawie ustawy lub rozporządzenia.</w:t>
            </w:r>
          </w:p>
          <w:p w14:paraId="2B23F785"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DDB7539"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72CBF4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Fakt nabycia kompetencji jest weryfikowany w ramach </w:t>
            </w:r>
            <w:r w:rsidRPr="005E3C21">
              <w:rPr>
                <w:rFonts w:cs="Arial"/>
                <w:bCs/>
                <w:szCs w:val="24"/>
              </w:rPr>
              <w:lastRenderedPageBreak/>
              <w:t xml:space="preserve">następujących etapów: </w:t>
            </w:r>
          </w:p>
          <w:p w14:paraId="5AB21F9E"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a)</w:t>
            </w:r>
            <w:r w:rsidRPr="005E3C21">
              <w:rPr>
                <w:rFonts w:cs="Arial"/>
                <w:bCs/>
                <w:szCs w:val="24"/>
              </w:rPr>
              <w:tab/>
              <w:t>ETAP I – Zakres – zdefiniowanie w ramach wniosku o dofinansowanie (w przypadku projektów) lub usługi (w przypadku Podmiotowego Systemu Finansowania) grupy docelowej do objęcia wsparciem oraz zakresu tematycznego wsparcia, który będzie poddany ocenie,</w:t>
            </w:r>
          </w:p>
          <w:p w14:paraId="7E73C5AA"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b)</w:t>
            </w:r>
            <w:r w:rsidRPr="005E3C21">
              <w:rPr>
                <w:rFonts w:cs="Arial"/>
                <w:bCs/>
                <w:szCs w:val="24"/>
              </w:rPr>
              <w:tab/>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A72FFB9"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c)</w:t>
            </w:r>
            <w:r w:rsidRPr="005E3C21">
              <w:rPr>
                <w:rFonts w:cs="Arial"/>
                <w:bCs/>
                <w:szCs w:val="24"/>
              </w:rPr>
              <w:tab/>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8C9248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lastRenderedPageBreak/>
              <w:t>d)</w:t>
            </w:r>
            <w:r w:rsidRPr="005E3C21">
              <w:rPr>
                <w:rFonts w:cs="Arial"/>
                <w:bCs/>
                <w:szCs w:val="24"/>
              </w:rPr>
              <w:tab/>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8A9A4C"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Przez efekty uczenia się należy rozumieć wiedzę, umiejętności oraz kompetencje społeczne nabyte w edukacji formalnej, edukacji </w:t>
            </w:r>
            <w:proofErr w:type="spellStart"/>
            <w:r w:rsidRPr="005E3C21">
              <w:rPr>
                <w:rFonts w:cs="Arial"/>
                <w:bCs/>
                <w:szCs w:val="24"/>
              </w:rPr>
              <w:t>pozaformalnej</w:t>
            </w:r>
            <w:proofErr w:type="spellEnd"/>
            <w:r w:rsidRPr="005E3C21">
              <w:rPr>
                <w:rFonts w:cs="Arial"/>
                <w:bCs/>
                <w:szCs w:val="24"/>
              </w:rPr>
              <w:t xml:space="preserve"> lub poprzez uczenie się nieformalne, zgodne z ustalonymi dla danej kwalifikacji lub kompetencji wymaganiami. </w:t>
            </w:r>
          </w:p>
          <w:p w14:paraId="6B4E0DE1"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Wykazywać należy wyłącznie kwalifikacje lub kompetencje osiągnięte w wyniku udziału w projekcie EFS+. Powinny one być wykazywane tylko raz dla uczestnika/projektu. </w:t>
            </w:r>
          </w:p>
          <w:p w14:paraId="2C775A64"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79D3664C"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Jeżeli okres oczekiwania na wyniki walidacji/certyfikacji jest dłuższy niż cztery tygodnie od zakończenia udziału w projekcie, ale egzamin odbył się w trakcie tych czterech tygodni, wówczas </w:t>
            </w:r>
            <w:r w:rsidRPr="005E3C21">
              <w:rPr>
                <w:rFonts w:cs="Arial"/>
                <w:bCs/>
                <w:szCs w:val="24"/>
              </w:rPr>
              <w:lastRenderedPageBreak/>
              <w:t>można uwzględnić osoby we wskaźniku (po otrzymaniu wyników). We wskaźniku należy uwzględnić jednak tylko te osoby, które otrzymały wyniki do czasu ostatecznego rozliczenia projektu.</w:t>
            </w:r>
          </w:p>
          <w:p w14:paraId="2401BAD7" w14:textId="3E0865C0" w:rsidR="002C57FC" w:rsidRPr="0011064F"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tc>
      </w:tr>
    </w:tbl>
    <w:p w14:paraId="4B6AD0CB" w14:textId="77777777" w:rsidR="00AA4617" w:rsidRPr="00AA4617" w:rsidRDefault="00AA4617" w:rsidP="00AA4617">
      <w:pPr>
        <w:widowControl/>
        <w:autoSpaceDE w:val="0"/>
        <w:autoSpaceDN w:val="0"/>
        <w:adjustRightInd/>
        <w:spacing w:before="120" w:after="120" w:line="276" w:lineRule="auto"/>
        <w:textAlignment w:val="auto"/>
        <w:rPr>
          <w:rFonts w:eastAsia="Calibri" w:cs="Arial"/>
          <w:b/>
          <w:szCs w:val="24"/>
          <w:lang w:eastAsia="x-none"/>
        </w:rPr>
      </w:pPr>
      <w:r w:rsidRPr="00AA4617">
        <w:rPr>
          <w:rFonts w:eastAsia="Calibri" w:cs="Arial"/>
          <w:b/>
          <w:szCs w:val="24"/>
          <w:lang w:eastAsia="x-none"/>
        </w:rPr>
        <w:lastRenderedPageBreak/>
        <w:t>Uwagi dotyczące wskaźników mierzonych w każdym celu szczegółowym:</w:t>
      </w:r>
    </w:p>
    <w:p w14:paraId="5BD8E9E4" w14:textId="77777777" w:rsidR="00AA4617" w:rsidRPr="00233EA2" w:rsidRDefault="00AA4617" w:rsidP="005D2A66">
      <w:pPr>
        <w:widowControl/>
        <w:numPr>
          <w:ilvl w:val="0"/>
          <w:numId w:val="108"/>
        </w:numPr>
        <w:autoSpaceDE w:val="0"/>
        <w:autoSpaceDN w:val="0"/>
        <w:adjustRightInd/>
        <w:spacing w:before="120" w:line="276" w:lineRule="auto"/>
        <w:ind w:left="357" w:hanging="357"/>
        <w:textAlignment w:val="auto"/>
        <w:rPr>
          <w:rFonts w:eastAsia="Calibri" w:cs="Arial"/>
          <w:szCs w:val="24"/>
          <w:lang w:val="x-none" w:eastAsia="x-none"/>
        </w:rPr>
      </w:pPr>
      <w:r w:rsidRPr="00233EA2">
        <w:rPr>
          <w:rFonts w:eastAsia="Calibri" w:cs="Arial"/>
          <w:szCs w:val="24"/>
          <w:lang w:val="x-none" w:eastAsia="x-none"/>
        </w:rPr>
        <w:t xml:space="preserve">Liczba obiektów dostosowanych do potrzeb osób z niepełnosprawnościami </w:t>
      </w:r>
    </w:p>
    <w:p w14:paraId="2B91AA1E" w14:textId="77777777" w:rsidR="00AA4617" w:rsidRPr="00AA4617" w:rsidRDefault="00AA4617" w:rsidP="005D2A66">
      <w:pPr>
        <w:widowControl/>
        <w:numPr>
          <w:ilvl w:val="0"/>
          <w:numId w:val="109"/>
        </w:numPr>
        <w:autoSpaceDE w:val="0"/>
        <w:autoSpaceDN w:val="0"/>
        <w:adjustRightInd/>
        <w:spacing w:before="0" w:line="276" w:lineRule="auto"/>
        <w:ind w:left="714" w:hanging="357"/>
        <w:textAlignment w:val="auto"/>
        <w:rPr>
          <w:rFonts w:eastAsia="Calibri" w:cs="Arial"/>
          <w:szCs w:val="24"/>
          <w:lang w:val="x-none" w:eastAsia="x-none"/>
        </w:rPr>
      </w:pPr>
      <w:r w:rsidRPr="0041495E">
        <w:rPr>
          <w:rFonts w:eastAsia="Calibri" w:cs="Arial"/>
          <w:szCs w:val="24"/>
          <w:lang w:eastAsia="x-none"/>
        </w:rPr>
        <w:t>w</w:t>
      </w:r>
      <w:r w:rsidRPr="005E6A27">
        <w:rPr>
          <w:rFonts w:eastAsia="Calibri" w:cs="Arial"/>
          <w:szCs w:val="24"/>
          <w:lang w:eastAsia="x-none"/>
        </w:rPr>
        <w:t xml:space="preserve">skaźnik należy </w:t>
      </w:r>
      <w:r w:rsidRPr="005E6A27">
        <w:rPr>
          <w:rFonts w:eastAsia="Calibri" w:cs="Arial"/>
          <w:szCs w:val="24"/>
          <w:lang w:val="x-none" w:eastAsia="x-none"/>
        </w:rPr>
        <w:t>wybiera</w:t>
      </w:r>
      <w:r w:rsidRPr="005E6A27">
        <w:rPr>
          <w:rFonts w:eastAsia="Calibri" w:cs="Arial"/>
          <w:szCs w:val="24"/>
          <w:lang w:eastAsia="x-none"/>
        </w:rPr>
        <w:t>ć</w:t>
      </w:r>
      <w:r w:rsidRPr="005E6A27">
        <w:rPr>
          <w:rFonts w:eastAsia="Calibri" w:cs="Arial"/>
          <w:szCs w:val="24"/>
          <w:lang w:val="x-none" w:eastAsia="x-none"/>
        </w:rPr>
        <w:t xml:space="preserve"> i monitorowa</w:t>
      </w:r>
      <w:r w:rsidRPr="005E6A27">
        <w:rPr>
          <w:rFonts w:eastAsia="Calibri" w:cs="Arial"/>
          <w:szCs w:val="24"/>
          <w:lang w:eastAsia="x-none"/>
        </w:rPr>
        <w:t>ć</w:t>
      </w:r>
      <w:r w:rsidRPr="00AA4617">
        <w:rPr>
          <w:rFonts w:eastAsia="Calibri" w:cs="Arial"/>
          <w:szCs w:val="24"/>
          <w:lang w:val="x-none" w:eastAsia="x-none"/>
        </w:rPr>
        <w:t xml:space="preserve"> w projektach, w których faktycznie przewiduje się tego typu wsparcie</w:t>
      </w:r>
      <w:r w:rsidRPr="00AA4617">
        <w:rPr>
          <w:rFonts w:eastAsia="Calibri" w:cs="Arial"/>
          <w:szCs w:val="24"/>
          <w:lang w:eastAsia="x-none"/>
        </w:rPr>
        <w:t>;</w:t>
      </w:r>
    </w:p>
    <w:p w14:paraId="0E381605" w14:textId="77777777" w:rsidR="00AA4617" w:rsidRPr="00233EA2" w:rsidRDefault="00AA4617" w:rsidP="005D2A66">
      <w:pPr>
        <w:widowControl/>
        <w:numPr>
          <w:ilvl w:val="0"/>
          <w:numId w:val="108"/>
        </w:numPr>
        <w:autoSpaceDE w:val="0"/>
        <w:autoSpaceDN w:val="0"/>
        <w:adjustRightInd/>
        <w:spacing w:before="120" w:line="276" w:lineRule="auto"/>
        <w:ind w:left="357" w:hanging="357"/>
        <w:textAlignment w:val="auto"/>
        <w:rPr>
          <w:rFonts w:eastAsia="Calibri" w:cs="Arial"/>
          <w:szCs w:val="24"/>
          <w:lang w:val="x-none" w:eastAsia="x-none"/>
        </w:rPr>
      </w:pPr>
      <w:r w:rsidRPr="00233EA2">
        <w:rPr>
          <w:rFonts w:eastAsia="Calibri" w:cs="Arial"/>
          <w:szCs w:val="24"/>
          <w:lang w:val="x-none" w:eastAsia="x-none"/>
        </w:rPr>
        <w:t>Liczba projektów, w których sfinansowano koszty racjonalnych usprawnień dla</w:t>
      </w:r>
      <w:r w:rsidRPr="00233EA2">
        <w:rPr>
          <w:rFonts w:eastAsia="Calibri" w:cs="Arial"/>
          <w:szCs w:val="24"/>
          <w:lang w:eastAsia="x-none"/>
        </w:rPr>
        <w:t xml:space="preserve"> </w:t>
      </w:r>
      <w:r w:rsidRPr="00233EA2">
        <w:rPr>
          <w:rFonts w:eastAsia="Calibri" w:cs="Arial"/>
          <w:szCs w:val="24"/>
          <w:lang w:val="x-none" w:eastAsia="x-none"/>
        </w:rPr>
        <w:t>osób z niepełnosprawnościami</w:t>
      </w:r>
    </w:p>
    <w:p w14:paraId="18B17E7B" w14:textId="77777777" w:rsidR="00AA4617" w:rsidRPr="00AA4617" w:rsidRDefault="00AA4617" w:rsidP="005D2A66">
      <w:pPr>
        <w:widowControl/>
        <w:numPr>
          <w:ilvl w:val="0"/>
          <w:numId w:val="109"/>
        </w:numPr>
        <w:autoSpaceDE w:val="0"/>
        <w:autoSpaceDN w:val="0"/>
        <w:adjustRightInd/>
        <w:spacing w:before="0" w:after="120" w:line="276" w:lineRule="auto"/>
        <w:ind w:left="714" w:hanging="357"/>
        <w:textAlignment w:val="auto"/>
        <w:rPr>
          <w:rFonts w:eastAsia="Calibri" w:cs="Arial"/>
          <w:szCs w:val="24"/>
          <w:lang w:val="x-none" w:eastAsia="x-none"/>
        </w:rPr>
      </w:pPr>
      <w:r w:rsidRPr="00AA4617">
        <w:rPr>
          <w:rFonts w:eastAsia="Calibri" w:cs="Arial"/>
          <w:szCs w:val="24"/>
          <w:lang w:val="x-none" w:eastAsia="x-none"/>
        </w:rPr>
        <w:t xml:space="preserve">wskaźnik </w:t>
      </w:r>
      <w:r w:rsidRPr="00AA4617">
        <w:rPr>
          <w:rFonts w:eastAsia="Calibri" w:cs="Arial"/>
          <w:szCs w:val="24"/>
          <w:lang w:eastAsia="x-none"/>
        </w:rPr>
        <w:t>należy</w:t>
      </w:r>
      <w:r w:rsidRPr="00AA4617">
        <w:rPr>
          <w:rFonts w:eastAsia="Calibri" w:cs="Arial"/>
          <w:szCs w:val="24"/>
          <w:lang w:val="x-none" w:eastAsia="x-none"/>
        </w:rPr>
        <w:t xml:space="preserve"> wybiera</w:t>
      </w:r>
      <w:r w:rsidRPr="00AA4617">
        <w:rPr>
          <w:rFonts w:eastAsia="Calibri" w:cs="Arial"/>
          <w:szCs w:val="24"/>
          <w:lang w:eastAsia="x-none"/>
        </w:rPr>
        <w:t>ć</w:t>
      </w:r>
      <w:r w:rsidRPr="00AA4617">
        <w:rPr>
          <w:rFonts w:eastAsia="Calibri" w:cs="Arial"/>
          <w:szCs w:val="24"/>
          <w:lang w:val="x-none" w:eastAsia="x-none"/>
        </w:rPr>
        <w:t xml:space="preserve"> każdorazowo na etapie planowania wniosku o dofinasowanie z wartością docelową „0”, a na etapie realizacji projektu we wnioskach o płatność należy odnotowywać jego faktyczną realizację.</w:t>
      </w:r>
    </w:p>
    <w:p w14:paraId="0828AC85" w14:textId="77777777" w:rsidR="00AA4617" w:rsidRPr="00AA4617" w:rsidRDefault="00AA4617" w:rsidP="00AA4617">
      <w:pPr>
        <w:widowControl/>
        <w:autoSpaceDE w:val="0"/>
        <w:autoSpaceDN w:val="0"/>
        <w:adjustRightInd/>
        <w:spacing w:before="0" w:after="120" w:line="276" w:lineRule="auto"/>
        <w:textAlignment w:val="auto"/>
        <w:rPr>
          <w:rFonts w:eastAsia="Calibri" w:cs="Arial"/>
          <w:b/>
          <w:szCs w:val="24"/>
        </w:rPr>
      </w:pPr>
      <w:r w:rsidRPr="00AA4617">
        <w:rPr>
          <w:rFonts w:eastAsia="Calibri" w:cs="Arial"/>
          <w:b/>
          <w:szCs w:val="24"/>
        </w:rPr>
        <w:t>Uwagi dotyczące wskaźników wspólnych produktu monitorujących cechy wrażliwe:</w:t>
      </w:r>
    </w:p>
    <w:p w14:paraId="1B6F2DD4"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 xml:space="preserve">Liczba osób z niepełnosprawnościami objętych wsparciem w programie </w:t>
      </w:r>
    </w:p>
    <w:p w14:paraId="133DEABF"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z krajów trzecich objętych wsparciem w programie</w:t>
      </w:r>
    </w:p>
    <w:p w14:paraId="496354DD"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obcego pochodzenia objętych wsparciem w programie</w:t>
      </w:r>
    </w:p>
    <w:p w14:paraId="02BB73F6"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 xml:space="preserve">Liczba osób należących do mniejszości, w tym społeczności marginalizowanych takich jak Romowie, objętych wsparciem w programie </w:t>
      </w:r>
    </w:p>
    <w:p w14:paraId="6C5C5764" w14:textId="77777777" w:rsidR="00AA4617" w:rsidRPr="00233EA2" w:rsidRDefault="00AA4617" w:rsidP="005D2A66">
      <w:pPr>
        <w:widowControl/>
        <w:numPr>
          <w:ilvl w:val="0"/>
          <w:numId w:val="110"/>
        </w:numPr>
        <w:autoSpaceDE w:val="0"/>
        <w:autoSpaceDN w:val="0"/>
        <w:adjustRightInd/>
        <w:spacing w:before="0" w:after="12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w kryzysie bezdomności lub dotkniętych wykluczeniem z dostępu do mieszkań, objętych wsparciem w programie</w:t>
      </w:r>
    </w:p>
    <w:p w14:paraId="2D918BEC" w14:textId="77777777" w:rsidR="00AA4617" w:rsidRPr="00AA4617" w:rsidRDefault="00AA4617" w:rsidP="005D2A66">
      <w:pPr>
        <w:widowControl/>
        <w:numPr>
          <w:ilvl w:val="0"/>
          <w:numId w:val="111"/>
        </w:numPr>
        <w:autoSpaceDE w:val="0"/>
        <w:autoSpaceDN w:val="0"/>
        <w:adjustRightInd/>
        <w:spacing w:before="0" w:after="120" w:line="276" w:lineRule="auto"/>
        <w:ind w:left="851" w:hanging="425"/>
        <w:textAlignment w:val="auto"/>
        <w:rPr>
          <w:rFonts w:eastAsia="Calibri" w:cs="Arial"/>
          <w:szCs w:val="24"/>
          <w:lang w:val="x-none" w:eastAsia="x-none"/>
        </w:rPr>
      </w:pPr>
      <w:r w:rsidRPr="00AA4617">
        <w:rPr>
          <w:rFonts w:eastAsia="Calibri" w:cs="Arial"/>
          <w:szCs w:val="24"/>
          <w:lang w:val="x-none" w:eastAsia="x-none"/>
        </w:rPr>
        <w:t>Wskaźniki należy wybierać i monitorować we wszystkich projektach, w których będą występować uczestnicy projektów.</w:t>
      </w:r>
    </w:p>
    <w:p w14:paraId="73A2F93A" w14:textId="77777777" w:rsidR="005D4E79" w:rsidRPr="00233EA2" w:rsidRDefault="00AA4617" w:rsidP="005D2A66">
      <w:pPr>
        <w:widowControl/>
        <w:numPr>
          <w:ilvl w:val="0"/>
          <w:numId w:val="111"/>
        </w:numPr>
        <w:autoSpaceDE w:val="0"/>
        <w:autoSpaceDN w:val="0"/>
        <w:adjustRightInd/>
        <w:spacing w:before="0" w:after="120" w:line="276" w:lineRule="auto"/>
        <w:ind w:left="709"/>
        <w:textAlignment w:val="auto"/>
        <w:rPr>
          <w:rFonts w:eastAsia="Calibri" w:cs="Arial"/>
          <w:szCs w:val="24"/>
          <w:lang w:val="x-none" w:eastAsia="x-none"/>
        </w:rPr>
      </w:pPr>
      <w:r w:rsidRPr="00AA4617">
        <w:rPr>
          <w:rFonts w:eastAsia="Calibri" w:cs="Arial"/>
          <w:szCs w:val="24"/>
          <w:lang w:val="x-none" w:eastAsia="x-none"/>
        </w:rPr>
        <w:t xml:space="preserve">W przypadku projektów gdzie np. niepełnosprawność jest kryterium umożliwiającym udział w danej interwencji (np. grupa docelowa wskazana została we wniosku o dofinansowanie, kryteriach wyboru projektu lub dokumentach programowych) należy dane pozyskiwać bezpośrednio od </w:t>
      </w:r>
      <w:r w:rsidRPr="00AA4617">
        <w:rPr>
          <w:rFonts w:eastAsia="Calibri" w:cs="Arial"/>
          <w:szCs w:val="24"/>
          <w:lang w:val="x-none" w:eastAsia="x-none"/>
        </w:rPr>
        <w:lastRenderedPageBreak/>
        <w:t>wszystkich uczestników. W związku z powyższym dany wskaźnik powinien zostać wprowadzony do projektu wraz z oszacowaną wartością docelową.</w:t>
      </w:r>
    </w:p>
    <w:p w14:paraId="6B024826" w14:textId="4E40217A" w:rsidR="00AA4617" w:rsidRPr="00233EA2" w:rsidRDefault="00AA4617" w:rsidP="005D2A66">
      <w:pPr>
        <w:widowControl/>
        <w:numPr>
          <w:ilvl w:val="0"/>
          <w:numId w:val="111"/>
        </w:numPr>
        <w:autoSpaceDE w:val="0"/>
        <w:autoSpaceDN w:val="0"/>
        <w:adjustRightInd/>
        <w:spacing w:before="0" w:after="120" w:line="276" w:lineRule="auto"/>
        <w:ind w:left="709"/>
        <w:textAlignment w:val="auto"/>
        <w:rPr>
          <w:rFonts w:eastAsia="Calibri" w:cs="Arial"/>
          <w:szCs w:val="24"/>
          <w:lang w:val="x-none" w:eastAsia="x-none"/>
        </w:rPr>
      </w:pPr>
      <w:r w:rsidRPr="005D4E79">
        <w:rPr>
          <w:rFonts w:eastAsia="Calibri" w:cs="Arial"/>
          <w:szCs w:val="24"/>
        </w:rPr>
        <w:t>W pozostałych przypadkach należy wybrać ww. wskaźniki wspólne do projektów jako tzw. „wskaźniki informacyjne” – dla wartości docelowej należy wpisać „0”, natomiast na etapie realizacji projektu we wnioskach o płatność należy odnotowywać faktyczną realizację wskaźników.</w:t>
      </w:r>
    </w:p>
    <w:p w14:paraId="5196D4FC" w14:textId="77777777" w:rsidR="00AA4617" w:rsidRPr="00AA4617" w:rsidRDefault="00AA4617" w:rsidP="00AA4617">
      <w:pPr>
        <w:widowControl/>
        <w:autoSpaceDE w:val="0"/>
        <w:autoSpaceDN w:val="0"/>
        <w:adjustRightInd/>
        <w:spacing w:before="0" w:after="120" w:line="276" w:lineRule="auto"/>
        <w:textAlignment w:val="auto"/>
        <w:rPr>
          <w:rFonts w:eastAsia="Calibri" w:cs="Arial"/>
          <w:b/>
          <w:szCs w:val="24"/>
        </w:rPr>
      </w:pPr>
      <w:r w:rsidRPr="0041495E">
        <w:rPr>
          <w:rFonts w:eastAsia="Calibri" w:cs="Arial"/>
          <w:b/>
          <w:szCs w:val="24"/>
        </w:rPr>
        <w:t>Uwag</w:t>
      </w:r>
      <w:r w:rsidRPr="005E6A27">
        <w:rPr>
          <w:rFonts w:eastAsia="Calibri" w:cs="Arial"/>
          <w:b/>
          <w:szCs w:val="24"/>
        </w:rPr>
        <w:t>a do wskaźników wspólnych dotycząc</w:t>
      </w:r>
      <w:r w:rsidRPr="00AA4617">
        <w:rPr>
          <w:rFonts w:eastAsia="Calibri" w:cs="Arial"/>
          <w:b/>
          <w:szCs w:val="24"/>
        </w:rPr>
        <w:t>ych podmiotów:</w:t>
      </w:r>
    </w:p>
    <w:p w14:paraId="2275B911" w14:textId="77777777" w:rsidR="00AA4617" w:rsidRPr="00233EA2" w:rsidRDefault="00AA4617" w:rsidP="005D2A66">
      <w:pPr>
        <w:widowControl/>
        <w:numPr>
          <w:ilvl w:val="0"/>
          <w:numId w:val="115"/>
        </w:numPr>
        <w:autoSpaceDE w:val="0"/>
        <w:autoSpaceDN w:val="0"/>
        <w:adjustRightInd/>
        <w:spacing w:before="0" w:line="276" w:lineRule="auto"/>
        <w:textAlignment w:val="auto"/>
        <w:rPr>
          <w:rFonts w:eastAsia="Calibri" w:cs="Arial"/>
          <w:szCs w:val="24"/>
          <w:lang w:val="x-none" w:eastAsia="x-none"/>
        </w:rPr>
      </w:pPr>
      <w:r w:rsidRPr="00233EA2">
        <w:rPr>
          <w:rFonts w:eastAsia="Calibri" w:cs="Arial"/>
          <w:szCs w:val="24"/>
          <w:lang w:val="x-none" w:eastAsia="x-none"/>
        </w:rPr>
        <w:t>Liczba objętych wsparciem podmiotów administracji publicznej lub służb publicznych na szczeblu krajowym, regionalnym lub lokalnym,</w:t>
      </w:r>
    </w:p>
    <w:p w14:paraId="19497BC6" w14:textId="3183FD61" w:rsidR="00AA4617" w:rsidRPr="00233EA2" w:rsidRDefault="0060395B" w:rsidP="005D2A66">
      <w:pPr>
        <w:widowControl/>
        <w:numPr>
          <w:ilvl w:val="0"/>
          <w:numId w:val="115"/>
        </w:numPr>
        <w:autoSpaceDE w:val="0"/>
        <w:autoSpaceDN w:val="0"/>
        <w:adjustRightInd/>
        <w:spacing w:before="0" w:after="120" w:line="276" w:lineRule="auto"/>
        <w:ind w:left="714" w:hanging="357"/>
        <w:textAlignment w:val="auto"/>
        <w:rPr>
          <w:rFonts w:eastAsia="Calibri" w:cs="Arial"/>
          <w:szCs w:val="24"/>
          <w:lang w:val="x-none" w:eastAsia="x-none"/>
        </w:rPr>
      </w:pPr>
      <w:r>
        <w:rPr>
          <w:rFonts w:eastAsia="Calibri" w:cs="Arial"/>
          <w:szCs w:val="24"/>
          <w:lang w:val="x-none" w:eastAsia="x-none"/>
        </w:rPr>
        <w:t>Liczba objętych wsparciem mikro</w:t>
      </w:r>
      <w:r w:rsidR="00AA4617" w:rsidRPr="00233EA2">
        <w:rPr>
          <w:rFonts w:eastAsia="Calibri" w:cs="Arial"/>
          <w:szCs w:val="24"/>
          <w:lang w:val="x-none" w:eastAsia="x-none"/>
        </w:rPr>
        <w:t xml:space="preserve">, małych i średnich przedsiębiorstw (w tym spółdzielni i przedsiębiorstw społecznych) </w:t>
      </w:r>
    </w:p>
    <w:p w14:paraId="331E100E" w14:textId="77777777" w:rsidR="00AA4617" w:rsidRPr="00AA4617" w:rsidRDefault="00AA4617" w:rsidP="005D2A66">
      <w:pPr>
        <w:widowControl/>
        <w:numPr>
          <w:ilvl w:val="0"/>
          <w:numId w:val="116"/>
        </w:numPr>
        <w:autoSpaceDE w:val="0"/>
        <w:autoSpaceDN w:val="0"/>
        <w:adjustRightInd/>
        <w:spacing w:before="0" w:after="120" w:line="276" w:lineRule="auto"/>
        <w:ind w:left="851" w:hanging="425"/>
        <w:textAlignment w:val="auto"/>
        <w:rPr>
          <w:rFonts w:eastAsia="Calibri" w:cs="Arial"/>
          <w:szCs w:val="24"/>
          <w:lang w:val="x-none" w:eastAsia="x-none"/>
        </w:rPr>
      </w:pPr>
      <w:r w:rsidRPr="00AA4617">
        <w:rPr>
          <w:rFonts w:eastAsia="Calibri" w:cs="Arial"/>
          <w:szCs w:val="24"/>
          <w:lang w:val="x-none" w:eastAsia="x-none"/>
        </w:rPr>
        <w:t>Przedmiotowe wskaźniki powinny być wybierane i monitorowane w projektach, w których podjęte zostaną działania odnoszące się do tego typu podmiotów.</w:t>
      </w:r>
    </w:p>
    <w:p w14:paraId="146AF932" w14:textId="0570A43A" w:rsidR="00C3408F" w:rsidRPr="0011064F" w:rsidRDefault="00C3408F" w:rsidP="004E0BB4">
      <w:pPr>
        <w:widowControl/>
        <w:numPr>
          <w:ilvl w:val="2"/>
          <w:numId w:val="34"/>
        </w:numPr>
        <w:autoSpaceDE w:val="0"/>
        <w:autoSpaceDN w:val="0"/>
        <w:adjustRightInd/>
        <w:snapToGrid w:val="0"/>
        <w:spacing w:before="120" w:after="120" w:line="276" w:lineRule="auto"/>
        <w:ind w:left="709" w:hanging="709"/>
        <w:textAlignment w:val="auto"/>
        <w:rPr>
          <w:rFonts w:cs="Arial"/>
          <w:szCs w:val="24"/>
        </w:rPr>
      </w:pPr>
      <w:r w:rsidRPr="0011064F">
        <w:rPr>
          <w:rFonts w:cs="Arial"/>
          <w:szCs w:val="24"/>
        </w:rPr>
        <w:t xml:space="preserve">Należy określić, w jaki sposób i na jakiej podstawie mierzone będą poszczególne wskaźniki realizacji celu projektu poprzez ustalenie źródła danych do pomiaru oraz sposobu pomiaru. Dlatego przy określaniu wskaźników należy wziąć pod uwagę dostępność i wiarygodność danych niezbędnych do pomiaru danego wskaźnika oraz ewentualną konieczność przeprowadzenia dodatkowych badań lub analiz. </w:t>
      </w:r>
    </w:p>
    <w:p w14:paraId="32B356B2" w14:textId="15E5F8FF" w:rsidR="00F1237B" w:rsidRPr="00F1237B" w:rsidRDefault="00F1237B" w:rsidP="00F1237B">
      <w:pPr>
        <w:widowControl/>
        <w:numPr>
          <w:ilvl w:val="2"/>
          <w:numId w:val="34"/>
        </w:numPr>
        <w:autoSpaceDE w:val="0"/>
        <w:autoSpaceDN w:val="0"/>
        <w:adjustRightInd/>
        <w:snapToGrid w:val="0"/>
        <w:spacing w:before="120" w:after="120" w:line="276" w:lineRule="auto"/>
        <w:ind w:left="709" w:hanging="709"/>
        <w:textAlignment w:val="auto"/>
        <w:rPr>
          <w:rFonts w:cs="Arial"/>
          <w:szCs w:val="24"/>
        </w:rPr>
      </w:pPr>
      <w:r w:rsidRPr="00F1237B">
        <w:rPr>
          <w:rFonts w:cs="Arial"/>
          <w:szCs w:val="24"/>
        </w:rPr>
        <w:t xml:space="preserve">Wszystkie wskaźniki dotyczące osób, </w:t>
      </w:r>
      <w:r w:rsidR="0034080A">
        <w:rPr>
          <w:rFonts w:cs="Arial"/>
          <w:szCs w:val="24"/>
        </w:rPr>
        <w:t xml:space="preserve">wyszczególnione w pkt 2.5.1 </w:t>
      </w:r>
      <w:r w:rsidRPr="00D11303">
        <w:rPr>
          <w:rFonts w:cs="Arial"/>
          <w:szCs w:val="24"/>
        </w:rPr>
        <w:t>Regulaminu</w:t>
      </w:r>
      <w:r w:rsidRPr="00F1237B">
        <w:rPr>
          <w:rFonts w:cs="Arial"/>
          <w:szCs w:val="24"/>
        </w:rPr>
        <w:t xml:space="preserve">, powinny być monitorowane z podziałem na płeć. </w:t>
      </w:r>
      <w:r w:rsidR="0034080A" w:rsidRPr="0034080A">
        <w:rPr>
          <w:rFonts w:cs="Arial"/>
          <w:szCs w:val="24"/>
        </w:rPr>
        <w:t xml:space="preserve">Obowiązek monitorowania wskaźników wspólnych w podziale na płeć </w:t>
      </w:r>
      <w:r w:rsidRPr="00F1237B">
        <w:rPr>
          <w:rFonts w:cs="Arial"/>
          <w:szCs w:val="24"/>
        </w:rPr>
        <w:t>znajduje uzasadnienie w Wytycznych dotyczących realizacji zasad równościowych w ramach funduszy unijnych na lata 2021-2027.</w:t>
      </w:r>
    </w:p>
    <w:p w14:paraId="782440EF" w14:textId="63CA5921" w:rsidR="00821B0B" w:rsidRPr="00484CD5" w:rsidRDefault="006D5963" w:rsidP="001D637D">
      <w:pPr>
        <w:pStyle w:val="Nagwek2"/>
        <w:ind w:left="709" w:hanging="709"/>
      </w:pPr>
      <w:bookmarkStart w:id="1343" w:name="_Toc137560571"/>
      <w:bookmarkStart w:id="1344" w:name="_Toc138225152"/>
      <w:bookmarkStart w:id="1345" w:name="_Toc126921087"/>
      <w:bookmarkStart w:id="1346" w:name="_Toc126930032"/>
      <w:bookmarkStart w:id="1347" w:name="_Toc126921088"/>
      <w:bookmarkStart w:id="1348" w:name="_Toc126930033"/>
      <w:bookmarkStart w:id="1349" w:name="_Toc126234778"/>
      <w:bookmarkStart w:id="1350" w:name="_Toc126314173"/>
      <w:bookmarkStart w:id="1351" w:name="_Toc126318595"/>
      <w:bookmarkStart w:id="1352" w:name="_Toc126234779"/>
      <w:bookmarkStart w:id="1353" w:name="_Toc126314174"/>
      <w:bookmarkStart w:id="1354" w:name="_Toc126318596"/>
      <w:bookmarkStart w:id="1355" w:name="_Toc126234780"/>
      <w:bookmarkStart w:id="1356" w:name="_Toc126314175"/>
      <w:bookmarkStart w:id="1357" w:name="_Toc126318597"/>
      <w:bookmarkStart w:id="1358" w:name="_Toc126234782"/>
      <w:bookmarkStart w:id="1359" w:name="_Toc126314177"/>
      <w:bookmarkStart w:id="1360" w:name="_Toc126318599"/>
      <w:bookmarkStart w:id="1361" w:name="_Toc126234784"/>
      <w:bookmarkStart w:id="1362" w:name="_Toc126314179"/>
      <w:bookmarkStart w:id="1363" w:name="_Toc126318601"/>
      <w:bookmarkStart w:id="1364" w:name="_Toc126234785"/>
      <w:bookmarkStart w:id="1365" w:name="_Toc126314180"/>
      <w:bookmarkStart w:id="1366" w:name="_Toc126318602"/>
      <w:bookmarkStart w:id="1367" w:name="_Toc126234786"/>
      <w:bookmarkStart w:id="1368" w:name="_Toc126314181"/>
      <w:bookmarkStart w:id="1369" w:name="_Toc126318603"/>
      <w:bookmarkStart w:id="1370" w:name="_Toc126234788"/>
      <w:bookmarkStart w:id="1371" w:name="_Toc126314183"/>
      <w:bookmarkStart w:id="1372" w:name="_Toc126318605"/>
      <w:bookmarkStart w:id="1373" w:name="_Toc126234789"/>
      <w:bookmarkStart w:id="1374" w:name="_Toc126314184"/>
      <w:bookmarkStart w:id="1375" w:name="_Toc126318606"/>
      <w:bookmarkStart w:id="1376" w:name="_Toc126234790"/>
      <w:bookmarkStart w:id="1377" w:name="_Toc126314185"/>
      <w:bookmarkStart w:id="1378" w:name="_Toc126318607"/>
      <w:bookmarkStart w:id="1379" w:name="_Toc126234791"/>
      <w:bookmarkStart w:id="1380" w:name="_Toc126314186"/>
      <w:bookmarkStart w:id="1381" w:name="_Toc126318608"/>
      <w:bookmarkStart w:id="1382" w:name="_Toc126234793"/>
      <w:bookmarkStart w:id="1383" w:name="_Toc126314188"/>
      <w:bookmarkStart w:id="1384" w:name="_Toc126318610"/>
      <w:bookmarkStart w:id="1385" w:name="_Toc126234795"/>
      <w:bookmarkStart w:id="1386" w:name="_Toc126314190"/>
      <w:bookmarkStart w:id="1387" w:name="_Toc126318612"/>
      <w:bookmarkStart w:id="1388" w:name="_Toc126234796"/>
      <w:bookmarkStart w:id="1389" w:name="_Toc126314191"/>
      <w:bookmarkStart w:id="1390" w:name="_Toc126318613"/>
      <w:bookmarkStart w:id="1391" w:name="_Toc126234797"/>
      <w:bookmarkStart w:id="1392" w:name="_Toc126314192"/>
      <w:bookmarkStart w:id="1393" w:name="_Toc126318614"/>
      <w:bookmarkStart w:id="1394" w:name="_Toc126234799"/>
      <w:bookmarkStart w:id="1395" w:name="_Toc126314194"/>
      <w:bookmarkStart w:id="1396" w:name="_Toc126318616"/>
      <w:bookmarkStart w:id="1397" w:name="_Toc126234800"/>
      <w:bookmarkStart w:id="1398" w:name="_Toc126314195"/>
      <w:bookmarkStart w:id="1399" w:name="_Toc126318617"/>
      <w:bookmarkStart w:id="1400" w:name="_Toc126234801"/>
      <w:bookmarkStart w:id="1401" w:name="_Toc126314196"/>
      <w:bookmarkStart w:id="1402" w:name="_Toc126318618"/>
      <w:bookmarkStart w:id="1403" w:name="_Toc126234802"/>
      <w:bookmarkStart w:id="1404" w:name="_Toc126314197"/>
      <w:bookmarkStart w:id="1405" w:name="_Toc126318619"/>
      <w:bookmarkStart w:id="1406" w:name="_Toc126234804"/>
      <w:bookmarkStart w:id="1407" w:name="_Toc126314199"/>
      <w:bookmarkStart w:id="1408" w:name="_Toc126318621"/>
      <w:bookmarkStart w:id="1409" w:name="_Toc126234806"/>
      <w:bookmarkStart w:id="1410" w:name="_Toc126314201"/>
      <w:bookmarkStart w:id="1411" w:name="_Toc126318623"/>
      <w:bookmarkStart w:id="1412" w:name="_Toc126234812"/>
      <w:bookmarkStart w:id="1413" w:name="_Toc126314207"/>
      <w:bookmarkStart w:id="1414" w:name="_Toc126318629"/>
      <w:bookmarkStart w:id="1415" w:name="_Toc126234813"/>
      <w:bookmarkStart w:id="1416" w:name="_Toc126314208"/>
      <w:bookmarkStart w:id="1417" w:name="_Toc126318630"/>
      <w:bookmarkStart w:id="1418" w:name="_Toc126234814"/>
      <w:bookmarkStart w:id="1419" w:name="_Toc126314209"/>
      <w:bookmarkStart w:id="1420" w:name="_Toc126318631"/>
      <w:bookmarkStart w:id="1421" w:name="_Toc126234815"/>
      <w:bookmarkStart w:id="1422" w:name="_Toc126314210"/>
      <w:bookmarkStart w:id="1423" w:name="_Toc126318632"/>
      <w:bookmarkStart w:id="1424" w:name="_Toc126234818"/>
      <w:bookmarkStart w:id="1425" w:name="_Toc126314213"/>
      <w:bookmarkStart w:id="1426" w:name="_Toc126318635"/>
      <w:bookmarkStart w:id="1427" w:name="_Toc126234819"/>
      <w:bookmarkStart w:id="1428" w:name="_Toc126314214"/>
      <w:bookmarkStart w:id="1429" w:name="_Toc126318636"/>
      <w:bookmarkStart w:id="1430" w:name="_Toc126234820"/>
      <w:bookmarkStart w:id="1431" w:name="_Toc126314215"/>
      <w:bookmarkStart w:id="1432" w:name="_Toc126318637"/>
      <w:bookmarkStart w:id="1433" w:name="_Toc126234821"/>
      <w:bookmarkStart w:id="1434" w:name="_Toc126314216"/>
      <w:bookmarkStart w:id="1435" w:name="_Toc126318638"/>
      <w:bookmarkStart w:id="1436" w:name="_Toc126234822"/>
      <w:bookmarkStart w:id="1437" w:name="_Toc126314217"/>
      <w:bookmarkStart w:id="1438" w:name="_Toc126318639"/>
      <w:bookmarkStart w:id="1439" w:name="_Toc72034478"/>
      <w:bookmarkStart w:id="1440" w:name="_Toc85424343"/>
      <w:bookmarkStart w:id="1441" w:name="_Toc179774674"/>
      <w:bookmarkStart w:id="1442" w:name="_Toc179774716"/>
      <w:bookmarkStart w:id="1443" w:name="_Toc430178268"/>
      <w:bookmarkStart w:id="1444" w:name="_Toc488040868"/>
      <w:bookmarkStart w:id="1445" w:name="_Toc498071197"/>
      <w:bookmarkStart w:id="1446" w:name="_Toc126318640"/>
      <w:bookmarkStart w:id="1447" w:name="_Toc164422268"/>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484CD5">
        <w:t xml:space="preserve">Wymagania </w:t>
      </w:r>
      <w:bookmarkEnd w:id="1439"/>
      <w:bookmarkEnd w:id="1440"/>
      <w:bookmarkEnd w:id="1441"/>
      <w:bookmarkEnd w:id="1442"/>
      <w:bookmarkEnd w:id="1443"/>
      <w:r w:rsidR="00B20D32" w:rsidRPr="00484CD5">
        <w:t>dotyczące o</w:t>
      </w:r>
      <w:r w:rsidR="005813E3" w:rsidRPr="00484CD5">
        <w:t>kres</w:t>
      </w:r>
      <w:r w:rsidR="00B20D32" w:rsidRPr="00484CD5">
        <w:t>u</w:t>
      </w:r>
      <w:r w:rsidR="005813E3" w:rsidRPr="00484CD5">
        <w:t xml:space="preserve"> realizacji projektu</w:t>
      </w:r>
      <w:bookmarkEnd w:id="1444"/>
      <w:bookmarkEnd w:id="1445"/>
      <w:bookmarkEnd w:id="1446"/>
      <w:bookmarkEnd w:id="1447"/>
      <w:r w:rsidR="005813E3" w:rsidRPr="00484CD5">
        <w:t xml:space="preserve"> </w:t>
      </w:r>
    </w:p>
    <w:p w14:paraId="21DC1586" w14:textId="77777777" w:rsidR="00F07283" w:rsidRPr="0011064F" w:rsidRDefault="0092133B" w:rsidP="005D2A66">
      <w:pPr>
        <w:pStyle w:val="Akapitzlist"/>
        <w:numPr>
          <w:ilvl w:val="2"/>
          <w:numId w:val="71"/>
        </w:numPr>
        <w:spacing w:before="120" w:line="276" w:lineRule="auto"/>
      </w:pPr>
      <w:r w:rsidRPr="0011064F">
        <w:t>Wnioskodaw</w:t>
      </w:r>
      <w:r w:rsidR="00F07283" w:rsidRPr="0011064F">
        <w:t>ca określa datę rozpoczęcia i zakończenia realizacji projektu, mając na uwadze, iż okres realizacji projektu jest tożsamy z okresem, w którym poniesione wydatki mogą zostać uznane za kwalifikowalne.</w:t>
      </w:r>
    </w:p>
    <w:p w14:paraId="13328389" w14:textId="03AAA549" w:rsidR="00871C98" w:rsidRPr="0011064F" w:rsidRDefault="00871C98" w:rsidP="005D2A66">
      <w:pPr>
        <w:pStyle w:val="Akapitzlist"/>
        <w:numPr>
          <w:ilvl w:val="2"/>
          <w:numId w:val="71"/>
        </w:numPr>
        <w:spacing w:before="120" w:line="276" w:lineRule="auto"/>
        <w:rPr>
          <w:rFonts w:cs="Arial"/>
          <w:szCs w:val="24"/>
        </w:rPr>
      </w:pPr>
      <w:r w:rsidRPr="0011064F">
        <w:rPr>
          <w:rFonts w:cs="Arial"/>
          <w:szCs w:val="24"/>
        </w:rPr>
        <w:t xml:space="preserve">Zakładany termin realizacji projektu musi mieścić </w:t>
      </w:r>
      <w:r w:rsidRPr="00F24793">
        <w:rPr>
          <w:rFonts w:cs="Arial"/>
          <w:szCs w:val="24"/>
        </w:rPr>
        <w:t>się w okresie od dnia</w:t>
      </w:r>
      <w:r w:rsidRPr="00F24793">
        <w:rPr>
          <w:rFonts w:cs="Arial"/>
          <w:b/>
          <w:szCs w:val="24"/>
        </w:rPr>
        <w:t xml:space="preserve"> </w:t>
      </w:r>
      <w:r w:rsidR="001C43B4" w:rsidRPr="00F24793">
        <w:rPr>
          <w:rFonts w:cs="Arial"/>
          <w:b/>
          <w:szCs w:val="24"/>
          <w:lang w:val="pl-PL"/>
        </w:rPr>
        <w:t>6 maja 2024</w:t>
      </w:r>
      <w:r w:rsidRPr="00F24793">
        <w:rPr>
          <w:rFonts w:cs="Arial"/>
          <w:b/>
          <w:szCs w:val="24"/>
        </w:rPr>
        <w:t xml:space="preserve"> r.</w:t>
      </w:r>
      <w:r w:rsidRPr="00F24793">
        <w:rPr>
          <w:rFonts w:cs="Arial"/>
          <w:szCs w:val="24"/>
        </w:rPr>
        <w:t xml:space="preserve"> - do dnia </w:t>
      </w:r>
      <w:r w:rsidR="002B663B" w:rsidRPr="00F24793">
        <w:rPr>
          <w:rFonts w:cs="Arial"/>
          <w:b/>
          <w:szCs w:val="24"/>
          <w:lang w:val="pl-PL"/>
        </w:rPr>
        <w:t>30 czerwca 2026</w:t>
      </w:r>
      <w:r w:rsidRPr="00F24793">
        <w:rPr>
          <w:rFonts w:cs="Arial"/>
          <w:b/>
          <w:szCs w:val="24"/>
        </w:rPr>
        <w:t xml:space="preserve"> r.</w:t>
      </w:r>
      <w:r w:rsidRPr="001C43B4">
        <w:rPr>
          <w:rFonts w:cs="Arial"/>
          <w:b/>
          <w:szCs w:val="24"/>
        </w:rPr>
        <w:t xml:space="preserve"> </w:t>
      </w:r>
      <w:r w:rsidRPr="0011064F">
        <w:rPr>
          <w:rFonts w:cs="Arial"/>
          <w:szCs w:val="24"/>
        </w:rPr>
        <w:t>z zastrzeżeniem pkt. 2.6.4.</w:t>
      </w:r>
    </w:p>
    <w:p w14:paraId="13ECC7AF" w14:textId="2B521C3D" w:rsidR="00F12981" w:rsidRPr="0011064F" w:rsidRDefault="00CE22C1" w:rsidP="005D2A66">
      <w:pPr>
        <w:pStyle w:val="Akapitzlist"/>
        <w:numPr>
          <w:ilvl w:val="2"/>
          <w:numId w:val="71"/>
        </w:numPr>
        <w:spacing w:before="120" w:line="276" w:lineRule="auto"/>
        <w:rPr>
          <w:rFonts w:cs="Arial"/>
          <w:szCs w:val="24"/>
        </w:rPr>
      </w:pPr>
      <w:r w:rsidRPr="0011064F">
        <w:rPr>
          <w:rFonts w:cs="Arial"/>
          <w:szCs w:val="24"/>
        </w:rPr>
        <w:t xml:space="preserve">Przy określaniu daty rozpoczęcia realizacji projektu należy uwzględnić proces oceny </w:t>
      </w:r>
      <w:r w:rsidR="00946E24" w:rsidRPr="0011064F">
        <w:rPr>
          <w:rFonts w:cs="Arial"/>
          <w:szCs w:val="24"/>
        </w:rPr>
        <w:t xml:space="preserve">- orientacyjny termin rozstrzygnięcia </w:t>
      </w:r>
      <w:r w:rsidR="001758D2" w:rsidRPr="0011064F">
        <w:rPr>
          <w:rFonts w:cs="Arial"/>
          <w:szCs w:val="24"/>
          <w:lang w:val="pl-PL"/>
        </w:rPr>
        <w:t>naboru</w:t>
      </w:r>
      <w:r w:rsidR="001758D2" w:rsidRPr="0011064F">
        <w:rPr>
          <w:rFonts w:cs="Arial"/>
          <w:szCs w:val="24"/>
        </w:rPr>
        <w:t xml:space="preserve"> </w:t>
      </w:r>
      <w:r w:rsidR="00946E24" w:rsidRPr="0011064F">
        <w:rPr>
          <w:rFonts w:cs="Arial"/>
          <w:szCs w:val="24"/>
        </w:rPr>
        <w:t xml:space="preserve">podano </w:t>
      </w:r>
      <w:r w:rsidR="00EE152A">
        <w:rPr>
          <w:rFonts w:cs="Arial"/>
          <w:szCs w:val="24"/>
          <w:lang w:val="pl-PL"/>
        </w:rPr>
        <w:t>we wstępie Rozdziału 4</w:t>
      </w:r>
      <w:r w:rsidR="00946E24" w:rsidRPr="0011064F">
        <w:rPr>
          <w:rFonts w:cs="Arial"/>
          <w:szCs w:val="24"/>
        </w:rPr>
        <w:t xml:space="preserve"> niniejszego Regulaminu</w:t>
      </w:r>
      <w:r w:rsidR="00946E24" w:rsidRPr="0011064F" w:rsidDel="00946E24">
        <w:rPr>
          <w:rFonts w:cs="Arial"/>
          <w:szCs w:val="24"/>
        </w:rPr>
        <w:t xml:space="preserve"> </w:t>
      </w:r>
      <w:r w:rsidR="00946E24" w:rsidRPr="0011064F">
        <w:rPr>
          <w:rFonts w:cs="Arial"/>
          <w:szCs w:val="24"/>
        </w:rPr>
        <w:t xml:space="preserve">- </w:t>
      </w:r>
      <w:r w:rsidRPr="0011064F">
        <w:rPr>
          <w:rFonts w:cs="Arial"/>
          <w:szCs w:val="24"/>
        </w:rPr>
        <w:t xml:space="preserve">oraz czas niezbędny na przygotowanie przez </w:t>
      </w:r>
      <w:r w:rsidR="00CD082E" w:rsidRPr="0011064F">
        <w:rPr>
          <w:rFonts w:cs="Arial"/>
          <w:szCs w:val="24"/>
        </w:rPr>
        <w:t>Wnioskodawcę</w:t>
      </w:r>
      <w:r w:rsidR="00E122E9" w:rsidRPr="0011064F">
        <w:rPr>
          <w:rFonts w:cs="Arial"/>
          <w:szCs w:val="24"/>
        </w:rPr>
        <w:t xml:space="preserve"> </w:t>
      </w:r>
      <w:r w:rsidRPr="0011064F">
        <w:rPr>
          <w:rFonts w:cs="Arial"/>
          <w:szCs w:val="24"/>
        </w:rPr>
        <w:t xml:space="preserve">dokumentów wymaganych do zawarcia umowy z </w:t>
      </w:r>
      <w:r w:rsidR="005F0655" w:rsidRPr="0011064F">
        <w:rPr>
          <w:rFonts w:cs="Arial"/>
          <w:szCs w:val="24"/>
        </w:rPr>
        <w:t>IP WUP</w:t>
      </w:r>
      <w:r w:rsidR="00F07283" w:rsidRPr="0011064F">
        <w:rPr>
          <w:rFonts w:cs="Arial"/>
          <w:szCs w:val="24"/>
        </w:rPr>
        <w:t>.</w:t>
      </w:r>
    </w:p>
    <w:p w14:paraId="7DB53ECA" w14:textId="08122B6D" w:rsidR="00C53C71" w:rsidRPr="0011064F" w:rsidRDefault="00C77030" w:rsidP="005D2A66">
      <w:pPr>
        <w:pStyle w:val="Akapitzlist"/>
        <w:numPr>
          <w:ilvl w:val="2"/>
          <w:numId w:val="71"/>
        </w:numPr>
        <w:spacing w:before="120" w:line="276" w:lineRule="auto"/>
        <w:rPr>
          <w:rFonts w:cs="Arial"/>
          <w:szCs w:val="24"/>
        </w:rPr>
      </w:pPr>
      <w:r w:rsidRPr="0011064F">
        <w:rPr>
          <w:rFonts w:cs="Arial"/>
          <w:szCs w:val="24"/>
        </w:rPr>
        <w:t xml:space="preserve">W uzasadnionych przypadkach, w szczególności </w:t>
      </w:r>
      <w:r w:rsidR="0018056B" w:rsidRPr="0011064F">
        <w:rPr>
          <w:rFonts w:cs="Arial"/>
          <w:szCs w:val="24"/>
        </w:rPr>
        <w:t>w sytuacji</w:t>
      </w:r>
      <w:r w:rsidR="00E53F6C" w:rsidRPr="0011064F">
        <w:rPr>
          <w:rFonts w:cs="Arial"/>
          <w:szCs w:val="24"/>
          <w:lang w:val="pl-PL"/>
        </w:rPr>
        <w:t>,</w:t>
      </w:r>
      <w:r w:rsidR="0018056B" w:rsidRPr="0011064F">
        <w:rPr>
          <w:rFonts w:cs="Arial"/>
          <w:szCs w:val="24"/>
        </w:rPr>
        <w:t xml:space="preserve"> </w:t>
      </w:r>
      <w:r w:rsidRPr="0011064F">
        <w:rPr>
          <w:rFonts w:cs="Arial"/>
          <w:szCs w:val="24"/>
        </w:rPr>
        <w:t>gdy na skutek wydłużenia procesu wyboru projektów, planowany we wniosku o dofinansowanie okres realizacji projektu zakłada rozpoczęcie realizacji prze</w:t>
      </w:r>
      <w:r w:rsidR="00946E24" w:rsidRPr="0011064F">
        <w:rPr>
          <w:rFonts w:cs="Arial"/>
          <w:szCs w:val="24"/>
        </w:rPr>
        <w:t>d terminem zawarcia umowy o</w:t>
      </w:r>
      <w:r w:rsidR="0018056B" w:rsidRPr="0011064F">
        <w:rPr>
          <w:rFonts w:cs="Arial"/>
          <w:szCs w:val="24"/>
        </w:rPr>
        <w:t> </w:t>
      </w:r>
      <w:r w:rsidRPr="0011064F">
        <w:rPr>
          <w:rFonts w:cs="Arial"/>
          <w:szCs w:val="24"/>
        </w:rPr>
        <w:t xml:space="preserve">dofinansowanie projektu IP WUP </w:t>
      </w:r>
      <w:r w:rsidR="003D1033" w:rsidRPr="0011064F">
        <w:rPr>
          <w:rFonts w:cs="Arial"/>
          <w:szCs w:val="24"/>
        </w:rPr>
        <w:t>może wyrazić zgodę</w:t>
      </w:r>
      <w:r w:rsidRPr="0011064F">
        <w:rPr>
          <w:rFonts w:cs="Arial"/>
          <w:szCs w:val="24"/>
        </w:rPr>
        <w:t xml:space="preserve"> na zmianę terminu realizacji projektu. </w:t>
      </w:r>
      <w:r w:rsidR="00C53C71" w:rsidRPr="0011064F">
        <w:rPr>
          <w:rFonts w:cs="Arial"/>
          <w:szCs w:val="24"/>
        </w:rPr>
        <w:t>Zmiana okresu realizacji projektu może nastąpić na</w:t>
      </w:r>
      <w:r w:rsidR="00751A65" w:rsidRPr="0011064F">
        <w:rPr>
          <w:rFonts w:cs="Arial"/>
          <w:szCs w:val="24"/>
          <w:lang w:val="pl-PL"/>
        </w:rPr>
        <w:t> </w:t>
      </w:r>
      <w:r w:rsidR="00C53C71" w:rsidRPr="0011064F">
        <w:rPr>
          <w:rFonts w:cs="Arial"/>
          <w:szCs w:val="24"/>
        </w:rPr>
        <w:t xml:space="preserve">pisemny wniosek </w:t>
      </w:r>
      <w:r w:rsidRPr="0011064F">
        <w:rPr>
          <w:rFonts w:cs="Arial"/>
          <w:szCs w:val="24"/>
        </w:rPr>
        <w:t xml:space="preserve">IP WUP </w:t>
      </w:r>
      <w:r w:rsidR="00C53C71" w:rsidRPr="0011064F">
        <w:rPr>
          <w:rFonts w:cs="Arial"/>
          <w:szCs w:val="24"/>
        </w:rPr>
        <w:t xml:space="preserve">lub na pisemny wniosek </w:t>
      </w:r>
      <w:r w:rsidR="00CD082E" w:rsidRPr="0011064F">
        <w:rPr>
          <w:rFonts w:cs="Arial"/>
          <w:szCs w:val="24"/>
        </w:rPr>
        <w:t>Wnioskodawcy</w:t>
      </w:r>
      <w:r w:rsidR="00C53C71" w:rsidRPr="0011064F">
        <w:rPr>
          <w:rFonts w:cs="Arial"/>
          <w:szCs w:val="24"/>
        </w:rPr>
        <w:t xml:space="preserve">, za zgodą </w:t>
      </w:r>
      <w:r w:rsidRPr="0011064F">
        <w:rPr>
          <w:rFonts w:cs="Arial"/>
          <w:szCs w:val="24"/>
        </w:rPr>
        <w:t xml:space="preserve">IP </w:t>
      </w:r>
      <w:r w:rsidR="00C53C71" w:rsidRPr="0011064F">
        <w:rPr>
          <w:rFonts w:cs="Arial"/>
          <w:szCs w:val="24"/>
        </w:rPr>
        <w:t>WUP</w:t>
      </w:r>
      <w:r w:rsidR="001E6BA2" w:rsidRPr="0011064F">
        <w:rPr>
          <w:rFonts w:cs="Arial"/>
          <w:szCs w:val="24"/>
        </w:rPr>
        <w:t>, zarówno przed</w:t>
      </w:r>
      <w:r w:rsidR="00C17880" w:rsidRPr="0011064F">
        <w:rPr>
          <w:rFonts w:cs="Arial"/>
          <w:szCs w:val="24"/>
        </w:rPr>
        <w:t xml:space="preserve"> podpisaniem umowy,</w:t>
      </w:r>
      <w:r w:rsidR="001E6BA2" w:rsidRPr="0011064F">
        <w:rPr>
          <w:rFonts w:cs="Arial"/>
          <w:szCs w:val="24"/>
        </w:rPr>
        <w:t xml:space="preserve"> jak i</w:t>
      </w:r>
      <w:r w:rsidR="00F42665" w:rsidRPr="0011064F">
        <w:rPr>
          <w:rFonts w:cs="Arial"/>
          <w:szCs w:val="24"/>
        </w:rPr>
        <w:t> </w:t>
      </w:r>
      <w:r w:rsidR="001E6BA2" w:rsidRPr="0011064F">
        <w:rPr>
          <w:rFonts w:cs="Arial"/>
          <w:szCs w:val="24"/>
        </w:rPr>
        <w:t xml:space="preserve">po </w:t>
      </w:r>
      <w:r w:rsidR="00C17880" w:rsidRPr="0011064F">
        <w:rPr>
          <w:rFonts w:cs="Arial"/>
          <w:szCs w:val="24"/>
        </w:rPr>
        <w:t xml:space="preserve">jej </w:t>
      </w:r>
      <w:r w:rsidR="001E6BA2" w:rsidRPr="0011064F">
        <w:rPr>
          <w:rFonts w:cs="Arial"/>
          <w:szCs w:val="24"/>
        </w:rPr>
        <w:t>podpisaniu</w:t>
      </w:r>
      <w:r w:rsidR="001C1C5A" w:rsidRPr="0011064F">
        <w:rPr>
          <w:rFonts w:cs="Arial"/>
          <w:szCs w:val="24"/>
        </w:rPr>
        <w:t>.</w:t>
      </w:r>
    </w:p>
    <w:p w14:paraId="2D36D0C2" w14:textId="74634227" w:rsidR="00821B0B" w:rsidRPr="00484CD5" w:rsidRDefault="004F44AC" w:rsidP="00265036">
      <w:pPr>
        <w:pStyle w:val="Nagwek2"/>
        <w:ind w:left="709" w:hanging="709"/>
      </w:pPr>
      <w:bookmarkStart w:id="1448" w:name="_Toc510003589"/>
      <w:bookmarkStart w:id="1449" w:name="_Toc510691166"/>
      <w:bookmarkStart w:id="1450" w:name="_Toc510692417"/>
      <w:bookmarkStart w:id="1451" w:name="_Toc510764936"/>
      <w:bookmarkStart w:id="1452" w:name="_Toc510766259"/>
      <w:bookmarkStart w:id="1453" w:name="_Toc510776788"/>
      <w:bookmarkStart w:id="1454" w:name="_Toc511037361"/>
      <w:bookmarkStart w:id="1455" w:name="_Toc511393282"/>
      <w:bookmarkStart w:id="1456" w:name="_Toc511393618"/>
      <w:bookmarkStart w:id="1457" w:name="_Toc511734458"/>
      <w:bookmarkStart w:id="1458" w:name="_Toc515970499"/>
      <w:bookmarkStart w:id="1459" w:name="_Toc515970797"/>
      <w:bookmarkStart w:id="1460" w:name="_Toc515971090"/>
      <w:bookmarkStart w:id="1461" w:name="_Toc85424347"/>
      <w:bookmarkStart w:id="1462" w:name="_Toc179774677"/>
      <w:bookmarkStart w:id="1463" w:name="_Toc179774719"/>
      <w:bookmarkStart w:id="1464" w:name="_Toc430178269"/>
      <w:bookmarkStart w:id="1465" w:name="_Toc488040869"/>
      <w:bookmarkStart w:id="1466" w:name="_Toc498071198"/>
      <w:bookmarkStart w:id="1467" w:name="_Toc126318641"/>
      <w:bookmarkStart w:id="1468" w:name="_Toc164422269"/>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484CD5">
        <w:lastRenderedPageBreak/>
        <w:t xml:space="preserve">Wymagania dotyczące </w:t>
      </w:r>
      <w:r w:rsidR="00EE152A" w:rsidRPr="00484CD5">
        <w:t xml:space="preserve">realizacji projektów </w:t>
      </w:r>
      <w:r w:rsidRPr="00484CD5">
        <w:t>partner</w:t>
      </w:r>
      <w:r w:rsidR="00EE152A" w:rsidRPr="00484CD5">
        <w:t>skich</w:t>
      </w:r>
      <w:bookmarkEnd w:id="1461"/>
      <w:bookmarkEnd w:id="1462"/>
      <w:bookmarkEnd w:id="1463"/>
      <w:bookmarkEnd w:id="1464"/>
      <w:bookmarkEnd w:id="1465"/>
      <w:bookmarkEnd w:id="1466"/>
      <w:bookmarkEnd w:id="1467"/>
      <w:bookmarkEnd w:id="1468"/>
    </w:p>
    <w:p w14:paraId="2AF3623E" w14:textId="49F7CC83" w:rsidR="00E353EC" w:rsidRPr="00AE7726" w:rsidRDefault="00946E24" w:rsidP="005D2A66">
      <w:pPr>
        <w:pStyle w:val="Akapitzlist"/>
        <w:numPr>
          <w:ilvl w:val="2"/>
          <w:numId w:val="72"/>
        </w:numPr>
        <w:spacing w:before="120" w:line="276" w:lineRule="auto"/>
      </w:pPr>
      <w:r w:rsidRPr="00AE7726">
        <w:t xml:space="preserve">Projekty finansowane ze środków </w:t>
      </w:r>
      <w:r w:rsidR="00341F20" w:rsidRPr="00AE7726">
        <w:rPr>
          <w:lang w:val="pl-PL"/>
        </w:rPr>
        <w:t>FEP 2021-2027</w:t>
      </w:r>
      <w:r w:rsidRPr="00AE7726">
        <w:t xml:space="preserve"> mogą być realizowane przez kilka podmiotów, jako projekty partnerskie. M</w:t>
      </w:r>
      <w:r w:rsidR="005D0CE6" w:rsidRPr="00AE7726">
        <w:t>ożliwość realizacji projektów w</w:t>
      </w:r>
      <w:r w:rsidRPr="00AE7726">
        <w:t> </w:t>
      </w:r>
      <w:r w:rsidR="005D0CE6" w:rsidRPr="00AE7726">
        <w:t xml:space="preserve">partnerstwie oraz zasady wyboru </w:t>
      </w:r>
      <w:r w:rsidR="00F079B0" w:rsidRPr="00AE7726">
        <w:rPr>
          <w:lang w:val="pl-PL"/>
        </w:rPr>
        <w:t>P</w:t>
      </w:r>
      <w:proofErr w:type="spellStart"/>
      <w:r w:rsidR="005D0CE6" w:rsidRPr="00AE7726">
        <w:t>artnera</w:t>
      </w:r>
      <w:proofErr w:type="spellEnd"/>
      <w:r w:rsidR="005D0CE6" w:rsidRPr="00AE7726">
        <w:t xml:space="preserve"> zostały uregulowane w art. 3</w:t>
      </w:r>
      <w:r w:rsidR="00341F20" w:rsidRPr="00AE7726">
        <w:rPr>
          <w:lang w:val="pl-PL"/>
        </w:rPr>
        <w:t>9</w:t>
      </w:r>
      <w:r w:rsidR="005D0CE6" w:rsidRPr="00AE7726">
        <w:t xml:space="preserve"> ustawy</w:t>
      </w:r>
      <w:r w:rsidR="009D698C" w:rsidRPr="00AE7726">
        <w:rPr>
          <w:lang w:val="pl-PL"/>
        </w:rPr>
        <w:t>.</w:t>
      </w:r>
    </w:p>
    <w:p w14:paraId="2D13EA9F" w14:textId="426D9B2D" w:rsidR="00F12981" w:rsidRPr="00AE7726" w:rsidRDefault="009937E3" w:rsidP="005D2A66">
      <w:pPr>
        <w:pStyle w:val="Akapitzlist"/>
        <w:numPr>
          <w:ilvl w:val="2"/>
          <w:numId w:val="72"/>
        </w:numPr>
        <w:spacing w:before="120" w:line="276" w:lineRule="auto"/>
        <w:rPr>
          <w:rFonts w:cs="Arial"/>
          <w:szCs w:val="24"/>
        </w:rPr>
      </w:pPr>
      <w:r w:rsidRPr="00AE7726">
        <w:rPr>
          <w:rFonts w:cs="Arial"/>
          <w:szCs w:val="24"/>
        </w:rPr>
        <w:t>Zgodnie z art. 3</w:t>
      </w:r>
      <w:r w:rsidR="00341F20" w:rsidRPr="00AE7726">
        <w:rPr>
          <w:rFonts w:cs="Arial"/>
          <w:szCs w:val="24"/>
          <w:lang w:val="pl-PL"/>
        </w:rPr>
        <w:t>9</w:t>
      </w:r>
      <w:r w:rsidRPr="00AE7726">
        <w:rPr>
          <w:rFonts w:cs="Arial"/>
          <w:szCs w:val="24"/>
        </w:rPr>
        <w:t xml:space="preserve"> ust. </w:t>
      </w:r>
      <w:r w:rsidR="00341F20" w:rsidRPr="00AE7726">
        <w:rPr>
          <w:rFonts w:cs="Arial"/>
          <w:szCs w:val="24"/>
          <w:lang w:val="pl-PL"/>
        </w:rPr>
        <w:t>4</w:t>
      </w:r>
      <w:r w:rsidRPr="00AE7726">
        <w:rPr>
          <w:rFonts w:cs="Arial"/>
          <w:szCs w:val="24"/>
        </w:rPr>
        <w:t xml:space="preserve"> ustawy wybór </w:t>
      </w:r>
      <w:r w:rsidR="00F079B0" w:rsidRPr="00AE7726">
        <w:rPr>
          <w:rFonts w:cs="Arial"/>
          <w:szCs w:val="24"/>
          <w:lang w:val="pl-PL"/>
        </w:rPr>
        <w:t>P</w:t>
      </w:r>
      <w:proofErr w:type="spellStart"/>
      <w:r w:rsidRPr="00AE7726">
        <w:rPr>
          <w:rFonts w:cs="Arial"/>
          <w:szCs w:val="24"/>
        </w:rPr>
        <w:t>artnerów</w:t>
      </w:r>
      <w:proofErr w:type="spellEnd"/>
      <w:r w:rsidRPr="00AE7726">
        <w:rPr>
          <w:rFonts w:cs="Arial"/>
          <w:szCs w:val="24"/>
        </w:rPr>
        <w:t xml:space="preserve"> dokonywany jest </w:t>
      </w:r>
      <w:r w:rsidRPr="00AE7726">
        <w:rPr>
          <w:rFonts w:cs="Arial"/>
          <w:b/>
          <w:szCs w:val="24"/>
        </w:rPr>
        <w:t>przed</w:t>
      </w:r>
      <w:r w:rsidR="003D5D5D" w:rsidRPr="00AE7726">
        <w:rPr>
          <w:rFonts w:cs="Arial"/>
          <w:b/>
          <w:szCs w:val="24"/>
          <w:lang w:val="pl-PL"/>
        </w:rPr>
        <w:t> </w:t>
      </w:r>
      <w:r w:rsidRPr="00AE7726">
        <w:rPr>
          <w:rFonts w:cs="Arial"/>
          <w:b/>
          <w:szCs w:val="24"/>
        </w:rPr>
        <w:t>złożeniem wniosku o dofinansowanie</w:t>
      </w:r>
      <w:r w:rsidRPr="00AE7726">
        <w:rPr>
          <w:rFonts w:cs="Arial"/>
          <w:szCs w:val="24"/>
        </w:rPr>
        <w:t xml:space="preserve">. </w:t>
      </w:r>
      <w:r w:rsidR="00D45395" w:rsidRPr="00AE7726">
        <w:rPr>
          <w:rFonts w:cs="Arial"/>
          <w:szCs w:val="24"/>
        </w:rPr>
        <w:t>Informacja o realizacji projektu w</w:t>
      </w:r>
      <w:r w:rsidR="00751A65" w:rsidRPr="00AE7726">
        <w:rPr>
          <w:rFonts w:cs="Arial"/>
          <w:szCs w:val="24"/>
          <w:lang w:val="pl-PL"/>
        </w:rPr>
        <w:t> </w:t>
      </w:r>
      <w:r w:rsidR="00D45395" w:rsidRPr="00AE7726">
        <w:rPr>
          <w:rFonts w:cs="Arial"/>
          <w:szCs w:val="24"/>
        </w:rPr>
        <w:t xml:space="preserve">partnerstwie oraz dane każdego z </w:t>
      </w:r>
      <w:r w:rsidR="002870F3" w:rsidRPr="00AE7726">
        <w:rPr>
          <w:rFonts w:cs="Arial"/>
          <w:szCs w:val="24"/>
          <w:lang w:val="pl-PL"/>
        </w:rPr>
        <w:t>realizatorów</w:t>
      </w:r>
      <w:r w:rsidR="002870F3" w:rsidRPr="00AE7726">
        <w:rPr>
          <w:rFonts w:cs="Arial"/>
          <w:szCs w:val="24"/>
        </w:rPr>
        <w:t xml:space="preserve"> </w:t>
      </w:r>
      <w:r w:rsidR="00D45395" w:rsidRPr="00AE7726">
        <w:rPr>
          <w:rFonts w:cs="Arial"/>
          <w:szCs w:val="24"/>
        </w:rPr>
        <w:t>wskazywane są we wniosku o</w:t>
      </w:r>
      <w:r w:rsidR="00751A65" w:rsidRPr="00AE7726">
        <w:rPr>
          <w:rFonts w:cs="Arial"/>
          <w:szCs w:val="24"/>
          <w:lang w:val="pl-PL"/>
        </w:rPr>
        <w:t> </w:t>
      </w:r>
      <w:r w:rsidR="00D45395" w:rsidRPr="00AE7726">
        <w:rPr>
          <w:rFonts w:cs="Arial"/>
          <w:szCs w:val="24"/>
        </w:rPr>
        <w:t>dofinansowanie.</w:t>
      </w:r>
    </w:p>
    <w:p w14:paraId="701C9F6A" w14:textId="328E033D" w:rsidR="00F12981" w:rsidRPr="00AE7726" w:rsidRDefault="009937E3" w:rsidP="005D2A66">
      <w:pPr>
        <w:pStyle w:val="Akapitzlist"/>
        <w:numPr>
          <w:ilvl w:val="2"/>
          <w:numId w:val="72"/>
        </w:numPr>
        <w:spacing w:before="120" w:line="276" w:lineRule="auto"/>
        <w:rPr>
          <w:rFonts w:cs="Arial"/>
          <w:szCs w:val="24"/>
        </w:rPr>
      </w:pPr>
      <w:r w:rsidRPr="00AE7726">
        <w:rPr>
          <w:rFonts w:cs="Arial"/>
          <w:szCs w:val="24"/>
        </w:rPr>
        <w:t>Złożenie wniosku o dofinan</w:t>
      </w:r>
      <w:r w:rsidR="00D45395" w:rsidRPr="00AE7726">
        <w:rPr>
          <w:rFonts w:cs="Arial"/>
          <w:szCs w:val="24"/>
        </w:rPr>
        <w:t>sowanie projektu w partnerstwie</w:t>
      </w:r>
      <w:r w:rsidRPr="00AE7726">
        <w:rPr>
          <w:rFonts w:cs="Arial"/>
          <w:szCs w:val="24"/>
        </w:rPr>
        <w:t xml:space="preserve"> nie oznacza, że</w:t>
      </w:r>
      <w:r w:rsidR="00751A65" w:rsidRPr="00AE7726">
        <w:rPr>
          <w:rFonts w:cs="Arial"/>
          <w:szCs w:val="24"/>
          <w:lang w:val="pl-PL"/>
        </w:rPr>
        <w:t> </w:t>
      </w:r>
      <w:r w:rsidRPr="00AE7726">
        <w:rPr>
          <w:rFonts w:cs="Arial"/>
          <w:szCs w:val="24"/>
        </w:rPr>
        <w:t xml:space="preserve">w momencie złożenia wniosku między </w:t>
      </w:r>
      <w:r w:rsidR="00F079B0" w:rsidRPr="00AE7726">
        <w:rPr>
          <w:rFonts w:cs="Arial"/>
          <w:szCs w:val="24"/>
          <w:lang w:val="pl-PL"/>
        </w:rPr>
        <w:t>Partnerem wiodącym</w:t>
      </w:r>
      <w:r w:rsidRPr="00AE7726">
        <w:rPr>
          <w:rFonts w:cs="Arial"/>
          <w:szCs w:val="24"/>
        </w:rPr>
        <w:t xml:space="preserve">, a </w:t>
      </w:r>
      <w:r w:rsidR="0026566D" w:rsidRPr="00AE7726">
        <w:rPr>
          <w:rFonts w:cs="Arial"/>
          <w:szCs w:val="24"/>
        </w:rPr>
        <w:t xml:space="preserve">jego </w:t>
      </w:r>
      <w:r w:rsidR="00F079B0" w:rsidRPr="00AE7726">
        <w:rPr>
          <w:rFonts w:cs="Arial"/>
          <w:szCs w:val="24"/>
          <w:lang w:val="pl-PL"/>
        </w:rPr>
        <w:t>P</w:t>
      </w:r>
      <w:proofErr w:type="spellStart"/>
      <w:r w:rsidR="0026566D" w:rsidRPr="00AE7726">
        <w:rPr>
          <w:rFonts w:cs="Arial"/>
          <w:szCs w:val="24"/>
        </w:rPr>
        <w:t>artnerami</w:t>
      </w:r>
      <w:proofErr w:type="spellEnd"/>
      <w:r w:rsidR="0026566D" w:rsidRPr="00AE7726">
        <w:rPr>
          <w:rFonts w:cs="Arial"/>
          <w:szCs w:val="24"/>
        </w:rPr>
        <w:t xml:space="preserve"> musi być zawarta</w:t>
      </w:r>
      <w:r w:rsidRPr="00AE7726">
        <w:rPr>
          <w:rFonts w:cs="Arial"/>
          <w:szCs w:val="24"/>
        </w:rPr>
        <w:t xml:space="preserve"> umowa o partnerstwie</w:t>
      </w:r>
      <w:r w:rsidR="0026566D" w:rsidRPr="00AE7726">
        <w:rPr>
          <w:rFonts w:cs="Arial"/>
          <w:szCs w:val="24"/>
        </w:rPr>
        <w:t>/porozumienie o</w:t>
      </w:r>
      <w:r w:rsidR="007073A4">
        <w:rPr>
          <w:rFonts w:cs="Arial"/>
          <w:szCs w:val="24"/>
          <w:lang w:val="pl-PL"/>
        </w:rPr>
        <w:t> </w:t>
      </w:r>
      <w:r w:rsidR="0026566D" w:rsidRPr="00AE7726">
        <w:rPr>
          <w:rFonts w:cs="Arial"/>
          <w:szCs w:val="24"/>
        </w:rPr>
        <w:t>partnerstwie</w:t>
      </w:r>
      <w:r w:rsidRPr="00AE7726">
        <w:rPr>
          <w:rFonts w:cs="Arial"/>
          <w:szCs w:val="24"/>
        </w:rPr>
        <w:t xml:space="preserve">. </w:t>
      </w:r>
    </w:p>
    <w:p w14:paraId="151C948E" w14:textId="5D30CAE3" w:rsidR="00F12981" w:rsidRPr="00AE7726" w:rsidRDefault="001F58BE" w:rsidP="005D2A66">
      <w:pPr>
        <w:pStyle w:val="Akapitzlist"/>
        <w:numPr>
          <w:ilvl w:val="2"/>
          <w:numId w:val="72"/>
        </w:numPr>
        <w:spacing w:before="120" w:line="276" w:lineRule="auto"/>
        <w:rPr>
          <w:rFonts w:cs="Arial"/>
          <w:szCs w:val="24"/>
        </w:rPr>
      </w:pPr>
      <w:r w:rsidRPr="00AE7726">
        <w:rPr>
          <w:rFonts w:cs="Arial"/>
          <w:szCs w:val="24"/>
        </w:rPr>
        <w:t xml:space="preserve">Wnioskodawca jest zobowiązany zawrzeć z </w:t>
      </w:r>
      <w:r w:rsidR="00F079B0" w:rsidRPr="00AE7726">
        <w:rPr>
          <w:rFonts w:cs="Arial"/>
          <w:szCs w:val="24"/>
          <w:lang w:val="pl-PL"/>
        </w:rPr>
        <w:t>P</w:t>
      </w:r>
      <w:proofErr w:type="spellStart"/>
      <w:r w:rsidRPr="00AE7726">
        <w:rPr>
          <w:rFonts w:cs="Arial"/>
          <w:szCs w:val="24"/>
        </w:rPr>
        <w:t>artnerami</w:t>
      </w:r>
      <w:proofErr w:type="spellEnd"/>
      <w:r w:rsidRPr="00AE7726">
        <w:rPr>
          <w:rFonts w:cs="Arial"/>
          <w:szCs w:val="24"/>
        </w:rPr>
        <w:t xml:space="preserve"> umowy o</w:t>
      </w:r>
      <w:r w:rsidR="00751A65" w:rsidRPr="00AE7726">
        <w:rPr>
          <w:rFonts w:cs="Arial"/>
          <w:szCs w:val="24"/>
        </w:rPr>
        <w:t> </w:t>
      </w:r>
      <w:r w:rsidRPr="00AE7726">
        <w:rPr>
          <w:rFonts w:cs="Arial"/>
          <w:szCs w:val="24"/>
        </w:rPr>
        <w:t>partnerstwie/porozumienia o partnerstwie przed podpisaniem umowy o</w:t>
      </w:r>
      <w:r w:rsidR="00751A65" w:rsidRPr="00AE7726">
        <w:rPr>
          <w:rFonts w:cs="Arial"/>
          <w:szCs w:val="24"/>
        </w:rPr>
        <w:t> </w:t>
      </w:r>
      <w:r w:rsidRPr="00AE7726">
        <w:rPr>
          <w:rFonts w:cs="Arial"/>
          <w:szCs w:val="24"/>
        </w:rPr>
        <w:t>dofinansowanie projektu i przedstawić wraz z dokumentami niezbędnymi do</w:t>
      </w:r>
      <w:r w:rsidR="00751A65" w:rsidRPr="00AE7726">
        <w:rPr>
          <w:rFonts w:cs="Arial"/>
          <w:szCs w:val="24"/>
        </w:rPr>
        <w:t> </w:t>
      </w:r>
      <w:r w:rsidRPr="00AE7726">
        <w:rPr>
          <w:rFonts w:cs="Arial"/>
          <w:szCs w:val="24"/>
        </w:rPr>
        <w:t>podpisania umowy o dofinansowanie potwierdzoną za zgodność z</w:t>
      </w:r>
      <w:r w:rsidR="00751A65" w:rsidRPr="00AE7726">
        <w:rPr>
          <w:rFonts w:cs="Arial"/>
          <w:szCs w:val="24"/>
        </w:rPr>
        <w:t> </w:t>
      </w:r>
      <w:r w:rsidRPr="00AE7726">
        <w:rPr>
          <w:rFonts w:cs="Arial"/>
          <w:szCs w:val="24"/>
        </w:rPr>
        <w:t>oryginałem kopię zawartej w formie pisemnej umowy</w:t>
      </w:r>
      <w:r w:rsidR="00B8294C" w:rsidRPr="00AE7726">
        <w:rPr>
          <w:rFonts w:cs="Arial"/>
          <w:szCs w:val="24"/>
        </w:rPr>
        <w:t>/ów</w:t>
      </w:r>
      <w:r w:rsidRPr="00AE7726">
        <w:rPr>
          <w:rFonts w:cs="Arial"/>
          <w:szCs w:val="24"/>
        </w:rPr>
        <w:t xml:space="preserve"> o partnerstwie / porozumienia</w:t>
      </w:r>
      <w:r w:rsidR="00B8294C" w:rsidRPr="00AE7726">
        <w:rPr>
          <w:rFonts w:cs="Arial"/>
          <w:szCs w:val="24"/>
        </w:rPr>
        <w:t>/eń</w:t>
      </w:r>
      <w:r w:rsidRPr="00AE7726">
        <w:rPr>
          <w:rFonts w:cs="Arial"/>
          <w:szCs w:val="24"/>
        </w:rPr>
        <w:t xml:space="preserve"> o partnerstwie. </w:t>
      </w:r>
    </w:p>
    <w:p w14:paraId="047BC68F" w14:textId="0D1F0245" w:rsidR="00DE5B56" w:rsidRPr="00AE7726" w:rsidRDefault="00C335D4" w:rsidP="005D2A66">
      <w:pPr>
        <w:pStyle w:val="Akapitzlist"/>
        <w:numPr>
          <w:ilvl w:val="2"/>
          <w:numId w:val="72"/>
        </w:numPr>
        <w:spacing w:before="120" w:line="276" w:lineRule="auto"/>
        <w:rPr>
          <w:rFonts w:cs="Arial"/>
          <w:szCs w:val="24"/>
        </w:rPr>
      </w:pPr>
      <w:r w:rsidRPr="00AE7726">
        <w:rPr>
          <w:rFonts w:cs="Arial"/>
          <w:szCs w:val="24"/>
        </w:rPr>
        <w:t>Istotą realizacji projektu w partnerstwie jest wspólna realizacja projektu</w:t>
      </w:r>
      <w:r w:rsidR="00514DAC" w:rsidRPr="00AE7726">
        <w:rPr>
          <w:rFonts w:cs="Arial"/>
          <w:szCs w:val="24"/>
          <w:lang w:val="pl-PL"/>
        </w:rPr>
        <w:t>.</w:t>
      </w:r>
      <w:r w:rsidR="001C6EA5" w:rsidRPr="00AE7726">
        <w:rPr>
          <w:rFonts w:cs="Arial"/>
          <w:szCs w:val="24"/>
        </w:rPr>
        <w:t xml:space="preserve"> </w:t>
      </w:r>
      <w:r w:rsidR="00514DAC" w:rsidRPr="00AE7726">
        <w:rPr>
          <w:bCs/>
          <w:szCs w:val="24"/>
          <w:lang w:val="pl-PL" w:eastAsia="pl-PL"/>
        </w:rPr>
        <w:t xml:space="preserve">Zgodnie </w:t>
      </w:r>
      <w:r w:rsidR="00514DAC" w:rsidRPr="00AE7726">
        <w:rPr>
          <w:rFonts w:cs="Arial"/>
          <w:szCs w:val="24"/>
          <w:lang w:val="pl-PL"/>
        </w:rPr>
        <w:t>z art. 39 ust. 13 ustawy, zadania re</w:t>
      </w:r>
      <w:r w:rsidR="00F079B0" w:rsidRPr="00AE7726">
        <w:rPr>
          <w:rFonts w:cs="Arial"/>
          <w:szCs w:val="24"/>
          <w:lang w:val="pl-PL"/>
        </w:rPr>
        <w:t>alizowane przez poszczególnych P</w:t>
      </w:r>
      <w:r w:rsidR="00514DAC" w:rsidRPr="00AE7726">
        <w:rPr>
          <w:rFonts w:cs="Arial"/>
          <w:szCs w:val="24"/>
          <w:lang w:val="pl-PL"/>
        </w:rPr>
        <w:t>artnerów w ramach projektu partnerskiego nie mogą polegać wyłącznie na wniesieniu do jego realizacji zasobów</w:t>
      </w:r>
      <w:r w:rsidR="00514DAC" w:rsidRPr="00AE7726">
        <w:rPr>
          <w:rFonts w:cs="Arial"/>
          <w:bCs/>
          <w:szCs w:val="24"/>
          <w:lang w:val="pl-PL" w:eastAsia="pl-PL"/>
        </w:rPr>
        <w:t xml:space="preserve"> (</w:t>
      </w:r>
      <w:r w:rsidR="00514DAC" w:rsidRPr="00AE7726">
        <w:rPr>
          <w:rFonts w:cs="Arial"/>
          <w:szCs w:val="24"/>
          <w:lang w:val="pl-PL"/>
        </w:rPr>
        <w:t>ludzkich, organizacyjnych, technicznych, finansowych, a</w:t>
      </w:r>
      <w:r w:rsidR="007073A4">
        <w:rPr>
          <w:rFonts w:cs="Arial"/>
          <w:szCs w:val="24"/>
          <w:lang w:val="pl-PL"/>
        </w:rPr>
        <w:t> </w:t>
      </w:r>
      <w:r w:rsidR="00514DAC" w:rsidRPr="00AE7726">
        <w:rPr>
          <w:rFonts w:cs="Arial"/>
          <w:szCs w:val="24"/>
          <w:lang w:val="pl-PL"/>
        </w:rPr>
        <w:t>także potencjału i doświadczenia).</w:t>
      </w:r>
      <w:r w:rsidR="00514DAC" w:rsidRPr="00AE7726">
        <w:rPr>
          <w:rFonts w:cs="Arial"/>
          <w:szCs w:val="24"/>
        </w:rPr>
        <w:t xml:space="preserve"> </w:t>
      </w:r>
      <w:r w:rsidR="001C6EA5" w:rsidRPr="00AE7726">
        <w:rPr>
          <w:rFonts w:cs="Arial"/>
          <w:szCs w:val="24"/>
        </w:rPr>
        <w:t xml:space="preserve">Udział </w:t>
      </w:r>
      <w:r w:rsidR="00F079B0" w:rsidRPr="00AE7726">
        <w:rPr>
          <w:rFonts w:cs="Arial"/>
          <w:szCs w:val="24"/>
          <w:lang w:val="pl-PL"/>
        </w:rPr>
        <w:t>P</w:t>
      </w:r>
      <w:proofErr w:type="spellStart"/>
      <w:r w:rsidR="001C6EA5" w:rsidRPr="00AE7726">
        <w:rPr>
          <w:rFonts w:cs="Arial"/>
          <w:szCs w:val="24"/>
        </w:rPr>
        <w:t>artnerów</w:t>
      </w:r>
      <w:proofErr w:type="spellEnd"/>
      <w:r w:rsidR="001C6EA5" w:rsidRPr="00AE7726">
        <w:rPr>
          <w:rFonts w:cs="Arial"/>
          <w:szCs w:val="24"/>
        </w:rPr>
        <w:t xml:space="preserve"> musi być adekwatny do celów projektu i zgodny z</w:t>
      </w:r>
      <w:r w:rsidRPr="00AE7726">
        <w:rPr>
          <w:rFonts w:cs="Arial"/>
          <w:szCs w:val="24"/>
        </w:rPr>
        <w:t xml:space="preserve"> warunkami określonymi w umowie o</w:t>
      </w:r>
      <w:r w:rsidR="00751A65" w:rsidRPr="00AE7726">
        <w:rPr>
          <w:rFonts w:cs="Arial"/>
          <w:szCs w:val="24"/>
        </w:rPr>
        <w:t> </w:t>
      </w:r>
      <w:r w:rsidRPr="00AE7726">
        <w:rPr>
          <w:rFonts w:cs="Arial"/>
          <w:szCs w:val="24"/>
        </w:rPr>
        <w:t>partnerstwie /porozumieniu</w:t>
      </w:r>
      <w:r w:rsidR="0026566D" w:rsidRPr="00AE7726">
        <w:rPr>
          <w:rFonts w:cs="Arial"/>
          <w:szCs w:val="24"/>
        </w:rPr>
        <w:t xml:space="preserve"> o partnerstwie</w:t>
      </w:r>
      <w:r w:rsidR="004B7803" w:rsidRPr="00AE7726">
        <w:rPr>
          <w:rFonts w:cs="Arial"/>
          <w:szCs w:val="24"/>
        </w:rPr>
        <w:t>.</w:t>
      </w:r>
      <w:r w:rsidR="00EE152A" w:rsidRPr="00AE7726">
        <w:rPr>
          <w:bCs/>
          <w:szCs w:val="24"/>
          <w:lang w:val="pl-PL" w:eastAsia="pl-PL"/>
        </w:rPr>
        <w:t xml:space="preserve"> </w:t>
      </w:r>
    </w:p>
    <w:p w14:paraId="1B7D0D8E" w14:textId="7C16B30A" w:rsidR="001C6EA5" w:rsidRPr="00AE7726" w:rsidRDefault="001C6EA5" w:rsidP="005D2A66">
      <w:pPr>
        <w:pStyle w:val="Akapitzlist"/>
        <w:numPr>
          <w:ilvl w:val="2"/>
          <w:numId w:val="72"/>
        </w:numPr>
        <w:spacing w:before="120" w:line="276" w:lineRule="auto"/>
        <w:rPr>
          <w:rFonts w:cs="Arial"/>
          <w:szCs w:val="24"/>
        </w:rPr>
      </w:pPr>
      <w:r w:rsidRPr="00AE7726">
        <w:rPr>
          <w:rFonts w:cs="Arial"/>
          <w:szCs w:val="24"/>
        </w:rPr>
        <w:t xml:space="preserve">Partner jest zaangażowany w realizację całego projektu, co oznacza, że uczestniczy również w przygotowaniu wniosku o dofinansowanie projektu i zarządzaniu projektem. Przy czym </w:t>
      </w:r>
      <w:r w:rsidR="00F079B0" w:rsidRPr="00AE7726">
        <w:rPr>
          <w:rFonts w:cs="Arial"/>
          <w:szCs w:val="24"/>
          <w:lang w:val="pl-PL"/>
        </w:rPr>
        <w:t>P</w:t>
      </w:r>
      <w:proofErr w:type="spellStart"/>
      <w:r w:rsidRPr="00AE7726">
        <w:rPr>
          <w:rFonts w:cs="Arial"/>
          <w:szCs w:val="24"/>
        </w:rPr>
        <w:t>artner</w:t>
      </w:r>
      <w:proofErr w:type="spellEnd"/>
      <w:r w:rsidRPr="00AE7726">
        <w:rPr>
          <w:rFonts w:cs="Arial"/>
          <w:szCs w:val="24"/>
        </w:rPr>
        <w:t xml:space="preserve"> może uczestniczyć w realizacji tylko części zadań w projekcie.</w:t>
      </w:r>
    </w:p>
    <w:p w14:paraId="277DBD81" w14:textId="79A6D300" w:rsidR="008779EB" w:rsidRPr="00AE7726" w:rsidRDefault="008779EB" w:rsidP="005D2A66">
      <w:pPr>
        <w:pStyle w:val="Akapitzlist"/>
        <w:numPr>
          <w:ilvl w:val="2"/>
          <w:numId w:val="72"/>
        </w:numPr>
        <w:spacing w:before="120" w:line="276" w:lineRule="auto"/>
        <w:rPr>
          <w:rFonts w:cs="Arial"/>
          <w:szCs w:val="24"/>
        </w:rPr>
      </w:pPr>
      <w:r w:rsidRPr="00AE7726">
        <w:rPr>
          <w:rFonts w:cs="Arial"/>
          <w:szCs w:val="24"/>
        </w:rPr>
        <w:t xml:space="preserve">Opis potencjału i doświadczenia </w:t>
      </w:r>
      <w:r w:rsidR="00F079B0" w:rsidRPr="00AE7726">
        <w:rPr>
          <w:rFonts w:cs="Arial"/>
          <w:szCs w:val="24"/>
          <w:lang w:val="pl-PL"/>
        </w:rPr>
        <w:t>P</w:t>
      </w:r>
      <w:proofErr w:type="spellStart"/>
      <w:r w:rsidRPr="00AE7726">
        <w:rPr>
          <w:rFonts w:cs="Arial"/>
          <w:szCs w:val="24"/>
        </w:rPr>
        <w:t>artnera</w:t>
      </w:r>
      <w:proofErr w:type="spellEnd"/>
      <w:r w:rsidRPr="00AE7726">
        <w:rPr>
          <w:rFonts w:cs="Arial"/>
          <w:szCs w:val="24"/>
        </w:rPr>
        <w:t xml:space="preserve"> należy ująć we wniosku o</w:t>
      </w:r>
      <w:r w:rsidR="007073A4">
        <w:rPr>
          <w:rFonts w:cs="Arial"/>
          <w:szCs w:val="24"/>
          <w:lang w:val="pl-PL"/>
        </w:rPr>
        <w:t> </w:t>
      </w:r>
      <w:r w:rsidRPr="00AE7726">
        <w:rPr>
          <w:rFonts w:cs="Arial"/>
          <w:szCs w:val="24"/>
        </w:rPr>
        <w:t xml:space="preserve">dofinasowanie gdyż będzie przedmiotem oceny merytorycznej. </w:t>
      </w:r>
    </w:p>
    <w:p w14:paraId="1DDBCB31" w14:textId="122CBA14" w:rsidR="008779EB" w:rsidRPr="00AE7726" w:rsidRDefault="008779EB" w:rsidP="005D2A66">
      <w:pPr>
        <w:pStyle w:val="Akapitzlist"/>
        <w:numPr>
          <w:ilvl w:val="2"/>
          <w:numId w:val="72"/>
        </w:numPr>
        <w:spacing w:before="120" w:line="276" w:lineRule="auto"/>
        <w:rPr>
          <w:rFonts w:cs="Arial"/>
          <w:szCs w:val="24"/>
        </w:rPr>
      </w:pPr>
      <w:r w:rsidRPr="00AE7726">
        <w:rPr>
          <w:rFonts w:cs="Arial"/>
          <w:szCs w:val="24"/>
        </w:rPr>
        <w:t xml:space="preserve">Potencjał </w:t>
      </w:r>
      <w:r w:rsidR="00F079B0" w:rsidRPr="00AE7726">
        <w:rPr>
          <w:rFonts w:cs="Arial"/>
          <w:szCs w:val="24"/>
          <w:lang w:val="pl-PL"/>
        </w:rPr>
        <w:t>P</w:t>
      </w:r>
      <w:proofErr w:type="spellStart"/>
      <w:r w:rsidRPr="00AE7726">
        <w:rPr>
          <w:rFonts w:cs="Arial"/>
          <w:szCs w:val="24"/>
        </w:rPr>
        <w:t>artnera</w:t>
      </w:r>
      <w:proofErr w:type="spellEnd"/>
      <w:r w:rsidRPr="00AE7726">
        <w:rPr>
          <w:rFonts w:cs="Arial"/>
          <w:szCs w:val="24"/>
        </w:rPr>
        <w:t xml:space="preserve"> powinien odnosić się do zakresu zaplanowanych w projekcie działań w tym również do sposobu zarządzania projektem. Opisując </w:t>
      </w:r>
      <w:proofErr w:type="spellStart"/>
      <w:r w:rsidRPr="00AE7726">
        <w:rPr>
          <w:rFonts w:cs="Arial"/>
          <w:szCs w:val="24"/>
        </w:rPr>
        <w:t>doświadcz</w:t>
      </w:r>
      <w:r w:rsidR="002B06CC" w:rsidRPr="00AE7726">
        <w:rPr>
          <w:rFonts w:cs="Arial"/>
          <w:szCs w:val="24"/>
          <w:lang w:val="pl-PL"/>
        </w:rPr>
        <w:t>e</w:t>
      </w:r>
      <w:proofErr w:type="spellEnd"/>
      <w:r w:rsidRPr="00AE7726">
        <w:rPr>
          <w:rFonts w:cs="Arial"/>
          <w:szCs w:val="24"/>
        </w:rPr>
        <w:t xml:space="preserve">nie </w:t>
      </w:r>
      <w:r w:rsidR="00F079B0" w:rsidRPr="00AE7726">
        <w:rPr>
          <w:rFonts w:cs="Arial"/>
          <w:szCs w:val="24"/>
          <w:lang w:val="pl-PL"/>
        </w:rPr>
        <w:t>P</w:t>
      </w:r>
      <w:proofErr w:type="spellStart"/>
      <w:r w:rsidRPr="00AE7726">
        <w:rPr>
          <w:rFonts w:cs="Arial"/>
          <w:szCs w:val="24"/>
        </w:rPr>
        <w:t>artnera</w:t>
      </w:r>
      <w:proofErr w:type="spellEnd"/>
      <w:r w:rsidRPr="00AE7726">
        <w:rPr>
          <w:rFonts w:cs="Arial"/>
          <w:szCs w:val="24"/>
        </w:rPr>
        <w:t xml:space="preserve"> należy rozpatrywać je w następujących obszarach: </w:t>
      </w:r>
    </w:p>
    <w:p w14:paraId="140EDBAA"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 xml:space="preserve">w obszarze, w którym udzielane będzie wsparcie w ramach projektu, </w:t>
      </w:r>
    </w:p>
    <w:p w14:paraId="190DB977"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w działalności na rzecz grupy docelowej, do której skierowany będzie projekt,</w:t>
      </w:r>
    </w:p>
    <w:p w14:paraId="3E90C041"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 xml:space="preserve">na określonym terytorium, którego będzie dotyczyć realizacja projektu. </w:t>
      </w:r>
    </w:p>
    <w:p w14:paraId="522C5607" w14:textId="79649884" w:rsidR="00DC69B6" w:rsidRPr="00AE7726" w:rsidRDefault="0092133B" w:rsidP="005D2A66">
      <w:pPr>
        <w:pStyle w:val="Akapitzlist"/>
        <w:numPr>
          <w:ilvl w:val="2"/>
          <w:numId w:val="72"/>
        </w:numPr>
        <w:spacing w:before="120" w:line="276" w:lineRule="auto"/>
        <w:ind w:left="851" w:hanging="851"/>
        <w:rPr>
          <w:rFonts w:cs="Arial"/>
          <w:szCs w:val="24"/>
        </w:rPr>
      </w:pPr>
      <w:r w:rsidRPr="00AE7726">
        <w:rPr>
          <w:rFonts w:cs="Arial"/>
          <w:szCs w:val="24"/>
        </w:rPr>
        <w:t>Wnioskodaw</w:t>
      </w:r>
      <w:r w:rsidR="00547A40" w:rsidRPr="00AE7726">
        <w:rPr>
          <w:rFonts w:cs="Arial"/>
          <w:szCs w:val="24"/>
        </w:rPr>
        <w:t xml:space="preserve">ca będący stroną umowy o dofinansowanie projektu, pełni </w:t>
      </w:r>
      <w:r w:rsidR="00547A40" w:rsidRPr="00AE7726">
        <w:rPr>
          <w:rFonts w:cs="Arial"/>
          <w:b/>
          <w:szCs w:val="24"/>
        </w:rPr>
        <w:t xml:space="preserve">rolę </w:t>
      </w:r>
      <w:r w:rsidR="00F079B0" w:rsidRPr="00AE7726">
        <w:rPr>
          <w:rFonts w:cs="Arial"/>
          <w:b/>
          <w:szCs w:val="24"/>
          <w:lang w:val="pl-PL"/>
        </w:rPr>
        <w:t>P</w:t>
      </w:r>
      <w:r w:rsidR="005F1270" w:rsidRPr="00AE7726">
        <w:rPr>
          <w:rFonts w:cs="Arial"/>
          <w:b/>
          <w:szCs w:val="24"/>
          <w:lang w:val="pl-PL"/>
        </w:rPr>
        <w:t>artnera wiodącego</w:t>
      </w:r>
      <w:r w:rsidR="005F1270" w:rsidRPr="00AE7726">
        <w:rPr>
          <w:rFonts w:cs="Arial"/>
          <w:szCs w:val="24"/>
          <w:lang w:val="pl-PL"/>
        </w:rPr>
        <w:t>.</w:t>
      </w:r>
      <w:r w:rsidR="005F1270" w:rsidRPr="00AE7726">
        <w:rPr>
          <w:rFonts w:cs="Arial"/>
          <w:b/>
          <w:szCs w:val="24"/>
          <w:lang w:val="pl-PL"/>
        </w:rPr>
        <w:t xml:space="preserve"> </w:t>
      </w:r>
      <w:r w:rsidR="005F1270" w:rsidRPr="00AE7726">
        <w:rPr>
          <w:rFonts w:cs="Arial"/>
          <w:szCs w:val="24"/>
          <w:lang w:val="pl-PL"/>
        </w:rPr>
        <w:t>Partnerem wiodącym w projekcie</w:t>
      </w:r>
      <w:r w:rsidR="00C335D4" w:rsidRPr="00AE7726">
        <w:rPr>
          <w:rFonts w:cs="Arial"/>
          <w:szCs w:val="24"/>
        </w:rPr>
        <w:t xml:space="preserve"> powinien zostać </w:t>
      </w:r>
      <w:r w:rsidR="00C335D4" w:rsidRPr="00AE7726">
        <w:rPr>
          <w:rFonts w:cs="Arial"/>
          <w:szCs w:val="24"/>
        </w:rPr>
        <w:lastRenderedPageBreak/>
        <w:t xml:space="preserve">podmiot o odpowiednim potencjale </w:t>
      </w:r>
      <w:r w:rsidR="005F1270" w:rsidRPr="00AE7726">
        <w:rPr>
          <w:rFonts w:cs="Arial"/>
          <w:szCs w:val="24"/>
          <w:lang w:val="pl-PL"/>
        </w:rPr>
        <w:t xml:space="preserve">ekonomicznym </w:t>
      </w:r>
      <w:r w:rsidR="00C335D4" w:rsidRPr="00AE7726">
        <w:rPr>
          <w:rFonts w:cs="Arial"/>
          <w:szCs w:val="24"/>
        </w:rPr>
        <w:t xml:space="preserve">umożliwiającym </w:t>
      </w:r>
      <w:r w:rsidR="008779EB" w:rsidRPr="00AE7726">
        <w:rPr>
          <w:rFonts w:cs="Arial"/>
          <w:szCs w:val="24"/>
          <w:lang w:val="pl-PL"/>
        </w:rPr>
        <w:t>realizację</w:t>
      </w:r>
      <w:r w:rsidR="008779EB" w:rsidRPr="00AE7726">
        <w:rPr>
          <w:rFonts w:cs="Arial"/>
          <w:szCs w:val="24"/>
        </w:rPr>
        <w:t xml:space="preserve"> </w:t>
      </w:r>
      <w:r w:rsidR="00C335D4" w:rsidRPr="00AE7726">
        <w:rPr>
          <w:rFonts w:cs="Arial"/>
          <w:szCs w:val="24"/>
        </w:rPr>
        <w:t>całego projektu</w:t>
      </w:r>
      <w:r w:rsidR="00D72384" w:rsidRPr="00AE7726">
        <w:rPr>
          <w:rFonts w:cs="Arial"/>
          <w:szCs w:val="24"/>
        </w:rPr>
        <w:t>.</w:t>
      </w:r>
      <w:r w:rsidR="00C335D4" w:rsidRPr="00AE7726">
        <w:rPr>
          <w:rFonts w:cs="Arial"/>
          <w:szCs w:val="24"/>
        </w:rPr>
        <w:t xml:space="preserve"> </w:t>
      </w:r>
      <w:r w:rsidR="005F1270" w:rsidRPr="00AE7726">
        <w:rPr>
          <w:rFonts w:cs="Arial"/>
          <w:szCs w:val="24"/>
        </w:rPr>
        <w:t>P</w:t>
      </w:r>
      <w:r w:rsidR="005F1270" w:rsidRPr="00AE7726">
        <w:rPr>
          <w:rFonts w:cs="Arial"/>
          <w:iCs/>
          <w:szCs w:val="24"/>
        </w:rPr>
        <w:t>artnerem</w:t>
      </w:r>
      <w:r w:rsidR="005F1270" w:rsidRPr="00AE7726">
        <w:rPr>
          <w:rFonts w:cs="Arial"/>
          <w:szCs w:val="24"/>
        </w:rPr>
        <w:t xml:space="preserve"> wiodącym w projekcie partnerskim może być wyłącznie podmiot inicjujący projekt partnerski. </w:t>
      </w:r>
      <w:r w:rsidR="005F1270" w:rsidRPr="00AE7726">
        <w:rPr>
          <w:rFonts w:cs="Arial"/>
          <w:szCs w:val="24"/>
          <w:lang w:val="pl-PL"/>
        </w:rPr>
        <w:t>Partner wiodący</w:t>
      </w:r>
      <w:r w:rsidR="005F1270" w:rsidRPr="00AE7726">
        <w:rPr>
          <w:rFonts w:cs="Arial"/>
          <w:szCs w:val="24"/>
        </w:rPr>
        <w:t xml:space="preserve"> </w:t>
      </w:r>
      <w:r w:rsidR="00C335D4" w:rsidRPr="00AE7726">
        <w:rPr>
          <w:rFonts w:cs="Arial"/>
          <w:szCs w:val="24"/>
        </w:rPr>
        <w:t xml:space="preserve">reprezentuje strony </w:t>
      </w:r>
      <w:r w:rsidR="0026566D" w:rsidRPr="00AE7726">
        <w:rPr>
          <w:rFonts w:cs="Arial"/>
          <w:szCs w:val="24"/>
        </w:rPr>
        <w:t>umowy</w:t>
      </w:r>
      <w:r w:rsidR="00260D05" w:rsidRPr="00AE7726">
        <w:rPr>
          <w:rFonts w:cs="Arial"/>
          <w:szCs w:val="24"/>
        </w:rPr>
        <w:t xml:space="preserve"> o </w:t>
      </w:r>
      <w:r w:rsidR="0026566D" w:rsidRPr="00AE7726">
        <w:rPr>
          <w:rFonts w:cs="Arial"/>
          <w:szCs w:val="24"/>
        </w:rPr>
        <w:t>partnerstwie/porozumienia o partnerstwie</w:t>
      </w:r>
      <w:r w:rsidR="00D72384" w:rsidRPr="00AE7726">
        <w:rPr>
          <w:rFonts w:cs="Arial"/>
          <w:szCs w:val="24"/>
        </w:rPr>
        <w:t xml:space="preserve">. </w:t>
      </w:r>
      <w:r w:rsidR="00547A40" w:rsidRPr="00AE7726">
        <w:rPr>
          <w:rFonts w:cs="Arial"/>
          <w:szCs w:val="24"/>
        </w:rPr>
        <w:t>Niezależnie od</w:t>
      </w:r>
      <w:r w:rsidR="00751A65" w:rsidRPr="00AE7726">
        <w:rPr>
          <w:rFonts w:cs="Arial"/>
          <w:szCs w:val="24"/>
          <w:lang w:val="pl-PL"/>
        </w:rPr>
        <w:t> </w:t>
      </w:r>
      <w:r w:rsidR="00547A40" w:rsidRPr="00AE7726">
        <w:rPr>
          <w:rFonts w:cs="Arial"/>
          <w:szCs w:val="24"/>
        </w:rPr>
        <w:t>podziału zadań i</w:t>
      </w:r>
      <w:r w:rsidR="00260D05" w:rsidRPr="00AE7726">
        <w:rPr>
          <w:rFonts w:cs="Arial"/>
          <w:szCs w:val="24"/>
        </w:rPr>
        <w:t> </w:t>
      </w:r>
      <w:r w:rsidR="00547A40" w:rsidRPr="00AE7726">
        <w:rPr>
          <w:rFonts w:cs="Arial"/>
          <w:szCs w:val="24"/>
        </w:rPr>
        <w:t>obowiązków w</w:t>
      </w:r>
      <w:r w:rsidR="008348BA" w:rsidRPr="00AE7726">
        <w:rPr>
          <w:rFonts w:cs="Arial"/>
          <w:szCs w:val="24"/>
        </w:rPr>
        <w:t> </w:t>
      </w:r>
      <w:r w:rsidR="00547A40" w:rsidRPr="00AE7726">
        <w:rPr>
          <w:rFonts w:cs="Arial"/>
          <w:szCs w:val="24"/>
        </w:rPr>
        <w:t>ramach partnerstwa odpowiedzialność za</w:t>
      </w:r>
      <w:r w:rsidR="00751A65" w:rsidRPr="00AE7726">
        <w:rPr>
          <w:rFonts w:cs="Arial"/>
          <w:szCs w:val="24"/>
          <w:lang w:val="pl-PL"/>
        </w:rPr>
        <w:t> </w:t>
      </w:r>
      <w:r w:rsidR="002A2F83" w:rsidRPr="00AE7726">
        <w:rPr>
          <w:rFonts w:cs="Arial"/>
          <w:szCs w:val="24"/>
          <w:lang w:val="pl-PL"/>
        </w:rPr>
        <w:t>przygotowanie i</w:t>
      </w:r>
      <w:r w:rsidR="002A2F83" w:rsidRPr="00AE7726">
        <w:rPr>
          <w:rFonts w:cs="Arial"/>
          <w:szCs w:val="24"/>
        </w:rPr>
        <w:t xml:space="preserve"> </w:t>
      </w:r>
      <w:r w:rsidR="00547A40" w:rsidRPr="00AE7726">
        <w:rPr>
          <w:rFonts w:cs="Arial"/>
          <w:szCs w:val="24"/>
        </w:rPr>
        <w:t xml:space="preserve">realizację projektu ponosi </w:t>
      </w:r>
      <w:r w:rsidR="00F079B0" w:rsidRPr="00AE7726">
        <w:rPr>
          <w:rFonts w:cs="Arial"/>
          <w:szCs w:val="24"/>
          <w:lang w:val="pl-PL"/>
        </w:rPr>
        <w:t>P</w:t>
      </w:r>
      <w:r w:rsidR="008779EB" w:rsidRPr="00AE7726">
        <w:rPr>
          <w:rFonts w:cs="Arial"/>
          <w:szCs w:val="24"/>
          <w:lang w:val="pl-PL"/>
        </w:rPr>
        <w:t>artner wiodący</w:t>
      </w:r>
      <w:r w:rsidR="00156575" w:rsidRPr="00AE7726">
        <w:rPr>
          <w:rFonts w:cs="Arial"/>
          <w:szCs w:val="24"/>
        </w:rPr>
        <w:t>, zgodnie z</w:t>
      </w:r>
      <w:r w:rsidR="00B16290" w:rsidRPr="00AE7726">
        <w:rPr>
          <w:rFonts w:cs="Arial"/>
          <w:szCs w:val="24"/>
        </w:rPr>
        <w:t> </w:t>
      </w:r>
      <w:r w:rsidR="00547A40" w:rsidRPr="00AE7726">
        <w:rPr>
          <w:rFonts w:cs="Arial"/>
          <w:szCs w:val="24"/>
        </w:rPr>
        <w:t xml:space="preserve">art. </w:t>
      </w:r>
      <w:r w:rsidR="002A2F83" w:rsidRPr="00AE7726">
        <w:rPr>
          <w:rFonts w:cs="Arial"/>
          <w:szCs w:val="24"/>
          <w:lang w:val="pl-PL"/>
        </w:rPr>
        <w:t>61</w:t>
      </w:r>
      <w:r w:rsidR="00547A40" w:rsidRPr="00AE7726">
        <w:rPr>
          <w:rFonts w:cs="Arial"/>
          <w:szCs w:val="24"/>
        </w:rPr>
        <w:t xml:space="preserve"> ust. </w:t>
      </w:r>
      <w:r w:rsidR="002A2F83" w:rsidRPr="00AE7726">
        <w:rPr>
          <w:rFonts w:cs="Arial"/>
          <w:szCs w:val="24"/>
          <w:lang w:val="pl-PL"/>
        </w:rPr>
        <w:t>2</w:t>
      </w:r>
      <w:r w:rsidR="00547A40" w:rsidRPr="00AE7726">
        <w:rPr>
          <w:rFonts w:cs="Arial"/>
          <w:szCs w:val="24"/>
        </w:rPr>
        <w:t xml:space="preserve"> ustawy.</w:t>
      </w:r>
    </w:p>
    <w:p w14:paraId="09ED3146" w14:textId="2C43652F" w:rsidR="008F43C2" w:rsidRPr="00AE7726" w:rsidRDefault="004757D9" w:rsidP="005D2A66">
      <w:pPr>
        <w:pStyle w:val="Akapitzlist"/>
        <w:numPr>
          <w:ilvl w:val="2"/>
          <w:numId w:val="72"/>
        </w:numPr>
        <w:spacing w:before="120" w:line="276" w:lineRule="auto"/>
        <w:ind w:left="851" w:hanging="851"/>
        <w:rPr>
          <w:rFonts w:cs="Arial"/>
          <w:szCs w:val="24"/>
        </w:rPr>
      </w:pPr>
      <w:r w:rsidRPr="00AE7726">
        <w:rPr>
          <w:rFonts w:cs="Arial"/>
          <w:szCs w:val="24"/>
        </w:rPr>
        <w:t>Partnerami w projekcie</w:t>
      </w:r>
      <w:r>
        <w:rPr>
          <w:rFonts w:cs="Arial"/>
          <w:szCs w:val="24"/>
          <w:lang w:val="pl-PL"/>
        </w:rPr>
        <w:t xml:space="preserve"> nie</w:t>
      </w:r>
      <w:r w:rsidRPr="00AE7726">
        <w:rPr>
          <w:rFonts w:cs="Arial"/>
          <w:szCs w:val="24"/>
        </w:rPr>
        <w:t xml:space="preserve"> mogą być podmioty wymienion</w:t>
      </w:r>
      <w:r>
        <w:rPr>
          <w:rFonts w:cs="Arial"/>
          <w:szCs w:val="24"/>
          <w:lang w:val="pl-PL"/>
        </w:rPr>
        <w:t>e</w:t>
      </w:r>
      <w:r w:rsidRPr="00AE7726">
        <w:rPr>
          <w:rFonts w:cs="Arial"/>
          <w:szCs w:val="24"/>
        </w:rPr>
        <w:t xml:space="preserve"> w punkcie 2.4.2 niniejszego Regulaminu</w:t>
      </w:r>
      <w:r w:rsidR="008F43C2" w:rsidRPr="00AE7726">
        <w:rPr>
          <w:rFonts w:cs="Arial"/>
          <w:szCs w:val="24"/>
        </w:rPr>
        <w:t xml:space="preserve">. </w:t>
      </w:r>
    </w:p>
    <w:p w14:paraId="5B4F9D03" w14:textId="790AAE60" w:rsidR="0018074F" w:rsidRPr="00FB4E3B" w:rsidRDefault="00C53C71" w:rsidP="005D2A66">
      <w:pPr>
        <w:pStyle w:val="Akapitzlist"/>
        <w:numPr>
          <w:ilvl w:val="2"/>
          <w:numId w:val="72"/>
        </w:numPr>
        <w:spacing w:before="120" w:line="276" w:lineRule="auto"/>
        <w:ind w:left="851" w:hanging="851"/>
        <w:rPr>
          <w:rFonts w:cs="Arial"/>
          <w:szCs w:val="24"/>
        </w:rPr>
      </w:pPr>
      <w:r w:rsidRPr="00FB4E3B">
        <w:rPr>
          <w:rFonts w:cs="Arial"/>
          <w:szCs w:val="24"/>
        </w:rPr>
        <w:t>Podmiot, o którym mowa w</w:t>
      </w:r>
      <w:r w:rsidR="0026566D" w:rsidRPr="00FB4E3B">
        <w:rPr>
          <w:rFonts w:cs="Arial"/>
          <w:szCs w:val="24"/>
        </w:rPr>
        <w:t> </w:t>
      </w:r>
      <w:r w:rsidRPr="00FB4E3B">
        <w:rPr>
          <w:rFonts w:cs="Arial"/>
          <w:szCs w:val="24"/>
        </w:rPr>
        <w:t xml:space="preserve">art. </w:t>
      </w:r>
      <w:r w:rsidR="002A2F83" w:rsidRPr="00FB4E3B">
        <w:rPr>
          <w:rFonts w:cs="Arial"/>
          <w:szCs w:val="24"/>
        </w:rPr>
        <w:t>4, art. 5</w:t>
      </w:r>
      <w:r w:rsidRPr="00FB4E3B">
        <w:rPr>
          <w:rFonts w:cs="Arial"/>
          <w:szCs w:val="24"/>
        </w:rPr>
        <w:t xml:space="preserve"> ust. 1 </w:t>
      </w:r>
      <w:r w:rsidR="002A2F83" w:rsidRPr="00FB4E3B">
        <w:rPr>
          <w:rFonts w:cs="Arial"/>
          <w:szCs w:val="24"/>
        </w:rPr>
        <w:t xml:space="preserve">i art. 6 </w:t>
      </w:r>
      <w:r w:rsidRPr="00FB4E3B">
        <w:rPr>
          <w:rFonts w:cs="Arial"/>
          <w:szCs w:val="24"/>
        </w:rPr>
        <w:t xml:space="preserve">ustawy z dnia </w:t>
      </w:r>
      <w:r w:rsidR="002C0F10" w:rsidRPr="00FB4E3B">
        <w:rPr>
          <w:rFonts w:cs="Arial"/>
          <w:szCs w:val="24"/>
        </w:rPr>
        <w:t>11</w:t>
      </w:r>
      <w:r w:rsidRPr="00FB4E3B">
        <w:rPr>
          <w:rFonts w:cs="Arial"/>
          <w:szCs w:val="24"/>
        </w:rPr>
        <w:t xml:space="preserve"> </w:t>
      </w:r>
      <w:r w:rsidR="002C0F10" w:rsidRPr="00FB4E3B">
        <w:rPr>
          <w:rFonts w:cs="Arial"/>
          <w:szCs w:val="24"/>
        </w:rPr>
        <w:t>września</w:t>
      </w:r>
      <w:r w:rsidRPr="00FB4E3B">
        <w:rPr>
          <w:rFonts w:cs="Arial"/>
          <w:szCs w:val="24"/>
        </w:rPr>
        <w:t xml:space="preserve"> 20</w:t>
      </w:r>
      <w:r w:rsidR="002C0F10" w:rsidRPr="00FB4E3B">
        <w:rPr>
          <w:rFonts w:cs="Arial"/>
          <w:szCs w:val="24"/>
        </w:rPr>
        <w:t>19</w:t>
      </w:r>
      <w:r w:rsidRPr="00FB4E3B">
        <w:rPr>
          <w:rFonts w:cs="Arial"/>
          <w:szCs w:val="24"/>
        </w:rPr>
        <w:t xml:space="preserve"> r. – Prawo zamówień publicznych </w:t>
      </w:r>
      <w:r w:rsidR="00F74399" w:rsidRPr="00FB4E3B">
        <w:rPr>
          <w:rFonts w:cs="Arial"/>
          <w:szCs w:val="24"/>
        </w:rPr>
        <w:t>(</w:t>
      </w:r>
      <w:r w:rsidR="00C64873" w:rsidRPr="00FB4E3B">
        <w:rPr>
          <w:rFonts w:cs="Arial"/>
          <w:szCs w:val="24"/>
        </w:rPr>
        <w:t>Dz.U.20</w:t>
      </w:r>
      <w:r w:rsidR="002A2F83" w:rsidRPr="00FB4E3B">
        <w:rPr>
          <w:rFonts w:cs="Arial"/>
          <w:szCs w:val="24"/>
        </w:rPr>
        <w:t>2</w:t>
      </w:r>
      <w:r w:rsidR="007A07E2" w:rsidRPr="00FB4E3B">
        <w:rPr>
          <w:rFonts w:cs="Arial"/>
          <w:szCs w:val="24"/>
          <w:lang w:val="pl-PL"/>
        </w:rPr>
        <w:t>2</w:t>
      </w:r>
      <w:r w:rsidR="00C64873" w:rsidRPr="00FB4E3B">
        <w:rPr>
          <w:rFonts w:cs="Arial"/>
          <w:szCs w:val="24"/>
        </w:rPr>
        <w:t>.</w:t>
      </w:r>
      <w:r w:rsidR="002A2F83" w:rsidRPr="00FB4E3B">
        <w:rPr>
          <w:rFonts w:cs="Arial"/>
          <w:szCs w:val="24"/>
        </w:rPr>
        <w:t>1</w:t>
      </w:r>
      <w:r w:rsidR="007A07E2" w:rsidRPr="00FB4E3B">
        <w:rPr>
          <w:rFonts w:cs="Arial"/>
          <w:szCs w:val="24"/>
          <w:lang w:val="pl-PL"/>
        </w:rPr>
        <w:t>710</w:t>
      </w:r>
      <w:r w:rsidR="00762FA7" w:rsidRPr="00FB4E3B">
        <w:rPr>
          <w:rFonts w:cs="Arial"/>
          <w:szCs w:val="24"/>
        </w:rPr>
        <w:t>,</w:t>
      </w:r>
      <w:r w:rsidR="003F1CBD" w:rsidRPr="00FB4E3B">
        <w:rPr>
          <w:rFonts w:cs="Arial"/>
          <w:szCs w:val="24"/>
        </w:rPr>
        <w:t xml:space="preserve"> z </w:t>
      </w:r>
      <w:proofErr w:type="spellStart"/>
      <w:r w:rsidR="003F1CBD" w:rsidRPr="00FB4E3B">
        <w:rPr>
          <w:rFonts w:cs="Arial"/>
          <w:szCs w:val="24"/>
        </w:rPr>
        <w:t>późn</w:t>
      </w:r>
      <w:proofErr w:type="spellEnd"/>
      <w:r w:rsidR="003F1CBD" w:rsidRPr="00FB4E3B">
        <w:rPr>
          <w:rFonts w:cs="Arial"/>
          <w:szCs w:val="24"/>
        </w:rPr>
        <w:t>. zm.</w:t>
      </w:r>
      <w:r w:rsidR="00F74399" w:rsidRPr="00FB4E3B">
        <w:rPr>
          <w:rFonts w:cs="Arial"/>
          <w:szCs w:val="24"/>
        </w:rPr>
        <w:t>)</w:t>
      </w:r>
      <w:r w:rsidR="00DF6B19" w:rsidRPr="00FB4E3B">
        <w:rPr>
          <w:rFonts w:cs="Arial"/>
          <w:szCs w:val="24"/>
        </w:rPr>
        <w:t xml:space="preserve"> </w:t>
      </w:r>
      <w:r w:rsidR="00C335D4" w:rsidRPr="00FB4E3B">
        <w:rPr>
          <w:rFonts w:cs="Arial"/>
          <w:szCs w:val="24"/>
        </w:rPr>
        <w:t>inicjujący projekt partnerski</w:t>
      </w:r>
      <w:r w:rsidR="00FE098F" w:rsidRPr="00FB4E3B">
        <w:rPr>
          <w:rFonts w:cs="Arial"/>
          <w:szCs w:val="24"/>
        </w:rPr>
        <w:t>,</w:t>
      </w:r>
      <w:r w:rsidR="00DF6B19" w:rsidRPr="00FB4E3B">
        <w:rPr>
          <w:rFonts w:cs="Arial"/>
          <w:szCs w:val="24"/>
        </w:rPr>
        <w:t xml:space="preserve"> </w:t>
      </w:r>
      <w:r w:rsidR="00FE098F" w:rsidRPr="00FB4E3B">
        <w:rPr>
          <w:rFonts w:cs="Arial"/>
          <w:szCs w:val="24"/>
        </w:rPr>
        <w:t xml:space="preserve">dokonuje wyboru </w:t>
      </w:r>
      <w:r w:rsidR="002D4327" w:rsidRPr="00FB4E3B">
        <w:rPr>
          <w:rFonts w:cs="Arial"/>
          <w:szCs w:val="24"/>
          <w:lang w:val="pl-PL"/>
        </w:rPr>
        <w:t>P</w:t>
      </w:r>
      <w:proofErr w:type="spellStart"/>
      <w:r w:rsidR="00FE098F" w:rsidRPr="00FB4E3B">
        <w:rPr>
          <w:rFonts w:cs="Arial"/>
          <w:szCs w:val="24"/>
        </w:rPr>
        <w:t>artnerów</w:t>
      </w:r>
      <w:proofErr w:type="spellEnd"/>
      <w:r w:rsidR="00FE098F" w:rsidRPr="00FB4E3B">
        <w:rPr>
          <w:rFonts w:cs="Arial"/>
          <w:szCs w:val="24"/>
        </w:rPr>
        <w:t xml:space="preserve"> spośród</w:t>
      </w:r>
      <w:r w:rsidR="00DF6B19" w:rsidRPr="00FB4E3B">
        <w:rPr>
          <w:rFonts w:cs="Arial"/>
          <w:szCs w:val="24"/>
        </w:rPr>
        <w:t xml:space="preserve"> </w:t>
      </w:r>
      <w:r w:rsidR="00FE098F" w:rsidRPr="00FB4E3B">
        <w:rPr>
          <w:rFonts w:cs="Arial"/>
          <w:szCs w:val="24"/>
        </w:rPr>
        <w:t>podmiotów innych niż wymienione w</w:t>
      </w:r>
      <w:r w:rsidR="00696492" w:rsidRPr="00FB4E3B">
        <w:rPr>
          <w:rFonts w:cs="Arial"/>
          <w:szCs w:val="24"/>
        </w:rPr>
        <w:t> </w:t>
      </w:r>
      <w:r w:rsidR="00616CDB" w:rsidRPr="00FB4E3B">
        <w:rPr>
          <w:rFonts w:cs="Arial"/>
          <w:szCs w:val="24"/>
        </w:rPr>
        <w:t xml:space="preserve">art. </w:t>
      </w:r>
      <w:r w:rsidR="002A2F83" w:rsidRPr="00FB4E3B">
        <w:rPr>
          <w:rFonts w:cs="Arial"/>
          <w:szCs w:val="24"/>
        </w:rPr>
        <w:t>4</w:t>
      </w:r>
      <w:r w:rsidR="00FE098F" w:rsidRPr="00FB4E3B">
        <w:rPr>
          <w:rFonts w:cs="Arial"/>
          <w:szCs w:val="24"/>
        </w:rPr>
        <w:t xml:space="preserve"> tej ustawy, </w:t>
      </w:r>
      <w:r w:rsidR="004C0D97" w:rsidRPr="00FB4E3B">
        <w:rPr>
          <w:rFonts w:cs="Arial"/>
          <w:szCs w:val="24"/>
        </w:rPr>
        <w:t>z </w:t>
      </w:r>
      <w:r w:rsidRPr="00FB4E3B">
        <w:rPr>
          <w:rFonts w:cs="Arial"/>
          <w:szCs w:val="24"/>
        </w:rPr>
        <w:t>zach</w:t>
      </w:r>
      <w:r w:rsidR="004C0D97" w:rsidRPr="00FB4E3B">
        <w:rPr>
          <w:rFonts w:cs="Arial"/>
          <w:szCs w:val="24"/>
        </w:rPr>
        <w:t xml:space="preserve">owaniem zasady przejrzystości i </w:t>
      </w:r>
      <w:r w:rsidRPr="00FB4E3B">
        <w:rPr>
          <w:rFonts w:cs="Arial"/>
          <w:szCs w:val="24"/>
        </w:rPr>
        <w:t>równego traktowania podmiotów. Podmiot ten, dok</w:t>
      </w:r>
      <w:r w:rsidR="00696492" w:rsidRPr="00FB4E3B">
        <w:rPr>
          <w:rFonts w:cs="Arial"/>
          <w:szCs w:val="24"/>
        </w:rPr>
        <w:t>onując wyboru jest obowiązany w </w:t>
      </w:r>
      <w:r w:rsidRPr="00FB4E3B">
        <w:rPr>
          <w:rFonts w:cs="Arial"/>
          <w:szCs w:val="24"/>
        </w:rPr>
        <w:t>szczególności do:</w:t>
      </w:r>
    </w:p>
    <w:p w14:paraId="18476478" w14:textId="4C722D92"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ogłoszenia otwartego naboru </w:t>
      </w:r>
      <w:r w:rsidR="00F079B0" w:rsidRPr="00FB4E3B">
        <w:rPr>
          <w:rFonts w:cs="Arial"/>
          <w:szCs w:val="24"/>
        </w:rPr>
        <w:t>P</w:t>
      </w:r>
      <w:r w:rsidRPr="00FB4E3B">
        <w:rPr>
          <w:rFonts w:cs="Arial"/>
          <w:szCs w:val="24"/>
        </w:rPr>
        <w:t>artnerów na swojej stronie internetowej wraz</w:t>
      </w:r>
      <w:r w:rsidR="00A96A31" w:rsidRPr="00FB4E3B">
        <w:rPr>
          <w:rFonts w:cs="Arial"/>
          <w:szCs w:val="24"/>
        </w:rPr>
        <w:t> </w:t>
      </w:r>
      <w:r w:rsidRPr="00FB4E3B">
        <w:rPr>
          <w:rFonts w:cs="Arial"/>
          <w:szCs w:val="24"/>
        </w:rPr>
        <w:t xml:space="preserve">ze wskazaniem co najmniej 21-dniowego terminu na zgłaszanie się </w:t>
      </w:r>
      <w:r w:rsidR="00F079B0" w:rsidRPr="00FB4E3B">
        <w:rPr>
          <w:rFonts w:cs="Arial"/>
          <w:szCs w:val="24"/>
        </w:rPr>
        <w:t>P</w:t>
      </w:r>
      <w:r w:rsidRPr="00FB4E3B">
        <w:rPr>
          <w:rFonts w:cs="Arial"/>
          <w:szCs w:val="24"/>
        </w:rPr>
        <w:t>artnerów;</w:t>
      </w:r>
    </w:p>
    <w:p w14:paraId="05E6040C" w14:textId="68E8D49E"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uwzględnienia przy wyborze </w:t>
      </w:r>
      <w:r w:rsidR="00F079B0" w:rsidRPr="00FB4E3B">
        <w:rPr>
          <w:rFonts w:cs="Arial"/>
          <w:szCs w:val="24"/>
        </w:rPr>
        <w:t>P</w:t>
      </w:r>
      <w:r w:rsidRPr="00FB4E3B">
        <w:rPr>
          <w:rFonts w:cs="Arial"/>
          <w:szCs w:val="24"/>
        </w:rPr>
        <w:t xml:space="preserve">artnerów: zgodności działania potencjalnego </w:t>
      </w:r>
      <w:r w:rsidR="00F079B0" w:rsidRPr="00FB4E3B">
        <w:rPr>
          <w:rFonts w:cs="Arial"/>
          <w:szCs w:val="24"/>
        </w:rPr>
        <w:t>P</w:t>
      </w:r>
      <w:r w:rsidRPr="00FB4E3B">
        <w:rPr>
          <w:rFonts w:cs="Arial"/>
          <w:szCs w:val="24"/>
        </w:rPr>
        <w:t xml:space="preserve">artnera z celami partnerstwa, deklarowanego wkładu potencjalnego </w:t>
      </w:r>
      <w:r w:rsidR="002D4327" w:rsidRPr="00FB4E3B">
        <w:rPr>
          <w:rFonts w:cs="Arial"/>
          <w:szCs w:val="24"/>
        </w:rPr>
        <w:t>P</w:t>
      </w:r>
      <w:r w:rsidRPr="00FB4E3B">
        <w:rPr>
          <w:rFonts w:cs="Arial"/>
          <w:szCs w:val="24"/>
        </w:rPr>
        <w:t>artnera w realizację celu partnerstwa, doświadczenia w realizacji projektów o podobnym charakterze;</w:t>
      </w:r>
    </w:p>
    <w:p w14:paraId="6435F987" w14:textId="47319A13"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podania do publicznej wiadomości na swojej stronie internetowej informacji o podmiotach wybranych do pełnienia funkcji </w:t>
      </w:r>
      <w:r w:rsidR="00AC3439" w:rsidRPr="00FB4E3B">
        <w:rPr>
          <w:rFonts w:cs="Arial"/>
          <w:szCs w:val="24"/>
        </w:rPr>
        <w:t>P</w:t>
      </w:r>
      <w:r w:rsidRPr="00FB4E3B">
        <w:rPr>
          <w:rFonts w:cs="Arial"/>
          <w:szCs w:val="24"/>
        </w:rPr>
        <w:t>artnera.</w:t>
      </w:r>
    </w:p>
    <w:p w14:paraId="05B2A097" w14:textId="0FF9A136" w:rsidR="0018074F" w:rsidRPr="00FB4E3B" w:rsidRDefault="0014632B" w:rsidP="00EB5575">
      <w:pPr>
        <w:spacing w:before="120" w:after="120" w:line="276" w:lineRule="auto"/>
        <w:ind w:left="709"/>
        <w:rPr>
          <w:rFonts w:cs="Arial"/>
          <w:szCs w:val="24"/>
        </w:rPr>
      </w:pPr>
      <w:r w:rsidRPr="00FB4E3B">
        <w:rPr>
          <w:rFonts w:cs="Arial"/>
          <w:b/>
          <w:szCs w:val="24"/>
        </w:rPr>
        <w:t>UWAGA!</w:t>
      </w:r>
      <w:r w:rsidR="00C603EB" w:rsidRPr="00FB4E3B">
        <w:rPr>
          <w:rFonts w:cs="Arial"/>
          <w:b/>
          <w:szCs w:val="24"/>
        </w:rPr>
        <w:t>!!</w:t>
      </w:r>
      <w:r w:rsidRPr="00FB4E3B">
        <w:rPr>
          <w:rFonts w:cs="Arial"/>
          <w:szCs w:val="24"/>
        </w:rPr>
        <w:t xml:space="preserve"> </w:t>
      </w:r>
      <w:r w:rsidR="00772AAB" w:rsidRPr="00FB4E3B">
        <w:rPr>
          <w:rFonts w:cs="Arial"/>
          <w:szCs w:val="24"/>
        </w:rPr>
        <w:t xml:space="preserve">Podmiot, o którym mowa w art. </w:t>
      </w:r>
      <w:r w:rsidR="002A2F83" w:rsidRPr="00FB4E3B">
        <w:rPr>
          <w:rFonts w:cs="Arial"/>
          <w:szCs w:val="24"/>
        </w:rPr>
        <w:t xml:space="preserve">4, art. 5 ust. 1 i art. 6 </w:t>
      </w:r>
      <w:r w:rsidR="00772AAB" w:rsidRPr="00FB4E3B">
        <w:rPr>
          <w:rFonts w:cs="Arial"/>
          <w:szCs w:val="24"/>
        </w:rPr>
        <w:t xml:space="preserve">ustawy z dnia </w:t>
      </w:r>
      <w:r w:rsidR="002C0F10" w:rsidRPr="00FB4E3B">
        <w:rPr>
          <w:rFonts w:cs="Arial"/>
          <w:szCs w:val="24"/>
        </w:rPr>
        <w:t>11</w:t>
      </w:r>
      <w:r w:rsidR="00772AAB" w:rsidRPr="00FB4E3B">
        <w:rPr>
          <w:rFonts w:cs="Arial"/>
          <w:szCs w:val="24"/>
        </w:rPr>
        <w:t xml:space="preserve"> </w:t>
      </w:r>
      <w:r w:rsidR="002C0F10" w:rsidRPr="00FB4E3B">
        <w:rPr>
          <w:rFonts w:cs="Arial"/>
          <w:szCs w:val="24"/>
        </w:rPr>
        <w:t xml:space="preserve">września </w:t>
      </w:r>
      <w:r w:rsidR="00772AAB" w:rsidRPr="00FB4E3B">
        <w:rPr>
          <w:rFonts w:cs="Arial"/>
          <w:szCs w:val="24"/>
        </w:rPr>
        <w:t>20</w:t>
      </w:r>
      <w:r w:rsidR="002C0F10" w:rsidRPr="00FB4E3B">
        <w:rPr>
          <w:rFonts w:cs="Arial"/>
          <w:szCs w:val="24"/>
        </w:rPr>
        <w:t>19</w:t>
      </w:r>
      <w:r w:rsidR="00772AAB" w:rsidRPr="00FB4E3B">
        <w:rPr>
          <w:rFonts w:cs="Arial"/>
          <w:szCs w:val="24"/>
        </w:rPr>
        <w:t xml:space="preserve"> r. – Prawo zamówień publicznych, niebędący podmiotem inicjującym projekt partnerski, po przystąpieniu do realizacji projektu partnerskiego po</w:t>
      </w:r>
      <w:r w:rsidR="00855E52" w:rsidRPr="00FB4E3B">
        <w:rPr>
          <w:rFonts w:cs="Arial"/>
          <w:szCs w:val="24"/>
        </w:rPr>
        <w:t>daje do publicznej wiadomości w </w:t>
      </w:r>
      <w:r w:rsidR="00772AAB" w:rsidRPr="00FB4E3B">
        <w:rPr>
          <w:rFonts w:cs="Arial"/>
          <w:szCs w:val="24"/>
        </w:rPr>
        <w:t>Biuletynie Informacji Publicznej informację o</w:t>
      </w:r>
      <w:r w:rsidR="00751A65" w:rsidRPr="00FB4E3B">
        <w:rPr>
          <w:rFonts w:cs="Arial"/>
          <w:szCs w:val="24"/>
        </w:rPr>
        <w:t> </w:t>
      </w:r>
      <w:r w:rsidR="00772AAB" w:rsidRPr="00FB4E3B">
        <w:rPr>
          <w:rFonts w:cs="Arial"/>
          <w:szCs w:val="24"/>
        </w:rPr>
        <w:t>rozpoczęciu realizacji projektu partnerskiego wraz z</w:t>
      </w:r>
      <w:r w:rsidR="007073A4">
        <w:rPr>
          <w:rFonts w:cs="Arial"/>
          <w:szCs w:val="24"/>
        </w:rPr>
        <w:t> </w:t>
      </w:r>
      <w:r w:rsidR="00772AAB" w:rsidRPr="00FB4E3B">
        <w:rPr>
          <w:rFonts w:cs="Arial"/>
          <w:szCs w:val="24"/>
        </w:rPr>
        <w:t xml:space="preserve">uzasadnieniem przyczyn przystąpienia do jego realizacji oraz wskazaniem </w:t>
      </w:r>
      <w:r w:rsidR="00AC3439" w:rsidRPr="00FB4E3B">
        <w:rPr>
          <w:rFonts w:cs="Arial"/>
          <w:szCs w:val="24"/>
        </w:rPr>
        <w:t>P</w:t>
      </w:r>
      <w:r w:rsidR="00772AAB" w:rsidRPr="00FB4E3B">
        <w:rPr>
          <w:rFonts w:cs="Arial"/>
          <w:szCs w:val="24"/>
        </w:rPr>
        <w:t>artnera wiodącego w tym projekcie.</w:t>
      </w:r>
    </w:p>
    <w:p w14:paraId="30C76D97" w14:textId="77777777" w:rsidR="00DE5B56" w:rsidRPr="00AE7726" w:rsidRDefault="00C335D4" w:rsidP="005D2A66">
      <w:pPr>
        <w:pStyle w:val="Akapitzlist"/>
        <w:numPr>
          <w:ilvl w:val="2"/>
          <w:numId w:val="72"/>
        </w:numPr>
        <w:spacing w:before="120" w:line="276" w:lineRule="auto"/>
        <w:ind w:left="851" w:hanging="851"/>
        <w:rPr>
          <w:rFonts w:cs="Arial"/>
          <w:szCs w:val="24"/>
        </w:rPr>
      </w:pPr>
      <w:r w:rsidRPr="00AE7726">
        <w:rPr>
          <w:rFonts w:cs="Arial"/>
          <w:szCs w:val="24"/>
        </w:rPr>
        <w:t>Beneficjent zobowiązany jest do zawarcia</w:t>
      </w:r>
      <w:r w:rsidR="00C04BD2" w:rsidRPr="00AE7726">
        <w:rPr>
          <w:rFonts w:cs="Arial"/>
          <w:szCs w:val="24"/>
        </w:rPr>
        <w:t xml:space="preserve"> </w:t>
      </w:r>
      <w:r w:rsidR="00DF6B19" w:rsidRPr="00AE7726">
        <w:rPr>
          <w:rFonts w:cs="Arial"/>
          <w:szCs w:val="24"/>
        </w:rPr>
        <w:t>porozumienia</w:t>
      </w:r>
      <w:r w:rsidR="00B04772" w:rsidRPr="00AE7726">
        <w:rPr>
          <w:rFonts w:cs="Arial"/>
          <w:szCs w:val="24"/>
          <w:lang w:val="pl-PL"/>
        </w:rPr>
        <w:t>/umowy</w:t>
      </w:r>
      <w:r w:rsidR="00260D05" w:rsidRPr="00AE7726">
        <w:rPr>
          <w:rFonts w:cs="Arial"/>
          <w:szCs w:val="24"/>
        </w:rPr>
        <w:t xml:space="preserve"> o </w:t>
      </w:r>
      <w:r w:rsidR="0026566D" w:rsidRPr="00AE7726">
        <w:rPr>
          <w:rFonts w:cs="Arial"/>
          <w:szCs w:val="24"/>
        </w:rPr>
        <w:t>partnerstwie</w:t>
      </w:r>
      <w:r w:rsidRPr="00AE7726">
        <w:rPr>
          <w:rFonts w:cs="Arial"/>
          <w:szCs w:val="24"/>
        </w:rPr>
        <w:t xml:space="preserve"> określającej reguły partnerstwa. </w:t>
      </w:r>
      <w:r w:rsidR="005F6166" w:rsidRPr="00AE7726">
        <w:rPr>
          <w:rFonts w:cs="Arial"/>
          <w:szCs w:val="24"/>
          <w:lang w:val="pl-PL"/>
        </w:rPr>
        <w:t>P</w:t>
      </w:r>
      <w:proofErr w:type="spellStart"/>
      <w:r w:rsidRPr="00AE7726">
        <w:rPr>
          <w:rFonts w:cs="Arial"/>
          <w:szCs w:val="24"/>
        </w:rPr>
        <w:t>orozumienie</w:t>
      </w:r>
      <w:proofErr w:type="spellEnd"/>
      <w:r w:rsidR="00B04772" w:rsidRPr="00AE7726">
        <w:rPr>
          <w:rFonts w:cs="Arial"/>
          <w:szCs w:val="24"/>
          <w:lang w:val="pl-PL"/>
        </w:rPr>
        <w:t>/umow</w:t>
      </w:r>
      <w:r w:rsidR="005F6166" w:rsidRPr="00AE7726">
        <w:rPr>
          <w:rFonts w:cs="Arial"/>
          <w:szCs w:val="24"/>
          <w:lang w:val="pl-PL"/>
        </w:rPr>
        <w:t>a</w:t>
      </w:r>
      <w:r w:rsidR="00260D05" w:rsidRPr="00AE7726">
        <w:rPr>
          <w:rFonts w:cs="Arial"/>
          <w:szCs w:val="24"/>
        </w:rPr>
        <w:t xml:space="preserve"> o </w:t>
      </w:r>
      <w:r w:rsidR="0026566D" w:rsidRPr="00AE7726">
        <w:rPr>
          <w:rFonts w:cs="Arial"/>
          <w:szCs w:val="24"/>
        </w:rPr>
        <w:t>partnerstwie</w:t>
      </w:r>
      <w:r w:rsidRPr="00AE7726">
        <w:rPr>
          <w:rFonts w:cs="Arial"/>
          <w:szCs w:val="24"/>
        </w:rPr>
        <w:t xml:space="preserve"> powinn</w:t>
      </w:r>
      <w:r w:rsidR="006A4D3D" w:rsidRPr="00AE7726">
        <w:rPr>
          <w:rFonts w:cs="Arial"/>
          <w:szCs w:val="24"/>
        </w:rPr>
        <w:t>o</w:t>
      </w:r>
      <w:r w:rsidRPr="00AE7726">
        <w:rPr>
          <w:rFonts w:cs="Arial"/>
          <w:szCs w:val="24"/>
        </w:rPr>
        <w:t xml:space="preserve"> zawierać uzgodnienia dotyczące co najmniej:</w:t>
      </w:r>
    </w:p>
    <w:p w14:paraId="6DC3FE30" w14:textId="77777777" w:rsidR="00DE5B56" w:rsidRPr="00AE7726" w:rsidRDefault="00DE5B56"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przedmiot</w:t>
      </w:r>
      <w:r w:rsidR="00C04BD2" w:rsidRPr="00AE7726">
        <w:rPr>
          <w:rFonts w:cs="Arial"/>
          <w:szCs w:val="24"/>
        </w:rPr>
        <w:t>u</w:t>
      </w:r>
      <w:r w:rsidRPr="00AE7726">
        <w:rPr>
          <w:rFonts w:cs="Arial"/>
          <w:szCs w:val="24"/>
        </w:rPr>
        <w:t xml:space="preserve"> porozumieni</w:t>
      </w:r>
      <w:r w:rsidR="00260D05" w:rsidRPr="00AE7726">
        <w:rPr>
          <w:rFonts w:cs="Arial"/>
          <w:szCs w:val="24"/>
        </w:rPr>
        <w:t>a</w:t>
      </w:r>
      <w:r w:rsidR="00B04772" w:rsidRPr="00AE7726">
        <w:rPr>
          <w:rFonts w:cs="Arial"/>
          <w:szCs w:val="24"/>
        </w:rPr>
        <w:t>/umowy</w:t>
      </w:r>
      <w:r w:rsidR="00BB4683" w:rsidRPr="00AE7726">
        <w:rPr>
          <w:rFonts w:cs="Arial"/>
          <w:szCs w:val="24"/>
        </w:rPr>
        <w:t>;</w:t>
      </w:r>
    </w:p>
    <w:p w14:paraId="12FB6A75" w14:textId="77777777" w:rsidR="00DE5B56"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praw i obowiązków</w:t>
      </w:r>
      <w:r w:rsidR="00BB4683" w:rsidRPr="00AE7726">
        <w:rPr>
          <w:rFonts w:cs="Arial"/>
          <w:szCs w:val="24"/>
        </w:rPr>
        <w:t xml:space="preserve"> stron;</w:t>
      </w:r>
    </w:p>
    <w:p w14:paraId="522FB716" w14:textId="2D7FCF1F" w:rsidR="00DE5B56" w:rsidRPr="00AE7726" w:rsidRDefault="00DE5B56"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zakres</w:t>
      </w:r>
      <w:r w:rsidR="00C04BD2" w:rsidRPr="00AE7726">
        <w:rPr>
          <w:rFonts w:cs="Arial"/>
          <w:szCs w:val="24"/>
        </w:rPr>
        <w:t>u i formy</w:t>
      </w:r>
      <w:r w:rsidRPr="00AE7726">
        <w:rPr>
          <w:rFonts w:cs="Arial"/>
          <w:szCs w:val="24"/>
        </w:rPr>
        <w:t xml:space="preserve"> udziału poszc</w:t>
      </w:r>
      <w:r w:rsidR="00BB4683" w:rsidRPr="00AE7726">
        <w:rPr>
          <w:rFonts w:cs="Arial"/>
          <w:szCs w:val="24"/>
        </w:rPr>
        <w:t xml:space="preserve">zególnych </w:t>
      </w:r>
      <w:r w:rsidR="002D4327" w:rsidRPr="00AE7726">
        <w:rPr>
          <w:rFonts w:cs="Arial"/>
          <w:szCs w:val="24"/>
        </w:rPr>
        <w:t>P</w:t>
      </w:r>
      <w:r w:rsidR="00BB4683" w:rsidRPr="00AE7726">
        <w:rPr>
          <w:rFonts w:cs="Arial"/>
          <w:szCs w:val="24"/>
        </w:rPr>
        <w:t>artnerów w projekcie</w:t>
      </w:r>
      <w:r w:rsidR="00B04772" w:rsidRPr="00AE7726">
        <w:rPr>
          <w:rFonts w:cs="Arial"/>
          <w:szCs w:val="24"/>
        </w:rPr>
        <w:t>, w tym w zakresie realizowanych przez nich zadań</w:t>
      </w:r>
      <w:r w:rsidR="00BB4683" w:rsidRPr="00AE7726">
        <w:rPr>
          <w:rFonts w:cs="Arial"/>
          <w:szCs w:val="24"/>
        </w:rPr>
        <w:t>;</w:t>
      </w:r>
    </w:p>
    <w:p w14:paraId="0B8FA3C2" w14:textId="0D531990" w:rsidR="00DE5B56" w:rsidRPr="00AE7726" w:rsidRDefault="00AC3439"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w:t>
      </w:r>
      <w:r w:rsidR="00DE5B56" w:rsidRPr="00AE7726">
        <w:rPr>
          <w:rFonts w:cs="Arial"/>
          <w:szCs w:val="24"/>
        </w:rPr>
        <w:t>artnera wiodącego uprawnionego do reprezentowania</w:t>
      </w:r>
      <w:r w:rsidR="00BB4683" w:rsidRPr="00AE7726">
        <w:rPr>
          <w:rFonts w:cs="Arial"/>
          <w:szCs w:val="24"/>
        </w:rPr>
        <w:t xml:space="preserve"> pozostałych </w:t>
      </w:r>
      <w:r w:rsidR="002D4327" w:rsidRPr="00AE7726">
        <w:rPr>
          <w:rFonts w:cs="Arial"/>
          <w:szCs w:val="24"/>
        </w:rPr>
        <w:t>P</w:t>
      </w:r>
      <w:r w:rsidR="00BB4683" w:rsidRPr="00AE7726">
        <w:rPr>
          <w:rFonts w:cs="Arial"/>
          <w:szCs w:val="24"/>
        </w:rPr>
        <w:t>artnerów projektu;</w:t>
      </w:r>
    </w:p>
    <w:p w14:paraId="2089F802" w14:textId="0588CFCA" w:rsidR="00DE5B56"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lastRenderedPageBreak/>
        <w:t>sposo</w:t>
      </w:r>
      <w:r w:rsidR="00DE5B56" w:rsidRPr="00AE7726">
        <w:rPr>
          <w:rFonts w:cs="Arial"/>
          <w:szCs w:val="24"/>
        </w:rPr>
        <w:t>b</w:t>
      </w:r>
      <w:r w:rsidRPr="00AE7726">
        <w:rPr>
          <w:rFonts w:cs="Arial"/>
          <w:szCs w:val="24"/>
        </w:rPr>
        <w:t>u</w:t>
      </w:r>
      <w:r w:rsidR="00DE5B56" w:rsidRPr="00AE7726">
        <w:rPr>
          <w:rFonts w:cs="Arial"/>
          <w:szCs w:val="24"/>
        </w:rPr>
        <w:t xml:space="preserve"> przekazywania dofinansowania na pokrycie kosztów ponoszonych przez poszczególnych </w:t>
      </w:r>
      <w:r w:rsidR="002D4327" w:rsidRPr="00AE7726">
        <w:rPr>
          <w:rFonts w:cs="Arial"/>
          <w:szCs w:val="24"/>
        </w:rPr>
        <w:t>P</w:t>
      </w:r>
      <w:r w:rsidRPr="00AE7726">
        <w:rPr>
          <w:rFonts w:cs="Arial"/>
          <w:szCs w:val="24"/>
        </w:rPr>
        <w:t>artnerów projektu, umożliwiającego</w:t>
      </w:r>
      <w:r w:rsidR="00DE5B56" w:rsidRPr="00AE7726">
        <w:rPr>
          <w:rFonts w:cs="Arial"/>
          <w:szCs w:val="24"/>
        </w:rPr>
        <w:t xml:space="preserve"> określenie kwoty dofinansowania </w:t>
      </w:r>
      <w:r w:rsidR="00BB4683" w:rsidRPr="00AE7726">
        <w:rPr>
          <w:rFonts w:cs="Arial"/>
          <w:szCs w:val="24"/>
        </w:rPr>
        <w:t xml:space="preserve">udzielonego każdemu z </w:t>
      </w:r>
      <w:r w:rsidR="00AC3439" w:rsidRPr="00AE7726">
        <w:rPr>
          <w:rFonts w:cs="Arial"/>
          <w:szCs w:val="24"/>
        </w:rPr>
        <w:t>P</w:t>
      </w:r>
      <w:r w:rsidR="00BB4683" w:rsidRPr="00AE7726">
        <w:rPr>
          <w:rFonts w:cs="Arial"/>
          <w:szCs w:val="24"/>
        </w:rPr>
        <w:t>artnerów;</w:t>
      </w:r>
    </w:p>
    <w:p w14:paraId="67FC36D9" w14:textId="77777777" w:rsidR="00A43BE2"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sposo</w:t>
      </w:r>
      <w:r w:rsidR="00DE5B56" w:rsidRPr="00AE7726">
        <w:rPr>
          <w:rFonts w:cs="Arial"/>
          <w:szCs w:val="24"/>
        </w:rPr>
        <w:t>b</w:t>
      </w:r>
      <w:r w:rsidRPr="00AE7726">
        <w:rPr>
          <w:rFonts w:cs="Arial"/>
          <w:szCs w:val="24"/>
        </w:rPr>
        <w:t>u</w:t>
      </w:r>
      <w:r w:rsidR="00DE5B56" w:rsidRPr="00AE7726">
        <w:rPr>
          <w:rFonts w:cs="Arial"/>
          <w:szCs w:val="24"/>
        </w:rPr>
        <w:t xml:space="preserve"> postępowania w przypadku naruszenia lub niewywiązywania się stron </w:t>
      </w:r>
      <w:r w:rsidR="00C1258A" w:rsidRPr="00AE7726">
        <w:rPr>
          <w:rFonts w:cs="Arial"/>
          <w:szCs w:val="24"/>
        </w:rPr>
        <w:t>z </w:t>
      </w:r>
      <w:r w:rsidR="00DE5B56" w:rsidRPr="00AE7726">
        <w:rPr>
          <w:rFonts w:cs="Arial"/>
          <w:szCs w:val="24"/>
        </w:rPr>
        <w:t>porozumienia lub umowy</w:t>
      </w:r>
      <w:r w:rsidR="00A43BE2" w:rsidRPr="00AE7726">
        <w:rPr>
          <w:rFonts w:cs="Arial"/>
          <w:szCs w:val="24"/>
        </w:rPr>
        <w:t>;</w:t>
      </w:r>
    </w:p>
    <w:p w14:paraId="51D0FFAB" w14:textId="6C982B2F" w:rsidR="00EF1D84"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 xml:space="preserve">zasady na jakich będzie odbywała się współpraca pomiędzy </w:t>
      </w:r>
      <w:r w:rsidR="002D4327" w:rsidRPr="00AE7726">
        <w:rPr>
          <w:rFonts w:cs="Arial"/>
          <w:szCs w:val="24"/>
        </w:rPr>
        <w:t>P</w:t>
      </w:r>
      <w:r w:rsidRPr="00AE7726">
        <w:rPr>
          <w:rFonts w:cs="Arial"/>
          <w:szCs w:val="24"/>
        </w:rPr>
        <w:t>artnerami zaangażowanymi w realizację projektu</w:t>
      </w:r>
      <w:r w:rsidR="00EF1D84" w:rsidRPr="00AE7726">
        <w:rPr>
          <w:rFonts w:cs="Arial"/>
          <w:szCs w:val="24"/>
        </w:rPr>
        <w:t>;</w:t>
      </w:r>
    </w:p>
    <w:p w14:paraId="59ED1EFB" w14:textId="165AAFAC" w:rsidR="0073654F"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 xml:space="preserve">sposób egzekwowania przez Wnioskodawcę od </w:t>
      </w:r>
      <w:r w:rsidR="002D4327" w:rsidRPr="00AE7726">
        <w:rPr>
          <w:rFonts w:cs="Arial"/>
          <w:szCs w:val="24"/>
        </w:rPr>
        <w:t>P</w:t>
      </w:r>
      <w:r w:rsidRPr="00AE7726">
        <w:rPr>
          <w:rFonts w:cs="Arial"/>
          <w:szCs w:val="24"/>
        </w:rPr>
        <w:t xml:space="preserve">artnerów projektu skutków wynikających z zastosowania reguły proporcjonalności z powodu nieosiągnięcia założeń projektu z winy </w:t>
      </w:r>
      <w:r w:rsidR="00AC3439" w:rsidRPr="00AE7726">
        <w:rPr>
          <w:rFonts w:cs="Arial"/>
          <w:szCs w:val="24"/>
        </w:rPr>
        <w:t>P</w:t>
      </w:r>
      <w:r w:rsidRPr="00AE7726">
        <w:rPr>
          <w:rFonts w:cs="Arial"/>
          <w:szCs w:val="24"/>
        </w:rPr>
        <w:t>artnera</w:t>
      </w:r>
      <w:r w:rsidR="0073654F" w:rsidRPr="00AE7726">
        <w:rPr>
          <w:rFonts w:eastAsia="Calibri" w:cs="Arial"/>
          <w:color w:val="000000"/>
          <w:szCs w:val="24"/>
        </w:rPr>
        <w:t>;</w:t>
      </w:r>
    </w:p>
    <w:p w14:paraId="78CA778B" w14:textId="77777777" w:rsidR="00DE5B56"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zapisy dotyczące kwestii powierzenia przetwarzania danych osobowych.</w:t>
      </w:r>
    </w:p>
    <w:p w14:paraId="0A591313" w14:textId="5A3FDBBE" w:rsidR="00D90433" w:rsidRPr="00AE7726" w:rsidRDefault="00DE5B56" w:rsidP="005D2A66">
      <w:pPr>
        <w:pStyle w:val="Akapitzlist"/>
        <w:numPr>
          <w:ilvl w:val="2"/>
          <w:numId w:val="72"/>
        </w:numPr>
        <w:spacing w:before="120" w:line="276" w:lineRule="auto"/>
        <w:ind w:left="851" w:hanging="851"/>
        <w:rPr>
          <w:rFonts w:cs="Arial"/>
          <w:szCs w:val="24"/>
        </w:rPr>
      </w:pPr>
      <w:r w:rsidRPr="00AE7726">
        <w:rPr>
          <w:rFonts w:cs="Arial"/>
          <w:szCs w:val="24"/>
        </w:rPr>
        <w:t>Integralną częścią porozumienia</w:t>
      </w:r>
      <w:r w:rsidR="00260D05" w:rsidRPr="00AE7726">
        <w:rPr>
          <w:rFonts w:cs="Arial"/>
          <w:szCs w:val="24"/>
        </w:rPr>
        <w:t xml:space="preserve"> </w:t>
      </w:r>
      <w:r w:rsidR="00997A0B" w:rsidRPr="00AE7726">
        <w:rPr>
          <w:rFonts w:cs="Arial"/>
          <w:szCs w:val="24"/>
          <w:lang w:val="pl-PL"/>
        </w:rPr>
        <w:t xml:space="preserve">lub umowy </w:t>
      </w:r>
      <w:r w:rsidR="00260D05" w:rsidRPr="00AE7726">
        <w:rPr>
          <w:rFonts w:cs="Arial"/>
          <w:szCs w:val="24"/>
        </w:rPr>
        <w:t>o</w:t>
      </w:r>
      <w:r w:rsidR="00997A0B" w:rsidRPr="00AE7726">
        <w:rPr>
          <w:rFonts w:cs="Arial"/>
          <w:szCs w:val="24"/>
          <w:lang w:val="pl-PL"/>
        </w:rPr>
        <w:t> </w:t>
      </w:r>
      <w:r w:rsidR="00260D05" w:rsidRPr="00AE7726">
        <w:rPr>
          <w:rFonts w:cs="Arial"/>
          <w:szCs w:val="24"/>
        </w:rPr>
        <w:t>partnerstwie</w:t>
      </w:r>
      <w:r w:rsidRPr="00AE7726">
        <w:rPr>
          <w:rFonts w:cs="Arial"/>
          <w:szCs w:val="24"/>
        </w:rPr>
        <w:t xml:space="preserve"> pomiędzy </w:t>
      </w:r>
      <w:r w:rsidR="002D4327" w:rsidRPr="00AE7726">
        <w:rPr>
          <w:rFonts w:cs="Arial"/>
          <w:szCs w:val="24"/>
          <w:lang w:val="pl-PL"/>
        </w:rPr>
        <w:t>P</w:t>
      </w:r>
      <w:proofErr w:type="spellStart"/>
      <w:r w:rsidRPr="00AE7726">
        <w:rPr>
          <w:rFonts w:cs="Arial"/>
          <w:szCs w:val="24"/>
        </w:rPr>
        <w:t>artnerami</w:t>
      </w:r>
      <w:proofErr w:type="spellEnd"/>
      <w:r w:rsidRPr="00AE7726">
        <w:rPr>
          <w:rFonts w:cs="Arial"/>
          <w:szCs w:val="24"/>
        </w:rPr>
        <w:t xml:space="preserve"> powinno być pełnomocnictwo dla </w:t>
      </w:r>
      <w:r w:rsidR="00AC3439" w:rsidRPr="00AE7726">
        <w:rPr>
          <w:rFonts w:cs="Arial"/>
          <w:szCs w:val="24"/>
          <w:lang w:val="pl-PL"/>
        </w:rPr>
        <w:t>P</w:t>
      </w:r>
      <w:r w:rsidR="00997A0B" w:rsidRPr="00AE7726">
        <w:rPr>
          <w:rFonts w:cs="Arial"/>
          <w:szCs w:val="24"/>
          <w:lang w:val="pl-PL"/>
        </w:rPr>
        <w:t>artnera</w:t>
      </w:r>
      <w:r w:rsidR="00997A0B" w:rsidRPr="00AE7726">
        <w:rPr>
          <w:rFonts w:cs="Arial"/>
          <w:szCs w:val="24"/>
        </w:rPr>
        <w:t xml:space="preserve"> </w:t>
      </w:r>
      <w:r w:rsidRPr="00AE7726">
        <w:rPr>
          <w:rFonts w:cs="Arial"/>
          <w:szCs w:val="24"/>
        </w:rPr>
        <w:t>wiodącego do</w:t>
      </w:r>
      <w:r w:rsidR="00751A65" w:rsidRPr="00AE7726">
        <w:rPr>
          <w:rFonts w:cs="Arial"/>
          <w:szCs w:val="24"/>
          <w:lang w:val="pl-PL"/>
        </w:rPr>
        <w:t> </w:t>
      </w:r>
      <w:r w:rsidRPr="00AE7726">
        <w:rPr>
          <w:rFonts w:cs="Arial"/>
          <w:szCs w:val="24"/>
        </w:rPr>
        <w:t xml:space="preserve">reprezentowania </w:t>
      </w:r>
      <w:r w:rsidR="001D49D4" w:rsidRPr="00AE7726">
        <w:rPr>
          <w:rFonts w:cs="Arial"/>
          <w:szCs w:val="24"/>
        </w:rPr>
        <w:t xml:space="preserve">każdego </w:t>
      </w:r>
      <w:r w:rsidR="002D4327" w:rsidRPr="00AE7726">
        <w:rPr>
          <w:rFonts w:cs="Arial"/>
          <w:szCs w:val="24"/>
          <w:lang w:val="pl-PL"/>
        </w:rPr>
        <w:t>P</w:t>
      </w:r>
      <w:proofErr w:type="spellStart"/>
      <w:r w:rsidRPr="00AE7726">
        <w:rPr>
          <w:rFonts w:cs="Arial"/>
          <w:szCs w:val="24"/>
        </w:rPr>
        <w:t>artnera</w:t>
      </w:r>
      <w:proofErr w:type="spellEnd"/>
      <w:r w:rsidRPr="00AE7726">
        <w:rPr>
          <w:rFonts w:cs="Arial"/>
          <w:szCs w:val="24"/>
        </w:rPr>
        <w:t>.</w:t>
      </w:r>
      <w:r w:rsidR="00354984" w:rsidRPr="00AE7726">
        <w:rPr>
          <w:rFonts w:cs="Arial"/>
          <w:szCs w:val="24"/>
        </w:rPr>
        <w:t xml:space="preserve"> </w:t>
      </w:r>
      <w:r w:rsidR="00523A23" w:rsidRPr="00AE7726">
        <w:rPr>
          <w:rFonts w:cs="Arial"/>
          <w:szCs w:val="24"/>
        </w:rPr>
        <w:t xml:space="preserve">Zarówno </w:t>
      </w:r>
      <w:r w:rsidR="00AC3439" w:rsidRPr="00AE7726">
        <w:rPr>
          <w:rFonts w:cs="Arial"/>
          <w:szCs w:val="24"/>
          <w:lang w:val="pl-PL"/>
        </w:rPr>
        <w:t>P</w:t>
      </w:r>
      <w:r w:rsidR="00997A0B" w:rsidRPr="00AE7726">
        <w:rPr>
          <w:rFonts w:cs="Arial"/>
          <w:szCs w:val="24"/>
          <w:lang w:val="pl-PL"/>
        </w:rPr>
        <w:t>artner wiodący</w:t>
      </w:r>
      <w:r w:rsidR="00997A0B" w:rsidRPr="00AE7726">
        <w:rPr>
          <w:rFonts w:cs="Arial"/>
          <w:szCs w:val="24"/>
        </w:rPr>
        <w:t xml:space="preserve"> </w:t>
      </w:r>
      <w:r w:rsidR="00523A23" w:rsidRPr="00AE7726">
        <w:rPr>
          <w:rFonts w:cs="Arial"/>
          <w:szCs w:val="24"/>
        </w:rPr>
        <w:t xml:space="preserve">partnerstwa jak i </w:t>
      </w:r>
      <w:r w:rsidR="00A53395" w:rsidRPr="00AE7726">
        <w:rPr>
          <w:rFonts w:cs="Arial"/>
          <w:szCs w:val="24"/>
          <w:lang w:val="pl-PL"/>
        </w:rPr>
        <w:t xml:space="preserve">jego </w:t>
      </w:r>
      <w:r w:rsidR="00AC3439" w:rsidRPr="00AE7726">
        <w:rPr>
          <w:rFonts w:cs="Arial"/>
          <w:szCs w:val="24"/>
          <w:lang w:val="pl-PL"/>
        </w:rPr>
        <w:t>P</w:t>
      </w:r>
      <w:proofErr w:type="spellStart"/>
      <w:r w:rsidR="00523A23" w:rsidRPr="00AE7726">
        <w:rPr>
          <w:rFonts w:cs="Arial"/>
          <w:szCs w:val="24"/>
        </w:rPr>
        <w:t>artner</w:t>
      </w:r>
      <w:proofErr w:type="spellEnd"/>
      <w:r w:rsidR="00A53395" w:rsidRPr="00AE7726">
        <w:rPr>
          <w:rFonts w:cs="Arial"/>
          <w:szCs w:val="24"/>
          <w:lang w:val="pl-PL"/>
        </w:rPr>
        <w:t>/Partnerzy</w:t>
      </w:r>
      <w:r w:rsidR="00523A23" w:rsidRPr="00AE7726">
        <w:rPr>
          <w:rFonts w:cs="Arial"/>
          <w:szCs w:val="24"/>
        </w:rPr>
        <w:t xml:space="preserve"> zobowiązan</w:t>
      </w:r>
      <w:r w:rsidR="00A53395" w:rsidRPr="00AE7726">
        <w:rPr>
          <w:rFonts w:cs="Arial"/>
          <w:szCs w:val="24"/>
          <w:lang w:val="pl-PL"/>
        </w:rPr>
        <w:t>i</w:t>
      </w:r>
      <w:r w:rsidR="00523A23" w:rsidRPr="00AE7726">
        <w:rPr>
          <w:rFonts w:cs="Arial"/>
          <w:szCs w:val="24"/>
        </w:rPr>
        <w:t xml:space="preserve"> </w:t>
      </w:r>
      <w:r w:rsidR="00A53395" w:rsidRPr="00AE7726">
        <w:rPr>
          <w:rFonts w:cs="Arial"/>
          <w:szCs w:val="24"/>
          <w:lang w:val="pl-PL"/>
        </w:rPr>
        <w:t>są</w:t>
      </w:r>
      <w:r w:rsidR="00523A23" w:rsidRPr="00AE7726">
        <w:rPr>
          <w:rFonts w:cs="Arial"/>
          <w:szCs w:val="24"/>
        </w:rPr>
        <w:t xml:space="preserve"> ponosić wydatki zgodnie z</w:t>
      </w:r>
      <w:r w:rsidR="00C1258A" w:rsidRPr="00AE7726">
        <w:rPr>
          <w:rFonts w:cs="Arial"/>
          <w:szCs w:val="24"/>
        </w:rPr>
        <w:t> </w:t>
      </w:r>
      <w:r w:rsidR="00523A23" w:rsidRPr="00AE7726">
        <w:rPr>
          <w:rFonts w:cs="Arial"/>
          <w:szCs w:val="24"/>
        </w:rPr>
        <w:t xml:space="preserve">Wytycznymi </w:t>
      </w:r>
      <w:r w:rsidR="00997A0B" w:rsidRPr="00AE7726">
        <w:rPr>
          <w:rFonts w:cs="Arial"/>
          <w:szCs w:val="24"/>
        </w:rPr>
        <w:t>dotycząc</w:t>
      </w:r>
      <w:r w:rsidR="00997A0B" w:rsidRPr="00AE7726">
        <w:rPr>
          <w:rFonts w:cs="Arial"/>
          <w:szCs w:val="24"/>
          <w:lang w:val="pl-PL"/>
        </w:rPr>
        <w:t>ymi</w:t>
      </w:r>
      <w:r w:rsidR="00997A0B" w:rsidRPr="00AE7726">
        <w:rPr>
          <w:rFonts w:cs="Arial"/>
          <w:szCs w:val="24"/>
        </w:rPr>
        <w:t xml:space="preserve"> kwalifikowalności wydatków na lata 2021-2027</w:t>
      </w:r>
      <w:r w:rsidR="00523A23" w:rsidRPr="00AE7726">
        <w:rPr>
          <w:rFonts w:cs="Arial"/>
          <w:szCs w:val="24"/>
        </w:rPr>
        <w:t>.</w:t>
      </w:r>
    </w:p>
    <w:p w14:paraId="163D71E2" w14:textId="6ED441EC" w:rsidR="009E0A1D" w:rsidRPr="00AE7726" w:rsidRDefault="009E0A1D" w:rsidP="005D2A66">
      <w:pPr>
        <w:pStyle w:val="Akapitzlist"/>
        <w:numPr>
          <w:ilvl w:val="2"/>
          <w:numId w:val="72"/>
        </w:numPr>
        <w:spacing w:before="120" w:line="276" w:lineRule="auto"/>
        <w:ind w:left="851" w:hanging="851"/>
        <w:rPr>
          <w:rFonts w:cs="Arial"/>
          <w:szCs w:val="24"/>
        </w:rPr>
      </w:pPr>
      <w:r w:rsidRPr="00AE7726">
        <w:rPr>
          <w:rFonts w:cs="Arial"/>
          <w:b/>
          <w:szCs w:val="24"/>
        </w:rPr>
        <w:t>UWAGA!!!</w:t>
      </w:r>
      <w:r w:rsidRPr="00AE7726">
        <w:rPr>
          <w:rFonts w:cs="Arial"/>
          <w:szCs w:val="24"/>
        </w:rPr>
        <w:t xml:space="preserve"> </w:t>
      </w:r>
      <w:r w:rsidRPr="00AE7726">
        <w:rPr>
          <w:rFonts w:cs="Arial"/>
          <w:szCs w:val="24"/>
          <w:lang w:val="pl-PL"/>
        </w:rPr>
        <w:t>Z</w:t>
      </w:r>
      <w:proofErr w:type="spellStart"/>
      <w:r w:rsidRPr="00AE7726">
        <w:rPr>
          <w:rFonts w:cs="Arial"/>
          <w:bCs/>
          <w:szCs w:val="24"/>
        </w:rPr>
        <w:t>adania</w:t>
      </w:r>
      <w:proofErr w:type="spellEnd"/>
      <w:r w:rsidRPr="00AE7726">
        <w:rPr>
          <w:rFonts w:cs="Arial"/>
          <w:bCs/>
          <w:szCs w:val="24"/>
        </w:rPr>
        <w:t xml:space="preserve"> realizowane przez poszczególnych </w:t>
      </w:r>
      <w:r w:rsidR="002D4327" w:rsidRPr="00AE7726">
        <w:rPr>
          <w:rFonts w:cs="Arial"/>
          <w:bCs/>
          <w:szCs w:val="24"/>
          <w:lang w:val="pl-PL"/>
        </w:rPr>
        <w:t>P</w:t>
      </w:r>
      <w:proofErr w:type="spellStart"/>
      <w:r w:rsidRPr="00AE7726">
        <w:rPr>
          <w:rFonts w:cs="Arial"/>
          <w:bCs/>
          <w:szCs w:val="24"/>
        </w:rPr>
        <w:t>artnerów</w:t>
      </w:r>
      <w:proofErr w:type="spellEnd"/>
      <w:r w:rsidRPr="00AE7726">
        <w:rPr>
          <w:rFonts w:cs="Arial"/>
          <w:bCs/>
          <w:szCs w:val="24"/>
        </w:rPr>
        <w:t xml:space="preserve"> w ramach projektu partnerskiego nie mogą polegać na oferowaniu towarów, świadczeniu usług lub wykonywaniu robót budowlanych na rzecz pozostałych </w:t>
      </w:r>
      <w:r w:rsidR="00AC3439" w:rsidRPr="00AE7726">
        <w:rPr>
          <w:rFonts w:cs="Arial"/>
          <w:bCs/>
          <w:szCs w:val="24"/>
          <w:lang w:val="pl-PL"/>
        </w:rPr>
        <w:t>P</w:t>
      </w:r>
      <w:proofErr w:type="spellStart"/>
      <w:r w:rsidRPr="00AE7726">
        <w:rPr>
          <w:rFonts w:cs="Arial"/>
          <w:bCs/>
          <w:szCs w:val="24"/>
        </w:rPr>
        <w:t>artnerów</w:t>
      </w:r>
      <w:proofErr w:type="spellEnd"/>
      <w:r w:rsidRPr="00AE7726">
        <w:rPr>
          <w:rFonts w:cs="Arial"/>
          <w:bCs/>
          <w:szCs w:val="24"/>
          <w:lang w:val="pl-PL"/>
        </w:rPr>
        <w:t xml:space="preserve"> </w:t>
      </w:r>
      <w:r w:rsidRPr="00AE7726">
        <w:rPr>
          <w:rFonts w:cs="Arial"/>
          <w:szCs w:val="24"/>
        </w:rPr>
        <w:t xml:space="preserve">Oznacza to również brak możliwości zatrudnienia personelu </w:t>
      </w:r>
      <w:r w:rsidR="002D4327" w:rsidRPr="00AE7726">
        <w:rPr>
          <w:rFonts w:cs="Arial"/>
          <w:szCs w:val="24"/>
          <w:lang w:val="pl-PL"/>
        </w:rPr>
        <w:t>P</w:t>
      </w:r>
      <w:proofErr w:type="spellStart"/>
      <w:r w:rsidRPr="00AE7726">
        <w:rPr>
          <w:rFonts w:cs="Arial"/>
          <w:szCs w:val="24"/>
        </w:rPr>
        <w:t>artnera</w:t>
      </w:r>
      <w:proofErr w:type="spellEnd"/>
      <w:r w:rsidRPr="00AE7726">
        <w:rPr>
          <w:rFonts w:cs="Arial"/>
          <w:szCs w:val="24"/>
        </w:rPr>
        <w:t xml:space="preserve"> do zadań realizowanych przez Beneficjenta i odwrotnie.</w:t>
      </w:r>
    </w:p>
    <w:p w14:paraId="4E46A47F" w14:textId="4FFD5DFF" w:rsidR="009E0A1D" w:rsidRPr="00AE7726" w:rsidRDefault="009E0A1D" w:rsidP="005D2A66">
      <w:pPr>
        <w:pStyle w:val="Akapitzlist"/>
        <w:numPr>
          <w:ilvl w:val="2"/>
          <w:numId w:val="72"/>
        </w:numPr>
        <w:spacing w:before="120" w:line="276" w:lineRule="auto"/>
        <w:ind w:left="851" w:hanging="851"/>
        <w:rPr>
          <w:rFonts w:cs="Arial"/>
          <w:szCs w:val="24"/>
        </w:rPr>
      </w:pPr>
      <w:r w:rsidRPr="00AE7726">
        <w:rPr>
          <w:rFonts w:cs="Arial"/>
          <w:szCs w:val="24"/>
        </w:rPr>
        <w:t xml:space="preserve">Wszystkie płatności dokonywane w związku z realizacją projektu pomiędzy </w:t>
      </w:r>
      <w:r w:rsidR="00AC3439" w:rsidRPr="00AE7726">
        <w:rPr>
          <w:rFonts w:cs="Arial"/>
          <w:szCs w:val="24"/>
          <w:lang w:val="pl-PL"/>
        </w:rPr>
        <w:t>P</w:t>
      </w:r>
      <w:r w:rsidRPr="00AE7726">
        <w:rPr>
          <w:rFonts w:cs="Arial"/>
          <w:szCs w:val="24"/>
          <w:lang w:val="pl-PL"/>
        </w:rPr>
        <w:t>artnerem wiodącym</w:t>
      </w:r>
      <w:r w:rsidRPr="00AE7726">
        <w:rPr>
          <w:rFonts w:cs="Arial"/>
          <w:szCs w:val="24"/>
        </w:rPr>
        <w:t>, a</w:t>
      </w:r>
      <w:r w:rsidRPr="00AE7726">
        <w:rPr>
          <w:rFonts w:cs="Arial"/>
          <w:szCs w:val="24"/>
          <w:lang w:val="pl-PL"/>
        </w:rPr>
        <w:t xml:space="preserve"> pozostałymi</w:t>
      </w:r>
      <w:r w:rsidRPr="00AE7726">
        <w:rPr>
          <w:rFonts w:cs="Arial"/>
          <w:szCs w:val="24"/>
        </w:rPr>
        <w:t xml:space="preserve"> </w:t>
      </w:r>
      <w:r w:rsidR="00A53395" w:rsidRPr="00AE7726">
        <w:rPr>
          <w:rFonts w:cs="Arial"/>
          <w:szCs w:val="24"/>
          <w:lang w:val="pl-PL"/>
        </w:rPr>
        <w:t>P</w:t>
      </w:r>
      <w:proofErr w:type="spellStart"/>
      <w:r w:rsidRPr="00AE7726">
        <w:rPr>
          <w:rFonts w:cs="Arial"/>
          <w:szCs w:val="24"/>
        </w:rPr>
        <w:t>artnerami</w:t>
      </w:r>
      <w:proofErr w:type="spellEnd"/>
      <w:r w:rsidRPr="00AE7726">
        <w:rPr>
          <w:rFonts w:cs="Arial"/>
          <w:szCs w:val="24"/>
        </w:rPr>
        <w:t xml:space="preserve"> dokonywane są za pośrednictwem wyodrębnionego dla projektu rachunku bankowego </w:t>
      </w:r>
      <w:r w:rsidR="00AC3439" w:rsidRPr="00AE7726">
        <w:rPr>
          <w:rFonts w:cs="Arial"/>
          <w:szCs w:val="24"/>
          <w:lang w:val="pl-PL"/>
        </w:rPr>
        <w:t>P</w:t>
      </w:r>
      <w:r w:rsidRPr="00AE7726">
        <w:rPr>
          <w:rFonts w:cs="Arial"/>
          <w:szCs w:val="24"/>
          <w:lang w:val="pl-PL"/>
        </w:rPr>
        <w:t>artnera wiodącego</w:t>
      </w:r>
      <w:r w:rsidRPr="00AE7726">
        <w:rPr>
          <w:rFonts w:cs="Arial"/>
          <w:szCs w:val="24"/>
        </w:rPr>
        <w:t>.</w:t>
      </w:r>
    </w:p>
    <w:p w14:paraId="07217B39" w14:textId="007EF1F9" w:rsidR="00A95EE7" w:rsidRPr="00AE7726" w:rsidRDefault="008F7202" w:rsidP="005D2A66">
      <w:pPr>
        <w:pStyle w:val="Akapitzlist"/>
        <w:numPr>
          <w:ilvl w:val="2"/>
          <w:numId w:val="72"/>
        </w:numPr>
        <w:spacing w:before="120" w:line="276" w:lineRule="auto"/>
        <w:ind w:left="851" w:hanging="851"/>
        <w:rPr>
          <w:rFonts w:cs="Arial"/>
          <w:szCs w:val="24"/>
        </w:rPr>
      </w:pPr>
      <w:r w:rsidRPr="00AE7726">
        <w:rPr>
          <w:rFonts w:cs="Arial"/>
          <w:szCs w:val="24"/>
        </w:rPr>
        <w:t>W przypadkach uzasadnionych koniecznością zapewnienia prawidłowej i</w:t>
      </w:r>
      <w:r w:rsidR="00751A65" w:rsidRPr="00AE7726">
        <w:rPr>
          <w:rFonts w:cs="Arial"/>
          <w:szCs w:val="24"/>
          <w:lang w:val="pl-PL"/>
        </w:rPr>
        <w:t> </w:t>
      </w:r>
      <w:r w:rsidRPr="00AE7726">
        <w:rPr>
          <w:rFonts w:cs="Arial"/>
          <w:szCs w:val="24"/>
        </w:rPr>
        <w:t>terminowej realizacji projektu, za zgodą właściwej instytucji, może nastąp</w:t>
      </w:r>
      <w:r w:rsidR="00A95EE7" w:rsidRPr="00AE7726">
        <w:rPr>
          <w:rFonts w:cs="Arial"/>
          <w:szCs w:val="24"/>
        </w:rPr>
        <w:t>ić z</w:t>
      </w:r>
      <w:r w:rsidR="00855E52" w:rsidRPr="00AE7726">
        <w:rPr>
          <w:rFonts w:cs="Arial"/>
          <w:szCs w:val="24"/>
        </w:rPr>
        <w:t xml:space="preserve">miana </w:t>
      </w:r>
      <w:r w:rsidR="00A53395" w:rsidRPr="00AE7726">
        <w:rPr>
          <w:rFonts w:cs="Arial"/>
          <w:szCs w:val="24"/>
          <w:lang w:val="pl-PL"/>
        </w:rPr>
        <w:t>P</w:t>
      </w:r>
      <w:proofErr w:type="spellStart"/>
      <w:r w:rsidR="00855E52" w:rsidRPr="00AE7726">
        <w:rPr>
          <w:rFonts w:cs="Arial"/>
          <w:szCs w:val="24"/>
        </w:rPr>
        <w:t>artnera</w:t>
      </w:r>
      <w:proofErr w:type="spellEnd"/>
      <w:r w:rsidR="00855E52" w:rsidRPr="00AE7726">
        <w:rPr>
          <w:rFonts w:cs="Arial"/>
          <w:szCs w:val="24"/>
        </w:rPr>
        <w:t>, z </w:t>
      </w:r>
      <w:r w:rsidR="00A95EE7" w:rsidRPr="00AE7726">
        <w:rPr>
          <w:rFonts w:cs="Arial"/>
          <w:szCs w:val="24"/>
        </w:rPr>
        <w:t>zastrzeżeniem</w:t>
      </w:r>
      <w:r w:rsidR="002B06CC" w:rsidRPr="00AE7726">
        <w:rPr>
          <w:rFonts w:cs="Arial"/>
          <w:szCs w:val="24"/>
          <w:lang w:val="pl-PL"/>
        </w:rPr>
        <w:t>,</w:t>
      </w:r>
      <w:r w:rsidR="00A95EE7" w:rsidRPr="00AE7726">
        <w:rPr>
          <w:rFonts w:cs="Arial"/>
          <w:szCs w:val="24"/>
        </w:rPr>
        <w:t xml:space="preserve"> iż zmiany nie </w:t>
      </w:r>
      <w:r w:rsidR="00FE098F" w:rsidRPr="00AE7726">
        <w:rPr>
          <w:rFonts w:cs="Arial"/>
          <w:szCs w:val="24"/>
        </w:rPr>
        <w:t>mogą wpłynąć na spełnie</w:t>
      </w:r>
      <w:r w:rsidR="00855E52" w:rsidRPr="00AE7726">
        <w:rPr>
          <w:rFonts w:cs="Arial"/>
          <w:szCs w:val="24"/>
        </w:rPr>
        <w:t>nie kryteriów wyboru projektu w </w:t>
      </w:r>
      <w:r w:rsidR="00FE098F" w:rsidRPr="00AE7726">
        <w:rPr>
          <w:rFonts w:cs="Arial"/>
          <w:szCs w:val="24"/>
        </w:rPr>
        <w:t>sposób, który skutkowałby negatywn</w:t>
      </w:r>
      <w:r w:rsidR="00A57D36" w:rsidRPr="00AE7726">
        <w:rPr>
          <w:rFonts w:cs="Arial"/>
          <w:szCs w:val="24"/>
        </w:rPr>
        <w:t>ą</w:t>
      </w:r>
      <w:r w:rsidR="00FE098F" w:rsidRPr="00AE7726">
        <w:rPr>
          <w:rFonts w:cs="Arial"/>
          <w:szCs w:val="24"/>
        </w:rPr>
        <w:t xml:space="preserve"> oceną tego projektu.</w:t>
      </w:r>
    </w:p>
    <w:p w14:paraId="2A810071" w14:textId="72E5392D" w:rsidR="00821B0B" w:rsidRPr="0099246C" w:rsidRDefault="00B62521" w:rsidP="001B3176">
      <w:pPr>
        <w:pStyle w:val="Nagwek2"/>
        <w:spacing w:after="0"/>
        <w:ind w:left="709" w:hanging="709"/>
      </w:pPr>
      <w:bookmarkStart w:id="1469" w:name="_Toc488040870"/>
      <w:bookmarkStart w:id="1470" w:name="_Toc498071199"/>
      <w:bookmarkStart w:id="1471" w:name="_Toc126318642"/>
      <w:bookmarkStart w:id="1472" w:name="_Toc164422270"/>
      <w:r w:rsidRPr="0099246C">
        <w:t>Pomoc</w:t>
      </w:r>
      <w:r w:rsidR="00D818CC">
        <w:rPr>
          <w:lang w:val="pl-PL"/>
        </w:rPr>
        <w:t xml:space="preserve"> </w:t>
      </w:r>
      <w:r w:rsidRPr="0099246C">
        <w:t xml:space="preserve">de </w:t>
      </w:r>
      <w:proofErr w:type="spellStart"/>
      <w:r w:rsidRPr="0099246C">
        <w:t>minimis</w:t>
      </w:r>
      <w:bookmarkEnd w:id="1469"/>
      <w:bookmarkEnd w:id="1470"/>
      <w:bookmarkEnd w:id="1471"/>
      <w:bookmarkEnd w:id="1472"/>
      <w:proofErr w:type="spellEnd"/>
    </w:p>
    <w:p w14:paraId="79EBC7AC" w14:textId="6F7B5534" w:rsidR="00DE5374" w:rsidRPr="00644B98" w:rsidRDefault="0086001E" w:rsidP="001B3176">
      <w:pPr>
        <w:pStyle w:val="Akapitzlist"/>
        <w:numPr>
          <w:ilvl w:val="2"/>
          <w:numId w:val="73"/>
        </w:numPr>
        <w:spacing w:before="120" w:line="276" w:lineRule="auto"/>
        <w:rPr>
          <w:b/>
          <w:lang w:val="pl-PL" w:eastAsia="pl-PL"/>
        </w:rPr>
      </w:pPr>
      <w:r w:rsidRPr="00644B98">
        <w:rPr>
          <w:b/>
          <w:lang w:val="pl-PL"/>
        </w:rPr>
        <w:t xml:space="preserve">Mając na uwadze fakt, iż w ramach danego typu projektu nie przewiduje się udzielenia pomocy de </w:t>
      </w:r>
      <w:proofErr w:type="spellStart"/>
      <w:r w:rsidRPr="00644B98">
        <w:rPr>
          <w:b/>
          <w:lang w:val="pl-PL"/>
        </w:rPr>
        <w:t>minimis</w:t>
      </w:r>
      <w:proofErr w:type="spellEnd"/>
      <w:r w:rsidRPr="00644B98">
        <w:rPr>
          <w:b/>
          <w:lang w:val="pl-PL"/>
        </w:rPr>
        <w:t>, wsparcie w postaci subsydiowanego zatrudnienia oraz wyposażania stanowiska pracy nie jest przewidziane jako forma wsparcia.</w:t>
      </w:r>
    </w:p>
    <w:p w14:paraId="5111379B" w14:textId="77777777" w:rsidR="007D60AD" w:rsidRPr="0099246C" w:rsidRDefault="007D60AD" w:rsidP="001D637D">
      <w:pPr>
        <w:pStyle w:val="Nagwek2"/>
        <w:ind w:left="709"/>
      </w:pPr>
      <w:bookmarkStart w:id="1473" w:name="_Toc164422271"/>
      <w:bookmarkStart w:id="1474" w:name="_Toc126318643"/>
      <w:bookmarkStart w:id="1475" w:name="_Toc488040871"/>
      <w:bookmarkStart w:id="1476" w:name="_Toc498071200"/>
      <w:r w:rsidRPr="0099246C">
        <w:t>Wymagania dotyczące stosowania zasad horyzontalnych</w:t>
      </w:r>
      <w:bookmarkEnd w:id="1473"/>
      <w:r w:rsidRPr="0099246C">
        <w:t xml:space="preserve"> </w:t>
      </w:r>
      <w:bookmarkEnd w:id="1474"/>
    </w:p>
    <w:bookmarkEnd w:id="1475"/>
    <w:bookmarkEnd w:id="1476"/>
    <w:p w14:paraId="1C8F07F5" w14:textId="2EC6C804" w:rsidR="007D60AD" w:rsidRPr="0099246C" w:rsidRDefault="007D60AD" w:rsidP="005D2A66">
      <w:pPr>
        <w:pStyle w:val="Akapitzlist"/>
        <w:numPr>
          <w:ilvl w:val="0"/>
          <w:numId w:val="74"/>
        </w:numPr>
        <w:spacing w:before="120" w:line="276" w:lineRule="auto"/>
        <w:ind w:hanging="720"/>
      </w:pPr>
      <w:r w:rsidRPr="0099246C">
        <w:t xml:space="preserve">Wnioskodawca ubiegający się o dofinansowanie zobowiązany jest przedstawić we wniosku o dofinansowanie projektu sposób realizacji </w:t>
      </w:r>
      <w:r w:rsidRPr="007F7D39">
        <w:rPr>
          <w:b/>
        </w:rPr>
        <w:t>zasady równości kobiet i mężczyzn, zasady równości szans i niedyskryminacji, w tym dostępności dla osób z niepełnosprawnościami oraz zasady zrównoważonego rozwoju</w:t>
      </w:r>
      <w:r w:rsidRPr="0099246C">
        <w:t xml:space="preserve">. </w:t>
      </w:r>
      <w:r w:rsidRPr="0099246C">
        <w:rPr>
          <w:lang w:val="pl-PL"/>
        </w:rPr>
        <w:t xml:space="preserve">Projekt nie może również naruszać zasady „Nie </w:t>
      </w:r>
      <w:r w:rsidRPr="0099246C">
        <w:rPr>
          <w:lang w:val="pl-PL"/>
        </w:rPr>
        <w:lastRenderedPageBreak/>
        <w:t>czyń poważnych szkód” (DNSH)</w:t>
      </w:r>
      <w:r w:rsidR="00241246" w:rsidRPr="0099246C">
        <w:rPr>
          <w:rStyle w:val="Odwoanieprzypisudolnego"/>
          <w:rFonts w:cs="Arial"/>
          <w:szCs w:val="24"/>
          <w:lang w:val="pl-PL"/>
        </w:rPr>
        <w:footnoteReference w:id="5"/>
      </w:r>
      <w:r w:rsidRPr="0099246C">
        <w:rPr>
          <w:lang w:val="pl-PL"/>
        </w:rPr>
        <w:t xml:space="preserve"> oraz nie może stać w sprzeczności z Kartą Praw Podstawowych UE oraz Konwencją o Prawach Osób Niepełnosprawnych. </w:t>
      </w:r>
    </w:p>
    <w:p w14:paraId="363102E5" w14:textId="5EEE6F2E"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Szczegółowe warunki dotyczące realizacji w projektach zasady równości szans i niedyskryminacji, w tym dostępności dla osób z niepełnosprawnościami oraz</w:t>
      </w:r>
      <w:r w:rsidRPr="0099246C">
        <w:rPr>
          <w:rFonts w:cs="Arial"/>
          <w:szCs w:val="24"/>
          <w:lang w:val="pl-PL"/>
        </w:rPr>
        <w:t> </w:t>
      </w:r>
      <w:r w:rsidRPr="0099246C">
        <w:rPr>
          <w:rFonts w:cs="Arial"/>
          <w:szCs w:val="24"/>
        </w:rPr>
        <w:t>zasady równości kobiet i mężczyzn zawarte zostały w Wytyczn</w:t>
      </w:r>
      <w:r w:rsidRPr="0099246C">
        <w:rPr>
          <w:rFonts w:cs="Arial"/>
          <w:szCs w:val="24"/>
          <w:lang w:val="pl-PL"/>
        </w:rPr>
        <w:t>ych</w:t>
      </w:r>
      <w:r w:rsidRPr="0099246C">
        <w:rPr>
          <w:rFonts w:cs="Arial"/>
          <w:szCs w:val="24"/>
        </w:rPr>
        <w:t xml:space="preserve"> dotycząc</w:t>
      </w:r>
      <w:r w:rsidR="00A53395" w:rsidRPr="0099246C">
        <w:rPr>
          <w:rFonts w:cs="Arial"/>
          <w:szCs w:val="24"/>
          <w:lang w:val="pl-PL"/>
        </w:rPr>
        <w:t>ych</w:t>
      </w:r>
      <w:r w:rsidRPr="0099246C">
        <w:rPr>
          <w:rFonts w:cs="Arial"/>
          <w:szCs w:val="24"/>
        </w:rPr>
        <w:t xml:space="preserve"> realizacji zasad równościowych w ramach funduszy</w:t>
      </w:r>
      <w:r w:rsidRPr="0099246C">
        <w:rPr>
          <w:rFonts w:cs="Arial"/>
          <w:szCs w:val="24"/>
          <w:lang w:val="pl-PL"/>
        </w:rPr>
        <w:t xml:space="preserve"> </w:t>
      </w:r>
      <w:r w:rsidRPr="0099246C">
        <w:rPr>
          <w:rFonts w:cs="Arial"/>
          <w:szCs w:val="24"/>
        </w:rPr>
        <w:t>unijnych na lata 2021-2027</w:t>
      </w:r>
      <w:r w:rsidR="00352E6C" w:rsidRPr="0099246C">
        <w:rPr>
          <w:rFonts w:cs="Arial"/>
          <w:szCs w:val="24"/>
          <w:lang w:val="pl-PL"/>
        </w:rPr>
        <w:t>.</w:t>
      </w:r>
    </w:p>
    <w:p w14:paraId="1148CA36" w14:textId="125157C2" w:rsidR="007D60AD" w:rsidRPr="0099246C" w:rsidRDefault="007D60AD" w:rsidP="005D2A66">
      <w:pPr>
        <w:pStyle w:val="Akapitzlist"/>
        <w:numPr>
          <w:ilvl w:val="0"/>
          <w:numId w:val="74"/>
        </w:numPr>
        <w:spacing w:before="120" w:line="276" w:lineRule="auto"/>
        <w:ind w:hanging="720"/>
        <w:rPr>
          <w:rFonts w:cs="Arial"/>
          <w:b/>
          <w:szCs w:val="24"/>
        </w:rPr>
      </w:pPr>
      <w:r w:rsidRPr="0099246C">
        <w:rPr>
          <w:rFonts w:cs="Arial"/>
          <w:szCs w:val="24"/>
        </w:rPr>
        <w:t xml:space="preserve">Wnioskodawca, aby spełnić </w:t>
      </w:r>
      <w:r w:rsidRPr="0099246C">
        <w:rPr>
          <w:rFonts w:cs="Arial"/>
          <w:b/>
          <w:szCs w:val="24"/>
        </w:rPr>
        <w:t>zasadę równości kobiet i mężczyzn</w:t>
      </w:r>
      <w:r w:rsidRPr="0099246C">
        <w:rPr>
          <w:rFonts w:cs="Arial"/>
          <w:szCs w:val="24"/>
        </w:rPr>
        <w:t xml:space="preserve"> powinien przedstawić </w:t>
      </w:r>
      <w:r w:rsidR="00514DAC" w:rsidRPr="0099246C">
        <w:rPr>
          <w:rFonts w:cs="Arial"/>
          <w:szCs w:val="24"/>
          <w:lang w:val="pl-PL"/>
        </w:rPr>
        <w:t>we wniosku w SOWA</w:t>
      </w:r>
      <w:r w:rsidR="00A53395" w:rsidRPr="0099246C">
        <w:rPr>
          <w:rFonts w:cs="Arial"/>
          <w:szCs w:val="24"/>
          <w:lang w:val="pl-PL"/>
        </w:rPr>
        <w:t xml:space="preserve"> EFS</w:t>
      </w:r>
      <w:r w:rsidR="00514DAC" w:rsidRPr="0099246C">
        <w:rPr>
          <w:rFonts w:cs="Arial"/>
          <w:szCs w:val="24"/>
          <w:lang w:val="pl-PL"/>
        </w:rPr>
        <w:t xml:space="preserve"> w </w:t>
      </w:r>
      <w:r w:rsidR="00954D37">
        <w:rPr>
          <w:rFonts w:cs="Arial"/>
          <w:szCs w:val="24"/>
          <w:lang w:val="pl-PL"/>
        </w:rPr>
        <w:t>sekcji Dodatkowe informacje</w:t>
      </w:r>
      <w:r w:rsidR="00514DAC" w:rsidRPr="0099246C">
        <w:rPr>
          <w:rFonts w:cs="Arial"/>
          <w:szCs w:val="24"/>
          <w:lang w:val="pl-PL"/>
        </w:rPr>
        <w:t xml:space="preserve"> </w:t>
      </w:r>
      <w:r w:rsidRPr="0099246C">
        <w:rPr>
          <w:rFonts w:cs="Arial"/>
          <w:szCs w:val="24"/>
        </w:rPr>
        <w:t>analizę uwzględniającą sytuację mężczyzn i kobiet na</w:t>
      </w:r>
      <w:r w:rsidRPr="0099246C">
        <w:rPr>
          <w:rFonts w:cs="Arial"/>
          <w:szCs w:val="24"/>
          <w:lang w:val="pl-PL"/>
        </w:rPr>
        <w:t> </w:t>
      </w:r>
      <w:r w:rsidRPr="0099246C">
        <w:rPr>
          <w:rFonts w:cs="Arial"/>
          <w:szCs w:val="24"/>
        </w:rPr>
        <w:t>danym obszarze oraz ocenę wpływu projektu na sytuację płci, która powinna być podstawą do planowania działań i doboru instrumentów, adekwatnych do</w:t>
      </w:r>
      <w:r w:rsidRPr="0099246C">
        <w:rPr>
          <w:rFonts w:cs="Arial"/>
          <w:szCs w:val="24"/>
          <w:lang w:val="pl-PL"/>
        </w:rPr>
        <w:t> </w:t>
      </w:r>
      <w:r w:rsidRPr="0099246C">
        <w:rPr>
          <w:rFonts w:cs="Arial"/>
          <w:szCs w:val="24"/>
        </w:rPr>
        <w:t>zidentyfikowanych problemów. Realizacja powyższej zasady ma prowadzić do podejmowania działań na rzecz osiągnięcia stanu, w którym kobietom i</w:t>
      </w:r>
      <w:r w:rsidRPr="0099246C">
        <w:rPr>
          <w:rFonts w:cs="Arial"/>
          <w:szCs w:val="24"/>
          <w:lang w:val="pl-PL"/>
        </w:rPr>
        <w:t> </w:t>
      </w:r>
      <w:r w:rsidRPr="0099246C">
        <w:rPr>
          <w:rFonts w:cs="Arial"/>
          <w:szCs w:val="24"/>
        </w:rPr>
        <w:t>mężczyznom przypisuje się taką samą wartość społeczną, równe prawa i</w:t>
      </w:r>
      <w:r w:rsidRPr="0099246C">
        <w:rPr>
          <w:rFonts w:cs="Arial"/>
          <w:szCs w:val="24"/>
          <w:lang w:val="pl-PL"/>
        </w:rPr>
        <w:t> </w:t>
      </w:r>
      <w:r w:rsidRPr="0099246C">
        <w:rPr>
          <w:rFonts w:cs="Arial"/>
          <w:szCs w:val="24"/>
        </w:rPr>
        <w:t>równe obowiązki oraz stan, w którym mają równy dostęp do zasobów, z których mogą korzystać.</w:t>
      </w:r>
      <w:r w:rsidRPr="0099246C">
        <w:rPr>
          <w:rFonts w:cs="Arial"/>
          <w:szCs w:val="24"/>
          <w:lang w:val="pl-PL"/>
        </w:rPr>
        <w:t xml:space="preserve"> W projektach współfinansowanych z EFS+ nie jest </w:t>
      </w:r>
      <w:r w:rsidRPr="0099246C">
        <w:rPr>
          <w:rFonts w:cs="Arial"/>
          <w:szCs w:val="24"/>
        </w:rPr>
        <w:t xml:space="preserve">dopuszczalne uznanie </w:t>
      </w:r>
      <w:r w:rsidRPr="0099246C">
        <w:rPr>
          <w:rStyle w:val="highlight"/>
          <w:rFonts w:cs="Arial"/>
          <w:szCs w:val="24"/>
        </w:rPr>
        <w:t>neutr</w:t>
      </w:r>
      <w:r w:rsidRPr="0099246C">
        <w:rPr>
          <w:rFonts w:cs="Arial"/>
          <w:szCs w:val="24"/>
        </w:rPr>
        <w:t>alności projektu w stosunku do zasady</w:t>
      </w:r>
      <w:r w:rsidRPr="0099246C">
        <w:rPr>
          <w:rFonts w:cs="Arial"/>
          <w:szCs w:val="24"/>
          <w:lang w:val="pl-PL"/>
        </w:rPr>
        <w:t xml:space="preserve"> równości kobiet i mężczyzn.</w:t>
      </w:r>
      <w:r w:rsidRPr="0099246C">
        <w:rPr>
          <w:rFonts w:cs="Arial"/>
          <w:b/>
          <w:szCs w:val="24"/>
          <w:lang w:val="pl-PL"/>
        </w:rPr>
        <w:t xml:space="preserve"> </w:t>
      </w:r>
    </w:p>
    <w:p w14:paraId="308223E1"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Ocena spełnienia zasady</w:t>
      </w:r>
      <w:r w:rsidRPr="0099246C">
        <w:rPr>
          <w:rFonts w:cs="Arial"/>
          <w:b/>
          <w:szCs w:val="24"/>
        </w:rPr>
        <w:t xml:space="preserve"> </w:t>
      </w:r>
      <w:r w:rsidRPr="0099246C">
        <w:rPr>
          <w:rFonts w:cs="Arial"/>
          <w:szCs w:val="24"/>
        </w:rPr>
        <w:t xml:space="preserve">równości kobiet i mężczyzn odbywać będzie się w oparciu o </w:t>
      </w:r>
      <w:r w:rsidRPr="0099246C">
        <w:rPr>
          <w:rFonts w:cs="Arial"/>
          <w:b/>
          <w:szCs w:val="24"/>
        </w:rPr>
        <w:t>standard minimum</w:t>
      </w:r>
      <w:r w:rsidRPr="0099246C">
        <w:rPr>
          <w:rFonts w:cs="Arial"/>
          <w:szCs w:val="24"/>
        </w:rPr>
        <w:t xml:space="preserve"> zawarty w załączniku nr 1 do Wytyczn</w:t>
      </w:r>
      <w:r w:rsidRPr="0099246C">
        <w:rPr>
          <w:rFonts w:cs="Arial"/>
          <w:szCs w:val="24"/>
          <w:lang w:val="pl-PL"/>
        </w:rPr>
        <w:t>ych</w:t>
      </w:r>
      <w:r w:rsidRPr="0099246C">
        <w:rPr>
          <w:rFonts w:cs="Arial"/>
          <w:szCs w:val="24"/>
        </w:rPr>
        <w:t xml:space="preserve"> dotycząc</w:t>
      </w:r>
      <w:r w:rsidRPr="0099246C">
        <w:rPr>
          <w:rFonts w:cs="Arial"/>
          <w:szCs w:val="24"/>
          <w:lang w:val="pl-PL"/>
        </w:rPr>
        <w:t>ych</w:t>
      </w:r>
      <w:r w:rsidRPr="0099246C">
        <w:rPr>
          <w:rFonts w:cs="Arial"/>
          <w:szCs w:val="24"/>
        </w:rPr>
        <w:t xml:space="preserve"> realizacji zasad równościowych w ramach funduszy unijnych na lata 2021-2027</w:t>
      </w:r>
      <w:r w:rsidRPr="0099246C">
        <w:rPr>
          <w:rFonts w:cs="Arial"/>
          <w:szCs w:val="24"/>
          <w:lang w:val="pl-PL"/>
        </w:rPr>
        <w:t>.</w:t>
      </w:r>
      <w:r w:rsidRPr="0099246C">
        <w:rPr>
          <w:rFonts w:cs="Arial"/>
          <w:szCs w:val="24"/>
        </w:rPr>
        <w:t xml:space="preserve"> </w:t>
      </w:r>
    </w:p>
    <w:p w14:paraId="0BA7334D"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Realizacja</w:t>
      </w:r>
      <w:r w:rsidRPr="0099246C">
        <w:rPr>
          <w:rFonts w:cs="Arial"/>
          <w:b/>
          <w:szCs w:val="24"/>
        </w:rPr>
        <w:t xml:space="preserve"> zasady równości szans i niedyskryminacji, w tym dostępności dla osób z niepełnosprawnościami</w:t>
      </w:r>
      <w:r w:rsidRPr="0099246C">
        <w:rPr>
          <w:rFonts w:cs="Arial"/>
          <w:szCs w:val="24"/>
        </w:rPr>
        <w:t xml:space="preserve"> polega na umożliwieniu wszystkim osobom bez względu na płeć, rasę, kolor skóry, pochodzenie etniczne lub</w:t>
      </w:r>
      <w:r w:rsidR="00835A29" w:rsidRPr="0099246C">
        <w:rPr>
          <w:rFonts w:cs="Arial"/>
          <w:szCs w:val="24"/>
          <w:lang w:val="pl-PL"/>
        </w:rPr>
        <w:t xml:space="preserve"> </w:t>
      </w:r>
      <w:r w:rsidRPr="0099246C">
        <w:rPr>
          <w:rFonts w:cs="Arial"/>
          <w:szCs w:val="24"/>
        </w:rPr>
        <w:t>społeczne, cechy genetyczne, język, religię lub przekonania, poglądy polityczne lub</w:t>
      </w:r>
      <w:r w:rsidRPr="0099246C">
        <w:rPr>
          <w:rFonts w:cs="Arial"/>
          <w:szCs w:val="24"/>
          <w:lang w:val="pl-PL"/>
        </w:rPr>
        <w:t xml:space="preserve"> </w:t>
      </w:r>
      <w:r w:rsidRPr="0099246C">
        <w:rPr>
          <w:rFonts w:cs="Arial"/>
          <w:szCs w:val="24"/>
        </w:rPr>
        <w:t>wszelkie inne poglądy, przynależność do mniejszości narodowej, majątek, urodzenie,</w:t>
      </w:r>
      <w:r w:rsidRPr="0099246C">
        <w:rPr>
          <w:rFonts w:cs="Arial"/>
          <w:szCs w:val="24"/>
          <w:lang w:val="pl-PL"/>
        </w:rPr>
        <w:t xml:space="preserve"> </w:t>
      </w:r>
      <w:r w:rsidRPr="0099246C">
        <w:rPr>
          <w:rFonts w:cs="Arial"/>
          <w:szCs w:val="24"/>
        </w:rPr>
        <w:t>niepełnosprawność, wiek lub orientację seksualną</w:t>
      </w:r>
      <w:r w:rsidRPr="0099246C">
        <w:rPr>
          <w:rFonts w:cs="Arial"/>
          <w:szCs w:val="24"/>
          <w:lang w:val="pl-PL"/>
        </w:rPr>
        <w:t xml:space="preserve"> </w:t>
      </w:r>
      <w:r w:rsidRPr="0099246C">
        <w:rPr>
          <w:rFonts w:cs="Arial"/>
          <w:szCs w:val="24"/>
        </w:rPr>
        <w:t>– sprawiedliwego, pełnego uczestnictwa we wszystkich dziedzinach życia na</w:t>
      </w:r>
      <w:r w:rsidRPr="0099246C">
        <w:rPr>
          <w:rFonts w:cs="Arial"/>
          <w:szCs w:val="24"/>
          <w:lang w:val="pl-PL"/>
        </w:rPr>
        <w:t> </w:t>
      </w:r>
      <w:r w:rsidRPr="0099246C">
        <w:rPr>
          <w:rFonts w:cs="Arial"/>
          <w:szCs w:val="24"/>
        </w:rPr>
        <w:t>jednakowych zasadach. Na przykład należy zapewnić dostęp do</w:t>
      </w:r>
      <w:r w:rsidRPr="0099246C">
        <w:rPr>
          <w:rFonts w:cs="Arial"/>
          <w:szCs w:val="24"/>
          <w:lang w:val="pl-PL"/>
        </w:rPr>
        <w:t> </w:t>
      </w:r>
      <w:r w:rsidRPr="0099246C">
        <w:rPr>
          <w:rFonts w:cs="Arial"/>
          <w:szCs w:val="24"/>
        </w:rPr>
        <w:t>uczestnictwa w projekcie osobie z niepełnosprawnościami bez względu na</w:t>
      </w:r>
      <w:r w:rsidRPr="0099246C">
        <w:rPr>
          <w:rFonts w:cs="Arial"/>
          <w:szCs w:val="24"/>
          <w:lang w:val="pl-PL"/>
        </w:rPr>
        <w:t> </w:t>
      </w:r>
      <w:r w:rsidRPr="0099246C">
        <w:rPr>
          <w:rFonts w:cs="Arial"/>
          <w:szCs w:val="24"/>
        </w:rPr>
        <w:t>bariery np. architektoniczne, komunikacyjne czy cyfrowe.</w:t>
      </w:r>
    </w:p>
    <w:p w14:paraId="2867CC2B"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 xml:space="preserve">Wnioskodawca </w:t>
      </w:r>
      <w:r w:rsidRPr="0099246C">
        <w:rPr>
          <w:rFonts w:cs="Arial"/>
          <w:b/>
          <w:szCs w:val="24"/>
        </w:rPr>
        <w:t>ma obowiązek stosowania Standardów dostępności dla</w:t>
      </w:r>
      <w:r w:rsidRPr="0099246C">
        <w:rPr>
          <w:rFonts w:cs="Arial"/>
          <w:b/>
          <w:szCs w:val="24"/>
          <w:lang w:val="pl-PL"/>
        </w:rPr>
        <w:t> </w:t>
      </w:r>
      <w:r w:rsidRPr="0099246C">
        <w:rPr>
          <w:rFonts w:cs="Arial"/>
          <w:b/>
          <w:szCs w:val="24"/>
        </w:rPr>
        <w:t>polityki spójności 20</w:t>
      </w:r>
      <w:r w:rsidRPr="0099246C">
        <w:rPr>
          <w:rFonts w:cs="Arial"/>
          <w:b/>
          <w:szCs w:val="24"/>
          <w:lang w:val="pl-PL"/>
        </w:rPr>
        <w:t>21</w:t>
      </w:r>
      <w:r w:rsidRPr="0099246C">
        <w:rPr>
          <w:rFonts w:cs="Arial"/>
          <w:b/>
          <w:szCs w:val="24"/>
        </w:rPr>
        <w:t>-202</w:t>
      </w:r>
      <w:r w:rsidRPr="0099246C">
        <w:rPr>
          <w:rFonts w:cs="Arial"/>
          <w:b/>
          <w:szCs w:val="24"/>
          <w:lang w:val="pl-PL"/>
        </w:rPr>
        <w:t>7, stanowiących</w:t>
      </w:r>
      <w:r w:rsidR="00BB7A85" w:rsidRPr="0099246C">
        <w:rPr>
          <w:rFonts w:cs="Arial"/>
          <w:b/>
          <w:szCs w:val="24"/>
          <w:lang w:val="pl-PL"/>
        </w:rPr>
        <w:t xml:space="preserve"> </w:t>
      </w:r>
      <w:r w:rsidRPr="0099246C">
        <w:rPr>
          <w:rFonts w:cs="Arial"/>
          <w:szCs w:val="24"/>
        </w:rPr>
        <w:t>załącznik nr 2 do</w:t>
      </w:r>
      <w:r w:rsidRPr="0099246C">
        <w:rPr>
          <w:rFonts w:cs="Arial"/>
          <w:szCs w:val="24"/>
          <w:lang w:val="pl-PL"/>
        </w:rPr>
        <w:t> </w:t>
      </w:r>
      <w:r w:rsidRPr="0099246C">
        <w:rPr>
          <w:rFonts w:cs="Arial"/>
          <w:szCs w:val="24"/>
        </w:rPr>
        <w:t>Wytyczn</w:t>
      </w:r>
      <w:r w:rsidRPr="0099246C">
        <w:rPr>
          <w:rFonts w:cs="Arial"/>
          <w:szCs w:val="24"/>
          <w:lang w:val="pl-PL"/>
        </w:rPr>
        <w:t>ych</w:t>
      </w:r>
      <w:r w:rsidRPr="0099246C">
        <w:rPr>
          <w:rFonts w:cs="Arial"/>
          <w:szCs w:val="24"/>
        </w:rPr>
        <w:t xml:space="preserve"> dotycząc</w:t>
      </w:r>
      <w:r w:rsidRPr="0099246C">
        <w:rPr>
          <w:rFonts w:cs="Arial"/>
          <w:szCs w:val="24"/>
          <w:lang w:val="pl-PL"/>
        </w:rPr>
        <w:t>ych</w:t>
      </w:r>
      <w:r w:rsidRPr="0099246C">
        <w:rPr>
          <w:rFonts w:cs="Arial"/>
          <w:szCs w:val="24"/>
        </w:rPr>
        <w:t xml:space="preserve"> realizacji zasad równościowych w ramach funduszy unijnych na lata 2021-2027</w:t>
      </w:r>
      <w:r w:rsidRPr="0099246C">
        <w:rPr>
          <w:rFonts w:cs="Arial"/>
          <w:szCs w:val="24"/>
          <w:lang w:val="pl-PL"/>
        </w:rPr>
        <w:t>.</w:t>
      </w:r>
      <w:r w:rsidRPr="0099246C">
        <w:rPr>
          <w:rFonts w:cs="Arial"/>
          <w:szCs w:val="24"/>
        </w:rPr>
        <w:t xml:space="preserve"> </w:t>
      </w:r>
    </w:p>
    <w:p w14:paraId="31105421" w14:textId="77777777" w:rsidR="007D60AD" w:rsidRPr="0011064F" w:rsidRDefault="007D60AD" w:rsidP="00EB5575">
      <w:pPr>
        <w:pStyle w:val="Default"/>
        <w:spacing w:before="120" w:line="276" w:lineRule="auto"/>
        <w:ind w:left="709"/>
        <w:jc w:val="left"/>
      </w:pPr>
      <w:r w:rsidRPr="0011064F">
        <w:rPr>
          <w:b/>
        </w:rPr>
        <w:t>UWAGA!!!</w:t>
      </w:r>
      <w:r w:rsidRPr="0011064F">
        <w:t xml:space="preserve"> Standardy dostępności </w:t>
      </w:r>
      <w:r w:rsidRPr="0011064F">
        <w:rPr>
          <w:b/>
        </w:rPr>
        <w:t>są obligatoryjne</w:t>
      </w:r>
      <w:r w:rsidRPr="0011064F">
        <w:t xml:space="preserve">. Informacja o stosowaniu przez Wnioskodawcę Standardów dostępności musi być wyraźnie wskazana we wniosku o dofinansowanie i będzie przedmiotem oceny ION (na etapie oceny merytorycznej), która polega na sprawdzeniu założeń projektu ze wskazanymi </w:t>
      </w:r>
      <w:r w:rsidRPr="0011064F">
        <w:lastRenderedPageBreak/>
        <w:t xml:space="preserve">Standardami dostępności. </w:t>
      </w:r>
    </w:p>
    <w:p w14:paraId="5A784CE7" w14:textId="77777777" w:rsidR="007D60AD" w:rsidRPr="0011064F" w:rsidRDefault="007D60AD" w:rsidP="00EB5575">
      <w:pPr>
        <w:pStyle w:val="Default"/>
        <w:spacing w:before="120" w:line="276" w:lineRule="auto"/>
        <w:ind w:left="709"/>
        <w:jc w:val="left"/>
      </w:pPr>
      <w:r w:rsidRPr="0011064F">
        <w:t xml:space="preserve">Zgodność rzeczywistej realizacji projektu ze Standardami dostępności będzie </w:t>
      </w:r>
      <w:r w:rsidRPr="0011064F">
        <w:rPr>
          <w:b/>
        </w:rPr>
        <w:t>przedmiotem kontroli</w:t>
      </w:r>
      <w:r w:rsidRPr="0011064F">
        <w:t>, a jej negatywny wynik może stać się przyczyną uznania części lub całości wydatków za niekwalifikowalne.</w:t>
      </w:r>
    </w:p>
    <w:p w14:paraId="542B2EBB"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Głównym celem standardów dostępności jest zapewnienie osobom z niepełnosprawnościami na równi z osobami pełnosprawnymi dostępu do</w:t>
      </w:r>
      <w:r w:rsidRPr="0011064F">
        <w:rPr>
          <w:rFonts w:cs="Arial"/>
          <w:szCs w:val="24"/>
          <w:lang w:val="pl-PL"/>
        </w:rPr>
        <w:t> </w:t>
      </w:r>
      <w:r w:rsidRPr="0011064F">
        <w:rPr>
          <w:rFonts w:cs="Arial"/>
          <w:szCs w:val="24"/>
        </w:rPr>
        <w:t>funduszy europejskich w zakresie udziału, użytkowania, zrozumienia, komunikowania się czy skorzystania z ich efektów. Standardy dostępności stanowią zestawienie minimalnych wymagań w obszarach: cyfryzacja, architektura, transport, edukacja, szkolenia, informacja i promocja.</w:t>
      </w:r>
    </w:p>
    <w:p w14:paraId="17AC9C98"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Poszczególne </w:t>
      </w:r>
      <w:r w:rsidR="00C51078" w:rsidRPr="0047228C">
        <w:rPr>
          <w:rFonts w:cs="Arial"/>
          <w:szCs w:val="24"/>
          <w:lang w:val="pl-PL"/>
        </w:rPr>
        <w:t>typy projektów</w:t>
      </w:r>
      <w:r w:rsidR="00F364EF" w:rsidRPr="0047228C">
        <w:rPr>
          <w:rFonts w:cs="Arial"/>
          <w:szCs w:val="24"/>
          <w:lang w:val="pl-PL"/>
        </w:rPr>
        <w:t>/ rodzaje działań</w:t>
      </w:r>
      <w:r w:rsidRPr="0047228C">
        <w:rPr>
          <w:rFonts w:cs="Arial"/>
          <w:szCs w:val="24"/>
        </w:rPr>
        <w:t xml:space="preserve"> </w:t>
      </w:r>
      <w:r w:rsidRPr="0011064F">
        <w:rPr>
          <w:rFonts w:cs="Arial"/>
          <w:szCs w:val="24"/>
        </w:rPr>
        <w:t xml:space="preserve">muszą być realizowane zgodnie ze Standardami dostępności. </w:t>
      </w:r>
      <w:r w:rsidRPr="0011064F">
        <w:rPr>
          <w:rFonts w:cs="Arial"/>
          <w:b/>
          <w:szCs w:val="24"/>
        </w:rPr>
        <w:t>UWAGA!!!</w:t>
      </w:r>
      <w:r w:rsidRPr="0011064F">
        <w:rPr>
          <w:rFonts w:cs="Arial"/>
          <w:szCs w:val="24"/>
        </w:rPr>
        <w:t xml:space="preserve"> może być konieczne zastosowanie </w:t>
      </w:r>
      <w:r w:rsidRPr="0011064F">
        <w:rPr>
          <w:rFonts w:cs="Arial"/>
          <w:b/>
          <w:szCs w:val="24"/>
        </w:rPr>
        <w:t>więcej niż jednego standardu</w:t>
      </w:r>
      <w:r w:rsidRPr="0011064F">
        <w:rPr>
          <w:rFonts w:cs="Arial"/>
          <w:szCs w:val="24"/>
        </w:rPr>
        <w:t>. Przykładowo w projekcie zakładającym tworzenie nowych miejsc edukacji przedszkolnej i podniesienie kompetencji nauczycieli może to być standard edukacyjny, szkoleniowy, cyfrowy, informacyjno-promocyjny, a</w:t>
      </w:r>
      <w:r w:rsidRPr="0011064F">
        <w:rPr>
          <w:rFonts w:cs="Arial"/>
          <w:color w:val="1F497D"/>
          <w:szCs w:val="24"/>
        </w:rPr>
        <w:t xml:space="preserve"> </w:t>
      </w:r>
      <w:r w:rsidRPr="0011064F">
        <w:rPr>
          <w:rFonts w:cs="Arial"/>
          <w:szCs w:val="24"/>
        </w:rPr>
        <w:t>jeśli w</w:t>
      </w:r>
      <w:r w:rsidRPr="0011064F">
        <w:rPr>
          <w:rFonts w:cs="Arial"/>
          <w:szCs w:val="24"/>
          <w:lang w:val="pl-PL"/>
        </w:rPr>
        <w:t> </w:t>
      </w:r>
      <w:r w:rsidRPr="0011064F">
        <w:rPr>
          <w:rFonts w:cs="Arial"/>
          <w:szCs w:val="24"/>
        </w:rPr>
        <w:t>ramach projektu przeprowadzany jest remont lub modernizacja – również standard architektoniczny.</w:t>
      </w:r>
    </w:p>
    <w:p w14:paraId="540032D5" w14:textId="77777777" w:rsidR="007D60AD" w:rsidRPr="0011064F" w:rsidRDefault="007D60AD" w:rsidP="00EB5575">
      <w:pPr>
        <w:pStyle w:val="Default"/>
        <w:spacing w:before="120" w:line="276" w:lineRule="auto"/>
        <w:ind w:left="709"/>
        <w:jc w:val="left"/>
      </w:pPr>
      <w:r w:rsidRPr="0011064F">
        <w:rPr>
          <w:b/>
        </w:rPr>
        <w:t>UWAGA!!!</w:t>
      </w:r>
      <w:r w:rsidRPr="0011064F">
        <w:t xml:space="preserve"> Standardy dostępności muszą być stosowane w całości nie ma </w:t>
      </w:r>
      <w:r w:rsidRPr="00E46DD6">
        <w:t xml:space="preserve">możliwości wyboru, które zapisy stosujemy, a które nie. </w:t>
      </w:r>
      <w:r w:rsidRPr="00E46DD6">
        <w:rPr>
          <w:b/>
        </w:rPr>
        <w:t>Wyjątek stanowią tzw. dobre praktyki</w:t>
      </w:r>
      <w:r w:rsidRPr="00E46DD6">
        <w:t xml:space="preserve"> opisane w Standardach dostępności, których stosowanie jest zalecane, ale nie jest obligatoryjne - chyba, że Wnioskodawca we wniosku o dofinansowanie zobowiązał się do ich zastosowania.</w:t>
      </w:r>
      <w:r w:rsidRPr="0011064F">
        <w:t xml:space="preserve"> </w:t>
      </w:r>
    </w:p>
    <w:p w14:paraId="07E15AEC" w14:textId="77777777" w:rsidR="007D60AD" w:rsidRPr="0099246C" w:rsidRDefault="007D60AD" w:rsidP="00EB5575">
      <w:pPr>
        <w:pStyle w:val="Default"/>
        <w:spacing w:before="120" w:line="276" w:lineRule="auto"/>
        <w:ind w:left="709"/>
        <w:jc w:val="left"/>
      </w:pPr>
      <w:r w:rsidRPr="0099246C">
        <w:rPr>
          <w:b/>
        </w:rPr>
        <w:t>NALEŻY PAMIĘTAĆ!!!</w:t>
      </w:r>
      <w:r w:rsidRPr="0099246C">
        <w:t xml:space="preserve"> Realizując projekt, na mocy umowy o dofinansowanie projektu Wnioskodawca jest zobowiązany do stosowania Standardów dostępności, zgodnie z zakresem projektu i nie może się ograniczać do tego, co zostało opisane we wniosku - podobnie jak stosowane są Wytyczne dotyczące kwalifikowalności wydatków na lata 2021-2027. </w:t>
      </w:r>
    </w:p>
    <w:p w14:paraId="6B69CDEC" w14:textId="77777777" w:rsidR="007D60AD" w:rsidRPr="0099246C" w:rsidRDefault="007D60AD" w:rsidP="00EB5575">
      <w:pPr>
        <w:pStyle w:val="Default"/>
        <w:spacing w:before="120" w:line="276" w:lineRule="auto"/>
        <w:ind w:left="709"/>
        <w:jc w:val="left"/>
      </w:pPr>
      <w:r w:rsidRPr="0099246C">
        <w:t>Jeśli jakaś kwestia dotycząca zaplanowanych w projekcie zadań, została uregulowana w Standardach dostępności, Wnioskodawca jest zobowiązany do realizacji tych zadań zgodnie ze Standardami.</w:t>
      </w:r>
    </w:p>
    <w:p w14:paraId="550DCDCB" w14:textId="6D40A74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Wszystkie </w:t>
      </w:r>
      <w:r w:rsidRPr="0011064F">
        <w:rPr>
          <w:rFonts w:cs="Arial"/>
          <w:b/>
          <w:szCs w:val="24"/>
        </w:rPr>
        <w:t>nowe produkty wytworzone w ramach projektu</w:t>
      </w:r>
      <w:r w:rsidRPr="0011064F">
        <w:rPr>
          <w:rFonts w:cs="Arial"/>
          <w:szCs w:val="24"/>
        </w:rPr>
        <w:t xml:space="preserve"> tj. produkty, towary, usługi, </w:t>
      </w:r>
      <w:r w:rsidRPr="0011064F">
        <w:rPr>
          <w:rFonts w:cs="Arial"/>
          <w:szCs w:val="24"/>
          <w:lang w:val="pl-PL"/>
        </w:rPr>
        <w:t xml:space="preserve">zasoby cyfrowe, </w:t>
      </w:r>
      <w:r w:rsidRPr="0011064F">
        <w:rPr>
          <w:rFonts w:cs="Arial"/>
          <w:szCs w:val="24"/>
        </w:rPr>
        <w:t>infrastruktura muszą być zgodne z</w:t>
      </w:r>
      <w:r w:rsidR="00BC4008">
        <w:rPr>
          <w:rFonts w:cs="Arial"/>
          <w:szCs w:val="24"/>
          <w:lang w:val="pl-PL"/>
        </w:rPr>
        <w:t> </w:t>
      </w:r>
      <w:r w:rsidRPr="0011064F">
        <w:rPr>
          <w:rFonts w:cs="Arial"/>
          <w:szCs w:val="24"/>
        </w:rPr>
        <w:t>koncepcją uniwersalnego projektowania co oznacza projektowanie produktów w</w:t>
      </w:r>
      <w:r w:rsidR="00BC4008">
        <w:rPr>
          <w:rFonts w:cs="Arial"/>
          <w:szCs w:val="24"/>
          <w:lang w:val="pl-PL"/>
        </w:rPr>
        <w:t> </w:t>
      </w:r>
      <w:r w:rsidRPr="0011064F">
        <w:rPr>
          <w:rFonts w:cs="Arial"/>
          <w:szCs w:val="24"/>
        </w:rPr>
        <w:t>taki sposób by były użyteczne dla wszystkich, w możliwie największym stopniu, bez potrzeby adaptacji lub specjalistycznego projektowania. Koncepcja uniwersalnego projektowania będzie zrealizowana co najmniej poprzez zastosowanie standardów dostępności, o których mowa w pkt. 2.9.6.</w:t>
      </w:r>
    </w:p>
    <w:p w14:paraId="0D9CD6B7"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We wniosku o dofinansowanie projektu wymaga się wykazania pozytywnego wpływu realizacji produktu na zasadę równości szans i niedyskryminacji, w tym dostępności dla osób z niepełnosprawnościami. Przez pozytywny wpływ należy rozumieć zapewnienie wsparcia bez </w:t>
      </w:r>
      <w:r w:rsidR="00BB7A85" w:rsidRPr="0011064F">
        <w:rPr>
          <w:rFonts w:cs="Arial"/>
          <w:szCs w:val="24"/>
          <w:lang w:val="pl-PL"/>
        </w:rPr>
        <w:t>jakiejkolwiek</w:t>
      </w:r>
      <w:r w:rsidR="00BB7A85" w:rsidRPr="0011064F" w:rsidDel="00BB7A85">
        <w:rPr>
          <w:rFonts w:cs="Arial"/>
          <w:szCs w:val="24"/>
          <w:lang w:val="pl-PL"/>
        </w:rPr>
        <w:t xml:space="preserve"> </w:t>
      </w:r>
      <w:r w:rsidRPr="0011064F">
        <w:rPr>
          <w:rFonts w:cs="Arial"/>
          <w:szCs w:val="24"/>
        </w:rPr>
        <w:t>dyskryminacji ze względu na przesłanki określone w art. 9</w:t>
      </w:r>
      <w:r w:rsidR="00FA730D" w:rsidRPr="0011064F">
        <w:rPr>
          <w:rFonts w:cs="Arial"/>
          <w:szCs w:val="24"/>
        </w:rPr>
        <w:t xml:space="preserve"> </w:t>
      </w:r>
      <w:r w:rsidR="006A180C" w:rsidRPr="0011064F">
        <w:rPr>
          <w:rFonts w:cs="Arial"/>
          <w:szCs w:val="24"/>
          <w:lang w:val="pl-PL"/>
        </w:rPr>
        <w:t xml:space="preserve">ust. 3 </w:t>
      </w:r>
      <w:r w:rsidRPr="0011064F">
        <w:rPr>
          <w:rFonts w:cs="Arial"/>
          <w:szCs w:val="24"/>
        </w:rPr>
        <w:t>Rozporządzenia</w:t>
      </w:r>
      <w:r w:rsidRPr="0011064F">
        <w:rPr>
          <w:rFonts w:cs="Arial"/>
          <w:szCs w:val="24"/>
          <w:lang w:val="pl-PL"/>
        </w:rPr>
        <w:t xml:space="preserve"> </w:t>
      </w:r>
      <w:r w:rsidRPr="0011064F">
        <w:rPr>
          <w:rFonts w:cs="Arial"/>
          <w:szCs w:val="24"/>
        </w:rPr>
        <w:t>ogólnego, w tym zapewnienie dostępności do oferowanego w projekcie</w:t>
      </w:r>
      <w:r w:rsidRPr="0011064F">
        <w:rPr>
          <w:rFonts w:cs="Arial"/>
          <w:szCs w:val="24"/>
          <w:lang w:val="pl-PL"/>
        </w:rPr>
        <w:t xml:space="preserve"> </w:t>
      </w:r>
      <w:r w:rsidRPr="0011064F">
        <w:rPr>
          <w:rFonts w:cs="Arial"/>
          <w:szCs w:val="24"/>
        </w:rPr>
        <w:t xml:space="preserve">wsparcia dla wszystkich </w:t>
      </w:r>
      <w:r w:rsidRPr="0011064F">
        <w:rPr>
          <w:rFonts w:cs="Arial"/>
          <w:szCs w:val="24"/>
        </w:rPr>
        <w:lastRenderedPageBreak/>
        <w:t>jego</w:t>
      </w:r>
      <w:r w:rsidR="00FA730D" w:rsidRPr="0011064F">
        <w:rPr>
          <w:rFonts w:cs="Arial"/>
          <w:szCs w:val="24"/>
        </w:rPr>
        <w:t xml:space="preserve"> </w:t>
      </w:r>
      <w:r w:rsidRPr="0011064F">
        <w:rPr>
          <w:rFonts w:cs="Arial"/>
          <w:szCs w:val="24"/>
        </w:rPr>
        <w:t>uczestników/ uczestniczek oraz zapewnienie</w:t>
      </w:r>
      <w:r w:rsidRPr="0011064F">
        <w:rPr>
          <w:rFonts w:cs="Arial"/>
          <w:szCs w:val="24"/>
          <w:lang w:val="pl-PL"/>
        </w:rPr>
        <w:t xml:space="preserve"> </w:t>
      </w:r>
      <w:r w:rsidRPr="0011064F">
        <w:rPr>
          <w:rFonts w:cs="Arial"/>
          <w:szCs w:val="24"/>
        </w:rPr>
        <w:t xml:space="preserve">dostępności wszystkich produktów projektu (w tym także usług), które nie zostały uznane za neutralne dla wszystkich ich użytkowników/użytkowniczek, zgodnie ze standardami dostępności, o których mowa w pkt. 2.9.6. </w:t>
      </w:r>
    </w:p>
    <w:p w14:paraId="54E5E885"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W wyjątkowych sytuacjach</w:t>
      </w:r>
      <w:r w:rsidRPr="0011064F">
        <w:rPr>
          <w:rFonts w:cs="Arial"/>
          <w:szCs w:val="24"/>
          <w:lang w:val="pl-PL"/>
        </w:rPr>
        <w:t>, w</w:t>
      </w:r>
      <w:r w:rsidRPr="0011064F">
        <w:rPr>
          <w:rFonts w:cs="Arial"/>
          <w:szCs w:val="24"/>
        </w:rPr>
        <w:t xml:space="preserve"> przypadku gdy produkty (usługi) projektu nie mają swoich bezpośrednich</w:t>
      </w:r>
      <w:r w:rsidRPr="0011064F">
        <w:rPr>
          <w:rFonts w:cs="Arial"/>
          <w:szCs w:val="24"/>
          <w:lang w:val="pl-PL"/>
        </w:rPr>
        <w:t xml:space="preserve"> </w:t>
      </w:r>
      <w:r w:rsidRPr="0011064F">
        <w:rPr>
          <w:rFonts w:cs="Arial"/>
          <w:szCs w:val="24"/>
        </w:rPr>
        <w:t>użytkowników</w:t>
      </w:r>
      <w:r w:rsidRPr="0011064F">
        <w:rPr>
          <w:rFonts w:cs="Arial"/>
          <w:szCs w:val="24"/>
          <w:lang w:val="pl-PL"/>
        </w:rPr>
        <w:t xml:space="preserve">, </w:t>
      </w:r>
      <w:r w:rsidRPr="0011064F">
        <w:rPr>
          <w:rFonts w:cs="Arial"/>
          <w:szCs w:val="24"/>
        </w:rPr>
        <w:t>dopuszczalne jest uznanie, że mają one charakter neutralny wobec zasady</w:t>
      </w:r>
      <w:r w:rsidRPr="0011064F">
        <w:rPr>
          <w:rFonts w:cs="Arial"/>
          <w:szCs w:val="24"/>
          <w:lang w:val="pl-PL"/>
        </w:rPr>
        <w:t xml:space="preserve"> </w:t>
      </w:r>
      <w:r w:rsidRPr="0011064F">
        <w:rPr>
          <w:rFonts w:cs="Arial"/>
          <w:szCs w:val="24"/>
        </w:rPr>
        <w:t>równości szans i niedyskryminacji</w:t>
      </w:r>
      <w:r w:rsidRPr="0011064F">
        <w:rPr>
          <w:rFonts w:cs="Arial"/>
          <w:szCs w:val="24"/>
          <w:lang w:val="pl-PL"/>
        </w:rPr>
        <w:t>.</w:t>
      </w:r>
      <w:r w:rsidRPr="0011064F">
        <w:rPr>
          <w:rFonts w:cs="Arial"/>
          <w:szCs w:val="24"/>
        </w:rPr>
        <w:t xml:space="preserve"> </w:t>
      </w:r>
      <w:r w:rsidR="00BB7A85" w:rsidRPr="0011064F">
        <w:rPr>
          <w:rFonts w:cs="Arial"/>
          <w:szCs w:val="24"/>
          <w:lang w:val="pl-PL"/>
        </w:rPr>
        <w:t>D</w:t>
      </w:r>
      <w:proofErr w:type="spellStart"/>
      <w:r w:rsidRPr="0011064F">
        <w:rPr>
          <w:rFonts w:cs="Arial"/>
          <w:szCs w:val="24"/>
        </w:rPr>
        <w:t>opuszczalne</w:t>
      </w:r>
      <w:proofErr w:type="spellEnd"/>
      <w:r w:rsidRPr="0011064F">
        <w:rPr>
          <w:rFonts w:cs="Arial"/>
          <w:szCs w:val="24"/>
        </w:rPr>
        <w:t xml:space="preserve"> jest uznanie neutralności produktów projektu. Wnioskodawca zobowiązany jest </w:t>
      </w:r>
      <w:r w:rsidRPr="00233EA2">
        <w:rPr>
          <w:rFonts w:cs="Arial"/>
          <w:szCs w:val="24"/>
        </w:rPr>
        <w:t xml:space="preserve">uzasadnić </w:t>
      </w:r>
      <w:r w:rsidRPr="0011064F">
        <w:rPr>
          <w:rFonts w:cs="Arial"/>
          <w:szCs w:val="24"/>
        </w:rPr>
        <w:t>we wniosku o</w:t>
      </w:r>
      <w:r w:rsidRPr="0011064F">
        <w:rPr>
          <w:rFonts w:cs="Arial"/>
          <w:szCs w:val="24"/>
          <w:lang w:val="pl-PL"/>
        </w:rPr>
        <w:t> </w:t>
      </w:r>
      <w:r w:rsidRPr="0011064F">
        <w:rPr>
          <w:rFonts w:cs="Arial"/>
          <w:szCs w:val="24"/>
        </w:rPr>
        <w:t>dofinansowanie projektu, że dostępność nie dotyczy danego produktu</w:t>
      </w:r>
      <w:r w:rsidRPr="0011064F">
        <w:rPr>
          <w:rFonts w:cs="Arial"/>
          <w:szCs w:val="24"/>
          <w:lang w:val="pl-PL"/>
        </w:rPr>
        <w:t xml:space="preserve"> (usługi).</w:t>
      </w:r>
      <w:r w:rsidRPr="0011064F">
        <w:rPr>
          <w:rFonts w:cs="Arial"/>
          <w:szCs w:val="24"/>
        </w:rPr>
        <w:t xml:space="preserve"> Ostateczna decyzja o uznaniu danego produktu (lub usługi) za</w:t>
      </w:r>
      <w:r w:rsidRPr="0011064F">
        <w:rPr>
          <w:rFonts w:cs="Arial"/>
          <w:szCs w:val="24"/>
          <w:lang w:val="pl-PL"/>
        </w:rPr>
        <w:t xml:space="preserve"> </w:t>
      </w:r>
      <w:r w:rsidRPr="0011064F">
        <w:rPr>
          <w:rFonts w:cs="Arial"/>
          <w:szCs w:val="24"/>
        </w:rPr>
        <w:t xml:space="preserve">neutralny należy do </w:t>
      </w:r>
      <w:r w:rsidRPr="0011064F">
        <w:rPr>
          <w:rFonts w:cs="Arial"/>
          <w:szCs w:val="24"/>
          <w:lang w:val="pl-PL"/>
        </w:rPr>
        <w:t>ION</w:t>
      </w:r>
      <w:r w:rsidRPr="0011064F">
        <w:rPr>
          <w:rFonts w:cs="Arial"/>
          <w:szCs w:val="24"/>
        </w:rPr>
        <w:t>, która dokonuje oceny wniosku o</w:t>
      </w:r>
      <w:r w:rsidRPr="0011064F">
        <w:rPr>
          <w:rFonts w:cs="Arial"/>
          <w:szCs w:val="24"/>
          <w:lang w:val="pl-PL"/>
        </w:rPr>
        <w:t xml:space="preserve"> </w:t>
      </w:r>
      <w:r w:rsidRPr="0011064F">
        <w:rPr>
          <w:rFonts w:cs="Arial"/>
          <w:szCs w:val="24"/>
        </w:rPr>
        <w:t>dofinansowanie projektu. W przypadku uznania, że dany produkt (lub usługa)</w:t>
      </w:r>
      <w:r w:rsidRPr="0011064F">
        <w:rPr>
          <w:rFonts w:cs="Arial"/>
          <w:szCs w:val="24"/>
          <w:lang w:val="pl-PL"/>
        </w:rPr>
        <w:t xml:space="preserve"> </w:t>
      </w:r>
      <w:r w:rsidRPr="0011064F">
        <w:rPr>
          <w:rFonts w:cs="Arial"/>
          <w:szCs w:val="24"/>
        </w:rPr>
        <w:t>jest neutralny, projekt zawierający ten produkt (lub usługę) może być uznany</w:t>
      </w:r>
      <w:r w:rsidR="00FA730D" w:rsidRPr="0011064F">
        <w:rPr>
          <w:rFonts w:cs="Arial"/>
          <w:szCs w:val="24"/>
          <w:lang w:val="pl-PL"/>
        </w:rPr>
        <w:t xml:space="preserve"> </w:t>
      </w:r>
      <w:r w:rsidRPr="0011064F">
        <w:rPr>
          <w:rFonts w:cs="Arial"/>
          <w:szCs w:val="24"/>
        </w:rPr>
        <w:t>za zgodny z zasadą równości szans i niedyskryminacji. Uznanie neutralności</w:t>
      </w:r>
      <w:r w:rsidRPr="0011064F">
        <w:rPr>
          <w:rFonts w:cs="Arial"/>
          <w:szCs w:val="24"/>
          <w:lang w:val="pl-PL"/>
        </w:rPr>
        <w:t xml:space="preserve"> </w:t>
      </w:r>
      <w:r w:rsidRPr="0011064F">
        <w:rPr>
          <w:rFonts w:cs="Arial"/>
          <w:szCs w:val="24"/>
        </w:rPr>
        <w:t xml:space="preserve">określonych produktów (usług) projektu nie zwalnia jednak </w:t>
      </w:r>
      <w:r w:rsidR="00BB7A85" w:rsidRPr="0011064F">
        <w:rPr>
          <w:rFonts w:cs="Arial"/>
          <w:szCs w:val="24"/>
          <w:lang w:val="pl-PL"/>
        </w:rPr>
        <w:t>B</w:t>
      </w:r>
      <w:proofErr w:type="spellStart"/>
      <w:r w:rsidRPr="0011064F">
        <w:rPr>
          <w:rFonts w:cs="Arial"/>
          <w:szCs w:val="24"/>
        </w:rPr>
        <w:t>eneficjenta</w:t>
      </w:r>
      <w:proofErr w:type="spellEnd"/>
      <w:r w:rsidRPr="0011064F">
        <w:rPr>
          <w:rFonts w:cs="Arial"/>
          <w:szCs w:val="24"/>
        </w:rPr>
        <w:t xml:space="preserve"> ze</w:t>
      </w:r>
      <w:r w:rsidRPr="0011064F">
        <w:rPr>
          <w:rFonts w:cs="Arial"/>
          <w:szCs w:val="24"/>
          <w:lang w:val="pl-PL"/>
        </w:rPr>
        <w:t xml:space="preserve"> </w:t>
      </w:r>
      <w:r w:rsidRPr="0011064F">
        <w:rPr>
          <w:rFonts w:cs="Arial"/>
          <w:szCs w:val="24"/>
        </w:rPr>
        <w:t>stosowania standardów dostępności dla realizacji pozostałej części projektu,</w:t>
      </w:r>
      <w:r w:rsidRPr="0011064F">
        <w:rPr>
          <w:rFonts w:cs="Arial"/>
          <w:szCs w:val="24"/>
          <w:lang w:val="pl-PL"/>
        </w:rPr>
        <w:t xml:space="preserve"> </w:t>
      </w:r>
      <w:r w:rsidRPr="0011064F">
        <w:rPr>
          <w:rFonts w:cs="Arial"/>
          <w:szCs w:val="24"/>
        </w:rPr>
        <w:t>dla której standardy dostępności mają zastosowanie</w:t>
      </w:r>
      <w:r w:rsidRPr="0011064F">
        <w:rPr>
          <w:rFonts w:cs="Arial"/>
          <w:szCs w:val="24"/>
          <w:lang w:val="pl-PL"/>
        </w:rPr>
        <w:t>.</w:t>
      </w:r>
    </w:p>
    <w:p w14:paraId="13161F72"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Wnioskodawca planując projekt powinien w pierwszej kolejności dążyć do</w:t>
      </w:r>
      <w:r w:rsidRPr="0011064F">
        <w:rPr>
          <w:rFonts w:cs="Arial"/>
          <w:szCs w:val="24"/>
          <w:lang w:val="pl-PL"/>
        </w:rPr>
        <w:t> </w:t>
      </w:r>
      <w:r w:rsidRPr="0011064F">
        <w:rPr>
          <w:rFonts w:cs="Arial"/>
          <w:szCs w:val="24"/>
        </w:rPr>
        <w:t>zgodności produktów projektu z koncepcją uniwersalnego projektowania, a</w:t>
      </w:r>
      <w:r w:rsidRPr="0011064F">
        <w:rPr>
          <w:rFonts w:cs="Arial"/>
          <w:szCs w:val="24"/>
          <w:lang w:val="pl-PL"/>
        </w:rPr>
        <w:t> </w:t>
      </w:r>
      <w:r w:rsidRPr="0011064F">
        <w:rPr>
          <w:rFonts w:cs="Arial"/>
          <w:szCs w:val="24"/>
        </w:rPr>
        <w:t xml:space="preserve">dopiero w drugiej kolejności zastosować mechanizm racjonalnych usprawnień. </w:t>
      </w:r>
    </w:p>
    <w:p w14:paraId="52C105D2"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 xml:space="preserve">Mechanizm racjonalnych usprawnień </w:t>
      </w:r>
      <w:r w:rsidRPr="0011064F">
        <w:rPr>
          <w:rFonts w:cs="Arial"/>
          <w:szCs w:val="24"/>
        </w:rPr>
        <w:t>(MRU) oznacza możliwość finansowania specyficznych działań dostosowawczych lub oddziaływania na</w:t>
      </w:r>
      <w:r w:rsidRPr="0011064F">
        <w:rPr>
          <w:rFonts w:cs="Arial"/>
          <w:szCs w:val="24"/>
          <w:lang w:val="pl-PL"/>
        </w:rPr>
        <w:t> </w:t>
      </w:r>
      <w:r w:rsidRPr="0011064F">
        <w:rPr>
          <w:rFonts w:cs="Arial"/>
          <w:szCs w:val="24"/>
        </w:rPr>
        <w:t xml:space="preserve">szeroko pojętą </w:t>
      </w:r>
      <w:r w:rsidRPr="00416DFE">
        <w:rPr>
          <w:rFonts w:cs="Arial"/>
          <w:szCs w:val="24"/>
        </w:rPr>
        <w:t xml:space="preserve">infrastrukturę, </w:t>
      </w:r>
      <w:r w:rsidRPr="00233EA2">
        <w:rPr>
          <w:rFonts w:cs="Arial"/>
          <w:szCs w:val="24"/>
        </w:rPr>
        <w:t>nieprzewidzianych z góry we wniosku o</w:t>
      </w:r>
      <w:r w:rsidRPr="00233EA2">
        <w:rPr>
          <w:rFonts w:cs="Arial"/>
          <w:szCs w:val="24"/>
          <w:lang w:val="pl-PL"/>
        </w:rPr>
        <w:t> </w:t>
      </w:r>
      <w:r w:rsidRPr="00233EA2">
        <w:rPr>
          <w:rFonts w:cs="Arial"/>
          <w:szCs w:val="24"/>
        </w:rPr>
        <w:t>dofinansowanie projektu, lecz uruchomionych wraz z pojawieniem się w</w:t>
      </w:r>
      <w:r w:rsidRPr="00233EA2">
        <w:rPr>
          <w:rFonts w:cs="Arial"/>
          <w:szCs w:val="24"/>
          <w:lang w:val="pl-PL"/>
        </w:rPr>
        <w:t> </w:t>
      </w:r>
      <w:r w:rsidRPr="00233EA2">
        <w:rPr>
          <w:rFonts w:cs="Arial"/>
          <w:szCs w:val="24"/>
        </w:rPr>
        <w:t>projekcie</w:t>
      </w:r>
      <w:r w:rsidRPr="00416DFE">
        <w:rPr>
          <w:rFonts w:cs="Arial"/>
          <w:szCs w:val="24"/>
        </w:rPr>
        <w:t xml:space="preserve"> (w charakterze uczestnika lub personelu) </w:t>
      </w:r>
      <w:r w:rsidRPr="00233EA2">
        <w:rPr>
          <w:rFonts w:cs="Arial"/>
          <w:szCs w:val="24"/>
        </w:rPr>
        <w:t>osoby z niepełnosprawnością</w:t>
      </w:r>
      <w:r w:rsidRPr="00416DFE">
        <w:rPr>
          <w:rFonts w:cs="Arial"/>
          <w:szCs w:val="24"/>
        </w:rPr>
        <w:t>.</w:t>
      </w:r>
      <w:r w:rsidRPr="0011064F">
        <w:rPr>
          <w:rFonts w:cs="Arial"/>
          <w:szCs w:val="24"/>
        </w:rPr>
        <w:t xml:space="preserve"> Każde zastosowanie MRU wynika z występowania w</w:t>
      </w:r>
      <w:r w:rsidRPr="0011064F">
        <w:rPr>
          <w:rFonts w:cs="Arial"/>
          <w:szCs w:val="24"/>
          <w:lang w:val="pl-PL"/>
        </w:rPr>
        <w:t> </w:t>
      </w:r>
      <w:r w:rsidRPr="0011064F">
        <w:rPr>
          <w:rFonts w:cs="Arial"/>
          <w:szCs w:val="24"/>
        </w:rPr>
        <w:t>projekcie przynajmniej trzech czynników: specjalnej potrzeby uczestnika projektu/użytkownika produktów projektu lub personelu projektu, barier otoczenia oraz charakteru usługi realizowanej w ramach projektu</w:t>
      </w:r>
      <w:r w:rsidR="00352E6C" w:rsidRPr="0011064F">
        <w:rPr>
          <w:rFonts w:cs="Arial"/>
          <w:szCs w:val="24"/>
          <w:lang w:val="pl-PL"/>
        </w:rPr>
        <w:t>.</w:t>
      </w:r>
    </w:p>
    <w:p w14:paraId="520925F9"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 projektach ogólnodostępnych, w przypadku wystąpienia potrzeby sfinansowania kosztów wynikających z posiadanych niepełnosprawności przez uczestników (lub personel) projektu, Beneficjent korzysta z przesunięć </w:t>
      </w:r>
      <w:r w:rsidRPr="0011064F">
        <w:rPr>
          <w:rFonts w:cs="Arial"/>
          <w:szCs w:val="24"/>
          <w:lang w:val="pl-PL"/>
        </w:rPr>
        <w:t xml:space="preserve">lub oszczędności </w:t>
      </w:r>
      <w:r w:rsidRPr="0011064F">
        <w:rPr>
          <w:rFonts w:cs="Arial"/>
          <w:szCs w:val="24"/>
        </w:rPr>
        <w:t xml:space="preserve">środków w projekcie lub </w:t>
      </w:r>
      <w:r w:rsidRPr="0011064F">
        <w:rPr>
          <w:rFonts w:cs="Arial"/>
          <w:szCs w:val="24"/>
          <w:lang w:val="pl-PL"/>
        </w:rPr>
        <w:t xml:space="preserve">– jeśli to nie jest możliwe </w:t>
      </w:r>
      <w:r w:rsidR="00D244DB" w:rsidRPr="0011064F">
        <w:rPr>
          <w:rFonts w:cs="Arial"/>
          <w:szCs w:val="24"/>
          <w:lang w:val="pl-PL"/>
        </w:rPr>
        <w:t>–</w:t>
      </w:r>
      <w:r w:rsidRPr="0011064F">
        <w:rPr>
          <w:rFonts w:cs="Arial"/>
          <w:szCs w:val="24"/>
          <w:lang w:val="pl-PL"/>
        </w:rPr>
        <w:t xml:space="preserve"> </w:t>
      </w:r>
      <w:r w:rsidRPr="0011064F">
        <w:rPr>
          <w:rFonts w:cs="Arial"/>
          <w:szCs w:val="24"/>
        </w:rPr>
        <w:t>wnioskuje do instytucji będącej stroną umowy o dofinansowanie projektu o zwiększenie wartości projektu</w:t>
      </w:r>
      <w:r w:rsidRPr="0011064F">
        <w:rPr>
          <w:rFonts w:cs="Arial"/>
          <w:szCs w:val="24"/>
          <w:lang w:val="pl-PL"/>
        </w:rPr>
        <w:t xml:space="preserve"> o niezbędne koszty MRU</w:t>
      </w:r>
      <w:r w:rsidRPr="0011064F">
        <w:rPr>
          <w:rFonts w:cs="Arial"/>
          <w:szCs w:val="24"/>
        </w:rPr>
        <w:t>. Maksymalny koszt MRU na 1 osobę w</w:t>
      </w:r>
      <w:r w:rsidRPr="0011064F">
        <w:rPr>
          <w:rFonts w:cs="Arial"/>
          <w:szCs w:val="24"/>
          <w:lang w:val="pl-PL"/>
        </w:rPr>
        <w:t> </w:t>
      </w:r>
      <w:r w:rsidRPr="0011064F">
        <w:rPr>
          <w:rFonts w:cs="Arial"/>
          <w:szCs w:val="24"/>
        </w:rPr>
        <w:t>projekcie wynosi wtedy 1</w:t>
      </w:r>
      <w:r w:rsidRPr="0011064F">
        <w:rPr>
          <w:rFonts w:cs="Arial"/>
          <w:szCs w:val="24"/>
          <w:lang w:val="pl-PL"/>
        </w:rPr>
        <w:t>5</w:t>
      </w:r>
      <w:r w:rsidRPr="0011064F">
        <w:rPr>
          <w:rFonts w:cs="Arial"/>
          <w:szCs w:val="24"/>
        </w:rPr>
        <w:t xml:space="preserve"> tys. złotych brutto. </w:t>
      </w:r>
    </w:p>
    <w:p w14:paraId="4402B5BF" w14:textId="0E407A4C"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 projektach dedykowanych (zorientowanych wyłącznie na osoby z niepełnosprawnościami lub w których założono określony % udziału osób z niepełnosprawnościami) wydatki na zapewnienie w projekcie </w:t>
      </w:r>
      <w:r w:rsidR="007E3E63">
        <w:rPr>
          <w:rFonts w:cs="Arial"/>
          <w:szCs w:val="24"/>
          <w:lang w:val="pl-PL"/>
        </w:rPr>
        <w:t xml:space="preserve">udziału </w:t>
      </w:r>
      <w:r w:rsidRPr="0011064F">
        <w:rPr>
          <w:rFonts w:cs="Arial"/>
          <w:szCs w:val="24"/>
        </w:rPr>
        <w:t>osób z niepełnosprawnościami co do zasady są z góry uwzględnione we wniosku o dofinansowanie projektu. W związku z tym nie są one traktowane jako MRU i</w:t>
      </w:r>
      <w:r w:rsidRPr="0011064F">
        <w:rPr>
          <w:rFonts w:cs="Arial"/>
          <w:szCs w:val="24"/>
          <w:lang w:val="pl-PL"/>
        </w:rPr>
        <w:t> </w:t>
      </w:r>
      <w:r w:rsidRPr="0011064F">
        <w:rPr>
          <w:rFonts w:cs="Arial"/>
          <w:szCs w:val="24"/>
        </w:rPr>
        <w:t>limit 1</w:t>
      </w:r>
      <w:r w:rsidRPr="0011064F">
        <w:rPr>
          <w:rFonts w:cs="Arial"/>
          <w:szCs w:val="24"/>
          <w:lang w:val="pl-PL"/>
        </w:rPr>
        <w:t>5</w:t>
      </w:r>
      <w:r w:rsidRPr="0011064F">
        <w:rPr>
          <w:rFonts w:cs="Arial"/>
          <w:szCs w:val="24"/>
        </w:rPr>
        <w:t> tys. zł brutto na uczestnika projektu nie obowiązuje. Jednakże w</w:t>
      </w:r>
      <w:r w:rsidRPr="0011064F">
        <w:rPr>
          <w:rFonts w:cs="Arial"/>
          <w:szCs w:val="24"/>
          <w:lang w:val="pl-PL"/>
        </w:rPr>
        <w:t> </w:t>
      </w:r>
      <w:r w:rsidRPr="0011064F">
        <w:rPr>
          <w:rFonts w:cs="Arial"/>
          <w:szCs w:val="24"/>
        </w:rPr>
        <w:t xml:space="preserve">przypadku pojawienia się w takim projekcie osoby z dodatkową (nie przewidywaną przez Beneficjenta) niepełnosprawnością lub konieczności </w:t>
      </w:r>
      <w:r w:rsidRPr="0011064F">
        <w:rPr>
          <w:rFonts w:cs="Arial"/>
          <w:szCs w:val="24"/>
        </w:rPr>
        <w:lastRenderedPageBreak/>
        <w:t xml:space="preserve">sfinansowania MRU dla personelu projektu </w:t>
      </w:r>
      <w:r w:rsidR="00D244DB" w:rsidRPr="0011064F">
        <w:rPr>
          <w:rFonts w:cs="Arial"/>
          <w:szCs w:val="24"/>
          <w:lang w:val="pl-PL"/>
        </w:rPr>
        <w:t>–</w:t>
      </w:r>
      <w:r w:rsidRPr="0011064F">
        <w:rPr>
          <w:rFonts w:cs="Arial"/>
          <w:szCs w:val="24"/>
        </w:rPr>
        <w:t xml:space="preserve"> MRU jest zapewniony na takich samych zasadach, jak w przypadku projektów ogólnodostępnych.</w:t>
      </w:r>
    </w:p>
    <w:p w14:paraId="370336A1" w14:textId="2294780D"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Kwota wydatków poniesionych tytułem racjonalnych usprawnień wchodzi do podstawy wyliczenia</w:t>
      </w:r>
      <w:r w:rsidR="00785BE2">
        <w:rPr>
          <w:rFonts w:cs="Arial"/>
          <w:szCs w:val="24"/>
          <w:lang w:val="pl-PL"/>
        </w:rPr>
        <w:t>,</w:t>
      </w:r>
      <w:r w:rsidRPr="0011064F">
        <w:rPr>
          <w:rFonts w:cs="Arial"/>
          <w:szCs w:val="24"/>
        </w:rPr>
        <w:t xml:space="preserve"> przysługujących na etapie rozliczania</w:t>
      </w:r>
      <w:r w:rsidR="00785BE2">
        <w:rPr>
          <w:rFonts w:cs="Arial"/>
          <w:szCs w:val="24"/>
          <w:lang w:val="pl-PL"/>
        </w:rPr>
        <w:t>,</w:t>
      </w:r>
      <w:r w:rsidRPr="0011064F">
        <w:rPr>
          <w:rFonts w:cs="Arial"/>
          <w:szCs w:val="24"/>
        </w:rPr>
        <w:t xml:space="preserve"> kosztów pośrednich wyliczanych w oparciu o ustaloną w umowie stawkę ryczałtową, a</w:t>
      </w:r>
      <w:r w:rsidRPr="0011064F">
        <w:rPr>
          <w:rFonts w:cs="Arial"/>
          <w:szCs w:val="24"/>
          <w:lang w:val="pl-PL"/>
        </w:rPr>
        <w:t> </w:t>
      </w:r>
      <w:r w:rsidRPr="0011064F">
        <w:rPr>
          <w:rFonts w:cs="Arial"/>
          <w:szCs w:val="24"/>
        </w:rPr>
        <w:t>tym samym wpłynie na zwiększenie możliwości do rozliczenia kosztów pośrednich w tymże projekcie.</w:t>
      </w:r>
    </w:p>
    <w:p w14:paraId="11539AF4"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Kwestie równości szans i niedyskryminacji, w tym dostępności dla</w:t>
      </w:r>
      <w:r w:rsidRPr="0011064F">
        <w:rPr>
          <w:rFonts w:cs="Arial"/>
          <w:szCs w:val="24"/>
          <w:lang w:val="pl-PL"/>
        </w:rPr>
        <w:t> </w:t>
      </w:r>
      <w:r w:rsidRPr="0011064F">
        <w:rPr>
          <w:rFonts w:cs="Arial"/>
          <w:szCs w:val="24"/>
        </w:rPr>
        <w:t>osób z niepełnosprawnościami, są sprawdzane w ramach kontroli projektów. Kontroli podlegają między innymi produkty wytworzone w ramach projektu np. stworzona strona internetowa, opracowany raport itp.</w:t>
      </w:r>
    </w:p>
    <w:p w14:paraId="4F6C3BA9" w14:textId="5C013FC2" w:rsidR="007D60AD" w:rsidRPr="0011064F" w:rsidRDefault="007D60AD" w:rsidP="005D2A66">
      <w:pPr>
        <w:pStyle w:val="Akapitzlist"/>
        <w:numPr>
          <w:ilvl w:val="0"/>
          <w:numId w:val="74"/>
        </w:numPr>
        <w:spacing w:before="120" w:line="276" w:lineRule="auto"/>
        <w:ind w:hanging="720"/>
        <w:rPr>
          <w:rFonts w:cs="Arial"/>
          <w:szCs w:val="24"/>
          <w:lang w:val="pl-PL"/>
        </w:rPr>
      </w:pPr>
      <w:r w:rsidRPr="0011064F">
        <w:rPr>
          <w:rFonts w:cs="Arial"/>
          <w:szCs w:val="24"/>
        </w:rPr>
        <w:t xml:space="preserve">Wnioskodawca we wniosku o dofinansowanie powinien zawrzeć zapisy dot. stosowania </w:t>
      </w:r>
      <w:r w:rsidRPr="0011064F">
        <w:rPr>
          <w:rFonts w:cs="Arial"/>
          <w:b/>
          <w:szCs w:val="24"/>
        </w:rPr>
        <w:t>zasady zrównoważonego rozwoju</w:t>
      </w:r>
      <w:r w:rsidRPr="0011064F">
        <w:rPr>
          <w:rFonts w:cs="Arial"/>
          <w:szCs w:val="24"/>
        </w:rPr>
        <w:t xml:space="preserve"> adekwatne do</w:t>
      </w:r>
      <w:r w:rsidR="00F364EF" w:rsidRPr="007A3565">
        <w:rPr>
          <w:rFonts w:cs="Arial"/>
          <w:szCs w:val="24"/>
          <w:lang w:val="pl-PL"/>
        </w:rPr>
        <w:t xml:space="preserve"> </w:t>
      </w:r>
      <w:r w:rsidR="00F364EF" w:rsidRPr="0047228C">
        <w:rPr>
          <w:rFonts w:cs="Arial"/>
          <w:szCs w:val="24"/>
          <w:lang w:val="pl-PL"/>
        </w:rPr>
        <w:t>rodzaju działań</w:t>
      </w:r>
      <w:r w:rsidRPr="0047228C">
        <w:rPr>
          <w:rFonts w:cs="Arial"/>
          <w:szCs w:val="24"/>
        </w:rPr>
        <w:t>.</w:t>
      </w:r>
      <w:r w:rsidRPr="0011064F">
        <w:rPr>
          <w:rFonts w:cs="Arial"/>
          <w:szCs w:val="24"/>
        </w:rPr>
        <w:t xml:space="preserve"> Powyższa zasada zrównoważonego rozwoju w projekcie może być realizowana np. poprzez efektywne wykorzystywanie sprzętu w projekcie (przestrzeganie zasady oszczędności energii), segregację odpadów powstałych w trakcie realizacji projektu, zaplanowanie działań zwiększających świadomość ekologiczną uczestników projektu jak i personelu, ograniczenie zużycia papieru poprzez np. druk dwustronny, prowadzenie korespondencji w wersji elektronicznej.</w:t>
      </w:r>
    </w:p>
    <w:p w14:paraId="0639A501" w14:textId="77777777" w:rsidR="00DE7449" w:rsidRPr="0099246C" w:rsidRDefault="00DE7449" w:rsidP="00E46DD6">
      <w:pPr>
        <w:pStyle w:val="Nagwek2"/>
        <w:ind w:left="709" w:hanging="709"/>
        <w:rPr>
          <w:rStyle w:val="markedcontent"/>
        </w:rPr>
      </w:pPr>
      <w:bookmarkStart w:id="1477" w:name="_Toc126234827"/>
      <w:bookmarkStart w:id="1478" w:name="_Toc126314222"/>
      <w:bookmarkStart w:id="1479" w:name="_Toc126318644"/>
      <w:bookmarkStart w:id="1480" w:name="_Toc126234828"/>
      <w:bookmarkStart w:id="1481" w:name="_Toc126314223"/>
      <w:bookmarkStart w:id="1482" w:name="_Toc126318645"/>
      <w:bookmarkStart w:id="1483" w:name="_Toc126234829"/>
      <w:bookmarkStart w:id="1484" w:name="_Toc126314224"/>
      <w:bookmarkStart w:id="1485" w:name="_Toc126318646"/>
      <w:bookmarkStart w:id="1486" w:name="_Toc126234831"/>
      <w:bookmarkStart w:id="1487" w:name="_Toc126314226"/>
      <w:bookmarkStart w:id="1488" w:name="_Toc126318648"/>
      <w:bookmarkStart w:id="1489" w:name="_Toc126234832"/>
      <w:bookmarkStart w:id="1490" w:name="_Toc126314227"/>
      <w:bookmarkStart w:id="1491" w:name="_Toc126318649"/>
      <w:bookmarkStart w:id="1492" w:name="_Toc126234834"/>
      <w:bookmarkStart w:id="1493" w:name="_Toc126314229"/>
      <w:bookmarkStart w:id="1494" w:name="_Toc126318651"/>
      <w:bookmarkStart w:id="1495" w:name="_Toc126234835"/>
      <w:bookmarkStart w:id="1496" w:name="_Toc126314230"/>
      <w:bookmarkStart w:id="1497" w:name="_Toc126318652"/>
      <w:bookmarkStart w:id="1498" w:name="_Toc126234836"/>
      <w:bookmarkStart w:id="1499" w:name="_Toc126314231"/>
      <w:bookmarkStart w:id="1500" w:name="_Toc126318653"/>
      <w:bookmarkStart w:id="1501" w:name="_Toc126234838"/>
      <w:bookmarkStart w:id="1502" w:name="_Toc126314233"/>
      <w:bookmarkStart w:id="1503" w:name="_Toc126318655"/>
      <w:bookmarkStart w:id="1504" w:name="_Toc126234839"/>
      <w:bookmarkStart w:id="1505" w:name="_Toc126314234"/>
      <w:bookmarkStart w:id="1506" w:name="_Toc126318656"/>
      <w:bookmarkStart w:id="1507" w:name="_Toc126234841"/>
      <w:bookmarkStart w:id="1508" w:name="_Toc126314236"/>
      <w:bookmarkStart w:id="1509" w:name="_Toc126318658"/>
      <w:bookmarkStart w:id="1510" w:name="_Toc126234842"/>
      <w:bookmarkStart w:id="1511" w:name="_Toc126314237"/>
      <w:bookmarkStart w:id="1512" w:name="_Toc126318659"/>
      <w:bookmarkStart w:id="1513" w:name="_Toc126234844"/>
      <w:bookmarkStart w:id="1514" w:name="_Toc126314239"/>
      <w:bookmarkStart w:id="1515" w:name="_Toc126318661"/>
      <w:bookmarkStart w:id="1516" w:name="_Toc126234845"/>
      <w:bookmarkStart w:id="1517" w:name="_Toc126314240"/>
      <w:bookmarkStart w:id="1518" w:name="_Toc126318662"/>
      <w:bookmarkStart w:id="1519" w:name="_Toc126234846"/>
      <w:bookmarkStart w:id="1520" w:name="_Toc126314241"/>
      <w:bookmarkStart w:id="1521" w:name="_Toc126318663"/>
      <w:bookmarkStart w:id="1522" w:name="_Toc126234847"/>
      <w:bookmarkStart w:id="1523" w:name="_Toc126314242"/>
      <w:bookmarkStart w:id="1524" w:name="_Toc126318664"/>
      <w:bookmarkStart w:id="1525" w:name="_Toc126234849"/>
      <w:bookmarkStart w:id="1526" w:name="_Toc126314244"/>
      <w:bookmarkStart w:id="1527" w:name="_Toc126318666"/>
      <w:bookmarkStart w:id="1528" w:name="_Toc126234850"/>
      <w:bookmarkStart w:id="1529" w:name="_Toc126314245"/>
      <w:bookmarkStart w:id="1530" w:name="_Toc126318667"/>
      <w:bookmarkStart w:id="1531" w:name="_Toc126318668"/>
      <w:bookmarkStart w:id="1532" w:name="_Toc164422272"/>
      <w:bookmarkStart w:id="1533" w:name="_Toc498071201"/>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99246C">
        <w:rPr>
          <w:rStyle w:val="markedcontent"/>
        </w:rPr>
        <w:t>Wymagania dotyczące trwałości</w:t>
      </w:r>
      <w:bookmarkEnd w:id="1531"/>
      <w:bookmarkEnd w:id="1532"/>
    </w:p>
    <w:p w14:paraId="6C7BCC56" w14:textId="4C05BAC8" w:rsidR="00B012EB" w:rsidRDefault="00234355" w:rsidP="00EB5575">
      <w:pPr>
        <w:spacing w:before="120" w:after="120" w:line="276" w:lineRule="auto"/>
        <w:rPr>
          <w:rFonts w:cs="Arial"/>
          <w:szCs w:val="24"/>
          <w:lang w:val="x-none" w:eastAsia="x-none"/>
        </w:rPr>
      </w:pPr>
      <w:bookmarkStart w:id="1534" w:name="_Toc515970503"/>
      <w:bookmarkStart w:id="1535" w:name="_Toc515970801"/>
      <w:bookmarkStart w:id="1536" w:name="_Toc515971094"/>
      <w:bookmarkStart w:id="1537" w:name="_Toc430339730"/>
      <w:bookmarkStart w:id="1538" w:name="_Toc488040872"/>
      <w:bookmarkEnd w:id="1534"/>
      <w:bookmarkEnd w:id="1535"/>
      <w:bookmarkEnd w:id="1536"/>
      <w:bookmarkEnd w:id="1537"/>
      <w:r w:rsidRPr="0011064F">
        <w:rPr>
          <w:rFonts w:cs="Arial"/>
          <w:szCs w:val="24"/>
          <w:lang w:val="x-none" w:eastAsia="x-none"/>
        </w:rPr>
        <w:t xml:space="preserve">Realizacja </w:t>
      </w:r>
      <w:r w:rsidR="00275B03" w:rsidRPr="0011064F">
        <w:rPr>
          <w:rFonts w:cs="Arial"/>
          <w:szCs w:val="24"/>
          <w:lang w:val="x-none" w:eastAsia="x-none"/>
        </w:rPr>
        <w:t>projekt</w:t>
      </w:r>
      <w:r w:rsidR="00275B03">
        <w:rPr>
          <w:rFonts w:cs="Arial"/>
          <w:szCs w:val="24"/>
          <w:lang w:eastAsia="x-none"/>
        </w:rPr>
        <w:t>u</w:t>
      </w:r>
      <w:r w:rsidRPr="0011064F">
        <w:rPr>
          <w:rFonts w:cs="Arial"/>
          <w:szCs w:val="24"/>
          <w:lang w:val="x-none" w:eastAsia="x-none"/>
        </w:rPr>
        <w:t xml:space="preserve"> współfinansowanego ze środków europejskich wiąże się z</w:t>
      </w:r>
      <w:r w:rsidRPr="0011064F">
        <w:rPr>
          <w:rFonts w:cs="Arial"/>
          <w:szCs w:val="24"/>
          <w:lang w:eastAsia="x-none"/>
        </w:rPr>
        <w:t> </w:t>
      </w:r>
      <w:r w:rsidRPr="0011064F">
        <w:rPr>
          <w:rFonts w:cs="Arial"/>
          <w:szCs w:val="24"/>
          <w:lang w:val="x-none" w:eastAsia="x-none"/>
        </w:rPr>
        <w:t>wymogiem zachowania trwałości</w:t>
      </w:r>
      <w:r w:rsidRPr="0011064F">
        <w:rPr>
          <w:rFonts w:cs="Arial"/>
          <w:b/>
          <w:szCs w:val="24"/>
          <w:vertAlign w:val="superscript"/>
          <w:lang w:val="x-none" w:eastAsia="x-none"/>
        </w:rPr>
        <w:footnoteReference w:id="6"/>
      </w:r>
      <w:r w:rsidRPr="0011064F">
        <w:rPr>
          <w:rFonts w:cs="Arial"/>
          <w:szCs w:val="24"/>
          <w:lang w:val="x-none" w:eastAsia="x-none"/>
        </w:rPr>
        <w:t xml:space="preserve">. </w:t>
      </w:r>
    </w:p>
    <w:p w14:paraId="645AE930" w14:textId="4447E1C3" w:rsidR="00234355" w:rsidRPr="00414916" w:rsidRDefault="00234355" w:rsidP="00EB5575">
      <w:pPr>
        <w:spacing w:before="120" w:after="120" w:line="276" w:lineRule="auto"/>
        <w:rPr>
          <w:rFonts w:cs="Arial"/>
          <w:szCs w:val="24"/>
          <w:lang w:val="x-none" w:eastAsia="x-none"/>
        </w:rPr>
      </w:pPr>
      <w:r w:rsidRPr="00414916">
        <w:rPr>
          <w:rFonts w:cs="Arial"/>
          <w:szCs w:val="24"/>
          <w:lang w:val="x-none" w:eastAsia="x-none"/>
        </w:rPr>
        <w:t xml:space="preserve">Pojęcie </w:t>
      </w:r>
      <w:r w:rsidR="00CD6C80" w:rsidRPr="00414916">
        <w:rPr>
          <w:rFonts w:cs="Arial"/>
          <w:szCs w:val="24"/>
          <w:lang w:eastAsia="x-none"/>
        </w:rPr>
        <w:t xml:space="preserve">trwałości </w:t>
      </w:r>
      <w:r w:rsidRPr="00414916">
        <w:rPr>
          <w:rFonts w:cs="Arial"/>
          <w:szCs w:val="24"/>
          <w:lang w:val="x-none" w:eastAsia="x-none"/>
        </w:rPr>
        <w:t xml:space="preserve"> zawiera w sobie dwa różne zobowiązania:</w:t>
      </w:r>
    </w:p>
    <w:p w14:paraId="0EB0D0A6" w14:textId="77777777" w:rsidR="00234355" w:rsidRPr="00414916" w:rsidRDefault="00234355" w:rsidP="005D2A66">
      <w:pPr>
        <w:numPr>
          <w:ilvl w:val="0"/>
          <w:numId w:val="52"/>
        </w:numPr>
        <w:spacing w:before="120" w:after="120" w:line="276" w:lineRule="auto"/>
        <w:ind w:hanging="720"/>
        <w:contextualSpacing/>
        <w:rPr>
          <w:rFonts w:cs="Arial"/>
          <w:szCs w:val="24"/>
          <w:lang w:val="x-none" w:eastAsia="x-none"/>
        </w:rPr>
      </w:pPr>
      <w:r w:rsidRPr="00414916">
        <w:rPr>
          <w:rFonts w:cs="Arial"/>
          <w:szCs w:val="24"/>
          <w:lang w:val="x-none" w:eastAsia="x-none"/>
        </w:rPr>
        <w:t>Trwałości projektu</w:t>
      </w:r>
      <w:r w:rsidRPr="00414916">
        <w:rPr>
          <w:rFonts w:cs="Arial"/>
          <w:szCs w:val="24"/>
          <w:lang w:eastAsia="x-none"/>
        </w:rPr>
        <w:t>;</w:t>
      </w:r>
      <w:r w:rsidRPr="00414916">
        <w:rPr>
          <w:rFonts w:cs="Arial"/>
          <w:szCs w:val="24"/>
          <w:lang w:val="x-none" w:eastAsia="x-none"/>
        </w:rPr>
        <w:t xml:space="preserve"> </w:t>
      </w:r>
    </w:p>
    <w:p w14:paraId="30412D99" w14:textId="77777777" w:rsidR="00234355" w:rsidRPr="00414916" w:rsidRDefault="00234355" w:rsidP="005D2A66">
      <w:pPr>
        <w:numPr>
          <w:ilvl w:val="0"/>
          <w:numId w:val="52"/>
        </w:numPr>
        <w:spacing w:before="120" w:after="120" w:line="276" w:lineRule="auto"/>
        <w:ind w:hanging="720"/>
        <w:rPr>
          <w:rFonts w:cs="Arial"/>
          <w:b/>
          <w:szCs w:val="24"/>
          <w:lang w:eastAsia="x-none"/>
        </w:rPr>
      </w:pPr>
      <w:r w:rsidRPr="00414916">
        <w:rPr>
          <w:rFonts w:cs="Arial"/>
          <w:szCs w:val="24"/>
          <w:lang w:val="x-none" w:eastAsia="x-none"/>
        </w:rPr>
        <w:t xml:space="preserve">Trwałości rezultatów. </w:t>
      </w:r>
    </w:p>
    <w:p w14:paraId="4F7F1063" w14:textId="3C58398F" w:rsidR="00234355" w:rsidRPr="00414916" w:rsidRDefault="00E46DD6" w:rsidP="005D2A66">
      <w:pPr>
        <w:pStyle w:val="Akapitzlist"/>
        <w:numPr>
          <w:ilvl w:val="0"/>
          <w:numId w:val="75"/>
        </w:numPr>
        <w:spacing w:before="120" w:line="276" w:lineRule="auto"/>
        <w:ind w:hanging="720"/>
        <w:rPr>
          <w:bCs/>
        </w:rPr>
      </w:pPr>
      <w:r w:rsidRPr="00414916">
        <w:rPr>
          <w:b/>
          <w:lang w:val="pl-PL"/>
        </w:rPr>
        <w:t>Trwałość projektu</w:t>
      </w:r>
      <w:r w:rsidR="00234355" w:rsidRPr="00414916">
        <w:t>, o której mowa w rozdziale 2.6 Wytycznych dotycząc</w:t>
      </w:r>
      <w:r w:rsidR="00BB7A85" w:rsidRPr="00414916">
        <w:t>ych</w:t>
      </w:r>
      <w:r w:rsidR="00234355" w:rsidRPr="00414916">
        <w:t xml:space="preserve"> kwalifikowalności wydatków na lata 2021-2027 dla projektów współfinansowanych z EFS+ przekłada się na obowiązek zachowania trwałości projektu wyłącznie w odniesieniu do projektów, w których występowały wydatki ponoszone jako cross-</w:t>
      </w:r>
      <w:proofErr w:type="spellStart"/>
      <w:r w:rsidR="00234355" w:rsidRPr="00414916">
        <w:t>financing</w:t>
      </w:r>
      <w:proofErr w:type="spellEnd"/>
      <w:r w:rsidR="00234355" w:rsidRPr="00414916">
        <w:t xml:space="preserve"> lub w sytuacji, gdy projekt podlega obowiązkowi utrzymania inwestycji zgodnie z obowiązującymi zasadami pomocy publicznej.</w:t>
      </w:r>
    </w:p>
    <w:p w14:paraId="58A47C95" w14:textId="446E9A78" w:rsidR="007B0B5F" w:rsidRPr="00414916" w:rsidRDefault="007B0B5F" w:rsidP="00EB5575">
      <w:pPr>
        <w:spacing w:before="120" w:after="120" w:line="276" w:lineRule="auto"/>
        <w:ind w:left="709"/>
        <w:rPr>
          <w:rFonts w:cs="Arial"/>
          <w:b/>
          <w:szCs w:val="24"/>
          <w:lang w:eastAsia="x-none"/>
        </w:rPr>
      </w:pPr>
      <w:r w:rsidRPr="00414916">
        <w:rPr>
          <w:rFonts w:cs="Arial"/>
          <w:b/>
          <w:szCs w:val="24"/>
          <w:lang w:eastAsia="x-none"/>
        </w:rPr>
        <w:t>W odniesieniu do wydatków ponoszonych jako cross-</w:t>
      </w:r>
      <w:proofErr w:type="spellStart"/>
      <w:r w:rsidRPr="00414916">
        <w:rPr>
          <w:rFonts w:cs="Arial"/>
          <w:b/>
          <w:szCs w:val="24"/>
          <w:lang w:eastAsia="x-none"/>
        </w:rPr>
        <w:t>financing</w:t>
      </w:r>
      <w:proofErr w:type="spellEnd"/>
      <w:r w:rsidRPr="00414916">
        <w:rPr>
          <w:rFonts w:cs="Arial"/>
          <w:b/>
          <w:szCs w:val="24"/>
          <w:lang w:eastAsia="x-none"/>
        </w:rPr>
        <w:t xml:space="preserve"> obowiązują zasady trwałości projektu zgodne z art. 65 rozporządzenia ogólnego tj</w:t>
      </w:r>
      <w:r w:rsidR="00B9040C" w:rsidRPr="00414916">
        <w:rPr>
          <w:rFonts w:cs="Arial"/>
          <w:b/>
          <w:szCs w:val="24"/>
          <w:lang w:eastAsia="x-none"/>
        </w:rPr>
        <w:t>.</w:t>
      </w:r>
      <w:r w:rsidRPr="00414916">
        <w:rPr>
          <w:rFonts w:cs="Arial"/>
          <w:b/>
          <w:szCs w:val="24"/>
          <w:lang w:eastAsia="x-none"/>
        </w:rPr>
        <w:t xml:space="preserve"> trwałość projektu musi być zachowana przez okres 5 lat (3 lat w przypadku MŚP – w odniesieniu do projektów, z którymi związany jest wymóg utrzymania inwestycji lub miejsc pracy) od daty płatności końcowej na rzecz </w:t>
      </w:r>
      <w:r w:rsidR="00A61987" w:rsidRPr="00414916">
        <w:rPr>
          <w:rFonts w:cs="Arial"/>
          <w:b/>
          <w:szCs w:val="24"/>
          <w:lang w:eastAsia="x-none"/>
        </w:rPr>
        <w:t>B</w:t>
      </w:r>
      <w:r w:rsidRPr="00414916">
        <w:rPr>
          <w:rFonts w:cs="Arial"/>
          <w:b/>
          <w:szCs w:val="24"/>
          <w:lang w:eastAsia="x-none"/>
        </w:rPr>
        <w:t>eneficjenta.</w:t>
      </w:r>
    </w:p>
    <w:p w14:paraId="3C363251" w14:textId="77777777" w:rsidR="00234355" w:rsidRPr="00414916" w:rsidRDefault="00234355" w:rsidP="00EB5575">
      <w:pPr>
        <w:spacing w:before="120" w:after="120" w:line="276" w:lineRule="auto"/>
        <w:ind w:left="709"/>
        <w:rPr>
          <w:rFonts w:cs="Arial"/>
          <w:szCs w:val="24"/>
          <w:lang w:eastAsia="x-none"/>
        </w:rPr>
      </w:pPr>
      <w:r w:rsidRPr="00414916">
        <w:rPr>
          <w:rFonts w:cs="Arial"/>
          <w:szCs w:val="24"/>
          <w:lang w:eastAsia="x-none"/>
        </w:rPr>
        <w:lastRenderedPageBreak/>
        <w:t>Z trwałością projektu wiąże się szereg zobowiązań i regulacji, szczegółowo opisanych w Wytycznych dotyczących kwalifikowalności wydatków na lata 2021-2027</w:t>
      </w:r>
      <w:r w:rsidR="00D244DB" w:rsidRPr="00414916">
        <w:rPr>
          <w:rFonts w:cs="Arial"/>
          <w:szCs w:val="24"/>
          <w:lang w:eastAsia="x-none"/>
        </w:rPr>
        <w:t>.</w:t>
      </w:r>
      <w:r w:rsidRPr="00414916">
        <w:rPr>
          <w:rFonts w:cs="Arial"/>
          <w:szCs w:val="24"/>
          <w:lang w:eastAsia="x-none"/>
        </w:rPr>
        <w:t xml:space="preserve"> </w:t>
      </w:r>
    </w:p>
    <w:p w14:paraId="063531E9" w14:textId="1822C6F7" w:rsidR="00234355" w:rsidRPr="00414916" w:rsidRDefault="00234355" w:rsidP="00EB5575">
      <w:pPr>
        <w:spacing w:before="120" w:after="120" w:line="276" w:lineRule="auto"/>
        <w:ind w:left="709"/>
        <w:rPr>
          <w:rFonts w:cs="Arial"/>
          <w:b/>
          <w:szCs w:val="24"/>
        </w:rPr>
      </w:pPr>
      <w:r w:rsidRPr="00414916">
        <w:rPr>
          <w:rFonts w:cs="Arial"/>
          <w:b/>
          <w:szCs w:val="24"/>
        </w:rPr>
        <w:t xml:space="preserve">WAŻNE! Projekt, w którym </w:t>
      </w:r>
      <w:r w:rsidR="00B9040C" w:rsidRPr="00414916">
        <w:rPr>
          <w:rFonts w:cs="Arial"/>
          <w:b/>
          <w:szCs w:val="24"/>
        </w:rPr>
        <w:t>poniesiono</w:t>
      </w:r>
      <w:r w:rsidRPr="00414916">
        <w:rPr>
          <w:rFonts w:cs="Arial"/>
          <w:b/>
          <w:szCs w:val="24"/>
        </w:rPr>
        <w:t xml:space="preserve"> </w:t>
      </w:r>
      <w:r w:rsidR="00B9040C" w:rsidRPr="00414916">
        <w:rPr>
          <w:rFonts w:cs="Arial"/>
          <w:b/>
          <w:szCs w:val="24"/>
        </w:rPr>
        <w:t xml:space="preserve">wydatki </w:t>
      </w:r>
      <w:r w:rsidRPr="00414916">
        <w:rPr>
          <w:rFonts w:cs="Arial"/>
          <w:b/>
          <w:szCs w:val="24"/>
        </w:rPr>
        <w:t>w ramach cross-</w:t>
      </w:r>
      <w:proofErr w:type="spellStart"/>
      <w:r w:rsidRPr="00414916">
        <w:rPr>
          <w:rFonts w:cs="Arial"/>
          <w:b/>
          <w:szCs w:val="24"/>
        </w:rPr>
        <w:t>financingu</w:t>
      </w:r>
      <w:proofErr w:type="spellEnd"/>
      <w:r w:rsidR="00B9040C" w:rsidRPr="00414916">
        <w:rPr>
          <w:rFonts w:cs="Arial"/>
          <w:b/>
          <w:szCs w:val="24"/>
        </w:rPr>
        <w:t xml:space="preserve"> (np. remont infrastruktury)</w:t>
      </w:r>
      <w:r w:rsidRPr="00414916">
        <w:rPr>
          <w:rFonts w:cs="Arial"/>
          <w:b/>
          <w:szCs w:val="24"/>
        </w:rPr>
        <w:t xml:space="preserve"> musi funkcjonować przez wymagany okres (3 lub 5 lat od płatności końcowej). Charakter projektu, jego cele i warunki realizacji powinny być zachowane, obostrzenia dotyczą także własności projektu i jego lokalizacji.</w:t>
      </w:r>
    </w:p>
    <w:p w14:paraId="41C85B03" w14:textId="77777777" w:rsidR="00234355" w:rsidRPr="00414916" w:rsidRDefault="00234355" w:rsidP="00EB5575">
      <w:pPr>
        <w:spacing w:before="120" w:after="120" w:line="276" w:lineRule="auto"/>
        <w:ind w:left="709"/>
        <w:rPr>
          <w:rFonts w:cs="Arial"/>
          <w:b/>
          <w:szCs w:val="24"/>
        </w:rPr>
      </w:pPr>
      <w:r w:rsidRPr="00414916">
        <w:rPr>
          <w:rFonts w:cs="Arial"/>
          <w:b/>
          <w:szCs w:val="24"/>
        </w:rPr>
        <w:t>W praktyce oznacza to, że w Projekcie, w którym wystąpiło dofinansowanie w ramach cross-</w:t>
      </w:r>
      <w:proofErr w:type="spellStart"/>
      <w:r w:rsidRPr="00414916">
        <w:rPr>
          <w:rFonts w:cs="Arial"/>
          <w:b/>
          <w:szCs w:val="24"/>
        </w:rPr>
        <w:t>financingu</w:t>
      </w:r>
      <w:proofErr w:type="spellEnd"/>
      <w:r w:rsidRPr="00414916">
        <w:rPr>
          <w:rFonts w:cs="Arial"/>
          <w:b/>
          <w:szCs w:val="24"/>
        </w:rPr>
        <w:t>, w wyznaczonym okresie nie można dokonać istotnych zmian ani zaprzestać działalności.</w:t>
      </w:r>
      <w:r w:rsidRPr="00414916">
        <w:rPr>
          <w:rFonts w:cs="Arial"/>
          <w:b/>
          <w:szCs w:val="24"/>
          <w:vertAlign w:val="superscript"/>
        </w:rPr>
        <w:footnoteReference w:id="7"/>
      </w:r>
    </w:p>
    <w:p w14:paraId="3E5851BD" w14:textId="0937AD27" w:rsidR="00234355" w:rsidRPr="00414916" w:rsidRDefault="00CD6C80" w:rsidP="00EB5575">
      <w:pPr>
        <w:spacing w:before="120" w:after="120" w:line="276" w:lineRule="auto"/>
        <w:ind w:left="709"/>
        <w:rPr>
          <w:rFonts w:cs="Arial"/>
          <w:b/>
          <w:szCs w:val="24"/>
        </w:rPr>
      </w:pPr>
      <w:r w:rsidRPr="00414916">
        <w:rPr>
          <w:rFonts w:cs="Arial"/>
          <w:b/>
          <w:szCs w:val="24"/>
        </w:rPr>
        <w:t xml:space="preserve">W związku z powyższym </w:t>
      </w:r>
      <w:r w:rsidR="00234355" w:rsidRPr="00414916">
        <w:rPr>
          <w:rFonts w:cs="Arial"/>
          <w:b/>
          <w:szCs w:val="24"/>
        </w:rPr>
        <w:t>decyzję o uwzględnieniu wydatków w ramach cross-</w:t>
      </w:r>
      <w:proofErr w:type="spellStart"/>
      <w:r w:rsidR="00234355" w:rsidRPr="00414916">
        <w:rPr>
          <w:rFonts w:cs="Arial"/>
          <w:b/>
          <w:szCs w:val="24"/>
        </w:rPr>
        <w:t>financingu</w:t>
      </w:r>
      <w:proofErr w:type="spellEnd"/>
      <w:r w:rsidR="00234355" w:rsidRPr="00414916">
        <w:rPr>
          <w:rFonts w:cs="Arial"/>
          <w:b/>
          <w:szCs w:val="24"/>
        </w:rPr>
        <w:t xml:space="preserve"> należy podjąć po analizie możliwości utrzymania przez wymagany okres trwałości danej infrastruktury i celu projektu. </w:t>
      </w:r>
    </w:p>
    <w:p w14:paraId="5D449CB8" w14:textId="019D1322" w:rsidR="00234355" w:rsidRPr="00414916" w:rsidRDefault="00234355" w:rsidP="00EB5575">
      <w:pPr>
        <w:spacing w:before="120" w:after="120" w:line="276" w:lineRule="auto"/>
        <w:ind w:left="709"/>
        <w:rPr>
          <w:rFonts w:cs="Arial"/>
          <w:szCs w:val="24"/>
        </w:rPr>
      </w:pPr>
      <w:r w:rsidRPr="00414916">
        <w:rPr>
          <w:rFonts w:cs="Arial"/>
          <w:b/>
          <w:bCs/>
          <w:szCs w:val="24"/>
        </w:rPr>
        <w:t>W przypadku niezachowania trwałości projektu</w:t>
      </w:r>
      <w:r w:rsidRPr="00414916">
        <w:rPr>
          <w:rFonts w:cs="Arial"/>
          <w:szCs w:val="24"/>
        </w:rPr>
        <w:t xml:space="preserve"> </w:t>
      </w:r>
      <w:r w:rsidR="00352E6C" w:rsidRPr="00414916">
        <w:rPr>
          <w:rFonts w:cs="Arial"/>
          <w:szCs w:val="24"/>
        </w:rPr>
        <w:t>B</w:t>
      </w:r>
      <w:r w:rsidRPr="00414916">
        <w:rPr>
          <w:rFonts w:cs="Arial"/>
          <w:szCs w:val="24"/>
        </w:rPr>
        <w:t>eneficjent jest zobowiązany do</w:t>
      </w:r>
      <w:r w:rsidR="00D244DB" w:rsidRPr="00414916">
        <w:rPr>
          <w:rFonts w:cs="Arial"/>
          <w:szCs w:val="24"/>
        </w:rPr>
        <w:t xml:space="preserve"> </w:t>
      </w:r>
      <w:r w:rsidRPr="00414916">
        <w:rPr>
          <w:rFonts w:cs="Arial"/>
          <w:szCs w:val="24"/>
        </w:rPr>
        <w:t>zwrotu kwoty dofinansowania proporcjonalnie do okresu, w którym trwałość</w:t>
      </w:r>
      <w:r w:rsidR="00D244DB" w:rsidRPr="00414916">
        <w:rPr>
          <w:rFonts w:cs="Arial"/>
          <w:szCs w:val="24"/>
        </w:rPr>
        <w:t xml:space="preserve"> </w:t>
      </w:r>
      <w:r w:rsidRPr="00414916">
        <w:rPr>
          <w:rFonts w:cs="Arial"/>
          <w:szCs w:val="24"/>
        </w:rPr>
        <w:t>projektu nie została zachowana. Zwrot następuje w trybie określonym w art. 207</w:t>
      </w:r>
      <w:r w:rsidR="00D244DB" w:rsidRPr="00414916">
        <w:rPr>
          <w:rFonts w:cs="Arial"/>
          <w:szCs w:val="24"/>
        </w:rPr>
        <w:t xml:space="preserve"> </w:t>
      </w:r>
      <w:r w:rsidRPr="00414916">
        <w:rPr>
          <w:rFonts w:cs="Arial"/>
          <w:szCs w:val="24"/>
        </w:rPr>
        <w:t>ustawy z dnia 27 sierpnia 2009 r. o finansach publicznych</w:t>
      </w:r>
      <w:r w:rsidR="00A37F36" w:rsidRPr="00414916">
        <w:rPr>
          <w:rFonts w:cs="Arial"/>
          <w:szCs w:val="24"/>
        </w:rPr>
        <w:t>.</w:t>
      </w:r>
    </w:p>
    <w:p w14:paraId="2C3D2F9D" w14:textId="77777777" w:rsidR="00234355" w:rsidRPr="00414916" w:rsidRDefault="00234355" w:rsidP="00EB5575">
      <w:pPr>
        <w:spacing w:before="120" w:after="120" w:line="276" w:lineRule="auto"/>
        <w:ind w:left="709"/>
        <w:rPr>
          <w:rFonts w:cs="Arial"/>
          <w:szCs w:val="24"/>
        </w:rPr>
      </w:pPr>
      <w:r w:rsidRPr="00414916">
        <w:rPr>
          <w:rFonts w:cs="Arial"/>
          <w:szCs w:val="24"/>
        </w:rPr>
        <w:t>Zgodnie z art. 65 ust. 3 rozporządzenia ogólnego, upadłość wynikająca z</w:t>
      </w:r>
      <w:r w:rsidR="00D244DB" w:rsidRPr="00414916">
        <w:rPr>
          <w:rFonts w:cs="Arial"/>
          <w:szCs w:val="24"/>
        </w:rPr>
        <w:t xml:space="preserve"> </w:t>
      </w:r>
      <w:r w:rsidRPr="00414916">
        <w:rPr>
          <w:rFonts w:cs="Arial"/>
          <w:szCs w:val="24"/>
        </w:rPr>
        <w:t>oszustwa potwierdzonego prawomocnym wyrokiem sądu oznacza naruszenie</w:t>
      </w:r>
      <w:r w:rsidR="00D244DB" w:rsidRPr="00414916">
        <w:rPr>
          <w:rFonts w:cs="Arial"/>
          <w:szCs w:val="24"/>
        </w:rPr>
        <w:t xml:space="preserve"> </w:t>
      </w:r>
      <w:r w:rsidRPr="00414916">
        <w:rPr>
          <w:rFonts w:cs="Arial"/>
          <w:szCs w:val="24"/>
        </w:rPr>
        <w:t>zasady trwałości projektu.</w:t>
      </w:r>
    </w:p>
    <w:p w14:paraId="52C1B3D1" w14:textId="01F3AF16" w:rsidR="00234355" w:rsidRPr="00414916" w:rsidRDefault="00234355" w:rsidP="00EB5575">
      <w:pPr>
        <w:spacing w:before="120" w:after="120" w:line="276" w:lineRule="auto"/>
        <w:ind w:left="709"/>
        <w:rPr>
          <w:rFonts w:cs="Arial"/>
          <w:b/>
          <w:szCs w:val="24"/>
        </w:rPr>
      </w:pPr>
      <w:r w:rsidRPr="00414916">
        <w:rPr>
          <w:rFonts w:cs="Arial"/>
          <w:szCs w:val="24"/>
        </w:rPr>
        <w:t>Beneficjent niezwłocznie informuje IP</w:t>
      </w:r>
      <w:r w:rsidR="00BB7A85" w:rsidRPr="00414916">
        <w:rPr>
          <w:rFonts w:cs="Arial"/>
          <w:szCs w:val="24"/>
        </w:rPr>
        <w:t xml:space="preserve"> WUP</w:t>
      </w:r>
      <w:r w:rsidRPr="00414916">
        <w:rPr>
          <w:rFonts w:cs="Arial"/>
          <w:szCs w:val="24"/>
        </w:rPr>
        <w:t xml:space="preserve"> o wszelkich okolicznościach mogących powodować naruszenie trwałości projektu. Informacja powinna zostać udzielona niezwłocznie po zaistnieniu danej okoliczności.</w:t>
      </w:r>
    </w:p>
    <w:p w14:paraId="703A4C76" w14:textId="156C6D2A" w:rsidR="00234355" w:rsidRPr="00414916" w:rsidRDefault="00234355" w:rsidP="005D2A66">
      <w:pPr>
        <w:pStyle w:val="Akapitzlist"/>
        <w:numPr>
          <w:ilvl w:val="0"/>
          <w:numId w:val="75"/>
        </w:numPr>
        <w:spacing w:before="120" w:after="120" w:line="276" w:lineRule="auto"/>
        <w:ind w:hanging="720"/>
        <w:rPr>
          <w:rFonts w:cs="Arial"/>
          <w:b/>
          <w:szCs w:val="24"/>
        </w:rPr>
      </w:pPr>
      <w:r w:rsidRPr="00414916">
        <w:rPr>
          <w:rFonts w:cs="Arial"/>
          <w:b/>
          <w:szCs w:val="24"/>
        </w:rPr>
        <w:t xml:space="preserve">Niniejszy nabór nie przewiduje dofinansowania </w:t>
      </w:r>
      <w:r w:rsidR="00C51078" w:rsidRPr="00414916">
        <w:rPr>
          <w:rFonts w:cs="Arial"/>
          <w:b/>
          <w:szCs w:val="24"/>
        </w:rPr>
        <w:t>typów projektów</w:t>
      </w:r>
      <w:r w:rsidRPr="00414916">
        <w:rPr>
          <w:rFonts w:cs="Arial"/>
          <w:b/>
          <w:szCs w:val="24"/>
        </w:rPr>
        <w:t xml:space="preserve">, dla których </w:t>
      </w:r>
      <w:r w:rsidR="00C51078" w:rsidRPr="00414916">
        <w:rPr>
          <w:rFonts w:cs="Arial"/>
          <w:b/>
          <w:szCs w:val="24"/>
        </w:rPr>
        <w:t xml:space="preserve">obowiązuje trwałość rezultatów. </w:t>
      </w:r>
    </w:p>
    <w:p w14:paraId="07943079" w14:textId="77777777" w:rsidR="00DC69B6" w:rsidRPr="0099246C" w:rsidRDefault="00C37E20" w:rsidP="00E46DD6">
      <w:pPr>
        <w:pStyle w:val="Nagwek1"/>
        <w:ind w:left="709" w:hanging="709"/>
      </w:pPr>
      <w:bookmarkStart w:id="1539" w:name="_Toc126318669"/>
      <w:bookmarkStart w:id="1540" w:name="_Toc164422273"/>
      <w:r w:rsidRPr="0099246C">
        <w:t>Z</w:t>
      </w:r>
      <w:r w:rsidR="001A2BEE" w:rsidRPr="0099246C">
        <w:t xml:space="preserve">asady </w:t>
      </w:r>
      <w:r w:rsidRPr="0099246C">
        <w:t>finansowania</w:t>
      </w:r>
      <w:r w:rsidR="001A2BEE" w:rsidRPr="0099246C">
        <w:t xml:space="preserve"> projektów w </w:t>
      </w:r>
      <w:bookmarkEnd w:id="1533"/>
      <w:bookmarkEnd w:id="1538"/>
      <w:r w:rsidR="002870F3" w:rsidRPr="0099246C">
        <w:t>naborze</w:t>
      </w:r>
      <w:bookmarkEnd w:id="1539"/>
      <w:bookmarkEnd w:id="1540"/>
    </w:p>
    <w:p w14:paraId="5B14511F" w14:textId="77777777" w:rsidR="00A9670B" w:rsidRPr="0099246C" w:rsidRDefault="00243D8D" w:rsidP="00FD55FD">
      <w:pPr>
        <w:spacing w:before="120" w:after="120" w:line="276" w:lineRule="auto"/>
        <w:rPr>
          <w:rFonts w:cs="Arial"/>
          <w:szCs w:val="24"/>
        </w:rPr>
      </w:pPr>
      <w:r w:rsidRPr="0099246C">
        <w:rPr>
          <w:rFonts w:cs="Arial"/>
          <w:szCs w:val="24"/>
        </w:rPr>
        <w:t xml:space="preserve">Warunki i procedury zasad finansowania projektów są wskazane w </w:t>
      </w:r>
      <w:r w:rsidR="00997A0B" w:rsidRPr="0099246C">
        <w:rPr>
          <w:rFonts w:cs="Arial"/>
          <w:szCs w:val="24"/>
        </w:rPr>
        <w:t>Wytycznych dotyczących kwalifikowalności wydatków na lata 2021-2027</w:t>
      </w:r>
      <w:r w:rsidRPr="0099246C">
        <w:rPr>
          <w:rFonts w:cs="Arial"/>
          <w:szCs w:val="24"/>
        </w:rPr>
        <w:t xml:space="preserve"> natomiast</w:t>
      </w:r>
      <w:r w:rsidR="00C335D4" w:rsidRPr="0099246C">
        <w:rPr>
          <w:rFonts w:cs="Arial"/>
          <w:szCs w:val="24"/>
        </w:rPr>
        <w:t xml:space="preserve"> </w:t>
      </w:r>
      <w:r w:rsidRPr="0099246C">
        <w:rPr>
          <w:rFonts w:cs="Arial"/>
          <w:szCs w:val="24"/>
        </w:rPr>
        <w:t xml:space="preserve">realizacja </w:t>
      </w:r>
      <w:r w:rsidR="008B1359" w:rsidRPr="0099246C">
        <w:rPr>
          <w:rFonts w:cs="Arial"/>
          <w:szCs w:val="24"/>
        </w:rPr>
        <w:t>projektu</w:t>
      </w:r>
      <w:r w:rsidRPr="0099246C">
        <w:rPr>
          <w:rFonts w:cs="Arial"/>
          <w:szCs w:val="24"/>
        </w:rPr>
        <w:t xml:space="preserve">, </w:t>
      </w:r>
      <w:r w:rsidR="00E10BB9" w:rsidRPr="0099246C">
        <w:rPr>
          <w:rFonts w:cs="Arial"/>
          <w:szCs w:val="24"/>
        </w:rPr>
        <w:t>m.in.</w:t>
      </w:r>
      <w:r w:rsidRPr="0099246C">
        <w:rPr>
          <w:rFonts w:cs="Arial"/>
          <w:szCs w:val="24"/>
        </w:rPr>
        <w:t xml:space="preserve"> w zakresie finansowym danego projektu określa umowa</w:t>
      </w:r>
      <w:r w:rsidR="009607B6" w:rsidRPr="0099246C">
        <w:rPr>
          <w:rFonts w:cs="Arial"/>
          <w:szCs w:val="24"/>
        </w:rPr>
        <w:t xml:space="preserve"> o </w:t>
      </w:r>
      <w:r w:rsidRPr="0099246C">
        <w:rPr>
          <w:rFonts w:cs="Arial"/>
          <w:szCs w:val="24"/>
        </w:rPr>
        <w:t>dofinansowanie projektu</w:t>
      </w:r>
      <w:r w:rsidR="009607B6" w:rsidRPr="0099246C">
        <w:rPr>
          <w:rFonts w:cs="Arial"/>
          <w:szCs w:val="24"/>
        </w:rPr>
        <w:t>.</w:t>
      </w:r>
    </w:p>
    <w:p w14:paraId="3578F0D2" w14:textId="77777777" w:rsidR="00DC69B6" w:rsidRPr="0099246C" w:rsidRDefault="00A9670B" w:rsidP="00E46DD6">
      <w:pPr>
        <w:pStyle w:val="Nagwek2"/>
        <w:ind w:left="709" w:hanging="709"/>
      </w:pPr>
      <w:bookmarkStart w:id="1541" w:name="_Toc510003594"/>
      <w:bookmarkStart w:id="1542" w:name="_Toc510691171"/>
      <w:bookmarkStart w:id="1543" w:name="_Toc510692422"/>
      <w:bookmarkStart w:id="1544" w:name="_Toc510764941"/>
      <w:bookmarkStart w:id="1545" w:name="_Toc510766264"/>
      <w:bookmarkStart w:id="1546" w:name="_Toc510776793"/>
      <w:bookmarkStart w:id="1547" w:name="_Toc511037366"/>
      <w:bookmarkStart w:id="1548" w:name="_Toc511393287"/>
      <w:bookmarkStart w:id="1549" w:name="_Toc511393623"/>
      <w:bookmarkStart w:id="1550" w:name="_Toc511734463"/>
      <w:bookmarkStart w:id="1551" w:name="_Toc515970505"/>
      <w:bookmarkStart w:id="1552" w:name="_Toc515970803"/>
      <w:bookmarkStart w:id="1553" w:name="_Toc515971096"/>
      <w:bookmarkStart w:id="1554" w:name="_Toc430178271"/>
      <w:bookmarkStart w:id="1555" w:name="_Toc488040873"/>
      <w:bookmarkStart w:id="1556" w:name="_Toc126318670"/>
      <w:bookmarkStart w:id="1557" w:name="_Toc164422274"/>
      <w:bookmarkEnd w:id="1541"/>
      <w:bookmarkEnd w:id="1542"/>
      <w:bookmarkEnd w:id="1543"/>
      <w:bookmarkEnd w:id="1544"/>
      <w:bookmarkEnd w:id="1545"/>
      <w:bookmarkEnd w:id="1546"/>
      <w:bookmarkEnd w:id="1547"/>
      <w:bookmarkEnd w:id="1548"/>
      <w:bookmarkEnd w:id="1549"/>
      <w:bookmarkEnd w:id="1550"/>
      <w:bookmarkEnd w:id="1551"/>
      <w:bookmarkEnd w:id="1552"/>
      <w:bookmarkEnd w:id="1553"/>
      <w:r w:rsidRPr="0099246C">
        <w:t>Wydatki w projekcie</w:t>
      </w:r>
      <w:bookmarkEnd w:id="1554"/>
      <w:bookmarkEnd w:id="1555"/>
      <w:bookmarkEnd w:id="1556"/>
      <w:bookmarkEnd w:id="1557"/>
      <w:r w:rsidR="00FA730D" w:rsidRPr="0099246C">
        <w:t xml:space="preserve"> </w:t>
      </w:r>
    </w:p>
    <w:p w14:paraId="7BBB8AF7" w14:textId="77777777" w:rsidR="00E353EC" w:rsidRPr="0099246C" w:rsidRDefault="00243D8D" w:rsidP="005D2A66">
      <w:pPr>
        <w:pStyle w:val="Akapitzlist"/>
        <w:numPr>
          <w:ilvl w:val="2"/>
          <w:numId w:val="76"/>
        </w:numPr>
        <w:spacing w:before="120" w:line="276" w:lineRule="auto"/>
      </w:pPr>
      <w:r w:rsidRPr="0099246C">
        <w:t>Wydatki związane z realizacją projektu są oceniane przez I</w:t>
      </w:r>
      <w:r w:rsidR="00775554" w:rsidRPr="0099246C">
        <w:t>P WUP</w:t>
      </w:r>
      <w:r w:rsidRPr="0099246C">
        <w:t xml:space="preserve"> pod kątem kwalifikowalności zgodnie z zasadami określony</w:t>
      </w:r>
      <w:r w:rsidR="009607B6" w:rsidRPr="0099246C">
        <w:t>mi w dokumentach wymienionych w </w:t>
      </w:r>
      <w:r w:rsidR="002F375E" w:rsidRPr="0099246C">
        <w:t xml:space="preserve">pkt. </w:t>
      </w:r>
      <w:r w:rsidR="00B7207E" w:rsidRPr="0099246C">
        <w:t>1.1</w:t>
      </w:r>
      <w:r w:rsidRPr="0099246C">
        <w:t xml:space="preserve"> Regulaminu, w szczególno</w:t>
      </w:r>
      <w:r w:rsidR="00BD0DB0" w:rsidRPr="0099246C">
        <w:t>ści</w:t>
      </w:r>
      <w:r w:rsidR="00D568E8" w:rsidRPr="0099246C">
        <w:t xml:space="preserve"> </w:t>
      </w:r>
      <w:r w:rsidR="00BD0DB0" w:rsidRPr="0099246C">
        <w:t>z</w:t>
      </w:r>
      <w:r w:rsidRPr="0099246C">
        <w:t xml:space="preserve"> Wytycznymi </w:t>
      </w:r>
      <w:r w:rsidR="00997A0B" w:rsidRPr="0099246C">
        <w:t>dotyczącymi kwalifikowalności wydatków na lata 2021-2027</w:t>
      </w:r>
      <w:r w:rsidR="00905CFE" w:rsidRPr="00AD0189">
        <w:rPr>
          <w:lang w:val="pl-PL"/>
        </w:rPr>
        <w:t>.</w:t>
      </w:r>
      <w:r w:rsidR="00997A0B" w:rsidRPr="0099246C">
        <w:t xml:space="preserve"> </w:t>
      </w:r>
    </w:p>
    <w:p w14:paraId="64CF2E66" w14:textId="5ABD9191" w:rsidR="00E353EC" w:rsidRPr="0099246C" w:rsidRDefault="00775554" w:rsidP="005D2A66">
      <w:pPr>
        <w:pStyle w:val="Akapitzlist"/>
        <w:numPr>
          <w:ilvl w:val="2"/>
          <w:numId w:val="76"/>
        </w:numPr>
        <w:spacing w:before="120" w:line="276" w:lineRule="auto"/>
        <w:rPr>
          <w:rFonts w:cs="Arial"/>
          <w:b/>
          <w:szCs w:val="24"/>
        </w:rPr>
      </w:pPr>
      <w:r w:rsidRPr="0099246C">
        <w:rPr>
          <w:rFonts w:cs="Arial"/>
          <w:szCs w:val="24"/>
        </w:rPr>
        <w:t xml:space="preserve">Wnioskodawca jest zobowiązany do prowadzenia wyodrębnionej ewidencji wydatków projektu w sposób przejrzysty tak, aby możliwa była identyfikacja </w:t>
      </w:r>
      <w:r w:rsidRPr="0099246C">
        <w:rPr>
          <w:rFonts w:cs="Arial"/>
          <w:szCs w:val="24"/>
        </w:rPr>
        <w:lastRenderedPageBreak/>
        <w:t xml:space="preserve">poszczególnych operacji związanych z projektem, z wyłączeniem kosztów rozliczanych ryczałtem i stawek jednostkowych. Obowiązek ten dotyczy każdego z </w:t>
      </w:r>
      <w:r w:rsidR="00AC3439" w:rsidRPr="0099246C">
        <w:rPr>
          <w:rFonts w:cs="Arial"/>
          <w:szCs w:val="24"/>
          <w:lang w:val="pl-PL"/>
        </w:rPr>
        <w:t>P</w:t>
      </w:r>
      <w:proofErr w:type="spellStart"/>
      <w:r w:rsidRPr="0099246C">
        <w:rPr>
          <w:rFonts w:cs="Arial"/>
          <w:szCs w:val="24"/>
        </w:rPr>
        <w:t>artnerów</w:t>
      </w:r>
      <w:proofErr w:type="spellEnd"/>
      <w:r w:rsidRPr="0099246C">
        <w:rPr>
          <w:rFonts w:cs="Arial"/>
          <w:szCs w:val="24"/>
        </w:rPr>
        <w:t xml:space="preserve">, w zakresie tej części projektu, za której realizację odpowiada dany </w:t>
      </w:r>
      <w:r w:rsidR="00AC3439" w:rsidRPr="0099246C">
        <w:rPr>
          <w:rFonts w:cs="Arial"/>
          <w:szCs w:val="24"/>
          <w:lang w:val="pl-PL"/>
        </w:rPr>
        <w:t>P</w:t>
      </w:r>
      <w:proofErr w:type="spellStart"/>
      <w:r w:rsidRPr="0099246C">
        <w:rPr>
          <w:rFonts w:cs="Arial"/>
          <w:szCs w:val="24"/>
        </w:rPr>
        <w:t>artner</w:t>
      </w:r>
      <w:proofErr w:type="spellEnd"/>
      <w:r w:rsidRPr="0099246C">
        <w:rPr>
          <w:rFonts w:cs="Arial"/>
          <w:szCs w:val="24"/>
        </w:rPr>
        <w:t>.</w:t>
      </w:r>
    </w:p>
    <w:p w14:paraId="7B33E4E1" w14:textId="77777777" w:rsidR="00775554" w:rsidRPr="0099246C" w:rsidRDefault="00775554" w:rsidP="005D2A66">
      <w:pPr>
        <w:pStyle w:val="Akapitzlist"/>
        <w:numPr>
          <w:ilvl w:val="2"/>
          <w:numId w:val="76"/>
        </w:numPr>
        <w:spacing w:before="120" w:line="276" w:lineRule="auto"/>
        <w:rPr>
          <w:rFonts w:cs="Arial"/>
          <w:szCs w:val="24"/>
        </w:rPr>
      </w:pPr>
      <w:r w:rsidRPr="0099246C">
        <w:rPr>
          <w:rFonts w:cs="Arial"/>
          <w:szCs w:val="24"/>
        </w:rPr>
        <w:t>Z poniesionych wydatków Beneficjent rozlicza się przy pomocy wniosków o</w:t>
      </w:r>
      <w:r w:rsidR="00751A65" w:rsidRPr="0099246C">
        <w:rPr>
          <w:rFonts w:cs="Arial"/>
          <w:szCs w:val="24"/>
          <w:lang w:val="pl-PL"/>
        </w:rPr>
        <w:t> </w:t>
      </w:r>
      <w:r w:rsidRPr="0099246C">
        <w:rPr>
          <w:rFonts w:cs="Arial"/>
          <w:szCs w:val="24"/>
        </w:rPr>
        <w:t>płatność.</w:t>
      </w:r>
    </w:p>
    <w:p w14:paraId="10E0862D" w14:textId="77777777" w:rsidR="00E353EC" w:rsidRPr="0099246C" w:rsidRDefault="00775554" w:rsidP="005D2A66">
      <w:pPr>
        <w:pStyle w:val="Akapitzlist"/>
        <w:numPr>
          <w:ilvl w:val="2"/>
          <w:numId w:val="76"/>
        </w:numPr>
        <w:spacing w:before="120" w:line="276" w:lineRule="auto"/>
        <w:rPr>
          <w:rFonts w:cs="Arial"/>
          <w:szCs w:val="24"/>
        </w:rPr>
      </w:pPr>
      <w:r w:rsidRPr="0099246C">
        <w:rPr>
          <w:rFonts w:cs="Arial"/>
          <w:szCs w:val="24"/>
        </w:rPr>
        <w:t>Realizacja projektów niezgodnie z ww. zasadami określonymi w dokumentach skutkować może odmową uznania wydatków za kwalifikowalne.</w:t>
      </w:r>
    </w:p>
    <w:p w14:paraId="10881855" w14:textId="645E37B1" w:rsidR="00E353EC" w:rsidRPr="0099246C" w:rsidRDefault="00C335D4" w:rsidP="00EB5575">
      <w:pPr>
        <w:spacing w:before="120" w:line="276" w:lineRule="auto"/>
        <w:ind w:left="709"/>
      </w:pPr>
      <w:r w:rsidRPr="0099246C">
        <w:rPr>
          <w:b/>
        </w:rPr>
        <w:t>UWAGA!!!</w:t>
      </w:r>
      <w:r w:rsidR="00775554" w:rsidRPr="0099246C">
        <w:t xml:space="preserve"> Do oceny kwalifikowalności wydatków stosuje się wersję </w:t>
      </w:r>
      <w:r w:rsidR="00997A0B" w:rsidRPr="0099246C">
        <w:t>Wytycznych dotyczących kwalifikowalności wydatków na lata 2021-202</w:t>
      </w:r>
      <w:r w:rsidR="00997A0B" w:rsidRPr="00BC6057">
        <w:t xml:space="preserve">7 </w:t>
      </w:r>
      <w:r w:rsidRPr="00BC6057">
        <w:t>obowiązującą w</w:t>
      </w:r>
      <w:r w:rsidR="00BC4008">
        <w:t> </w:t>
      </w:r>
      <w:r w:rsidRPr="00BC6057">
        <w:t>dniu poniesienia wydatku</w:t>
      </w:r>
      <w:r w:rsidR="006D6ABF" w:rsidRPr="00BC6057">
        <w:t>.</w:t>
      </w:r>
    </w:p>
    <w:p w14:paraId="501A4042" w14:textId="77777777" w:rsidR="00C01EFC" w:rsidRPr="0011064F" w:rsidRDefault="00243D8D" w:rsidP="005D2A66">
      <w:pPr>
        <w:pStyle w:val="Akapitzlist"/>
        <w:numPr>
          <w:ilvl w:val="2"/>
          <w:numId w:val="76"/>
        </w:numPr>
        <w:spacing w:before="120" w:line="276" w:lineRule="auto"/>
        <w:rPr>
          <w:rFonts w:cs="Arial"/>
          <w:szCs w:val="24"/>
        </w:rPr>
      </w:pPr>
      <w:r w:rsidRPr="0011064F">
        <w:rPr>
          <w:rFonts w:cs="Arial"/>
          <w:szCs w:val="24"/>
        </w:rPr>
        <w:t>IO</w:t>
      </w:r>
      <w:r w:rsidR="00997A0B" w:rsidRPr="0011064F">
        <w:rPr>
          <w:rFonts w:cs="Arial"/>
          <w:szCs w:val="24"/>
        </w:rPr>
        <w:t>N</w:t>
      </w:r>
      <w:r w:rsidRPr="0011064F">
        <w:rPr>
          <w:rFonts w:cs="Arial"/>
          <w:szCs w:val="24"/>
        </w:rPr>
        <w:t xml:space="preserve"> zastrzega sobie prawo do zakwestionowania wysokości wydatków określonych we wniosku w przypadku stwierdzenia, że koszty zaplanowane we</w:t>
      </w:r>
      <w:r w:rsidR="00751A65" w:rsidRPr="0011064F">
        <w:rPr>
          <w:rFonts w:cs="Arial"/>
          <w:szCs w:val="24"/>
        </w:rPr>
        <w:t> </w:t>
      </w:r>
      <w:r w:rsidRPr="0011064F">
        <w:rPr>
          <w:rFonts w:cs="Arial"/>
          <w:szCs w:val="24"/>
        </w:rPr>
        <w:t>wniosku odbiegają od cen rynkowych lub są nieadekwatne do</w:t>
      </w:r>
      <w:r w:rsidR="00751A65" w:rsidRPr="0011064F">
        <w:rPr>
          <w:rFonts w:cs="Arial"/>
          <w:szCs w:val="24"/>
        </w:rPr>
        <w:t> </w:t>
      </w:r>
      <w:r w:rsidRPr="0011064F">
        <w:rPr>
          <w:rFonts w:cs="Arial"/>
          <w:szCs w:val="24"/>
        </w:rPr>
        <w:t>zaplanowanych efektów.</w:t>
      </w:r>
      <w:r w:rsidRPr="0011064F">
        <w:rPr>
          <w:rFonts w:cs="Arial"/>
          <w:bCs/>
          <w:szCs w:val="24"/>
        </w:rPr>
        <w:t xml:space="preserve"> </w:t>
      </w:r>
    </w:p>
    <w:p w14:paraId="1A1FF37A" w14:textId="77777777" w:rsidR="00DC69B6" w:rsidRPr="0099246C" w:rsidRDefault="00F125A8" w:rsidP="00E46DD6">
      <w:pPr>
        <w:pStyle w:val="Nagwek2"/>
        <w:ind w:left="709" w:hanging="709"/>
      </w:pPr>
      <w:bookmarkStart w:id="1558" w:name="_Toc510691173"/>
      <w:bookmarkStart w:id="1559" w:name="_Toc510692424"/>
      <w:bookmarkStart w:id="1560" w:name="_Toc510764943"/>
      <w:bookmarkStart w:id="1561" w:name="_Toc510766266"/>
      <w:bookmarkStart w:id="1562" w:name="_Toc510776795"/>
      <w:bookmarkStart w:id="1563" w:name="_Toc511037368"/>
      <w:bookmarkStart w:id="1564" w:name="_Toc511393289"/>
      <w:bookmarkStart w:id="1565" w:name="_Toc511393625"/>
      <w:bookmarkStart w:id="1566" w:name="_Toc511734465"/>
      <w:bookmarkStart w:id="1567" w:name="_Toc515970507"/>
      <w:bookmarkStart w:id="1568" w:name="_Toc515970805"/>
      <w:bookmarkStart w:id="1569" w:name="_Toc515971098"/>
      <w:bookmarkStart w:id="1570" w:name="_Toc430178272"/>
      <w:bookmarkStart w:id="1571" w:name="_Toc488040874"/>
      <w:bookmarkStart w:id="1572" w:name="_Toc126318671"/>
      <w:bookmarkStart w:id="1573" w:name="_Toc164422275"/>
      <w:bookmarkEnd w:id="1558"/>
      <w:bookmarkEnd w:id="1559"/>
      <w:bookmarkEnd w:id="1560"/>
      <w:bookmarkEnd w:id="1561"/>
      <w:bookmarkEnd w:id="1562"/>
      <w:bookmarkEnd w:id="1563"/>
      <w:bookmarkEnd w:id="1564"/>
      <w:bookmarkEnd w:id="1565"/>
      <w:bookmarkEnd w:id="1566"/>
      <w:bookmarkEnd w:id="1567"/>
      <w:bookmarkEnd w:id="1568"/>
      <w:bookmarkEnd w:id="1569"/>
      <w:r w:rsidRPr="0099246C">
        <w:t xml:space="preserve">Ramy czasowe </w:t>
      </w:r>
      <w:r w:rsidR="009F6C42" w:rsidRPr="0099246C">
        <w:t>kwalifikowa</w:t>
      </w:r>
      <w:r w:rsidR="00103206" w:rsidRPr="0099246C">
        <w:t>lności</w:t>
      </w:r>
      <w:r w:rsidR="009F6C42" w:rsidRPr="0099246C">
        <w:t xml:space="preserve"> wydatków</w:t>
      </w:r>
      <w:bookmarkEnd w:id="1570"/>
      <w:bookmarkEnd w:id="1571"/>
      <w:bookmarkEnd w:id="1572"/>
      <w:bookmarkEnd w:id="1573"/>
    </w:p>
    <w:p w14:paraId="56CC5E72" w14:textId="77777777" w:rsidR="008B1359" w:rsidRPr="0099246C" w:rsidRDefault="00891105" w:rsidP="005D2A66">
      <w:pPr>
        <w:pStyle w:val="Akapitzlist"/>
        <w:numPr>
          <w:ilvl w:val="2"/>
          <w:numId w:val="77"/>
        </w:numPr>
        <w:spacing w:before="120" w:line="276" w:lineRule="auto"/>
      </w:pPr>
      <w:r w:rsidRPr="0099246C">
        <w:t>P</w:t>
      </w:r>
      <w:r w:rsidR="009F6C42" w:rsidRPr="0099246C">
        <w:t xml:space="preserve">oczątkiem okresu kwalifikowalności wydatków </w:t>
      </w:r>
      <w:r w:rsidR="00E62E8D" w:rsidRPr="0099246C">
        <w:t>w</w:t>
      </w:r>
      <w:r w:rsidR="006D6ABF" w:rsidRPr="0099246C">
        <w:t xml:space="preserve"> ramach programów finansowanych w latach 20</w:t>
      </w:r>
      <w:r w:rsidR="00DF1002" w:rsidRPr="0099246C">
        <w:rPr>
          <w:lang w:val="pl-PL"/>
        </w:rPr>
        <w:t>2</w:t>
      </w:r>
      <w:r w:rsidR="006D6ABF" w:rsidRPr="0099246C">
        <w:t>1-202</w:t>
      </w:r>
      <w:r w:rsidR="00DF1002" w:rsidRPr="0099246C">
        <w:rPr>
          <w:lang w:val="pl-PL"/>
        </w:rPr>
        <w:t>7</w:t>
      </w:r>
      <w:r w:rsidR="00E62E8D" w:rsidRPr="0099246C">
        <w:t xml:space="preserve"> </w:t>
      </w:r>
      <w:r w:rsidR="009F6C42" w:rsidRPr="0099246C">
        <w:t>jest 1</w:t>
      </w:r>
      <w:r w:rsidR="007A3C10" w:rsidRPr="0099246C">
        <w:t> </w:t>
      </w:r>
      <w:r w:rsidR="009F6C42" w:rsidRPr="0099246C">
        <w:t>stycznia 20</w:t>
      </w:r>
      <w:r w:rsidR="00DF1002" w:rsidRPr="0099246C">
        <w:rPr>
          <w:lang w:val="pl-PL"/>
        </w:rPr>
        <w:t>2</w:t>
      </w:r>
      <w:r w:rsidR="009F6C42" w:rsidRPr="0099246C">
        <w:t>1 roku</w:t>
      </w:r>
      <w:r w:rsidR="006D6ABF" w:rsidRPr="0099246C">
        <w:t>, a</w:t>
      </w:r>
      <w:r w:rsidR="009F6C42" w:rsidRPr="0099246C">
        <w:t xml:space="preserve"> </w:t>
      </w:r>
      <w:r w:rsidR="006D6ABF" w:rsidRPr="0099246C">
        <w:t xml:space="preserve">końcem </w:t>
      </w:r>
      <w:r w:rsidR="00E62E8D" w:rsidRPr="0099246C">
        <w:t>31</w:t>
      </w:r>
      <w:r w:rsidR="00751A65" w:rsidRPr="0099246C">
        <w:rPr>
          <w:lang w:val="pl-PL"/>
        </w:rPr>
        <w:t> </w:t>
      </w:r>
      <w:r w:rsidR="00E62E8D" w:rsidRPr="0099246C">
        <w:t>grudnia 202</w:t>
      </w:r>
      <w:r w:rsidR="00DF1002" w:rsidRPr="0099246C">
        <w:rPr>
          <w:lang w:val="pl-PL"/>
        </w:rPr>
        <w:t>9</w:t>
      </w:r>
      <w:r w:rsidR="00E62E8D" w:rsidRPr="0099246C">
        <w:t xml:space="preserve"> r</w:t>
      </w:r>
      <w:r w:rsidR="006D6ABF" w:rsidRPr="0099246C">
        <w:t>oku.</w:t>
      </w:r>
      <w:r w:rsidR="00E62E8D" w:rsidRPr="0099246C">
        <w:t xml:space="preserve"> </w:t>
      </w:r>
      <w:r w:rsidR="009F6C42" w:rsidRPr="0099246C">
        <w:t>W</w:t>
      </w:r>
      <w:r w:rsidR="009607B6" w:rsidRPr="0099246C">
        <w:t> </w:t>
      </w:r>
      <w:r w:rsidR="009F6C42" w:rsidRPr="0099246C">
        <w:t>przypadku projektów rozpoczętych przed początkową datą kwalifikowalności wydatków, do współfinansowania kwalifikują się jedynie wydatki faktycznie poniesione od tej daty. Wydatki poniesione wcześniej nie stanowią wydatku kwalifikowalnego.</w:t>
      </w:r>
    </w:p>
    <w:p w14:paraId="79500E0F" w14:textId="7C2B8117" w:rsidR="008B1359" w:rsidRPr="0099246C" w:rsidRDefault="00883802" w:rsidP="005D2A66">
      <w:pPr>
        <w:pStyle w:val="Akapitzlist"/>
        <w:numPr>
          <w:ilvl w:val="2"/>
          <w:numId w:val="77"/>
        </w:numPr>
        <w:spacing w:before="120" w:line="276" w:lineRule="auto"/>
        <w:rPr>
          <w:rFonts w:cs="Arial"/>
          <w:szCs w:val="24"/>
        </w:rPr>
      </w:pPr>
      <w:r w:rsidRPr="0099246C">
        <w:rPr>
          <w:rFonts w:cs="Arial"/>
          <w:b/>
          <w:szCs w:val="24"/>
        </w:rPr>
        <w:t xml:space="preserve">W ramach niniejszego </w:t>
      </w:r>
      <w:r w:rsidR="00DF1002" w:rsidRPr="0099246C">
        <w:rPr>
          <w:rFonts w:cs="Arial"/>
          <w:b/>
          <w:szCs w:val="24"/>
          <w:lang w:val="pl-PL"/>
        </w:rPr>
        <w:t>naboru</w:t>
      </w:r>
      <w:r w:rsidR="00DF1002" w:rsidRPr="0099246C">
        <w:rPr>
          <w:rFonts w:cs="Arial"/>
          <w:b/>
          <w:szCs w:val="24"/>
        </w:rPr>
        <w:t xml:space="preserve"> </w:t>
      </w:r>
      <w:r w:rsidRPr="0099246C">
        <w:rPr>
          <w:rFonts w:cs="Arial"/>
          <w:b/>
          <w:szCs w:val="24"/>
        </w:rPr>
        <w:t>kwalifikowane są wydatki poniesione z</w:t>
      </w:r>
      <w:r w:rsidR="00751A65" w:rsidRPr="0099246C">
        <w:rPr>
          <w:rFonts w:cs="Arial"/>
          <w:b/>
          <w:szCs w:val="24"/>
          <w:lang w:val="pl-PL"/>
        </w:rPr>
        <w:t> </w:t>
      </w:r>
      <w:r w:rsidRPr="0099246C">
        <w:rPr>
          <w:rFonts w:cs="Arial"/>
          <w:b/>
          <w:szCs w:val="24"/>
        </w:rPr>
        <w:t>tytułu realizacji projektu nie wcześniej</w:t>
      </w:r>
      <w:r w:rsidR="00EC5B2C" w:rsidRPr="0099246C">
        <w:rPr>
          <w:rFonts w:cs="Arial"/>
          <w:b/>
          <w:szCs w:val="24"/>
          <w:lang w:val="pl-PL"/>
        </w:rPr>
        <w:t>,</w:t>
      </w:r>
      <w:r w:rsidRPr="0099246C">
        <w:rPr>
          <w:rFonts w:cs="Arial"/>
          <w:b/>
          <w:szCs w:val="24"/>
        </w:rPr>
        <w:t xml:space="preserve"> niż od dnia </w:t>
      </w:r>
      <w:r w:rsidR="00732FC6" w:rsidRPr="0099246C">
        <w:rPr>
          <w:rFonts w:cs="Arial"/>
          <w:b/>
          <w:szCs w:val="24"/>
        </w:rPr>
        <w:t xml:space="preserve">ogłoszenia </w:t>
      </w:r>
      <w:r w:rsidR="008A4527" w:rsidRPr="0099246C">
        <w:rPr>
          <w:rFonts w:cs="Arial"/>
          <w:b/>
          <w:szCs w:val="24"/>
        </w:rPr>
        <w:t>naboru wniosków</w:t>
      </w:r>
      <w:r w:rsidRPr="0099246C">
        <w:rPr>
          <w:rFonts w:cs="Arial"/>
          <w:b/>
          <w:szCs w:val="24"/>
        </w:rPr>
        <w:t xml:space="preserve"> przez IO</w:t>
      </w:r>
      <w:r w:rsidR="00DF1002" w:rsidRPr="0099246C">
        <w:rPr>
          <w:rFonts w:cs="Arial"/>
          <w:b/>
          <w:szCs w:val="24"/>
          <w:lang w:val="pl-PL"/>
        </w:rPr>
        <w:t>N</w:t>
      </w:r>
      <w:r w:rsidR="00F86ACC" w:rsidRPr="0099246C">
        <w:rPr>
          <w:rFonts w:cs="Arial"/>
          <w:b/>
          <w:szCs w:val="24"/>
        </w:rPr>
        <w:t xml:space="preserve"> tj. </w:t>
      </w:r>
      <w:r w:rsidR="00042AC9" w:rsidRPr="00465A65">
        <w:rPr>
          <w:rFonts w:cs="Arial"/>
          <w:b/>
          <w:szCs w:val="24"/>
          <w:lang w:val="pl-PL"/>
        </w:rPr>
        <w:t xml:space="preserve">19 </w:t>
      </w:r>
      <w:r w:rsidR="007E32D5" w:rsidRPr="00465A65">
        <w:rPr>
          <w:rFonts w:cs="Arial"/>
          <w:b/>
          <w:szCs w:val="24"/>
          <w:lang w:val="pl-PL"/>
        </w:rPr>
        <w:t>kwietnia 2024 r.</w:t>
      </w:r>
    </w:p>
    <w:p w14:paraId="0F383CB4" w14:textId="77777777" w:rsidR="00883802" w:rsidRPr="0099246C" w:rsidRDefault="009F6C42" w:rsidP="005D2A66">
      <w:pPr>
        <w:pStyle w:val="Akapitzlist"/>
        <w:numPr>
          <w:ilvl w:val="2"/>
          <w:numId w:val="77"/>
        </w:numPr>
        <w:spacing w:before="120" w:line="276" w:lineRule="auto"/>
        <w:rPr>
          <w:rFonts w:cs="Arial"/>
          <w:szCs w:val="24"/>
        </w:rPr>
      </w:pPr>
      <w:r w:rsidRPr="0099246C">
        <w:rPr>
          <w:rFonts w:cs="Arial"/>
          <w:szCs w:val="24"/>
        </w:rPr>
        <w:t xml:space="preserve">Okres kwalifikowalności wydatków w ramach projektu </w:t>
      </w:r>
      <w:r w:rsidRPr="001D637D">
        <w:rPr>
          <w:rFonts w:cs="Arial"/>
          <w:szCs w:val="24"/>
        </w:rPr>
        <w:t xml:space="preserve">może </w:t>
      </w:r>
      <w:r w:rsidRPr="0099246C">
        <w:rPr>
          <w:rFonts w:cs="Arial"/>
          <w:szCs w:val="24"/>
        </w:rPr>
        <w:t>przypadać na okres przed podpisaniem umowy o dofinansowanie</w:t>
      </w:r>
      <w:r w:rsidR="00E62E8D" w:rsidRPr="0099246C">
        <w:rPr>
          <w:rFonts w:cs="Arial"/>
          <w:szCs w:val="24"/>
        </w:rPr>
        <w:t xml:space="preserve"> projektu</w:t>
      </w:r>
      <w:r w:rsidRPr="0099246C">
        <w:rPr>
          <w:rFonts w:cs="Arial"/>
          <w:szCs w:val="24"/>
        </w:rPr>
        <w:t>, jednak nie wcześniej niż wskazuje data określona w p</w:t>
      </w:r>
      <w:r w:rsidR="000A249C" w:rsidRPr="0099246C">
        <w:rPr>
          <w:rFonts w:cs="Arial"/>
          <w:szCs w:val="24"/>
        </w:rPr>
        <w:t>un</w:t>
      </w:r>
      <w:r w:rsidRPr="0099246C">
        <w:rPr>
          <w:rFonts w:cs="Arial"/>
          <w:szCs w:val="24"/>
        </w:rPr>
        <w:t>k</w:t>
      </w:r>
      <w:r w:rsidR="000A249C" w:rsidRPr="0099246C">
        <w:rPr>
          <w:rFonts w:cs="Arial"/>
          <w:szCs w:val="24"/>
        </w:rPr>
        <w:t>cie</w:t>
      </w:r>
      <w:r w:rsidRPr="0099246C">
        <w:rPr>
          <w:rFonts w:cs="Arial"/>
          <w:szCs w:val="24"/>
        </w:rPr>
        <w:t xml:space="preserve"> </w:t>
      </w:r>
      <w:r w:rsidR="00F86ACC" w:rsidRPr="004F24AC">
        <w:rPr>
          <w:rFonts w:cs="Arial"/>
          <w:szCs w:val="24"/>
        </w:rPr>
        <w:t>3.2.</w:t>
      </w:r>
      <w:r w:rsidR="003A0AD2" w:rsidRPr="004F24AC">
        <w:rPr>
          <w:rFonts w:cs="Arial"/>
          <w:szCs w:val="24"/>
          <w:lang w:val="pl-PL"/>
        </w:rPr>
        <w:t>2</w:t>
      </w:r>
      <w:r w:rsidR="00F125A8" w:rsidRPr="0099246C">
        <w:rPr>
          <w:rFonts w:cs="Arial"/>
          <w:b/>
          <w:szCs w:val="24"/>
        </w:rPr>
        <w:t xml:space="preserve"> </w:t>
      </w:r>
      <w:r w:rsidR="003D1033" w:rsidRPr="0099246C">
        <w:rPr>
          <w:rFonts w:cs="Arial"/>
          <w:szCs w:val="24"/>
        </w:rPr>
        <w:t>Regulaminu</w:t>
      </w:r>
      <w:r w:rsidR="00F125A8" w:rsidRPr="0099246C">
        <w:rPr>
          <w:rFonts w:cs="Arial"/>
          <w:szCs w:val="24"/>
        </w:rPr>
        <w:t xml:space="preserve">. </w:t>
      </w:r>
    </w:p>
    <w:p w14:paraId="7B7D848D" w14:textId="77777777" w:rsidR="009F6C42" w:rsidRPr="0099246C" w:rsidRDefault="005D5856" w:rsidP="005D2A66">
      <w:pPr>
        <w:pStyle w:val="Akapitzlist"/>
        <w:numPr>
          <w:ilvl w:val="2"/>
          <w:numId w:val="77"/>
        </w:numPr>
        <w:spacing w:before="120" w:line="276" w:lineRule="auto"/>
        <w:rPr>
          <w:rFonts w:cs="Arial"/>
          <w:szCs w:val="24"/>
        </w:rPr>
      </w:pPr>
      <w:r w:rsidRPr="0099246C">
        <w:rPr>
          <w:rFonts w:cs="Arial"/>
          <w:szCs w:val="24"/>
        </w:rPr>
        <w:t xml:space="preserve">Wydatki poniesione przed podpisaniem umowy </w:t>
      </w:r>
      <w:r w:rsidR="009F6C42" w:rsidRPr="0099246C">
        <w:rPr>
          <w:rFonts w:cs="Arial"/>
          <w:szCs w:val="24"/>
        </w:rPr>
        <w:t>mogą zostać uznane za</w:t>
      </w:r>
      <w:r w:rsidR="00751A65" w:rsidRPr="0099246C">
        <w:rPr>
          <w:rFonts w:cs="Arial"/>
          <w:szCs w:val="24"/>
          <w:lang w:val="pl-PL"/>
        </w:rPr>
        <w:t> </w:t>
      </w:r>
      <w:r w:rsidR="009F6C42" w:rsidRPr="0099246C">
        <w:rPr>
          <w:rFonts w:cs="Arial"/>
          <w:szCs w:val="24"/>
        </w:rPr>
        <w:t>kwalifikowalne wyłącznie w przypadku spełnienia warunków kwalifikowalności określonych w</w:t>
      </w:r>
      <w:r w:rsidR="006B66AE" w:rsidRPr="0099246C">
        <w:rPr>
          <w:rFonts w:cs="Arial"/>
          <w:szCs w:val="24"/>
        </w:rPr>
        <w:t> </w:t>
      </w:r>
      <w:r w:rsidR="00DF1002" w:rsidRPr="0099246C">
        <w:rPr>
          <w:rFonts w:cs="Arial"/>
          <w:szCs w:val="24"/>
        </w:rPr>
        <w:t>Wytycznych dotyczących kwalifikowalności wydatków na lata 2021-2027</w:t>
      </w:r>
      <w:r w:rsidR="003A0AD2" w:rsidRPr="0099246C">
        <w:rPr>
          <w:rFonts w:cs="Arial"/>
          <w:szCs w:val="24"/>
          <w:lang w:val="pl-PL"/>
        </w:rPr>
        <w:t xml:space="preserve"> </w:t>
      </w:r>
      <w:r w:rsidR="009F6C42" w:rsidRPr="0099246C">
        <w:rPr>
          <w:rFonts w:cs="Arial"/>
          <w:szCs w:val="24"/>
        </w:rPr>
        <w:t>i umowie o</w:t>
      </w:r>
      <w:r w:rsidR="00751A65" w:rsidRPr="0099246C">
        <w:rPr>
          <w:rFonts w:cs="Arial"/>
          <w:szCs w:val="24"/>
          <w:lang w:val="pl-PL"/>
        </w:rPr>
        <w:t> </w:t>
      </w:r>
      <w:r w:rsidR="009F6C42" w:rsidRPr="0099246C">
        <w:rPr>
          <w:rFonts w:cs="Arial"/>
          <w:szCs w:val="24"/>
        </w:rPr>
        <w:t>dofinansowanie</w:t>
      </w:r>
      <w:r w:rsidR="00F125A8" w:rsidRPr="0099246C">
        <w:rPr>
          <w:rFonts w:cs="Arial"/>
          <w:szCs w:val="24"/>
        </w:rPr>
        <w:t xml:space="preserve"> projektu</w:t>
      </w:r>
      <w:r w:rsidR="009F6C42" w:rsidRPr="0099246C">
        <w:rPr>
          <w:rFonts w:cs="Arial"/>
          <w:szCs w:val="24"/>
        </w:rPr>
        <w:t>.</w:t>
      </w:r>
    </w:p>
    <w:p w14:paraId="19531A26" w14:textId="77777777" w:rsidR="009F6C42" w:rsidRPr="0099246C" w:rsidRDefault="009F6C42" w:rsidP="005D2A66">
      <w:pPr>
        <w:pStyle w:val="Akapitzlist"/>
        <w:numPr>
          <w:ilvl w:val="2"/>
          <w:numId w:val="77"/>
        </w:numPr>
        <w:spacing w:before="120" w:line="276" w:lineRule="auto"/>
        <w:rPr>
          <w:rFonts w:cs="Arial"/>
          <w:szCs w:val="24"/>
        </w:rPr>
      </w:pPr>
      <w:r w:rsidRPr="0099246C">
        <w:rPr>
          <w:rFonts w:cs="Arial"/>
          <w:szCs w:val="24"/>
        </w:rPr>
        <w:t xml:space="preserve">Początkowa i końcowa data kwalifikowalności wydatków </w:t>
      </w:r>
      <w:r w:rsidR="005A57E6" w:rsidRPr="0099246C">
        <w:rPr>
          <w:rFonts w:cs="Arial"/>
          <w:szCs w:val="24"/>
        </w:rPr>
        <w:t xml:space="preserve">w ramach projektu </w:t>
      </w:r>
      <w:r w:rsidRPr="0099246C">
        <w:rPr>
          <w:rFonts w:cs="Arial"/>
          <w:szCs w:val="24"/>
        </w:rPr>
        <w:t xml:space="preserve">może zostać zmieniona w uzasadnionym przypadku </w:t>
      </w:r>
      <w:r w:rsidR="00640D0B" w:rsidRPr="0099246C">
        <w:rPr>
          <w:rFonts w:cs="Arial"/>
          <w:szCs w:val="24"/>
        </w:rPr>
        <w:t>na pisemny wniosek IO</w:t>
      </w:r>
      <w:r w:rsidR="00DF1002" w:rsidRPr="0099246C">
        <w:rPr>
          <w:rFonts w:cs="Arial"/>
          <w:szCs w:val="24"/>
          <w:lang w:val="pl-PL"/>
        </w:rPr>
        <w:t>N</w:t>
      </w:r>
      <w:r w:rsidR="00640D0B" w:rsidRPr="0099246C">
        <w:rPr>
          <w:rFonts w:cs="Arial"/>
          <w:szCs w:val="24"/>
        </w:rPr>
        <w:t xml:space="preserve"> lub na pisemny wniosek Wnioskodawcy, za zgodą </w:t>
      </w:r>
      <w:r w:rsidR="00C335D4" w:rsidRPr="0099246C">
        <w:rPr>
          <w:rFonts w:cs="Arial"/>
          <w:szCs w:val="24"/>
        </w:rPr>
        <w:t>IP WUP</w:t>
      </w:r>
      <w:r w:rsidR="00640D0B" w:rsidRPr="0099246C">
        <w:rPr>
          <w:rFonts w:cs="Arial"/>
          <w:szCs w:val="24"/>
        </w:rPr>
        <w:t>, zarówno przed podpisaniem umowy, jak i</w:t>
      </w:r>
      <w:r w:rsidR="002E7503" w:rsidRPr="0099246C">
        <w:rPr>
          <w:rFonts w:cs="Arial"/>
          <w:szCs w:val="24"/>
        </w:rPr>
        <w:t> </w:t>
      </w:r>
      <w:r w:rsidR="00640D0B" w:rsidRPr="0099246C">
        <w:rPr>
          <w:rFonts w:cs="Arial"/>
          <w:szCs w:val="24"/>
        </w:rPr>
        <w:t>po jej podpisaniu</w:t>
      </w:r>
      <w:r w:rsidR="002E7503" w:rsidRPr="0099246C">
        <w:rPr>
          <w:rFonts w:cs="Arial"/>
          <w:szCs w:val="24"/>
        </w:rPr>
        <w:t xml:space="preserve"> o ile projekt spełni kryterium dot. okresu realizacji projektu</w:t>
      </w:r>
      <w:r w:rsidRPr="0099246C">
        <w:rPr>
          <w:rFonts w:cs="Arial"/>
          <w:szCs w:val="24"/>
        </w:rPr>
        <w:t>.</w:t>
      </w:r>
    </w:p>
    <w:p w14:paraId="241EE046" w14:textId="77777777" w:rsidR="009F6C42" w:rsidRPr="0099246C" w:rsidRDefault="009F6C42" w:rsidP="005D2A66">
      <w:pPr>
        <w:pStyle w:val="Akapitzlist"/>
        <w:numPr>
          <w:ilvl w:val="2"/>
          <w:numId w:val="77"/>
        </w:numPr>
        <w:spacing w:before="120" w:line="276" w:lineRule="auto"/>
        <w:rPr>
          <w:rFonts w:cs="Arial"/>
          <w:szCs w:val="24"/>
        </w:rPr>
      </w:pPr>
      <w:r w:rsidRPr="0099246C">
        <w:rPr>
          <w:rFonts w:cs="Arial"/>
          <w:szCs w:val="24"/>
        </w:rPr>
        <w:t>Możliwe jest ponoszenie wydatków po okresie kwalifikowalności wydatków określonym w umowie o dofinansowanie</w:t>
      </w:r>
      <w:r w:rsidR="00315476" w:rsidRPr="0099246C">
        <w:rPr>
          <w:rFonts w:cs="Arial"/>
          <w:szCs w:val="24"/>
        </w:rPr>
        <w:t xml:space="preserve"> projektu</w:t>
      </w:r>
      <w:r w:rsidRPr="0099246C">
        <w:rPr>
          <w:rFonts w:cs="Arial"/>
          <w:szCs w:val="24"/>
        </w:rPr>
        <w:t>, pod warunkiem, że wydatki te</w:t>
      </w:r>
      <w:r w:rsidR="00751A65" w:rsidRPr="0099246C">
        <w:rPr>
          <w:rFonts w:cs="Arial"/>
          <w:szCs w:val="24"/>
          <w:lang w:val="pl-PL"/>
        </w:rPr>
        <w:t> </w:t>
      </w:r>
      <w:r w:rsidRPr="0099246C">
        <w:rPr>
          <w:rFonts w:cs="Arial"/>
          <w:szCs w:val="24"/>
        </w:rPr>
        <w:t>odnoszą się do okresu realizacji projektu, zostaną poniesione do 31 grudnia 202</w:t>
      </w:r>
      <w:r w:rsidR="00DF1002" w:rsidRPr="0099246C">
        <w:rPr>
          <w:rFonts w:cs="Arial"/>
          <w:szCs w:val="24"/>
          <w:lang w:val="pl-PL"/>
        </w:rPr>
        <w:t>9</w:t>
      </w:r>
      <w:r w:rsidRPr="0099246C">
        <w:rPr>
          <w:rFonts w:cs="Arial"/>
          <w:szCs w:val="24"/>
        </w:rPr>
        <w:t xml:space="preserve"> r. oraz zostaną uwzględnione we wniosku o płatność końcową. W takim </w:t>
      </w:r>
      <w:r w:rsidRPr="0099246C">
        <w:rPr>
          <w:rFonts w:cs="Arial"/>
          <w:szCs w:val="24"/>
        </w:rPr>
        <w:lastRenderedPageBreak/>
        <w:t xml:space="preserve">przypadku wydatki te mogą zostać uznane za kwalifikowalne, o ile spełniają pozostałe warunki kwalifikowalności określone w </w:t>
      </w:r>
      <w:r w:rsidR="00DF1002" w:rsidRPr="0099246C">
        <w:rPr>
          <w:rFonts w:cs="Arial"/>
          <w:szCs w:val="24"/>
        </w:rPr>
        <w:t>Wytycznych dotyczących kwalifikowalności wydatków na lata 2021-2027</w:t>
      </w:r>
      <w:r w:rsidRPr="0099246C">
        <w:rPr>
          <w:rFonts w:cs="Arial"/>
          <w:szCs w:val="24"/>
        </w:rPr>
        <w:t>.</w:t>
      </w:r>
    </w:p>
    <w:p w14:paraId="4F8EA74F" w14:textId="0D8B6688" w:rsidR="00E64075" w:rsidRPr="0099246C" w:rsidRDefault="009F6C42" w:rsidP="005D2A66">
      <w:pPr>
        <w:pStyle w:val="Akapitzlist"/>
        <w:numPr>
          <w:ilvl w:val="2"/>
          <w:numId w:val="77"/>
        </w:numPr>
        <w:spacing w:before="120" w:line="276" w:lineRule="auto"/>
        <w:rPr>
          <w:rFonts w:cs="Arial"/>
          <w:szCs w:val="24"/>
          <w:lang w:val="pl-PL"/>
        </w:rPr>
      </w:pPr>
      <w:r w:rsidRPr="0099246C">
        <w:rPr>
          <w:rFonts w:cs="Arial"/>
          <w:szCs w:val="24"/>
        </w:rPr>
        <w:t>Do współfinansowania ze środków UE nie można przedłożyć projektu,</w:t>
      </w:r>
      <w:r w:rsidR="00E64075" w:rsidRPr="0099246C">
        <w:rPr>
          <w:rFonts w:cs="Arial"/>
          <w:szCs w:val="24"/>
        </w:rPr>
        <w:t xml:space="preserve"> który został fizycznie ukończony (w przypadku robót budowlanych) lub w pełni wdrożony (w przypadku dostaw i usług) przed przedłożeniem wniosku o dofinansowanie projektu do IP WUP</w:t>
      </w:r>
      <w:r w:rsidR="003E2816" w:rsidRPr="0099246C">
        <w:rPr>
          <w:rFonts w:cs="Arial"/>
          <w:szCs w:val="24"/>
          <w:lang w:val="pl-PL"/>
        </w:rPr>
        <w:t>-</w:t>
      </w:r>
      <w:r w:rsidR="00E64075" w:rsidRPr="0099246C">
        <w:rPr>
          <w:rFonts w:cs="Arial"/>
          <w:szCs w:val="24"/>
        </w:rPr>
        <w:t xml:space="preserve"> niezależnie od tego, czy wszystkie dotyczące tego projektu płatności zostały przez </w:t>
      </w:r>
      <w:r w:rsidR="003A0AD2" w:rsidRPr="0099246C">
        <w:rPr>
          <w:rFonts w:cs="Arial"/>
          <w:szCs w:val="24"/>
          <w:lang w:val="pl-PL"/>
        </w:rPr>
        <w:t>B</w:t>
      </w:r>
      <w:proofErr w:type="spellStart"/>
      <w:r w:rsidR="00E64075" w:rsidRPr="0099246C">
        <w:rPr>
          <w:rFonts w:cs="Arial"/>
          <w:szCs w:val="24"/>
        </w:rPr>
        <w:t>eneficjenta</w:t>
      </w:r>
      <w:proofErr w:type="spellEnd"/>
      <w:r w:rsidR="00E64075" w:rsidRPr="0099246C">
        <w:rPr>
          <w:rFonts w:cs="Arial"/>
          <w:szCs w:val="24"/>
        </w:rPr>
        <w:t xml:space="preserve"> dokonane – z</w:t>
      </w:r>
      <w:r w:rsidR="00BC4008">
        <w:rPr>
          <w:rFonts w:cs="Arial"/>
          <w:szCs w:val="24"/>
          <w:lang w:val="pl-PL"/>
        </w:rPr>
        <w:t> </w:t>
      </w:r>
      <w:r w:rsidR="00E64075" w:rsidRPr="0099246C">
        <w:rPr>
          <w:rFonts w:cs="Arial"/>
          <w:szCs w:val="24"/>
        </w:rPr>
        <w:t>zastrzeżeniem zasad określonych dla pomocy publicznej. Przez projekt fizycznie ukończony lub</w:t>
      </w:r>
      <w:r w:rsidR="00E64075" w:rsidRPr="0099246C">
        <w:rPr>
          <w:rFonts w:cs="Arial"/>
          <w:szCs w:val="24"/>
          <w:lang w:val="pl-PL"/>
        </w:rPr>
        <w:t> </w:t>
      </w:r>
      <w:r w:rsidR="00E64075" w:rsidRPr="0099246C">
        <w:rPr>
          <w:rFonts w:cs="Arial"/>
          <w:szCs w:val="24"/>
        </w:rPr>
        <w:t>w</w:t>
      </w:r>
      <w:r w:rsidR="00E64075" w:rsidRPr="0099246C">
        <w:rPr>
          <w:rFonts w:cs="Arial"/>
          <w:szCs w:val="24"/>
          <w:lang w:val="pl-PL"/>
        </w:rPr>
        <w:t> </w:t>
      </w:r>
      <w:r w:rsidR="00E64075" w:rsidRPr="0099246C">
        <w:rPr>
          <w:rFonts w:cs="Arial"/>
          <w:szCs w:val="24"/>
        </w:rPr>
        <w:t>pełni wdrożony należy rozumieć projekt, dla którego przed dniem złożenia wniosku o dofinansowanie projektu nastąpił odbiór ostatnich robót, dostaw lub</w:t>
      </w:r>
      <w:r w:rsidR="00E64075" w:rsidRPr="0099246C">
        <w:rPr>
          <w:rFonts w:cs="Arial"/>
          <w:szCs w:val="24"/>
          <w:lang w:val="pl-PL"/>
        </w:rPr>
        <w:t> </w:t>
      </w:r>
      <w:r w:rsidR="00E64075" w:rsidRPr="0099246C">
        <w:rPr>
          <w:rFonts w:cs="Arial"/>
          <w:szCs w:val="24"/>
        </w:rPr>
        <w:t>usług przewidzianych do realizacji w jego zakresie rzeczowy</w:t>
      </w:r>
      <w:r w:rsidR="00CA4FE2" w:rsidRPr="0099246C">
        <w:rPr>
          <w:rFonts w:cs="Arial"/>
          <w:szCs w:val="24"/>
          <w:lang w:val="pl-PL"/>
        </w:rPr>
        <w:t>m.</w:t>
      </w:r>
    </w:p>
    <w:p w14:paraId="2EB55F49" w14:textId="77777777" w:rsidR="007F6746" w:rsidRPr="0011064F" w:rsidRDefault="007F6746" w:rsidP="005D2A66">
      <w:pPr>
        <w:pStyle w:val="Akapitzlist"/>
        <w:numPr>
          <w:ilvl w:val="2"/>
          <w:numId w:val="77"/>
        </w:numPr>
        <w:spacing w:before="120" w:line="276" w:lineRule="auto"/>
        <w:rPr>
          <w:rFonts w:cs="Arial"/>
          <w:szCs w:val="24"/>
        </w:rPr>
      </w:pPr>
      <w:r w:rsidRPr="0011064F">
        <w:rPr>
          <w:rFonts w:cs="Arial"/>
          <w:szCs w:val="24"/>
        </w:rPr>
        <w:t>W przypadku projektów objętych pomocą publiczną udzieloną na podstawie programu pomocowego albo poza programem pomocowym obowiązują ramy czasowe określone odpowiednio</w:t>
      </w:r>
      <w:r w:rsidR="00EC5B2C" w:rsidRPr="0011064F">
        <w:rPr>
          <w:rFonts w:cs="Arial"/>
          <w:szCs w:val="24"/>
          <w:lang w:val="pl-PL"/>
        </w:rPr>
        <w:t>,</w:t>
      </w:r>
      <w:r w:rsidRPr="0011064F">
        <w:rPr>
          <w:rFonts w:cs="Arial"/>
          <w:szCs w:val="24"/>
        </w:rPr>
        <w:t xml:space="preserve"> w tym programie pomocowym, albo w akcie przyznającym pomoc. </w:t>
      </w:r>
    </w:p>
    <w:p w14:paraId="7F154856" w14:textId="77777777" w:rsidR="00821B0B" w:rsidRPr="0099246C" w:rsidRDefault="00EA0CFD" w:rsidP="00E46DD6">
      <w:pPr>
        <w:pStyle w:val="Nagwek2"/>
        <w:ind w:left="709" w:hanging="709"/>
      </w:pPr>
      <w:bookmarkStart w:id="1574" w:name="_Toc510691175"/>
      <w:bookmarkStart w:id="1575" w:name="_Toc510692426"/>
      <w:bookmarkStart w:id="1576" w:name="_Toc510764945"/>
      <w:bookmarkStart w:id="1577" w:name="_Toc510766268"/>
      <w:bookmarkStart w:id="1578" w:name="_Toc510776797"/>
      <w:bookmarkStart w:id="1579" w:name="_Toc511037370"/>
      <w:bookmarkStart w:id="1580" w:name="_Toc511393291"/>
      <w:bookmarkStart w:id="1581" w:name="_Toc511393627"/>
      <w:bookmarkStart w:id="1582" w:name="_Toc511734467"/>
      <w:bookmarkStart w:id="1583" w:name="_Toc515970509"/>
      <w:bookmarkStart w:id="1584" w:name="_Toc515970807"/>
      <w:bookmarkStart w:id="1585" w:name="_Toc515971100"/>
      <w:bookmarkStart w:id="1586" w:name="_Toc510691176"/>
      <w:bookmarkStart w:id="1587" w:name="_Toc510692427"/>
      <w:bookmarkStart w:id="1588" w:name="_Toc510764946"/>
      <w:bookmarkStart w:id="1589" w:name="_Toc510766269"/>
      <w:bookmarkStart w:id="1590" w:name="_Toc510776798"/>
      <w:bookmarkStart w:id="1591" w:name="_Toc511037371"/>
      <w:bookmarkStart w:id="1592" w:name="_Toc511393292"/>
      <w:bookmarkStart w:id="1593" w:name="_Toc511393628"/>
      <w:bookmarkStart w:id="1594" w:name="_Toc511734468"/>
      <w:bookmarkStart w:id="1595" w:name="_Toc515970510"/>
      <w:bookmarkStart w:id="1596" w:name="_Toc515970808"/>
      <w:bookmarkStart w:id="1597" w:name="_Toc515971101"/>
      <w:bookmarkStart w:id="1598" w:name="_Toc488040876"/>
      <w:bookmarkStart w:id="1599" w:name="_Toc498071205"/>
      <w:bookmarkStart w:id="1600" w:name="_Toc126318672"/>
      <w:bookmarkStart w:id="1601" w:name="_Toc164422276"/>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sidRPr="0099246C">
        <w:t>Zamówienia udzielane w ramach projektów</w:t>
      </w:r>
      <w:bookmarkEnd w:id="1598"/>
      <w:bookmarkEnd w:id="1599"/>
      <w:bookmarkEnd w:id="1600"/>
      <w:bookmarkEnd w:id="1601"/>
    </w:p>
    <w:p w14:paraId="6E84FCC2" w14:textId="37E93218" w:rsidR="000B79D0" w:rsidRPr="0099246C" w:rsidRDefault="000B79D0" w:rsidP="005D2A66">
      <w:pPr>
        <w:pStyle w:val="Akapitzlist"/>
        <w:numPr>
          <w:ilvl w:val="2"/>
          <w:numId w:val="78"/>
        </w:numPr>
        <w:spacing w:before="120" w:line="276" w:lineRule="auto"/>
      </w:pPr>
      <w:bookmarkStart w:id="1602" w:name="_Toc430178275"/>
      <w:bookmarkStart w:id="1603" w:name="_Toc488040877"/>
      <w:r w:rsidRPr="0099246C">
        <w:t>Wnioskodawca jest zobowiązany do przygotowania i przeprowadzenia postępowania o udzielenie zamówienia w sposób zapewniający zachowanie uczciwej konkurencji oraz równe traktowanie wykonawców, a także do działania w sposób przejrzysty i proporcjonalny – zgodnie z procedurą określoną w</w:t>
      </w:r>
      <w:r w:rsidR="00BC4008">
        <w:rPr>
          <w:lang w:val="pl-PL"/>
        </w:rPr>
        <w:t> </w:t>
      </w:r>
      <w:r w:rsidRPr="0099246C">
        <w:t>podrozdziale 3.2 (Zasada konkurencyjności) Wytycznych dotyczących kwalifikowalności wydatków na lata 2021-2027.</w:t>
      </w:r>
    </w:p>
    <w:p w14:paraId="7EE17F81" w14:textId="77777777" w:rsidR="000B79D0" w:rsidRPr="0099246C" w:rsidRDefault="000B79D0" w:rsidP="005D2A66">
      <w:pPr>
        <w:pStyle w:val="Akapitzlist"/>
        <w:numPr>
          <w:ilvl w:val="2"/>
          <w:numId w:val="78"/>
        </w:numPr>
        <w:spacing w:before="120" w:line="276" w:lineRule="auto"/>
        <w:rPr>
          <w:rFonts w:cs="Arial"/>
          <w:szCs w:val="24"/>
          <w:lang w:val="pl-PL"/>
        </w:rPr>
      </w:pPr>
      <w:r w:rsidRPr="0099246C">
        <w:rPr>
          <w:rFonts w:cs="Arial"/>
          <w:szCs w:val="24"/>
        </w:rPr>
        <w:t xml:space="preserve">Wnioskodawca </w:t>
      </w:r>
      <w:r w:rsidRPr="0099246C">
        <w:rPr>
          <w:rFonts w:cs="Arial"/>
          <w:b/>
          <w:szCs w:val="24"/>
        </w:rPr>
        <w:t>nie stosuje zasady konkurencyjności</w:t>
      </w:r>
      <w:r w:rsidRPr="0099246C">
        <w:rPr>
          <w:rFonts w:cs="Arial"/>
          <w:szCs w:val="24"/>
        </w:rPr>
        <w:t xml:space="preserve"> w przypadkach opisanych w sekcji 3.2.1 Wytycznych dotyczących kwalifikowalności wydatków na lata 2021-2027</w:t>
      </w:r>
      <w:r w:rsidRPr="0099246C">
        <w:rPr>
          <w:rFonts w:cs="Arial"/>
          <w:szCs w:val="24"/>
          <w:lang w:val="pl-PL"/>
        </w:rPr>
        <w:t>, w szczególności do:</w:t>
      </w:r>
    </w:p>
    <w:p w14:paraId="2BE580C2" w14:textId="77777777" w:rsidR="000B79D0" w:rsidRPr="0099246C" w:rsidRDefault="000B79D0" w:rsidP="005D2A66">
      <w:pPr>
        <w:pStyle w:val="Akapitzlist"/>
        <w:numPr>
          <w:ilvl w:val="0"/>
          <w:numId w:val="107"/>
        </w:numPr>
        <w:spacing w:before="120" w:line="276" w:lineRule="auto"/>
        <w:ind w:left="1134" w:hanging="425"/>
      </w:pPr>
      <w:r w:rsidRPr="0099246C">
        <w:t>zamówień, których wartość nie przekracza kwoty 50.000 zł netto</w:t>
      </w:r>
      <w:r w:rsidRPr="0099246C">
        <w:rPr>
          <w:lang w:val="pl-PL"/>
        </w:rPr>
        <w:t>;</w:t>
      </w:r>
    </w:p>
    <w:p w14:paraId="1E8966EC" w14:textId="74F1C5C8" w:rsidR="000B79D0" w:rsidRPr="0099246C" w:rsidRDefault="000B79D0" w:rsidP="005D2A66">
      <w:pPr>
        <w:pStyle w:val="Akapitzlist"/>
        <w:numPr>
          <w:ilvl w:val="0"/>
          <w:numId w:val="107"/>
        </w:numPr>
        <w:spacing w:before="120" w:line="276" w:lineRule="auto"/>
        <w:ind w:left="1134" w:hanging="425"/>
      </w:pPr>
      <w:r w:rsidRPr="0099246C">
        <w:t>zamówień udzielanych na podstawie ustawy z dnia 11 września 2019 r. Prawo zamówień publicznych</w:t>
      </w:r>
      <w:r w:rsidRPr="0099246C">
        <w:rPr>
          <w:lang w:val="pl-PL"/>
        </w:rPr>
        <w:t>;</w:t>
      </w:r>
    </w:p>
    <w:p w14:paraId="183E3A69" w14:textId="77777777" w:rsidR="000B79D0" w:rsidRPr="0099246C" w:rsidRDefault="000B79D0" w:rsidP="005D2A66">
      <w:pPr>
        <w:pStyle w:val="Akapitzlist"/>
        <w:numPr>
          <w:ilvl w:val="0"/>
          <w:numId w:val="107"/>
        </w:numPr>
        <w:spacing w:before="120" w:line="276" w:lineRule="auto"/>
        <w:ind w:left="1134" w:hanging="425"/>
      </w:pPr>
      <w:r w:rsidRPr="0099246C">
        <w:t>wydatków rozliczanych za pomocą uproszczonych metod oraz finansowania niepowiązanego z kosztami, o których mowa w podrozdziałach 3.10 i 3.11 Wytycznych dotyczących kwalifikowalności wydatków na lata 2021-2027</w:t>
      </w:r>
      <w:r w:rsidRPr="0099246C">
        <w:rPr>
          <w:lang w:val="pl-PL"/>
        </w:rPr>
        <w:t>.</w:t>
      </w:r>
    </w:p>
    <w:p w14:paraId="26539D58" w14:textId="77777777" w:rsidR="000B79D0" w:rsidRPr="0099246C" w:rsidRDefault="000B79D0" w:rsidP="005D2A66">
      <w:pPr>
        <w:pStyle w:val="Akapitzlist"/>
        <w:numPr>
          <w:ilvl w:val="2"/>
          <w:numId w:val="78"/>
        </w:numPr>
        <w:spacing w:before="120" w:line="276" w:lineRule="auto"/>
        <w:rPr>
          <w:rFonts w:cs="Arial"/>
          <w:szCs w:val="24"/>
        </w:rPr>
      </w:pPr>
      <w:r w:rsidRPr="0099246C">
        <w:rPr>
          <w:rFonts w:cs="Arial"/>
          <w:szCs w:val="24"/>
          <w:lang w:val="pl-PL"/>
        </w:rPr>
        <w:t xml:space="preserve">Podstawą obliczenia szacunkowej wartości zamówienia w ramach projektu jest całkowite szacunkowe wynagrodzenie wykonawcy, bez podatku od towarów i usług, ustalone z należytą starannością. Szacowanie jest dokumentowane w sposób zapewniający właściwą ścieżkę audytu (np. w zatwierdzonym wniosku o dofinansowanie projektu lub w notatce z szacowania). Podmioty będące zamawiającymi w rozumieniu </w:t>
      </w:r>
      <w:proofErr w:type="spellStart"/>
      <w:r w:rsidRPr="0099246C">
        <w:rPr>
          <w:rFonts w:cs="Arial"/>
          <w:szCs w:val="24"/>
          <w:lang w:val="pl-PL"/>
        </w:rPr>
        <w:t>Pzp</w:t>
      </w:r>
      <w:proofErr w:type="spellEnd"/>
      <w:r w:rsidRPr="0099246C">
        <w:rPr>
          <w:rFonts w:cs="Arial"/>
          <w:szCs w:val="24"/>
          <w:lang w:val="pl-PL"/>
        </w:rPr>
        <w:t xml:space="preserve"> w pierwszej kolejności dokonują szacowania wartości zamówienia zgodnie z przepisami tej ustawy, natomiast po stwierdzeniu, że szacunkowa wartość zamówienia ustalona na podstawie </w:t>
      </w:r>
      <w:proofErr w:type="spellStart"/>
      <w:r w:rsidRPr="0099246C">
        <w:rPr>
          <w:rFonts w:cs="Arial"/>
          <w:szCs w:val="24"/>
          <w:lang w:val="pl-PL"/>
        </w:rPr>
        <w:t>Pzp</w:t>
      </w:r>
      <w:proofErr w:type="spellEnd"/>
      <w:r w:rsidRPr="0099246C">
        <w:rPr>
          <w:rFonts w:cs="Arial"/>
          <w:szCs w:val="24"/>
          <w:lang w:val="pl-PL"/>
        </w:rPr>
        <w:t xml:space="preserve"> nie przekracza wartości, od której istnieje obowiązek stosowania </w:t>
      </w:r>
      <w:proofErr w:type="spellStart"/>
      <w:r w:rsidRPr="0099246C">
        <w:rPr>
          <w:rFonts w:cs="Arial"/>
          <w:szCs w:val="24"/>
          <w:lang w:val="pl-PL"/>
        </w:rPr>
        <w:t>Pzp</w:t>
      </w:r>
      <w:proofErr w:type="spellEnd"/>
      <w:r w:rsidRPr="0099246C">
        <w:rPr>
          <w:rFonts w:cs="Arial"/>
          <w:szCs w:val="24"/>
          <w:lang w:val="pl-PL"/>
        </w:rPr>
        <w:t xml:space="preserve">, ustalają </w:t>
      </w:r>
      <w:r w:rsidRPr="0099246C">
        <w:rPr>
          <w:rFonts w:cs="Arial"/>
          <w:szCs w:val="24"/>
          <w:lang w:val="pl-PL"/>
        </w:rPr>
        <w:lastRenderedPageBreak/>
        <w:t>wartość zamówienia w ramach projektu. Wyboru metody wykorzystywanej do obliczania szacunkowej wartości zamówienia nie można dokonywać z zamiarem wyłączenia zamówienia z zakresu stosowania zasady konkurencyjności. Zabronione jest zaniżanie wartości szacunkowej zamówienia lub jego podział skutkujący zaniżeniem jego wartości szacunkowej.</w:t>
      </w:r>
    </w:p>
    <w:p w14:paraId="70C81295" w14:textId="77777777" w:rsidR="000B79D0" w:rsidRPr="0099246C" w:rsidRDefault="000B79D0" w:rsidP="005D2A66">
      <w:pPr>
        <w:pStyle w:val="Akapitzlist"/>
        <w:numPr>
          <w:ilvl w:val="2"/>
          <w:numId w:val="78"/>
        </w:numPr>
        <w:spacing w:before="120" w:line="276" w:lineRule="auto"/>
        <w:rPr>
          <w:rFonts w:cs="Arial"/>
          <w:szCs w:val="24"/>
          <w:lang w:val="pl-PL"/>
        </w:rPr>
      </w:pPr>
      <w:r w:rsidRPr="0099246C">
        <w:rPr>
          <w:rFonts w:cs="Arial"/>
          <w:szCs w:val="24"/>
          <w:lang w:val="pl-PL"/>
        </w:rPr>
        <w:t xml:space="preserve">Podrozdział 3.2 Wytycznych dotyczących kwalifikowalności wydatków na lata 2021-2027, reguluje także kwestie: </w:t>
      </w:r>
    </w:p>
    <w:p w14:paraId="467DC142" w14:textId="445224CF" w:rsidR="000B79D0" w:rsidRPr="0099246C" w:rsidRDefault="000B79D0" w:rsidP="005D2A66">
      <w:pPr>
        <w:pStyle w:val="Akapitzlist"/>
        <w:numPr>
          <w:ilvl w:val="0"/>
          <w:numId w:val="79"/>
        </w:numPr>
        <w:spacing w:before="120" w:line="276" w:lineRule="auto"/>
        <w:ind w:left="1134" w:hanging="425"/>
      </w:pPr>
      <w:r w:rsidRPr="0099246C">
        <w:t>postępowania o udzieleniu zamówienia (szacowanie wartości zamówienia, zapobieganie konfliktom interesów, czynności związane z przygotowaniem oraz przeprowadzeniem postępowania o udzielenie zamówienia, opis przedmiotu zamówienia, kryteria oceny, termin składania ofert, wybór oferty)</w:t>
      </w:r>
      <w:r w:rsidRPr="0099246C">
        <w:rPr>
          <w:lang w:val="pl-PL"/>
        </w:rPr>
        <w:t>;</w:t>
      </w:r>
    </w:p>
    <w:p w14:paraId="616BE6CD" w14:textId="77777777" w:rsidR="000B79D0" w:rsidRPr="004816FC" w:rsidRDefault="000B79D0" w:rsidP="005D2A66">
      <w:pPr>
        <w:pStyle w:val="Akapitzlist"/>
        <w:numPr>
          <w:ilvl w:val="0"/>
          <w:numId w:val="79"/>
        </w:numPr>
        <w:spacing w:before="120" w:line="276" w:lineRule="auto"/>
        <w:ind w:left="1134" w:hanging="425"/>
      </w:pPr>
      <w:r w:rsidRPr="0099246C">
        <w:t>ogłoszenia (obowiązujący sposób komunikacji w postępowaniu o udzielenie zamówienia, treść zapytania ofertowego, zmiana zapytania ofertowego,</w:t>
      </w:r>
      <w:r w:rsidRPr="004816FC">
        <w:t xml:space="preserve"> sposób informowania o wyniku postępowania)</w:t>
      </w:r>
      <w:r w:rsidRPr="004816FC">
        <w:rPr>
          <w:lang w:val="pl-PL"/>
        </w:rPr>
        <w:t>;</w:t>
      </w:r>
    </w:p>
    <w:p w14:paraId="038240E9" w14:textId="77777777" w:rsidR="000B79D0" w:rsidRPr="004816FC" w:rsidRDefault="000B79D0" w:rsidP="005D2A66">
      <w:pPr>
        <w:pStyle w:val="Akapitzlist"/>
        <w:numPr>
          <w:ilvl w:val="0"/>
          <w:numId w:val="79"/>
        </w:numPr>
        <w:spacing w:before="120" w:line="276" w:lineRule="auto"/>
        <w:ind w:left="1134" w:hanging="425"/>
      </w:pPr>
      <w:r w:rsidRPr="004816FC">
        <w:t>umowy w sprawie zamówienia (forma</w:t>
      </w:r>
      <w:r w:rsidRPr="004816FC">
        <w:rPr>
          <w:lang w:val="pl-PL"/>
        </w:rPr>
        <w:t xml:space="preserve"> umowy</w:t>
      </w:r>
      <w:r w:rsidRPr="004816FC">
        <w:t>, zmiany</w:t>
      </w:r>
      <w:r w:rsidRPr="004816FC">
        <w:rPr>
          <w:lang w:val="pl-PL"/>
        </w:rPr>
        <w:t xml:space="preserve"> zapisów umowy</w:t>
      </w:r>
      <w:r w:rsidRPr="004816FC">
        <w:t>, zastąpienie wykonawcy)</w:t>
      </w:r>
      <w:r w:rsidRPr="004816FC">
        <w:rPr>
          <w:lang w:val="pl-PL"/>
        </w:rPr>
        <w:t>.</w:t>
      </w:r>
    </w:p>
    <w:p w14:paraId="3700D67A" w14:textId="6C45372C" w:rsidR="000B79D0" w:rsidRPr="0099246C" w:rsidRDefault="000B79D0" w:rsidP="005D2A66">
      <w:pPr>
        <w:pStyle w:val="Akapitzlist"/>
        <w:numPr>
          <w:ilvl w:val="2"/>
          <w:numId w:val="78"/>
        </w:numPr>
        <w:spacing w:before="120" w:line="276" w:lineRule="auto"/>
        <w:rPr>
          <w:rFonts w:cs="Arial"/>
          <w:szCs w:val="24"/>
        </w:rPr>
      </w:pPr>
      <w:r w:rsidRPr="0099246C">
        <w:rPr>
          <w:rFonts w:cs="Arial"/>
          <w:b/>
          <w:szCs w:val="24"/>
        </w:rPr>
        <w:t>UWAGA !!!</w:t>
      </w:r>
      <w:r w:rsidRPr="0099246C">
        <w:rPr>
          <w:rFonts w:cs="Arial"/>
          <w:szCs w:val="24"/>
        </w:rPr>
        <w:t xml:space="preserve"> Komunikacja w postępowaniu o udzielenie zamówienia, w tym ogłoszenie zapytania ofertowego, składanie ofert, wymiana informacji między zamawiającym a wykonawcą oraz przekazywanie dokumentów i oświadczeń odbywa się pisemnie za pomocą</w:t>
      </w:r>
      <w:r w:rsidRPr="0099246C">
        <w:rPr>
          <w:rFonts w:cs="Arial"/>
          <w:szCs w:val="24"/>
          <w:lang w:val="pl-PL"/>
        </w:rPr>
        <w:t xml:space="preserve"> B</w:t>
      </w:r>
      <w:r w:rsidRPr="0099246C">
        <w:rPr>
          <w:rFonts w:cs="Arial"/>
          <w:szCs w:val="24"/>
        </w:rPr>
        <w:t>K202</w:t>
      </w:r>
      <w:r w:rsidRPr="0099246C">
        <w:rPr>
          <w:rFonts w:cs="Arial"/>
          <w:szCs w:val="24"/>
          <w:lang w:val="pl-PL"/>
        </w:rPr>
        <w:t xml:space="preserve">1 </w:t>
      </w:r>
      <w:r w:rsidR="00C80260">
        <w:rPr>
          <w:rFonts w:cs="Arial"/>
          <w:szCs w:val="24"/>
          <w:lang w:val="pl-PL"/>
        </w:rPr>
        <w:t>(</w:t>
      </w:r>
      <w:hyperlink r:id="rId35" w:tooltip="po kliknięciu w link strona otworzy sie w nowym oknie przeglądarki" w:history="1">
        <w:r w:rsidR="00253717" w:rsidRPr="007B40D2">
          <w:rPr>
            <w:rStyle w:val="Hipercze"/>
            <w:rFonts w:cs="Arial"/>
            <w:szCs w:val="24"/>
            <w:lang w:val="pl-PL"/>
          </w:rPr>
          <w:t>https://bazakonkurencyjnosci.funduszeeuropejskie.gov.pl/</w:t>
        </w:r>
      </w:hyperlink>
      <w:r w:rsidR="00253717">
        <w:rPr>
          <w:rStyle w:val="Hipercze"/>
          <w:rFonts w:cs="Arial"/>
          <w:szCs w:val="24"/>
          <w:lang w:val="pl-PL"/>
        </w:rPr>
        <w:t xml:space="preserve"> </w:t>
      </w:r>
      <w:r w:rsidR="00C80260">
        <w:rPr>
          <w:rStyle w:val="Hipercze"/>
          <w:rFonts w:cs="Arial"/>
          <w:szCs w:val="24"/>
          <w:lang w:val="pl-PL"/>
        </w:rPr>
        <w:t xml:space="preserve">) </w:t>
      </w:r>
      <w:r w:rsidRPr="0099246C">
        <w:rPr>
          <w:rFonts w:cs="Arial"/>
          <w:szCs w:val="24"/>
        </w:rPr>
        <w:t xml:space="preserve">z zastrzeżeniem sytuacji gdy wyjątkowo, możliwe jest odstąpienie od takiej formy komunikacji </w:t>
      </w:r>
      <w:r w:rsidRPr="0099246C">
        <w:rPr>
          <w:rFonts w:cs="Arial"/>
          <w:szCs w:val="24"/>
          <w:lang w:val="pl-PL"/>
        </w:rPr>
        <w:t xml:space="preserve">(szczegółowo opisanych w Sekcji 3.2.3 pkt 2 i 3 Wytycznych dotyczących kwalifikowalności wydatków na lata 2021-2027) </w:t>
      </w:r>
      <w:r w:rsidRPr="0099246C">
        <w:rPr>
          <w:rFonts w:cs="Arial"/>
          <w:szCs w:val="24"/>
        </w:rPr>
        <w:t>o czym zamawiający informuje wykonawców w zapytaniu ofertowym upublicznianym w BK2021</w:t>
      </w:r>
      <w:r w:rsidRPr="0099246C">
        <w:rPr>
          <w:rFonts w:cs="Arial"/>
          <w:szCs w:val="24"/>
          <w:lang w:val="pl-PL"/>
        </w:rPr>
        <w:t>.</w:t>
      </w:r>
    </w:p>
    <w:p w14:paraId="3630EA20" w14:textId="22661576" w:rsidR="000B79D0" w:rsidRPr="0099246C" w:rsidRDefault="000B79D0" w:rsidP="005D2A66">
      <w:pPr>
        <w:pStyle w:val="Akapitzlist"/>
        <w:numPr>
          <w:ilvl w:val="2"/>
          <w:numId w:val="78"/>
        </w:numPr>
        <w:spacing w:before="120" w:line="276" w:lineRule="auto"/>
        <w:rPr>
          <w:rFonts w:cs="Arial"/>
          <w:szCs w:val="24"/>
        </w:rPr>
      </w:pPr>
      <w:r w:rsidRPr="0099246C">
        <w:rPr>
          <w:rFonts w:cs="Arial"/>
          <w:b/>
          <w:szCs w:val="24"/>
          <w:lang w:val="pl-PL"/>
        </w:rPr>
        <w:t>UWAGA !!!</w:t>
      </w:r>
      <w:r w:rsidRPr="0099246C">
        <w:rPr>
          <w:rFonts w:cs="Arial"/>
          <w:szCs w:val="24"/>
          <w:lang w:val="pl-PL"/>
        </w:rPr>
        <w:t xml:space="preserve"> </w:t>
      </w:r>
      <w:r w:rsidRPr="0099246C">
        <w:rPr>
          <w:rFonts w:cs="Arial"/>
          <w:szCs w:val="24"/>
        </w:rPr>
        <w:t xml:space="preserve">W przypadku gdy </w:t>
      </w:r>
      <w:r w:rsidRPr="0099246C">
        <w:rPr>
          <w:rFonts w:cs="Arial"/>
          <w:szCs w:val="24"/>
          <w:lang w:val="pl-PL"/>
        </w:rPr>
        <w:t>W</w:t>
      </w:r>
      <w:proofErr w:type="spellStart"/>
      <w:r w:rsidRPr="0099246C">
        <w:rPr>
          <w:rFonts w:cs="Arial"/>
          <w:szCs w:val="24"/>
        </w:rPr>
        <w:t>nioskodawca</w:t>
      </w:r>
      <w:proofErr w:type="spellEnd"/>
      <w:r w:rsidRPr="0099246C">
        <w:rPr>
          <w:rFonts w:cs="Arial"/>
          <w:szCs w:val="24"/>
        </w:rPr>
        <w:t xml:space="preserve"> rozpoczyna realizację projektu na własne ryzyko przed podpisaniem umowy o dofinansowanie projektu, upublicznia zapytanie ofertowe w sposób określony w </w:t>
      </w:r>
      <w:r w:rsidR="006775DA">
        <w:rPr>
          <w:rFonts w:cs="Arial"/>
          <w:szCs w:val="24"/>
          <w:lang w:val="pl-PL"/>
        </w:rPr>
        <w:t>pkt. 3.3.5</w:t>
      </w:r>
      <w:r w:rsidRPr="0099246C">
        <w:rPr>
          <w:rFonts w:cs="Arial"/>
          <w:szCs w:val="24"/>
          <w:lang w:val="pl-PL"/>
        </w:rPr>
        <w:t xml:space="preserve">. </w:t>
      </w:r>
      <w:r w:rsidRPr="0099246C">
        <w:rPr>
          <w:rFonts w:cs="Arial"/>
          <w:szCs w:val="24"/>
        </w:rPr>
        <w:t xml:space="preserve">W przypadku wszczęcia postępowania o udzielenie zamówienia przed ogłoszeniem </w:t>
      </w:r>
      <w:r w:rsidR="00861614" w:rsidRPr="0099246C">
        <w:rPr>
          <w:rFonts w:cs="Arial"/>
          <w:szCs w:val="24"/>
          <w:lang w:val="pl-PL"/>
        </w:rPr>
        <w:t>R</w:t>
      </w:r>
      <w:proofErr w:type="spellStart"/>
      <w:r w:rsidRPr="0099246C">
        <w:rPr>
          <w:rFonts w:cs="Arial"/>
          <w:szCs w:val="24"/>
        </w:rPr>
        <w:t>egulaminu</w:t>
      </w:r>
      <w:proofErr w:type="spellEnd"/>
      <w:r w:rsidRPr="0099246C">
        <w:rPr>
          <w:rFonts w:cs="Arial"/>
          <w:szCs w:val="24"/>
        </w:rPr>
        <w:t xml:space="preserve"> wyboru projektów ocen</w:t>
      </w:r>
      <w:r w:rsidR="00691D3C">
        <w:rPr>
          <w:rFonts w:cs="Arial"/>
          <w:szCs w:val="24"/>
          <w:lang w:val="pl-PL"/>
        </w:rPr>
        <w:t>i</w:t>
      </w:r>
      <w:r w:rsidRPr="0099246C">
        <w:rPr>
          <w:rFonts w:cs="Arial"/>
          <w:szCs w:val="24"/>
        </w:rPr>
        <w:t>a, czy stopień upublicznienia zapytania ofertowego był wystarczający do uznania wydatku za kwalifikowalny, należy do ION.</w:t>
      </w:r>
    </w:p>
    <w:p w14:paraId="78B24F5E" w14:textId="77777777" w:rsidR="00821B0B" w:rsidRPr="0099246C" w:rsidRDefault="00A43BB2" w:rsidP="005D2A66">
      <w:pPr>
        <w:pStyle w:val="Akapitzlist"/>
        <w:numPr>
          <w:ilvl w:val="2"/>
          <w:numId w:val="78"/>
        </w:numPr>
        <w:spacing w:before="120" w:line="276" w:lineRule="auto"/>
        <w:rPr>
          <w:rFonts w:cs="Arial"/>
          <w:szCs w:val="24"/>
        </w:rPr>
      </w:pPr>
      <w:r w:rsidRPr="0099246C">
        <w:rPr>
          <w:rFonts w:cs="Arial"/>
          <w:szCs w:val="24"/>
        </w:rPr>
        <w:t xml:space="preserve">Do oceny prawidłowości umów zawartych w ramach realizacji projektu w wyniku przeprowadzonych postępowań, w tym postępowań przeprowadzonych zgodnie z wymogami określonymi w podrozdziale </w:t>
      </w:r>
      <w:r w:rsidR="00CE2E6A" w:rsidRPr="0099246C">
        <w:rPr>
          <w:rFonts w:cs="Arial"/>
          <w:szCs w:val="24"/>
          <w:lang w:val="pl-PL"/>
        </w:rPr>
        <w:t>3</w:t>
      </w:r>
      <w:r w:rsidRPr="0099246C">
        <w:rPr>
          <w:rFonts w:cs="Arial"/>
          <w:szCs w:val="24"/>
        </w:rPr>
        <w:t>.</w:t>
      </w:r>
      <w:r w:rsidR="00CE2E6A" w:rsidRPr="0099246C">
        <w:rPr>
          <w:rFonts w:cs="Arial"/>
          <w:szCs w:val="24"/>
          <w:lang w:val="pl-PL"/>
        </w:rPr>
        <w:t>2</w:t>
      </w:r>
      <w:r w:rsidRPr="0099246C">
        <w:rPr>
          <w:rFonts w:cs="Arial"/>
          <w:szCs w:val="24"/>
        </w:rPr>
        <w:t xml:space="preserve"> - </w:t>
      </w:r>
      <w:r w:rsidR="00C335D4" w:rsidRPr="0099246C">
        <w:rPr>
          <w:rFonts w:cs="Arial"/>
          <w:szCs w:val="24"/>
        </w:rPr>
        <w:t>Zamówienia udzielane w ramach projektów</w:t>
      </w:r>
      <w:r w:rsidRPr="0099246C">
        <w:rPr>
          <w:rFonts w:cs="Arial"/>
          <w:szCs w:val="24"/>
        </w:rPr>
        <w:t>, stosuje się wersję</w:t>
      </w:r>
      <w:r w:rsidR="00AD039F" w:rsidRPr="0099246C">
        <w:rPr>
          <w:rFonts w:cs="Arial"/>
          <w:szCs w:val="24"/>
        </w:rPr>
        <w:t xml:space="preserve"> ww.</w:t>
      </w:r>
      <w:r w:rsidRPr="0099246C">
        <w:rPr>
          <w:rFonts w:cs="Arial"/>
          <w:szCs w:val="24"/>
        </w:rPr>
        <w:t xml:space="preserve"> </w:t>
      </w:r>
      <w:r w:rsidR="00C335D4" w:rsidRPr="00BC6057">
        <w:rPr>
          <w:rFonts w:cs="Arial"/>
          <w:szCs w:val="24"/>
        </w:rPr>
        <w:t>Wytycznych</w:t>
      </w:r>
      <w:r w:rsidRPr="00BC6057">
        <w:rPr>
          <w:rFonts w:cs="Arial"/>
          <w:szCs w:val="24"/>
        </w:rPr>
        <w:t xml:space="preserve"> </w:t>
      </w:r>
      <w:r w:rsidR="003D1033" w:rsidRPr="00BC6057">
        <w:rPr>
          <w:rFonts w:cs="Arial"/>
          <w:szCs w:val="24"/>
        </w:rPr>
        <w:t>obowiązującą w dniu wszczęcia</w:t>
      </w:r>
      <w:r w:rsidR="003D1033" w:rsidRPr="0099246C">
        <w:rPr>
          <w:rFonts w:cs="Arial"/>
          <w:szCs w:val="24"/>
          <w:u w:val="single"/>
        </w:rPr>
        <w:t xml:space="preserve"> </w:t>
      </w:r>
      <w:r w:rsidR="003D1033" w:rsidRPr="00B012EB">
        <w:rPr>
          <w:rFonts w:cs="Arial"/>
          <w:szCs w:val="24"/>
        </w:rPr>
        <w:t>postępowania</w:t>
      </w:r>
      <w:r w:rsidRPr="00B012EB">
        <w:rPr>
          <w:rFonts w:cs="Arial"/>
          <w:szCs w:val="24"/>
        </w:rPr>
        <w:t>, które</w:t>
      </w:r>
      <w:r w:rsidRPr="0099246C">
        <w:rPr>
          <w:rFonts w:cs="Arial"/>
          <w:szCs w:val="24"/>
        </w:rPr>
        <w:t xml:space="preserve"> zakończyło się zawarciem danej </w:t>
      </w:r>
      <w:r w:rsidR="003D1033" w:rsidRPr="0099246C">
        <w:rPr>
          <w:rFonts w:cs="Arial"/>
          <w:szCs w:val="24"/>
        </w:rPr>
        <w:t>umowy.</w:t>
      </w:r>
    </w:p>
    <w:p w14:paraId="6B9BB33F" w14:textId="77777777" w:rsidR="00821B0B" w:rsidRPr="0099246C" w:rsidRDefault="0079445C" w:rsidP="00E46DD6">
      <w:pPr>
        <w:pStyle w:val="Nagwek2"/>
        <w:ind w:left="709" w:hanging="709"/>
      </w:pPr>
      <w:bookmarkStart w:id="1604" w:name="_Toc498071206"/>
      <w:bookmarkStart w:id="1605" w:name="_Toc126318673"/>
      <w:bookmarkStart w:id="1606" w:name="_Toc164422277"/>
      <w:r w:rsidRPr="0099246C">
        <w:t>Wkład własny</w:t>
      </w:r>
      <w:bookmarkStart w:id="1607" w:name="_Toc452457814"/>
      <w:bookmarkEnd w:id="1602"/>
      <w:bookmarkEnd w:id="1603"/>
      <w:bookmarkEnd w:id="1604"/>
      <w:bookmarkEnd w:id="1605"/>
      <w:bookmarkEnd w:id="1606"/>
      <w:bookmarkEnd w:id="1607"/>
    </w:p>
    <w:p w14:paraId="4F385985" w14:textId="291A773E" w:rsidR="000A24C3" w:rsidRPr="00F97DFC" w:rsidRDefault="0061549D" w:rsidP="005D2A66">
      <w:pPr>
        <w:pStyle w:val="Akapitzlist"/>
        <w:numPr>
          <w:ilvl w:val="0"/>
          <w:numId w:val="80"/>
        </w:numPr>
        <w:spacing w:before="120" w:line="276" w:lineRule="auto"/>
        <w:ind w:left="709" w:hanging="709"/>
      </w:pPr>
      <w:r w:rsidRPr="00F97DFC">
        <w:t xml:space="preserve">UWAGA! </w:t>
      </w:r>
      <w:r w:rsidR="000D5198" w:rsidRPr="00F97DFC">
        <w:t xml:space="preserve">Zgodnie z SZOP w </w:t>
      </w:r>
      <w:r w:rsidR="0079445C" w:rsidRPr="00F97DFC">
        <w:t xml:space="preserve">ramach niniejszego </w:t>
      </w:r>
      <w:r w:rsidR="00275B03" w:rsidRPr="00F97DFC">
        <w:rPr>
          <w:lang w:val="pl-PL"/>
        </w:rPr>
        <w:t>naboru</w:t>
      </w:r>
      <w:r w:rsidR="0079445C" w:rsidRPr="00F97DFC">
        <w:t xml:space="preserve"> </w:t>
      </w:r>
      <w:r w:rsidR="003D1033" w:rsidRPr="00F97DFC">
        <w:t xml:space="preserve">minimalny wkład własny wynosi </w:t>
      </w:r>
      <w:r w:rsidR="004F24AC" w:rsidRPr="00F97DFC">
        <w:rPr>
          <w:b/>
          <w:lang w:val="pl-PL"/>
        </w:rPr>
        <w:t>5</w:t>
      </w:r>
      <w:r w:rsidR="0079445C" w:rsidRPr="00F97DFC">
        <w:rPr>
          <w:b/>
        </w:rPr>
        <w:t>%</w:t>
      </w:r>
      <w:r w:rsidR="003D1033" w:rsidRPr="00F97DFC">
        <w:t xml:space="preserve"> wydatków kwalifikowalnych</w:t>
      </w:r>
      <w:r w:rsidR="002C76A2" w:rsidRPr="00F97DFC">
        <w:rPr>
          <w:lang w:val="pl-PL"/>
        </w:rPr>
        <w:t xml:space="preserve"> </w:t>
      </w:r>
    </w:p>
    <w:p w14:paraId="3FCF10DE" w14:textId="5D9FE642" w:rsidR="0079445C" w:rsidRPr="0011064F" w:rsidRDefault="0079445C" w:rsidP="005D2A66">
      <w:pPr>
        <w:pStyle w:val="Akapitzlist"/>
        <w:numPr>
          <w:ilvl w:val="0"/>
          <w:numId w:val="80"/>
        </w:numPr>
        <w:spacing w:before="120" w:line="276" w:lineRule="auto"/>
        <w:ind w:left="709" w:hanging="709"/>
        <w:rPr>
          <w:rFonts w:cs="Arial"/>
          <w:b/>
          <w:szCs w:val="24"/>
        </w:rPr>
      </w:pPr>
      <w:r w:rsidRPr="0011064F">
        <w:rPr>
          <w:rFonts w:cs="Arial"/>
          <w:szCs w:val="24"/>
        </w:rPr>
        <w:t xml:space="preserve">Wkładem własnym są środki finansowe lub wkład niepieniężny zabezpieczone przez </w:t>
      </w:r>
      <w:r w:rsidR="00BE6827" w:rsidRPr="0011064F">
        <w:rPr>
          <w:rFonts w:cs="Arial"/>
          <w:szCs w:val="24"/>
        </w:rPr>
        <w:t>Beneficjenta</w:t>
      </w:r>
      <w:r w:rsidRPr="0011064F">
        <w:rPr>
          <w:rFonts w:cs="Arial"/>
          <w:szCs w:val="24"/>
        </w:rPr>
        <w:t xml:space="preserve">, które zostaną przeznaczone na pokrycie wydatków </w:t>
      </w:r>
      <w:r w:rsidRPr="0011064F">
        <w:rPr>
          <w:rFonts w:cs="Arial"/>
          <w:szCs w:val="24"/>
        </w:rPr>
        <w:lastRenderedPageBreak/>
        <w:t xml:space="preserve">kwalifikowalnych i nie zostaną </w:t>
      </w:r>
      <w:r w:rsidR="00BE6827" w:rsidRPr="0011064F">
        <w:rPr>
          <w:rFonts w:cs="Arial"/>
          <w:szCs w:val="24"/>
        </w:rPr>
        <w:t xml:space="preserve">Beneficjentowi </w:t>
      </w:r>
      <w:r w:rsidRPr="0011064F">
        <w:rPr>
          <w:rFonts w:cs="Arial"/>
          <w:szCs w:val="24"/>
        </w:rPr>
        <w:t>przekazane w formie dofinansowania. Wartość wkładu własnego stanowi zatem różnicę między kwotą wydatków kwalifikowalnych</w:t>
      </w:r>
      <w:r w:rsidR="00691D3C">
        <w:rPr>
          <w:rFonts w:cs="Arial"/>
          <w:szCs w:val="24"/>
          <w:lang w:val="pl-PL"/>
        </w:rPr>
        <w:t>,</w:t>
      </w:r>
      <w:r w:rsidRPr="0011064F">
        <w:rPr>
          <w:rFonts w:cs="Arial"/>
          <w:szCs w:val="24"/>
        </w:rPr>
        <w:t xml:space="preserve"> a kwotą dofinansowania przekazaną </w:t>
      </w:r>
      <w:r w:rsidR="00BE6827" w:rsidRPr="0011064F">
        <w:rPr>
          <w:rFonts w:cs="Arial"/>
          <w:szCs w:val="24"/>
        </w:rPr>
        <w:t>Beneficjentowi</w:t>
      </w:r>
      <w:r w:rsidRPr="0011064F">
        <w:rPr>
          <w:rFonts w:cs="Arial"/>
          <w:szCs w:val="24"/>
        </w:rPr>
        <w:t>, zgodnie ze stopą dofinansowania dla projektu, rozumianą jako procent dofinansowania wydatków kwalifikowalnych.</w:t>
      </w:r>
    </w:p>
    <w:p w14:paraId="05C6EE6B" w14:textId="77777777" w:rsidR="004A118E" w:rsidRPr="0011064F" w:rsidRDefault="0079445C" w:rsidP="005D2A66">
      <w:pPr>
        <w:pStyle w:val="Akapitzlist"/>
        <w:numPr>
          <w:ilvl w:val="0"/>
          <w:numId w:val="80"/>
        </w:numPr>
        <w:spacing w:before="120" w:line="276" w:lineRule="auto"/>
        <w:ind w:left="709" w:hanging="709"/>
        <w:rPr>
          <w:rFonts w:cs="Arial"/>
          <w:szCs w:val="24"/>
        </w:rPr>
      </w:pPr>
      <w:r w:rsidRPr="0011064F">
        <w:rPr>
          <w:rFonts w:cs="Arial"/>
          <w:szCs w:val="24"/>
        </w:rPr>
        <w:t xml:space="preserve">Wkład własny </w:t>
      </w:r>
      <w:r w:rsidR="00CD082E" w:rsidRPr="0011064F">
        <w:rPr>
          <w:rFonts w:cs="Arial"/>
          <w:szCs w:val="24"/>
        </w:rPr>
        <w:t>Wnioskodawcy</w:t>
      </w:r>
      <w:r w:rsidRPr="0011064F">
        <w:rPr>
          <w:rFonts w:cs="Arial"/>
          <w:szCs w:val="24"/>
        </w:rPr>
        <w:t xml:space="preserve"> jest wykazywany we wniosku o dofinansowanie</w:t>
      </w:r>
      <w:r w:rsidR="00C33897" w:rsidRPr="0011064F">
        <w:rPr>
          <w:rFonts w:cs="Arial"/>
          <w:szCs w:val="24"/>
        </w:rPr>
        <w:t xml:space="preserve"> projektu</w:t>
      </w:r>
      <w:r w:rsidRPr="0011064F">
        <w:rPr>
          <w:rFonts w:cs="Arial"/>
          <w:szCs w:val="24"/>
        </w:rPr>
        <w:t xml:space="preserve">, przy czym to </w:t>
      </w:r>
      <w:r w:rsidR="0092133B" w:rsidRPr="0011064F">
        <w:rPr>
          <w:rFonts w:cs="Arial"/>
          <w:szCs w:val="24"/>
        </w:rPr>
        <w:t>Wnioskodaw</w:t>
      </w:r>
      <w:r w:rsidRPr="0011064F">
        <w:rPr>
          <w:rFonts w:cs="Arial"/>
          <w:szCs w:val="24"/>
        </w:rPr>
        <w:t>ca określa formę wniesienia wkładu własnego</w:t>
      </w:r>
      <w:r w:rsidR="00214389" w:rsidRPr="0011064F">
        <w:rPr>
          <w:rFonts w:cs="Arial"/>
          <w:szCs w:val="24"/>
        </w:rPr>
        <w:t>.</w:t>
      </w:r>
    </w:p>
    <w:p w14:paraId="3BB52336" w14:textId="5EBD0BEB" w:rsidR="0079445C" w:rsidRPr="0011064F" w:rsidRDefault="00BE6827" w:rsidP="005D2A66">
      <w:pPr>
        <w:pStyle w:val="Akapitzlist"/>
        <w:numPr>
          <w:ilvl w:val="0"/>
          <w:numId w:val="80"/>
        </w:numPr>
        <w:spacing w:before="120" w:line="276" w:lineRule="auto"/>
        <w:ind w:left="709" w:hanging="709"/>
        <w:rPr>
          <w:rFonts w:cs="Arial"/>
          <w:szCs w:val="24"/>
        </w:rPr>
      </w:pPr>
      <w:r w:rsidRPr="0011064F">
        <w:rPr>
          <w:rFonts w:cs="Arial"/>
          <w:szCs w:val="24"/>
        </w:rPr>
        <w:t xml:space="preserve">W przypadku niewniesienia przez Beneficjenta i </w:t>
      </w:r>
      <w:r w:rsidR="00AC3439">
        <w:rPr>
          <w:rFonts w:cs="Arial"/>
          <w:szCs w:val="24"/>
          <w:lang w:val="pl-PL"/>
        </w:rPr>
        <w:t>P</w:t>
      </w:r>
      <w:proofErr w:type="spellStart"/>
      <w:r w:rsidRPr="0011064F">
        <w:rPr>
          <w:rFonts w:cs="Arial"/>
          <w:szCs w:val="24"/>
        </w:rPr>
        <w:t>artnerów</w:t>
      </w:r>
      <w:proofErr w:type="spellEnd"/>
      <w:r w:rsidRPr="0011064F">
        <w:rPr>
          <w:rFonts w:cs="Arial"/>
          <w:szCs w:val="24"/>
        </w:rPr>
        <w:t xml:space="preserve"> wkładu własnego, w</w:t>
      </w:r>
      <w:r w:rsidR="00751A65" w:rsidRPr="0011064F">
        <w:rPr>
          <w:rFonts w:cs="Arial"/>
          <w:szCs w:val="24"/>
          <w:lang w:val="pl-PL"/>
        </w:rPr>
        <w:t> </w:t>
      </w:r>
      <w:r w:rsidRPr="0011064F">
        <w:rPr>
          <w:rFonts w:cs="Arial"/>
          <w:szCs w:val="24"/>
        </w:rPr>
        <w:t>kwocie określonej w umowie o dofinansowanie projektu</w:t>
      </w:r>
      <w:r w:rsidR="004C0D97" w:rsidRPr="0011064F">
        <w:rPr>
          <w:rFonts w:cs="Arial"/>
          <w:szCs w:val="24"/>
        </w:rPr>
        <w:t>, w całości lub</w:t>
      </w:r>
      <w:r w:rsidR="00751A65" w:rsidRPr="0011064F">
        <w:rPr>
          <w:rFonts w:cs="Arial"/>
          <w:szCs w:val="24"/>
          <w:lang w:val="pl-PL"/>
        </w:rPr>
        <w:t> </w:t>
      </w:r>
      <w:r w:rsidR="004C0D97" w:rsidRPr="0011064F">
        <w:rPr>
          <w:rFonts w:cs="Arial"/>
          <w:szCs w:val="24"/>
        </w:rPr>
        <w:t>w</w:t>
      </w:r>
      <w:r w:rsidR="00751A65" w:rsidRPr="0011064F">
        <w:rPr>
          <w:rFonts w:cs="Arial"/>
          <w:szCs w:val="24"/>
          <w:lang w:val="pl-PL"/>
        </w:rPr>
        <w:t> </w:t>
      </w:r>
      <w:r w:rsidR="004C0D97" w:rsidRPr="0011064F">
        <w:rPr>
          <w:rFonts w:cs="Arial"/>
          <w:szCs w:val="24"/>
        </w:rPr>
        <w:t>części lub w </w:t>
      </w:r>
      <w:r w:rsidRPr="0011064F">
        <w:rPr>
          <w:rFonts w:cs="Arial"/>
          <w:szCs w:val="24"/>
        </w:rPr>
        <w:t>przypadku uznania wkładu własnego za niekwalifikowalny w</w:t>
      </w:r>
      <w:r w:rsidR="00751A65" w:rsidRPr="0011064F">
        <w:rPr>
          <w:rFonts w:cs="Arial"/>
          <w:szCs w:val="24"/>
          <w:lang w:val="pl-PL"/>
        </w:rPr>
        <w:t> </w:t>
      </w:r>
      <w:r w:rsidRPr="0011064F">
        <w:rPr>
          <w:rFonts w:cs="Arial"/>
          <w:szCs w:val="24"/>
        </w:rPr>
        <w:t xml:space="preserve">całości lub w części, Instytucja Pośrednicząca może obniżyć kwotę przyznanego dofinansowania proporcjonalnie do wysokości zmniejszonego wkładu własnego w całkowitej wartości </w:t>
      </w:r>
      <w:r w:rsidR="00016F1E" w:rsidRPr="0011064F">
        <w:rPr>
          <w:rFonts w:cs="Arial"/>
          <w:szCs w:val="24"/>
        </w:rPr>
        <w:t>p</w:t>
      </w:r>
      <w:r w:rsidRPr="0011064F">
        <w:rPr>
          <w:rFonts w:cs="Arial"/>
          <w:szCs w:val="24"/>
        </w:rPr>
        <w:t>rojektu oraz proporcjonalnie do udziału procentowego wynikającego z intensywności pomocy publicznej. W</w:t>
      </w:r>
      <w:r w:rsidR="00751A65" w:rsidRPr="0011064F">
        <w:rPr>
          <w:rFonts w:cs="Arial"/>
          <w:szCs w:val="24"/>
          <w:lang w:val="pl-PL"/>
        </w:rPr>
        <w:t> </w:t>
      </w:r>
      <w:r w:rsidRPr="0011064F">
        <w:rPr>
          <w:rFonts w:cs="Arial"/>
          <w:szCs w:val="24"/>
        </w:rPr>
        <w:t>uzasadnionych przypadkach wkład własny może zostać uznany za</w:t>
      </w:r>
      <w:r w:rsidR="00751A65" w:rsidRPr="0011064F">
        <w:rPr>
          <w:rFonts w:cs="Arial"/>
          <w:szCs w:val="24"/>
          <w:lang w:val="pl-PL"/>
        </w:rPr>
        <w:t> </w:t>
      </w:r>
      <w:r w:rsidRPr="0011064F">
        <w:rPr>
          <w:rFonts w:cs="Arial"/>
          <w:szCs w:val="24"/>
        </w:rPr>
        <w:t xml:space="preserve">niekwalifikowany ze względu na procentowy udział poszczególnych źródeł finansowania </w:t>
      </w:r>
      <w:r w:rsidR="00016F1E" w:rsidRPr="0011064F">
        <w:rPr>
          <w:rFonts w:cs="Arial"/>
          <w:szCs w:val="24"/>
        </w:rPr>
        <w:t>p</w:t>
      </w:r>
      <w:r w:rsidRPr="0011064F">
        <w:rPr>
          <w:rFonts w:cs="Arial"/>
          <w:szCs w:val="24"/>
        </w:rPr>
        <w:t>rojektu.</w:t>
      </w:r>
    </w:p>
    <w:p w14:paraId="2F14AC21" w14:textId="13BA7E36" w:rsidR="0079445C" w:rsidRPr="0011064F" w:rsidRDefault="0079445C" w:rsidP="005D2A66">
      <w:pPr>
        <w:pStyle w:val="Akapitzlist"/>
        <w:numPr>
          <w:ilvl w:val="0"/>
          <w:numId w:val="80"/>
        </w:numPr>
        <w:spacing w:before="120" w:line="276" w:lineRule="auto"/>
        <w:ind w:left="709" w:hanging="709"/>
        <w:rPr>
          <w:rFonts w:cs="Arial"/>
          <w:b/>
          <w:szCs w:val="24"/>
        </w:rPr>
      </w:pPr>
      <w:r w:rsidRPr="0011064F">
        <w:rPr>
          <w:rFonts w:cs="Arial"/>
          <w:szCs w:val="24"/>
        </w:rPr>
        <w:t xml:space="preserve">Źródłem finansowania wkładu własnego mogą być zarówno środki publiczne jak i prywatne. O zakwalifikowaniu źródła pochodzenia wkładu własnego (publiczny / prywatny) decyduje status prawny </w:t>
      </w:r>
      <w:r w:rsidR="0092133B" w:rsidRPr="0011064F">
        <w:rPr>
          <w:rFonts w:cs="Arial"/>
          <w:szCs w:val="24"/>
        </w:rPr>
        <w:t>Wnioskodaw</w:t>
      </w:r>
      <w:r w:rsidRPr="0011064F">
        <w:rPr>
          <w:rFonts w:cs="Arial"/>
          <w:szCs w:val="24"/>
        </w:rPr>
        <w:t xml:space="preserve">cy / </w:t>
      </w:r>
      <w:r w:rsidR="00AC3439">
        <w:rPr>
          <w:rFonts w:cs="Arial"/>
          <w:szCs w:val="24"/>
          <w:lang w:val="pl-PL"/>
        </w:rPr>
        <w:t>P</w:t>
      </w:r>
      <w:proofErr w:type="spellStart"/>
      <w:r w:rsidRPr="0011064F">
        <w:rPr>
          <w:rFonts w:cs="Arial"/>
          <w:szCs w:val="24"/>
        </w:rPr>
        <w:t>artnera</w:t>
      </w:r>
      <w:proofErr w:type="spellEnd"/>
      <w:r w:rsidRPr="0011064F">
        <w:rPr>
          <w:rFonts w:cs="Arial"/>
          <w:szCs w:val="24"/>
        </w:rPr>
        <w:t xml:space="preserve"> / strony trzeciej lub</w:t>
      </w:r>
      <w:r w:rsidR="00751A65" w:rsidRPr="0011064F">
        <w:rPr>
          <w:rFonts w:cs="Arial"/>
          <w:szCs w:val="24"/>
          <w:lang w:val="pl-PL"/>
        </w:rPr>
        <w:t> </w:t>
      </w:r>
      <w:r w:rsidRPr="0011064F">
        <w:rPr>
          <w:rFonts w:cs="Arial"/>
          <w:szCs w:val="24"/>
        </w:rPr>
        <w:t xml:space="preserve">uczestnika. </w:t>
      </w:r>
      <w:r w:rsidR="00EC3071" w:rsidRPr="00F97DFC">
        <w:rPr>
          <w:rFonts w:cs="Arial"/>
          <w:szCs w:val="24"/>
        </w:rPr>
        <w:t>Wkład własny może pochodzić</w:t>
      </w:r>
      <w:r w:rsidR="00EC3071" w:rsidRPr="00F97DFC">
        <w:rPr>
          <w:rFonts w:cs="Arial"/>
          <w:szCs w:val="24"/>
          <w:lang w:val="pl-PL"/>
        </w:rPr>
        <w:t xml:space="preserve"> z różnych źródeł, w tym np. od uczestników projektu, samorządu lokalnego, strony trzeciej, od partnerów.</w:t>
      </w:r>
      <w:r w:rsidR="00EC3071" w:rsidRPr="00F97DFC">
        <w:rPr>
          <w:rFonts w:cs="Arial"/>
          <w:szCs w:val="24"/>
        </w:rPr>
        <w:t xml:space="preserve"> </w:t>
      </w:r>
      <w:r w:rsidR="00EC3071" w:rsidRPr="00F97DFC">
        <w:rPr>
          <w:rFonts w:cs="Arial"/>
          <w:szCs w:val="24"/>
          <w:lang w:val="pl-PL"/>
        </w:rPr>
        <w:t>Wkład finansowy nie jest premiowany w stosunku do wkładu niepieniężnego.</w:t>
      </w:r>
    </w:p>
    <w:p w14:paraId="21307662" w14:textId="77777777" w:rsidR="0079445C" w:rsidRPr="0099246C" w:rsidRDefault="0079445C" w:rsidP="005D2A66">
      <w:pPr>
        <w:pStyle w:val="Akapitzlist"/>
        <w:numPr>
          <w:ilvl w:val="0"/>
          <w:numId w:val="80"/>
        </w:numPr>
        <w:spacing w:before="120" w:line="276" w:lineRule="auto"/>
        <w:ind w:left="709" w:hanging="709"/>
        <w:rPr>
          <w:rFonts w:cs="Arial"/>
          <w:szCs w:val="24"/>
        </w:rPr>
      </w:pPr>
      <w:r w:rsidRPr="0099246C">
        <w:rPr>
          <w:rFonts w:cs="Arial"/>
          <w:szCs w:val="24"/>
        </w:rPr>
        <w:t>Wkład niepieniężny stanowiący część lub całość wkładu własnego, wniesiony na</w:t>
      </w:r>
      <w:r w:rsidR="000E52C2" w:rsidRPr="0099246C">
        <w:rPr>
          <w:rFonts w:cs="Arial"/>
          <w:szCs w:val="24"/>
          <w:lang w:val="pl-PL"/>
        </w:rPr>
        <w:t> </w:t>
      </w:r>
      <w:r w:rsidRPr="0099246C">
        <w:rPr>
          <w:rFonts w:cs="Arial"/>
          <w:szCs w:val="24"/>
        </w:rPr>
        <w:t>rzecz projektu, stanowi wydatek kwalifikowalny.</w:t>
      </w:r>
    </w:p>
    <w:p w14:paraId="5B3A47D2" w14:textId="77777777" w:rsidR="00DC313D" w:rsidRPr="0099246C" w:rsidRDefault="0079445C" w:rsidP="005D2A66">
      <w:pPr>
        <w:pStyle w:val="Akapitzlist"/>
        <w:numPr>
          <w:ilvl w:val="0"/>
          <w:numId w:val="80"/>
        </w:numPr>
        <w:spacing w:before="120" w:line="276" w:lineRule="auto"/>
        <w:ind w:left="709" w:hanging="709"/>
        <w:rPr>
          <w:rFonts w:cs="Arial"/>
          <w:szCs w:val="24"/>
          <w:lang w:val="pl-PL"/>
        </w:rPr>
      </w:pPr>
      <w:r w:rsidRPr="0099246C">
        <w:rPr>
          <w:rFonts w:cs="Arial"/>
          <w:szCs w:val="24"/>
        </w:rPr>
        <w:t xml:space="preserve">Wkład niepieniężny powinien być wnoszony przez </w:t>
      </w:r>
      <w:r w:rsidR="0092133B" w:rsidRPr="0099246C">
        <w:rPr>
          <w:rFonts w:cs="Arial"/>
          <w:szCs w:val="24"/>
        </w:rPr>
        <w:t>Wnioskodaw</w:t>
      </w:r>
      <w:r w:rsidRPr="0099246C">
        <w:rPr>
          <w:rFonts w:cs="Arial"/>
          <w:szCs w:val="24"/>
        </w:rPr>
        <w:t xml:space="preserve">cę ze składników jego majątku lub z majątku innych podmiotów </w:t>
      </w:r>
      <w:r w:rsidR="00255C7E" w:rsidRPr="0099246C">
        <w:rPr>
          <w:rFonts w:cs="Arial"/>
          <w:szCs w:val="24"/>
        </w:rPr>
        <w:t xml:space="preserve">lub w postaci świadczeń wykonywanych przez wolontariuszy </w:t>
      </w:r>
      <w:r w:rsidRPr="0099246C">
        <w:rPr>
          <w:rFonts w:cs="Arial"/>
          <w:szCs w:val="24"/>
        </w:rPr>
        <w:t>jeżeli możliwość taka wynika z przepisów prawa oraz zostanie to ujęte w</w:t>
      </w:r>
      <w:r w:rsidR="002279E4" w:rsidRPr="0099246C">
        <w:rPr>
          <w:rFonts w:cs="Arial"/>
          <w:szCs w:val="24"/>
        </w:rPr>
        <w:t> </w:t>
      </w:r>
      <w:r w:rsidRPr="0099246C">
        <w:rPr>
          <w:rFonts w:cs="Arial"/>
          <w:szCs w:val="24"/>
        </w:rPr>
        <w:t>zatwierdzonym wniosku o dofinansowanie</w:t>
      </w:r>
      <w:r w:rsidR="006A4D3D" w:rsidRPr="0099246C">
        <w:rPr>
          <w:rFonts w:cs="Arial"/>
          <w:szCs w:val="24"/>
        </w:rPr>
        <w:t xml:space="preserve"> projektu.</w:t>
      </w:r>
      <w:r w:rsidRPr="0099246C">
        <w:rPr>
          <w:rFonts w:cs="Arial"/>
          <w:szCs w:val="24"/>
        </w:rPr>
        <w:t xml:space="preserve"> </w:t>
      </w:r>
    </w:p>
    <w:p w14:paraId="2F4AA3BD" w14:textId="0B1E6B89" w:rsidR="0079445C" w:rsidRPr="0099246C" w:rsidRDefault="00DC313D" w:rsidP="00EB5575">
      <w:pPr>
        <w:spacing w:before="120" w:line="276" w:lineRule="auto"/>
        <w:ind w:left="709"/>
      </w:pPr>
      <w:r w:rsidRPr="0099246C">
        <w:rPr>
          <w:b/>
        </w:rPr>
        <w:t>UWAGA!</w:t>
      </w:r>
      <w:r w:rsidR="000A249C" w:rsidRPr="0099246C">
        <w:rPr>
          <w:b/>
        </w:rPr>
        <w:t>!!</w:t>
      </w:r>
      <w:r w:rsidRPr="0099246C">
        <w:t xml:space="preserve"> </w:t>
      </w:r>
      <w:r w:rsidR="00DF6B19" w:rsidRPr="0099246C">
        <w:t>Ustawa o działalności pożytku publicznego i wolontariacie</w:t>
      </w:r>
      <w:r w:rsidR="000E1088" w:rsidRPr="0099246C">
        <w:t xml:space="preserve"> z dnia 24</w:t>
      </w:r>
      <w:r w:rsidR="000A249C" w:rsidRPr="0099246C">
        <w:t> </w:t>
      </w:r>
      <w:r w:rsidR="000E1088" w:rsidRPr="0099246C">
        <w:t xml:space="preserve">kwietnia 2003 r. </w:t>
      </w:r>
      <w:r w:rsidRPr="0099246C">
        <w:t>określa katalog podmiotów</w:t>
      </w:r>
      <w:r w:rsidR="00C33897" w:rsidRPr="0099246C">
        <w:t>,</w:t>
      </w:r>
      <w:r w:rsidRPr="0099246C">
        <w:t xml:space="preserve"> na rzecz których wolontariusze mogą wykonywać świadczenia</w:t>
      </w:r>
      <w:r w:rsidR="0079445C" w:rsidRPr="0099246C">
        <w:t>.</w:t>
      </w:r>
      <w:r w:rsidR="00F548D6" w:rsidRPr="0099246C">
        <w:t xml:space="preserve"> </w:t>
      </w:r>
    </w:p>
    <w:p w14:paraId="5D78533D" w14:textId="77777777" w:rsidR="00B63464" w:rsidRPr="0099246C" w:rsidRDefault="00B63464" w:rsidP="005D2A66">
      <w:pPr>
        <w:pStyle w:val="Akapitzlist"/>
        <w:numPr>
          <w:ilvl w:val="0"/>
          <w:numId w:val="80"/>
        </w:numPr>
        <w:spacing w:before="120" w:line="276" w:lineRule="auto"/>
        <w:ind w:left="709" w:hanging="709"/>
        <w:rPr>
          <w:rFonts w:cs="Arial"/>
          <w:szCs w:val="24"/>
        </w:rPr>
      </w:pPr>
      <w:r w:rsidRPr="0099246C">
        <w:rPr>
          <w:rFonts w:cs="Arial"/>
          <w:szCs w:val="24"/>
          <w:lang w:val="pl-PL"/>
        </w:rPr>
        <w:t>W</w:t>
      </w:r>
      <w:r w:rsidRPr="0099246C">
        <w:rPr>
          <w:rFonts w:cs="Arial"/>
          <w:szCs w:val="24"/>
        </w:rPr>
        <w:t xml:space="preserve">kład niepieniężny </w:t>
      </w:r>
      <w:r w:rsidRPr="0099246C">
        <w:rPr>
          <w:rFonts w:cs="Arial"/>
          <w:b/>
          <w:szCs w:val="24"/>
        </w:rPr>
        <w:t xml:space="preserve">nie </w:t>
      </w:r>
      <w:r w:rsidRPr="0099246C">
        <w:rPr>
          <w:rFonts w:cs="Arial"/>
          <w:b/>
          <w:szCs w:val="24"/>
          <w:lang w:val="pl-PL"/>
        </w:rPr>
        <w:t>może być</w:t>
      </w:r>
      <w:r w:rsidRPr="0099246C">
        <w:rPr>
          <w:rFonts w:cs="Arial"/>
          <w:b/>
          <w:szCs w:val="24"/>
        </w:rPr>
        <w:t xml:space="preserve"> uprzednio współfinansowany ze środków UE</w:t>
      </w:r>
      <w:r w:rsidRPr="0099246C">
        <w:rPr>
          <w:rFonts w:cs="Arial"/>
          <w:szCs w:val="24"/>
        </w:rPr>
        <w:t>.</w:t>
      </w:r>
    </w:p>
    <w:p w14:paraId="58D2CD83" w14:textId="08338F86" w:rsidR="003E2816" w:rsidRPr="0099246C" w:rsidRDefault="003E2816" w:rsidP="005D2A66">
      <w:pPr>
        <w:pStyle w:val="Akapitzlist"/>
        <w:numPr>
          <w:ilvl w:val="0"/>
          <w:numId w:val="80"/>
        </w:numPr>
        <w:spacing w:before="120" w:line="276" w:lineRule="auto"/>
        <w:ind w:left="709" w:hanging="709"/>
        <w:rPr>
          <w:rFonts w:cs="Arial"/>
          <w:szCs w:val="24"/>
        </w:rPr>
      </w:pPr>
      <w:r w:rsidRPr="0099246C">
        <w:rPr>
          <w:rFonts w:cs="Arial"/>
          <w:szCs w:val="24"/>
        </w:rPr>
        <w:t>Szczegółowe zasady wnoszenia wkładu niepieniężnego zostały uregulowane w</w:t>
      </w:r>
      <w:r w:rsidR="00BC4008">
        <w:rPr>
          <w:rFonts w:cs="Arial"/>
          <w:szCs w:val="24"/>
          <w:lang w:val="pl-PL"/>
        </w:rPr>
        <w:t> </w:t>
      </w:r>
      <w:r w:rsidRPr="0099246C">
        <w:rPr>
          <w:rFonts w:cs="Arial"/>
          <w:szCs w:val="24"/>
        </w:rPr>
        <w:t>Wytycznych dotyczących kwalifikowalności wydatków na lata 2021-2027.</w:t>
      </w:r>
    </w:p>
    <w:p w14:paraId="4EC9B983" w14:textId="187A6E09" w:rsidR="003E2816" w:rsidRPr="0099246C" w:rsidRDefault="00C217B8" w:rsidP="005D2A66">
      <w:pPr>
        <w:pStyle w:val="Akapitzlist"/>
        <w:numPr>
          <w:ilvl w:val="0"/>
          <w:numId w:val="80"/>
        </w:numPr>
        <w:spacing w:before="120" w:line="276" w:lineRule="auto"/>
        <w:ind w:left="709" w:hanging="709"/>
        <w:rPr>
          <w:rFonts w:cs="Arial"/>
          <w:szCs w:val="24"/>
        </w:rPr>
      </w:pPr>
      <w:r w:rsidRPr="0099246C">
        <w:rPr>
          <w:rFonts w:cs="Arial"/>
          <w:szCs w:val="24"/>
        </w:rPr>
        <w:t>Wkład własny lub jego część może być wniesiony w ramach kosztów pośrednich jak i bezpośrednich.</w:t>
      </w:r>
    </w:p>
    <w:p w14:paraId="6E133119" w14:textId="77777777" w:rsidR="00821B0B" w:rsidRPr="0011064F" w:rsidRDefault="001E3963" w:rsidP="00EF752C">
      <w:pPr>
        <w:pStyle w:val="Nagwek2"/>
        <w:ind w:left="709" w:hanging="709"/>
      </w:pPr>
      <w:bookmarkStart w:id="1608" w:name="_Toc515970513"/>
      <w:bookmarkStart w:id="1609" w:name="_Toc515970811"/>
      <w:bookmarkStart w:id="1610" w:name="_Toc515971104"/>
      <w:bookmarkStart w:id="1611" w:name="_Toc430178276"/>
      <w:bookmarkStart w:id="1612" w:name="_Toc488040878"/>
      <w:bookmarkStart w:id="1613" w:name="_Toc498071207"/>
      <w:bookmarkStart w:id="1614" w:name="_Toc126318674"/>
      <w:bookmarkStart w:id="1615" w:name="_Toc164422278"/>
      <w:bookmarkEnd w:id="1608"/>
      <w:bookmarkEnd w:id="1609"/>
      <w:bookmarkEnd w:id="1610"/>
      <w:r w:rsidRPr="0011064F">
        <w:lastRenderedPageBreak/>
        <w:t>Podatek od towarów i usług (VAT)</w:t>
      </w:r>
      <w:bookmarkEnd w:id="1611"/>
      <w:bookmarkEnd w:id="1612"/>
      <w:bookmarkEnd w:id="1613"/>
      <w:bookmarkEnd w:id="1614"/>
      <w:bookmarkEnd w:id="1615"/>
    </w:p>
    <w:p w14:paraId="7B1AB644" w14:textId="10A43932" w:rsidR="0022021D" w:rsidRPr="00680901" w:rsidRDefault="00A879B5" w:rsidP="00680901">
      <w:pPr>
        <w:pStyle w:val="Akapitzlist"/>
        <w:numPr>
          <w:ilvl w:val="0"/>
          <w:numId w:val="82"/>
        </w:numPr>
        <w:spacing w:before="120" w:line="276" w:lineRule="auto"/>
        <w:ind w:left="709" w:hanging="720"/>
      </w:pPr>
      <w:r w:rsidRPr="00A879B5">
        <w:t>Szczegółowe informacje dotyczące kwalifikowalności podatku VAT zamieszczone są w Wytycznych dotyczących kwalifikowalności wydatków na lata 2021-2027.</w:t>
      </w:r>
    </w:p>
    <w:p w14:paraId="2763EAA0" w14:textId="3D15C220" w:rsidR="00A60D9B" w:rsidRPr="00C967AB" w:rsidRDefault="00C46D1A" w:rsidP="005D2A66">
      <w:pPr>
        <w:pStyle w:val="Akapitzlist"/>
        <w:numPr>
          <w:ilvl w:val="0"/>
          <w:numId w:val="82"/>
        </w:numPr>
        <w:spacing w:before="120" w:line="276" w:lineRule="auto"/>
        <w:ind w:left="709" w:hanging="720"/>
        <w:rPr>
          <w:rFonts w:cs="Arial"/>
          <w:szCs w:val="24"/>
        </w:rPr>
      </w:pPr>
      <w:r w:rsidRPr="00C967AB">
        <w:rPr>
          <w:rFonts w:cs="Arial"/>
          <w:szCs w:val="24"/>
        </w:rPr>
        <w:t>Do przeliczenia łącznego kosztu projektu, o którym mowa powyżej, stosuje się miesięczny obrachunkowy kurs wymiany walut stosowany przez KE, aktualny w</w:t>
      </w:r>
      <w:r w:rsidR="00BC4008">
        <w:rPr>
          <w:rFonts w:cs="Arial"/>
          <w:szCs w:val="24"/>
          <w:lang w:val="pl-PL"/>
        </w:rPr>
        <w:t> </w:t>
      </w:r>
      <w:r w:rsidRPr="00C967AB">
        <w:rPr>
          <w:rFonts w:cs="Arial"/>
          <w:szCs w:val="24"/>
        </w:rPr>
        <w:t>dniu zawarcia umowy o dofinansowanie projektu, lub w dniu zawarcia aneksu do umowy wynikającego ze zmiany łącznego kosztu projektu.</w:t>
      </w:r>
    </w:p>
    <w:p w14:paraId="3F2CCF5F" w14:textId="77777777" w:rsidR="00C46D1A" w:rsidRPr="00C967AB" w:rsidRDefault="00A60D9B" w:rsidP="005D2A66">
      <w:pPr>
        <w:pStyle w:val="Akapitzlist"/>
        <w:numPr>
          <w:ilvl w:val="0"/>
          <w:numId w:val="82"/>
        </w:numPr>
        <w:spacing w:before="120" w:line="276" w:lineRule="auto"/>
        <w:ind w:left="709" w:hanging="720"/>
        <w:rPr>
          <w:rFonts w:cs="Arial"/>
          <w:szCs w:val="24"/>
        </w:rPr>
      </w:pPr>
      <w:r w:rsidRPr="00C967AB">
        <w:rPr>
          <w:rFonts w:cs="Arial"/>
          <w:szCs w:val="24"/>
        </w:rPr>
        <w:t>IP</w:t>
      </w:r>
      <w:r w:rsidR="00C46D1A" w:rsidRPr="00C967AB">
        <w:rPr>
          <w:rFonts w:cs="Arial"/>
          <w:szCs w:val="24"/>
        </w:rPr>
        <w:t xml:space="preserve"> dokonuje ponownego badania kwalifikowalności podatku VAT w przypadku zmiany łącznego kosztu projektu mającej wpływ na kwalifikowalność VAT</w:t>
      </w:r>
      <w:r w:rsidRPr="00C967AB">
        <w:rPr>
          <w:rFonts w:cs="Arial"/>
          <w:szCs w:val="24"/>
        </w:rPr>
        <w:t>.</w:t>
      </w:r>
    </w:p>
    <w:p w14:paraId="08BA6EE9" w14:textId="77777777" w:rsidR="00821B0B" w:rsidRPr="0099246C" w:rsidRDefault="000072F1" w:rsidP="00EF752C">
      <w:pPr>
        <w:pStyle w:val="Nagwek2"/>
        <w:ind w:left="709" w:hanging="709"/>
      </w:pPr>
      <w:bookmarkStart w:id="1616" w:name="_Toc515970515"/>
      <w:bookmarkStart w:id="1617" w:name="_Toc515970813"/>
      <w:bookmarkStart w:id="1618" w:name="_Toc515971106"/>
      <w:bookmarkStart w:id="1619" w:name="_Toc430178277"/>
      <w:bookmarkStart w:id="1620" w:name="_Toc430239988"/>
      <w:bookmarkStart w:id="1621" w:name="_Toc430178278"/>
      <w:bookmarkStart w:id="1622" w:name="_Toc430239989"/>
      <w:bookmarkStart w:id="1623" w:name="_Toc430178279"/>
      <w:bookmarkStart w:id="1624" w:name="_Toc430239990"/>
      <w:bookmarkStart w:id="1625" w:name="_Toc430178280"/>
      <w:bookmarkStart w:id="1626" w:name="_Toc430239991"/>
      <w:bookmarkStart w:id="1627" w:name="_Toc430178281"/>
      <w:bookmarkStart w:id="1628" w:name="_Toc430239992"/>
      <w:bookmarkStart w:id="1629" w:name="_Toc430178282"/>
      <w:bookmarkStart w:id="1630" w:name="_Toc430239993"/>
      <w:bookmarkStart w:id="1631" w:name="_Toc430178283"/>
      <w:bookmarkStart w:id="1632" w:name="_Toc430239994"/>
      <w:bookmarkStart w:id="1633" w:name="_Toc430178285"/>
      <w:bookmarkStart w:id="1634" w:name="_Toc430239996"/>
      <w:bookmarkStart w:id="1635" w:name="_Toc430178286"/>
      <w:bookmarkStart w:id="1636" w:name="_Toc430239997"/>
      <w:bookmarkStart w:id="1637" w:name="_Toc430178292"/>
      <w:bookmarkStart w:id="1638" w:name="_Toc430240003"/>
      <w:bookmarkStart w:id="1639" w:name="_Toc126318675"/>
      <w:bookmarkStart w:id="1640" w:name="_Toc164422279"/>
      <w:bookmarkStart w:id="1641" w:name="_Toc430178294"/>
      <w:bookmarkStart w:id="1642" w:name="_Toc498071208"/>
      <w:bookmarkStart w:id="1643" w:name="_Toc488040879"/>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sidRPr="0099246C">
        <w:t>Cross-</w:t>
      </w:r>
      <w:proofErr w:type="spellStart"/>
      <w:r w:rsidRPr="0099246C">
        <w:t>financing</w:t>
      </w:r>
      <w:bookmarkEnd w:id="1639"/>
      <w:bookmarkEnd w:id="1640"/>
      <w:proofErr w:type="spellEnd"/>
      <w:r w:rsidRPr="0099246C">
        <w:t xml:space="preserve"> </w:t>
      </w:r>
      <w:bookmarkEnd w:id="1641"/>
      <w:bookmarkEnd w:id="1642"/>
      <w:bookmarkEnd w:id="1643"/>
    </w:p>
    <w:p w14:paraId="1AB51353" w14:textId="665C3AD7" w:rsidR="00004747" w:rsidRPr="00C967AB" w:rsidRDefault="00004747" w:rsidP="005D2A66">
      <w:pPr>
        <w:pStyle w:val="Akapitzlist"/>
        <w:numPr>
          <w:ilvl w:val="0"/>
          <w:numId w:val="83"/>
        </w:numPr>
        <w:spacing w:before="120" w:line="276" w:lineRule="auto"/>
        <w:ind w:hanging="720"/>
        <w:rPr>
          <w:rFonts w:cs="Arial"/>
          <w:szCs w:val="24"/>
        </w:rPr>
      </w:pPr>
      <w:r w:rsidRPr="00C967AB">
        <w:rPr>
          <w:rFonts w:cs="Arial"/>
          <w:b/>
          <w:szCs w:val="24"/>
        </w:rPr>
        <w:t>W niniejszym naborze założono możliwość ponoszenia wydatków na zasadzie cross-</w:t>
      </w:r>
      <w:proofErr w:type="spellStart"/>
      <w:r w:rsidRPr="00C967AB">
        <w:rPr>
          <w:rFonts w:cs="Arial"/>
          <w:b/>
          <w:szCs w:val="24"/>
        </w:rPr>
        <w:t>financingu</w:t>
      </w:r>
      <w:proofErr w:type="spellEnd"/>
      <w:r w:rsidRPr="00C967AB">
        <w:rPr>
          <w:rFonts w:cs="Arial"/>
          <w:b/>
          <w:szCs w:val="24"/>
        </w:rPr>
        <w:t xml:space="preserve"> w wysokości</w:t>
      </w:r>
      <w:r w:rsidR="00AE4F96" w:rsidRPr="00C967AB">
        <w:rPr>
          <w:rFonts w:cs="Arial"/>
          <w:b/>
          <w:szCs w:val="24"/>
          <w:lang w:val="pl-PL"/>
        </w:rPr>
        <w:t xml:space="preserve"> 0,00 % </w:t>
      </w:r>
      <w:r w:rsidRPr="00C967AB">
        <w:rPr>
          <w:rFonts w:cs="Arial"/>
          <w:b/>
          <w:szCs w:val="24"/>
          <w:lang w:val="pl-PL"/>
        </w:rPr>
        <w:t>dofinansowania UE</w:t>
      </w:r>
      <w:r w:rsidRPr="00C967AB">
        <w:rPr>
          <w:rFonts w:cs="Arial"/>
          <w:szCs w:val="24"/>
          <w:lang w:val="pl-PL"/>
        </w:rPr>
        <w:t>.</w:t>
      </w:r>
    </w:p>
    <w:p w14:paraId="28D016A9" w14:textId="77777777" w:rsidR="00DC69B6" w:rsidRPr="00CF7C0B" w:rsidRDefault="0021026A" w:rsidP="001E39A1">
      <w:pPr>
        <w:pStyle w:val="Nagwek2"/>
        <w:ind w:left="709" w:hanging="709"/>
      </w:pPr>
      <w:bookmarkStart w:id="1644" w:name="_Toc510691181"/>
      <w:bookmarkStart w:id="1645" w:name="_Toc510692432"/>
      <w:bookmarkStart w:id="1646" w:name="_Toc510764951"/>
      <w:bookmarkStart w:id="1647" w:name="_Toc510766274"/>
      <w:bookmarkStart w:id="1648" w:name="_Toc510776803"/>
      <w:bookmarkStart w:id="1649" w:name="_Toc511037376"/>
      <w:bookmarkStart w:id="1650" w:name="_Toc511393297"/>
      <w:bookmarkStart w:id="1651" w:name="_Toc511393633"/>
      <w:bookmarkStart w:id="1652" w:name="_Toc511734473"/>
      <w:bookmarkStart w:id="1653" w:name="_Toc515970517"/>
      <w:bookmarkStart w:id="1654" w:name="_Toc515970815"/>
      <w:bookmarkStart w:id="1655" w:name="_Toc515971108"/>
      <w:bookmarkStart w:id="1656" w:name="_Toc510691182"/>
      <w:bookmarkStart w:id="1657" w:name="_Toc510692433"/>
      <w:bookmarkStart w:id="1658" w:name="_Toc510764952"/>
      <w:bookmarkStart w:id="1659" w:name="_Toc510766275"/>
      <w:bookmarkStart w:id="1660" w:name="_Toc510776804"/>
      <w:bookmarkStart w:id="1661" w:name="_Toc511037377"/>
      <w:bookmarkStart w:id="1662" w:name="_Toc511393298"/>
      <w:bookmarkStart w:id="1663" w:name="_Toc511393634"/>
      <w:bookmarkStart w:id="1664" w:name="_Toc511734474"/>
      <w:bookmarkStart w:id="1665" w:name="_Toc515970518"/>
      <w:bookmarkStart w:id="1666" w:name="_Toc515970816"/>
      <w:bookmarkStart w:id="1667" w:name="_Toc515971109"/>
      <w:bookmarkStart w:id="1668" w:name="_Toc430178297"/>
      <w:bookmarkStart w:id="1669" w:name="_Toc430240008"/>
      <w:bookmarkStart w:id="1670" w:name="_Toc430178298"/>
      <w:bookmarkStart w:id="1671" w:name="_Toc430240009"/>
      <w:bookmarkStart w:id="1672" w:name="_Toc430178299"/>
      <w:bookmarkStart w:id="1673" w:name="_Toc430240010"/>
      <w:bookmarkStart w:id="1674" w:name="_Toc430178300"/>
      <w:bookmarkStart w:id="1675" w:name="_Toc430240011"/>
      <w:bookmarkStart w:id="1676" w:name="_Toc430178301"/>
      <w:bookmarkStart w:id="1677" w:name="_Toc430240012"/>
      <w:bookmarkStart w:id="1678" w:name="_Toc430178306"/>
      <w:bookmarkStart w:id="1679" w:name="_Toc430240017"/>
      <w:bookmarkStart w:id="1680" w:name="_Toc430178307"/>
      <w:bookmarkStart w:id="1681" w:name="_Toc430240018"/>
      <w:bookmarkStart w:id="1682" w:name="_Toc430178308"/>
      <w:bookmarkStart w:id="1683" w:name="_Toc430240019"/>
      <w:bookmarkStart w:id="1684" w:name="_Toc430178309"/>
      <w:bookmarkStart w:id="1685" w:name="_Toc430240020"/>
      <w:bookmarkStart w:id="1686" w:name="_Toc226360126"/>
      <w:bookmarkStart w:id="1687" w:name="_Toc226360278"/>
      <w:bookmarkStart w:id="1688" w:name="_Toc226361252"/>
      <w:bookmarkStart w:id="1689" w:name="_Toc226361854"/>
      <w:bookmarkStart w:id="1690" w:name="_Toc226533197"/>
      <w:bookmarkStart w:id="1691" w:name="_Toc226778082"/>
      <w:bookmarkStart w:id="1692" w:name="_Toc226778352"/>
      <w:bookmarkStart w:id="1693" w:name="_Toc226360127"/>
      <w:bookmarkStart w:id="1694" w:name="_Toc226360279"/>
      <w:bookmarkStart w:id="1695" w:name="_Toc226361253"/>
      <w:bookmarkStart w:id="1696" w:name="_Toc226361855"/>
      <w:bookmarkStart w:id="1697" w:name="_Toc226533198"/>
      <w:bookmarkStart w:id="1698" w:name="_Toc226778083"/>
      <w:bookmarkStart w:id="1699" w:name="_Toc226778353"/>
      <w:bookmarkStart w:id="1700" w:name="_Toc498071210"/>
      <w:bookmarkStart w:id="1701" w:name="_Toc126318676"/>
      <w:bookmarkStart w:id="1702" w:name="_Toc164422280"/>
      <w:bookmarkStart w:id="1703" w:name="_Toc488040881"/>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sidRPr="00CF7C0B">
        <w:t>Uproszczone metody rozliczania projektów</w:t>
      </w:r>
      <w:bookmarkEnd w:id="1700"/>
      <w:bookmarkEnd w:id="1701"/>
      <w:bookmarkEnd w:id="1702"/>
      <w:r w:rsidR="00F548D6" w:rsidRPr="00CF7C0B">
        <w:t xml:space="preserve"> </w:t>
      </w:r>
      <w:bookmarkEnd w:id="1703"/>
    </w:p>
    <w:p w14:paraId="520224A4" w14:textId="517D7F1C" w:rsidR="00821B0B" w:rsidRPr="00CF7C0B" w:rsidRDefault="00B445B4" w:rsidP="005D2A66">
      <w:pPr>
        <w:pStyle w:val="Akapitzlist"/>
        <w:numPr>
          <w:ilvl w:val="0"/>
          <w:numId w:val="84"/>
        </w:numPr>
        <w:spacing w:before="120" w:line="276" w:lineRule="auto"/>
        <w:ind w:left="709" w:hanging="720"/>
      </w:pPr>
      <w:r w:rsidRPr="00CF7C0B">
        <w:t>Zgodnie z art. 53 ust. 2 rozporządzenia ogólnego, projekt współfinansowany ze środków EFRR, EFS+ lub FST, którego łączny koszt wyrażony w PLN nie przekracza równowartości 200 tys. EUR w dniu zawarcia umowy o</w:t>
      </w:r>
      <w:r w:rsidR="00BC4008">
        <w:rPr>
          <w:lang w:val="pl-PL"/>
        </w:rPr>
        <w:t> </w:t>
      </w:r>
      <w:r w:rsidRPr="00CF7C0B">
        <w:t>dofinansowanie projektu (do przeliczenia łącznego kosztu projektu stosuje się miesięczny obrachunkowy kurs wymiany waluty stosowany przez KE , aktualny na dzień ogłoszenia naboru), rozliczany jest obligatoryjnie za pomocą uproszczonych metod rozliczania wydatków</w:t>
      </w:r>
      <w:r w:rsidR="00914069" w:rsidRPr="00CF7C0B">
        <w:t>.</w:t>
      </w:r>
      <w:r w:rsidRPr="00CF7C0B">
        <w:t xml:space="preserve"> </w:t>
      </w:r>
      <w:r w:rsidR="00EA0CFD" w:rsidRPr="00CF7C0B">
        <w:t xml:space="preserve">Szczegółowe informacje dotyczące </w:t>
      </w:r>
      <w:r w:rsidR="00EA0CFD" w:rsidRPr="008448CB">
        <w:rPr>
          <w:rFonts w:eastAsia="Calibri"/>
        </w:rPr>
        <w:t xml:space="preserve">stosowania uproszczonych metod rozliczania wydatków </w:t>
      </w:r>
      <w:r w:rsidR="003D1033" w:rsidRPr="00CF7C0B">
        <w:t xml:space="preserve">znajdują się w </w:t>
      </w:r>
      <w:r w:rsidR="00D80AC1" w:rsidRPr="00CF7C0B">
        <w:t>Wytycznych dotyczących kwalifikowalności wydatków na lata 2021-2027</w:t>
      </w:r>
      <w:r w:rsidR="00C33897" w:rsidRPr="00CF7C0B">
        <w:t xml:space="preserve">, </w:t>
      </w:r>
      <w:r w:rsidR="00576D45" w:rsidRPr="00CF7C0B">
        <w:t>w</w:t>
      </w:r>
      <w:r w:rsidR="00BC4008">
        <w:rPr>
          <w:lang w:val="pl-PL"/>
        </w:rPr>
        <w:t> </w:t>
      </w:r>
      <w:r w:rsidR="003D1033" w:rsidRPr="00CF7C0B">
        <w:t>szczególności w rozdziale</w:t>
      </w:r>
      <w:r w:rsidR="0073057F" w:rsidRPr="00CF7C0B">
        <w:t xml:space="preserve"> 3.10 </w:t>
      </w:r>
      <w:r w:rsidR="003D1033" w:rsidRPr="00CF7C0B">
        <w:t>„</w:t>
      </w:r>
      <w:r w:rsidR="003D1033" w:rsidRPr="008448CB">
        <w:rPr>
          <w:rFonts w:eastAsia="Calibri"/>
        </w:rPr>
        <w:t>Uproszczone metody rozliczania wydatków</w:t>
      </w:r>
      <w:r w:rsidR="00016F1E" w:rsidRPr="008448CB">
        <w:rPr>
          <w:rFonts w:eastAsia="Calibri"/>
        </w:rPr>
        <w:t>”</w:t>
      </w:r>
      <w:r w:rsidR="00C33897" w:rsidRPr="00CF7C0B">
        <w:t>.</w:t>
      </w:r>
    </w:p>
    <w:p w14:paraId="5903649B" w14:textId="5CB8F35A" w:rsidR="000D0111" w:rsidRPr="00DD18AA" w:rsidRDefault="0052382F" w:rsidP="005D2A66">
      <w:pPr>
        <w:pStyle w:val="Akapitzlist"/>
        <w:numPr>
          <w:ilvl w:val="0"/>
          <w:numId w:val="84"/>
        </w:numPr>
        <w:spacing w:before="120" w:line="276" w:lineRule="auto"/>
        <w:ind w:left="709" w:hanging="720"/>
        <w:rPr>
          <w:rFonts w:cs="Arial"/>
          <w:szCs w:val="24"/>
        </w:rPr>
      </w:pPr>
      <w:r w:rsidRPr="00DD18AA">
        <w:rPr>
          <w:rFonts w:cs="Arial"/>
          <w:szCs w:val="24"/>
        </w:rPr>
        <w:t>Kwoty ryczałtowe</w:t>
      </w:r>
      <w:r w:rsidR="00DD18AA" w:rsidRPr="00DD18AA">
        <w:rPr>
          <w:rFonts w:cs="Arial"/>
          <w:szCs w:val="24"/>
          <w:lang w:val="pl-PL"/>
        </w:rPr>
        <w:t xml:space="preserve"> </w:t>
      </w:r>
    </w:p>
    <w:p w14:paraId="3E5C9B36" w14:textId="3D7D49E7" w:rsidR="00DD18AA" w:rsidRPr="00DD18AA" w:rsidRDefault="00DD18AA" w:rsidP="00DD18AA">
      <w:pPr>
        <w:pStyle w:val="Akapitzlist"/>
        <w:spacing w:before="120" w:line="276" w:lineRule="auto"/>
        <w:ind w:left="709"/>
        <w:rPr>
          <w:rFonts w:cs="Arial"/>
          <w:szCs w:val="24"/>
        </w:rPr>
      </w:pPr>
      <w:r w:rsidRPr="00DD18AA">
        <w:rPr>
          <w:rFonts w:cs="Arial"/>
          <w:szCs w:val="24"/>
          <w:lang w:val="pl-PL"/>
        </w:rPr>
        <w:t>W ramach niniejszego naboru nie przewidziano możliwości rozliczania projektów na podstawie kwot ryczałtowych</w:t>
      </w:r>
    </w:p>
    <w:p w14:paraId="723761ED" w14:textId="77777777" w:rsidR="00B445B4" w:rsidRPr="00DD18AA" w:rsidRDefault="00B445B4" w:rsidP="005D2A66">
      <w:pPr>
        <w:pStyle w:val="Akapitzlist"/>
        <w:numPr>
          <w:ilvl w:val="0"/>
          <w:numId w:val="84"/>
        </w:numPr>
        <w:spacing w:before="120" w:line="276" w:lineRule="auto"/>
        <w:ind w:left="709" w:hanging="720"/>
        <w:rPr>
          <w:rFonts w:cs="Arial"/>
          <w:szCs w:val="24"/>
        </w:rPr>
      </w:pPr>
      <w:r w:rsidRPr="00DD18AA">
        <w:rPr>
          <w:rFonts w:cs="Arial"/>
          <w:szCs w:val="24"/>
        </w:rPr>
        <w:t>Stawki ryczałtowe</w:t>
      </w:r>
    </w:p>
    <w:p w14:paraId="0DB00C13" w14:textId="77777777" w:rsidR="00AA3006" w:rsidRDefault="00AA3006" w:rsidP="001E666F">
      <w:pPr>
        <w:spacing w:before="120" w:line="276" w:lineRule="auto"/>
        <w:rPr>
          <w:rFonts w:cs="Arial"/>
          <w:szCs w:val="24"/>
          <w:highlight w:val="yellow"/>
        </w:rPr>
      </w:pPr>
    </w:p>
    <w:p w14:paraId="1310458A" w14:textId="5682463D"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Koszty pośrednie projektu EFS+ są rozliczane wyłącznie z wykorzystaniem</w:t>
      </w:r>
      <w:r w:rsidR="002E4878">
        <w:rPr>
          <w:rFonts w:ascii="ArialMT" w:eastAsia="Calibri" w:hAnsi="ArialMT" w:cs="ArialMT"/>
          <w:szCs w:val="24"/>
        </w:rPr>
        <w:t xml:space="preserve"> </w:t>
      </w:r>
      <w:r w:rsidRPr="009B6C4B">
        <w:rPr>
          <w:rFonts w:ascii="ArialMT" w:eastAsia="Calibri" w:hAnsi="ArialMT" w:cs="ArialMT"/>
          <w:szCs w:val="24"/>
        </w:rPr>
        <w:t>następujących stawek ryczałtowych:</w:t>
      </w:r>
    </w:p>
    <w:p w14:paraId="72487022"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a) 25% kosztów bezpośrednich – w przypadku projektów o wartości kosztów</w:t>
      </w:r>
    </w:p>
    <w:p w14:paraId="6002C09C"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bezpośrednich</w:t>
      </w:r>
      <w:r w:rsidRPr="009B6C4B">
        <w:rPr>
          <w:rStyle w:val="Odwoanieprzypisudolnego"/>
          <w:rFonts w:ascii="ArialMT" w:eastAsia="Calibri" w:hAnsi="ArialMT" w:cs="ArialMT"/>
          <w:szCs w:val="24"/>
        </w:rPr>
        <w:footnoteReference w:id="8"/>
      </w:r>
      <w:r w:rsidRPr="009B6C4B">
        <w:rPr>
          <w:rFonts w:ascii="ArialMT" w:eastAsia="Calibri" w:hAnsi="ArialMT" w:cs="ArialMT"/>
          <w:sz w:val="16"/>
          <w:szCs w:val="16"/>
        </w:rPr>
        <w:t xml:space="preserve"> </w:t>
      </w:r>
      <w:r w:rsidRPr="009B6C4B">
        <w:rPr>
          <w:rFonts w:ascii="ArialMT" w:eastAsia="Calibri" w:hAnsi="ArialMT" w:cs="ArialMT"/>
          <w:szCs w:val="24"/>
        </w:rPr>
        <w:t>do 830 tys. PLN włącznie,</w:t>
      </w:r>
    </w:p>
    <w:p w14:paraId="64A40F0A"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 20% kosztów bezpośrednich – w przypadku projektów o wartości kosztów</w:t>
      </w:r>
    </w:p>
    <w:p w14:paraId="04E1E1D5"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bezpośrednich</w:t>
      </w:r>
      <w:r w:rsidRPr="009B6C4B">
        <w:rPr>
          <w:rStyle w:val="Odwoanieprzypisudolnego"/>
          <w:rFonts w:ascii="ArialMT" w:eastAsia="Calibri" w:hAnsi="ArialMT" w:cs="ArialMT"/>
          <w:szCs w:val="24"/>
        </w:rPr>
        <w:footnoteReference w:id="9"/>
      </w:r>
      <w:r w:rsidRPr="009B6C4B">
        <w:rPr>
          <w:rFonts w:ascii="ArialMT" w:eastAsia="Calibri" w:hAnsi="ArialMT" w:cs="ArialMT"/>
          <w:sz w:val="16"/>
          <w:szCs w:val="16"/>
        </w:rPr>
        <w:t xml:space="preserve"> </w:t>
      </w:r>
      <w:r w:rsidRPr="009B6C4B">
        <w:rPr>
          <w:rFonts w:ascii="ArialMT" w:eastAsia="Calibri" w:hAnsi="ArialMT" w:cs="ArialMT"/>
          <w:szCs w:val="24"/>
        </w:rPr>
        <w:t>powyżej 830 tys. PLN do 1 740 tys. PLN włącznie,</w:t>
      </w:r>
    </w:p>
    <w:p w14:paraId="68A14AC5"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c) 15% kosztów bezpośrednich – w przypadku projektów o wartości kosztów</w:t>
      </w:r>
    </w:p>
    <w:p w14:paraId="0EBE4FB8"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lastRenderedPageBreak/>
        <w:t>bezpośrednich</w:t>
      </w:r>
      <w:r w:rsidRPr="009B6C4B">
        <w:rPr>
          <w:rStyle w:val="Odwoanieprzypisudolnego"/>
          <w:rFonts w:ascii="ArialMT" w:eastAsia="Calibri" w:hAnsi="ArialMT" w:cs="ArialMT"/>
          <w:szCs w:val="24"/>
        </w:rPr>
        <w:footnoteReference w:id="10"/>
      </w:r>
      <w:r w:rsidRPr="009B6C4B">
        <w:rPr>
          <w:rFonts w:ascii="ArialMT" w:eastAsia="Calibri" w:hAnsi="ArialMT" w:cs="ArialMT"/>
          <w:sz w:val="16"/>
          <w:szCs w:val="16"/>
        </w:rPr>
        <w:t xml:space="preserve"> </w:t>
      </w:r>
      <w:r w:rsidRPr="009B6C4B">
        <w:rPr>
          <w:rFonts w:ascii="ArialMT" w:eastAsia="Calibri" w:hAnsi="ArialMT" w:cs="ArialMT"/>
          <w:szCs w:val="24"/>
        </w:rPr>
        <w:t>powyżej 1 740 tys. PLN do 4 550 tys. PLN włącznie,</w:t>
      </w:r>
    </w:p>
    <w:p w14:paraId="36050BC1"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d) 10% kosztów bezpośrednich – w przypadku projektów o wartości kosztów bezpośrednich</w:t>
      </w:r>
      <w:r w:rsidRPr="009B6C4B">
        <w:rPr>
          <w:rStyle w:val="Odwoanieprzypisudolnego"/>
          <w:rFonts w:ascii="ArialMT" w:eastAsia="Calibri" w:hAnsi="ArialMT" w:cs="ArialMT"/>
          <w:szCs w:val="24"/>
        </w:rPr>
        <w:footnoteReference w:id="11"/>
      </w:r>
      <w:r w:rsidRPr="009B6C4B">
        <w:rPr>
          <w:rFonts w:ascii="ArialMT" w:eastAsia="Calibri" w:hAnsi="ArialMT" w:cs="ArialMT"/>
          <w:sz w:val="16"/>
          <w:szCs w:val="16"/>
        </w:rPr>
        <w:t xml:space="preserve"> </w:t>
      </w:r>
      <w:r w:rsidRPr="009B6C4B">
        <w:rPr>
          <w:rFonts w:ascii="ArialMT" w:eastAsia="Calibri" w:hAnsi="ArialMT" w:cs="ArialMT"/>
          <w:szCs w:val="24"/>
        </w:rPr>
        <w:t>przekraczającej 4 550 tys. PLN.</w:t>
      </w:r>
    </w:p>
    <w:p w14:paraId="7AA0B0A5" w14:textId="77777777" w:rsidR="00AA3006" w:rsidRPr="009B6C4B" w:rsidRDefault="00AA3006" w:rsidP="00465A65">
      <w:pPr>
        <w:spacing w:before="0" w:line="276" w:lineRule="auto"/>
        <w:ind w:left="-11"/>
      </w:pPr>
    </w:p>
    <w:p w14:paraId="01A5995D" w14:textId="5ECD6FAB" w:rsidR="00AA3006" w:rsidRPr="009B6C4B" w:rsidRDefault="00AA3006" w:rsidP="00AA3006">
      <w:pPr>
        <w:spacing w:before="120" w:line="276" w:lineRule="auto"/>
        <w:ind w:left="-11"/>
      </w:pPr>
      <w:r w:rsidRPr="009B6C4B">
        <w:t>Koszty bezpośrednie, dla których zastosowanie ma dana stawka ryczałtowa kosztów pośrednich, nie uwzględniają kosztów mechanizmu racjonalnych usprawnień w</w:t>
      </w:r>
      <w:r w:rsidR="00BC4008">
        <w:t> </w:t>
      </w:r>
      <w:r w:rsidRPr="009B6C4B">
        <w:t xml:space="preserve">rozumieniu Wytycznych dotyczących realizacji zasad równościowych w ramach funduszy unijnych na lata 2021-2027. </w:t>
      </w:r>
    </w:p>
    <w:p w14:paraId="48F93C28" w14:textId="77777777" w:rsidR="00AA3006" w:rsidRPr="009B6C4B" w:rsidRDefault="00AA3006" w:rsidP="00AA3006">
      <w:pPr>
        <w:spacing w:before="120" w:line="276" w:lineRule="auto"/>
        <w:ind w:left="-11"/>
      </w:pPr>
      <w:r w:rsidRPr="009B6C4B">
        <w:t>Stawka ryczałtowa pokrywa wszystkie koszty pośrednie projektu.</w:t>
      </w:r>
    </w:p>
    <w:p w14:paraId="1C85AD4A" w14:textId="77777777" w:rsidR="00AA3006" w:rsidRPr="009B6C4B" w:rsidRDefault="00AA3006" w:rsidP="00AA3006">
      <w:pPr>
        <w:spacing w:before="120" w:line="276" w:lineRule="auto"/>
        <w:ind w:left="-11"/>
      </w:pPr>
      <w:r w:rsidRPr="009B6C4B">
        <w:t>W ramach kosztów pośrednich rozliczanych za pomocą stawki ryczałtowej wkład własny uznaje się za wkład pieniężny.</w:t>
      </w:r>
    </w:p>
    <w:p w14:paraId="19A217E2" w14:textId="77777777" w:rsidR="00AA3006" w:rsidRDefault="00AA3006" w:rsidP="00AA3006">
      <w:pPr>
        <w:spacing w:before="120" w:line="276" w:lineRule="auto"/>
        <w:rPr>
          <w:rFonts w:cs="Arial"/>
          <w:szCs w:val="24"/>
          <w:highlight w:val="yellow"/>
        </w:rPr>
      </w:pPr>
    </w:p>
    <w:p w14:paraId="5F06B646" w14:textId="77777777" w:rsidR="00AA3006" w:rsidRPr="009B6C4B" w:rsidRDefault="00863A1C" w:rsidP="005D2A66">
      <w:pPr>
        <w:pStyle w:val="Akapitzlist"/>
        <w:numPr>
          <w:ilvl w:val="0"/>
          <w:numId w:val="84"/>
        </w:numPr>
        <w:spacing w:before="120" w:line="276" w:lineRule="auto"/>
        <w:ind w:left="709" w:hanging="720"/>
        <w:rPr>
          <w:rFonts w:cs="Arial"/>
          <w:szCs w:val="24"/>
        </w:rPr>
      </w:pPr>
      <w:r w:rsidRPr="009B6C4B">
        <w:rPr>
          <w:rFonts w:cs="Arial"/>
          <w:szCs w:val="24"/>
        </w:rPr>
        <w:t>Stawki jednostkowe</w:t>
      </w:r>
    </w:p>
    <w:p w14:paraId="77840D27" w14:textId="6B537874" w:rsidR="00AA3006" w:rsidRPr="001D72A1" w:rsidRDefault="00AA3006" w:rsidP="00AA3006">
      <w:pPr>
        <w:spacing w:before="120" w:line="276" w:lineRule="auto"/>
      </w:pPr>
      <w:r w:rsidRPr="001D72A1">
        <w:t xml:space="preserve">W ramach </w:t>
      </w:r>
      <w:r w:rsidR="001D72A1" w:rsidRPr="001D72A1">
        <w:rPr>
          <w:rFonts w:cs="Arial"/>
          <w:szCs w:val="24"/>
        </w:rPr>
        <w:t>niniejszego naboru</w:t>
      </w:r>
      <w:r w:rsidRPr="001D72A1">
        <w:t xml:space="preserve"> nie przewiduje się możliwości stosowania w projektach stawek jednostkowych.</w:t>
      </w:r>
    </w:p>
    <w:p w14:paraId="277B1D9E" w14:textId="45E8DDAC" w:rsidR="0058700B" w:rsidRPr="001D72A1" w:rsidRDefault="0058700B" w:rsidP="00233EA2">
      <w:pPr>
        <w:pStyle w:val="Nagwek2"/>
        <w:ind w:left="709" w:hanging="709"/>
        <w:rPr>
          <w:rFonts w:cs="Arial"/>
          <w:szCs w:val="24"/>
          <w:lang w:val="pl-PL"/>
        </w:rPr>
      </w:pPr>
      <w:bookmarkStart w:id="1704" w:name="_Toc164422281"/>
      <w:r w:rsidRPr="001D72A1">
        <w:rPr>
          <w:rFonts w:cs="Arial"/>
          <w:szCs w:val="24"/>
          <w:lang w:val="pl-PL"/>
        </w:rPr>
        <w:t>Amortyzacja i leasing środków trwałych oraz wartości</w:t>
      </w:r>
      <w:r w:rsidRPr="001D72A1">
        <w:rPr>
          <w:rFonts w:cs="Arial"/>
          <w:szCs w:val="24"/>
          <w:lang w:val="pl-PL"/>
        </w:rPr>
        <w:br/>
        <w:t>niematerialnych i prawnych</w:t>
      </w:r>
      <w:bookmarkEnd w:id="1704"/>
    </w:p>
    <w:p w14:paraId="37A48B6F" w14:textId="587611F4" w:rsidR="00AB6C6E" w:rsidRPr="006D4E59" w:rsidRDefault="00AB6C6E" w:rsidP="005D2A66">
      <w:pPr>
        <w:numPr>
          <w:ilvl w:val="0"/>
          <w:numId w:val="113"/>
        </w:numPr>
        <w:spacing w:before="0" w:line="276" w:lineRule="auto"/>
        <w:ind w:left="709" w:hanging="709"/>
        <w:rPr>
          <w:rFonts w:cs="Arial"/>
          <w:szCs w:val="24"/>
          <w:lang w:val="x-none" w:eastAsia="x-none"/>
        </w:rPr>
      </w:pPr>
      <w:r w:rsidRPr="006D4E59">
        <w:rPr>
          <w:rFonts w:cs="Arial"/>
          <w:szCs w:val="24"/>
          <w:lang w:val="x-none" w:eastAsia="x-none"/>
        </w:rPr>
        <w:t>Za środki trwałe uznaje się rzeczowe aktywa trwałe i zrównane z nimi, o</w:t>
      </w:r>
    </w:p>
    <w:p w14:paraId="3E85EBCE" w14:textId="77777777" w:rsidR="00AB6C6E" w:rsidRPr="006D4E59" w:rsidRDefault="00AB6C6E" w:rsidP="00AB6C6E">
      <w:pPr>
        <w:spacing w:before="0" w:line="276" w:lineRule="auto"/>
        <w:ind w:left="709"/>
        <w:rPr>
          <w:rFonts w:cs="Arial"/>
          <w:szCs w:val="24"/>
        </w:rPr>
      </w:pPr>
      <w:r w:rsidRPr="006D4E59">
        <w:rPr>
          <w:rFonts w:cs="Arial"/>
          <w:szCs w:val="24"/>
        </w:rPr>
        <w:t>przewidywanym okresie ekonomicznej użyteczności dłuższym niż rok, kompletne, zdatne do użytku i przeznaczone na potrzeby jednostki. Zalicza się do nich w szczególności:</w:t>
      </w:r>
    </w:p>
    <w:p w14:paraId="32B414D4" w14:textId="77777777" w:rsidR="00AB6C6E" w:rsidRPr="006D4E59" w:rsidRDefault="00AB6C6E" w:rsidP="00AB6C6E">
      <w:pPr>
        <w:spacing w:before="0" w:line="276" w:lineRule="auto"/>
        <w:ind w:left="709"/>
        <w:rPr>
          <w:rFonts w:cs="Arial"/>
          <w:szCs w:val="24"/>
        </w:rPr>
      </w:pPr>
      <w:r w:rsidRPr="006D4E59">
        <w:rPr>
          <w:rFonts w:cs="Arial"/>
          <w:szCs w:val="24"/>
        </w:rPr>
        <w:t>a) nieruchomości – w tym grunty, prawo użytkowania wieczystego gruntu,</w:t>
      </w:r>
    </w:p>
    <w:p w14:paraId="418FDE6F" w14:textId="77777777" w:rsidR="00AB6C6E" w:rsidRPr="006D4E59" w:rsidRDefault="00AB6C6E" w:rsidP="00AB6C6E">
      <w:pPr>
        <w:spacing w:before="0" w:line="276" w:lineRule="auto"/>
        <w:ind w:left="993"/>
        <w:rPr>
          <w:rFonts w:cs="Arial"/>
          <w:szCs w:val="24"/>
        </w:rPr>
      </w:pPr>
      <w:r w:rsidRPr="006D4E59">
        <w:rPr>
          <w:rFonts w:cs="Arial"/>
          <w:szCs w:val="24"/>
        </w:rPr>
        <w:t>budowle i budynki, a także będące odrębną własnością lokale, spółdzielcze</w:t>
      </w:r>
    </w:p>
    <w:p w14:paraId="475524DC" w14:textId="77777777" w:rsidR="00AB6C6E" w:rsidRPr="006D4E59" w:rsidRDefault="00AB6C6E" w:rsidP="00AB6C6E">
      <w:pPr>
        <w:spacing w:before="0" w:line="276" w:lineRule="auto"/>
        <w:ind w:left="993"/>
        <w:rPr>
          <w:rFonts w:cs="Arial"/>
          <w:szCs w:val="24"/>
        </w:rPr>
      </w:pPr>
      <w:r w:rsidRPr="006D4E59">
        <w:rPr>
          <w:rFonts w:cs="Arial"/>
          <w:szCs w:val="24"/>
        </w:rPr>
        <w:t>własnościowe prawo do lokalu mieszkalnego oraz spółdzielcze prawo do</w:t>
      </w:r>
    </w:p>
    <w:p w14:paraId="2873F247" w14:textId="77777777" w:rsidR="00AB6C6E" w:rsidRPr="006D4E59" w:rsidRDefault="00AB6C6E" w:rsidP="00AB6C6E">
      <w:pPr>
        <w:spacing w:before="0" w:line="276" w:lineRule="auto"/>
        <w:ind w:left="993"/>
        <w:rPr>
          <w:rFonts w:cs="Arial"/>
          <w:szCs w:val="24"/>
        </w:rPr>
      </w:pPr>
      <w:r w:rsidRPr="006D4E59">
        <w:rPr>
          <w:rFonts w:cs="Arial"/>
          <w:szCs w:val="24"/>
        </w:rPr>
        <w:t>lokalu użytkowego,</w:t>
      </w:r>
    </w:p>
    <w:p w14:paraId="032245EB" w14:textId="77777777" w:rsidR="00AB6C6E" w:rsidRPr="006D4E59" w:rsidRDefault="00AB6C6E" w:rsidP="00AB6C6E">
      <w:pPr>
        <w:spacing w:before="0" w:line="276" w:lineRule="auto"/>
        <w:ind w:left="709"/>
        <w:rPr>
          <w:rFonts w:cs="Arial"/>
          <w:szCs w:val="24"/>
        </w:rPr>
      </w:pPr>
      <w:r w:rsidRPr="006D4E59">
        <w:rPr>
          <w:rFonts w:cs="Arial"/>
          <w:szCs w:val="24"/>
        </w:rPr>
        <w:t>b) maszyny, urządzenia, środki transportu i inne rzeczy,</w:t>
      </w:r>
    </w:p>
    <w:p w14:paraId="54E0FDB8" w14:textId="77777777" w:rsidR="00AB6C6E" w:rsidRPr="006D4E59" w:rsidRDefault="00AB6C6E" w:rsidP="00AB6C6E">
      <w:pPr>
        <w:spacing w:before="0" w:line="276" w:lineRule="auto"/>
        <w:ind w:left="709"/>
        <w:rPr>
          <w:rFonts w:cs="Arial"/>
          <w:szCs w:val="24"/>
        </w:rPr>
      </w:pPr>
      <w:r w:rsidRPr="006D4E59">
        <w:rPr>
          <w:rFonts w:cs="Arial"/>
          <w:szCs w:val="24"/>
        </w:rPr>
        <w:t>c) ulepszenia w obcych środkach trwałych,</w:t>
      </w:r>
    </w:p>
    <w:p w14:paraId="56726246" w14:textId="77777777" w:rsidR="00AB6C6E" w:rsidRPr="006D4E59" w:rsidRDefault="00AB6C6E" w:rsidP="00AB6C6E">
      <w:pPr>
        <w:spacing w:before="0" w:line="276" w:lineRule="auto"/>
        <w:ind w:left="709"/>
        <w:rPr>
          <w:rFonts w:cs="Arial"/>
          <w:szCs w:val="24"/>
        </w:rPr>
      </w:pPr>
      <w:r w:rsidRPr="006D4E59">
        <w:rPr>
          <w:rFonts w:cs="Arial"/>
          <w:szCs w:val="24"/>
        </w:rPr>
        <w:t>d) inwentarz żywy.</w:t>
      </w:r>
    </w:p>
    <w:p w14:paraId="7D30ED85" w14:textId="77777777" w:rsidR="00AB6C6E" w:rsidRPr="006D4E59" w:rsidRDefault="00AB6C6E" w:rsidP="00AB6C6E">
      <w:pPr>
        <w:spacing w:before="0" w:line="276" w:lineRule="auto"/>
        <w:ind w:left="709"/>
        <w:rPr>
          <w:rFonts w:cs="Arial"/>
          <w:szCs w:val="24"/>
        </w:rPr>
      </w:pPr>
      <w:r w:rsidRPr="006D4E59">
        <w:rPr>
          <w:rFonts w:cs="Arial"/>
          <w:szCs w:val="24"/>
        </w:rPr>
        <w:t>Środki trwałe oddane do używania na podstawie umowy najmu, dzierżawy lub</w:t>
      </w:r>
    </w:p>
    <w:p w14:paraId="5914FC34" w14:textId="70B00918" w:rsidR="00AB6C6E" w:rsidRPr="006D4E59" w:rsidRDefault="00AB6C6E" w:rsidP="00AB6C6E">
      <w:pPr>
        <w:spacing w:before="0" w:line="276" w:lineRule="auto"/>
        <w:ind w:left="709"/>
        <w:rPr>
          <w:rFonts w:cs="Arial"/>
          <w:szCs w:val="24"/>
        </w:rPr>
      </w:pPr>
      <w:r w:rsidRPr="006D4E59">
        <w:rPr>
          <w:rFonts w:cs="Arial"/>
          <w:szCs w:val="24"/>
        </w:rPr>
        <w:t>leasingu zalicza się do aktywów trwałych jednej ze stron umowy, zgodnie z</w:t>
      </w:r>
    </w:p>
    <w:p w14:paraId="151C3E85" w14:textId="77777777" w:rsidR="00AB6C6E" w:rsidRPr="006D4E59" w:rsidRDefault="00AB6C6E" w:rsidP="00AB6C6E">
      <w:pPr>
        <w:spacing w:before="0" w:after="120" w:line="276" w:lineRule="auto"/>
        <w:ind w:left="709"/>
        <w:rPr>
          <w:rFonts w:cs="Arial"/>
          <w:szCs w:val="24"/>
        </w:rPr>
      </w:pPr>
      <w:r w:rsidRPr="006D4E59">
        <w:rPr>
          <w:rFonts w:cs="Arial"/>
          <w:szCs w:val="24"/>
        </w:rPr>
        <w:t>warunkami określonymi w art. 3 ust. 4 ustawy o rachunkowości.</w:t>
      </w:r>
    </w:p>
    <w:p w14:paraId="77972FCE"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Za wartości niematerialne i prawne – uznaje się nabyte przez jednostkę,</w:t>
      </w:r>
    </w:p>
    <w:p w14:paraId="7E11FA94" w14:textId="77777777" w:rsidR="00AB6C6E" w:rsidRPr="00B4578F" w:rsidRDefault="00AB6C6E" w:rsidP="00AB6C6E">
      <w:pPr>
        <w:spacing w:before="0" w:line="276" w:lineRule="auto"/>
        <w:ind w:left="709"/>
        <w:rPr>
          <w:rFonts w:cs="Arial"/>
          <w:szCs w:val="24"/>
        </w:rPr>
      </w:pPr>
      <w:r w:rsidRPr="00B4578F">
        <w:rPr>
          <w:rFonts w:cs="Arial"/>
          <w:szCs w:val="24"/>
        </w:rPr>
        <w:t>zaliczane do aktywów trwałych, prawa majątkowe nadające się do</w:t>
      </w:r>
    </w:p>
    <w:p w14:paraId="12C6ECA4" w14:textId="77777777" w:rsidR="00AB6C6E" w:rsidRPr="00B4578F" w:rsidRDefault="00AB6C6E" w:rsidP="00AB6C6E">
      <w:pPr>
        <w:spacing w:before="0" w:line="276" w:lineRule="auto"/>
        <w:ind w:left="709"/>
        <w:rPr>
          <w:rFonts w:cs="Arial"/>
          <w:szCs w:val="24"/>
        </w:rPr>
      </w:pPr>
      <w:r w:rsidRPr="00B4578F">
        <w:rPr>
          <w:rFonts w:cs="Arial"/>
          <w:szCs w:val="24"/>
        </w:rPr>
        <w:t>gospodarczego wykorzystania, o przewidywanym okresie ekonomicznej</w:t>
      </w:r>
    </w:p>
    <w:p w14:paraId="74710034" w14:textId="77777777" w:rsidR="00AB6C6E" w:rsidRPr="00B4578F" w:rsidRDefault="00AB6C6E" w:rsidP="00AB6C6E">
      <w:pPr>
        <w:spacing w:before="0" w:line="276" w:lineRule="auto"/>
        <w:ind w:left="709"/>
        <w:rPr>
          <w:rFonts w:cs="Arial"/>
          <w:szCs w:val="24"/>
        </w:rPr>
      </w:pPr>
      <w:r w:rsidRPr="00B4578F">
        <w:rPr>
          <w:rFonts w:cs="Arial"/>
          <w:szCs w:val="24"/>
        </w:rPr>
        <w:t>użyteczności dłuższym niż rok, przeznaczone do używania na potrzeby</w:t>
      </w:r>
    </w:p>
    <w:p w14:paraId="2E21C6AC" w14:textId="77777777" w:rsidR="00AB6C6E" w:rsidRPr="00B4578F" w:rsidRDefault="00AB6C6E" w:rsidP="00AB6C6E">
      <w:pPr>
        <w:spacing w:before="0" w:line="276" w:lineRule="auto"/>
        <w:ind w:left="709"/>
        <w:rPr>
          <w:rFonts w:cs="Arial"/>
          <w:szCs w:val="24"/>
        </w:rPr>
      </w:pPr>
      <w:r w:rsidRPr="00B4578F">
        <w:rPr>
          <w:rFonts w:cs="Arial"/>
          <w:szCs w:val="24"/>
        </w:rPr>
        <w:t>jednostki</w:t>
      </w:r>
      <w:r w:rsidRPr="00B4578F">
        <w:rPr>
          <w:rStyle w:val="Odwoanieprzypisudolnego"/>
          <w:rFonts w:cs="Arial"/>
          <w:szCs w:val="24"/>
        </w:rPr>
        <w:footnoteReference w:id="12"/>
      </w:r>
      <w:r w:rsidRPr="00B4578F">
        <w:rPr>
          <w:rFonts w:cs="Arial"/>
          <w:szCs w:val="24"/>
        </w:rPr>
        <w:t>, a w szczególności:</w:t>
      </w:r>
    </w:p>
    <w:p w14:paraId="60CF9105" w14:textId="77777777" w:rsidR="00AB6C6E" w:rsidRPr="00B4578F" w:rsidRDefault="00AB6C6E" w:rsidP="00AB6C6E">
      <w:pPr>
        <w:spacing w:before="0" w:line="276" w:lineRule="auto"/>
        <w:ind w:left="709"/>
        <w:rPr>
          <w:rFonts w:cs="Arial"/>
          <w:szCs w:val="24"/>
        </w:rPr>
      </w:pPr>
      <w:r w:rsidRPr="00B4578F">
        <w:rPr>
          <w:rFonts w:cs="Arial"/>
          <w:szCs w:val="24"/>
        </w:rPr>
        <w:t>a) autorskie prawa majątkowe, prawa pokrewne, licencje, koncesje,</w:t>
      </w:r>
    </w:p>
    <w:p w14:paraId="15FB532C" w14:textId="77777777" w:rsidR="00AB6C6E" w:rsidRPr="00B4578F" w:rsidRDefault="00AB6C6E" w:rsidP="00AB6C6E">
      <w:pPr>
        <w:spacing w:before="0" w:line="276" w:lineRule="auto"/>
        <w:ind w:left="709"/>
        <w:rPr>
          <w:rFonts w:cs="Arial"/>
          <w:szCs w:val="24"/>
        </w:rPr>
      </w:pPr>
      <w:r w:rsidRPr="00B4578F">
        <w:rPr>
          <w:rFonts w:cs="Arial"/>
          <w:szCs w:val="24"/>
        </w:rPr>
        <w:lastRenderedPageBreak/>
        <w:t>b) prawa do wynalazków, patentów, znaków towarowych, wzorów użytkowych</w:t>
      </w:r>
    </w:p>
    <w:p w14:paraId="65B2771B" w14:textId="77777777" w:rsidR="00AB6C6E" w:rsidRPr="00B4578F" w:rsidRDefault="00AB6C6E" w:rsidP="00AB6C6E">
      <w:pPr>
        <w:spacing w:before="0" w:line="276" w:lineRule="auto"/>
        <w:ind w:left="993"/>
        <w:rPr>
          <w:rFonts w:cs="Arial"/>
          <w:szCs w:val="24"/>
        </w:rPr>
      </w:pPr>
      <w:r w:rsidRPr="00B4578F">
        <w:rPr>
          <w:rFonts w:cs="Arial"/>
          <w:szCs w:val="24"/>
        </w:rPr>
        <w:t>oraz zdobniczych,</w:t>
      </w:r>
    </w:p>
    <w:p w14:paraId="0A902286" w14:textId="77777777" w:rsidR="00AB6C6E" w:rsidRPr="00B4578F" w:rsidRDefault="00AB6C6E" w:rsidP="00AB6C6E">
      <w:pPr>
        <w:spacing w:before="0" w:line="276" w:lineRule="auto"/>
        <w:ind w:left="709"/>
        <w:rPr>
          <w:rFonts w:cs="Arial"/>
          <w:szCs w:val="24"/>
        </w:rPr>
      </w:pPr>
      <w:r w:rsidRPr="00B4578F">
        <w:rPr>
          <w:rFonts w:cs="Arial"/>
          <w:szCs w:val="24"/>
        </w:rPr>
        <w:t>c) know-how.</w:t>
      </w:r>
    </w:p>
    <w:p w14:paraId="56892EBE" w14:textId="77777777" w:rsidR="00AB6C6E" w:rsidRPr="00B4578F" w:rsidRDefault="00AB6C6E" w:rsidP="00AB6C6E">
      <w:pPr>
        <w:spacing w:before="0" w:line="276" w:lineRule="auto"/>
        <w:ind w:left="709"/>
        <w:rPr>
          <w:rFonts w:cs="Arial"/>
          <w:szCs w:val="24"/>
        </w:rPr>
      </w:pPr>
      <w:r w:rsidRPr="00B4578F">
        <w:rPr>
          <w:rFonts w:cs="Arial"/>
          <w:szCs w:val="24"/>
        </w:rPr>
        <w:t>W przypadku wartości niematerialnych i prawnych oddanych do używania na</w:t>
      </w:r>
    </w:p>
    <w:p w14:paraId="67D31479" w14:textId="522BB189" w:rsidR="00AB6C6E" w:rsidRPr="00B4578F" w:rsidRDefault="00AB6C6E" w:rsidP="00AB6C6E">
      <w:pPr>
        <w:spacing w:before="0" w:after="120" w:line="276" w:lineRule="auto"/>
        <w:ind w:left="709"/>
        <w:rPr>
          <w:rFonts w:cs="Arial"/>
          <w:szCs w:val="24"/>
        </w:rPr>
      </w:pPr>
      <w:r w:rsidRPr="00B4578F">
        <w:rPr>
          <w:rFonts w:cs="Arial"/>
          <w:szCs w:val="24"/>
        </w:rPr>
        <w:t>podstawie umowy najmu, dzierżawy lub leasingu, wartości niematerialne i</w:t>
      </w:r>
      <w:r w:rsidR="00BC4008">
        <w:rPr>
          <w:rFonts w:cs="Arial"/>
          <w:szCs w:val="24"/>
        </w:rPr>
        <w:t> </w:t>
      </w:r>
      <w:r w:rsidRPr="00B4578F">
        <w:rPr>
          <w:rFonts w:cs="Arial"/>
          <w:szCs w:val="24"/>
        </w:rPr>
        <w:t>prawne zalicza się do aktywów trwałych jednej ze stron umowy, zgodnie z</w:t>
      </w:r>
      <w:r w:rsidR="00BC4008">
        <w:rPr>
          <w:rFonts w:cs="Arial"/>
          <w:szCs w:val="24"/>
        </w:rPr>
        <w:t> </w:t>
      </w:r>
      <w:r w:rsidRPr="00B4578F">
        <w:rPr>
          <w:rFonts w:cs="Arial"/>
          <w:szCs w:val="24"/>
        </w:rPr>
        <w:t>warunkami określonymi zgodnie z warunkami określonymi w ustawie o</w:t>
      </w:r>
      <w:r w:rsidR="00BC4008">
        <w:rPr>
          <w:rFonts w:cs="Arial"/>
          <w:szCs w:val="24"/>
        </w:rPr>
        <w:t> </w:t>
      </w:r>
      <w:r w:rsidRPr="00B4578F">
        <w:rPr>
          <w:rFonts w:cs="Arial"/>
          <w:szCs w:val="24"/>
        </w:rPr>
        <w:t>rachunkowości.</w:t>
      </w:r>
      <w:r w:rsidRPr="00B4578F">
        <w:rPr>
          <w:rStyle w:val="Odwoanieprzypisudolnego"/>
          <w:rFonts w:cs="Arial"/>
          <w:szCs w:val="24"/>
        </w:rPr>
        <w:footnoteReference w:id="13"/>
      </w:r>
    </w:p>
    <w:p w14:paraId="27C563EA"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Koszty amortyzacji mogą być uznane za kwalifikowalne na warunkach</w:t>
      </w:r>
    </w:p>
    <w:p w14:paraId="5A96C872" w14:textId="77777777" w:rsidR="00AB6C6E" w:rsidRPr="00B4578F" w:rsidRDefault="00AB6C6E" w:rsidP="00AB6C6E">
      <w:pPr>
        <w:spacing w:before="0" w:line="276" w:lineRule="auto"/>
        <w:ind w:left="709"/>
        <w:rPr>
          <w:rFonts w:cs="Arial"/>
          <w:szCs w:val="24"/>
        </w:rPr>
      </w:pPr>
      <w:r w:rsidRPr="00B4578F">
        <w:rPr>
          <w:rFonts w:cs="Arial"/>
          <w:szCs w:val="24"/>
        </w:rPr>
        <w:t>określonych w art. 67 ust. 2 rozporządzenia ogólnego, tj. gdy spełnione są</w:t>
      </w:r>
    </w:p>
    <w:p w14:paraId="65949F58" w14:textId="77777777" w:rsidR="00AB6C6E" w:rsidRPr="00B4578F" w:rsidRDefault="00AB6C6E" w:rsidP="00AB6C6E">
      <w:pPr>
        <w:spacing w:before="0" w:line="276" w:lineRule="auto"/>
        <w:ind w:left="709"/>
        <w:rPr>
          <w:rFonts w:cs="Arial"/>
          <w:szCs w:val="24"/>
        </w:rPr>
      </w:pPr>
      <w:r w:rsidRPr="00B4578F">
        <w:rPr>
          <w:rFonts w:cs="Arial"/>
          <w:szCs w:val="24"/>
        </w:rPr>
        <w:t>następujące warunki:</w:t>
      </w:r>
    </w:p>
    <w:p w14:paraId="11B1DC52" w14:textId="77777777" w:rsidR="00AB6C6E" w:rsidRPr="00B4578F" w:rsidRDefault="00AB6C6E" w:rsidP="00AB6C6E">
      <w:pPr>
        <w:spacing w:before="0" w:line="276" w:lineRule="auto"/>
        <w:ind w:left="709"/>
        <w:rPr>
          <w:rFonts w:cs="Arial"/>
          <w:szCs w:val="24"/>
        </w:rPr>
      </w:pPr>
      <w:r w:rsidRPr="00B4578F">
        <w:rPr>
          <w:rFonts w:cs="Arial"/>
          <w:szCs w:val="24"/>
        </w:rPr>
        <w:t>a) kwota wydatków jest należycie uzasadniona dokumentami potwierdzającymi o</w:t>
      </w:r>
    </w:p>
    <w:p w14:paraId="6F5DF819" w14:textId="77777777" w:rsidR="00AB6C6E" w:rsidRPr="00B4578F" w:rsidRDefault="00AB6C6E" w:rsidP="00AB6C6E">
      <w:pPr>
        <w:spacing w:before="0" w:line="276" w:lineRule="auto"/>
        <w:ind w:left="993"/>
        <w:rPr>
          <w:rFonts w:cs="Arial"/>
          <w:szCs w:val="24"/>
        </w:rPr>
      </w:pPr>
      <w:r w:rsidRPr="00B4578F">
        <w:rPr>
          <w:rFonts w:cs="Arial"/>
          <w:szCs w:val="24"/>
        </w:rPr>
        <w:t>wartości dowodowej równoważnej fakturom obejmującym koszty kwalifikowalne,</w:t>
      </w:r>
    </w:p>
    <w:p w14:paraId="0303CDC6" w14:textId="77777777" w:rsidR="00AB6C6E" w:rsidRPr="00B4578F" w:rsidRDefault="00AB6C6E" w:rsidP="00AB6C6E">
      <w:pPr>
        <w:spacing w:before="0" w:line="276" w:lineRule="auto"/>
        <w:ind w:left="709"/>
        <w:rPr>
          <w:rFonts w:cs="Arial"/>
          <w:szCs w:val="24"/>
        </w:rPr>
      </w:pPr>
      <w:r w:rsidRPr="00B4578F">
        <w:rPr>
          <w:rFonts w:cs="Arial"/>
          <w:szCs w:val="24"/>
        </w:rPr>
        <w:t>b) koszty odnoszą się wyłącznie do okresu realizacji projektu wskazanego w</w:t>
      </w:r>
    </w:p>
    <w:p w14:paraId="43F9CD9E" w14:textId="77777777" w:rsidR="00AB6C6E" w:rsidRPr="00B4578F" w:rsidRDefault="00AB6C6E" w:rsidP="00AB6C6E">
      <w:pPr>
        <w:spacing w:before="0" w:line="276" w:lineRule="auto"/>
        <w:ind w:left="993"/>
        <w:rPr>
          <w:rFonts w:cs="Arial"/>
          <w:szCs w:val="24"/>
        </w:rPr>
      </w:pPr>
      <w:r w:rsidRPr="00B4578F">
        <w:rPr>
          <w:rFonts w:cs="Arial"/>
          <w:szCs w:val="24"/>
        </w:rPr>
        <w:t>umowie o dofinansowanie projektu,</w:t>
      </w:r>
    </w:p>
    <w:p w14:paraId="6151F214" w14:textId="77777777" w:rsidR="00AB6C6E" w:rsidRPr="00B4578F" w:rsidRDefault="00AB6C6E" w:rsidP="00AB6C6E">
      <w:pPr>
        <w:spacing w:before="0" w:line="276" w:lineRule="auto"/>
        <w:ind w:left="993" w:hanging="284"/>
        <w:rPr>
          <w:rFonts w:cs="Arial"/>
          <w:szCs w:val="24"/>
        </w:rPr>
      </w:pPr>
      <w:r w:rsidRPr="00B4578F">
        <w:rPr>
          <w:rFonts w:cs="Arial"/>
          <w:szCs w:val="24"/>
        </w:rPr>
        <w:t>c) dotacje publiczne nie zostały wykorzystane do celów nabycia amortyzowanych aktywów.</w:t>
      </w:r>
    </w:p>
    <w:p w14:paraId="1FC0C548"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W przypadku zastosowania leasingu finansowego wydatkiem kwalifikującym się</w:t>
      </w:r>
    </w:p>
    <w:p w14:paraId="415D10BB" w14:textId="77777777" w:rsidR="00AB6C6E" w:rsidRPr="00B4578F" w:rsidRDefault="00AB6C6E" w:rsidP="00AB6C6E">
      <w:pPr>
        <w:spacing w:before="0" w:line="276" w:lineRule="auto"/>
        <w:ind w:left="709"/>
        <w:rPr>
          <w:rFonts w:cs="Arial"/>
          <w:szCs w:val="24"/>
        </w:rPr>
      </w:pPr>
      <w:r w:rsidRPr="00B4578F">
        <w:rPr>
          <w:rFonts w:cs="Arial"/>
          <w:szCs w:val="24"/>
        </w:rPr>
        <w:t>do współfinansowania jest:</w:t>
      </w:r>
    </w:p>
    <w:p w14:paraId="2A57AAE7" w14:textId="77777777" w:rsidR="00AB6C6E" w:rsidRPr="00B4578F" w:rsidRDefault="00AB6C6E" w:rsidP="00AB6C6E">
      <w:pPr>
        <w:spacing w:before="0" w:line="276" w:lineRule="auto"/>
        <w:ind w:left="709"/>
        <w:rPr>
          <w:rFonts w:cs="Arial"/>
          <w:szCs w:val="24"/>
        </w:rPr>
      </w:pPr>
      <w:r w:rsidRPr="00B4578F">
        <w:rPr>
          <w:rFonts w:cs="Arial"/>
          <w:szCs w:val="24"/>
        </w:rPr>
        <w:t>a) kwota przypadająca na część raty leasingowej wystawionej na rzecz</w:t>
      </w:r>
    </w:p>
    <w:p w14:paraId="00443903" w14:textId="77777777" w:rsidR="00AB6C6E" w:rsidRPr="00B4578F" w:rsidRDefault="00AB6C6E" w:rsidP="00AB6C6E">
      <w:pPr>
        <w:spacing w:before="0" w:line="276" w:lineRule="auto"/>
        <w:ind w:left="993"/>
        <w:rPr>
          <w:rFonts w:cs="Arial"/>
          <w:szCs w:val="24"/>
        </w:rPr>
      </w:pPr>
      <w:r w:rsidRPr="00B4578F">
        <w:rPr>
          <w:rFonts w:cs="Arial"/>
          <w:szCs w:val="24"/>
        </w:rPr>
        <w:t>beneficjenta związanej ze spłatą kapitału (raty kapitałowej) przedmiotu umowy</w:t>
      </w:r>
    </w:p>
    <w:p w14:paraId="544BDA71" w14:textId="77777777" w:rsidR="00AB6C6E" w:rsidRPr="00B4578F" w:rsidRDefault="00AB6C6E" w:rsidP="00AB6C6E">
      <w:pPr>
        <w:spacing w:before="0" w:line="276" w:lineRule="auto"/>
        <w:ind w:left="993"/>
        <w:rPr>
          <w:rFonts w:cs="Arial"/>
          <w:szCs w:val="24"/>
        </w:rPr>
      </w:pPr>
      <w:r w:rsidRPr="00B4578F">
        <w:rPr>
          <w:rFonts w:cs="Arial"/>
          <w:szCs w:val="24"/>
        </w:rPr>
        <w:t>leasingu, albo</w:t>
      </w:r>
    </w:p>
    <w:p w14:paraId="7D07FD49" w14:textId="77777777" w:rsidR="00AB6C6E" w:rsidRPr="00B4578F" w:rsidRDefault="00AB6C6E" w:rsidP="00AB6C6E">
      <w:pPr>
        <w:spacing w:before="0" w:line="276" w:lineRule="auto"/>
        <w:ind w:left="709"/>
        <w:rPr>
          <w:rFonts w:cs="Arial"/>
          <w:szCs w:val="24"/>
        </w:rPr>
      </w:pPr>
      <w:r w:rsidRPr="00B4578F">
        <w:rPr>
          <w:rFonts w:cs="Arial"/>
          <w:szCs w:val="24"/>
        </w:rPr>
        <w:t>b) kwota przypadająca na fakturę nabycia przedmiotu leasingu wystawiona na</w:t>
      </w:r>
    </w:p>
    <w:p w14:paraId="368CD8C0" w14:textId="77777777" w:rsidR="00AB6C6E" w:rsidRPr="00B4578F" w:rsidRDefault="00AB6C6E" w:rsidP="00AB6C6E">
      <w:pPr>
        <w:spacing w:before="0" w:after="120" w:line="276" w:lineRule="auto"/>
        <w:ind w:left="993"/>
        <w:rPr>
          <w:rFonts w:cs="Arial"/>
          <w:szCs w:val="24"/>
        </w:rPr>
      </w:pPr>
      <w:r w:rsidRPr="00B4578F">
        <w:rPr>
          <w:rFonts w:cs="Arial"/>
          <w:szCs w:val="24"/>
        </w:rPr>
        <w:t>rzecz leasingodawcy, o ile we wniosku o dofinansowanie projektu leasingodawca został wskazany jako podmiot upoważniony do poniesienia</w:t>
      </w:r>
      <w:r w:rsidRPr="00B4578F">
        <w:rPr>
          <w:rFonts w:cs="Arial"/>
          <w:szCs w:val="24"/>
        </w:rPr>
        <w:br/>
        <w:t>wydatku na zakup leasingowanego dobra.</w:t>
      </w:r>
    </w:p>
    <w:p w14:paraId="546401B6"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W przypadku zastosowania leasingu operacyjnego wydatkiem kwalifikującym się</w:t>
      </w:r>
    </w:p>
    <w:p w14:paraId="1BA2734B" w14:textId="77777777" w:rsidR="00AB6C6E" w:rsidRPr="00B4578F" w:rsidRDefault="00AB6C6E" w:rsidP="00AB6C6E">
      <w:pPr>
        <w:spacing w:before="0" w:line="276" w:lineRule="auto"/>
        <w:ind w:left="709"/>
        <w:rPr>
          <w:rFonts w:cs="Arial"/>
          <w:szCs w:val="24"/>
        </w:rPr>
      </w:pPr>
      <w:r w:rsidRPr="00B4578F">
        <w:rPr>
          <w:rFonts w:cs="Arial"/>
          <w:szCs w:val="24"/>
        </w:rPr>
        <w:t>do współfinansowania jest kwota przypadająca na część raty leasingowej</w:t>
      </w:r>
    </w:p>
    <w:p w14:paraId="422DC55C" w14:textId="77777777" w:rsidR="00AB6C6E" w:rsidRPr="00B4578F" w:rsidRDefault="00AB6C6E" w:rsidP="00AB6C6E">
      <w:pPr>
        <w:spacing w:before="0" w:line="276" w:lineRule="auto"/>
        <w:ind w:left="709"/>
        <w:rPr>
          <w:rFonts w:cs="Arial"/>
          <w:szCs w:val="24"/>
        </w:rPr>
      </w:pPr>
      <w:r w:rsidRPr="00B4578F">
        <w:rPr>
          <w:rFonts w:cs="Arial"/>
          <w:szCs w:val="24"/>
        </w:rPr>
        <w:t>wystawionej na rzecz beneficjenta, związanej ze spłatą kapitału przedmiotu</w:t>
      </w:r>
    </w:p>
    <w:p w14:paraId="70F92E57" w14:textId="77777777" w:rsidR="00AB6C6E" w:rsidRPr="00B4578F" w:rsidRDefault="00AB6C6E" w:rsidP="00AB6C6E">
      <w:pPr>
        <w:spacing w:before="0" w:after="120" w:line="276" w:lineRule="auto"/>
        <w:ind w:left="709"/>
        <w:rPr>
          <w:rFonts w:cs="Arial"/>
          <w:szCs w:val="24"/>
        </w:rPr>
      </w:pPr>
      <w:r w:rsidRPr="00B4578F">
        <w:rPr>
          <w:rFonts w:cs="Arial"/>
          <w:szCs w:val="24"/>
        </w:rPr>
        <w:t>umowy leasingu.</w:t>
      </w:r>
    </w:p>
    <w:p w14:paraId="2273AA3B" w14:textId="77777777" w:rsidR="00AB6C6E" w:rsidRPr="00B4578F" w:rsidRDefault="00AB6C6E" w:rsidP="005D2A66">
      <w:pPr>
        <w:numPr>
          <w:ilvl w:val="0"/>
          <w:numId w:val="113"/>
        </w:numPr>
        <w:spacing w:before="0" w:line="276" w:lineRule="auto"/>
        <w:ind w:left="709" w:hanging="709"/>
        <w:rPr>
          <w:rFonts w:cs="Arial"/>
          <w:szCs w:val="24"/>
        </w:rPr>
      </w:pPr>
      <w:r w:rsidRPr="00B4578F">
        <w:rPr>
          <w:rFonts w:cs="Arial"/>
          <w:szCs w:val="24"/>
          <w:lang w:val="x-none" w:eastAsia="x-none"/>
        </w:rPr>
        <w:t>W przypadku gdy okres obowiązywania umowy leasingu wykracza poza końcową</w:t>
      </w:r>
      <w:r w:rsidRPr="00B4578F">
        <w:rPr>
          <w:rFonts w:cs="Arial"/>
          <w:szCs w:val="24"/>
          <w:lang w:eastAsia="x-none"/>
        </w:rPr>
        <w:t xml:space="preserve"> </w:t>
      </w:r>
      <w:r w:rsidRPr="00B4578F">
        <w:rPr>
          <w:rFonts w:cs="Arial"/>
          <w:szCs w:val="24"/>
        </w:rPr>
        <w:t>datę kwalifikowalności wydatków, wydatkami kwalifikującymi się do</w:t>
      </w:r>
    </w:p>
    <w:p w14:paraId="4A565F31" w14:textId="7146B3C7" w:rsidR="00AB6C6E" w:rsidRPr="00B4578F" w:rsidRDefault="00AB6C6E" w:rsidP="00AB6C6E">
      <w:pPr>
        <w:spacing w:before="0" w:after="120" w:line="276" w:lineRule="auto"/>
        <w:ind w:left="709"/>
        <w:rPr>
          <w:rFonts w:cs="Arial"/>
          <w:szCs w:val="24"/>
        </w:rPr>
      </w:pPr>
      <w:r w:rsidRPr="00B4578F">
        <w:rPr>
          <w:rFonts w:cs="Arial"/>
          <w:szCs w:val="24"/>
        </w:rPr>
        <w:t>współfinansowania w sytuacji, o której mowa w pkt 3.8.4 lit. a, są raty leasingowe, zapłacone w okresie kwalifikowalności wydatków wskazanym w</w:t>
      </w:r>
      <w:r w:rsidR="00BC4008">
        <w:rPr>
          <w:rFonts w:cs="Arial"/>
          <w:szCs w:val="24"/>
        </w:rPr>
        <w:t> </w:t>
      </w:r>
      <w:r w:rsidRPr="00B4578F">
        <w:rPr>
          <w:rFonts w:cs="Arial"/>
          <w:szCs w:val="24"/>
        </w:rPr>
        <w:t>umowie o dofinansowanie projektu.</w:t>
      </w:r>
    </w:p>
    <w:p w14:paraId="6E8EB8C2"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Uzasadnienie konieczności pozyskania środków trwałych oraz wartości</w:t>
      </w:r>
    </w:p>
    <w:p w14:paraId="7452E222" w14:textId="77777777" w:rsidR="00AB6C6E" w:rsidRPr="00B4578F" w:rsidRDefault="00AB6C6E" w:rsidP="00AB6C6E">
      <w:pPr>
        <w:spacing w:before="0" w:line="276" w:lineRule="auto"/>
        <w:ind w:left="709"/>
        <w:rPr>
          <w:rFonts w:cs="Arial"/>
          <w:szCs w:val="24"/>
        </w:rPr>
      </w:pPr>
      <w:r w:rsidRPr="00B4578F">
        <w:rPr>
          <w:rFonts w:cs="Arial"/>
          <w:szCs w:val="24"/>
        </w:rPr>
        <w:t>niematerialnych i prawnych niezbędnych do realizacji projektu, powinno</w:t>
      </w:r>
    </w:p>
    <w:p w14:paraId="2ABA35B4" w14:textId="77777777" w:rsidR="00AB6C6E" w:rsidRPr="00B4578F" w:rsidRDefault="00AB6C6E" w:rsidP="00AB6C6E">
      <w:pPr>
        <w:spacing w:before="0" w:line="276" w:lineRule="auto"/>
        <w:ind w:left="709"/>
        <w:rPr>
          <w:rFonts w:cs="Arial"/>
          <w:szCs w:val="24"/>
        </w:rPr>
      </w:pPr>
      <w:r w:rsidRPr="00B4578F">
        <w:rPr>
          <w:rFonts w:cs="Arial"/>
          <w:szCs w:val="24"/>
        </w:rPr>
        <w:t>uwzględniać w szczególności:</w:t>
      </w:r>
    </w:p>
    <w:p w14:paraId="44AAFDE7" w14:textId="77777777" w:rsidR="00AB6C6E" w:rsidRPr="00B4578F" w:rsidRDefault="00AB6C6E" w:rsidP="00AB6C6E">
      <w:pPr>
        <w:spacing w:before="0" w:line="276" w:lineRule="auto"/>
        <w:ind w:left="709"/>
        <w:rPr>
          <w:rFonts w:cs="Arial"/>
          <w:szCs w:val="24"/>
        </w:rPr>
      </w:pPr>
      <w:r w:rsidRPr="00B4578F">
        <w:rPr>
          <w:rFonts w:cs="Arial"/>
          <w:szCs w:val="24"/>
        </w:rPr>
        <w:lastRenderedPageBreak/>
        <w:t>a) okres realizacji projektu;</w:t>
      </w:r>
    </w:p>
    <w:p w14:paraId="6EDB53A4" w14:textId="77777777" w:rsidR="00AB6C6E" w:rsidRPr="00B4578F" w:rsidRDefault="00AB6C6E" w:rsidP="00AB6C6E">
      <w:pPr>
        <w:spacing w:before="0" w:line="276" w:lineRule="auto"/>
        <w:ind w:left="709"/>
        <w:rPr>
          <w:rFonts w:cs="Arial"/>
          <w:szCs w:val="24"/>
        </w:rPr>
      </w:pPr>
      <w:r w:rsidRPr="00B4578F">
        <w:rPr>
          <w:rFonts w:cs="Arial"/>
          <w:szCs w:val="24"/>
        </w:rPr>
        <w:t>b) tożsame lub zbliżone do planowanych do pozyskania w ramach projektu</w:t>
      </w:r>
    </w:p>
    <w:p w14:paraId="6F24BAC7" w14:textId="77777777" w:rsidR="00AB6C6E" w:rsidRPr="00B4578F" w:rsidRDefault="00AB6C6E" w:rsidP="00AB6C6E">
      <w:pPr>
        <w:spacing w:before="0" w:line="276" w:lineRule="auto"/>
        <w:ind w:left="709" w:firstLine="284"/>
        <w:rPr>
          <w:rFonts w:cs="Arial"/>
          <w:szCs w:val="24"/>
        </w:rPr>
      </w:pPr>
      <w:r w:rsidRPr="00B4578F">
        <w:rPr>
          <w:rFonts w:cs="Arial"/>
          <w:szCs w:val="24"/>
        </w:rPr>
        <w:t>środki trwałe lub wartości niematerialne i prawne będące w posiadaniu</w:t>
      </w:r>
    </w:p>
    <w:p w14:paraId="6F1E5C67" w14:textId="77777777" w:rsidR="00AB6C6E" w:rsidRPr="00B4578F" w:rsidRDefault="00AB6C6E" w:rsidP="00AB6C6E">
      <w:pPr>
        <w:spacing w:before="0" w:line="276" w:lineRule="auto"/>
        <w:ind w:left="993"/>
        <w:rPr>
          <w:rFonts w:cs="Arial"/>
          <w:szCs w:val="24"/>
        </w:rPr>
      </w:pPr>
      <w:r w:rsidRPr="00B4578F">
        <w:rPr>
          <w:rFonts w:cs="Arial"/>
          <w:szCs w:val="24"/>
        </w:rPr>
        <w:t>beneficjenta, w tym środki trwałe lub wartości niematerialne i prawne nabyte w ramach projektów współfinansowanych ze środków publicznych;</w:t>
      </w:r>
    </w:p>
    <w:p w14:paraId="7ACBBBD9" w14:textId="77777777" w:rsidR="00AB6C6E" w:rsidRPr="00B4578F" w:rsidRDefault="00AB6C6E" w:rsidP="00AB6C6E">
      <w:pPr>
        <w:spacing w:before="0" w:line="276" w:lineRule="auto"/>
        <w:ind w:left="709"/>
        <w:rPr>
          <w:rFonts w:cs="Arial"/>
          <w:szCs w:val="24"/>
        </w:rPr>
      </w:pPr>
      <w:r w:rsidRPr="00B4578F">
        <w:rPr>
          <w:rFonts w:cs="Arial"/>
          <w:szCs w:val="24"/>
        </w:rPr>
        <w:t>c) wybór metody pozyskania środków trwałych oraz wartości niematerialnych</w:t>
      </w:r>
    </w:p>
    <w:p w14:paraId="74F26B57" w14:textId="77777777" w:rsidR="00AB6C6E" w:rsidRPr="00B4578F" w:rsidRDefault="00AB6C6E" w:rsidP="00AB6C6E">
      <w:pPr>
        <w:spacing w:before="0" w:after="120" w:line="276" w:lineRule="auto"/>
        <w:ind w:left="992"/>
        <w:rPr>
          <w:rFonts w:cs="Arial"/>
          <w:szCs w:val="24"/>
        </w:rPr>
      </w:pPr>
      <w:r w:rsidRPr="00B4578F">
        <w:rPr>
          <w:rFonts w:cs="Arial"/>
          <w:szCs w:val="24"/>
        </w:rPr>
        <w:t>i prawnych niezbędnych do realizacji projektu (np. amortyzacja, leasing).</w:t>
      </w:r>
    </w:p>
    <w:p w14:paraId="1CBF0BDD" w14:textId="78112B54" w:rsidR="00007AF3" w:rsidRPr="00CF7C0B" w:rsidRDefault="002C3E7D" w:rsidP="001E39A1">
      <w:pPr>
        <w:pStyle w:val="Nagwek1"/>
        <w:ind w:left="709" w:hanging="709"/>
      </w:pPr>
      <w:bookmarkStart w:id="1705" w:name="_Toc137560586"/>
      <w:bookmarkStart w:id="1706" w:name="_Toc138225167"/>
      <w:bookmarkStart w:id="1707" w:name="_Toc126921102"/>
      <w:bookmarkStart w:id="1708" w:name="_Toc126930047"/>
      <w:bookmarkStart w:id="1709" w:name="_Toc126921103"/>
      <w:bookmarkStart w:id="1710" w:name="_Toc126930048"/>
      <w:bookmarkStart w:id="1711" w:name="_Toc29900060"/>
      <w:bookmarkStart w:id="1712" w:name="_Toc510691184"/>
      <w:bookmarkStart w:id="1713" w:name="_Toc510692435"/>
      <w:bookmarkStart w:id="1714" w:name="_Toc510764954"/>
      <w:bookmarkStart w:id="1715" w:name="_Toc510766277"/>
      <w:bookmarkStart w:id="1716" w:name="_Toc510776806"/>
      <w:bookmarkStart w:id="1717" w:name="_Toc511037379"/>
      <w:bookmarkStart w:id="1718" w:name="_Toc511393300"/>
      <w:bookmarkStart w:id="1719" w:name="_Toc511393636"/>
      <w:bookmarkStart w:id="1720" w:name="_Toc511734476"/>
      <w:bookmarkStart w:id="1721" w:name="_Toc515970520"/>
      <w:bookmarkStart w:id="1722" w:name="_Toc515970818"/>
      <w:bookmarkStart w:id="1723" w:name="_Toc515971111"/>
      <w:bookmarkStart w:id="1724" w:name="_Toc510691185"/>
      <w:bookmarkStart w:id="1725" w:name="_Toc510692436"/>
      <w:bookmarkStart w:id="1726" w:name="_Toc510764955"/>
      <w:bookmarkStart w:id="1727" w:name="_Toc510766278"/>
      <w:bookmarkStart w:id="1728" w:name="_Toc510776807"/>
      <w:bookmarkStart w:id="1729" w:name="_Toc511037380"/>
      <w:bookmarkStart w:id="1730" w:name="_Toc511393301"/>
      <w:bookmarkStart w:id="1731" w:name="_Toc511393637"/>
      <w:bookmarkStart w:id="1732" w:name="_Toc511734477"/>
      <w:bookmarkStart w:id="1733" w:name="_Toc515970521"/>
      <w:bookmarkStart w:id="1734" w:name="_Toc515970819"/>
      <w:bookmarkStart w:id="1735" w:name="_Toc515971112"/>
      <w:bookmarkStart w:id="1736" w:name="_Toc282429151"/>
      <w:bookmarkStart w:id="1737" w:name="_Toc226533201"/>
      <w:bookmarkStart w:id="1738" w:name="_Toc226778086"/>
      <w:bookmarkStart w:id="1739" w:name="_Toc226778356"/>
      <w:bookmarkStart w:id="1740" w:name="_Toc510691186"/>
      <w:bookmarkStart w:id="1741" w:name="_Toc510692437"/>
      <w:bookmarkStart w:id="1742" w:name="_Toc510764956"/>
      <w:bookmarkStart w:id="1743" w:name="_Toc510766279"/>
      <w:bookmarkStart w:id="1744" w:name="_Toc510776808"/>
      <w:bookmarkStart w:id="1745" w:name="_Toc511037381"/>
      <w:bookmarkStart w:id="1746" w:name="_Toc511393302"/>
      <w:bookmarkStart w:id="1747" w:name="_Toc511393638"/>
      <w:bookmarkStart w:id="1748" w:name="_Toc511734478"/>
      <w:bookmarkStart w:id="1749" w:name="_Toc515970522"/>
      <w:bookmarkStart w:id="1750" w:name="_Toc515970820"/>
      <w:bookmarkStart w:id="1751" w:name="_Toc515971113"/>
      <w:bookmarkStart w:id="1752" w:name="_Toc126318677"/>
      <w:bookmarkStart w:id="1753" w:name="_Toc164422282"/>
      <w:bookmarkStart w:id="1754" w:name="_Toc488040883"/>
      <w:bookmarkStart w:id="1755" w:name="_Toc498071212"/>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sidRPr="00CF7C0B">
        <w:t>Przebieg oceny i w</w:t>
      </w:r>
      <w:r w:rsidR="00007AF3" w:rsidRPr="00CF7C0B">
        <w:t>ybór projektów do dofinansowania</w:t>
      </w:r>
      <w:bookmarkEnd w:id="1752"/>
      <w:bookmarkEnd w:id="1753"/>
      <w:r w:rsidR="00007AF3" w:rsidRPr="00CF7C0B">
        <w:t xml:space="preserve"> </w:t>
      </w:r>
    </w:p>
    <w:p w14:paraId="6836D362" w14:textId="77777777" w:rsidR="00007AF3" w:rsidRPr="00CF7C0B" w:rsidRDefault="00007AF3" w:rsidP="00FD55FD">
      <w:pPr>
        <w:spacing w:before="120" w:after="120" w:line="276" w:lineRule="auto"/>
        <w:rPr>
          <w:rFonts w:cs="Arial"/>
          <w:b/>
          <w:szCs w:val="24"/>
        </w:rPr>
      </w:pPr>
      <w:r w:rsidRPr="00CF7C0B">
        <w:rPr>
          <w:rFonts w:cs="Arial"/>
          <w:szCs w:val="24"/>
        </w:rPr>
        <w:t xml:space="preserve">Wnioski o dofinansowanie projektu złożone w odpowiedzi na nabór podlegają ocenie w ramach </w:t>
      </w:r>
      <w:r w:rsidRPr="00CF7C0B">
        <w:rPr>
          <w:rFonts w:cs="Arial"/>
          <w:b/>
          <w:szCs w:val="24"/>
        </w:rPr>
        <w:t>etapu</w:t>
      </w:r>
      <w:r w:rsidRPr="00CF7C0B">
        <w:rPr>
          <w:rFonts w:cs="Arial"/>
          <w:szCs w:val="24"/>
        </w:rPr>
        <w:t xml:space="preserve"> </w:t>
      </w:r>
      <w:r w:rsidRPr="00CF7C0B">
        <w:rPr>
          <w:rFonts w:cs="Arial"/>
          <w:b/>
          <w:szCs w:val="24"/>
        </w:rPr>
        <w:t>oceny merytorycznej</w:t>
      </w:r>
      <w:r w:rsidRPr="00CF7C0B">
        <w:rPr>
          <w:rFonts w:cs="Arial"/>
          <w:szCs w:val="24"/>
        </w:rPr>
        <w:t xml:space="preserve"> oraz </w:t>
      </w:r>
      <w:r w:rsidRPr="00CF7C0B">
        <w:rPr>
          <w:rFonts w:cs="Arial"/>
          <w:b/>
          <w:szCs w:val="24"/>
        </w:rPr>
        <w:t>etapu negocjacji</w:t>
      </w:r>
      <w:r w:rsidRPr="00CF7C0B">
        <w:rPr>
          <w:rFonts w:cs="Arial"/>
          <w:szCs w:val="24"/>
        </w:rPr>
        <w:t>. Ocena prowadzona jest w oparciu o kryteria wyboru projektów, zatwierdzone przez Komitet Monitorujący FEP 2021-2027, którą dokonuje Komisja Oceny Projektów (KOP).</w:t>
      </w:r>
      <w:r w:rsidRPr="00CF7C0B">
        <w:rPr>
          <w:rFonts w:cs="Arial"/>
          <w:b/>
          <w:szCs w:val="24"/>
        </w:rPr>
        <w:t xml:space="preserve"> </w:t>
      </w:r>
    </w:p>
    <w:p w14:paraId="451BE727" w14:textId="406BBF6C" w:rsidR="00007AF3" w:rsidRPr="00CF7C0B" w:rsidRDefault="00007AF3" w:rsidP="00FD55FD">
      <w:pPr>
        <w:spacing w:before="120" w:after="120" w:line="276" w:lineRule="auto"/>
        <w:rPr>
          <w:rFonts w:cs="Arial"/>
          <w:b/>
          <w:szCs w:val="24"/>
        </w:rPr>
      </w:pPr>
      <w:r w:rsidRPr="00CF7C0B">
        <w:rPr>
          <w:rFonts w:cs="Arial"/>
          <w:b/>
          <w:szCs w:val="24"/>
        </w:rPr>
        <w:t>Podanie do publicznej wiadomości wyników naboru</w:t>
      </w:r>
      <w:r w:rsidRPr="00CF7C0B">
        <w:rPr>
          <w:rFonts w:cs="Arial"/>
          <w:szCs w:val="24"/>
        </w:rPr>
        <w:t xml:space="preserve"> nastąpi po </w:t>
      </w:r>
      <w:r w:rsidR="0049776E" w:rsidRPr="00CF7C0B">
        <w:rPr>
          <w:rFonts w:cs="Arial"/>
          <w:szCs w:val="24"/>
        </w:rPr>
        <w:t xml:space="preserve">zakończeniu postępowania w zakresie wyboru projektów </w:t>
      </w:r>
      <w:r w:rsidRPr="00CF7C0B">
        <w:rPr>
          <w:rFonts w:cs="Arial"/>
          <w:szCs w:val="24"/>
        </w:rPr>
        <w:t>poprzez publikację informacji o projektach wybranych do dofinansowania oraz o projektach, które otrzymały ocenę negatywną, o</w:t>
      </w:r>
      <w:r w:rsidR="00BC4008">
        <w:rPr>
          <w:rFonts w:cs="Arial"/>
          <w:szCs w:val="24"/>
        </w:rPr>
        <w:t> </w:t>
      </w:r>
      <w:r w:rsidRPr="00CF7C0B">
        <w:rPr>
          <w:rFonts w:cs="Arial"/>
          <w:szCs w:val="24"/>
        </w:rPr>
        <w:t xml:space="preserve">której mowa w art. 56 ust 5 i 6 ustawy wdrożeniowej, na </w:t>
      </w:r>
      <w:r w:rsidR="00253717" w:rsidRPr="00233EA2">
        <w:t>stronie internetowej FEP 2021-2027</w:t>
      </w:r>
      <w:r w:rsidR="00253717">
        <w:rPr>
          <w:rFonts w:cs="Arial"/>
          <w:szCs w:val="24"/>
        </w:rPr>
        <w:t xml:space="preserve"> </w:t>
      </w:r>
      <w:r w:rsidRPr="00CF7C0B">
        <w:rPr>
          <w:rFonts w:cs="Arial"/>
          <w:szCs w:val="24"/>
        </w:rPr>
        <w:t xml:space="preserve">oraz na </w:t>
      </w:r>
      <w:r w:rsidR="00253717">
        <w:t>portalu.</w:t>
      </w:r>
    </w:p>
    <w:p w14:paraId="5A7F9E81" w14:textId="2A855834" w:rsidR="00007AF3" w:rsidRPr="0041071C" w:rsidRDefault="00007AF3" w:rsidP="00FD55FD">
      <w:pPr>
        <w:spacing w:before="120" w:after="120" w:line="276" w:lineRule="auto"/>
        <w:rPr>
          <w:rFonts w:cs="Arial"/>
          <w:color w:val="FF0000"/>
          <w:szCs w:val="24"/>
        </w:rPr>
      </w:pPr>
      <w:r w:rsidRPr="00CF7C0B">
        <w:rPr>
          <w:rFonts w:cs="Arial"/>
          <w:b/>
          <w:szCs w:val="24"/>
        </w:rPr>
        <w:t xml:space="preserve">Orientacyjny termin </w:t>
      </w:r>
      <w:r w:rsidR="0049776E" w:rsidRPr="00CF7C0B">
        <w:rPr>
          <w:rFonts w:cs="Arial"/>
          <w:b/>
          <w:szCs w:val="24"/>
        </w:rPr>
        <w:t xml:space="preserve">zakończenia postępowania w zakresie wyboru projektów </w:t>
      </w:r>
      <w:r w:rsidRPr="00CF7C0B">
        <w:rPr>
          <w:rFonts w:cs="Arial"/>
          <w:b/>
          <w:szCs w:val="24"/>
        </w:rPr>
        <w:t xml:space="preserve">to </w:t>
      </w:r>
      <w:r w:rsidR="00A75D76" w:rsidRPr="00465A65">
        <w:rPr>
          <w:rFonts w:cs="Arial"/>
          <w:b/>
          <w:szCs w:val="24"/>
        </w:rPr>
        <w:t>październik</w:t>
      </w:r>
      <w:r w:rsidRPr="00465A65">
        <w:rPr>
          <w:rFonts w:cs="Arial"/>
          <w:b/>
          <w:szCs w:val="24"/>
        </w:rPr>
        <w:t xml:space="preserve"> </w:t>
      </w:r>
      <w:r w:rsidR="00D36271" w:rsidRPr="00465A65">
        <w:rPr>
          <w:rFonts w:cs="Arial"/>
          <w:b/>
          <w:szCs w:val="24"/>
        </w:rPr>
        <w:t xml:space="preserve">2024 </w:t>
      </w:r>
      <w:r w:rsidRPr="00465A65">
        <w:rPr>
          <w:rFonts w:cs="Arial"/>
          <w:b/>
          <w:szCs w:val="24"/>
        </w:rPr>
        <w:t>r</w:t>
      </w:r>
      <w:r w:rsidR="00D36271" w:rsidRPr="00465A65">
        <w:rPr>
          <w:rFonts w:cs="Arial"/>
          <w:b/>
          <w:szCs w:val="24"/>
        </w:rPr>
        <w:t>.</w:t>
      </w:r>
      <w:r w:rsidRPr="00465A65">
        <w:rPr>
          <w:rFonts w:cs="Arial"/>
          <w:szCs w:val="24"/>
        </w:rPr>
        <w:t xml:space="preserve"> </w:t>
      </w:r>
    </w:p>
    <w:p w14:paraId="6CF0A4CF" w14:textId="3EC99892" w:rsidR="00007AF3" w:rsidRPr="00CF7C0B" w:rsidRDefault="00007AF3" w:rsidP="00FD55FD">
      <w:pPr>
        <w:spacing w:before="120" w:after="120" w:line="276" w:lineRule="auto"/>
        <w:rPr>
          <w:rFonts w:cs="Arial"/>
          <w:szCs w:val="24"/>
        </w:rPr>
      </w:pPr>
      <w:r w:rsidRPr="00CF7C0B">
        <w:rPr>
          <w:rFonts w:cs="Arial"/>
          <w:b/>
          <w:szCs w:val="24"/>
        </w:rPr>
        <w:t>UWAGA!!!</w:t>
      </w:r>
      <w:r w:rsidRPr="00CF7C0B">
        <w:rPr>
          <w:rFonts w:cs="Arial"/>
          <w:szCs w:val="24"/>
        </w:rPr>
        <w:t xml:space="preserve"> Termin </w:t>
      </w:r>
      <w:r w:rsidR="00D6680A" w:rsidRPr="00CF7C0B">
        <w:rPr>
          <w:rFonts w:cs="Arial"/>
          <w:szCs w:val="24"/>
        </w:rPr>
        <w:t>z</w:t>
      </w:r>
      <w:r w:rsidR="0049776E" w:rsidRPr="00CF7C0B">
        <w:rPr>
          <w:rFonts w:cs="Arial"/>
          <w:szCs w:val="24"/>
        </w:rPr>
        <w:t>akończeni</w:t>
      </w:r>
      <w:r w:rsidR="00D6680A" w:rsidRPr="00CF7C0B">
        <w:rPr>
          <w:rFonts w:cs="Arial"/>
          <w:szCs w:val="24"/>
        </w:rPr>
        <w:t>a</w:t>
      </w:r>
      <w:r w:rsidR="0049776E" w:rsidRPr="00CF7C0B">
        <w:rPr>
          <w:rFonts w:cs="Arial"/>
          <w:szCs w:val="24"/>
        </w:rPr>
        <w:t xml:space="preserve"> postępowania w zakresie wyboru projektów </w:t>
      </w:r>
      <w:r w:rsidRPr="00CF7C0B">
        <w:rPr>
          <w:rFonts w:cs="Arial"/>
          <w:szCs w:val="24"/>
        </w:rPr>
        <w:t xml:space="preserve">jest uzależniony od liczby wniosków o dofinansowanie złożonych na </w:t>
      </w:r>
      <w:r w:rsidR="009C37FA" w:rsidRPr="00CF7C0B">
        <w:rPr>
          <w:rFonts w:cs="Arial"/>
          <w:szCs w:val="24"/>
        </w:rPr>
        <w:t>nabór</w:t>
      </w:r>
      <w:r w:rsidR="00EF23C4" w:rsidRPr="00CF7C0B">
        <w:rPr>
          <w:rFonts w:cs="Arial"/>
          <w:szCs w:val="24"/>
        </w:rPr>
        <w:t>. W przypadku jego zmiany ION</w:t>
      </w:r>
      <w:r w:rsidRPr="00CF7C0B">
        <w:rPr>
          <w:rFonts w:cs="Arial"/>
          <w:szCs w:val="24"/>
        </w:rPr>
        <w:t xml:space="preserve"> zamieści stosowne informacje na </w:t>
      </w:r>
      <w:r w:rsidR="00253717" w:rsidRPr="00233EA2">
        <w:t>stronie internetowej FEP 2021-2027</w:t>
      </w:r>
      <w:r w:rsidR="00253717">
        <w:rPr>
          <w:rFonts w:cs="Arial"/>
          <w:szCs w:val="24"/>
        </w:rPr>
        <w:t>.</w:t>
      </w:r>
    </w:p>
    <w:p w14:paraId="66EF9341" w14:textId="4C450C8E" w:rsidR="00007AF3" w:rsidRPr="00CF7C0B" w:rsidRDefault="00007AF3" w:rsidP="00FD55FD">
      <w:pPr>
        <w:spacing w:before="120" w:after="120" w:line="276" w:lineRule="auto"/>
        <w:rPr>
          <w:rFonts w:cs="Arial"/>
          <w:szCs w:val="24"/>
        </w:rPr>
      </w:pPr>
      <w:r w:rsidRPr="00CF7C0B">
        <w:rPr>
          <w:rFonts w:cs="Arial"/>
          <w:szCs w:val="24"/>
        </w:rPr>
        <w:t>Przy wyborze projektów do dofinansowania będzie zachowana zasada równego traktowania Wnioskodawców.</w:t>
      </w:r>
    </w:p>
    <w:p w14:paraId="0FF120C6" w14:textId="77777777" w:rsidR="00007AF3" w:rsidRPr="00CF7C0B" w:rsidRDefault="00007AF3" w:rsidP="001E39A1">
      <w:pPr>
        <w:pStyle w:val="Nagwek2"/>
        <w:ind w:left="709" w:hanging="709"/>
      </w:pPr>
      <w:bookmarkStart w:id="1756" w:name="_Toc126318678"/>
      <w:bookmarkStart w:id="1757" w:name="_Toc164422283"/>
      <w:r w:rsidRPr="00CF7C0B">
        <w:t>Poprawienie oczywistej omyłki</w:t>
      </w:r>
      <w:r w:rsidRPr="00233EA2">
        <w:rPr>
          <w:vertAlign w:val="superscript"/>
        </w:rPr>
        <w:footnoteReference w:id="14"/>
      </w:r>
      <w:bookmarkEnd w:id="1756"/>
      <w:bookmarkEnd w:id="1757"/>
    </w:p>
    <w:p w14:paraId="3082FE95" w14:textId="009B5BE5" w:rsidR="00007AF3" w:rsidRPr="008448CB" w:rsidRDefault="00007AF3" w:rsidP="005D2A66">
      <w:pPr>
        <w:pStyle w:val="Akapitzlist"/>
        <w:numPr>
          <w:ilvl w:val="0"/>
          <w:numId w:val="85"/>
        </w:numPr>
        <w:spacing w:before="120" w:line="276" w:lineRule="auto"/>
        <w:ind w:left="709" w:hanging="709"/>
        <w:rPr>
          <w:bCs/>
        </w:rPr>
      </w:pPr>
      <w:r w:rsidRPr="00CF7C0B">
        <w:t xml:space="preserve">Stwierdzenie </w:t>
      </w:r>
      <w:r w:rsidRPr="008448CB">
        <w:rPr>
          <w:b/>
        </w:rPr>
        <w:t>oczywistej omyłki</w:t>
      </w:r>
      <w:r w:rsidRPr="00CF7C0B">
        <w:t xml:space="preserve"> weryfikowane jest w trakcie oceny. W</w:t>
      </w:r>
      <w:r w:rsidR="00BC4008">
        <w:rPr>
          <w:lang w:val="pl-PL"/>
        </w:rPr>
        <w:t> </w:t>
      </w:r>
      <w:r w:rsidRPr="00CF7C0B">
        <w:t>przypadku stwierdzenia</w:t>
      </w:r>
      <w:r w:rsidRPr="008448CB">
        <w:rPr>
          <w:b/>
        </w:rPr>
        <w:t xml:space="preserve"> </w:t>
      </w:r>
      <w:r w:rsidRPr="00CF7C0B">
        <w:t xml:space="preserve">oczywistej omyłki we wniosku o dofinansowanie projektu ION poprawia tę omyłkę </w:t>
      </w:r>
      <w:r w:rsidR="00F916B2" w:rsidRPr="00CF7C0B">
        <w:t xml:space="preserve">z urzędu </w:t>
      </w:r>
      <w:r w:rsidR="003D3AF1">
        <w:rPr>
          <w:lang w:val="pl-PL"/>
        </w:rPr>
        <w:t>w</w:t>
      </w:r>
      <w:r w:rsidR="003D3AF1" w:rsidRPr="00CF7C0B">
        <w:rPr>
          <w:lang w:val="pl-PL"/>
        </w:rPr>
        <w:t xml:space="preserve"> </w:t>
      </w:r>
      <w:r w:rsidR="0000315D" w:rsidRPr="00CF7C0B">
        <w:rPr>
          <w:lang w:val="pl-PL"/>
        </w:rPr>
        <w:t>SOWA EFS</w:t>
      </w:r>
      <w:r w:rsidR="001238E8" w:rsidRPr="00CF7C0B">
        <w:rPr>
          <w:lang w:val="pl-PL"/>
        </w:rPr>
        <w:t>,</w:t>
      </w:r>
      <w:r w:rsidR="0000315D" w:rsidRPr="00CF7C0B">
        <w:rPr>
          <w:lang w:val="pl-PL"/>
        </w:rPr>
        <w:t xml:space="preserve"> </w:t>
      </w:r>
      <w:r w:rsidRPr="00CF7C0B">
        <w:t>informując o tym Wnioskodawcę.</w:t>
      </w:r>
    </w:p>
    <w:p w14:paraId="2C6D6BE1" w14:textId="77777777" w:rsidR="00007AF3" w:rsidRPr="00CF7C0B" w:rsidRDefault="00007AF3" w:rsidP="005D2A66">
      <w:pPr>
        <w:pStyle w:val="Akapitzlist"/>
        <w:numPr>
          <w:ilvl w:val="0"/>
          <w:numId w:val="85"/>
        </w:numPr>
        <w:spacing w:before="120" w:line="276" w:lineRule="auto"/>
        <w:ind w:left="709" w:hanging="709"/>
        <w:rPr>
          <w:rFonts w:cs="Arial"/>
          <w:bCs/>
          <w:szCs w:val="24"/>
        </w:rPr>
      </w:pPr>
      <w:r w:rsidRPr="00CF7C0B">
        <w:rPr>
          <w:rFonts w:cs="Arial"/>
          <w:szCs w:val="24"/>
        </w:rPr>
        <w:t xml:space="preserve">Poprawienie oczywistej omyłki nie może prowadzić do istotnej modyfikacji wniosku tj. nie może prowadzić do zmiany okoliczności opisanych we wniosku o dofinansowanie projektu, stanowiących podstawę oceny projektu, a tym </w:t>
      </w:r>
      <w:r w:rsidRPr="00CF7C0B">
        <w:rPr>
          <w:rFonts w:cs="Arial"/>
          <w:szCs w:val="24"/>
        </w:rPr>
        <w:lastRenderedPageBreak/>
        <w:t xml:space="preserve">samym mieć wpływ na zmianę sposobu oceny kryterium/kryteriów wyboru projektów. </w:t>
      </w:r>
    </w:p>
    <w:p w14:paraId="7CD050BB" w14:textId="77777777" w:rsidR="00007AF3" w:rsidRPr="00CF7C0B" w:rsidRDefault="00007AF3" w:rsidP="001E39A1">
      <w:pPr>
        <w:pStyle w:val="Nagwek2"/>
        <w:ind w:left="709" w:hanging="709"/>
      </w:pPr>
      <w:bookmarkStart w:id="1758" w:name="_Toc126318679"/>
      <w:bookmarkStart w:id="1759" w:name="_Toc164422284"/>
      <w:r w:rsidRPr="00CF7C0B">
        <w:t>Ocena merytoryczna</w:t>
      </w:r>
      <w:bookmarkEnd w:id="1758"/>
      <w:bookmarkEnd w:id="1759"/>
    </w:p>
    <w:p w14:paraId="5EB60666" w14:textId="1DC0019C" w:rsidR="00007AF3" w:rsidRPr="008448CB" w:rsidRDefault="00007AF3" w:rsidP="005D2A66">
      <w:pPr>
        <w:pStyle w:val="Akapitzlist"/>
        <w:numPr>
          <w:ilvl w:val="0"/>
          <w:numId w:val="86"/>
        </w:numPr>
        <w:spacing w:before="120" w:line="276" w:lineRule="auto"/>
        <w:ind w:left="709" w:hanging="709"/>
        <w:rPr>
          <w:bCs/>
        </w:rPr>
      </w:pPr>
      <w:r w:rsidRPr="00CF7C0B">
        <w:t>Ocenie merytorycznej podlega każdy złożony w trakcie trwania naboru wniosek o dofinansowanie. Ocena dokonywana jest w oparciu o Kartę oceny merytorycznej wniosku o dofinansowanie projektu współfinansowanego ze środków EFS</w:t>
      </w:r>
      <w:r w:rsidR="00B169EE" w:rsidRPr="00CF7C0B">
        <w:rPr>
          <w:lang w:val="pl-PL"/>
        </w:rPr>
        <w:t>+</w:t>
      </w:r>
      <w:r w:rsidR="00B169EE" w:rsidRPr="00CF7C0B">
        <w:t xml:space="preserve"> </w:t>
      </w:r>
      <w:r w:rsidRPr="00CF7C0B">
        <w:t xml:space="preserve">w ramach FEP 2021-2027, która stanowi załącznik nr </w:t>
      </w:r>
      <w:r w:rsidR="00A92A6C" w:rsidRPr="00CF7C0B">
        <w:rPr>
          <w:lang w:val="pl-PL"/>
        </w:rPr>
        <w:t>4</w:t>
      </w:r>
      <w:r w:rsidRPr="00CF7C0B">
        <w:t xml:space="preserve"> do niniejszego Regulaminu.</w:t>
      </w:r>
    </w:p>
    <w:p w14:paraId="082069A0"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 xml:space="preserve">Ocena merytoryczna przeprowadzana jest przez dwóch oceniających w ramach Komisji Oceny Projektów (KOP). </w:t>
      </w:r>
    </w:p>
    <w:p w14:paraId="5E80C82F"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Termin przeprowadzenia oceny merytorycznej wniosków uzależniony jest od ilości wniosków przekazanych do oceny. W przypa</w:t>
      </w:r>
      <w:r w:rsidR="00D45ABE" w:rsidRPr="00CF7C0B">
        <w:rPr>
          <w:rFonts w:cs="Arial"/>
          <w:szCs w:val="24"/>
        </w:rPr>
        <w:t>dku, gdy w ramach danego nabor</w:t>
      </w:r>
      <w:r w:rsidRPr="00CF7C0B">
        <w:rPr>
          <w:rFonts w:cs="Arial"/>
          <w:szCs w:val="24"/>
        </w:rPr>
        <w:t>u ocenie podlega:</w:t>
      </w:r>
    </w:p>
    <w:p w14:paraId="0D8CA199" w14:textId="77777777" w:rsidR="00007AF3" w:rsidRPr="003F06A0" w:rsidRDefault="00007AF3" w:rsidP="005D2A66">
      <w:pPr>
        <w:pStyle w:val="Akapitzlist"/>
        <w:numPr>
          <w:ilvl w:val="0"/>
          <w:numId w:val="87"/>
        </w:numPr>
        <w:spacing w:before="120" w:line="276" w:lineRule="auto"/>
        <w:ind w:left="1134" w:hanging="425"/>
      </w:pPr>
      <w:r w:rsidRPr="003F06A0">
        <w:t xml:space="preserve">nie więcej niż 49 wniosków - ION zobowiązana jest do dokonania oceny </w:t>
      </w:r>
      <w:r w:rsidR="00494AC7" w:rsidRPr="003F06A0">
        <w:t xml:space="preserve">merytorycznej </w:t>
      </w:r>
      <w:r w:rsidRPr="003F06A0">
        <w:t xml:space="preserve">w terminie nie dłuższym niż </w:t>
      </w:r>
      <w:r w:rsidRPr="003F06A0">
        <w:rPr>
          <w:b/>
        </w:rPr>
        <w:t xml:space="preserve">60 dni </w:t>
      </w:r>
      <w:r w:rsidRPr="003F06A0">
        <w:t xml:space="preserve">od dnia </w:t>
      </w:r>
      <w:r w:rsidR="00494AC7" w:rsidRPr="003F06A0">
        <w:t>zakończenia</w:t>
      </w:r>
      <w:r w:rsidRPr="003F06A0">
        <w:t xml:space="preserve"> naboru;</w:t>
      </w:r>
    </w:p>
    <w:p w14:paraId="67201AFC" w14:textId="77777777" w:rsidR="00007AF3" w:rsidRPr="003F06A0" w:rsidRDefault="00007AF3" w:rsidP="005D2A66">
      <w:pPr>
        <w:pStyle w:val="Akapitzlist"/>
        <w:numPr>
          <w:ilvl w:val="0"/>
          <w:numId w:val="87"/>
        </w:numPr>
        <w:spacing w:before="120" w:line="276" w:lineRule="auto"/>
        <w:ind w:left="1134" w:hanging="425"/>
      </w:pPr>
      <w:r w:rsidRPr="003F06A0">
        <w:t xml:space="preserve">od 50 do 99 wniosków - ION zobowiązana jest do dokonania oceny </w:t>
      </w:r>
      <w:r w:rsidR="00494AC7" w:rsidRPr="003F06A0">
        <w:t xml:space="preserve">merytorycznej </w:t>
      </w:r>
      <w:r w:rsidRPr="003F06A0">
        <w:t xml:space="preserve">w terminie do </w:t>
      </w:r>
      <w:r w:rsidRPr="003F06A0">
        <w:rPr>
          <w:b/>
        </w:rPr>
        <w:t xml:space="preserve">80 dni </w:t>
      </w:r>
      <w:r w:rsidRPr="003F06A0">
        <w:t xml:space="preserve">od dnia </w:t>
      </w:r>
      <w:r w:rsidR="00494AC7" w:rsidRPr="003F06A0">
        <w:t>zakończenia</w:t>
      </w:r>
      <w:r w:rsidRPr="003F06A0">
        <w:t xml:space="preserve"> naboru;</w:t>
      </w:r>
    </w:p>
    <w:p w14:paraId="55B81C6C" w14:textId="77777777" w:rsidR="00007AF3" w:rsidRPr="003F06A0" w:rsidRDefault="00007AF3" w:rsidP="005D2A66">
      <w:pPr>
        <w:pStyle w:val="Akapitzlist"/>
        <w:numPr>
          <w:ilvl w:val="0"/>
          <w:numId w:val="87"/>
        </w:numPr>
        <w:spacing w:before="120" w:line="276" w:lineRule="auto"/>
        <w:ind w:left="1134" w:hanging="425"/>
      </w:pPr>
      <w:r w:rsidRPr="003F06A0">
        <w:t xml:space="preserve">od 100 do 149 wniosków - ION zobowiązana jest do dokonania oceny </w:t>
      </w:r>
      <w:r w:rsidR="00494AC7" w:rsidRPr="003F06A0">
        <w:t xml:space="preserve">merytorycznej </w:t>
      </w:r>
      <w:r w:rsidRPr="003F06A0">
        <w:t xml:space="preserve">w terminie do </w:t>
      </w:r>
      <w:r w:rsidRPr="003F06A0">
        <w:rPr>
          <w:b/>
        </w:rPr>
        <w:t xml:space="preserve">110 dni </w:t>
      </w:r>
      <w:r w:rsidRPr="003F06A0">
        <w:t xml:space="preserve">od dnia </w:t>
      </w:r>
      <w:r w:rsidR="00494AC7" w:rsidRPr="003F06A0">
        <w:t>zakończenia</w:t>
      </w:r>
      <w:r w:rsidRPr="003F06A0">
        <w:t xml:space="preserve"> naboru;</w:t>
      </w:r>
    </w:p>
    <w:p w14:paraId="13274423" w14:textId="77777777" w:rsidR="00007AF3" w:rsidRPr="003F06A0" w:rsidRDefault="00007AF3" w:rsidP="005D2A66">
      <w:pPr>
        <w:pStyle w:val="Akapitzlist"/>
        <w:numPr>
          <w:ilvl w:val="0"/>
          <w:numId w:val="87"/>
        </w:numPr>
        <w:spacing w:before="120" w:line="276" w:lineRule="auto"/>
        <w:ind w:left="1134" w:hanging="425"/>
      </w:pPr>
      <w:r w:rsidRPr="003F06A0">
        <w:t xml:space="preserve">od 150 wniosków - ION zobowiązana jest do dokonania oceny </w:t>
      </w:r>
      <w:r w:rsidR="00494AC7" w:rsidRPr="003F06A0">
        <w:t xml:space="preserve">merytorycznej </w:t>
      </w:r>
      <w:r w:rsidRPr="003F06A0">
        <w:t xml:space="preserve">w terminie do </w:t>
      </w:r>
      <w:r w:rsidRPr="003F06A0">
        <w:rPr>
          <w:b/>
        </w:rPr>
        <w:t xml:space="preserve">120 dni </w:t>
      </w:r>
      <w:r w:rsidRPr="003F06A0">
        <w:t xml:space="preserve">od dnia </w:t>
      </w:r>
      <w:r w:rsidR="00494AC7" w:rsidRPr="003F06A0">
        <w:t>zakończenia</w:t>
      </w:r>
      <w:r w:rsidRPr="003F06A0">
        <w:t xml:space="preserve"> naboru.</w:t>
      </w:r>
    </w:p>
    <w:p w14:paraId="646DB194" w14:textId="57132798" w:rsidR="00007AF3" w:rsidRPr="00CF7C0B" w:rsidRDefault="00007AF3" w:rsidP="00BD5750">
      <w:pPr>
        <w:spacing w:before="120" w:after="120" w:line="276" w:lineRule="auto"/>
        <w:ind w:left="709"/>
        <w:rPr>
          <w:rFonts w:cs="Arial"/>
          <w:szCs w:val="24"/>
        </w:rPr>
      </w:pPr>
      <w:r w:rsidRPr="00CF7C0B">
        <w:rPr>
          <w:rFonts w:cs="Arial"/>
          <w:szCs w:val="24"/>
        </w:rPr>
        <w:t xml:space="preserve">W uzasadnionych przypadkach termin oceny merytorycznej może zostać wydłużony, o czym ION poinformuje za pośrednictwem </w:t>
      </w:r>
      <w:r w:rsidR="00253717" w:rsidRPr="00233EA2">
        <w:t>strony internetowej FEP 2021-202</w:t>
      </w:r>
      <w:r w:rsidR="00253717">
        <w:rPr>
          <w:rFonts w:cs="Arial"/>
          <w:szCs w:val="24"/>
        </w:rPr>
        <w:t>7.</w:t>
      </w:r>
    </w:p>
    <w:p w14:paraId="5F4263D0" w14:textId="7188CBE2" w:rsidR="00007AF3" w:rsidRPr="003F06A0" w:rsidRDefault="00007AF3" w:rsidP="005D2A66">
      <w:pPr>
        <w:pStyle w:val="Akapitzlist"/>
        <w:numPr>
          <w:ilvl w:val="0"/>
          <w:numId w:val="86"/>
        </w:numPr>
        <w:spacing w:before="120" w:line="276" w:lineRule="auto"/>
        <w:ind w:left="709" w:hanging="709"/>
        <w:rPr>
          <w:rFonts w:cs="Arial"/>
          <w:bCs/>
          <w:szCs w:val="24"/>
        </w:rPr>
      </w:pPr>
      <w:r w:rsidRPr="003F06A0">
        <w:rPr>
          <w:rFonts w:cs="Arial"/>
          <w:b/>
          <w:szCs w:val="24"/>
        </w:rPr>
        <w:t>Orientacyjny termin zakończenia etapu oceny merytorycznej to </w:t>
      </w:r>
      <w:r w:rsidR="003F06A0" w:rsidRPr="003F06A0">
        <w:rPr>
          <w:rFonts w:cs="Arial"/>
          <w:b/>
          <w:szCs w:val="24"/>
          <w:lang w:val="pl-PL"/>
        </w:rPr>
        <w:t>sierpień 2024 r.</w:t>
      </w:r>
      <w:r w:rsidRPr="003F06A0">
        <w:rPr>
          <w:rFonts w:cs="Arial"/>
          <w:szCs w:val="24"/>
        </w:rPr>
        <w:t xml:space="preserve"> </w:t>
      </w:r>
    </w:p>
    <w:p w14:paraId="10FC15BB"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Ocena merytoryczna wniosku obejmuje kolejno sprawdzenie czy wniosek spełnia następujące kryteria:</w:t>
      </w:r>
    </w:p>
    <w:p w14:paraId="31DA6161" w14:textId="77777777" w:rsidR="00007AF3" w:rsidRPr="00CF7C0B" w:rsidRDefault="00007AF3" w:rsidP="005D2A66">
      <w:pPr>
        <w:pStyle w:val="Akapitzlist"/>
        <w:numPr>
          <w:ilvl w:val="0"/>
          <w:numId w:val="88"/>
        </w:numPr>
        <w:spacing w:before="120" w:line="276" w:lineRule="auto"/>
        <w:ind w:left="1134" w:hanging="425"/>
      </w:pPr>
      <w:r w:rsidRPr="00CF7C0B">
        <w:t>kryteria merytoryczne dopuszczające</w:t>
      </w:r>
    </w:p>
    <w:p w14:paraId="21D693CB" w14:textId="77777777" w:rsidR="00007AF3" w:rsidRPr="0041071C" w:rsidRDefault="00007AF3" w:rsidP="005D2A66">
      <w:pPr>
        <w:pStyle w:val="Akapitzlist"/>
        <w:numPr>
          <w:ilvl w:val="0"/>
          <w:numId w:val="88"/>
        </w:numPr>
        <w:spacing w:before="120" w:line="276" w:lineRule="auto"/>
        <w:ind w:left="1134" w:hanging="425"/>
      </w:pPr>
      <w:r w:rsidRPr="0041071C">
        <w:t>specyficzne kryteria dostępu (o ile dotyczy);</w:t>
      </w:r>
    </w:p>
    <w:p w14:paraId="3FF08626" w14:textId="77777777" w:rsidR="00007AF3" w:rsidRPr="0041071C" w:rsidRDefault="00007AF3" w:rsidP="005D2A66">
      <w:pPr>
        <w:pStyle w:val="Akapitzlist"/>
        <w:numPr>
          <w:ilvl w:val="0"/>
          <w:numId w:val="88"/>
        </w:numPr>
        <w:spacing w:before="120" w:line="276" w:lineRule="auto"/>
        <w:ind w:left="1134" w:hanging="425"/>
      </w:pPr>
      <w:r w:rsidRPr="0041071C">
        <w:t>kryteria merytoryczne horyzontalne;</w:t>
      </w:r>
    </w:p>
    <w:p w14:paraId="09572A83" w14:textId="77777777" w:rsidR="00007AF3" w:rsidRPr="0041071C" w:rsidRDefault="00007AF3" w:rsidP="005D2A66">
      <w:pPr>
        <w:pStyle w:val="Akapitzlist"/>
        <w:numPr>
          <w:ilvl w:val="0"/>
          <w:numId w:val="88"/>
        </w:numPr>
        <w:spacing w:before="120" w:line="276" w:lineRule="auto"/>
        <w:ind w:left="1134" w:hanging="425"/>
      </w:pPr>
      <w:r w:rsidRPr="0041071C">
        <w:t>kryteria merytoryczne ogólne;</w:t>
      </w:r>
    </w:p>
    <w:p w14:paraId="70069ABC" w14:textId="77777777" w:rsidR="00007AF3" w:rsidRPr="0041071C" w:rsidRDefault="00007AF3" w:rsidP="005D2A66">
      <w:pPr>
        <w:pStyle w:val="Akapitzlist"/>
        <w:numPr>
          <w:ilvl w:val="0"/>
          <w:numId w:val="88"/>
        </w:numPr>
        <w:spacing w:before="120" w:line="276" w:lineRule="auto"/>
        <w:ind w:left="1134" w:hanging="425"/>
      </w:pPr>
      <w:r w:rsidRPr="0041071C">
        <w:t>specyficzne kryteria premiujące (o ile dotyczy);</w:t>
      </w:r>
    </w:p>
    <w:p w14:paraId="486B1283" w14:textId="5F084719" w:rsidR="00007AF3" w:rsidRPr="0041071C" w:rsidRDefault="00007AF3" w:rsidP="005D2A66">
      <w:pPr>
        <w:pStyle w:val="Akapitzlist"/>
        <w:numPr>
          <w:ilvl w:val="0"/>
          <w:numId w:val="88"/>
        </w:numPr>
        <w:spacing w:before="120" w:line="276" w:lineRule="auto"/>
        <w:ind w:left="1134" w:hanging="425"/>
      </w:pPr>
      <w:r w:rsidRPr="0041071C">
        <w:t>kryteri</w:t>
      </w:r>
      <w:r w:rsidR="00E012A3" w:rsidRPr="0041071C">
        <w:rPr>
          <w:lang w:val="pl-PL"/>
        </w:rPr>
        <w:t>um</w:t>
      </w:r>
      <w:r w:rsidRPr="0041071C">
        <w:t xml:space="preserve"> negocjacyjne</w:t>
      </w:r>
      <w:r w:rsidR="00E012A3" w:rsidRPr="0041071C">
        <w:rPr>
          <w:lang w:val="pl-PL"/>
        </w:rPr>
        <w:t>.</w:t>
      </w:r>
      <w:r w:rsidRPr="0041071C">
        <w:t>.</w:t>
      </w:r>
      <w:r w:rsidR="00AB6C6E" w:rsidRPr="0041071C">
        <w:rPr>
          <w:lang w:val="pl-PL"/>
        </w:rPr>
        <w:t>.</w:t>
      </w:r>
    </w:p>
    <w:p w14:paraId="4EB1FAF0" w14:textId="77777777" w:rsidR="00007AF3" w:rsidRPr="00FC7B78" w:rsidRDefault="00007AF3" w:rsidP="00BD5750">
      <w:pPr>
        <w:pStyle w:val="Default"/>
        <w:spacing w:before="120" w:line="276" w:lineRule="auto"/>
        <w:ind w:left="709"/>
        <w:jc w:val="left"/>
        <w:rPr>
          <w:b/>
          <w:bCs/>
        </w:rPr>
      </w:pPr>
      <w:r w:rsidRPr="00FC7B78">
        <w:rPr>
          <w:b/>
          <w:bCs/>
        </w:rPr>
        <w:t xml:space="preserve">UWAGA!!! </w:t>
      </w:r>
      <w:r w:rsidRPr="00FC7B78">
        <w:t xml:space="preserve">Spełnienie kryteriów premiujących oraz piątego kryterium merytorycznego ogólnego dot. budżetu projektu nie jest konieczne do przyznania dofinansowania (tj. przyznanie 0 pkt nie powoduje wyłączenia z możliwości uzyskania dofinansowania) niemniej jednak należy pamiętać, że </w:t>
      </w:r>
      <w:r w:rsidRPr="00FC7B78">
        <w:lastRenderedPageBreak/>
        <w:t>może mieć wpływ na to, czy projekt otrzyma dofinansowanie.</w:t>
      </w:r>
      <w:r w:rsidRPr="00FC7B78">
        <w:rPr>
          <w:b/>
          <w:bCs/>
        </w:rPr>
        <w:t xml:space="preserve"> </w:t>
      </w:r>
    </w:p>
    <w:p w14:paraId="1CF4B0BE" w14:textId="77777777"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 xml:space="preserve">W przypadku, gdy oceniający stwierdzi, że wniosek nie spełnia danego typu kryteriów (za wyjątkiem kryteriów premiujących i piątego kryterium merytorycznego ogólnego dot. budżetu projektu) ocena jest przerywana - wniosek nie podlega ocenie w zakresie kolejnej grupy kryteriów. </w:t>
      </w:r>
    </w:p>
    <w:p w14:paraId="722D1D8C" w14:textId="046A166A"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W przypadku uzyskania negatywnej oceny w zakresie któregokolwiek z</w:t>
      </w:r>
      <w:r w:rsidR="00BC4008">
        <w:rPr>
          <w:rFonts w:cs="Arial"/>
          <w:szCs w:val="24"/>
          <w:lang w:val="pl-PL"/>
        </w:rPr>
        <w:t> </w:t>
      </w:r>
      <w:r w:rsidRPr="0011064F">
        <w:rPr>
          <w:rFonts w:cs="Arial"/>
          <w:szCs w:val="24"/>
        </w:rPr>
        <w:t>kryteriów (za wyjątkiem kryteriów premiujących</w:t>
      </w:r>
      <w:r w:rsidR="00F96C2D" w:rsidRPr="0011064F">
        <w:rPr>
          <w:rFonts w:cs="Arial"/>
          <w:szCs w:val="24"/>
          <w:lang w:val="pl-PL"/>
        </w:rPr>
        <w:t xml:space="preserve"> i piątego kryterium merytorycznego ogólnego</w:t>
      </w:r>
      <w:r w:rsidRPr="0011064F">
        <w:rPr>
          <w:rFonts w:cs="Arial"/>
          <w:szCs w:val="24"/>
        </w:rPr>
        <w:t xml:space="preserve">) ION przekazuje niezwłocznie Wnioskodawcy </w:t>
      </w:r>
      <w:r w:rsidR="003B1A79" w:rsidRPr="0011064F">
        <w:rPr>
          <w:rFonts w:cs="Arial"/>
          <w:szCs w:val="24"/>
          <w:lang w:val="pl-PL"/>
        </w:rPr>
        <w:t>w</w:t>
      </w:r>
      <w:r w:rsidR="00BC4008">
        <w:rPr>
          <w:rFonts w:cs="Arial"/>
          <w:szCs w:val="24"/>
          <w:lang w:val="pl-PL"/>
        </w:rPr>
        <w:t> </w:t>
      </w:r>
      <w:r w:rsidR="003B1A79" w:rsidRPr="0011064F">
        <w:rPr>
          <w:rFonts w:cs="Arial"/>
          <w:szCs w:val="24"/>
          <w:lang w:val="pl-PL"/>
        </w:rPr>
        <w:t xml:space="preserve">formie pisemnej (papierowej) lub elektronicznej poprzez e-PUAP </w:t>
      </w:r>
      <w:r w:rsidRPr="0011064F">
        <w:rPr>
          <w:rFonts w:cs="Arial"/>
          <w:szCs w:val="24"/>
        </w:rPr>
        <w:t>pismo z wynikiem oceny i informacją o zakończeniu oceny projektu wraz z pouczeniem o możliwości wniesienia protestu. Do doręczenia powyższej informacji stosuje się przepisy działu I rozdziału 8 KPA.</w:t>
      </w:r>
    </w:p>
    <w:p w14:paraId="47D36A5C" w14:textId="77777777"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 xml:space="preserve">W trakcie oceny kryteriów wyboru projektów, w których wskazano możliwość przyznania oceny o wartości logicznej </w:t>
      </w:r>
      <w:r w:rsidR="0015646A" w:rsidRPr="0011064F">
        <w:rPr>
          <w:rFonts w:cs="Arial"/>
          <w:szCs w:val="24"/>
          <w:lang w:val="pl-PL"/>
        </w:rPr>
        <w:t>„</w:t>
      </w:r>
      <w:r w:rsidRPr="0011064F">
        <w:rPr>
          <w:rFonts w:cs="Arial"/>
          <w:szCs w:val="24"/>
        </w:rPr>
        <w:t>DO POPRAWY</w:t>
      </w:r>
      <w:r w:rsidR="0015646A" w:rsidRPr="0011064F">
        <w:rPr>
          <w:rFonts w:cs="Arial"/>
          <w:szCs w:val="24"/>
          <w:lang w:val="pl-PL"/>
        </w:rPr>
        <w:t>”</w:t>
      </w:r>
      <w:r w:rsidRPr="0011064F">
        <w:rPr>
          <w:rFonts w:cs="Arial"/>
          <w:b/>
          <w:szCs w:val="24"/>
        </w:rPr>
        <w:t>,</w:t>
      </w:r>
      <w:r w:rsidRPr="0011064F">
        <w:rPr>
          <w:rFonts w:cs="Arial"/>
          <w:szCs w:val="24"/>
        </w:rPr>
        <w:t xml:space="preserve"> dopuszczalne jest wezwanie Wnioskodawcy do poprawy lub uzupełnienia wniosku na etapie negocjacji w celu potwierdzenia spełnienia kryterium (zgodnie z art. 55 ust. 1 ustawy wdrożeniowej).</w:t>
      </w:r>
    </w:p>
    <w:p w14:paraId="14A437D9" w14:textId="77777777" w:rsidR="00007AF3" w:rsidRDefault="00007AF3" w:rsidP="005D2A66">
      <w:pPr>
        <w:pStyle w:val="Akapitzlist"/>
        <w:numPr>
          <w:ilvl w:val="0"/>
          <w:numId w:val="86"/>
        </w:numPr>
        <w:spacing w:before="120" w:line="276" w:lineRule="auto"/>
        <w:ind w:left="709" w:hanging="709"/>
        <w:rPr>
          <w:rFonts w:cs="Arial"/>
          <w:bCs/>
          <w:szCs w:val="24"/>
          <w:lang w:val="pl-PL"/>
        </w:rPr>
      </w:pPr>
      <w:r w:rsidRPr="0011064F">
        <w:rPr>
          <w:rFonts w:cs="Arial"/>
          <w:szCs w:val="24"/>
        </w:rPr>
        <w:t xml:space="preserve">W przypadku, gdy wniosek </w:t>
      </w:r>
      <w:r w:rsidRPr="0011064F">
        <w:rPr>
          <w:rFonts w:cs="Arial"/>
          <w:b/>
          <w:szCs w:val="24"/>
        </w:rPr>
        <w:t>jednoznacznie</w:t>
      </w:r>
      <w:r w:rsidRPr="0011064F">
        <w:rPr>
          <w:rFonts w:cs="Arial"/>
          <w:szCs w:val="24"/>
        </w:rPr>
        <w:t xml:space="preserve"> nie spełnia danego kryterium (ze względu na wagę lub skalę uchybień) – ION przyznaje negatywną ocenę co </w:t>
      </w:r>
      <w:r w:rsidRPr="0011064F">
        <w:rPr>
          <w:rFonts w:cs="Arial"/>
          <w:b/>
          <w:szCs w:val="24"/>
        </w:rPr>
        <w:t xml:space="preserve">skutkuje odrzuceniem wniosku </w:t>
      </w:r>
      <w:r w:rsidRPr="0011064F">
        <w:rPr>
          <w:rFonts w:cs="Arial"/>
          <w:szCs w:val="24"/>
        </w:rPr>
        <w:t xml:space="preserve">(wyjątkami są </w:t>
      </w:r>
      <w:r w:rsidR="0094787F" w:rsidRPr="0011064F">
        <w:rPr>
          <w:rFonts w:cs="Arial"/>
          <w:szCs w:val="24"/>
        </w:rPr>
        <w:t>kryteri</w:t>
      </w:r>
      <w:r w:rsidR="00F96C2D" w:rsidRPr="0011064F">
        <w:rPr>
          <w:rFonts w:cs="Arial"/>
          <w:szCs w:val="24"/>
          <w:lang w:val="pl-PL"/>
        </w:rPr>
        <w:t>um</w:t>
      </w:r>
      <w:r w:rsidR="0094787F" w:rsidRPr="0011064F">
        <w:rPr>
          <w:rFonts w:cs="Arial"/>
          <w:szCs w:val="24"/>
        </w:rPr>
        <w:t xml:space="preserve"> </w:t>
      </w:r>
      <w:r w:rsidRPr="0011064F">
        <w:rPr>
          <w:rFonts w:cs="Arial"/>
          <w:szCs w:val="24"/>
        </w:rPr>
        <w:t>merytoryczne ogólne dot. budżetu</w:t>
      </w:r>
      <w:r w:rsidR="00F96C2D" w:rsidRPr="0011064F">
        <w:rPr>
          <w:rFonts w:cs="Arial"/>
          <w:szCs w:val="24"/>
          <w:lang w:val="pl-PL"/>
        </w:rPr>
        <w:t xml:space="preserve"> projektu</w:t>
      </w:r>
      <w:r w:rsidRPr="0011064F">
        <w:rPr>
          <w:rFonts w:cs="Arial"/>
          <w:szCs w:val="24"/>
        </w:rPr>
        <w:t xml:space="preserve"> oraz specyficzne kryteria premiujące).</w:t>
      </w:r>
    </w:p>
    <w:p w14:paraId="21F6A39A" w14:textId="5B9C7381" w:rsidR="003D2383" w:rsidRPr="00FC7B78" w:rsidRDefault="003D2383" w:rsidP="008448CB">
      <w:pPr>
        <w:pStyle w:val="Default"/>
        <w:spacing w:before="120" w:line="276" w:lineRule="auto"/>
        <w:ind w:left="709" w:hanging="709"/>
        <w:jc w:val="left"/>
        <w:rPr>
          <w:b/>
          <w:bCs/>
        </w:rPr>
      </w:pPr>
      <w:r w:rsidRPr="00FC7B78">
        <w:rPr>
          <w:b/>
          <w:bCs/>
        </w:rPr>
        <w:t xml:space="preserve">UWAGA!!! </w:t>
      </w:r>
      <w:r w:rsidRPr="00FC7B78">
        <w:t xml:space="preserve">Zgodnie z Wytycznymi dotyczącymi wyboru projektów na lata 2021-2027 ocena spełniania kryteriów przez dany projekt jest dokonywana na podstawie wniosku i załączników do wniosku (jeśli wymagane jest ich złożenie). Nie wyklucza to wykorzystania w ocenie wyjaśnień udzielonych przez </w:t>
      </w:r>
      <w:r w:rsidR="003D3AF1">
        <w:t>W</w:t>
      </w:r>
      <w:r w:rsidRPr="00FC7B78">
        <w:t>nioskodawcę albo przekazanych przez niego lub uzyskanych w inny sposób informacji dotyczących wnioskodawcy lub projektu.</w:t>
      </w:r>
    </w:p>
    <w:p w14:paraId="7AFF2CF0"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dopuszczające</w:t>
      </w:r>
    </w:p>
    <w:p w14:paraId="2A6BDA5E" w14:textId="27A06FBA"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Ocena kryteriów merytorycznych dopuszczających dokonywana jest w systemie 0-1 („</w:t>
      </w:r>
      <w:r w:rsidRPr="0011064F">
        <w:rPr>
          <w:rFonts w:cs="Arial"/>
          <w:color w:val="000000"/>
          <w:szCs w:val="24"/>
        </w:rPr>
        <w:t>spełnia”/„nie spełnia”)</w:t>
      </w:r>
      <w:r w:rsidRPr="0011064F">
        <w:rPr>
          <w:rFonts w:cs="Arial"/>
          <w:szCs w:val="24"/>
        </w:rPr>
        <w:t>.</w:t>
      </w:r>
      <w:r w:rsidR="00F96C2D" w:rsidRPr="0011064F">
        <w:rPr>
          <w:rFonts w:cs="Arial"/>
          <w:szCs w:val="24"/>
          <w:lang w:val="pl-PL"/>
        </w:rPr>
        <w:t xml:space="preserve"> Jednocześnie dla poszczególnych kryteriów określono możliwość przyznania oceny o wartości logicznej „</w:t>
      </w:r>
      <w:r w:rsidR="00B012EB">
        <w:rPr>
          <w:rFonts w:cs="Arial"/>
          <w:szCs w:val="24"/>
          <w:lang w:val="pl-PL"/>
        </w:rPr>
        <w:t>Nie dotyczy</w:t>
      </w:r>
      <w:r w:rsidR="00F96C2D" w:rsidRPr="0011064F">
        <w:rPr>
          <w:rFonts w:cs="Arial"/>
          <w:szCs w:val="24"/>
          <w:lang w:val="pl-PL"/>
        </w:rPr>
        <w:t>” lub „</w:t>
      </w:r>
      <w:r w:rsidR="00B012EB">
        <w:rPr>
          <w:rFonts w:cs="Arial"/>
          <w:szCs w:val="24"/>
          <w:lang w:val="pl-PL"/>
        </w:rPr>
        <w:t>Do poprawy</w:t>
      </w:r>
      <w:r w:rsidR="00F96C2D" w:rsidRPr="0011064F">
        <w:rPr>
          <w:rFonts w:cs="Arial"/>
          <w:szCs w:val="24"/>
          <w:lang w:val="pl-PL"/>
        </w:rPr>
        <w:t>”.</w:t>
      </w:r>
    </w:p>
    <w:p w14:paraId="06A50046" w14:textId="6FB62684" w:rsidR="00007AF3" w:rsidRPr="00E86CB1"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W przypadku wystąpienia znacznych rozbieżności w ocenie kryteriów merytorycznych dopuszczających tj. gdy jeden z oceniających uznaje dane kryterium za spełnione, a</w:t>
      </w:r>
      <w:r w:rsidR="00494AC7" w:rsidRPr="0011064F">
        <w:rPr>
          <w:rFonts w:cs="Arial"/>
          <w:szCs w:val="24"/>
          <w:lang w:val="pl-PL"/>
        </w:rPr>
        <w:t xml:space="preserve"> </w:t>
      </w:r>
      <w:r w:rsidRPr="0011064F">
        <w:rPr>
          <w:rFonts w:cs="Arial"/>
          <w:szCs w:val="24"/>
        </w:rPr>
        <w:t xml:space="preserve">drugi za niespełnione albo gdy jeden oceniający uznaje dane kryterium za niespełnione, a drugi przyznaje wartość logiczną </w:t>
      </w:r>
      <w:r w:rsidR="009058B4" w:rsidRPr="0011064F">
        <w:rPr>
          <w:rFonts w:cs="Arial"/>
          <w:szCs w:val="24"/>
          <w:lang w:val="pl-PL"/>
        </w:rPr>
        <w:t>„</w:t>
      </w:r>
      <w:r w:rsidR="00B012EB">
        <w:rPr>
          <w:rFonts w:cs="Arial"/>
          <w:szCs w:val="24"/>
          <w:lang w:val="pl-PL"/>
        </w:rPr>
        <w:t>Do poprawy</w:t>
      </w:r>
      <w:r w:rsidR="009058B4" w:rsidRPr="0011064F">
        <w:rPr>
          <w:rFonts w:cs="Arial"/>
          <w:szCs w:val="24"/>
          <w:lang w:val="pl-PL"/>
        </w:rPr>
        <w:t>”</w:t>
      </w:r>
      <w:r w:rsidRPr="0011064F">
        <w:rPr>
          <w:rFonts w:cs="Arial"/>
          <w:szCs w:val="24"/>
        </w:rPr>
        <w:t xml:space="preserve">, wniosek poddawany jest dodatkowej ocenie (wyłącznie w zakresie </w:t>
      </w:r>
      <w:r w:rsidRPr="00E86CB1">
        <w:rPr>
          <w:rFonts w:cs="Arial"/>
          <w:szCs w:val="24"/>
        </w:rPr>
        <w:t>kryteriów, w których wystąpiły rozbieżności), którą przeprowadza trzeci oceniający.</w:t>
      </w:r>
    </w:p>
    <w:p w14:paraId="030832C8" w14:textId="519393A5"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w:t>
      </w:r>
      <w:r w:rsidR="00D45ABE" w:rsidRPr="00E86CB1">
        <w:rPr>
          <w:rFonts w:cs="Arial"/>
          <w:szCs w:val="24"/>
        </w:rPr>
        <w:t>ramach niniejszego nabor</w:t>
      </w:r>
      <w:r w:rsidRPr="00E86CB1">
        <w:rPr>
          <w:rFonts w:cs="Arial"/>
          <w:szCs w:val="24"/>
        </w:rPr>
        <w:t xml:space="preserve">u obowiązują kryteria merytoryczne dopuszczające, które zostały wskazane w załączniku nr </w:t>
      </w:r>
      <w:r w:rsidR="00A92A6C" w:rsidRPr="00E86CB1">
        <w:rPr>
          <w:rFonts w:cs="Arial"/>
          <w:szCs w:val="24"/>
          <w:lang w:val="pl-PL"/>
        </w:rPr>
        <w:t>3</w:t>
      </w:r>
      <w:r w:rsidR="00017970" w:rsidRPr="00E86CB1">
        <w:rPr>
          <w:rFonts w:cs="Arial"/>
          <w:szCs w:val="24"/>
        </w:rPr>
        <w:t xml:space="preserve"> </w:t>
      </w:r>
      <w:r w:rsidRPr="00E86CB1">
        <w:rPr>
          <w:rFonts w:cs="Arial"/>
          <w:szCs w:val="24"/>
        </w:rPr>
        <w:t xml:space="preserve">do niniejszego </w:t>
      </w:r>
      <w:r w:rsidR="000F07B1" w:rsidRPr="00E86CB1">
        <w:rPr>
          <w:rFonts w:cs="Arial"/>
          <w:szCs w:val="24"/>
          <w:lang w:val="pl-PL"/>
        </w:rPr>
        <w:t>R</w:t>
      </w:r>
      <w:proofErr w:type="spellStart"/>
      <w:r w:rsidRPr="00E86CB1">
        <w:rPr>
          <w:rFonts w:cs="Arial"/>
          <w:szCs w:val="24"/>
        </w:rPr>
        <w:t>egulaminu</w:t>
      </w:r>
      <w:proofErr w:type="spellEnd"/>
      <w:r w:rsidRPr="00E86CB1">
        <w:rPr>
          <w:rFonts w:cs="Arial"/>
          <w:szCs w:val="24"/>
        </w:rPr>
        <w:t xml:space="preserve"> - Kryteria wyboru projektów współfinansowanych ze środków EFS+ w ramach FEP 2021-</w:t>
      </w:r>
      <w:r w:rsidRPr="00E86CB1">
        <w:rPr>
          <w:rFonts w:cs="Arial"/>
          <w:szCs w:val="24"/>
        </w:rPr>
        <w:lastRenderedPageBreak/>
        <w:t>2027</w:t>
      </w:r>
      <w:r w:rsidR="00C340C6" w:rsidRPr="00E86CB1">
        <w:rPr>
          <w:rFonts w:cs="Arial"/>
          <w:szCs w:val="24"/>
          <w:lang w:val="pl-PL"/>
        </w:rPr>
        <w:t>.</w:t>
      </w:r>
    </w:p>
    <w:p w14:paraId="6C90E2B8" w14:textId="77777777" w:rsidR="00007AF3" w:rsidRPr="00E86CB1" w:rsidRDefault="00007AF3" w:rsidP="005D2A66">
      <w:pPr>
        <w:pStyle w:val="Akapitzlist"/>
        <w:numPr>
          <w:ilvl w:val="0"/>
          <w:numId w:val="86"/>
        </w:numPr>
        <w:spacing w:before="120" w:line="276" w:lineRule="auto"/>
        <w:ind w:left="709" w:hanging="709"/>
        <w:rPr>
          <w:rFonts w:cs="Arial"/>
          <w:bCs/>
          <w:szCs w:val="24"/>
        </w:rPr>
      </w:pPr>
      <w:bookmarkStart w:id="1760" w:name="_Toc126235371"/>
      <w:bookmarkStart w:id="1761" w:name="_Toc126235375"/>
      <w:bookmarkStart w:id="1762" w:name="_Toc126235376"/>
      <w:bookmarkStart w:id="1763" w:name="_Toc126235377"/>
      <w:bookmarkStart w:id="1764" w:name="_Toc126235431"/>
      <w:bookmarkStart w:id="1765" w:name="_Toc126235432"/>
      <w:bookmarkStart w:id="1766" w:name="_Toc126235433"/>
      <w:bookmarkStart w:id="1767" w:name="_Toc126235435"/>
      <w:bookmarkStart w:id="1768" w:name="_Toc126235438"/>
      <w:bookmarkStart w:id="1769" w:name="_Toc126235440"/>
      <w:bookmarkStart w:id="1770" w:name="_Toc126235441"/>
      <w:bookmarkStart w:id="1771" w:name="_Toc126235442"/>
      <w:bookmarkStart w:id="1772" w:name="_Toc126235443"/>
      <w:bookmarkStart w:id="1773" w:name="_Toc126235444"/>
      <w:bookmarkStart w:id="1774" w:name="_Toc126235445"/>
      <w:bookmarkStart w:id="1775" w:name="_Toc126235446"/>
      <w:bookmarkStart w:id="1776" w:name="_Toc126235448"/>
      <w:bookmarkStart w:id="1777" w:name="_Toc126235450"/>
      <w:bookmarkStart w:id="1778" w:name="_Toc126235451"/>
      <w:bookmarkStart w:id="1779" w:name="_Toc126235456"/>
      <w:bookmarkStart w:id="1780" w:name="_Toc126235458"/>
      <w:bookmarkStart w:id="1781" w:name="_Toc126235459"/>
      <w:bookmarkStart w:id="1782" w:name="_Toc126235460"/>
      <w:bookmarkStart w:id="1783" w:name="_Toc126235461"/>
      <w:bookmarkStart w:id="1784" w:name="_Toc126235465"/>
      <w:bookmarkStart w:id="1785" w:name="_Toc126235466"/>
      <w:bookmarkStart w:id="1786" w:name="_Toc126235467"/>
      <w:bookmarkStart w:id="1787" w:name="_Toc126235468"/>
      <w:bookmarkStart w:id="1788" w:name="_Toc126235469"/>
      <w:bookmarkStart w:id="1789" w:name="_Toc126235470"/>
      <w:bookmarkStart w:id="1790" w:name="_Toc430178316"/>
      <w:bookmarkStart w:id="1791" w:name="_Toc488040887"/>
      <w:bookmarkStart w:id="1792" w:name="_Toc498071216"/>
      <w:bookmarkStart w:id="1793" w:name="_Toc179774684"/>
      <w:bookmarkStart w:id="1794" w:name="_Toc179774726"/>
      <w:bookmarkStart w:id="1795" w:name="_Toc179854748"/>
      <w:bookmarkStart w:id="1796" w:name="_Toc180200281"/>
      <w:bookmarkStart w:id="1797" w:name="_Toc180206483"/>
      <w:bookmarkStart w:id="1798" w:name="_Toc180218120"/>
      <w:bookmarkStart w:id="1799" w:name="_Toc180301339"/>
      <w:bookmarkEnd w:id="1754"/>
      <w:bookmarkEnd w:id="1755"/>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r w:rsidRPr="00E86CB1">
        <w:rPr>
          <w:rFonts w:eastAsia="Calibri" w:cs="Arial"/>
          <w:szCs w:val="24"/>
          <w:lang w:eastAsia="en-US"/>
        </w:rPr>
        <w:t>Kryteria dopuszczające to kryteria obligatoryjne, których spełnienie jest niezbędne do przyznania dofinansowania. W przypadku ich spełnienia lub przekazania do poprawy lub uzupełnienia na etapie negocjacji następnie oceniane są kryteria specyficzne dostępu, a jeśli takich nie określono, to kryteria merytoryczne horyzontalne</w:t>
      </w:r>
      <w:r w:rsidR="009058B4" w:rsidRPr="00E86CB1">
        <w:rPr>
          <w:rFonts w:eastAsia="Calibri" w:cs="Arial"/>
          <w:szCs w:val="24"/>
          <w:lang w:val="pl-PL" w:eastAsia="en-US"/>
        </w:rPr>
        <w:t>.</w:t>
      </w:r>
    </w:p>
    <w:p w14:paraId="0D56924D"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Specyficzne kryteria dostępu</w:t>
      </w:r>
    </w:p>
    <w:p w14:paraId="4D375C47" w14:textId="482CACA9"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Ocena specyficznych kryteriów dostępu dokonywana jest w systemie 0-1 („spełnia”/„nie spełnia”).</w:t>
      </w:r>
      <w:r w:rsidR="00F96C2D" w:rsidRPr="00325A94">
        <w:rPr>
          <w:rFonts w:cs="Arial"/>
          <w:szCs w:val="24"/>
          <w:lang w:val="pl-PL"/>
        </w:rPr>
        <w:t xml:space="preserve"> Jednocześnie dla poszczególnych kryteriów określono możliwość przyznania oceny o wartości logicznej „</w:t>
      </w:r>
      <w:r w:rsidR="00C5380D" w:rsidRPr="00325A94">
        <w:rPr>
          <w:rFonts w:cs="Arial"/>
          <w:szCs w:val="24"/>
          <w:lang w:val="pl-PL"/>
        </w:rPr>
        <w:t>Do poprawy</w:t>
      </w:r>
      <w:r w:rsidR="00F96C2D" w:rsidRPr="00325A94">
        <w:rPr>
          <w:rFonts w:cs="Arial"/>
          <w:szCs w:val="24"/>
          <w:lang w:val="pl-PL"/>
        </w:rPr>
        <w:t xml:space="preserve">”. </w:t>
      </w:r>
      <w:r w:rsidRPr="00325A94">
        <w:rPr>
          <w:rFonts w:cs="Arial"/>
          <w:szCs w:val="24"/>
        </w:rPr>
        <w:t xml:space="preserve"> </w:t>
      </w:r>
    </w:p>
    <w:p w14:paraId="5FDBF47F" w14:textId="0B54E73B"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 xml:space="preserve">W przypadku wystąpienia znacznych rozbieżności w ocenie specyficznych kryteriów dostępu tj. gdy jeden z oceniających uznaje dane kryterium za spełnione, a drugi za niespełnione albo gdy jeden oceniający uznaje dane kryterium za niespełnione, a drugi przyznaje wartość logiczną </w:t>
      </w:r>
      <w:r w:rsidR="009058B4" w:rsidRPr="00325A94">
        <w:rPr>
          <w:rFonts w:cs="Arial"/>
          <w:szCs w:val="24"/>
          <w:lang w:val="pl-PL"/>
        </w:rPr>
        <w:t>„</w:t>
      </w:r>
      <w:r w:rsidR="00C5380D" w:rsidRPr="00325A94">
        <w:rPr>
          <w:rFonts w:cs="Arial"/>
          <w:szCs w:val="24"/>
          <w:lang w:val="pl-PL"/>
        </w:rPr>
        <w:t>Do poprawy</w:t>
      </w:r>
      <w:r w:rsidR="009058B4" w:rsidRPr="00325A94">
        <w:rPr>
          <w:rFonts w:cs="Arial"/>
          <w:szCs w:val="24"/>
          <w:lang w:val="pl-PL"/>
        </w:rPr>
        <w:t xml:space="preserve">” </w:t>
      </w:r>
      <w:r w:rsidRPr="00325A94">
        <w:rPr>
          <w:rFonts w:cs="Arial"/>
          <w:szCs w:val="24"/>
        </w:rPr>
        <w:t>, wniosek poddawany jest dodatkowej ocenie (wyłącznie kryteriów, w zakresie, których wystąpiły rozbieżności), którą przeprowadza trzeci oceniający.</w:t>
      </w:r>
    </w:p>
    <w:p w14:paraId="143F8AC6" w14:textId="4B066777"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 xml:space="preserve">W ramach niniejszego naboru obowiązują specyficzne kryteria dostępu, które zostały wskazane w załączniku nr </w:t>
      </w:r>
      <w:r w:rsidR="00A92A6C" w:rsidRPr="00325A94">
        <w:rPr>
          <w:rFonts w:cs="Arial"/>
          <w:szCs w:val="24"/>
          <w:lang w:val="pl-PL"/>
        </w:rPr>
        <w:t>3</w:t>
      </w:r>
      <w:r w:rsidR="00A92A6C" w:rsidRPr="00325A94">
        <w:rPr>
          <w:rFonts w:cs="Arial"/>
          <w:szCs w:val="24"/>
        </w:rPr>
        <w:t xml:space="preserve"> </w:t>
      </w:r>
      <w:r w:rsidRPr="00325A94">
        <w:rPr>
          <w:rFonts w:cs="Arial"/>
          <w:szCs w:val="24"/>
        </w:rPr>
        <w:t xml:space="preserve">do niniejszego </w:t>
      </w:r>
      <w:r w:rsidR="000F07B1" w:rsidRPr="00325A94">
        <w:rPr>
          <w:rFonts w:cs="Arial"/>
          <w:szCs w:val="24"/>
          <w:lang w:val="pl-PL"/>
        </w:rPr>
        <w:t>R</w:t>
      </w:r>
      <w:proofErr w:type="spellStart"/>
      <w:r w:rsidRPr="00325A94">
        <w:rPr>
          <w:rFonts w:cs="Arial"/>
          <w:szCs w:val="24"/>
        </w:rPr>
        <w:t>egulaminu</w:t>
      </w:r>
      <w:proofErr w:type="spellEnd"/>
      <w:r w:rsidRPr="00325A94">
        <w:rPr>
          <w:rFonts w:cs="Arial"/>
          <w:szCs w:val="24"/>
        </w:rPr>
        <w:t xml:space="preserve"> - Kryteria wyboru projektów współfinansowanych ze środków EFS+ w ramach FEP 2021-2027.</w:t>
      </w:r>
      <w:r w:rsidR="00FA730D" w:rsidRPr="00325A94">
        <w:rPr>
          <w:rFonts w:cs="Arial"/>
          <w:szCs w:val="24"/>
        </w:rPr>
        <w:t xml:space="preserve"> </w:t>
      </w:r>
    </w:p>
    <w:p w14:paraId="64BB9137" w14:textId="26E6BA1E"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Specyficzne kryteria dostępu to kryteria obligatoryjne, których spełnienie jest niezbędne do przyznania dofin</w:t>
      </w:r>
      <w:r w:rsidR="00C5380D" w:rsidRPr="00325A94">
        <w:rPr>
          <w:rFonts w:cs="Arial"/>
          <w:szCs w:val="24"/>
        </w:rPr>
        <w:t>ansowania. Projekty z oceną „T</w:t>
      </w:r>
      <w:r w:rsidR="00C5380D" w:rsidRPr="00325A94">
        <w:rPr>
          <w:rFonts w:cs="Arial"/>
          <w:szCs w:val="24"/>
          <w:lang w:val="pl-PL"/>
        </w:rPr>
        <w:t>ak</w:t>
      </w:r>
      <w:r w:rsidRPr="00325A94">
        <w:rPr>
          <w:rFonts w:cs="Arial"/>
          <w:szCs w:val="24"/>
        </w:rPr>
        <w:t>” albo „D</w:t>
      </w:r>
      <w:r w:rsidR="00C5380D" w:rsidRPr="00325A94">
        <w:rPr>
          <w:rFonts w:cs="Arial"/>
          <w:szCs w:val="24"/>
          <w:lang w:val="pl-PL"/>
        </w:rPr>
        <w:t>o poprawy</w:t>
      </w:r>
      <w:r w:rsidRPr="00325A94">
        <w:rPr>
          <w:rFonts w:cs="Arial"/>
          <w:szCs w:val="24"/>
        </w:rPr>
        <w:t>” w tym zakresie następnie oceniane są pod względem spełnienia kryteriów merytorycznych horyzontalnych.</w:t>
      </w:r>
    </w:p>
    <w:p w14:paraId="0ABEC92B" w14:textId="77777777"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Jeżeli oceniający uzna, że projekt nie spełnia specyficznych kryteriów dostępu na podstawie wniosku projekt zostaje odrzucony i nie podlega dalszej ocenie.</w:t>
      </w:r>
    </w:p>
    <w:p w14:paraId="54383676"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horyzontalne</w:t>
      </w:r>
    </w:p>
    <w:p w14:paraId="0B8E1D6B" w14:textId="2F5EC64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kryteriów merytorycznych horyzontalnych dokonywana jest w systemie 0-1 („</w:t>
      </w:r>
      <w:r w:rsidRPr="00E86CB1">
        <w:rPr>
          <w:rFonts w:cs="Arial"/>
          <w:color w:val="000000"/>
          <w:szCs w:val="24"/>
        </w:rPr>
        <w:t>spełnia”/„nie spełnia”)</w:t>
      </w:r>
      <w:r w:rsidRPr="00E86CB1">
        <w:rPr>
          <w:rFonts w:cs="Arial"/>
          <w:szCs w:val="24"/>
        </w:rPr>
        <w:t>.</w:t>
      </w:r>
      <w:r w:rsidR="00F96C2D" w:rsidRPr="00E86CB1">
        <w:rPr>
          <w:rFonts w:cs="Arial"/>
          <w:szCs w:val="24"/>
          <w:lang w:val="pl-PL"/>
        </w:rPr>
        <w:t xml:space="preserve"> Jednocześnie dla poszczególnych kryteriów określono możliwość przyznania oceny o wartości logicznej „</w:t>
      </w:r>
      <w:r w:rsidR="00C5380D">
        <w:rPr>
          <w:rFonts w:cs="Arial"/>
          <w:szCs w:val="24"/>
          <w:lang w:val="pl-PL"/>
        </w:rPr>
        <w:t>Do poprawy</w:t>
      </w:r>
      <w:r w:rsidR="00F96C2D" w:rsidRPr="00E86CB1">
        <w:rPr>
          <w:rFonts w:cs="Arial"/>
          <w:szCs w:val="24"/>
          <w:lang w:val="pl-PL"/>
        </w:rPr>
        <w:t>”.</w:t>
      </w:r>
      <w:r w:rsidRPr="00E86CB1">
        <w:rPr>
          <w:rFonts w:cs="Arial"/>
          <w:szCs w:val="24"/>
        </w:rPr>
        <w:t xml:space="preserve"> </w:t>
      </w:r>
    </w:p>
    <w:p w14:paraId="660B4F76" w14:textId="2148CA21"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przypadku wystąpienia znacznych rozbieżności w ocenie kryteriów merytorycznych horyzontalnych tj. gdy jeden z oceniających uznaje dane kryterium za spełnione, a drugi za niespełnione albo gdy jeden oceniający uznaje dane kryterium za niespełnione, a drugi przyznaje wartość logiczną </w:t>
      </w:r>
      <w:r w:rsidR="009058B4" w:rsidRPr="00E86CB1">
        <w:rPr>
          <w:rFonts w:cs="Arial"/>
          <w:szCs w:val="24"/>
          <w:lang w:val="pl-PL"/>
        </w:rPr>
        <w:t>„</w:t>
      </w:r>
      <w:r w:rsidRPr="00E86CB1">
        <w:rPr>
          <w:rFonts w:cs="Arial"/>
          <w:szCs w:val="24"/>
        </w:rPr>
        <w:t>D</w:t>
      </w:r>
      <w:r w:rsidR="00C5380D">
        <w:rPr>
          <w:rFonts w:cs="Arial"/>
          <w:szCs w:val="24"/>
          <w:lang w:val="pl-PL"/>
        </w:rPr>
        <w:t>o poprawy</w:t>
      </w:r>
      <w:r w:rsidR="009058B4" w:rsidRPr="00E86CB1">
        <w:rPr>
          <w:rFonts w:cs="Arial"/>
          <w:szCs w:val="24"/>
          <w:lang w:val="pl-PL"/>
        </w:rPr>
        <w:t>”</w:t>
      </w:r>
      <w:r w:rsidRPr="00E86CB1">
        <w:rPr>
          <w:rFonts w:cs="Arial"/>
          <w:szCs w:val="24"/>
        </w:rPr>
        <w:t>, wniosek poddawany jest dodatkowej ocenie (wyłącznie kryteriów, w zakresie, których wystąpiły rozbieżności), którą przeprowadza trzeci oceniający.</w:t>
      </w:r>
    </w:p>
    <w:p w14:paraId="5AF4478B" w14:textId="7CF38536"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merytoryczne horyzontalne, które zostały wskazane w </w:t>
      </w:r>
      <w:r w:rsidR="00494AC7" w:rsidRPr="00E86CB1">
        <w:rPr>
          <w:rFonts w:cs="Arial"/>
          <w:szCs w:val="24"/>
        </w:rPr>
        <w:t xml:space="preserve">załączniku nr </w:t>
      </w:r>
      <w:r w:rsidR="00A92A6C" w:rsidRPr="00E86CB1">
        <w:rPr>
          <w:rFonts w:cs="Arial"/>
          <w:szCs w:val="24"/>
          <w:lang w:val="pl-PL"/>
        </w:rPr>
        <w:t>3</w:t>
      </w:r>
      <w:r w:rsidR="00A92A6C" w:rsidRPr="00E86CB1">
        <w:rPr>
          <w:rFonts w:cs="Arial"/>
          <w:szCs w:val="24"/>
        </w:rPr>
        <w:t xml:space="preserve"> </w:t>
      </w:r>
      <w:r w:rsidR="00494AC7" w:rsidRPr="00E86CB1">
        <w:rPr>
          <w:rFonts w:cs="Arial"/>
          <w:szCs w:val="24"/>
        </w:rPr>
        <w:t xml:space="preserve">do niniejszego </w:t>
      </w:r>
      <w:r w:rsidR="00494AC7" w:rsidRPr="00E86CB1">
        <w:rPr>
          <w:rFonts w:cs="Arial"/>
          <w:szCs w:val="24"/>
          <w:lang w:val="pl-PL"/>
        </w:rPr>
        <w:t>R</w:t>
      </w:r>
      <w:proofErr w:type="spellStart"/>
      <w:r w:rsidR="00007AF3" w:rsidRPr="00E86CB1">
        <w:rPr>
          <w:rFonts w:cs="Arial"/>
          <w:szCs w:val="24"/>
        </w:rPr>
        <w:t>egulaminu</w:t>
      </w:r>
      <w:proofErr w:type="spellEnd"/>
      <w:r w:rsidR="00007AF3" w:rsidRPr="00E86CB1">
        <w:rPr>
          <w:rFonts w:cs="Arial"/>
          <w:szCs w:val="24"/>
        </w:rPr>
        <w:t xml:space="preserve"> - Kryteria wyboru projektów współfinansowanych ze środków EFS+ w ramach FEP 2021-2027.</w:t>
      </w:r>
    </w:p>
    <w:p w14:paraId="68698BFD" w14:textId="557C254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lastRenderedPageBreak/>
        <w:t>Kryteria horyzontalne to kryteria obligatoryjne, których spełnienie jest niezbędne do przyznania dofin</w:t>
      </w:r>
      <w:r w:rsidR="00C5380D">
        <w:rPr>
          <w:rFonts w:cs="Arial"/>
          <w:szCs w:val="24"/>
        </w:rPr>
        <w:t>ansowania. Projekty z oceną „T</w:t>
      </w:r>
      <w:r w:rsidR="00C5380D">
        <w:rPr>
          <w:rFonts w:cs="Arial"/>
          <w:szCs w:val="24"/>
          <w:lang w:val="pl-PL"/>
        </w:rPr>
        <w:t>ak</w:t>
      </w:r>
      <w:r w:rsidRPr="00E86CB1">
        <w:rPr>
          <w:rFonts w:cs="Arial"/>
          <w:szCs w:val="24"/>
        </w:rPr>
        <w:t>” albo „D</w:t>
      </w:r>
      <w:r w:rsidR="00C5380D">
        <w:rPr>
          <w:rFonts w:cs="Arial"/>
          <w:szCs w:val="24"/>
          <w:lang w:val="pl-PL"/>
        </w:rPr>
        <w:t>o poprawy</w:t>
      </w:r>
      <w:r w:rsidRPr="00E86CB1">
        <w:rPr>
          <w:rFonts w:cs="Arial"/>
          <w:szCs w:val="24"/>
        </w:rPr>
        <w:t>” w tym zakresie następnie oceniane są pod względem kryteriów merytorycznych ogólnych.</w:t>
      </w:r>
    </w:p>
    <w:p w14:paraId="342C69B7"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Jeżeli oceniający uzna, że projekt nie spełnia kryteriów horyzontalnych na podstawie wniosku projekt zostaje odrzucony i nie podlega dalszej ocenie.</w:t>
      </w:r>
    </w:p>
    <w:p w14:paraId="26E04E2D"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ogólne dla projektów konkurencyjnych</w:t>
      </w:r>
    </w:p>
    <w:p w14:paraId="0623CCC6"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kryteriów merytorycznych ogólnych dla projektów konkurencyjnych polega na przyznaniu przez każdego z oceniających określonej liczby punktów możliwych do uzyskania w poszczególnych kryteriach oceny. Ocena punktowa przedstawiana jest w postaci liczb całkowitych (bez części ułamkowych).</w:t>
      </w:r>
      <w:r w:rsidRPr="00E86CB1">
        <w:rPr>
          <w:rFonts w:cs="Arial"/>
          <w:b/>
          <w:szCs w:val="24"/>
        </w:rPr>
        <w:t xml:space="preserve"> </w:t>
      </w:r>
    </w:p>
    <w:p w14:paraId="267372CA"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b/>
          <w:szCs w:val="24"/>
        </w:rPr>
        <w:t>Maksymalna możliwa do uzyskania liczba punktów</w:t>
      </w:r>
      <w:r w:rsidRPr="00E86CB1">
        <w:rPr>
          <w:rFonts w:cs="Arial"/>
          <w:szCs w:val="24"/>
        </w:rPr>
        <w:t xml:space="preserve">, którą może przyznać każdy z oceniających za spełnienie kryteriów ogólnych merytorycznych dla projektów konkurencyjnych </w:t>
      </w:r>
      <w:r w:rsidRPr="00E86CB1">
        <w:rPr>
          <w:rFonts w:cs="Arial"/>
          <w:b/>
          <w:szCs w:val="24"/>
        </w:rPr>
        <w:t>wynosi 50</w:t>
      </w:r>
      <w:r w:rsidRPr="00E86CB1">
        <w:rPr>
          <w:rFonts w:cs="Arial"/>
          <w:szCs w:val="24"/>
        </w:rPr>
        <w:t>.</w:t>
      </w:r>
    </w:p>
    <w:p w14:paraId="36078554" w14:textId="74EA8FA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Spełnienie przez projekt </w:t>
      </w:r>
      <w:r w:rsidR="00494AC7" w:rsidRPr="00E86CB1">
        <w:rPr>
          <w:rFonts w:cs="Arial"/>
          <w:b/>
          <w:szCs w:val="24"/>
        </w:rPr>
        <w:t>kryteriów</w:t>
      </w:r>
      <w:r w:rsidRPr="00E86CB1">
        <w:rPr>
          <w:rFonts w:cs="Arial"/>
          <w:b/>
          <w:szCs w:val="24"/>
        </w:rPr>
        <w:t xml:space="preserve"> merytorycznych ogólnych</w:t>
      </w:r>
      <w:r w:rsidRPr="00E86CB1">
        <w:rPr>
          <w:rFonts w:cs="Arial"/>
          <w:szCs w:val="24"/>
        </w:rPr>
        <w:t xml:space="preserve"> dla projektów konkurencyjnych w minimalnym zakresie oznacza uzyskanie od każdego z</w:t>
      </w:r>
      <w:r w:rsidR="00BC4008">
        <w:rPr>
          <w:rFonts w:cs="Arial"/>
          <w:szCs w:val="24"/>
          <w:lang w:val="pl-PL"/>
        </w:rPr>
        <w:t> </w:t>
      </w:r>
      <w:r w:rsidRPr="00E86CB1">
        <w:rPr>
          <w:rFonts w:cs="Arial"/>
          <w:szCs w:val="24"/>
        </w:rPr>
        <w:t xml:space="preserve">obydwu oceniających </w:t>
      </w:r>
      <w:r w:rsidRPr="00E86CB1">
        <w:rPr>
          <w:rFonts w:cs="Arial"/>
          <w:b/>
          <w:szCs w:val="24"/>
        </w:rPr>
        <w:t xml:space="preserve">co najmniej 60% punktów </w:t>
      </w:r>
      <w:r w:rsidRPr="00E86CB1">
        <w:rPr>
          <w:rFonts w:cs="Arial"/>
          <w:szCs w:val="24"/>
        </w:rPr>
        <w:t>w pierwszych czterech kryteriach</w:t>
      </w:r>
      <w:r w:rsidR="00EE62DD">
        <w:rPr>
          <w:rFonts w:cs="Arial"/>
          <w:szCs w:val="24"/>
          <w:lang w:val="pl-PL"/>
        </w:rPr>
        <w:t xml:space="preserve"> merytorycznych ogólnych</w:t>
      </w:r>
      <w:r w:rsidR="00552409" w:rsidRPr="00233EA2">
        <w:rPr>
          <w:rFonts w:cs="Arial"/>
          <w:szCs w:val="24"/>
          <w:lang w:val="pl-PL"/>
        </w:rPr>
        <w:t xml:space="preserve">, przy czym w przypadku kryterium czwartego wymaganym jest także uzyskanie przynajmniej jednego punktu w każdej z ocenianych części kryterium. </w:t>
      </w:r>
      <w:r w:rsidRPr="00233EA2">
        <w:rPr>
          <w:rFonts w:cs="Arial"/>
          <w:szCs w:val="24"/>
        </w:rPr>
        <w:t xml:space="preserve"> </w:t>
      </w:r>
      <w:r w:rsidRPr="00E86CB1">
        <w:rPr>
          <w:rFonts w:cs="Arial"/>
          <w:szCs w:val="24"/>
        </w:rPr>
        <w:t>W przypadku kryterium piątego dot. budżetu projektu nieosiągnięcie w/w minimum punktowego nie wpływa na to, czy ostateczna ocena jest pozytywna czy negatywna.</w:t>
      </w:r>
    </w:p>
    <w:p w14:paraId="5992A81A" w14:textId="44799BE9" w:rsidR="00007AF3" w:rsidRPr="00E86CB1" w:rsidRDefault="00007AF3" w:rsidP="005D2A66">
      <w:pPr>
        <w:pStyle w:val="Akapitzlist"/>
        <w:numPr>
          <w:ilvl w:val="0"/>
          <w:numId w:val="86"/>
        </w:numPr>
        <w:spacing w:before="120" w:line="276" w:lineRule="auto"/>
        <w:ind w:hanging="720"/>
        <w:rPr>
          <w:rFonts w:cs="Arial"/>
          <w:bCs/>
          <w:szCs w:val="24"/>
        </w:rPr>
      </w:pPr>
      <w:r w:rsidRPr="00E86CB1">
        <w:rPr>
          <w:rFonts w:cs="Arial"/>
          <w:szCs w:val="24"/>
        </w:rPr>
        <w:t>W sytuacji, kiedy kwota przeznaczona na dofi</w:t>
      </w:r>
      <w:r w:rsidR="009C37FA" w:rsidRPr="00E86CB1">
        <w:rPr>
          <w:rFonts w:cs="Arial"/>
          <w:szCs w:val="24"/>
        </w:rPr>
        <w:t>nansowanie projektów w naborze</w:t>
      </w:r>
      <w:r w:rsidRPr="00E86CB1">
        <w:rPr>
          <w:rFonts w:cs="Arial"/>
          <w:szCs w:val="24"/>
        </w:rPr>
        <w:t xml:space="preserve">, przewyższa wartość dofinansowania wszystkich złożonych projektów ION może odstąpić od punktowej oceny kryteriów ogólnych merytorycznych dla projektów konkurencyjnych na rzecz oceny 0-1 („spełnia”/„nie spełnia”). W takiej sytuacji ION poinformuje Wnioskodawców publikując stosowną informację na </w:t>
      </w:r>
      <w:r w:rsidR="00253717" w:rsidRPr="00233EA2">
        <w:t>stronie internetowej FEP 2021-2027</w:t>
      </w:r>
      <w:r w:rsidR="00253717">
        <w:rPr>
          <w:rFonts w:cs="Arial"/>
          <w:szCs w:val="24"/>
          <w:lang w:val="pl-PL"/>
        </w:rPr>
        <w:t xml:space="preserve"> </w:t>
      </w:r>
      <w:r w:rsidRPr="00E86CB1">
        <w:rPr>
          <w:rFonts w:cs="Arial"/>
          <w:szCs w:val="24"/>
        </w:rPr>
        <w:t>oraz na</w:t>
      </w:r>
      <w:r w:rsidR="00253717">
        <w:rPr>
          <w:rFonts w:cs="Arial"/>
          <w:szCs w:val="24"/>
          <w:lang w:val="pl-PL"/>
        </w:rPr>
        <w:t xml:space="preserve"> portalu.</w:t>
      </w:r>
      <w:r w:rsidR="00C72774">
        <w:rPr>
          <w:rFonts w:cs="Arial"/>
          <w:szCs w:val="24"/>
          <w:lang w:val="pl-PL"/>
        </w:rPr>
        <w:t xml:space="preserve"> </w:t>
      </w:r>
    </w:p>
    <w:p w14:paraId="6A47DD50"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przypadku wystąpienia znacznych rozbieżności w ocenie pierwszych czterech kryteriów ogólnych merytorycznych dla projektów konkurencyjnych tj. gdy: </w:t>
      </w:r>
    </w:p>
    <w:p w14:paraId="6202272B" w14:textId="77777777" w:rsidR="00007AF3" w:rsidRPr="00E86CB1" w:rsidRDefault="00007AF3" w:rsidP="005D2A66">
      <w:pPr>
        <w:pStyle w:val="Akapitzlist"/>
        <w:numPr>
          <w:ilvl w:val="0"/>
          <w:numId w:val="89"/>
        </w:numPr>
        <w:ind w:left="1134" w:hanging="425"/>
      </w:pPr>
      <w:r w:rsidRPr="00E86CB1">
        <w:t>jeden z oceniających ocenia dane kryterium punktowe negatywnie (tj. kryterium oceniono poniżej 6 pkt), a drugi ocenia to samo kryterium pozytywnie (przyznaje co najmniej 6 pkt),</w:t>
      </w:r>
    </w:p>
    <w:p w14:paraId="07A5860D" w14:textId="00663D7A" w:rsidR="00007AF3" w:rsidRPr="00E86CB1" w:rsidRDefault="00007AF3" w:rsidP="005D2A66">
      <w:pPr>
        <w:pStyle w:val="Akapitzlist"/>
        <w:numPr>
          <w:ilvl w:val="0"/>
          <w:numId w:val="89"/>
        </w:numPr>
        <w:ind w:left="1134" w:hanging="425"/>
      </w:pPr>
      <w:r w:rsidRPr="00E86CB1">
        <w:t xml:space="preserve">w przypadku oceny 0-1 (spełnia/nie spełnia) jeden z oceniających uznaje kryterium za spełnione, a drugi to samo kryterium ocenia za niespełnione albo gdy jeden oceniający uznaje dane kryterium za niespełnione, a drugi przyznaje wartość logiczną </w:t>
      </w:r>
      <w:r w:rsidR="003B4388" w:rsidRPr="00E86CB1">
        <w:t>„</w:t>
      </w:r>
      <w:r w:rsidR="00C5380D">
        <w:t>Do poprawy</w:t>
      </w:r>
      <w:r w:rsidR="003B4388" w:rsidRPr="00E86CB1">
        <w:t>”</w:t>
      </w:r>
      <w:r w:rsidRPr="00E86CB1">
        <w:t>,</w:t>
      </w:r>
    </w:p>
    <w:p w14:paraId="741443A3" w14:textId="77777777" w:rsidR="00007AF3" w:rsidRPr="00E86CB1" w:rsidRDefault="00007AF3" w:rsidP="005D2A66">
      <w:pPr>
        <w:pStyle w:val="Akapitzlist"/>
        <w:numPr>
          <w:ilvl w:val="0"/>
          <w:numId w:val="89"/>
        </w:numPr>
        <w:ind w:left="1134" w:hanging="425"/>
      </w:pPr>
      <w:r w:rsidRPr="00E86CB1">
        <w:t>obu oceniających uznaje kryterium za spełnione, jednakże różnica w przyznanych punktach wynosi co najmniej 4 pkt,</w:t>
      </w:r>
    </w:p>
    <w:p w14:paraId="4873B6C8" w14:textId="77777777" w:rsidR="00007AF3" w:rsidRPr="00E86CB1" w:rsidRDefault="00007AF3" w:rsidP="00BD5750">
      <w:pPr>
        <w:ind w:left="709"/>
      </w:pPr>
      <w:r w:rsidRPr="00E86CB1">
        <w:t xml:space="preserve">ocenę przeprowadza trzeci oceniający wyłącznie w zakresie kryterium/ów, </w:t>
      </w:r>
      <w:r w:rsidRPr="00E86CB1">
        <w:lastRenderedPageBreak/>
        <w:t>w których wystąpiły rozbieżności.</w:t>
      </w:r>
    </w:p>
    <w:p w14:paraId="1A37E628" w14:textId="77777777" w:rsidR="00007AF3" w:rsidRPr="00E86CB1" w:rsidRDefault="00007AF3" w:rsidP="008448CB">
      <w:pPr>
        <w:spacing w:before="120" w:after="120" w:line="276" w:lineRule="auto"/>
        <w:ind w:left="709" w:hanging="709"/>
        <w:rPr>
          <w:rFonts w:cs="Arial"/>
          <w:szCs w:val="24"/>
        </w:rPr>
      </w:pPr>
      <w:r w:rsidRPr="00E86CB1">
        <w:rPr>
          <w:rFonts w:cs="Arial"/>
          <w:b/>
          <w:szCs w:val="24"/>
        </w:rPr>
        <w:t>UWAGA!!!</w:t>
      </w:r>
      <w:r w:rsidRPr="00E86CB1">
        <w:rPr>
          <w:rFonts w:cs="Arial"/>
          <w:szCs w:val="24"/>
        </w:rPr>
        <w:t xml:space="preserve"> </w:t>
      </w:r>
      <w:r w:rsidRPr="00E86CB1">
        <w:rPr>
          <w:rFonts w:cs="Arial"/>
          <w:bCs/>
          <w:szCs w:val="24"/>
        </w:rPr>
        <w:t>W przypadku, kiedy chociaż jedno z czterech pierwszych kryteriów ogólnych merytorycznych w ocenie obu oceniających jest niespełnione, projekt nie podlega trzeciej ocenie i zostaje oceniony negatywnie.</w:t>
      </w:r>
    </w:p>
    <w:p w14:paraId="6D855BA7" w14:textId="3BD1686A"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ogólne merytoryczne, które zostały wskazane w załączniku nr </w:t>
      </w:r>
      <w:r w:rsidR="00A92A6C" w:rsidRPr="00E86CB1">
        <w:rPr>
          <w:rFonts w:cs="Arial"/>
          <w:szCs w:val="24"/>
          <w:lang w:val="pl-PL"/>
        </w:rPr>
        <w:t>3</w:t>
      </w:r>
      <w:r w:rsidR="00A92A6C" w:rsidRPr="00E86CB1">
        <w:rPr>
          <w:rFonts w:cs="Arial"/>
          <w:szCs w:val="24"/>
        </w:rPr>
        <w:t xml:space="preserve"> </w:t>
      </w:r>
      <w:r w:rsidR="00007AF3" w:rsidRPr="00E86CB1">
        <w:rPr>
          <w:rFonts w:cs="Arial"/>
          <w:szCs w:val="24"/>
        </w:rPr>
        <w:t xml:space="preserve">do niniejszego </w:t>
      </w:r>
      <w:r w:rsidR="000F07B1" w:rsidRPr="00E86CB1">
        <w:rPr>
          <w:rFonts w:cs="Arial"/>
          <w:szCs w:val="24"/>
          <w:lang w:val="pl-PL"/>
        </w:rPr>
        <w:t>R</w:t>
      </w:r>
      <w:proofErr w:type="spellStart"/>
      <w:r w:rsidR="00007AF3" w:rsidRPr="00E86CB1">
        <w:rPr>
          <w:rFonts w:cs="Arial"/>
          <w:szCs w:val="24"/>
        </w:rPr>
        <w:t>egulaminu</w:t>
      </w:r>
      <w:proofErr w:type="spellEnd"/>
      <w:r w:rsidR="00007AF3" w:rsidRPr="00E86CB1">
        <w:rPr>
          <w:rFonts w:cs="Arial"/>
          <w:szCs w:val="24"/>
        </w:rPr>
        <w:t xml:space="preserve"> - Kryteria wyboru projektów współfinansowanych ze środków EFS+ w ramach FEP 2021-2027.</w:t>
      </w:r>
    </w:p>
    <w:p w14:paraId="301A0EAE"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Kryteria merytoryczne ogólne to kryteria obligatoryjne, których spełnienie jest niezbędne do przyznania dofinansowania. W przypadku pozytywnej oceny pierwszych czterech kryteriów merytorycznych ogólnych oceniane następnie będą kryteria specyficzne premiujące (jeśli zostaną określone dla danego naboru).</w:t>
      </w:r>
    </w:p>
    <w:p w14:paraId="72B1EA2C" w14:textId="659543B8"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Jeżeli oceniający uzna, że projekt nie spełnia kryteriów ogólnych merytorycznych dla projektów konkurencyjnych: tj. uzyska mniej niż 60% punktów, w którymkolwiek z pierwszych czterech kryteriów ogólnych merytorycznych</w:t>
      </w:r>
      <w:r w:rsidR="00552409">
        <w:rPr>
          <w:rFonts w:cs="Arial"/>
          <w:szCs w:val="24"/>
          <w:lang w:val="pl-PL"/>
        </w:rPr>
        <w:t xml:space="preserve"> lub </w:t>
      </w:r>
      <w:r w:rsidR="00552409" w:rsidRPr="00233EA2">
        <w:rPr>
          <w:rFonts w:cs="Arial"/>
          <w:szCs w:val="24"/>
          <w:lang w:val="pl-PL"/>
        </w:rPr>
        <w:t>nie zostanie przyznany przynajmniej jeden punkt w każdej z</w:t>
      </w:r>
      <w:r w:rsidR="00BC4008">
        <w:rPr>
          <w:rFonts w:cs="Arial"/>
          <w:szCs w:val="24"/>
          <w:lang w:val="pl-PL"/>
        </w:rPr>
        <w:t> </w:t>
      </w:r>
      <w:r w:rsidR="00552409" w:rsidRPr="00233EA2">
        <w:rPr>
          <w:rFonts w:cs="Arial"/>
          <w:szCs w:val="24"/>
          <w:lang w:val="pl-PL"/>
        </w:rPr>
        <w:t>ocenianych części kryterium czwartego</w:t>
      </w:r>
      <w:r w:rsidRPr="00233EA2">
        <w:rPr>
          <w:rFonts w:cs="Arial"/>
          <w:szCs w:val="24"/>
        </w:rPr>
        <w:t>,</w:t>
      </w:r>
      <w:r w:rsidR="00552409" w:rsidRPr="00233EA2">
        <w:rPr>
          <w:rFonts w:cs="Arial"/>
          <w:szCs w:val="24"/>
          <w:lang w:val="pl-PL"/>
        </w:rPr>
        <w:t xml:space="preserve"> </w:t>
      </w:r>
      <w:r w:rsidR="00552409">
        <w:rPr>
          <w:rFonts w:cs="Arial"/>
          <w:szCs w:val="24"/>
          <w:lang w:val="pl-PL"/>
        </w:rPr>
        <w:t>projekt</w:t>
      </w:r>
      <w:r w:rsidRPr="00E86CB1">
        <w:rPr>
          <w:rFonts w:cs="Arial"/>
          <w:szCs w:val="24"/>
        </w:rPr>
        <w:t xml:space="preserve"> zostaje odrzucony i nie podlega dalszej ocenie. </w:t>
      </w:r>
    </w:p>
    <w:p w14:paraId="2E718655"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Piąte kryterium merytoryczne ogólne dotyczące budżetu projektu nie wpływa na pozytywną albo negatywną ocenę projektu, ale zdobyte punkty będą miały wpływ na kolejność projektów wybranych do dofinansowania.</w:t>
      </w:r>
    </w:p>
    <w:p w14:paraId="543B3788"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Specyficzne kryteria premiujące</w:t>
      </w:r>
    </w:p>
    <w:p w14:paraId="7ECE2F46" w14:textId="77777777" w:rsidR="00007AF3" w:rsidRPr="00E86CB1" w:rsidRDefault="00007AF3" w:rsidP="005D2A66">
      <w:pPr>
        <w:pStyle w:val="Akapitzlist"/>
        <w:numPr>
          <w:ilvl w:val="0"/>
          <w:numId w:val="86"/>
        </w:numPr>
        <w:spacing w:before="120" w:line="276" w:lineRule="auto"/>
        <w:ind w:left="709" w:hanging="709"/>
        <w:rPr>
          <w:rFonts w:cs="Arial"/>
          <w:szCs w:val="24"/>
        </w:rPr>
      </w:pPr>
      <w:r w:rsidRPr="00E86CB1">
        <w:rPr>
          <w:rFonts w:cs="Arial"/>
          <w:szCs w:val="24"/>
        </w:rPr>
        <w:t>Spełnienie specyficznych kryteriów premiujących nie jest obowiązkowe, co oznacza że ich niespełnienie nie powoduje odrzucenia wniosku, jednakże należy pamiętać, że może mieć wpływ na to, czy projekt otrzyma dofinansowanie.</w:t>
      </w:r>
    </w:p>
    <w:p w14:paraId="46F88C96" w14:textId="45E67C2E"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specyficzne premiujące, które zostały wskazane w załączniku nr </w:t>
      </w:r>
      <w:r w:rsidR="00A92A6C" w:rsidRPr="00E86CB1">
        <w:rPr>
          <w:rFonts w:cs="Arial"/>
          <w:szCs w:val="24"/>
          <w:lang w:val="pl-PL"/>
        </w:rPr>
        <w:t>3</w:t>
      </w:r>
      <w:r w:rsidR="00A92A6C" w:rsidRPr="00E86CB1">
        <w:rPr>
          <w:rFonts w:cs="Arial"/>
          <w:szCs w:val="24"/>
        </w:rPr>
        <w:t xml:space="preserve"> </w:t>
      </w:r>
      <w:r w:rsidR="00007AF3" w:rsidRPr="00E86CB1">
        <w:rPr>
          <w:rFonts w:cs="Arial"/>
          <w:szCs w:val="24"/>
        </w:rPr>
        <w:t xml:space="preserve">do niniejszego </w:t>
      </w:r>
      <w:r w:rsidR="000F07B1" w:rsidRPr="00E86CB1">
        <w:rPr>
          <w:rFonts w:cs="Arial"/>
          <w:szCs w:val="24"/>
          <w:lang w:val="pl-PL"/>
        </w:rPr>
        <w:t>R</w:t>
      </w:r>
      <w:proofErr w:type="spellStart"/>
      <w:r w:rsidR="00007AF3" w:rsidRPr="00E86CB1">
        <w:rPr>
          <w:rFonts w:cs="Arial"/>
          <w:szCs w:val="24"/>
        </w:rPr>
        <w:t>egulaminu</w:t>
      </w:r>
      <w:proofErr w:type="spellEnd"/>
      <w:r w:rsidR="00007AF3" w:rsidRPr="00E86CB1">
        <w:rPr>
          <w:rFonts w:cs="Arial"/>
          <w:szCs w:val="24"/>
        </w:rPr>
        <w:t xml:space="preserve"> – Kryteria</w:t>
      </w:r>
      <w:r w:rsidR="00FA730D" w:rsidRPr="00E86CB1">
        <w:rPr>
          <w:rFonts w:cs="Arial"/>
          <w:szCs w:val="24"/>
        </w:rPr>
        <w:t xml:space="preserve"> </w:t>
      </w:r>
      <w:r w:rsidR="00007AF3" w:rsidRPr="00E86CB1">
        <w:rPr>
          <w:rFonts w:cs="Arial"/>
          <w:szCs w:val="24"/>
        </w:rPr>
        <w:t>wyboru projektów współfinansowanych ze środków EFS+ w ramach FEP 2021-2027.</w:t>
      </w:r>
    </w:p>
    <w:p w14:paraId="48362F95" w14:textId="5EADC63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spełnienia specyficznych kryteriów premiujących polega na przyznaniu zdefiniowanej z góry liczby punktów, gdy projekt spełnia dane kryterium albo 0 punktów, jeżeli projekt nie spełnia danego kryterium.</w:t>
      </w:r>
      <w:r w:rsidR="00C200A3" w:rsidRPr="00E86CB1">
        <w:rPr>
          <w:rFonts w:cs="Arial"/>
          <w:szCs w:val="24"/>
          <w:lang w:val="pl-PL"/>
        </w:rPr>
        <w:t xml:space="preserve"> Możliwe jest też wskazanie grad</w:t>
      </w:r>
      <w:r w:rsidR="00285F14">
        <w:rPr>
          <w:rFonts w:cs="Arial"/>
          <w:szCs w:val="24"/>
          <w:lang w:val="pl-PL"/>
        </w:rPr>
        <w:t>acji i odpowiedniej punktacji.</w:t>
      </w:r>
    </w:p>
    <w:p w14:paraId="61CC3FD8" w14:textId="6F3D7554" w:rsidR="00007AF3" w:rsidRPr="00325A94" w:rsidRDefault="00007AF3" w:rsidP="005D2A66">
      <w:pPr>
        <w:pStyle w:val="Akapitzlist"/>
        <w:numPr>
          <w:ilvl w:val="0"/>
          <w:numId w:val="86"/>
        </w:numPr>
        <w:spacing w:before="120" w:line="276" w:lineRule="auto"/>
        <w:ind w:left="709" w:hanging="709"/>
        <w:rPr>
          <w:rFonts w:cs="Arial"/>
          <w:bCs/>
          <w:strike/>
          <w:szCs w:val="24"/>
        </w:rPr>
      </w:pPr>
      <w:r w:rsidRPr="00325A94">
        <w:rPr>
          <w:rFonts w:cs="Arial"/>
          <w:szCs w:val="24"/>
        </w:rPr>
        <w:t xml:space="preserve">Maksymalna liczba punktów możliwa do uzyskania za specyficzne kryteria premiujące wynosi </w:t>
      </w:r>
      <w:r w:rsidR="00B616D6" w:rsidRPr="00325A94">
        <w:rPr>
          <w:rFonts w:cs="Arial"/>
          <w:b/>
          <w:szCs w:val="24"/>
          <w:lang w:val="pl-PL"/>
        </w:rPr>
        <w:t>12</w:t>
      </w:r>
      <w:r w:rsidRPr="00325A94">
        <w:rPr>
          <w:rFonts w:cs="Arial"/>
          <w:szCs w:val="24"/>
        </w:rPr>
        <w:t xml:space="preserve">. </w:t>
      </w:r>
    </w:p>
    <w:p w14:paraId="73BA1DB4" w14:textId="77777777" w:rsidR="00007AF3" w:rsidRDefault="00007AF3" w:rsidP="005D2A66">
      <w:pPr>
        <w:pStyle w:val="Akapitzlist"/>
        <w:numPr>
          <w:ilvl w:val="0"/>
          <w:numId w:val="86"/>
        </w:numPr>
        <w:spacing w:before="120" w:line="276" w:lineRule="auto"/>
        <w:ind w:left="709" w:hanging="709"/>
        <w:rPr>
          <w:rFonts w:cs="Arial"/>
          <w:bCs/>
          <w:szCs w:val="24"/>
          <w:lang w:val="pl-PL"/>
        </w:rPr>
      </w:pPr>
      <w:r w:rsidRPr="00E86CB1">
        <w:rPr>
          <w:rFonts w:cs="Arial"/>
          <w:szCs w:val="24"/>
        </w:rPr>
        <w:t>Za znaczną rozbieżność w ocenie specyficznych kryteriów premiujących uznaje się każdą sytuację, gdy oceny dwóch oceniających nie są identyczne, tzn. gdy jeden z oceniających przyznaje punkty w ramach danego kryterium, a drugi nie.</w:t>
      </w:r>
      <w:r w:rsidRPr="0011064F">
        <w:rPr>
          <w:rFonts w:cs="Arial"/>
          <w:szCs w:val="24"/>
        </w:rPr>
        <w:t xml:space="preserve"> W takim przypadku wniosek poddawany jest dodatkowej ocenie (wyłącznie w zakresie kryteriów, w zakresie których wystąpiły znaczne rozbieżności), którą </w:t>
      </w:r>
      <w:r w:rsidRPr="0011064F">
        <w:rPr>
          <w:rFonts w:cs="Arial"/>
          <w:szCs w:val="24"/>
        </w:rPr>
        <w:lastRenderedPageBreak/>
        <w:t>przeprowadza trzeci oceniający.</w:t>
      </w:r>
    </w:p>
    <w:p w14:paraId="4612733C" w14:textId="58974AB3" w:rsidR="00025D91" w:rsidRPr="004816FC" w:rsidRDefault="00025D91" w:rsidP="008448CB">
      <w:pPr>
        <w:pBdr>
          <w:bottom w:val="single" w:sz="4" w:space="1" w:color="auto"/>
        </w:pBdr>
        <w:spacing w:before="120" w:after="120" w:line="276" w:lineRule="auto"/>
        <w:ind w:left="709" w:hanging="709"/>
        <w:rPr>
          <w:rFonts w:cs="Arial"/>
          <w:b/>
          <w:szCs w:val="24"/>
        </w:rPr>
      </w:pPr>
      <w:r>
        <w:rPr>
          <w:rFonts w:cs="Arial"/>
          <w:b/>
          <w:szCs w:val="24"/>
        </w:rPr>
        <w:t>Zakończenie oceny merytoryczne</w:t>
      </w:r>
      <w:r w:rsidR="00B91B80">
        <w:rPr>
          <w:rFonts w:cs="Arial"/>
          <w:b/>
          <w:szCs w:val="24"/>
        </w:rPr>
        <w:t>j</w:t>
      </w:r>
    </w:p>
    <w:p w14:paraId="4CDB8D8D" w14:textId="085579EB" w:rsidR="009F329D" w:rsidRPr="004816FC" w:rsidRDefault="00B63464" w:rsidP="005D2A66">
      <w:pPr>
        <w:pStyle w:val="Akapitzlist"/>
        <w:numPr>
          <w:ilvl w:val="0"/>
          <w:numId w:val="86"/>
        </w:numPr>
        <w:spacing w:before="120" w:line="276" w:lineRule="auto"/>
        <w:ind w:hanging="720"/>
        <w:rPr>
          <w:rFonts w:cs="Arial"/>
          <w:bCs/>
          <w:szCs w:val="24"/>
        </w:rPr>
      </w:pPr>
      <w:r w:rsidRPr="0011064F">
        <w:rPr>
          <w:rFonts w:cs="Arial"/>
          <w:szCs w:val="24"/>
        </w:rPr>
        <w:t>I</w:t>
      </w:r>
      <w:r w:rsidRPr="003C6B10">
        <w:rPr>
          <w:rFonts w:cs="Arial"/>
          <w:szCs w:val="24"/>
        </w:rPr>
        <w:t xml:space="preserve">ON po zakończeniu etapu oceny merytorycznej </w:t>
      </w:r>
      <w:r w:rsidR="00025D91" w:rsidRPr="003C6B10">
        <w:rPr>
          <w:rFonts w:cs="Arial"/>
          <w:szCs w:val="24"/>
        </w:rPr>
        <w:t>zatwierdza wynik</w:t>
      </w:r>
      <w:r w:rsidR="009F329D" w:rsidRPr="003C6B10">
        <w:rPr>
          <w:rFonts w:cs="Arial"/>
          <w:szCs w:val="24"/>
        </w:rPr>
        <w:t>i</w:t>
      </w:r>
      <w:r w:rsidR="00025D91" w:rsidRPr="003C6B10">
        <w:rPr>
          <w:rFonts w:cs="Arial"/>
          <w:szCs w:val="24"/>
        </w:rPr>
        <w:t xml:space="preserve"> oceny</w:t>
      </w:r>
      <w:r w:rsidR="009F329D" w:rsidRPr="003C6B10">
        <w:rPr>
          <w:rFonts w:cs="Arial"/>
          <w:szCs w:val="24"/>
        </w:rPr>
        <w:t>. Wyniki oceny prezentowane są w postaci informacji</w:t>
      </w:r>
      <w:r w:rsidR="009F329D" w:rsidRPr="003C6B10">
        <w:rPr>
          <w:rFonts w:cs="Arial"/>
          <w:bCs/>
          <w:szCs w:val="24"/>
        </w:rPr>
        <w:t xml:space="preserve"> </w:t>
      </w:r>
      <w:r w:rsidR="009F329D" w:rsidRPr="003C6B10">
        <w:rPr>
          <w:rFonts w:cs="Arial"/>
          <w:szCs w:val="24"/>
        </w:rPr>
        <w:t xml:space="preserve">o </w:t>
      </w:r>
      <w:r w:rsidR="00025D91" w:rsidRPr="003C6B10">
        <w:rPr>
          <w:rFonts w:cs="Arial"/>
          <w:bCs/>
          <w:szCs w:val="24"/>
        </w:rPr>
        <w:t>projekt</w:t>
      </w:r>
      <w:r w:rsidR="009F329D" w:rsidRPr="003C6B10">
        <w:rPr>
          <w:rFonts w:cs="Arial"/>
          <w:bCs/>
          <w:szCs w:val="24"/>
        </w:rPr>
        <w:t>ach</w:t>
      </w:r>
      <w:r w:rsidR="00025D91" w:rsidRPr="003C6B10">
        <w:rPr>
          <w:rFonts w:cs="Arial"/>
          <w:bCs/>
          <w:szCs w:val="24"/>
        </w:rPr>
        <w:t xml:space="preserve"> zakwalifikowanych do etapu negocjacji</w:t>
      </w:r>
      <w:r w:rsidR="009F329D" w:rsidRPr="003C6B10">
        <w:rPr>
          <w:rFonts w:cs="Arial"/>
          <w:bCs/>
          <w:szCs w:val="24"/>
        </w:rPr>
        <w:t>, którą</w:t>
      </w:r>
      <w:r w:rsidR="00025D91" w:rsidRPr="003C6B10">
        <w:rPr>
          <w:rFonts w:cs="Arial"/>
          <w:bCs/>
          <w:szCs w:val="24"/>
        </w:rPr>
        <w:t xml:space="preserve"> ION publikuje na </w:t>
      </w:r>
      <w:r w:rsidR="00253717" w:rsidRPr="00233EA2">
        <w:t>stronie internetowej FEP 2021-2027</w:t>
      </w:r>
      <w:r w:rsidR="00A863C5">
        <w:rPr>
          <w:rStyle w:val="Hipercze"/>
          <w:rFonts w:cs="Arial"/>
          <w:bCs/>
          <w:szCs w:val="24"/>
          <w:lang w:val="pl-PL"/>
        </w:rPr>
        <w:t xml:space="preserve"> </w:t>
      </w:r>
      <w:r w:rsidR="00C5380D">
        <w:rPr>
          <w:rFonts w:cs="Arial"/>
          <w:bCs/>
          <w:szCs w:val="24"/>
        </w:rPr>
        <w:t xml:space="preserve"> </w:t>
      </w:r>
      <w:r w:rsidR="00025D91" w:rsidRPr="003C6B10">
        <w:rPr>
          <w:rFonts w:cs="Arial"/>
          <w:bCs/>
          <w:szCs w:val="24"/>
        </w:rPr>
        <w:t>oraz</w:t>
      </w:r>
      <w:r w:rsidR="00253717">
        <w:rPr>
          <w:rFonts w:cs="Arial"/>
          <w:bCs/>
          <w:szCs w:val="24"/>
          <w:lang w:val="pl-PL"/>
        </w:rPr>
        <w:t xml:space="preserve"> na portalu.</w:t>
      </w:r>
    </w:p>
    <w:p w14:paraId="1DD24260" w14:textId="5232DCED" w:rsidR="009F329D" w:rsidRPr="009F329D" w:rsidRDefault="00025D91" w:rsidP="005D2A66">
      <w:pPr>
        <w:pStyle w:val="Akapitzlist"/>
        <w:numPr>
          <w:ilvl w:val="0"/>
          <w:numId w:val="86"/>
        </w:numPr>
        <w:spacing w:before="120" w:line="276" w:lineRule="auto"/>
        <w:ind w:left="709" w:hanging="709"/>
        <w:rPr>
          <w:rFonts w:cs="Arial"/>
          <w:szCs w:val="24"/>
        </w:rPr>
      </w:pPr>
      <w:r w:rsidRPr="009F329D">
        <w:rPr>
          <w:rFonts w:cs="Arial"/>
          <w:szCs w:val="24"/>
        </w:rPr>
        <w:t>Wnioskodawcy, którzy uzyskali negatywny wynik oceny informowani są niezwłocznie o wyniku oceny</w:t>
      </w:r>
      <w:r w:rsidR="0004459C">
        <w:rPr>
          <w:rFonts w:cs="Arial"/>
          <w:szCs w:val="24"/>
          <w:lang w:val="pl-PL"/>
        </w:rPr>
        <w:t xml:space="preserve">. </w:t>
      </w:r>
      <w:r w:rsidR="0004459C" w:rsidRPr="0004459C">
        <w:rPr>
          <w:rFonts w:cs="Arial"/>
          <w:szCs w:val="24"/>
        </w:rPr>
        <w:t>Od negatywnej oceny wniosku Wnioskodawcy przysługuje prawo do złożenia protestu, zgodnie z pkt 4.5.4 rozdziału 4.5 Regulaminu.</w:t>
      </w:r>
      <w:r w:rsidRPr="009F329D">
        <w:rPr>
          <w:rFonts w:cs="Arial"/>
          <w:szCs w:val="24"/>
        </w:rPr>
        <w:t xml:space="preserve"> </w:t>
      </w:r>
    </w:p>
    <w:p w14:paraId="5EC83E8D" w14:textId="77777777" w:rsidR="00E353EC" w:rsidRPr="00E86CB1" w:rsidRDefault="001F2B3A" w:rsidP="00265036">
      <w:pPr>
        <w:pStyle w:val="Nagwek2"/>
        <w:ind w:left="709" w:hanging="709"/>
      </w:pPr>
      <w:bookmarkStart w:id="1800" w:name="_Toc452382092"/>
      <w:bookmarkStart w:id="1801" w:name="_Toc452457822"/>
      <w:bookmarkStart w:id="1802" w:name="_Toc126234863"/>
      <w:bookmarkStart w:id="1803" w:name="_Toc126234864"/>
      <w:bookmarkStart w:id="1804" w:name="_Toc126234865"/>
      <w:bookmarkStart w:id="1805" w:name="_Toc126234866"/>
      <w:bookmarkStart w:id="1806" w:name="_Toc126234867"/>
      <w:bookmarkStart w:id="1807" w:name="_Toc126234868"/>
      <w:bookmarkStart w:id="1808" w:name="_Toc511734480"/>
      <w:bookmarkStart w:id="1809" w:name="_Toc515970524"/>
      <w:bookmarkStart w:id="1810" w:name="_Toc515970822"/>
      <w:bookmarkStart w:id="1811" w:name="_Toc515971115"/>
      <w:bookmarkStart w:id="1812" w:name="_Toc511734481"/>
      <w:bookmarkStart w:id="1813" w:name="_Toc515970525"/>
      <w:bookmarkStart w:id="1814" w:name="_Toc515970823"/>
      <w:bookmarkStart w:id="1815" w:name="_Toc515971116"/>
      <w:bookmarkStart w:id="1816" w:name="_Toc511734484"/>
      <w:bookmarkStart w:id="1817" w:name="_Toc515970528"/>
      <w:bookmarkStart w:id="1818" w:name="_Toc515970826"/>
      <w:bookmarkStart w:id="1819" w:name="_Toc515971119"/>
      <w:bookmarkStart w:id="1820" w:name="_Toc126234869"/>
      <w:bookmarkStart w:id="1821" w:name="_Toc126234870"/>
      <w:bookmarkStart w:id="1822" w:name="_Toc126234922"/>
      <w:bookmarkStart w:id="1823" w:name="_Toc126234923"/>
      <w:bookmarkStart w:id="1824" w:name="_Toc126234924"/>
      <w:bookmarkStart w:id="1825" w:name="_Toc126234925"/>
      <w:bookmarkStart w:id="1826" w:name="_Toc126234926"/>
      <w:bookmarkStart w:id="1827" w:name="_Toc126234927"/>
      <w:bookmarkStart w:id="1828" w:name="_Toc126234928"/>
      <w:bookmarkStart w:id="1829" w:name="_Toc126234929"/>
      <w:bookmarkStart w:id="1830" w:name="_Toc126234930"/>
      <w:bookmarkStart w:id="1831" w:name="_Toc126234932"/>
      <w:bookmarkStart w:id="1832" w:name="_Toc126234933"/>
      <w:bookmarkStart w:id="1833" w:name="_Toc126234934"/>
      <w:bookmarkStart w:id="1834" w:name="_Toc126234935"/>
      <w:bookmarkStart w:id="1835" w:name="_Toc126234936"/>
      <w:bookmarkStart w:id="1836" w:name="_Toc126234937"/>
      <w:bookmarkStart w:id="1837" w:name="_Toc126234939"/>
      <w:bookmarkStart w:id="1838" w:name="_Toc511393306"/>
      <w:bookmarkStart w:id="1839" w:name="_Toc511393642"/>
      <w:bookmarkStart w:id="1840" w:name="_Toc511734487"/>
      <w:bookmarkStart w:id="1841" w:name="_Toc515970531"/>
      <w:bookmarkStart w:id="1842" w:name="_Toc515970829"/>
      <w:bookmarkStart w:id="1843" w:name="_Toc515971122"/>
      <w:bookmarkStart w:id="1844" w:name="_Toc126234941"/>
      <w:bookmarkStart w:id="1845" w:name="_Toc126234942"/>
      <w:bookmarkStart w:id="1846" w:name="_Toc126234943"/>
      <w:bookmarkStart w:id="1847" w:name="_Toc126234944"/>
      <w:bookmarkStart w:id="1848" w:name="_Toc126234945"/>
      <w:bookmarkStart w:id="1849" w:name="_Toc126234946"/>
      <w:bookmarkStart w:id="1850" w:name="_Toc126234947"/>
      <w:bookmarkStart w:id="1851" w:name="_Toc126234948"/>
      <w:bookmarkStart w:id="1852" w:name="_Toc126234949"/>
      <w:bookmarkStart w:id="1853" w:name="_Toc126234950"/>
      <w:bookmarkStart w:id="1854" w:name="_Toc126234951"/>
      <w:bookmarkStart w:id="1855" w:name="_Toc126234952"/>
      <w:bookmarkStart w:id="1856" w:name="_Toc126234953"/>
      <w:bookmarkStart w:id="1857" w:name="_Toc126234954"/>
      <w:bookmarkStart w:id="1858" w:name="_Toc126234960"/>
      <w:bookmarkStart w:id="1859" w:name="_Toc126234961"/>
      <w:bookmarkStart w:id="1860" w:name="_Toc126234962"/>
      <w:bookmarkStart w:id="1861" w:name="_Toc126234963"/>
      <w:bookmarkStart w:id="1862" w:name="_Toc126234964"/>
      <w:bookmarkStart w:id="1863" w:name="_Toc126234965"/>
      <w:bookmarkStart w:id="1864" w:name="_Toc126234966"/>
      <w:bookmarkStart w:id="1865" w:name="_Toc126234967"/>
      <w:bookmarkStart w:id="1866" w:name="_Toc126234968"/>
      <w:bookmarkStart w:id="1867" w:name="_Toc126234969"/>
      <w:bookmarkStart w:id="1868" w:name="_Toc126234971"/>
      <w:bookmarkStart w:id="1869" w:name="_Toc126235099"/>
      <w:bookmarkStart w:id="1870" w:name="_Toc126235101"/>
      <w:bookmarkStart w:id="1871" w:name="_Toc126235103"/>
      <w:bookmarkStart w:id="1872" w:name="_Toc126235105"/>
      <w:bookmarkStart w:id="1873" w:name="_Toc126235106"/>
      <w:bookmarkStart w:id="1874" w:name="_Toc126235107"/>
      <w:bookmarkStart w:id="1875" w:name="_Toc126235108"/>
      <w:bookmarkStart w:id="1876" w:name="_Toc126235116"/>
      <w:bookmarkStart w:id="1877" w:name="_Toc126235121"/>
      <w:bookmarkStart w:id="1878" w:name="_Toc126235126"/>
      <w:bookmarkStart w:id="1879" w:name="_Toc314137192"/>
      <w:bookmarkStart w:id="1880" w:name="_Toc314137231"/>
      <w:bookmarkStart w:id="1881" w:name="_Toc316645008"/>
      <w:bookmarkStart w:id="1882" w:name="_Toc226300215"/>
      <w:bookmarkStart w:id="1883" w:name="_Toc226301280"/>
      <w:bookmarkStart w:id="1884" w:name="_Toc226301418"/>
      <w:bookmarkStart w:id="1885" w:name="_Toc226302012"/>
      <w:bookmarkStart w:id="1886" w:name="_Toc226302149"/>
      <w:bookmarkStart w:id="1887" w:name="_Toc226302286"/>
      <w:bookmarkStart w:id="1888" w:name="_Toc226360209"/>
      <w:bookmarkStart w:id="1889" w:name="_Toc226360361"/>
      <w:bookmarkStart w:id="1890" w:name="_Toc226361354"/>
      <w:bookmarkStart w:id="1891" w:name="_Toc226361956"/>
      <w:bookmarkStart w:id="1892" w:name="_Toc226533301"/>
      <w:bookmarkStart w:id="1893" w:name="_Toc226778186"/>
      <w:bookmarkStart w:id="1894" w:name="_Toc226778456"/>
      <w:bookmarkStart w:id="1895" w:name="_Toc226300218"/>
      <w:bookmarkStart w:id="1896" w:name="_Toc226301283"/>
      <w:bookmarkStart w:id="1897" w:name="_Toc226301421"/>
      <w:bookmarkStart w:id="1898" w:name="_Toc226302015"/>
      <w:bookmarkStart w:id="1899" w:name="_Toc226302152"/>
      <w:bookmarkStart w:id="1900" w:name="_Toc226302289"/>
      <w:bookmarkStart w:id="1901" w:name="_Toc226360212"/>
      <w:bookmarkStart w:id="1902" w:name="_Toc226360364"/>
      <w:bookmarkStart w:id="1903" w:name="_Toc226361357"/>
      <w:bookmarkStart w:id="1904" w:name="_Toc226361959"/>
      <w:bookmarkStart w:id="1905" w:name="_Toc226533304"/>
      <w:bookmarkStart w:id="1906" w:name="_Toc226778189"/>
      <w:bookmarkStart w:id="1907" w:name="_Toc226778459"/>
      <w:bookmarkStart w:id="1908" w:name="_Toc226300227"/>
      <w:bookmarkStart w:id="1909" w:name="_Toc226301292"/>
      <w:bookmarkStart w:id="1910" w:name="_Toc226301430"/>
      <w:bookmarkStart w:id="1911" w:name="_Toc226302024"/>
      <w:bookmarkStart w:id="1912" w:name="_Toc226302161"/>
      <w:bookmarkStart w:id="1913" w:name="_Toc226302298"/>
      <w:bookmarkStart w:id="1914" w:name="_Toc226360221"/>
      <w:bookmarkStart w:id="1915" w:name="_Toc226360373"/>
      <w:bookmarkStart w:id="1916" w:name="_Toc226361366"/>
      <w:bookmarkStart w:id="1917" w:name="_Toc226361968"/>
      <w:bookmarkStart w:id="1918" w:name="_Toc226533313"/>
      <w:bookmarkStart w:id="1919" w:name="_Toc226778198"/>
      <w:bookmarkStart w:id="1920" w:name="_Toc226778468"/>
      <w:bookmarkStart w:id="1921" w:name="_Toc226300230"/>
      <w:bookmarkStart w:id="1922" w:name="_Toc226301295"/>
      <w:bookmarkStart w:id="1923" w:name="_Toc226301433"/>
      <w:bookmarkStart w:id="1924" w:name="_Toc226302027"/>
      <w:bookmarkStart w:id="1925" w:name="_Toc226302164"/>
      <w:bookmarkStart w:id="1926" w:name="_Toc226302301"/>
      <w:bookmarkStart w:id="1927" w:name="_Toc226360224"/>
      <w:bookmarkStart w:id="1928" w:name="_Toc226360376"/>
      <w:bookmarkStart w:id="1929" w:name="_Toc226361369"/>
      <w:bookmarkStart w:id="1930" w:name="_Toc226361971"/>
      <w:bookmarkStart w:id="1931" w:name="_Toc226533316"/>
      <w:bookmarkStart w:id="1932" w:name="_Toc226778201"/>
      <w:bookmarkStart w:id="1933" w:name="_Toc226778471"/>
      <w:bookmarkStart w:id="1934" w:name="_Toc226300231"/>
      <w:bookmarkStart w:id="1935" w:name="_Toc226301296"/>
      <w:bookmarkStart w:id="1936" w:name="_Toc226301434"/>
      <w:bookmarkStart w:id="1937" w:name="_Toc226302028"/>
      <w:bookmarkStart w:id="1938" w:name="_Toc226302165"/>
      <w:bookmarkStart w:id="1939" w:name="_Toc226302302"/>
      <w:bookmarkStart w:id="1940" w:name="_Toc226360225"/>
      <w:bookmarkStart w:id="1941" w:name="_Toc226360377"/>
      <w:bookmarkStart w:id="1942" w:name="_Toc226361370"/>
      <w:bookmarkStart w:id="1943" w:name="_Toc226361972"/>
      <w:bookmarkStart w:id="1944" w:name="_Toc226533317"/>
      <w:bookmarkStart w:id="1945" w:name="_Toc226778202"/>
      <w:bookmarkStart w:id="1946" w:name="_Toc226778472"/>
      <w:bookmarkStart w:id="1947" w:name="_Toc226300232"/>
      <w:bookmarkStart w:id="1948" w:name="_Toc226301297"/>
      <w:bookmarkStart w:id="1949" w:name="_Toc226301435"/>
      <w:bookmarkStart w:id="1950" w:name="_Toc226302029"/>
      <w:bookmarkStart w:id="1951" w:name="_Toc226302166"/>
      <w:bookmarkStart w:id="1952" w:name="_Toc226302303"/>
      <w:bookmarkStart w:id="1953" w:name="_Toc226360226"/>
      <w:bookmarkStart w:id="1954" w:name="_Toc226360378"/>
      <w:bookmarkStart w:id="1955" w:name="_Toc226361371"/>
      <w:bookmarkStart w:id="1956" w:name="_Toc226361973"/>
      <w:bookmarkStart w:id="1957" w:name="_Toc226533318"/>
      <w:bookmarkStart w:id="1958" w:name="_Toc226778203"/>
      <w:bookmarkStart w:id="1959" w:name="_Toc226778473"/>
      <w:bookmarkStart w:id="1960" w:name="_Toc226300233"/>
      <w:bookmarkStart w:id="1961" w:name="_Toc226301298"/>
      <w:bookmarkStart w:id="1962" w:name="_Toc226301436"/>
      <w:bookmarkStart w:id="1963" w:name="_Toc226302030"/>
      <w:bookmarkStart w:id="1964" w:name="_Toc226302167"/>
      <w:bookmarkStart w:id="1965" w:name="_Toc226302304"/>
      <w:bookmarkStart w:id="1966" w:name="_Toc226360227"/>
      <w:bookmarkStart w:id="1967" w:name="_Toc226360379"/>
      <w:bookmarkStart w:id="1968" w:name="_Toc226361372"/>
      <w:bookmarkStart w:id="1969" w:name="_Toc226361974"/>
      <w:bookmarkStart w:id="1970" w:name="_Toc226533319"/>
      <w:bookmarkStart w:id="1971" w:name="_Toc226778204"/>
      <w:bookmarkStart w:id="1972" w:name="_Toc226778474"/>
      <w:bookmarkStart w:id="1973" w:name="_Toc226300234"/>
      <w:bookmarkStart w:id="1974" w:name="_Toc226301299"/>
      <w:bookmarkStart w:id="1975" w:name="_Toc226301437"/>
      <w:bookmarkStart w:id="1976" w:name="_Toc226302031"/>
      <w:bookmarkStart w:id="1977" w:name="_Toc226302168"/>
      <w:bookmarkStart w:id="1978" w:name="_Toc226302305"/>
      <w:bookmarkStart w:id="1979" w:name="_Toc226360228"/>
      <w:bookmarkStart w:id="1980" w:name="_Toc226360380"/>
      <w:bookmarkStart w:id="1981" w:name="_Toc226361373"/>
      <w:bookmarkStart w:id="1982" w:name="_Toc226361975"/>
      <w:bookmarkStart w:id="1983" w:name="_Toc226533320"/>
      <w:bookmarkStart w:id="1984" w:name="_Toc226778205"/>
      <w:bookmarkStart w:id="1985" w:name="_Toc226778475"/>
      <w:bookmarkStart w:id="1986" w:name="_Toc226300235"/>
      <w:bookmarkStart w:id="1987" w:name="_Toc226301300"/>
      <w:bookmarkStart w:id="1988" w:name="_Toc226301438"/>
      <w:bookmarkStart w:id="1989" w:name="_Toc226302032"/>
      <w:bookmarkStart w:id="1990" w:name="_Toc226302169"/>
      <w:bookmarkStart w:id="1991" w:name="_Toc226302306"/>
      <w:bookmarkStart w:id="1992" w:name="_Toc226360229"/>
      <w:bookmarkStart w:id="1993" w:name="_Toc226360381"/>
      <w:bookmarkStart w:id="1994" w:name="_Toc226361374"/>
      <w:bookmarkStart w:id="1995" w:name="_Toc226361976"/>
      <w:bookmarkStart w:id="1996" w:name="_Toc226533321"/>
      <w:bookmarkStart w:id="1997" w:name="_Toc226778206"/>
      <w:bookmarkStart w:id="1998" w:name="_Toc226778476"/>
      <w:bookmarkStart w:id="1999" w:name="_Toc226300236"/>
      <w:bookmarkStart w:id="2000" w:name="_Toc226301301"/>
      <w:bookmarkStart w:id="2001" w:name="_Toc226301439"/>
      <w:bookmarkStart w:id="2002" w:name="_Toc226302033"/>
      <w:bookmarkStart w:id="2003" w:name="_Toc226302170"/>
      <w:bookmarkStart w:id="2004" w:name="_Toc226302307"/>
      <w:bookmarkStart w:id="2005" w:name="_Toc226360230"/>
      <w:bookmarkStart w:id="2006" w:name="_Toc226360382"/>
      <w:bookmarkStart w:id="2007" w:name="_Toc226361375"/>
      <w:bookmarkStart w:id="2008" w:name="_Toc226361977"/>
      <w:bookmarkStart w:id="2009" w:name="_Toc226533322"/>
      <w:bookmarkStart w:id="2010" w:name="_Toc226778207"/>
      <w:bookmarkStart w:id="2011" w:name="_Toc226778477"/>
      <w:bookmarkStart w:id="2012" w:name="_Toc226300237"/>
      <w:bookmarkStart w:id="2013" w:name="_Toc226301302"/>
      <w:bookmarkStart w:id="2014" w:name="_Toc226301440"/>
      <w:bookmarkStart w:id="2015" w:name="_Toc226302034"/>
      <w:bookmarkStart w:id="2016" w:name="_Toc226302171"/>
      <w:bookmarkStart w:id="2017" w:name="_Toc226302308"/>
      <w:bookmarkStart w:id="2018" w:name="_Toc226360231"/>
      <w:bookmarkStart w:id="2019" w:name="_Toc226360383"/>
      <w:bookmarkStart w:id="2020" w:name="_Toc226361376"/>
      <w:bookmarkStart w:id="2021" w:name="_Toc226361978"/>
      <w:bookmarkStart w:id="2022" w:name="_Toc226533323"/>
      <w:bookmarkStart w:id="2023" w:name="_Toc226778208"/>
      <w:bookmarkStart w:id="2024" w:name="_Toc226778478"/>
      <w:bookmarkStart w:id="2025" w:name="_Toc452382096"/>
      <w:bookmarkStart w:id="2026" w:name="_Toc452384048"/>
      <w:bookmarkStart w:id="2027" w:name="_Toc452457826"/>
      <w:bookmarkStart w:id="2028" w:name="_Toc452457827"/>
      <w:bookmarkStart w:id="2029" w:name="_Toc126235131"/>
      <w:bookmarkStart w:id="2030" w:name="_Toc126235132"/>
      <w:bookmarkStart w:id="2031" w:name="_Toc126235134"/>
      <w:bookmarkStart w:id="2032" w:name="_Toc126235135"/>
      <w:bookmarkStart w:id="2033" w:name="_Toc126235136"/>
      <w:bookmarkStart w:id="2034" w:name="_Toc126235197"/>
      <w:bookmarkStart w:id="2035" w:name="_Toc126235198"/>
      <w:bookmarkStart w:id="2036" w:name="_Toc126235199"/>
      <w:bookmarkStart w:id="2037" w:name="_Toc126235200"/>
      <w:bookmarkStart w:id="2038" w:name="_Toc126235201"/>
      <w:bookmarkStart w:id="2039" w:name="_Toc126235206"/>
      <w:bookmarkStart w:id="2040" w:name="_Toc126235207"/>
      <w:bookmarkStart w:id="2041" w:name="_Toc126235208"/>
      <w:bookmarkStart w:id="2042" w:name="_Toc126235308"/>
      <w:bookmarkStart w:id="2043" w:name="_Toc126235309"/>
      <w:bookmarkStart w:id="2044" w:name="_Toc126235311"/>
      <w:bookmarkStart w:id="2045" w:name="_Toc126235312"/>
      <w:bookmarkStart w:id="2046" w:name="_Toc126235313"/>
      <w:bookmarkStart w:id="2047" w:name="_Toc126235334"/>
      <w:bookmarkStart w:id="2048" w:name="_Toc126235335"/>
      <w:bookmarkStart w:id="2049" w:name="_Toc126235336"/>
      <w:bookmarkStart w:id="2050" w:name="_Toc126235337"/>
      <w:bookmarkStart w:id="2051" w:name="_Toc126235338"/>
      <w:bookmarkStart w:id="2052" w:name="_Toc126235339"/>
      <w:bookmarkStart w:id="2053" w:name="_Toc126235340"/>
      <w:bookmarkStart w:id="2054" w:name="_Toc126235342"/>
      <w:bookmarkStart w:id="2055" w:name="_Toc126235352"/>
      <w:bookmarkStart w:id="2056" w:name="_Toc126235357"/>
      <w:bookmarkStart w:id="2057" w:name="_Toc126235362"/>
      <w:bookmarkStart w:id="2058" w:name="_Toc126235367"/>
      <w:bookmarkStart w:id="2059" w:name="_Toc126235368"/>
      <w:bookmarkStart w:id="2060" w:name="_Toc126235369"/>
      <w:bookmarkStart w:id="2061" w:name="_Toc515970539"/>
      <w:bookmarkStart w:id="2062" w:name="_Toc515970831"/>
      <w:bookmarkStart w:id="2063" w:name="_Toc515971124"/>
      <w:bookmarkStart w:id="2064" w:name="_Toc515970540"/>
      <w:bookmarkStart w:id="2065" w:name="_Toc515970832"/>
      <w:bookmarkStart w:id="2066" w:name="_Toc515971125"/>
      <w:bookmarkStart w:id="2067" w:name="_Toc515970541"/>
      <w:bookmarkStart w:id="2068" w:name="_Toc515970833"/>
      <w:bookmarkStart w:id="2069" w:name="_Toc515971126"/>
      <w:bookmarkStart w:id="2070" w:name="_Toc515970542"/>
      <w:bookmarkStart w:id="2071" w:name="_Toc515970834"/>
      <w:bookmarkStart w:id="2072" w:name="_Toc515971127"/>
      <w:bookmarkStart w:id="2073" w:name="_Toc515970543"/>
      <w:bookmarkStart w:id="2074" w:name="_Toc515970835"/>
      <w:bookmarkStart w:id="2075" w:name="_Toc515971128"/>
      <w:bookmarkStart w:id="2076" w:name="_Toc515970544"/>
      <w:bookmarkStart w:id="2077" w:name="_Toc515970836"/>
      <w:bookmarkStart w:id="2078" w:name="_Toc515971129"/>
      <w:bookmarkStart w:id="2079" w:name="_Toc515970545"/>
      <w:bookmarkStart w:id="2080" w:name="_Toc515970837"/>
      <w:bookmarkStart w:id="2081" w:name="_Toc515971130"/>
      <w:bookmarkStart w:id="2082" w:name="_Toc510003608"/>
      <w:bookmarkStart w:id="2083" w:name="_Toc510691190"/>
      <w:bookmarkStart w:id="2084" w:name="_Toc510692441"/>
      <w:bookmarkStart w:id="2085" w:name="_Toc510764960"/>
      <w:bookmarkStart w:id="2086" w:name="_Toc510766283"/>
      <w:bookmarkStart w:id="2087" w:name="_Toc510776812"/>
      <w:bookmarkStart w:id="2088" w:name="_Toc511037385"/>
      <w:bookmarkStart w:id="2089" w:name="_Toc511393308"/>
      <w:bookmarkStart w:id="2090" w:name="_Toc511393644"/>
      <w:bookmarkStart w:id="2091" w:name="_Toc511734494"/>
      <w:bookmarkStart w:id="2092" w:name="_Toc515970546"/>
      <w:bookmarkStart w:id="2093" w:name="_Toc515970838"/>
      <w:bookmarkStart w:id="2094" w:name="_Toc515971131"/>
      <w:bookmarkStart w:id="2095" w:name="_Toc226300249"/>
      <w:bookmarkStart w:id="2096" w:name="_Toc226301314"/>
      <w:bookmarkStart w:id="2097" w:name="_Toc226301452"/>
      <w:bookmarkStart w:id="2098" w:name="_Toc226302046"/>
      <w:bookmarkStart w:id="2099" w:name="_Toc226302183"/>
      <w:bookmarkStart w:id="2100" w:name="_Toc226302320"/>
      <w:bookmarkStart w:id="2101" w:name="_Toc226300250"/>
      <w:bookmarkStart w:id="2102" w:name="_Toc226301315"/>
      <w:bookmarkStart w:id="2103" w:name="_Toc226301453"/>
      <w:bookmarkStart w:id="2104" w:name="_Toc226302047"/>
      <w:bookmarkStart w:id="2105" w:name="_Toc226302184"/>
      <w:bookmarkStart w:id="2106" w:name="_Toc226302321"/>
      <w:bookmarkStart w:id="2107" w:name="_Toc226300251"/>
      <w:bookmarkStart w:id="2108" w:name="_Toc226301316"/>
      <w:bookmarkStart w:id="2109" w:name="_Toc226301454"/>
      <w:bookmarkStart w:id="2110" w:name="_Toc226302048"/>
      <w:bookmarkStart w:id="2111" w:name="_Toc226302185"/>
      <w:bookmarkStart w:id="2112" w:name="_Toc226302322"/>
      <w:bookmarkStart w:id="2113" w:name="_Toc126318680"/>
      <w:bookmarkStart w:id="2114" w:name="_Toc164422285"/>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E86CB1">
        <w:t>Negocjacje</w:t>
      </w:r>
      <w:bookmarkStart w:id="2115" w:name="_Toc515970840"/>
      <w:bookmarkEnd w:id="2113"/>
      <w:bookmarkEnd w:id="2114"/>
      <w:bookmarkEnd w:id="2115"/>
    </w:p>
    <w:p w14:paraId="431496A4" w14:textId="77777777" w:rsidR="007D60AD" w:rsidRPr="00BD5750" w:rsidRDefault="007D60AD" w:rsidP="005D2A66">
      <w:pPr>
        <w:pStyle w:val="Akapitzlist"/>
        <w:numPr>
          <w:ilvl w:val="0"/>
          <w:numId w:val="90"/>
        </w:numPr>
        <w:spacing w:before="120" w:line="276" w:lineRule="auto"/>
        <w:ind w:left="709" w:hanging="709"/>
      </w:pPr>
      <w:r w:rsidRPr="00BD5750">
        <w:t xml:space="preserve">Na etapie negocjacji KOP określa warunki, które musi spełniać projekt, aby móc otrzymać dofinansowanie oraz wzywa Wnioskodawcę do </w:t>
      </w:r>
      <w:r w:rsidR="00796387" w:rsidRPr="00BD5750">
        <w:t>poprawienia/</w:t>
      </w:r>
      <w:r w:rsidR="0015646A" w:rsidRPr="00BD5750">
        <w:t xml:space="preserve"> </w:t>
      </w:r>
      <w:r w:rsidR="00796387" w:rsidRPr="00BD5750">
        <w:t xml:space="preserve">uzupełnienia wniosku w celu potwierdzenia spełniania kryteriów ocenianych na etapie oceny merytorycznej (o ile taka możliwość została w odniesieniu do danego kryterium dopuszczona) lub do </w:t>
      </w:r>
      <w:r w:rsidRPr="00BD5750">
        <w:t xml:space="preserve">wyjaśnienia wątpliwości dotyczących treści wniosku o dofinansowanie lub poprawienia oczywistych omyłek a </w:t>
      </w:r>
      <w:r w:rsidR="00796387" w:rsidRPr="00BD5750">
        <w:t xml:space="preserve">jeżeli dotyczy </w:t>
      </w:r>
      <w:r w:rsidRPr="00BD5750">
        <w:t>także</w:t>
      </w:r>
      <w:r w:rsidR="00796387" w:rsidRPr="00BD5750">
        <w:t xml:space="preserve"> do</w:t>
      </w:r>
      <w:r w:rsidRPr="00BD5750">
        <w:t xml:space="preserve"> </w:t>
      </w:r>
      <w:r w:rsidR="00796387" w:rsidRPr="00BD5750">
        <w:t xml:space="preserve">odpowiedniego skorygowania wniosku o dofinansowanie projektu. </w:t>
      </w:r>
      <w:r w:rsidRPr="00BD5750">
        <w:t>W procesie ustalenia warunków negocjacyjnych może brać udział także Przewodniczący KOP.</w:t>
      </w:r>
    </w:p>
    <w:p w14:paraId="4E5DD2F2" w14:textId="79E30F43"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Umieszczenie projektu na liście projektów zakwalifikowanych do etapu negocjacji nie gwarantuje przeprowadzenia negocjacji projektu. Negocjacje przeprowadzane są w odniesieniu do projektów, które spełniły wszystkie wymagane kryteria wyboru projektów weryfikowane na etapie oceny merytorycznej lub otrzymały możliwość ich poprawy/uzupełnienia na etapie negocjacji</w:t>
      </w:r>
      <w:r w:rsidR="00FA730D" w:rsidRPr="00BD5750">
        <w:rPr>
          <w:rFonts w:cs="Arial"/>
          <w:bCs/>
          <w:szCs w:val="24"/>
        </w:rPr>
        <w:t xml:space="preserve"> </w:t>
      </w:r>
      <w:r w:rsidRPr="00BD5750">
        <w:rPr>
          <w:rFonts w:cs="Arial"/>
          <w:bCs/>
          <w:szCs w:val="24"/>
        </w:rPr>
        <w:t xml:space="preserve">(tam, gdzie to dopuszczono) i jednocześnie uzyskana przez nie pozycja na liście (uzależniona od uzyskanej oceny, tzn. liczby przyznanych punktów za spełnienie kryteriów weryfikowanych na etapie oceny merytorycznej, w kolejności od projektów ocenionych najwyżej), w zestawieniu z dostępną </w:t>
      </w:r>
      <w:r w:rsidR="00C340C6" w:rsidRPr="00BD5750">
        <w:rPr>
          <w:rFonts w:cs="Arial"/>
          <w:bCs/>
          <w:szCs w:val="24"/>
        </w:rPr>
        <w:t>a</w:t>
      </w:r>
      <w:r w:rsidRPr="00BD5750">
        <w:rPr>
          <w:rFonts w:cs="Arial"/>
          <w:bCs/>
          <w:szCs w:val="24"/>
        </w:rPr>
        <w:t>lokacją, umożliwia – pod warunkiem pozytywnego zakończenia etapu negocjacji – przyznanie im dofinansowania.</w:t>
      </w:r>
      <w:r w:rsidR="00FA730D" w:rsidRPr="00BD5750">
        <w:rPr>
          <w:rFonts w:cs="Arial"/>
          <w:bCs/>
          <w:szCs w:val="24"/>
        </w:rPr>
        <w:t xml:space="preserve"> </w:t>
      </w:r>
      <w:r w:rsidRPr="00BD5750">
        <w:rPr>
          <w:rFonts w:cs="Arial"/>
          <w:bCs/>
          <w:szCs w:val="24"/>
        </w:rPr>
        <w:t xml:space="preserve">Negocjacje prowadzone są równolegle z wszystkimi </w:t>
      </w:r>
      <w:r w:rsidR="00FE3B5F" w:rsidRPr="00BD5750">
        <w:rPr>
          <w:rFonts w:cs="Arial"/>
          <w:bCs/>
          <w:szCs w:val="24"/>
        </w:rPr>
        <w:t>W</w:t>
      </w:r>
      <w:r w:rsidRPr="00BD5750">
        <w:rPr>
          <w:rFonts w:cs="Arial"/>
          <w:bCs/>
          <w:szCs w:val="24"/>
        </w:rPr>
        <w:t>nioskodawcami spełniającymi powyższe warunki.</w:t>
      </w:r>
    </w:p>
    <w:p w14:paraId="00727B50" w14:textId="64532F72" w:rsidR="0015646A"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prowadzone są do wyczerpania alokacji przeznaczonej na </w:t>
      </w:r>
      <w:r w:rsidR="002D31BC" w:rsidRPr="00BD5750">
        <w:rPr>
          <w:rFonts w:cs="Arial"/>
          <w:bCs/>
          <w:szCs w:val="24"/>
        </w:rPr>
        <w:t>nabór</w:t>
      </w:r>
      <w:r w:rsidR="00304CC5" w:rsidRPr="00BD5750">
        <w:rPr>
          <w:rFonts w:cs="Arial"/>
          <w:bCs/>
          <w:szCs w:val="24"/>
        </w:rPr>
        <w:t>.</w:t>
      </w:r>
      <w:r w:rsidRPr="00BD5750">
        <w:rPr>
          <w:rFonts w:cs="Arial"/>
          <w:bCs/>
          <w:szCs w:val="24"/>
        </w:rPr>
        <w:t xml:space="preserve"> Projekty, które uzyskały zbyt niską pozycję na</w:t>
      </w:r>
      <w:r w:rsidR="0042160E" w:rsidRPr="00BD5750">
        <w:rPr>
          <w:rFonts w:cs="Arial"/>
          <w:bCs/>
          <w:szCs w:val="24"/>
        </w:rPr>
        <w:t xml:space="preserve"> liście</w:t>
      </w:r>
      <w:r w:rsidR="00A32324" w:rsidRPr="00BD5750">
        <w:rPr>
          <w:rFonts w:cs="Arial"/>
          <w:bCs/>
          <w:szCs w:val="24"/>
        </w:rPr>
        <w:t xml:space="preserve"> w</w:t>
      </w:r>
      <w:r w:rsidRPr="00BD5750">
        <w:rPr>
          <w:rFonts w:cs="Arial"/>
          <w:bCs/>
          <w:szCs w:val="24"/>
        </w:rPr>
        <w:t xml:space="preserve"> </w:t>
      </w:r>
      <w:r w:rsidR="00EC3604" w:rsidRPr="00BD5750">
        <w:rPr>
          <w:rFonts w:cs="Arial"/>
          <w:bCs/>
          <w:szCs w:val="24"/>
        </w:rPr>
        <w:t xml:space="preserve">informacji o projektach zakwalifikowanych do etapu negocjacji </w:t>
      </w:r>
      <w:r w:rsidRPr="00BD5750">
        <w:rPr>
          <w:rFonts w:cs="Arial"/>
          <w:bCs/>
          <w:szCs w:val="24"/>
        </w:rPr>
        <w:t xml:space="preserve">i dla których ze względu na wysokość dostępnej alokacji na </w:t>
      </w:r>
      <w:r w:rsidR="002D31BC" w:rsidRPr="00BD5750">
        <w:rPr>
          <w:rFonts w:cs="Arial"/>
          <w:bCs/>
          <w:szCs w:val="24"/>
        </w:rPr>
        <w:t>nabór</w:t>
      </w:r>
      <w:r w:rsidRPr="00BD5750">
        <w:rPr>
          <w:rFonts w:cs="Arial"/>
          <w:bCs/>
          <w:szCs w:val="24"/>
        </w:rPr>
        <w:t xml:space="preserve"> nie jest możliwe przyznanie dofinansowania, nie będą zapraszane na negocjacje, chyba że ION zdecyduje inaczej (możliwe jest zaproszenie do negocjacji większej liczby projektów, niż wynika to z kwoty przeznaczonej na dofinansowanie projektów w ramach </w:t>
      </w:r>
      <w:r w:rsidR="002D31BC" w:rsidRPr="00BD5750">
        <w:rPr>
          <w:rFonts w:cs="Arial"/>
          <w:bCs/>
          <w:szCs w:val="24"/>
        </w:rPr>
        <w:t>naboru</w:t>
      </w:r>
      <w:r w:rsidRPr="00BD5750">
        <w:rPr>
          <w:rFonts w:cs="Arial"/>
          <w:bCs/>
          <w:szCs w:val="24"/>
        </w:rPr>
        <w:t xml:space="preserve">, celem utworzenia rezerwy na wypadek ewentualnych rezygnacji czy zakończenia procesu negocjacji z wynikiem negatywnym projektów z wyższych pozycji listy). </w:t>
      </w:r>
    </w:p>
    <w:p w14:paraId="42F16708" w14:textId="2A53CC14"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 przypadku tych projektów, które na ocenie merytorycznej zostały </w:t>
      </w:r>
      <w:r w:rsidRPr="00BD5750">
        <w:rPr>
          <w:rFonts w:cs="Arial"/>
          <w:bCs/>
          <w:szCs w:val="24"/>
        </w:rPr>
        <w:lastRenderedPageBreak/>
        <w:t>zakwalifikowane jako wymagające poprawy/uzupełnienia na etapie negocjacji w</w:t>
      </w:r>
      <w:r w:rsidR="00BC4008">
        <w:rPr>
          <w:rFonts w:cs="Arial"/>
          <w:bCs/>
          <w:szCs w:val="24"/>
          <w:lang w:val="pl-PL"/>
        </w:rPr>
        <w:t> </w:t>
      </w:r>
      <w:r w:rsidRPr="00BD5750">
        <w:rPr>
          <w:rFonts w:cs="Arial"/>
          <w:bCs/>
          <w:szCs w:val="24"/>
        </w:rPr>
        <w:t>celu potwierdzenia spełnienia wybranych kryteriów (o ile dopuszczono taką możliwość) i do negocjacji ze względu na niedostępność alokacji nie dojdzie, kwestia spełnienia tych kryteriów nie zostaje rozstrzygnięta. Oznacza to, że takie projekty nie otrzymują oceny negatywnej za kryteria, w zakresie których KOP stwierdził konieczność uzupełnienia/poprawy na etapie negocjacji w celu potwierdzenia ich spełnienia. Ocena negatywna w takim przypadku jest przyznawana ze względu na warunek, o którym mówi art.</w:t>
      </w:r>
      <w:r w:rsidR="0000735E" w:rsidRPr="00BD5750">
        <w:rPr>
          <w:rFonts w:eastAsiaTheme="minorHAnsi" w:cs="Arial"/>
          <w:szCs w:val="24"/>
        </w:rPr>
        <w:t xml:space="preserve"> 56 ust. </w:t>
      </w:r>
      <w:r w:rsidRPr="00BD5750">
        <w:rPr>
          <w:rFonts w:cs="Arial"/>
          <w:bCs/>
          <w:szCs w:val="24"/>
        </w:rPr>
        <w:t xml:space="preserve">6 ustawy. </w:t>
      </w:r>
    </w:p>
    <w:p w14:paraId="420A75E0"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Decyzją Dyrektora ION możliwe jest zwiększenie kwoty przeznaczonej na dofinansowanie projektów w </w:t>
      </w:r>
      <w:r w:rsidR="00494AC7" w:rsidRPr="00BD5750">
        <w:rPr>
          <w:rFonts w:cs="Arial"/>
          <w:bCs/>
          <w:szCs w:val="24"/>
        </w:rPr>
        <w:t>naborze.</w:t>
      </w:r>
    </w:p>
    <w:p w14:paraId="2658DAC2" w14:textId="665013DC"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Weryfikacji spełnienia przez projekt warunków określonych na etapie negocjacji służy kryterium negocjacyjne, określone w załączniku nr </w:t>
      </w:r>
      <w:r w:rsidR="00A92A6C" w:rsidRPr="00BD5750">
        <w:rPr>
          <w:rFonts w:cs="Arial"/>
          <w:bCs/>
          <w:szCs w:val="24"/>
        </w:rPr>
        <w:t>3</w:t>
      </w:r>
      <w:r w:rsidR="00434B80" w:rsidRPr="00BD5750">
        <w:rPr>
          <w:rFonts w:cs="Arial"/>
          <w:bCs/>
          <w:szCs w:val="24"/>
        </w:rPr>
        <w:t>.</w:t>
      </w:r>
    </w:p>
    <w:p w14:paraId="39CD09C9" w14:textId="339D256B" w:rsidR="00265036"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Weryfikację kryterium negocjacyjnego przeprowadza się w oparciu o Kartę weryfikacji spełniania kryteri</w:t>
      </w:r>
      <w:r w:rsidR="00494AC7" w:rsidRPr="00BD5750">
        <w:rPr>
          <w:rFonts w:cs="Arial"/>
          <w:bCs/>
          <w:szCs w:val="24"/>
        </w:rPr>
        <w:t>um</w:t>
      </w:r>
      <w:r w:rsidRPr="00BD5750">
        <w:rPr>
          <w:rFonts w:cs="Arial"/>
          <w:bCs/>
          <w:szCs w:val="24"/>
        </w:rPr>
        <w:t xml:space="preserve"> negocjacyjn</w:t>
      </w:r>
      <w:r w:rsidR="00494AC7" w:rsidRPr="00BD5750">
        <w:rPr>
          <w:rFonts w:cs="Arial"/>
          <w:bCs/>
          <w:szCs w:val="24"/>
        </w:rPr>
        <w:t>ego</w:t>
      </w:r>
      <w:r w:rsidRPr="00BD5750">
        <w:rPr>
          <w:rFonts w:cs="Arial"/>
          <w:bCs/>
          <w:szCs w:val="24"/>
        </w:rPr>
        <w:t xml:space="preserve"> projektu współfinansowanego ze środków EFS </w:t>
      </w:r>
      <w:r w:rsidR="00400110" w:rsidRPr="00BD5750">
        <w:rPr>
          <w:rFonts w:cs="Arial"/>
          <w:bCs/>
          <w:szCs w:val="24"/>
        </w:rPr>
        <w:t>+</w:t>
      </w:r>
      <w:r w:rsidRPr="00BD5750">
        <w:rPr>
          <w:rFonts w:cs="Arial"/>
          <w:bCs/>
          <w:szCs w:val="24"/>
        </w:rPr>
        <w:t xml:space="preserve"> w ramach programu regionalnego FEP 2021-2027, która stanowi załącznik nr </w:t>
      </w:r>
      <w:r w:rsidR="00A92A6C" w:rsidRPr="00BD5750">
        <w:rPr>
          <w:rFonts w:cs="Arial"/>
          <w:bCs/>
          <w:szCs w:val="24"/>
        </w:rPr>
        <w:t xml:space="preserve">5 </w:t>
      </w:r>
      <w:r w:rsidRPr="00BD5750">
        <w:rPr>
          <w:rFonts w:cs="Arial"/>
          <w:bCs/>
          <w:szCs w:val="24"/>
        </w:rPr>
        <w:t>do niniejszego Regulaminu.</w:t>
      </w:r>
    </w:p>
    <w:p w14:paraId="09FD3E89" w14:textId="24093BA5" w:rsidR="007D60AD" w:rsidRPr="00BD5750" w:rsidRDefault="007D60AD" w:rsidP="005D2A66">
      <w:pPr>
        <w:pStyle w:val="Akapitzlist"/>
        <w:numPr>
          <w:ilvl w:val="0"/>
          <w:numId w:val="90"/>
        </w:numPr>
        <w:spacing w:before="120" w:line="276" w:lineRule="auto"/>
        <w:ind w:left="709" w:hanging="709"/>
        <w:rPr>
          <w:rFonts w:cs="Arial"/>
          <w:b/>
          <w:bCs/>
          <w:szCs w:val="24"/>
        </w:rPr>
      </w:pPr>
      <w:r w:rsidRPr="00BD5750">
        <w:rPr>
          <w:rFonts w:cs="Arial"/>
          <w:b/>
          <w:bCs/>
          <w:szCs w:val="24"/>
        </w:rPr>
        <w:t xml:space="preserve">UWAGA!!! </w:t>
      </w:r>
      <w:r w:rsidRPr="00BD5750">
        <w:rPr>
          <w:rFonts w:cs="Arial"/>
          <w:bCs/>
          <w:szCs w:val="24"/>
        </w:rPr>
        <w:t xml:space="preserve">Negocjacje są obowiązkowe dla tych Wnioskodawców, którzy zostali wezwani do podjęcia negocjacji - odmowa udziału w negocjacjach będzie skutkować uzyskaniem </w:t>
      </w:r>
      <w:r w:rsidRPr="00BD5750">
        <w:rPr>
          <w:rFonts w:cs="Arial"/>
          <w:b/>
          <w:bCs/>
          <w:szCs w:val="24"/>
        </w:rPr>
        <w:t>oceny negatywnej</w:t>
      </w:r>
      <w:r w:rsidRPr="00BD5750">
        <w:rPr>
          <w:rFonts w:cs="Arial"/>
          <w:bCs/>
          <w:szCs w:val="24"/>
        </w:rPr>
        <w:t xml:space="preserve"> w zakresie spełniania kryterium negocjacyjnego i </w:t>
      </w:r>
      <w:r w:rsidRPr="00BD5750">
        <w:rPr>
          <w:rFonts w:cs="Arial"/>
          <w:b/>
          <w:bCs/>
          <w:szCs w:val="24"/>
        </w:rPr>
        <w:t>odrzuceniem wniosku.</w:t>
      </w:r>
      <w:r w:rsidR="00820176">
        <w:rPr>
          <w:rFonts w:cs="Arial"/>
          <w:b/>
          <w:bCs/>
          <w:szCs w:val="24"/>
          <w:lang w:val="pl-PL"/>
        </w:rPr>
        <w:t xml:space="preserve"> </w:t>
      </w:r>
      <w:r w:rsidR="00820176" w:rsidRPr="00295BBF">
        <w:rPr>
          <w:rFonts w:cs="Arial"/>
          <w:bCs/>
          <w:szCs w:val="24"/>
        </w:rPr>
        <w:t>Od negatywnej oceny wniosku Wnioskodawcy przysługuje prawo do złożenia protestu, zgodnie z pkt 4.5.4 rozdziału 4.5 Regulaminu.</w:t>
      </w:r>
    </w:p>
    <w:p w14:paraId="5354D16E" w14:textId="77777777" w:rsidR="007D60AD" w:rsidRPr="00A75D76" w:rsidRDefault="007D60AD" w:rsidP="005D2A66">
      <w:pPr>
        <w:pStyle w:val="Akapitzlist"/>
        <w:numPr>
          <w:ilvl w:val="0"/>
          <w:numId w:val="90"/>
        </w:numPr>
        <w:spacing w:before="120" w:line="276" w:lineRule="auto"/>
        <w:ind w:left="709" w:hanging="709"/>
        <w:rPr>
          <w:rFonts w:cs="Arial"/>
          <w:bCs/>
          <w:szCs w:val="24"/>
        </w:rPr>
      </w:pPr>
      <w:r w:rsidRPr="00A75D76">
        <w:rPr>
          <w:rFonts w:cs="Arial"/>
          <w:bCs/>
          <w:szCs w:val="24"/>
        </w:rPr>
        <w:t>Terminy dokonania negocjacji wniosków:</w:t>
      </w:r>
    </w:p>
    <w:p w14:paraId="77F3439F" w14:textId="77777777" w:rsidR="007D60AD" w:rsidRPr="00A75D76" w:rsidRDefault="007D60AD" w:rsidP="00BD5750">
      <w:pPr>
        <w:spacing w:before="120" w:line="276" w:lineRule="auto"/>
        <w:ind w:left="709"/>
      </w:pPr>
      <w:r w:rsidRPr="00A75D76">
        <w:t xml:space="preserve">W przypadku, gdy w ramach danego </w:t>
      </w:r>
      <w:r w:rsidR="002D31BC" w:rsidRPr="00A75D76">
        <w:t>naboru</w:t>
      </w:r>
      <w:r w:rsidRPr="00A75D76">
        <w:t xml:space="preserve"> ocenie merytorycznej podlega:</w:t>
      </w:r>
    </w:p>
    <w:p w14:paraId="4A7622B9" w14:textId="77777777" w:rsidR="007D60AD" w:rsidRPr="00A75D76" w:rsidRDefault="007D60AD" w:rsidP="005D2A66">
      <w:pPr>
        <w:pStyle w:val="Akapitzlist"/>
        <w:numPr>
          <w:ilvl w:val="0"/>
          <w:numId w:val="91"/>
        </w:numPr>
        <w:spacing w:before="120" w:line="276" w:lineRule="auto"/>
        <w:ind w:left="1134" w:hanging="425"/>
      </w:pPr>
      <w:r w:rsidRPr="00A75D76">
        <w:t xml:space="preserve">nie więcej niż 49 wniosków ION zobowiązana jest do dokonania negocjacji w terminie nie dłuższym niż </w:t>
      </w:r>
      <w:r w:rsidRPr="00A75D76">
        <w:rPr>
          <w:b/>
        </w:rPr>
        <w:t xml:space="preserve">40 dni </w:t>
      </w:r>
      <w:r w:rsidRPr="00A75D76">
        <w:t xml:space="preserve">od dnia zatwierdzenia </w:t>
      </w:r>
      <w:r w:rsidR="00494AC7" w:rsidRPr="00A75D76">
        <w:t>informacji o projektach zakwalifikowanych do etapu negocjacji;</w:t>
      </w:r>
    </w:p>
    <w:p w14:paraId="311EE5B4" w14:textId="77777777" w:rsidR="0000315D" w:rsidRPr="00A75D76" w:rsidRDefault="007D60AD" w:rsidP="005D2A66">
      <w:pPr>
        <w:pStyle w:val="Akapitzlist"/>
        <w:numPr>
          <w:ilvl w:val="0"/>
          <w:numId w:val="91"/>
        </w:numPr>
        <w:spacing w:before="120" w:line="276" w:lineRule="auto"/>
        <w:ind w:left="1134" w:hanging="425"/>
      </w:pPr>
      <w:r w:rsidRPr="00A75D76">
        <w:t xml:space="preserve">Od 50 do 149 wniosków ION zobowiązana jest do dokonania negocjacji w terminie do </w:t>
      </w:r>
      <w:r w:rsidRPr="00A75D76">
        <w:rPr>
          <w:b/>
        </w:rPr>
        <w:t xml:space="preserve">50 dni </w:t>
      </w:r>
      <w:r w:rsidRPr="00A75D76">
        <w:t xml:space="preserve">od dnia zatwierdzenia </w:t>
      </w:r>
      <w:r w:rsidR="0000315D" w:rsidRPr="00A75D76">
        <w:t>informacji o projektach zakwalifikowanych do etapu negocjacji;</w:t>
      </w:r>
    </w:p>
    <w:p w14:paraId="095F03B5" w14:textId="77777777" w:rsidR="007D60AD" w:rsidRPr="00A75D76" w:rsidRDefault="007D60AD" w:rsidP="005D2A66">
      <w:pPr>
        <w:pStyle w:val="Akapitzlist"/>
        <w:numPr>
          <w:ilvl w:val="0"/>
          <w:numId w:val="91"/>
        </w:numPr>
        <w:spacing w:before="120" w:line="276" w:lineRule="auto"/>
        <w:ind w:left="1134" w:hanging="425"/>
      </w:pPr>
      <w:r w:rsidRPr="00A75D76">
        <w:t xml:space="preserve">Od 150 wniosków ION zobowiązana jest do dokonania negocjacji w terminie do </w:t>
      </w:r>
      <w:r w:rsidRPr="00A75D76">
        <w:rPr>
          <w:b/>
        </w:rPr>
        <w:t xml:space="preserve">60 dni od </w:t>
      </w:r>
      <w:r w:rsidRPr="00A75D76">
        <w:t xml:space="preserve">dnia zatwierdzenia </w:t>
      </w:r>
      <w:r w:rsidR="0000315D" w:rsidRPr="00A75D76">
        <w:t>informacji o projektach zakwalifikowanych do etapu negocjacji</w:t>
      </w:r>
      <w:r w:rsidRPr="00A75D76">
        <w:t>;</w:t>
      </w:r>
    </w:p>
    <w:p w14:paraId="1D1DFE03" w14:textId="77777777" w:rsidR="007D60AD" w:rsidRPr="00BD5750" w:rsidRDefault="007D60AD" w:rsidP="00BD5750">
      <w:pPr>
        <w:spacing w:before="120" w:after="120" w:line="276" w:lineRule="auto"/>
        <w:ind w:left="709"/>
        <w:rPr>
          <w:rFonts w:cs="Arial"/>
          <w:szCs w:val="24"/>
        </w:rPr>
      </w:pPr>
      <w:r w:rsidRPr="00BD5750">
        <w:rPr>
          <w:rFonts w:cs="Arial"/>
          <w:szCs w:val="24"/>
        </w:rPr>
        <w:t>W uzasadnionych przypadkach termin negocjacji może zostać wydłużony.</w:t>
      </w:r>
    </w:p>
    <w:p w14:paraId="22A688F7" w14:textId="67C95941" w:rsidR="007D60AD" w:rsidRPr="00BD5750" w:rsidRDefault="007D60AD" w:rsidP="00AE3642">
      <w:pPr>
        <w:pStyle w:val="Akapitzlist"/>
        <w:numPr>
          <w:ilvl w:val="0"/>
          <w:numId w:val="90"/>
        </w:numPr>
        <w:spacing w:before="120" w:line="276" w:lineRule="auto"/>
        <w:ind w:hanging="720"/>
        <w:rPr>
          <w:rFonts w:cs="Arial"/>
          <w:bCs/>
          <w:szCs w:val="24"/>
        </w:rPr>
      </w:pPr>
      <w:r w:rsidRPr="00BD5750">
        <w:rPr>
          <w:rFonts w:cs="Arial"/>
          <w:b/>
          <w:bCs/>
          <w:szCs w:val="24"/>
        </w:rPr>
        <w:t>Orientacyjny</w:t>
      </w:r>
      <w:r w:rsidRPr="00BD5750">
        <w:rPr>
          <w:rFonts w:cs="Arial"/>
          <w:bCs/>
          <w:szCs w:val="24"/>
        </w:rPr>
        <w:t xml:space="preserve"> termin zakończenia etapu negocjacji to </w:t>
      </w:r>
      <w:r w:rsidR="00A75D76" w:rsidRPr="00A75D76">
        <w:rPr>
          <w:rFonts w:cs="Arial"/>
          <w:b/>
          <w:bCs/>
          <w:szCs w:val="24"/>
          <w:lang w:val="pl-PL"/>
        </w:rPr>
        <w:t>październik 2024 r</w:t>
      </w:r>
      <w:r w:rsidRPr="00A75D76">
        <w:rPr>
          <w:rFonts w:cs="Arial"/>
          <w:b/>
          <w:bCs/>
          <w:szCs w:val="24"/>
        </w:rPr>
        <w:t>.,</w:t>
      </w:r>
      <w:r w:rsidRPr="00BD5750">
        <w:rPr>
          <w:rFonts w:cs="Arial"/>
          <w:bCs/>
          <w:szCs w:val="24"/>
        </w:rPr>
        <w:t xml:space="preserve"> jednakże jest on uzależniony od liczby wniosków o dofinansowanie projektu podlegających ocenie merytorycznej. W przypadku jego zmiany ION zamieści stosowną informację na </w:t>
      </w:r>
      <w:r w:rsidR="00253717" w:rsidRPr="00233EA2">
        <w:t>stronie internetowej FEP 2021-2027</w:t>
      </w:r>
      <w:r w:rsidR="001F4D3C">
        <w:rPr>
          <w:rStyle w:val="Hipercze"/>
          <w:rFonts w:cs="Arial"/>
          <w:bCs/>
          <w:szCs w:val="24"/>
          <w:lang w:val="pl-PL"/>
        </w:rPr>
        <w:t>.</w:t>
      </w:r>
    </w:p>
    <w:p w14:paraId="69E13755" w14:textId="09C25B8D"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Za pośrednictwem SOWA </w:t>
      </w:r>
      <w:r w:rsidR="003B4388" w:rsidRPr="00BD5750">
        <w:rPr>
          <w:rFonts w:cs="Arial"/>
          <w:bCs/>
          <w:szCs w:val="24"/>
        </w:rPr>
        <w:t xml:space="preserve">EFS </w:t>
      </w:r>
      <w:r w:rsidRPr="00BD5750">
        <w:rPr>
          <w:rFonts w:cs="Arial"/>
          <w:bCs/>
          <w:szCs w:val="24"/>
        </w:rPr>
        <w:t xml:space="preserve">ION przekazuje Wnioskodawcy pismo informujące o możliwości podjęcia negocjacji, zawierające </w:t>
      </w:r>
      <w:r w:rsidR="00527769">
        <w:rPr>
          <w:rFonts w:cs="Arial"/>
          <w:bCs/>
          <w:szCs w:val="24"/>
          <w:lang w:val="pl-PL"/>
        </w:rPr>
        <w:t>warunki</w:t>
      </w:r>
      <w:r w:rsidR="00527769" w:rsidRPr="00BD5750">
        <w:rPr>
          <w:rFonts w:cs="Arial"/>
          <w:bCs/>
          <w:szCs w:val="24"/>
        </w:rPr>
        <w:t xml:space="preserve"> </w:t>
      </w:r>
      <w:r w:rsidRPr="00BD5750">
        <w:rPr>
          <w:rFonts w:cs="Arial"/>
          <w:bCs/>
          <w:szCs w:val="24"/>
        </w:rPr>
        <w:t>negocjacyjne ION</w:t>
      </w:r>
      <w:r w:rsidR="006F17B5">
        <w:rPr>
          <w:rFonts w:cs="Arial"/>
          <w:bCs/>
          <w:szCs w:val="24"/>
          <w:lang w:val="pl-PL"/>
        </w:rPr>
        <w:t xml:space="preserve"> i wezwanie do przedstawienia przez Wnioskodawcę swojego stanowiska </w:t>
      </w:r>
      <w:r w:rsidR="006F17B5">
        <w:rPr>
          <w:rFonts w:cs="Arial"/>
          <w:bCs/>
          <w:szCs w:val="24"/>
          <w:lang w:val="pl-PL"/>
        </w:rPr>
        <w:lastRenderedPageBreak/>
        <w:t>negocjacyjnego</w:t>
      </w:r>
      <w:r w:rsidRPr="00BD5750">
        <w:rPr>
          <w:rFonts w:cs="Arial"/>
          <w:bCs/>
          <w:szCs w:val="24"/>
        </w:rPr>
        <w:t>.</w:t>
      </w:r>
      <w:r w:rsidRPr="00BD5750">
        <w:rPr>
          <w:rFonts w:cs="Arial"/>
          <w:b/>
          <w:bCs/>
          <w:szCs w:val="24"/>
        </w:rPr>
        <w:t xml:space="preserve"> </w:t>
      </w:r>
    </w:p>
    <w:p w14:paraId="00149C49" w14:textId="09500914" w:rsidR="007D60AD" w:rsidRPr="00BD5750" w:rsidRDefault="00527769" w:rsidP="005D2A66">
      <w:pPr>
        <w:pStyle w:val="Akapitzlist"/>
        <w:numPr>
          <w:ilvl w:val="0"/>
          <w:numId w:val="90"/>
        </w:numPr>
        <w:spacing w:before="120" w:line="276" w:lineRule="auto"/>
        <w:ind w:left="709" w:hanging="709"/>
        <w:rPr>
          <w:rFonts w:cs="Arial"/>
          <w:bCs/>
          <w:szCs w:val="24"/>
        </w:rPr>
      </w:pPr>
      <w:r>
        <w:rPr>
          <w:rFonts w:cs="Arial"/>
          <w:bCs/>
          <w:szCs w:val="24"/>
          <w:lang w:val="pl-PL"/>
        </w:rPr>
        <w:t>Warunki</w:t>
      </w:r>
      <w:r w:rsidRPr="00BD5750">
        <w:rPr>
          <w:rFonts w:cs="Arial"/>
          <w:bCs/>
          <w:szCs w:val="24"/>
        </w:rPr>
        <w:t xml:space="preserve"> </w:t>
      </w:r>
      <w:r w:rsidR="007D60AD" w:rsidRPr="00BD5750">
        <w:rPr>
          <w:rFonts w:cs="Arial"/>
          <w:bCs/>
          <w:szCs w:val="24"/>
        </w:rPr>
        <w:t>negocjacyjne ION mo</w:t>
      </w:r>
      <w:r>
        <w:rPr>
          <w:rFonts w:cs="Arial"/>
          <w:bCs/>
          <w:szCs w:val="24"/>
          <w:lang w:val="pl-PL"/>
        </w:rPr>
        <w:t>gą</w:t>
      </w:r>
      <w:r w:rsidR="007D60AD" w:rsidRPr="00BD5750">
        <w:rPr>
          <w:rFonts w:cs="Arial"/>
          <w:bCs/>
          <w:szCs w:val="24"/>
        </w:rPr>
        <w:t xml:space="preserve"> zawierać w szczególności:</w:t>
      </w:r>
    </w:p>
    <w:p w14:paraId="31BC5F48" w14:textId="77777777" w:rsidR="007D60AD" w:rsidRPr="00BD5750" w:rsidRDefault="007D60AD" w:rsidP="005D2A66">
      <w:pPr>
        <w:pStyle w:val="Akapitzlist"/>
        <w:numPr>
          <w:ilvl w:val="0"/>
          <w:numId w:val="92"/>
        </w:numPr>
        <w:spacing w:before="120" w:line="276" w:lineRule="auto"/>
        <w:ind w:left="1134" w:hanging="425"/>
      </w:pPr>
      <w:r w:rsidRPr="00BD5750">
        <w:t>kwestie wymagające poprawy/uzupełnienia dotyczące kryteriów ocenianych na etapie oceny merytorycznej, w celu potwierdzenia spełnienia tych kryteriów (w przypadku kryteriów, dla których dopuszczono możliwość uzupełnienia/poprawy na etapie negocjacji);</w:t>
      </w:r>
    </w:p>
    <w:p w14:paraId="22A020EE" w14:textId="77777777"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 xml:space="preserve">warunki odnoszące się do kryteriów ocenianych na etapie oceny merytorycznej, które musi spełnić projekt, aby móc otrzymać dofinansowanie; </w:t>
      </w:r>
    </w:p>
    <w:p w14:paraId="741C0E6B" w14:textId="6BC8D3C2"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wyjaśnienia wątpliwości dotyczących wniosku o</w:t>
      </w:r>
      <w:r w:rsidR="00BC4008">
        <w:rPr>
          <w:rFonts w:cs="Arial"/>
          <w:bCs/>
          <w:szCs w:val="24"/>
          <w:lang w:val="pl-PL"/>
        </w:rPr>
        <w:t> </w:t>
      </w:r>
      <w:r w:rsidRPr="00BD5750">
        <w:rPr>
          <w:rFonts w:cs="Arial"/>
          <w:bCs/>
          <w:szCs w:val="24"/>
        </w:rPr>
        <w:t>dofinansowanie projektu;</w:t>
      </w:r>
    </w:p>
    <w:p w14:paraId="73621568" w14:textId="0950DCCE"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odpowiedniego skorygowania projektu w</w:t>
      </w:r>
      <w:r w:rsidR="00BC4008">
        <w:rPr>
          <w:rFonts w:cs="Arial"/>
          <w:bCs/>
          <w:szCs w:val="24"/>
          <w:lang w:val="pl-PL"/>
        </w:rPr>
        <w:t> </w:t>
      </w:r>
      <w:r w:rsidRPr="00BD5750">
        <w:rPr>
          <w:rFonts w:cs="Arial"/>
          <w:bCs/>
          <w:szCs w:val="24"/>
        </w:rPr>
        <w:t>zakresie związanym z kwestiami wymagającymi poprawy/uzupełnienia w</w:t>
      </w:r>
      <w:r w:rsidR="00BC4008">
        <w:rPr>
          <w:rFonts w:cs="Arial"/>
          <w:bCs/>
          <w:szCs w:val="24"/>
          <w:lang w:val="pl-PL"/>
        </w:rPr>
        <w:t> </w:t>
      </w:r>
      <w:r w:rsidRPr="00BD5750">
        <w:rPr>
          <w:rFonts w:cs="Arial"/>
          <w:bCs/>
          <w:szCs w:val="24"/>
        </w:rPr>
        <w:t>celu potwierdzenia spełniania poszczególnych kryteriów;</w:t>
      </w:r>
    </w:p>
    <w:p w14:paraId="14DC1E69" w14:textId="7E3392C3"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odpowiedniego skorygowania projektu w</w:t>
      </w:r>
      <w:r w:rsidR="00BC4008">
        <w:rPr>
          <w:rFonts w:cs="Arial"/>
          <w:bCs/>
          <w:szCs w:val="24"/>
          <w:lang w:val="pl-PL"/>
        </w:rPr>
        <w:t> </w:t>
      </w:r>
      <w:r w:rsidRPr="00BD5750">
        <w:rPr>
          <w:rFonts w:cs="Arial"/>
          <w:bCs/>
          <w:szCs w:val="24"/>
        </w:rPr>
        <w:t>zakresie związanym z ustaleniam</w:t>
      </w:r>
      <w:r w:rsidR="003B4388" w:rsidRPr="00BD5750">
        <w:rPr>
          <w:rFonts w:cs="Arial"/>
          <w:bCs/>
          <w:szCs w:val="24"/>
        </w:rPr>
        <w:t xml:space="preserve">i podjętymi podczas negocjacji lub </w:t>
      </w:r>
      <w:r w:rsidRPr="00BD5750">
        <w:rPr>
          <w:rFonts w:cs="Arial"/>
          <w:bCs/>
          <w:szCs w:val="24"/>
        </w:rPr>
        <w:t xml:space="preserve">wynikające z </w:t>
      </w:r>
      <w:r w:rsidR="003B4388" w:rsidRPr="00BD5750">
        <w:rPr>
          <w:rFonts w:cs="Arial"/>
          <w:bCs/>
          <w:szCs w:val="24"/>
        </w:rPr>
        <w:t xml:space="preserve">konieczności </w:t>
      </w:r>
      <w:r w:rsidRPr="00BD5750">
        <w:rPr>
          <w:rFonts w:cs="Arial"/>
          <w:bCs/>
          <w:szCs w:val="24"/>
        </w:rPr>
        <w:t>poprawienia oczywistej omyłki.</w:t>
      </w:r>
    </w:p>
    <w:p w14:paraId="5B875DB6"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Wnioskodawca jest zobowiązany przedstawić pisemnie za pośrednictwem SOWA </w:t>
      </w:r>
      <w:r w:rsidR="003B4388" w:rsidRPr="00BD5750">
        <w:rPr>
          <w:rFonts w:cs="Arial"/>
          <w:bCs/>
          <w:szCs w:val="24"/>
        </w:rPr>
        <w:t xml:space="preserve">EFS </w:t>
      </w:r>
      <w:r w:rsidRPr="00BD5750">
        <w:rPr>
          <w:rFonts w:cs="Arial"/>
          <w:bCs/>
          <w:szCs w:val="24"/>
        </w:rPr>
        <w:t xml:space="preserve">swoje stanowisko negocjacyjne (stanowisko negocjacyjne Wnioskodawcy) </w:t>
      </w:r>
      <w:r w:rsidR="00F21DC4" w:rsidRPr="00BD5750">
        <w:rPr>
          <w:rFonts w:cs="Arial"/>
          <w:bCs/>
          <w:szCs w:val="24"/>
        </w:rPr>
        <w:t xml:space="preserve">w terminie wskazanym </w:t>
      </w:r>
      <w:r w:rsidRPr="00BD5750">
        <w:rPr>
          <w:rFonts w:cs="Arial"/>
          <w:bCs/>
          <w:szCs w:val="24"/>
        </w:rPr>
        <w:t xml:space="preserve">przez ION. </w:t>
      </w:r>
    </w:p>
    <w:p w14:paraId="7322F877" w14:textId="77777777" w:rsidR="007D60AD" w:rsidRPr="00BD5750" w:rsidRDefault="007D60AD" w:rsidP="00BD5750">
      <w:pPr>
        <w:spacing w:before="120" w:after="120" w:line="276" w:lineRule="auto"/>
        <w:ind w:left="709"/>
        <w:rPr>
          <w:rFonts w:cs="Arial"/>
          <w:b/>
          <w:bCs/>
          <w:szCs w:val="24"/>
        </w:rPr>
      </w:pPr>
      <w:r w:rsidRPr="00BD5750">
        <w:rPr>
          <w:rFonts w:cs="Arial"/>
          <w:b/>
          <w:bCs/>
          <w:szCs w:val="24"/>
        </w:rPr>
        <w:t xml:space="preserve">UWAGA!!! </w:t>
      </w:r>
      <w:r w:rsidRPr="00BD5750">
        <w:rPr>
          <w:rFonts w:cs="Arial"/>
          <w:bCs/>
          <w:szCs w:val="24"/>
          <w:lang w:val="x-none" w:eastAsia="x-none"/>
        </w:rPr>
        <w:t>Wnioskodawca bezwzględnie zobowiązany jest - w odpowiedzi na pismo ION zapraszające do negocjacji</w:t>
      </w:r>
      <w:r w:rsidR="00796387" w:rsidRPr="00BD5750">
        <w:rPr>
          <w:rFonts w:cs="Arial"/>
          <w:bCs/>
          <w:szCs w:val="24"/>
          <w:lang w:val="x-none" w:eastAsia="x-none"/>
        </w:rPr>
        <w:t>,</w:t>
      </w:r>
      <w:r w:rsidRPr="00BD5750">
        <w:rPr>
          <w:rFonts w:cs="Arial"/>
          <w:bCs/>
          <w:szCs w:val="24"/>
          <w:lang w:val="x-none" w:eastAsia="x-none"/>
        </w:rPr>
        <w:t xml:space="preserve"> </w:t>
      </w:r>
      <w:r w:rsidR="00796387" w:rsidRPr="00BD5750">
        <w:rPr>
          <w:rFonts w:cs="Arial"/>
          <w:bCs/>
          <w:szCs w:val="24"/>
          <w:lang w:val="x-none" w:eastAsia="x-none"/>
        </w:rPr>
        <w:t xml:space="preserve">przekazane przez SOWA EFS </w:t>
      </w:r>
      <w:r w:rsidRPr="00BD5750">
        <w:rPr>
          <w:rFonts w:cs="Arial"/>
          <w:bCs/>
          <w:szCs w:val="24"/>
          <w:lang w:val="x-none" w:eastAsia="x-none"/>
        </w:rPr>
        <w:t>- przedstawić pisemnie</w:t>
      </w:r>
      <w:r w:rsidR="00796387" w:rsidRPr="00BD5750">
        <w:rPr>
          <w:rFonts w:cs="Arial"/>
          <w:bCs/>
          <w:szCs w:val="24"/>
          <w:lang w:val="x-none" w:eastAsia="x-none"/>
        </w:rPr>
        <w:t>, za pośrednictwem SOWA EFS</w:t>
      </w:r>
      <w:r w:rsidR="00450635" w:rsidRPr="00BD5750">
        <w:rPr>
          <w:rFonts w:cs="Arial"/>
          <w:bCs/>
          <w:szCs w:val="24"/>
          <w:lang w:val="x-none" w:eastAsia="x-none"/>
        </w:rPr>
        <w:t>,</w:t>
      </w:r>
      <w:r w:rsidRPr="00BD5750">
        <w:rPr>
          <w:rFonts w:cs="Arial"/>
          <w:bCs/>
          <w:szCs w:val="24"/>
          <w:lang w:val="x-none" w:eastAsia="x-none"/>
        </w:rPr>
        <w:t xml:space="preserve"> swoje stanowisko negocjacyjne, w którym odniesie się do kwestii wskazanych w </w:t>
      </w:r>
      <w:r w:rsidR="00796387" w:rsidRPr="00BD5750">
        <w:rPr>
          <w:rFonts w:cs="Arial"/>
          <w:bCs/>
          <w:szCs w:val="24"/>
          <w:lang w:val="x-none" w:eastAsia="x-none"/>
        </w:rPr>
        <w:t xml:space="preserve">warunkach </w:t>
      </w:r>
      <w:r w:rsidRPr="00BD5750">
        <w:rPr>
          <w:rFonts w:cs="Arial"/>
          <w:bCs/>
          <w:szCs w:val="24"/>
          <w:lang w:val="x-none" w:eastAsia="x-none"/>
        </w:rPr>
        <w:t>negocjacyjny</w:t>
      </w:r>
      <w:r w:rsidR="00796387" w:rsidRPr="00BD5750">
        <w:rPr>
          <w:rFonts w:cs="Arial"/>
          <w:bCs/>
          <w:szCs w:val="24"/>
          <w:lang w:val="x-none" w:eastAsia="x-none"/>
        </w:rPr>
        <w:t>ch</w:t>
      </w:r>
      <w:r w:rsidRPr="00BD5750">
        <w:rPr>
          <w:rFonts w:cs="Arial"/>
          <w:bCs/>
          <w:szCs w:val="24"/>
          <w:lang w:val="x-none" w:eastAsia="x-none"/>
        </w:rPr>
        <w:t xml:space="preserve"> ION w terminie i formie wskazanej przez ION.</w:t>
      </w:r>
      <w:r w:rsidRPr="00BD5750">
        <w:rPr>
          <w:rFonts w:cs="Arial"/>
          <w:b/>
          <w:bCs/>
          <w:szCs w:val="24"/>
        </w:rPr>
        <w:t xml:space="preserve"> Sam fakt poinformowania o podjęciu negocjacji nie jest wystarczający do uznania go za stanowisko negocjacyjne Wnioskodawcy. </w:t>
      </w:r>
    </w:p>
    <w:p w14:paraId="1FA2D5E8" w14:textId="75C9E920"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 gdy odpowiedź od Wnioskodawcy nie wpłynęła do ION w terminie</w:t>
      </w:r>
      <w:r w:rsidR="00E77612">
        <w:rPr>
          <w:rFonts w:cs="Arial"/>
          <w:bCs/>
          <w:szCs w:val="24"/>
          <w:lang w:val="pl-PL"/>
        </w:rPr>
        <w:t xml:space="preserve">, pomimo dwukrotnego wezwania wystosowanego przez ION </w:t>
      </w:r>
      <w:r w:rsidRPr="00BD5750">
        <w:rPr>
          <w:rFonts w:cs="Arial"/>
          <w:bCs/>
          <w:szCs w:val="24"/>
        </w:rPr>
        <w:t>lub gdy Wnioskodawca odstępuje od negocjacji oznacza to, że negocjacje kończą się wynikiem negatywnym.</w:t>
      </w:r>
    </w:p>
    <w:p w14:paraId="44F4F5AE" w14:textId="5E016211"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projektów są przeprowadzane co do zasady w formie </w:t>
      </w:r>
      <w:r w:rsidR="00796387" w:rsidRPr="00BD5750">
        <w:rPr>
          <w:rFonts w:cs="Arial"/>
          <w:bCs/>
          <w:szCs w:val="24"/>
        </w:rPr>
        <w:t>elektronicznej za pośrednictwem SOWA EFS</w:t>
      </w:r>
      <w:r w:rsidRPr="00BD5750">
        <w:rPr>
          <w:rFonts w:cs="Arial"/>
          <w:bCs/>
          <w:szCs w:val="24"/>
        </w:rPr>
        <w:t>. Możliwa jest również forma ustna (spotkanie obu stron negocjacji) zgodnie z decyzją Przewodniczącego KOP.</w:t>
      </w:r>
    </w:p>
    <w:p w14:paraId="0481EA3C" w14:textId="2B44EA9C"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obejmują wszystkie </w:t>
      </w:r>
      <w:r w:rsidR="00527769">
        <w:rPr>
          <w:rFonts w:cs="Arial"/>
          <w:bCs/>
          <w:szCs w:val="24"/>
          <w:lang w:val="pl-PL"/>
        </w:rPr>
        <w:t>wskazane</w:t>
      </w:r>
      <w:r w:rsidRPr="00BD5750">
        <w:rPr>
          <w:rFonts w:cs="Arial"/>
          <w:bCs/>
          <w:szCs w:val="24"/>
        </w:rPr>
        <w:t>warunki negocjacyjne) ION. Warunki</w:t>
      </w:r>
      <w:r w:rsidR="00F21DC4" w:rsidRPr="00BD5750">
        <w:rPr>
          <w:rFonts w:cs="Arial"/>
          <w:bCs/>
          <w:szCs w:val="24"/>
        </w:rPr>
        <w:t xml:space="preserve"> </w:t>
      </w:r>
      <w:r w:rsidRPr="00BD5750">
        <w:rPr>
          <w:rFonts w:cs="Arial"/>
          <w:bCs/>
          <w:szCs w:val="24"/>
        </w:rPr>
        <w:t>negocjacyjne mogą objąć dodatkowe ustalenia podjęte już w toku negocjacji.</w:t>
      </w:r>
    </w:p>
    <w:p w14:paraId="0703A0FE" w14:textId="453F5C3B"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 przypadku, gdy ION nie akceptuje przedstawionego stanowiska negocjacyjnego Wnioskodawcy (w całości lub w części) lub Wnioskodawca nie odniósł się do wszystkich elementów </w:t>
      </w:r>
      <w:r w:rsidR="00F079DB">
        <w:rPr>
          <w:rFonts w:cs="Arial"/>
          <w:bCs/>
          <w:szCs w:val="24"/>
          <w:lang w:val="pl-PL"/>
        </w:rPr>
        <w:t>warunków</w:t>
      </w:r>
      <w:r w:rsidR="00F079DB" w:rsidRPr="00BD5750">
        <w:rPr>
          <w:rFonts w:cs="Arial"/>
          <w:bCs/>
          <w:szCs w:val="24"/>
        </w:rPr>
        <w:t xml:space="preserve"> </w:t>
      </w:r>
      <w:r w:rsidRPr="00BD5750">
        <w:rPr>
          <w:rFonts w:cs="Arial"/>
          <w:bCs/>
          <w:szCs w:val="24"/>
        </w:rPr>
        <w:t>negocjacy</w:t>
      </w:r>
      <w:r w:rsidR="00F079DB">
        <w:rPr>
          <w:rFonts w:cs="Arial"/>
          <w:bCs/>
          <w:szCs w:val="24"/>
          <w:lang w:val="pl-PL"/>
        </w:rPr>
        <w:t>jnych</w:t>
      </w:r>
      <w:r w:rsidRPr="00BD5750">
        <w:rPr>
          <w:rFonts w:cs="Arial"/>
          <w:bCs/>
          <w:szCs w:val="24"/>
        </w:rPr>
        <w:t xml:space="preserve"> ION przesyła Wnioskodawcy pisemną odpowiedź ION w tej sprawie lub umawia strony na spotkanie (negocjacje są prowadzone w trybie ustnym). </w:t>
      </w:r>
    </w:p>
    <w:p w14:paraId="3143F5A9"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lastRenderedPageBreak/>
        <w:t>W razie konieczności możliwa jest dalsza wymiana korespondencji jednakże – co do zasady - wymiana korespondencji nie powinna odbywać się więcej, niż dwukrotnie. Po przeprowadzonych negocjacjach pisemnych sporządza się uzgodnione stanowisko negocjacyjne</w:t>
      </w:r>
      <w:r w:rsidR="009C3BC6" w:rsidRPr="00BD5750">
        <w:rPr>
          <w:rFonts w:cs="Arial"/>
          <w:bCs/>
          <w:szCs w:val="24"/>
        </w:rPr>
        <w:t>, które przekazywane jest Wnioskodawcy wraz z wezwaniem do odpowiedniego skorygowania wniosku i przekazania go do ION w SOWA EFS</w:t>
      </w:r>
      <w:r w:rsidRPr="00BD5750">
        <w:rPr>
          <w:rFonts w:cs="Arial"/>
          <w:bCs/>
          <w:szCs w:val="24"/>
        </w:rPr>
        <w:t>.</w:t>
      </w:r>
    </w:p>
    <w:p w14:paraId="17340F84" w14:textId="1B92516E"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Negocjacje ustne - co do zasady - powinny zakończyć się w ciągu dwóch spotkań obu stron. Z przeprowadzonych negocjacji ustnych sporządza się podpisywany przez obie strony protokół z negocjacji. Protokół zawiera opis przebiegu negocjacji umożliwiający jego późniejsze odtworzenie oraz ustalenia dotyczące korekty wniosku o dofinansowanie projektu.</w:t>
      </w:r>
      <w:r w:rsidR="009C3BC6" w:rsidRPr="00BD5750">
        <w:rPr>
          <w:rFonts w:cs="Arial"/>
          <w:bCs/>
          <w:szCs w:val="24"/>
        </w:rPr>
        <w:t xml:space="preserve"> </w:t>
      </w:r>
      <w:r w:rsidR="000318BD" w:rsidRPr="00BD5750">
        <w:rPr>
          <w:rFonts w:cs="Arial"/>
          <w:bCs/>
          <w:szCs w:val="24"/>
        </w:rPr>
        <w:t>Wnioskodawcy p</w:t>
      </w:r>
      <w:r w:rsidR="009C3BC6" w:rsidRPr="00BD5750">
        <w:rPr>
          <w:rFonts w:cs="Arial"/>
          <w:bCs/>
          <w:szCs w:val="24"/>
        </w:rPr>
        <w:t>rzekazywane jest wezwanie do odpowiedniego skorygowania wniosku i</w:t>
      </w:r>
      <w:r w:rsidR="00BC4008">
        <w:rPr>
          <w:rFonts w:cs="Arial"/>
          <w:bCs/>
          <w:szCs w:val="24"/>
          <w:lang w:val="pl-PL"/>
        </w:rPr>
        <w:t> </w:t>
      </w:r>
      <w:r w:rsidR="009C3BC6" w:rsidRPr="00BD5750">
        <w:rPr>
          <w:rFonts w:cs="Arial"/>
          <w:bCs/>
          <w:szCs w:val="24"/>
        </w:rPr>
        <w:t>p</w:t>
      </w:r>
      <w:r w:rsidR="00450635" w:rsidRPr="00BD5750">
        <w:rPr>
          <w:rFonts w:cs="Arial"/>
          <w:bCs/>
          <w:szCs w:val="24"/>
        </w:rPr>
        <w:t>rzekazania go do ION w SOWA EFS.</w:t>
      </w:r>
    </w:p>
    <w:p w14:paraId="4343FA7E" w14:textId="49951A34" w:rsidR="00767C36" w:rsidRPr="00BD5750" w:rsidRDefault="00DE77D2"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w:t>
      </w:r>
      <w:r w:rsidR="00767C36" w:rsidRPr="00BD5750">
        <w:rPr>
          <w:rFonts w:cs="Arial"/>
          <w:bCs/>
          <w:szCs w:val="24"/>
        </w:rPr>
        <w:t>,</w:t>
      </w:r>
      <w:r w:rsidRPr="00BD5750">
        <w:rPr>
          <w:rFonts w:cs="Arial"/>
          <w:bCs/>
          <w:szCs w:val="24"/>
        </w:rPr>
        <w:t xml:space="preserve"> gdy wymiana pism na etapie negocjacji nie zakończyła się uzgodnieniem wspólnego stanowiska lub </w:t>
      </w:r>
      <w:r w:rsidR="00767C36" w:rsidRPr="00BD5750">
        <w:rPr>
          <w:rFonts w:cs="Arial"/>
          <w:bCs/>
          <w:szCs w:val="24"/>
        </w:rPr>
        <w:t xml:space="preserve">w toku wymiany pism ION potwierdzi, iż </w:t>
      </w:r>
      <w:r w:rsidRPr="00BD5750">
        <w:rPr>
          <w:rFonts w:cs="Arial"/>
          <w:bCs/>
          <w:szCs w:val="24"/>
        </w:rPr>
        <w:t>projekt</w:t>
      </w:r>
      <w:r w:rsidR="00767C36" w:rsidRPr="00BD5750">
        <w:rPr>
          <w:rFonts w:cs="Arial"/>
          <w:bCs/>
          <w:szCs w:val="24"/>
        </w:rPr>
        <w:t xml:space="preserve"> jednoznacznie</w:t>
      </w:r>
      <w:r w:rsidRPr="00BD5750">
        <w:rPr>
          <w:rFonts w:cs="Arial"/>
          <w:bCs/>
          <w:szCs w:val="24"/>
        </w:rPr>
        <w:t xml:space="preserve"> nie spełnia kryterium</w:t>
      </w:r>
      <w:r w:rsidR="00767C36" w:rsidRPr="00BD5750">
        <w:rPr>
          <w:rFonts w:cs="Arial"/>
          <w:bCs/>
          <w:szCs w:val="24"/>
        </w:rPr>
        <w:t>/ów,</w:t>
      </w:r>
      <w:r w:rsidRPr="00BD5750">
        <w:rPr>
          <w:rFonts w:cs="Arial"/>
          <w:bCs/>
          <w:szCs w:val="24"/>
        </w:rPr>
        <w:t xml:space="preserve"> </w:t>
      </w:r>
      <w:r w:rsidR="00767C36" w:rsidRPr="00BD5750">
        <w:rPr>
          <w:rFonts w:cs="Arial"/>
          <w:bCs/>
          <w:szCs w:val="24"/>
        </w:rPr>
        <w:t>które były na etapie oceny mery</w:t>
      </w:r>
      <w:r w:rsidR="00C5380D" w:rsidRPr="00BD5750">
        <w:rPr>
          <w:rFonts w:cs="Arial"/>
          <w:bCs/>
          <w:szCs w:val="24"/>
        </w:rPr>
        <w:t>torycznej przekazane „Do poprawy</w:t>
      </w:r>
      <w:r w:rsidR="00767C36" w:rsidRPr="00BD5750">
        <w:rPr>
          <w:rFonts w:cs="Arial"/>
          <w:bCs/>
          <w:szCs w:val="24"/>
        </w:rPr>
        <w:t xml:space="preserve">”, </w:t>
      </w:r>
      <w:r w:rsidR="009C3BC6" w:rsidRPr="00BD5750">
        <w:rPr>
          <w:rFonts w:cs="Arial"/>
          <w:bCs/>
          <w:szCs w:val="24"/>
        </w:rPr>
        <w:t>projekt</w:t>
      </w:r>
      <w:r w:rsidR="00767C36" w:rsidRPr="00BD5750">
        <w:rPr>
          <w:rFonts w:cs="Arial"/>
          <w:bCs/>
          <w:szCs w:val="24"/>
        </w:rPr>
        <w:t xml:space="preserve"> przekazany zostaje do Weryfikacji kryterium negocjacyjnego, bez wzywania Wnioskodawcy do złożenia skorygowanego wniosku.</w:t>
      </w:r>
    </w:p>
    <w:p w14:paraId="21ED8ED0"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Wnioskodawca</w:t>
      </w:r>
      <w:r w:rsidR="001C0355" w:rsidRPr="00BD5750">
        <w:rPr>
          <w:rFonts w:cs="Arial"/>
          <w:bCs/>
          <w:szCs w:val="24"/>
        </w:rPr>
        <w:t xml:space="preserve"> w terminie wskazanym w piśmie</w:t>
      </w:r>
      <w:r w:rsidRPr="00BD5750">
        <w:rPr>
          <w:rFonts w:cs="Arial"/>
          <w:bCs/>
          <w:szCs w:val="24"/>
        </w:rPr>
        <w:t xml:space="preserve"> zawierającym uzgodnione stanowisko negocjacyjne/protokół z negocjacji przesyła </w:t>
      </w:r>
      <w:r w:rsidR="00796387" w:rsidRPr="00BD5750">
        <w:rPr>
          <w:rFonts w:cs="Arial"/>
          <w:bCs/>
          <w:szCs w:val="24"/>
        </w:rPr>
        <w:t xml:space="preserve">poprzez SOWA EFS </w:t>
      </w:r>
      <w:r w:rsidRPr="00BD5750">
        <w:rPr>
          <w:rFonts w:cs="Arial"/>
          <w:bCs/>
          <w:szCs w:val="24"/>
        </w:rPr>
        <w:t>skorygowany wniosek o dofinansowanie projektu</w:t>
      </w:r>
      <w:r w:rsidR="00796387" w:rsidRPr="00BD5750">
        <w:rPr>
          <w:rFonts w:cs="Arial"/>
          <w:bCs/>
          <w:szCs w:val="24"/>
        </w:rPr>
        <w:t xml:space="preserve"> (</w:t>
      </w:r>
      <w:r w:rsidR="00DE77D2" w:rsidRPr="00BD5750">
        <w:rPr>
          <w:rFonts w:cs="Arial"/>
          <w:bCs/>
          <w:szCs w:val="24"/>
        </w:rPr>
        <w:t xml:space="preserve">w SOWA EFS projekt jest wcześniej </w:t>
      </w:r>
      <w:r w:rsidR="00796387" w:rsidRPr="00BD5750">
        <w:rPr>
          <w:rFonts w:cs="Arial"/>
          <w:bCs/>
          <w:szCs w:val="24"/>
        </w:rPr>
        <w:t>kierowan</w:t>
      </w:r>
      <w:r w:rsidR="00DE77D2" w:rsidRPr="00BD5750">
        <w:rPr>
          <w:rFonts w:cs="Arial"/>
          <w:bCs/>
          <w:szCs w:val="24"/>
        </w:rPr>
        <w:t>y</w:t>
      </w:r>
      <w:r w:rsidR="00796387" w:rsidRPr="00BD5750">
        <w:rPr>
          <w:rFonts w:cs="Arial"/>
          <w:bCs/>
          <w:szCs w:val="24"/>
        </w:rPr>
        <w:t xml:space="preserve"> </w:t>
      </w:r>
      <w:r w:rsidR="00DE77D2" w:rsidRPr="00BD5750">
        <w:rPr>
          <w:rFonts w:cs="Arial"/>
          <w:bCs/>
          <w:szCs w:val="24"/>
        </w:rPr>
        <w:t xml:space="preserve">przez ION </w:t>
      </w:r>
      <w:r w:rsidR="00796387" w:rsidRPr="00BD5750">
        <w:rPr>
          <w:rFonts w:cs="Arial"/>
          <w:bCs/>
          <w:szCs w:val="24"/>
        </w:rPr>
        <w:t>do poprawy</w:t>
      </w:r>
      <w:r w:rsidR="00DE77D2" w:rsidRPr="00BD5750">
        <w:rPr>
          <w:rFonts w:cs="Arial"/>
          <w:bCs/>
          <w:szCs w:val="24"/>
        </w:rPr>
        <w:t>)</w:t>
      </w:r>
      <w:r w:rsidRPr="00BD5750">
        <w:rPr>
          <w:rFonts w:cs="Arial"/>
          <w:bCs/>
          <w:szCs w:val="24"/>
        </w:rPr>
        <w:t>.</w:t>
      </w:r>
    </w:p>
    <w:p w14:paraId="318C8FA4"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Po przekazaniu wniosku skorygowanego zgodnie z uzgodnionym stanowiskiem negocjacyjnym ION, wniosek podlega sprawdzeniu pod względem spełnian</w:t>
      </w:r>
      <w:r w:rsidR="005B594D" w:rsidRPr="00BD5750">
        <w:rPr>
          <w:rFonts w:cs="Arial"/>
          <w:bCs/>
          <w:szCs w:val="24"/>
        </w:rPr>
        <w:t>i</w:t>
      </w:r>
      <w:r w:rsidRPr="00BD5750">
        <w:rPr>
          <w:rFonts w:cs="Arial"/>
          <w:bCs/>
          <w:szCs w:val="24"/>
        </w:rPr>
        <w:t>a kryterium negocjacyjnego, o którym mowa w pkt. 4.</w:t>
      </w:r>
      <w:r w:rsidR="00DE77D2" w:rsidRPr="00BD5750">
        <w:rPr>
          <w:rFonts w:cs="Arial"/>
          <w:bCs/>
          <w:szCs w:val="24"/>
        </w:rPr>
        <w:t>3</w:t>
      </w:r>
      <w:r w:rsidRPr="00BD5750">
        <w:rPr>
          <w:rFonts w:cs="Arial"/>
          <w:bCs/>
          <w:szCs w:val="24"/>
        </w:rPr>
        <w:t>.</w:t>
      </w:r>
      <w:r w:rsidR="00DE77D2" w:rsidRPr="00BD5750">
        <w:rPr>
          <w:rFonts w:cs="Arial"/>
          <w:bCs/>
          <w:szCs w:val="24"/>
        </w:rPr>
        <w:t>6</w:t>
      </w:r>
      <w:r w:rsidRPr="00BD5750">
        <w:rPr>
          <w:rFonts w:cs="Arial"/>
          <w:bCs/>
          <w:szCs w:val="24"/>
        </w:rPr>
        <w:t>.</w:t>
      </w:r>
    </w:p>
    <w:p w14:paraId="786F4464"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Weryfikacja kryterium negocjacyjnego dokonywana jest w systemie zerojedynkowym polegającym na przypisaniu wartości logicznych tak lub nie. </w:t>
      </w:r>
    </w:p>
    <w:p w14:paraId="5F9FAAE9" w14:textId="574AB5E9"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
          <w:bCs/>
          <w:szCs w:val="24"/>
        </w:rPr>
        <w:t xml:space="preserve">WARTO ZAPAMIĘTAĆ!!! </w:t>
      </w:r>
      <w:r w:rsidRPr="00BD5750">
        <w:rPr>
          <w:rFonts w:cs="Arial"/>
          <w:bCs/>
          <w:szCs w:val="24"/>
        </w:rPr>
        <w:t>Jeśli przedmiotem negocjacji są kwestie, za które projekt dostał konkretną liczbę punktów na etapie oceny merytorycznej (kryteria ogólne)</w:t>
      </w:r>
      <w:r w:rsidR="001C0355" w:rsidRPr="00BD5750">
        <w:rPr>
          <w:rFonts w:cs="Arial"/>
          <w:bCs/>
          <w:szCs w:val="24"/>
        </w:rPr>
        <w:t xml:space="preserve"> </w:t>
      </w:r>
      <w:r w:rsidRPr="00BD5750">
        <w:rPr>
          <w:rFonts w:cs="Arial"/>
          <w:bCs/>
          <w:szCs w:val="24"/>
        </w:rPr>
        <w:t>nie ma możliwości zwiększenia punktacji za</w:t>
      </w:r>
      <w:r w:rsidR="00FA730D" w:rsidRPr="00BD5750">
        <w:rPr>
          <w:rFonts w:cs="Arial"/>
          <w:bCs/>
          <w:szCs w:val="24"/>
        </w:rPr>
        <w:t xml:space="preserve"> </w:t>
      </w:r>
      <w:r w:rsidRPr="00BD5750">
        <w:rPr>
          <w:rFonts w:cs="Arial"/>
          <w:bCs/>
          <w:szCs w:val="24"/>
        </w:rPr>
        <w:t xml:space="preserve">te kryteria na etapie negocjacji. Pozytywny wynik weryfikacji tego kryterium oznacza, że podczas negocjacji zostało osiągnięte pomiędzy ION a </w:t>
      </w:r>
      <w:r w:rsidR="00FE3B5F" w:rsidRPr="00BD5750">
        <w:rPr>
          <w:rFonts w:cs="Arial"/>
          <w:bCs/>
          <w:szCs w:val="24"/>
        </w:rPr>
        <w:t>W</w:t>
      </w:r>
      <w:r w:rsidRPr="00BD5750">
        <w:rPr>
          <w:rFonts w:cs="Arial"/>
          <w:bCs/>
          <w:szCs w:val="24"/>
        </w:rPr>
        <w:t>nioskodawcą porozumienie w</w:t>
      </w:r>
      <w:r w:rsidR="00BC4008">
        <w:rPr>
          <w:rFonts w:cs="Arial"/>
          <w:bCs/>
          <w:szCs w:val="24"/>
          <w:lang w:val="pl-PL"/>
        </w:rPr>
        <w:t> </w:t>
      </w:r>
      <w:r w:rsidRPr="00BD5750">
        <w:rPr>
          <w:rFonts w:cs="Arial"/>
          <w:bCs/>
          <w:szCs w:val="24"/>
        </w:rPr>
        <w:t xml:space="preserve">zakresie wszystkich warunków </w:t>
      </w:r>
      <w:r w:rsidR="00F079DB">
        <w:rPr>
          <w:rFonts w:cs="Arial"/>
          <w:bCs/>
          <w:szCs w:val="24"/>
          <w:lang w:val="pl-PL"/>
        </w:rPr>
        <w:t xml:space="preserve">negocjacyjnych </w:t>
      </w:r>
      <w:r w:rsidRPr="00BD5750">
        <w:rPr>
          <w:rFonts w:cs="Arial"/>
          <w:bCs/>
          <w:szCs w:val="24"/>
        </w:rPr>
        <w:t xml:space="preserve">postawionych przez ION, tzn. zostały poprawione/uzupełnione kwestie związane z kryteriami ocenianymi na etapie oceny merytorycznej, co do których wskazano taką potrzebę i tym samym potwierdzone zostało ich spełnienie przez wniosek, udzielone zostały informacje i wyjaśnienia wymagane podczas negocjacji lub spełnione zostały warunki określone przez Członków lub przez Przewodniczącego KOP podczas negocjacji oraz do projektu wprowadzono wszystkie wymagane zmiany i nie wprowadzono innych nieuzgodnionych w ramach negocjacji zmian. </w:t>
      </w:r>
    </w:p>
    <w:p w14:paraId="0B6C8CC8"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Jeśli skorygowany wniosek został sporządzony w sposób wadliwy lub dokonano w nim zmian w zakresie innym, niż było to dopuszczone, istnieje możliwość </w:t>
      </w:r>
      <w:r w:rsidRPr="00BD5750">
        <w:rPr>
          <w:rFonts w:cs="Arial"/>
          <w:bCs/>
          <w:szCs w:val="24"/>
        </w:rPr>
        <w:lastRenderedPageBreak/>
        <w:t xml:space="preserve">trzykrotnego wezwania Wnioskodawcy do dokonania poprawy. </w:t>
      </w:r>
    </w:p>
    <w:p w14:paraId="5E6189DB" w14:textId="77777777" w:rsidR="000318B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Jeżeli w efekcie negocjacji, </w:t>
      </w:r>
      <w:r w:rsidR="00D34258" w:rsidRPr="00BD5750">
        <w:rPr>
          <w:rFonts w:cs="Arial"/>
          <w:bCs/>
          <w:szCs w:val="24"/>
        </w:rPr>
        <w:t>z zastrzeżeniem punktu 4.3.2</w:t>
      </w:r>
      <w:r w:rsidR="002C3E7D" w:rsidRPr="00BD5750">
        <w:rPr>
          <w:rFonts w:cs="Arial"/>
          <w:bCs/>
          <w:szCs w:val="24"/>
        </w:rPr>
        <w:t>5</w:t>
      </w:r>
      <w:r w:rsidR="00D34258" w:rsidRPr="00BD5750">
        <w:rPr>
          <w:rFonts w:cs="Arial"/>
          <w:bCs/>
          <w:szCs w:val="24"/>
        </w:rPr>
        <w:t xml:space="preserve"> ION stwierdzi, że:</w:t>
      </w:r>
    </w:p>
    <w:p w14:paraId="5EF26F0C" w14:textId="68319A63" w:rsidR="00D34258" w:rsidRPr="00BD5750" w:rsidRDefault="00A61987" w:rsidP="005D2A66">
      <w:pPr>
        <w:pStyle w:val="Akapitzlist"/>
        <w:numPr>
          <w:ilvl w:val="0"/>
          <w:numId w:val="93"/>
        </w:numPr>
        <w:spacing w:before="120" w:line="276" w:lineRule="auto"/>
        <w:ind w:left="1134" w:hanging="425"/>
      </w:pPr>
      <w:r w:rsidRPr="00BD5750">
        <w:t>W</w:t>
      </w:r>
      <w:r w:rsidR="00D34258" w:rsidRPr="00BD5750">
        <w:t>nioskodawca nie wprowadził uzupełnień lub poprawek wynikających z</w:t>
      </w:r>
      <w:r w:rsidR="00BC4008">
        <w:rPr>
          <w:lang w:val="pl-PL"/>
        </w:rPr>
        <w:t> </w:t>
      </w:r>
      <w:r w:rsidR="00D34258" w:rsidRPr="00BD5750">
        <w:t>warunków negocjacyjnych lub</w:t>
      </w:r>
    </w:p>
    <w:p w14:paraId="159B0D0F" w14:textId="60190889" w:rsidR="00D34258" w:rsidRPr="00BD5750" w:rsidRDefault="00A61987" w:rsidP="005D2A66">
      <w:pPr>
        <w:pStyle w:val="Akapitzlist"/>
        <w:numPr>
          <w:ilvl w:val="0"/>
          <w:numId w:val="93"/>
        </w:numPr>
        <w:spacing w:before="120" w:after="120" w:line="276" w:lineRule="auto"/>
        <w:ind w:left="1134" w:hanging="425"/>
        <w:rPr>
          <w:rFonts w:cs="Arial"/>
          <w:bCs/>
          <w:szCs w:val="24"/>
        </w:rPr>
      </w:pPr>
      <w:r w:rsidRPr="00BD5750">
        <w:rPr>
          <w:rFonts w:cs="Arial"/>
          <w:bCs/>
          <w:szCs w:val="24"/>
        </w:rPr>
        <w:t>W</w:t>
      </w:r>
      <w:r w:rsidR="00D34258" w:rsidRPr="00BD5750">
        <w:rPr>
          <w:rFonts w:cs="Arial"/>
          <w:bCs/>
          <w:szCs w:val="24"/>
        </w:rPr>
        <w:t>nioskodawca nie przedstawił informacji i wyjaśnień wynikających z warunków negocjacyjnych lub przekazane wyjaśnienia i informacje nie zostaną zaakceptowane przez KOP lub</w:t>
      </w:r>
    </w:p>
    <w:p w14:paraId="4EE83335" w14:textId="51FCB3A3" w:rsidR="007D60AD" w:rsidRPr="00BD5750" w:rsidRDefault="00A61987" w:rsidP="00233EA2">
      <w:pPr>
        <w:spacing w:before="0"/>
        <w:ind w:left="1134"/>
      </w:pPr>
      <w:r w:rsidRPr="00BD5750">
        <w:t>W</w:t>
      </w:r>
      <w:r w:rsidR="00D34258" w:rsidRPr="00BD5750">
        <w:t>nioskodawca wprowadzi we wniosku zmiany inne niż wynikające z</w:t>
      </w:r>
      <w:r w:rsidR="00BC4008">
        <w:t> </w:t>
      </w:r>
      <w:r w:rsidR="00D34258" w:rsidRPr="00BD5750">
        <w:t>warunków negocjacyjnych,</w:t>
      </w:r>
      <w:r w:rsidR="0000731A">
        <w:t xml:space="preserve"> </w:t>
      </w:r>
      <w:r w:rsidR="007D60AD" w:rsidRPr="00BD5750">
        <w:rPr>
          <w:lang w:val="x-none"/>
        </w:rPr>
        <w:t xml:space="preserve">etap negocjacji kończy się z </w:t>
      </w:r>
      <w:r w:rsidR="007D60AD" w:rsidRPr="00BD5750">
        <w:rPr>
          <w:b/>
          <w:lang w:val="x-none"/>
        </w:rPr>
        <w:t>wynikiem negatywnym</w:t>
      </w:r>
      <w:r w:rsidR="007D60AD" w:rsidRPr="00BD5750">
        <w:rPr>
          <w:lang w:val="x-none"/>
        </w:rPr>
        <w:t xml:space="preserve"> co oznacza niespełnienie zerojedynkowego kryterium </w:t>
      </w:r>
      <w:r w:rsidR="007D60AD" w:rsidRPr="00BD5750">
        <w:t>negocjacyjnego.</w:t>
      </w:r>
    </w:p>
    <w:p w14:paraId="3D015791" w14:textId="290A4403" w:rsidR="007D60AD" w:rsidRPr="00BD5750" w:rsidRDefault="007D60AD" w:rsidP="00BD5750">
      <w:pPr>
        <w:spacing w:before="120" w:after="120" w:line="276" w:lineRule="auto"/>
        <w:ind w:left="709"/>
        <w:rPr>
          <w:rFonts w:cs="Arial"/>
          <w:b/>
          <w:szCs w:val="24"/>
        </w:rPr>
      </w:pPr>
      <w:r w:rsidRPr="00BD5750">
        <w:rPr>
          <w:rFonts w:cs="Arial"/>
          <w:b/>
          <w:szCs w:val="24"/>
        </w:rPr>
        <w:t xml:space="preserve">UWAGA!!! </w:t>
      </w:r>
      <w:r w:rsidRPr="00BD5750">
        <w:rPr>
          <w:rFonts w:cs="Arial"/>
          <w:szCs w:val="24"/>
        </w:rPr>
        <w:t>negatywny wynik negocjacji oznacza, że projekt zostanie odrzucony.</w:t>
      </w:r>
      <w:r w:rsidR="00820176" w:rsidRPr="00820176">
        <w:rPr>
          <w:rFonts w:cs="Arial"/>
          <w:bCs/>
          <w:szCs w:val="24"/>
        </w:rPr>
        <w:t xml:space="preserve"> </w:t>
      </w:r>
      <w:r w:rsidR="00820176" w:rsidRPr="00295BBF">
        <w:rPr>
          <w:rFonts w:cs="Arial"/>
          <w:bCs/>
          <w:szCs w:val="24"/>
        </w:rPr>
        <w:t>Od negatywnej oceny wniosku Wnioskodawcy przysługuje prawo do złożenia protestu, zgodnie z pkt 4.5.4 rozdziału 4.5 Regulaminu.</w:t>
      </w:r>
    </w:p>
    <w:p w14:paraId="778921F3"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 kryteriów negocjacyjnych za znaczną rozbieżność uznaje się sytuację polegającą na tym, że jeden z oceniających uznaje dane kryterium negocjacyjne za spełnione, a drugi za niespełnione – w tej sytuacji ostateczną decyzję podejmuje Przewodniczący KOP.</w:t>
      </w:r>
    </w:p>
    <w:p w14:paraId="62E86408" w14:textId="148417B2"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
          <w:bCs/>
          <w:szCs w:val="24"/>
        </w:rPr>
        <w:t>UWAGA!!! ION informuje, iż zakończenie negocjacji z wynikiem pozytywnym nie jest równoznaczne z przyznaniem dofinansowania</w:t>
      </w:r>
      <w:r w:rsidRPr="00BD5750">
        <w:rPr>
          <w:rFonts w:cs="Arial"/>
          <w:bCs/>
          <w:szCs w:val="24"/>
        </w:rPr>
        <w:t xml:space="preserve">. Przyznanie dofinansowania uzależnione jest od kwoty dofinansowania przeznaczonej na </w:t>
      </w:r>
      <w:r w:rsidR="002D31BC" w:rsidRPr="00BD5750">
        <w:rPr>
          <w:rFonts w:cs="Arial"/>
          <w:bCs/>
          <w:szCs w:val="24"/>
        </w:rPr>
        <w:t>nabór</w:t>
      </w:r>
      <w:r w:rsidRPr="00BD5750">
        <w:rPr>
          <w:rFonts w:cs="Arial"/>
          <w:bCs/>
          <w:szCs w:val="24"/>
        </w:rPr>
        <w:t xml:space="preserve"> oraz miejsca</w:t>
      </w:r>
      <w:r w:rsidR="00A32324" w:rsidRPr="00BD5750">
        <w:rPr>
          <w:rFonts w:cs="Arial"/>
          <w:bCs/>
          <w:szCs w:val="24"/>
        </w:rPr>
        <w:t xml:space="preserve"> na liście</w:t>
      </w:r>
      <w:r w:rsidRPr="00BD5750">
        <w:rPr>
          <w:rFonts w:cs="Arial"/>
          <w:bCs/>
          <w:szCs w:val="24"/>
        </w:rPr>
        <w:t xml:space="preserve"> </w:t>
      </w:r>
      <w:r w:rsidR="00DE77D2" w:rsidRPr="00BD5750">
        <w:rPr>
          <w:rFonts w:cs="Arial"/>
          <w:bCs/>
          <w:szCs w:val="24"/>
        </w:rPr>
        <w:t xml:space="preserve">w informacji o </w:t>
      </w:r>
      <w:r w:rsidRPr="00BD5750">
        <w:rPr>
          <w:rFonts w:cs="Arial"/>
          <w:bCs/>
          <w:szCs w:val="24"/>
        </w:rPr>
        <w:t>projekt</w:t>
      </w:r>
      <w:r w:rsidR="00DE77D2" w:rsidRPr="00BD5750">
        <w:rPr>
          <w:rFonts w:cs="Arial"/>
          <w:bCs/>
          <w:szCs w:val="24"/>
        </w:rPr>
        <w:t>ach</w:t>
      </w:r>
      <w:r w:rsidRPr="00BD5750">
        <w:rPr>
          <w:rFonts w:cs="Arial"/>
          <w:bCs/>
          <w:szCs w:val="24"/>
        </w:rPr>
        <w:t xml:space="preserve"> wybranych do dofinansowania</w:t>
      </w:r>
      <w:r w:rsidR="00DE77D2" w:rsidRPr="00BD5750">
        <w:rPr>
          <w:rFonts w:cs="Arial"/>
          <w:bCs/>
          <w:szCs w:val="24"/>
        </w:rPr>
        <w:t xml:space="preserve"> oraz projektach, które otrzymały ocenę negatywną</w:t>
      </w:r>
      <w:r w:rsidRPr="00BD5750">
        <w:rPr>
          <w:rFonts w:cs="Arial"/>
          <w:bCs/>
          <w:szCs w:val="24"/>
        </w:rPr>
        <w:t xml:space="preserve">, </w:t>
      </w:r>
      <w:r w:rsidR="001C0355" w:rsidRPr="00BD5750">
        <w:rPr>
          <w:rFonts w:cs="Arial"/>
          <w:bCs/>
          <w:szCs w:val="24"/>
        </w:rPr>
        <w:t xml:space="preserve">przygotowanej zgodnie z </w:t>
      </w:r>
      <w:r w:rsidRPr="00BD5750">
        <w:rPr>
          <w:rFonts w:cs="Arial"/>
          <w:bCs/>
          <w:szCs w:val="24"/>
        </w:rPr>
        <w:t>art. 57 ust. 1 ustawy.</w:t>
      </w:r>
    </w:p>
    <w:p w14:paraId="08527162" w14:textId="77777777" w:rsidR="007D60AD" w:rsidRPr="00BD5750" w:rsidRDefault="007D60AD" w:rsidP="005D2A66">
      <w:pPr>
        <w:pStyle w:val="Akapitzlist"/>
        <w:numPr>
          <w:ilvl w:val="0"/>
          <w:numId w:val="90"/>
        </w:numPr>
        <w:spacing w:before="120" w:line="276" w:lineRule="auto"/>
        <w:ind w:left="709" w:hanging="709"/>
        <w:rPr>
          <w:rFonts w:eastAsia="Calibri" w:cs="Arial"/>
          <w:bCs/>
          <w:szCs w:val="24"/>
        </w:rPr>
      </w:pPr>
      <w:r w:rsidRPr="00BD5750">
        <w:rPr>
          <w:rFonts w:cs="Arial"/>
          <w:bCs/>
          <w:szCs w:val="24"/>
        </w:rPr>
        <w:t xml:space="preserve">Korespondencja związana z negocjacjami prowadzona będzie w formie </w:t>
      </w:r>
      <w:r w:rsidR="00B221BE" w:rsidRPr="00BD5750">
        <w:rPr>
          <w:rFonts w:cs="Arial"/>
          <w:bCs/>
          <w:szCs w:val="24"/>
        </w:rPr>
        <w:t xml:space="preserve">elektronicznej </w:t>
      </w:r>
      <w:r w:rsidRPr="00BD5750">
        <w:rPr>
          <w:rFonts w:cs="Arial"/>
          <w:bCs/>
          <w:szCs w:val="24"/>
        </w:rPr>
        <w:t>za pośrednictwem SOWA</w:t>
      </w:r>
      <w:r w:rsidR="00B221BE" w:rsidRPr="00BD5750">
        <w:rPr>
          <w:rFonts w:cs="Arial"/>
          <w:bCs/>
          <w:szCs w:val="24"/>
        </w:rPr>
        <w:t xml:space="preserve"> EFS</w:t>
      </w:r>
      <w:r w:rsidRPr="00BD5750">
        <w:rPr>
          <w:rFonts w:cs="Arial"/>
          <w:bCs/>
          <w:szCs w:val="24"/>
        </w:rPr>
        <w:t xml:space="preserve">. Jedynie pismo stanowiące zakończenie procesu oceny wniosku o dofinansowanie ze względu na negatywny wynik negocjacji przesłane zostanie w formie </w:t>
      </w:r>
      <w:r w:rsidR="00767C36" w:rsidRPr="00BD5750">
        <w:rPr>
          <w:rFonts w:cs="Arial"/>
          <w:bCs/>
          <w:szCs w:val="24"/>
        </w:rPr>
        <w:t>pisemnej (</w:t>
      </w:r>
      <w:r w:rsidRPr="00BD5750">
        <w:rPr>
          <w:rFonts w:cs="Arial"/>
          <w:bCs/>
          <w:szCs w:val="24"/>
        </w:rPr>
        <w:t>papierowej</w:t>
      </w:r>
      <w:r w:rsidR="00767C36" w:rsidRPr="00BD5750">
        <w:rPr>
          <w:rFonts w:cs="Arial"/>
          <w:bCs/>
          <w:szCs w:val="24"/>
        </w:rPr>
        <w:t>)</w:t>
      </w:r>
      <w:r w:rsidRPr="00BD5750">
        <w:rPr>
          <w:rFonts w:cs="Arial"/>
          <w:bCs/>
          <w:szCs w:val="24"/>
        </w:rPr>
        <w:t xml:space="preserve"> lub </w:t>
      </w:r>
      <w:r w:rsidR="003B1A79" w:rsidRPr="00BD5750">
        <w:rPr>
          <w:rFonts w:cs="Arial"/>
          <w:bCs/>
          <w:szCs w:val="24"/>
        </w:rPr>
        <w:t xml:space="preserve">elektronicznej </w:t>
      </w:r>
      <w:r w:rsidRPr="00BD5750">
        <w:rPr>
          <w:rFonts w:cs="Arial"/>
          <w:bCs/>
          <w:szCs w:val="24"/>
        </w:rPr>
        <w:t>poprzez e-PUAP</w:t>
      </w:r>
      <w:r w:rsidR="003B1A79" w:rsidRPr="00BD5750">
        <w:rPr>
          <w:rFonts w:cs="Arial"/>
          <w:bCs/>
          <w:szCs w:val="24"/>
        </w:rPr>
        <w:t>. D</w:t>
      </w:r>
      <w:r w:rsidRPr="00BD5750">
        <w:rPr>
          <w:rFonts w:cs="Arial"/>
          <w:bCs/>
          <w:szCs w:val="24"/>
        </w:rPr>
        <w:t>o doręczeń tego pisma będą miały zastosowanie przepisy Działu I,</w:t>
      </w:r>
      <w:r w:rsidRPr="00BD5750">
        <w:rPr>
          <w:rFonts w:cs="Arial"/>
          <w:bCs/>
          <w:color w:val="1F497D"/>
          <w:szCs w:val="24"/>
        </w:rPr>
        <w:t xml:space="preserve"> </w:t>
      </w:r>
      <w:r w:rsidRPr="00BD5750">
        <w:rPr>
          <w:rFonts w:cs="Arial"/>
          <w:bCs/>
          <w:szCs w:val="24"/>
        </w:rPr>
        <w:t>Rozdziału 8 KPA</w:t>
      </w:r>
      <w:r w:rsidRPr="00BD5750">
        <w:rPr>
          <w:rFonts w:eastAsia="Calibri" w:cs="Arial"/>
          <w:bCs/>
          <w:szCs w:val="24"/>
        </w:rPr>
        <w:t xml:space="preserve">. </w:t>
      </w:r>
    </w:p>
    <w:p w14:paraId="5DD47459" w14:textId="77777777" w:rsidR="00DC69B6" w:rsidRPr="008E75EE" w:rsidRDefault="00251583" w:rsidP="0015295D">
      <w:pPr>
        <w:pStyle w:val="Nagwek2"/>
        <w:ind w:left="709" w:hanging="709"/>
      </w:pPr>
      <w:bookmarkStart w:id="2116" w:name="_Toc164422286"/>
      <w:bookmarkStart w:id="2117" w:name="_Toc126318681"/>
      <w:r w:rsidRPr="008E75EE">
        <w:t>Zakończenie postepowania w zakresie wyboru projektów</w:t>
      </w:r>
      <w:bookmarkEnd w:id="2116"/>
      <w:r w:rsidRPr="008E75EE">
        <w:t xml:space="preserve"> </w:t>
      </w:r>
      <w:bookmarkStart w:id="2118" w:name="_Toc452457830"/>
      <w:bookmarkEnd w:id="1790"/>
      <w:bookmarkEnd w:id="1791"/>
      <w:bookmarkEnd w:id="1792"/>
      <w:bookmarkEnd w:id="2117"/>
      <w:bookmarkEnd w:id="2118"/>
    </w:p>
    <w:p w14:paraId="3A805991" w14:textId="77777777" w:rsidR="00E353EC" w:rsidRPr="001A2917" w:rsidRDefault="00251583" w:rsidP="005D2A66">
      <w:pPr>
        <w:pStyle w:val="Akapitzlist"/>
        <w:numPr>
          <w:ilvl w:val="0"/>
          <w:numId w:val="94"/>
        </w:numPr>
        <w:spacing w:before="120" w:line="276" w:lineRule="auto"/>
        <w:ind w:hanging="720"/>
        <w:rPr>
          <w:rFonts w:eastAsia="Calibri"/>
        </w:rPr>
      </w:pPr>
      <w:r w:rsidRPr="001A2917">
        <w:rPr>
          <w:rFonts w:eastAsia="Calibri"/>
        </w:rPr>
        <w:t xml:space="preserve">Zakończenie postępowania w zakresie wyboru projektów </w:t>
      </w:r>
      <w:r w:rsidR="00E42789" w:rsidRPr="001A2917">
        <w:rPr>
          <w:rFonts w:eastAsia="Calibri"/>
        </w:rPr>
        <w:t>następuje poprzez zatwierdzenie przez IO</w:t>
      </w:r>
      <w:r w:rsidR="00314622" w:rsidRPr="001A2917">
        <w:rPr>
          <w:rFonts w:eastAsia="Calibri"/>
        </w:rPr>
        <w:t>N</w:t>
      </w:r>
      <w:r w:rsidR="00E42789" w:rsidRPr="001A2917">
        <w:rPr>
          <w:rFonts w:eastAsia="Calibri"/>
        </w:rPr>
        <w:t xml:space="preserve"> </w:t>
      </w:r>
      <w:r w:rsidR="00613A9A" w:rsidRPr="001A2917">
        <w:rPr>
          <w:rFonts w:eastAsia="Calibri"/>
        </w:rPr>
        <w:t>wyników oceny projektów</w:t>
      </w:r>
      <w:r w:rsidR="00E42789" w:rsidRPr="001A2917">
        <w:rPr>
          <w:rFonts w:eastAsia="Calibri"/>
        </w:rPr>
        <w:t xml:space="preserve">, o </w:t>
      </w:r>
      <w:r w:rsidR="00613A9A" w:rsidRPr="001A2917">
        <w:rPr>
          <w:rFonts w:eastAsia="Calibri"/>
        </w:rPr>
        <w:t xml:space="preserve">którym </w:t>
      </w:r>
      <w:r w:rsidR="00E42789" w:rsidRPr="001A2917">
        <w:rPr>
          <w:rFonts w:eastAsia="Calibri"/>
        </w:rPr>
        <w:t>mowa w art. 5</w:t>
      </w:r>
      <w:r w:rsidR="00613A9A" w:rsidRPr="001A2917">
        <w:rPr>
          <w:rFonts w:eastAsia="Calibri"/>
        </w:rPr>
        <w:t>6</w:t>
      </w:r>
      <w:r w:rsidR="00E42789" w:rsidRPr="001A2917">
        <w:rPr>
          <w:rFonts w:eastAsia="Calibri"/>
        </w:rPr>
        <w:t xml:space="preserve"> ust. </w:t>
      </w:r>
      <w:r w:rsidR="00613A9A" w:rsidRPr="001A2917">
        <w:rPr>
          <w:rFonts w:eastAsia="Calibri"/>
        </w:rPr>
        <w:t>2</w:t>
      </w:r>
      <w:r w:rsidR="00E42789" w:rsidRPr="001A2917">
        <w:rPr>
          <w:rFonts w:eastAsia="Calibri"/>
        </w:rPr>
        <w:t xml:space="preserve"> ustawy.</w:t>
      </w:r>
    </w:p>
    <w:p w14:paraId="68F8E458" w14:textId="77777777" w:rsidR="00E353EC" w:rsidRPr="008E75EE" w:rsidRDefault="00251583" w:rsidP="005D2A66">
      <w:pPr>
        <w:pStyle w:val="Akapitzlist"/>
        <w:numPr>
          <w:ilvl w:val="0"/>
          <w:numId w:val="94"/>
        </w:numPr>
        <w:spacing w:before="120" w:line="276" w:lineRule="auto"/>
        <w:ind w:hanging="720"/>
        <w:rPr>
          <w:rFonts w:eastAsia="Calibri" w:cs="Arial"/>
          <w:szCs w:val="24"/>
        </w:rPr>
      </w:pPr>
      <w:r w:rsidRPr="008E75EE">
        <w:rPr>
          <w:rFonts w:eastAsia="Calibri" w:cs="Arial"/>
          <w:szCs w:val="24"/>
          <w:lang w:val="pl-PL"/>
        </w:rPr>
        <w:t xml:space="preserve">Zakończenie postępowania w zakresie wyboru projektów </w:t>
      </w:r>
      <w:r w:rsidR="001C31AD" w:rsidRPr="008E75EE">
        <w:rPr>
          <w:rFonts w:eastAsia="Calibri" w:cs="Arial"/>
          <w:szCs w:val="24"/>
        </w:rPr>
        <w:t>jest równoznaczne z uznaniem wyników dokonanej oceny oraz podjęciem decyzji w zakresie wyboru do dofinansowania z</w:t>
      </w:r>
      <w:r w:rsidR="00B550A0" w:rsidRPr="008E75EE">
        <w:rPr>
          <w:rFonts w:eastAsia="Calibri" w:cs="Arial"/>
          <w:szCs w:val="24"/>
        </w:rPr>
        <w:t> </w:t>
      </w:r>
      <w:r w:rsidR="001C31AD" w:rsidRPr="008E75EE">
        <w:rPr>
          <w:rFonts w:eastAsia="Calibri" w:cs="Arial"/>
          <w:szCs w:val="24"/>
        </w:rPr>
        <w:t xml:space="preserve">zachowaniem zasady przejrzystości prowadzenia </w:t>
      </w:r>
      <w:r w:rsidR="00613A9A" w:rsidRPr="008E75EE">
        <w:rPr>
          <w:rFonts w:eastAsia="Calibri" w:cs="Arial"/>
          <w:szCs w:val="24"/>
          <w:lang w:val="pl-PL"/>
        </w:rPr>
        <w:t>naboru</w:t>
      </w:r>
      <w:r w:rsidR="00613A9A" w:rsidRPr="008E75EE">
        <w:rPr>
          <w:rFonts w:eastAsia="Calibri" w:cs="Arial"/>
          <w:szCs w:val="24"/>
        </w:rPr>
        <w:t xml:space="preserve"> </w:t>
      </w:r>
      <w:r w:rsidR="001C31AD" w:rsidRPr="008E75EE">
        <w:rPr>
          <w:rFonts w:eastAsia="Calibri" w:cs="Arial"/>
          <w:szCs w:val="24"/>
        </w:rPr>
        <w:t xml:space="preserve">i równego traktowania </w:t>
      </w:r>
      <w:r w:rsidR="0092133B" w:rsidRPr="008E75EE">
        <w:rPr>
          <w:rFonts w:eastAsia="Calibri" w:cs="Arial"/>
          <w:szCs w:val="24"/>
        </w:rPr>
        <w:t>Wnioskodaw</w:t>
      </w:r>
      <w:r w:rsidR="001C31AD" w:rsidRPr="008E75EE">
        <w:rPr>
          <w:rFonts w:eastAsia="Calibri" w:cs="Arial"/>
          <w:szCs w:val="24"/>
        </w:rPr>
        <w:t>ców.</w:t>
      </w:r>
    </w:p>
    <w:p w14:paraId="2F5CE78D" w14:textId="77777777" w:rsidR="00503AA3" w:rsidRPr="008E75EE" w:rsidRDefault="006F424A" w:rsidP="005D2A66">
      <w:pPr>
        <w:pStyle w:val="Akapitzlist"/>
        <w:numPr>
          <w:ilvl w:val="0"/>
          <w:numId w:val="94"/>
        </w:numPr>
        <w:spacing w:before="120" w:line="276" w:lineRule="auto"/>
        <w:ind w:hanging="720"/>
        <w:rPr>
          <w:rFonts w:eastAsia="Calibri" w:cs="Arial"/>
          <w:szCs w:val="24"/>
          <w:lang w:val="pl-PL"/>
        </w:rPr>
      </w:pPr>
      <w:r w:rsidRPr="008E75EE">
        <w:rPr>
          <w:rFonts w:eastAsia="Calibri" w:cs="Arial"/>
          <w:szCs w:val="24"/>
          <w:lang w:val="pl-PL"/>
        </w:rPr>
        <w:t xml:space="preserve">Wyniki oceny prezentowane są w postaci informacji o projektach wybranych do dofinansowania oraz </w:t>
      </w:r>
      <w:r w:rsidR="00F81579" w:rsidRPr="008E75EE">
        <w:rPr>
          <w:rFonts w:eastAsia="Calibri" w:cs="Arial"/>
          <w:szCs w:val="24"/>
          <w:lang w:val="pl-PL"/>
        </w:rPr>
        <w:t>o projektach, które otrzymały ocenę negatywną, o której mowa w art. 56 ust. 5 i 6</w:t>
      </w:r>
      <w:r w:rsidRPr="008E75EE">
        <w:rPr>
          <w:rFonts w:eastAsia="Calibri" w:cs="Arial"/>
          <w:szCs w:val="24"/>
          <w:lang w:val="pl-PL"/>
        </w:rPr>
        <w:t xml:space="preserve"> ustawy</w:t>
      </w:r>
      <w:r w:rsidR="00F81579" w:rsidRPr="008E75EE">
        <w:rPr>
          <w:rFonts w:eastAsia="Calibri" w:cs="Arial"/>
          <w:szCs w:val="24"/>
          <w:lang w:val="pl-PL"/>
        </w:rPr>
        <w:t xml:space="preserve">. W przypadku projektów wybranych do </w:t>
      </w:r>
      <w:r w:rsidR="00F81579" w:rsidRPr="008E75EE">
        <w:rPr>
          <w:rFonts w:eastAsia="Calibri" w:cs="Arial"/>
          <w:szCs w:val="24"/>
          <w:lang w:val="pl-PL"/>
        </w:rPr>
        <w:lastRenderedPageBreak/>
        <w:t>dofinansowania w informacji podaje się również wysokość przyznanej kwoty dofinansowania wynikającą z wyboru projektu do dofinansowania</w:t>
      </w:r>
      <w:r w:rsidR="00C335D4" w:rsidRPr="008E75EE">
        <w:rPr>
          <w:rFonts w:eastAsia="Calibri" w:cs="Arial"/>
          <w:szCs w:val="24"/>
        </w:rPr>
        <w:t>.</w:t>
      </w:r>
      <w:r w:rsidR="00075D5E" w:rsidRPr="008E75EE">
        <w:rPr>
          <w:rFonts w:eastAsia="Calibri" w:cs="Arial"/>
          <w:szCs w:val="24"/>
        </w:rPr>
        <w:t xml:space="preserve"> </w:t>
      </w:r>
    </w:p>
    <w:p w14:paraId="1A2BCF10" w14:textId="66844EBA" w:rsidR="00053875" w:rsidRPr="008E75EE" w:rsidRDefault="00503AA3" w:rsidP="005D2A66">
      <w:pPr>
        <w:pStyle w:val="Akapitzlist"/>
        <w:numPr>
          <w:ilvl w:val="0"/>
          <w:numId w:val="94"/>
        </w:numPr>
        <w:spacing w:before="120" w:line="276" w:lineRule="auto"/>
        <w:ind w:hanging="720"/>
        <w:rPr>
          <w:rFonts w:eastAsia="Calibri" w:cs="Arial"/>
          <w:szCs w:val="24"/>
          <w:lang w:val="pl-PL"/>
        </w:rPr>
      </w:pPr>
      <w:r w:rsidRPr="008E75EE">
        <w:rPr>
          <w:rFonts w:eastAsia="Calibri" w:cs="Arial"/>
          <w:szCs w:val="24"/>
          <w:lang w:val="pl-PL"/>
        </w:rPr>
        <w:t>W przypadku uzyskania przez dwa lub więcej projektów równej liczby punktów, o</w:t>
      </w:r>
      <w:r w:rsidR="00BC4008">
        <w:rPr>
          <w:rFonts w:eastAsia="Calibri" w:cs="Arial"/>
          <w:szCs w:val="24"/>
          <w:lang w:val="pl-PL"/>
        </w:rPr>
        <w:t> </w:t>
      </w:r>
      <w:r w:rsidRPr="008E75EE">
        <w:rPr>
          <w:rFonts w:eastAsia="Calibri" w:cs="Arial"/>
          <w:szCs w:val="24"/>
          <w:lang w:val="pl-PL"/>
        </w:rPr>
        <w:t xml:space="preserve">miejscu projektu </w:t>
      </w:r>
      <w:r w:rsidR="00BF1101" w:rsidRPr="008E75EE">
        <w:rPr>
          <w:rFonts w:eastAsia="Calibri" w:cs="Arial"/>
          <w:szCs w:val="24"/>
          <w:lang w:val="pl-PL"/>
        </w:rPr>
        <w:t xml:space="preserve">na </w:t>
      </w:r>
      <w:r w:rsidR="00275B03" w:rsidRPr="008E75EE">
        <w:rPr>
          <w:rFonts w:eastAsia="Calibri" w:cs="Arial"/>
          <w:szCs w:val="24"/>
          <w:lang w:val="pl-PL"/>
        </w:rPr>
        <w:t>liście</w:t>
      </w:r>
      <w:r w:rsidR="00BF1101" w:rsidRPr="008E75EE">
        <w:rPr>
          <w:rFonts w:eastAsia="Calibri" w:cs="Arial"/>
          <w:szCs w:val="24"/>
          <w:lang w:val="pl-PL"/>
        </w:rPr>
        <w:t xml:space="preserve"> </w:t>
      </w:r>
      <w:r w:rsidRPr="008E75EE">
        <w:rPr>
          <w:rFonts w:eastAsia="Calibri" w:cs="Arial"/>
          <w:szCs w:val="24"/>
          <w:lang w:val="pl-PL"/>
        </w:rPr>
        <w:t>w informacji, o której mowa w pkt 4.4.3 decydują kryteria rozstrzygające. W niniejszym naborze są to:</w:t>
      </w:r>
      <w:r w:rsidR="00053875" w:rsidRPr="001A2917">
        <w:rPr>
          <w:rFonts w:eastAsia="Calibri" w:cs="Arial"/>
          <w:szCs w:val="24"/>
          <w:lang w:val="pl-PL"/>
        </w:rPr>
        <w:t xml:space="preserve"> </w:t>
      </w:r>
    </w:p>
    <w:p w14:paraId="4D3A7CB0"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2:</w:t>
      </w:r>
      <w:r w:rsidRPr="0021428A">
        <w:rPr>
          <w:rFonts w:cs="Arial"/>
          <w:szCs w:val="24"/>
          <w:lang w:val="pl-PL"/>
        </w:rPr>
        <w:t xml:space="preserve"> </w:t>
      </w:r>
      <w:r w:rsidRPr="0021428A">
        <w:rPr>
          <w:rFonts w:cs="Arial"/>
          <w:iCs/>
          <w:szCs w:val="24"/>
        </w:rPr>
        <w:t>Zasadność realizacji projektu w kontekście problemów grupy docelowej, które ma rozwiązać lub złagodzić jego realizacja.</w:t>
      </w:r>
    </w:p>
    <w:p w14:paraId="57CE5117"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3:</w:t>
      </w:r>
      <w:r w:rsidRPr="0021428A">
        <w:rPr>
          <w:rFonts w:cs="Arial"/>
          <w:szCs w:val="24"/>
          <w:lang w:val="pl-PL"/>
        </w:rPr>
        <w:t xml:space="preserve"> </w:t>
      </w:r>
      <w:r w:rsidRPr="0021428A">
        <w:rPr>
          <w:rFonts w:cs="Arial"/>
          <w:iCs/>
          <w:szCs w:val="24"/>
        </w:rPr>
        <w:t>Trafność doboru instrumentów realizacji projektu w kontekście wskazanych problemów grupy docelowej oraz zaplanowanych do osiągnięcia rezultatów projektu.</w:t>
      </w:r>
    </w:p>
    <w:p w14:paraId="23A5C93B" w14:textId="77777777" w:rsidR="0021428A" w:rsidRPr="0021428A" w:rsidRDefault="0021428A" w:rsidP="0021428A">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4:</w:t>
      </w:r>
      <w:r w:rsidRPr="0021428A">
        <w:rPr>
          <w:rFonts w:cs="Arial"/>
          <w:szCs w:val="24"/>
          <w:lang w:val="pl-PL"/>
        </w:rPr>
        <w:t xml:space="preserve"> </w:t>
      </w:r>
      <w:r w:rsidRPr="0021428A">
        <w:rPr>
          <w:rFonts w:cs="Arial"/>
          <w:iCs/>
          <w:szCs w:val="24"/>
        </w:rPr>
        <w:t>Adekwatność potencjału i doświadczenia wnioskodawcy i ew. partnerów</w:t>
      </w:r>
      <w:r w:rsidRPr="0021428A">
        <w:rPr>
          <w:rFonts w:cs="Arial"/>
          <w:iCs/>
          <w:szCs w:val="24"/>
          <w:lang w:val="pl-PL"/>
        </w:rPr>
        <w:t xml:space="preserve"> </w:t>
      </w:r>
      <w:r w:rsidRPr="0021428A">
        <w:rPr>
          <w:rFonts w:cs="Arial"/>
          <w:iCs/>
          <w:szCs w:val="24"/>
        </w:rPr>
        <w:t>do skali i zakresu zaplanowanych w projekcie działań.</w:t>
      </w:r>
    </w:p>
    <w:p w14:paraId="2109C170"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1:</w:t>
      </w:r>
      <w:r w:rsidRPr="0021428A">
        <w:rPr>
          <w:rFonts w:cs="Arial"/>
          <w:szCs w:val="24"/>
          <w:lang w:val="pl-PL"/>
        </w:rPr>
        <w:t xml:space="preserve"> </w:t>
      </w:r>
      <w:r w:rsidRPr="0021428A">
        <w:rPr>
          <w:rFonts w:cs="Arial"/>
          <w:iCs/>
          <w:szCs w:val="24"/>
        </w:rPr>
        <w:t>Zgodność projektu z właściwym celem/celami programu FEP 2021-2027, w tym planowane do osiągnięcia rezultaty.</w:t>
      </w:r>
    </w:p>
    <w:p w14:paraId="7CC05F1A" w14:textId="62E28F6E"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5:</w:t>
      </w:r>
      <w:r w:rsidRPr="0021428A">
        <w:rPr>
          <w:rFonts w:cs="Arial"/>
          <w:szCs w:val="24"/>
          <w:lang w:val="pl-PL"/>
        </w:rPr>
        <w:t xml:space="preserve"> </w:t>
      </w:r>
      <w:r w:rsidRPr="0021428A">
        <w:rPr>
          <w:rFonts w:cs="Arial"/>
          <w:iCs/>
          <w:szCs w:val="24"/>
        </w:rPr>
        <w:t xml:space="preserve">Prawidłowość sporządzenia budżetu, </w:t>
      </w:r>
      <w:r w:rsidRPr="0021428A">
        <w:rPr>
          <w:rFonts w:cs="Arial"/>
          <w:iCs/>
          <w:szCs w:val="24"/>
        </w:rPr>
        <w:br/>
        <w:t>w tym kwalifikowalność</w:t>
      </w:r>
      <w:r w:rsidRPr="0021428A">
        <w:rPr>
          <w:rFonts w:cs="Arial"/>
          <w:iCs/>
          <w:szCs w:val="24"/>
          <w:lang w:val="pl-PL"/>
        </w:rPr>
        <w:t xml:space="preserve"> </w:t>
      </w:r>
      <w:r w:rsidRPr="0021428A">
        <w:rPr>
          <w:rFonts w:cs="Arial"/>
          <w:iCs/>
          <w:szCs w:val="24"/>
        </w:rPr>
        <w:t>i efektywność wydatków.</w:t>
      </w:r>
      <w:r w:rsidRPr="0021428A">
        <w:rPr>
          <w:rFonts w:cs="Arial"/>
          <w:iCs/>
          <w:szCs w:val="24"/>
          <w:lang w:val="pl-PL"/>
        </w:rPr>
        <w:t xml:space="preserve"> </w:t>
      </w:r>
    </w:p>
    <w:p w14:paraId="71318C8A" w14:textId="396A8884" w:rsidR="00AF723C" w:rsidRPr="008E75EE" w:rsidRDefault="00D74FB5" w:rsidP="005D2A66">
      <w:pPr>
        <w:pStyle w:val="Akapitzlist"/>
        <w:numPr>
          <w:ilvl w:val="0"/>
          <w:numId w:val="94"/>
        </w:numPr>
        <w:spacing w:before="120" w:line="276" w:lineRule="auto"/>
        <w:ind w:hanging="720"/>
        <w:rPr>
          <w:rFonts w:cs="Arial"/>
          <w:szCs w:val="24"/>
        </w:rPr>
      </w:pPr>
      <w:r w:rsidRPr="008E75EE">
        <w:rPr>
          <w:rFonts w:eastAsia="Calibri" w:cs="Arial"/>
          <w:szCs w:val="24"/>
        </w:rPr>
        <w:t>IO</w:t>
      </w:r>
      <w:r w:rsidR="00F81579" w:rsidRPr="008E75EE">
        <w:rPr>
          <w:rFonts w:eastAsia="Calibri" w:cs="Arial"/>
          <w:szCs w:val="24"/>
          <w:lang w:val="pl-PL"/>
        </w:rPr>
        <w:t>N</w:t>
      </w:r>
      <w:r w:rsidR="00656946" w:rsidRPr="008E75EE">
        <w:rPr>
          <w:rFonts w:eastAsia="Calibri" w:cs="Arial"/>
          <w:szCs w:val="24"/>
        </w:rPr>
        <w:t xml:space="preserve"> </w:t>
      </w:r>
      <w:r w:rsidR="00201B62" w:rsidRPr="008E75EE">
        <w:rPr>
          <w:rFonts w:cs="Arial"/>
          <w:szCs w:val="24"/>
        </w:rPr>
        <w:t>nie później niż</w:t>
      </w:r>
      <w:r w:rsidR="00201B62" w:rsidRPr="008E75EE">
        <w:rPr>
          <w:rFonts w:cs="Arial"/>
          <w:b/>
          <w:szCs w:val="24"/>
        </w:rPr>
        <w:t xml:space="preserve"> 7 dni </w:t>
      </w:r>
      <w:r w:rsidR="00201B62" w:rsidRPr="008E75EE">
        <w:rPr>
          <w:rFonts w:cs="Arial"/>
          <w:szCs w:val="24"/>
        </w:rPr>
        <w:t>od dnia</w:t>
      </w:r>
      <w:r w:rsidR="0049776E" w:rsidRPr="008E75EE">
        <w:rPr>
          <w:rFonts w:cs="Arial"/>
          <w:szCs w:val="24"/>
          <w:lang w:val="pl-PL"/>
        </w:rPr>
        <w:t xml:space="preserve"> zakończenia postępowania w zakresie wyboru projektów</w:t>
      </w:r>
      <w:r w:rsidR="00F81579" w:rsidRPr="008E75EE">
        <w:rPr>
          <w:rFonts w:cs="Arial"/>
          <w:szCs w:val="24"/>
        </w:rPr>
        <w:t xml:space="preserve"> </w:t>
      </w:r>
      <w:r w:rsidR="00656946" w:rsidRPr="008E75EE">
        <w:rPr>
          <w:rFonts w:eastAsia="Calibri" w:cs="Arial"/>
          <w:szCs w:val="24"/>
        </w:rPr>
        <w:t xml:space="preserve">zamieszcza </w:t>
      </w:r>
      <w:r w:rsidR="001C0355" w:rsidRPr="008E75EE">
        <w:rPr>
          <w:rFonts w:cs="Arial"/>
          <w:szCs w:val="24"/>
          <w:lang w:val="pl-PL"/>
        </w:rPr>
        <w:t>informację</w:t>
      </w:r>
      <w:r w:rsidR="0018074F" w:rsidRPr="008E75EE">
        <w:rPr>
          <w:rFonts w:cs="Arial"/>
          <w:szCs w:val="24"/>
        </w:rPr>
        <w:t>, o</w:t>
      </w:r>
      <w:r w:rsidR="00FE17B5" w:rsidRPr="008E75EE">
        <w:rPr>
          <w:rFonts w:cs="Arial"/>
          <w:szCs w:val="24"/>
          <w:lang w:val="pl-PL"/>
        </w:rPr>
        <w:t> </w:t>
      </w:r>
      <w:r w:rsidR="0018074F" w:rsidRPr="008E75EE">
        <w:rPr>
          <w:rFonts w:cs="Arial"/>
          <w:szCs w:val="24"/>
        </w:rPr>
        <w:t>której mowa w pkt 4.</w:t>
      </w:r>
      <w:r w:rsidR="006F424A" w:rsidRPr="008E75EE">
        <w:rPr>
          <w:rFonts w:cs="Arial"/>
          <w:szCs w:val="24"/>
          <w:lang w:val="pl-PL"/>
        </w:rPr>
        <w:t>4</w:t>
      </w:r>
      <w:r w:rsidR="0018074F" w:rsidRPr="008E75EE">
        <w:rPr>
          <w:rFonts w:cs="Arial"/>
          <w:szCs w:val="24"/>
        </w:rPr>
        <w:t xml:space="preserve">.3 </w:t>
      </w:r>
      <w:r w:rsidR="001F4D3C">
        <w:rPr>
          <w:rFonts w:eastAsia="Calibri" w:cs="Arial"/>
          <w:szCs w:val="24"/>
          <w:lang w:val="pl-PL"/>
        </w:rPr>
        <w:t xml:space="preserve">na </w:t>
      </w:r>
      <w:r w:rsidR="00253717" w:rsidRPr="00233EA2">
        <w:rPr>
          <w:rFonts w:eastAsia="Calibri"/>
        </w:rPr>
        <w:t>stronie internetowej FEP 2021-2027</w:t>
      </w:r>
      <w:r w:rsidR="00253717">
        <w:rPr>
          <w:rFonts w:eastAsia="Calibri" w:cs="Arial"/>
          <w:szCs w:val="24"/>
          <w:lang w:val="pl-PL"/>
        </w:rPr>
        <w:t xml:space="preserve"> </w:t>
      </w:r>
      <w:r w:rsidR="00656946" w:rsidRPr="008E75EE">
        <w:rPr>
          <w:rFonts w:eastAsia="Calibri" w:cs="Arial"/>
          <w:szCs w:val="24"/>
        </w:rPr>
        <w:t>oraz na</w:t>
      </w:r>
      <w:r w:rsidR="00253717">
        <w:rPr>
          <w:rFonts w:eastAsia="Calibri" w:cs="Arial"/>
          <w:szCs w:val="24"/>
          <w:lang w:val="pl-PL"/>
        </w:rPr>
        <w:t xml:space="preserve"> portalu</w:t>
      </w:r>
      <w:r w:rsidR="001F4D3C">
        <w:rPr>
          <w:rFonts w:cs="Arial"/>
          <w:szCs w:val="24"/>
          <w:lang w:val="pl-PL"/>
        </w:rPr>
        <w:t xml:space="preserve"> </w:t>
      </w:r>
      <w:r w:rsidR="00656946" w:rsidRPr="008E75EE">
        <w:rPr>
          <w:rFonts w:cs="Arial"/>
          <w:b/>
          <w:szCs w:val="24"/>
        </w:rPr>
        <w:t xml:space="preserve"> </w:t>
      </w:r>
    </w:p>
    <w:p w14:paraId="14E988D7" w14:textId="7CCD1F97" w:rsidR="00E353EC" w:rsidRPr="008E75EE" w:rsidRDefault="00AF723C" w:rsidP="005D2A66">
      <w:pPr>
        <w:pStyle w:val="Akapitzlist"/>
        <w:numPr>
          <w:ilvl w:val="0"/>
          <w:numId w:val="94"/>
        </w:numPr>
        <w:spacing w:before="120" w:line="276" w:lineRule="auto"/>
        <w:ind w:hanging="720"/>
        <w:rPr>
          <w:rFonts w:cs="Arial"/>
          <w:szCs w:val="24"/>
        </w:rPr>
      </w:pPr>
      <w:r w:rsidRPr="008E75EE">
        <w:rPr>
          <w:rFonts w:eastAsia="Calibri" w:cs="Arial"/>
          <w:szCs w:val="24"/>
        </w:rPr>
        <w:t xml:space="preserve">Po </w:t>
      </w:r>
      <w:r w:rsidR="00251583" w:rsidRPr="008E75EE">
        <w:rPr>
          <w:rFonts w:eastAsia="Calibri" w:cs="Arial"/>
          <w:szCs w:val="24"/>
          <w:lang w:val="pl-PL"/>
        </w:rPr>
        <w:t xml:space="preserve">zakończenia postępowania w zakresie wyboru projektów </w:t>
      </w:r>
      <w:r w:rsidRPr="008E75EE">
        <w:rPr>
          <w:rFonts w:eastAsia="Calibri" w:cs="Arial"/>
          <w:szCs w:val="24"/>
        </w:rPr>
        <w:t>IO</w:t>
      </w:r>
      <w:r w:rsidR="00F81579" w:rsidRPr="008E75EE">
        <w:rPr>
          <w:rFonts w:eastAsia="Calibri" w:cs="Arial"/>
          <w:szCs w:val="24"/>
          <w:lang w:val="pl-PL"/>
        </w:rPr>
        <w:t>N</w:t>
      </w:r>
      <w:r w:rsidRPr="008E75EE">
        <w:rPr>
          <w:rFonts w:eastAsia="Calibri" w:cs="Arial"/>
          <w:szCs w:val="24"/>
        </w:rPr>
        <w:t xml:space="preserve"> zamieszcza na </w:t>
      </w:r>
      <w:r w:rsidR="00253717" w:rsidRPr="00233EA2">
        <w:rPr>
          <w:rFonts w:eastAsia="Calibri"/>
        </w:rPr>
        <w:t>stronie internetowej FEP 2021-2027</w:t>
      </w:r>
      <w:r w:rsidR="001F4D3C">
        <w:rPr>
          <w:rFonts w:eastAsia="Calibri" w:cs="Arial"/>
          <w:szCs w:val="24"/>
          <w:lang w:val="pl-PL"/>
        </w:rPr>
        <w:t xml:space="preserve"> </w:t>
      </w:r>
      <w:r w:rsidR="00201B62" w:rsidRPr="008E75EE">
        <w:rPr>
          <w:rFonts w:cs="Arial"/>
          <w:szCs w:val="24"/>
        </w:rPr>
        <w:t>informacje o składzie KOP</w:t>
      </w:r>
      <w:r w:rsidR="00F81579" w:rsidRPr="008E75EE">
        <w:rPr>
          <w:rFonts w:cs="Arial"/>
          <w:szCs w:val="24"/>
          <w:lang w:val="pl-PL"/>
        </w:rPr>
        <w:t>, ze wskazaniem osób, które uczestniczyły w ocenie projektów w charakterze ekspertów, o</w:t>
      </w:r>
      <w:r w:rsidR="00BC4008">
        <w:rPr>
          <w:rFonts w:cs="Arial"/>
          <w:szCs w:val="24"/>
          <w:lang w:val="pl-PL"/>
        </w:rPr>
        <w:t> </w:t>
      </w:r>
      <w:r w:rsidR="00F81579" w:rsidRPr="008E75EE">
        <w:rPr>
          <w:rFonts w:cs="Arial"/>
          <w:szCs w:val="24"/>
          <w:lang w:val="pl-PL"/>
        </w:rPr>
        <w:t>których mowa w art. 80 ustawy</w:t>
      </w:r>
      <w:r w:rsidR="00201B62" w:rsidRPr="008E75EE">
        <w:rPr>
          <w:rFonts w:cs="Arial"/>
          <w:szCs w:val="24"/>
        </w:rPr>
        <w:t>.</w:t>
      </w:r>
    </w:p>
    <w:p w14:paraId="5E335993" w14:textId="77777777" w:rsidR="00E353EC" w:rsidRPr="008E75EE" w:rsidRDefault="00F964CA" w:rsidP="005D2A66">
      <w:pPr>
        <w:pStyle w:val="Akapitzlist"/>
        <w:numPr>
          <w:ilvl w:val="0"/>
          <w:numId w:val="94"/>
        </w:numPr>
        <w:spacing w:before="120" w:line="276" w:lineRule="auto"/>
        <w:ind w:hanging="720"/>
        <w:rPr>
          <w:rFonts w:cs="Arial"/>
          <w:szCs w:val="24"/>
        </w:rPr>
      </w:pPr>
      <w:r w:rsidRPr="008E75EE">
        <w:rPr>
          <w:rFonts w:cs="Arial"/>
          <w:szCs w:val="24"/>
        </w:rPr>
        <w:t>W przypadku</w:t>
      </w:r>
      <w:r w:rsidR="004C7F94" w:rsidRPr="008E75EE">
        <w:rPr>
          <w:rFonts w:cs="Arial"/>
          <w:szCs w:val="24"/>
        </w:rPr>
        <w:t xml:space="preserve">, gdy </w:t>
      </w:r>
      <w:r w:rsidR="00CD6AF2" w:rsidRPr="008E75EE">
        <w:rPr>
          <w:rFonts w:cs="Arial"/>
          <w:szCs w:val="24"/>
        </w:rPr>
        <w:t>dwa lub wię</w:t>
      </w:r>
      <w:r w:rsidR="009D0750" w:rsidRPr="008E75EE">
        <w:rPr>
          <w:rFonts w:cs="Arial"/>
          <w:szCs w:val="24"/>
        </w:rPr>
        <w:t>c</w:t>
      </w:r>
      <w:r w:rsidR="00CD6AF2" w:rsidRPr="008E75EE">
        <w:rPr>
          <w:rFonts w:cs="Arial"/>
          <w:szCs w:val="24"/>
        </w:rPr>
        <w:t>ej projekt</w:t>
      </w:r>
      <w:r w:rsidR="009F4B55" w:rsidRPr="008E75EE">
        <w:rPr>
          <w:rFonts w:cs="Arial"/>
          <w:szCs w:val="24"/>
        </w:rPr>
        <w:t>y</w:t>
      </w:r>
      <w:r w:rsidR="00CD6AF2" w:rsidRPr="008E75EE">
        <w:rPr>
          <w:rFonts w:cs="Arial"/>
          <w:szCs w:val="24"/>
        </w:rPr>
        <w:t>, które spełniły kryteria i uzyskały wymaganą, równą liczbę punktów,</w:t>
      </w:r>
      <w:r w:rsidR="009D0750" w:rsidRPr="008E75EE">
        <w:rPr>
          <w:rFonts w:cs="Arial"/>
          <w:szCs w:val="24"/>
        </w:rPr>
        <w:t xml:space="preserve"> upoważniającą do uzyskania dofinansowania,</w:t>
      </w:r>
      <w:r w:rsidR="00CD6AF2" w:rsidRPr="008E75EE">
        <w:rPr>
          <w:rFonts w:cs="Arial"/>
          <w:szCs w:val="24"/>
        </w:rPr>
        <w:t xml:space="preserve"> jednak z uwagi na brak środków w ramach </w:t>
      </w:r>
      <w:r w:rsidR="00F81579" w:rsidRPr="008E75EE">
        <w:rPr>
          <w:rFonts w:cs="Arial"/>
          <w:szCs w:val="24"/>
          <w:lang w:val="pl-PL"/>
        </w:rPr>
        <w:t>naboru</w:t>
      </w:r>
      <w:r w:rsidR="00CD6AF2" w:rsidRPr="008E75EE">
        <w:rPr>
          <w:rFonts w:cs="Arial"/>
          <w:szCs w:val="24"/>
        </w:rPr>
        <w:t>, nie jest możliwe, aby wszystkie w/w projekty uzyskały dofinansowanie, IO</w:t>
      </w:r>
      <w:r w:rsidR="00F81579" w:rsidRPr="008E75EE">
        <w:rPr>
          <w:rFonts w:cs="Arial"/>
          <w:szCs w:val="24"/>
          <w:lang w:val="pl-PL"/>
        </w:rPr>
        <w:t>N</w:t>
      </w:r>
      <w:r w:rsidR="00CD6AF2" w:rsidRPr="008E75EE">
        <w:rPr>
          <w:rFonts w:cs="Arial"/>
          <w:szCs w:val="24"/>
        </w:rPr>
        <w:t xml:space="preserve"> może podjąć decyzję (w</w:t>
      </w:r>
      <w:r w:rsidR="00FE17B5" w:rsidRPr="008E75EE">
        <w:rPr>
          <w:rFonts w:cs="Arial"/>
          <w:szCs w:val="24"/>
          <w:lang w:val="pl-PL"/>
        </w:rPr>
        <w:t> </w:t>
      </w:r>
      <w:r w:rsidR="00CD6AF2" w:rsidRPr="008E75EE">
        <w:rPr>
          <w:rFonts w:cs="Arial"/>
          <w:szCs w:val="24"/>
        </w:rPr>
        <w:t>miarę dostępności środków w ramach określonego Działania</w:t>
      </w:r>
      <w:r w:rsidR="00562CBE" w:rsidRPr="008E75EE">
        <w:rPr>
          <w:rFonts w:cs="Arial"/>
          <w:szCs w:val="24"/>
        </w:rPr>
        <w:t>)</w:t>
      </w:r>
      <w:r w:rsidR="00CD6AF2" w:rsidRPr="008E75EE">
        <w:rPr>
          <w:rFonts w:cs="Arial"/>
          <w:szCs w:val="24"/>
        </w:rPr>
        <w:t xml:space="preserve"> o</w:t>
      </w:r>
      <w:r w:rsidR="00FE17B5" w:rsidRPr="008E75EE">
        <w:rPr>
          <w:rFonts w:cs="Arial"/>
          <w:szCs w:val="24"/>
          <w:lang w:val="pl-PL"/>
        </w:rPr>
        <w:t> </w:t>
      </w:r>
      <w:r w:rsidR="00CD6AF2" w:rsidRPr="008E75EE">
        <w:rPr>
          <w:rFonts w:cs="Arial"/>
          <w:szCs w:val="24"/>
        </w:rPr>
        <w:t>zwiększeniu alok</w:t>
      </w:r>
      <w:r w:rsidR="005234E8" w:rsidRPr="008E75EE">
        <w:rPr>
          <w:rFonts w:cs="Arial"/>
          <w:szCs w:val="24"/>
        </w:rPr>
        <w:t>a</w:t>
      </w:r>
      <w:r w:rsidR="00CD6AF2" w:rsidRPr="008E75EE">
        <w:rPr>
          <w:rFonts w:cs="Arial"/>
          <w:szCs w:val="24"/>
        </w:rPr>
        <w:t xml:space="preserve">cji na </w:t>
      </w:r>
      <w:r w:rsidR="00F81579" w:rsidRPr="008E75EE">
        <w:rPr>
          <w:rFonts w:cs="Arial"/>
          <w:szCs w:val="24"/>
          <w:lang w:val="pl-PL"/>
        </w:rPr>
        <w:t>nabór</w:t>
      </w:r>
      <w:r w:rsidR="00CD6AF2" w:rsidRPr="008E75EE">
        <w:rPr>
          <w:rFonts w:cs="Arial"/>
          <w:szCs w:val="24"/>
        </w:rPr>
        <w:t>,</w:t>
      </w:r>
      <w:r w:rsidR="005234E8" w:rsidRPr="008E75EE">
        <w:rPr>
          <w:rFonts w:cs="Arial"/>
          <w:szCs w:val="24"/>
        </w:rPr>
        <w:t xml:space="preserve"> </w:t>
      </w:r>
      <w:r w:rsidR="00CD6AF2" w:rsidRPr="008E75EE">
        <w:rPr>
          <w:rFonts w:cs="Arial"/>
          <w:szCs w:val="24"/>
        </w:rPr>
        <w:t>umożliwiając tym samym przyjęcie do dofinansowani</w:t>
      </w:r>
      <w:r w:rsidR="00C24923" w:rsidRPr="008E75EE">
        <w:rPr>
          <w:rFonts w:cs="Arial"/>
          <w:szCs w:val="24"/>
        </w:rPr>
        <w:t>a</w:t>
      </w:r>
      <w:r w:rsidR="00CD6AF2" w:rsidRPr="008E75EE">
        <w:rPr>
          <w:rFonts w:cs="Arial"/>
          <w:szCs w:val="24"/>
        </w:rPr>
        <w:t xml:space="preserve"> wszystkich </w:t>
      </w:r>
      <w:r w:rsidR="005234E8" w:rsidRPr="008E75EE">
        <w:rPr>
          <w:rFonts w:cs="Arial"/>
          <w:szCs w:val="24"/>
        </w:rPr>
        <w:t>projektów</w:t>
      </w:r>
      <w:r w:rsidR="00CD6AF2" w:rsidRPr="008E75EE">
        <w:rPr>
          <w:rFonts w:cs="Arial"/>
          <w:szCs w:val="24"/>
        </w:rPr>
        <w:t xml:space="preserve">, które uzyskały </w:t>
      </w:r>
      <w:r w:rsidR="005234E8" w:rsidRPr="008E75EE">
        <w:rPr>
          <w:rFonts w:cs="Arial"/>
          <w:szCs w:val="24"/>
        </w:rPr>
        <w:t>taką samą ocenę</w:t>
      </w:r>
      <w:r w:rsidR="00CD6AF2" w:rsidRPr="008E75EE">
        <w:rPr>
          <w:rFonts w:cs="Arial"/>
          <w:szCs w:val="24"/>
        </w:rPr>
        <w:t xml:space="preserve">. </w:t>
      </w:r>
    </w:p>
    <w:p w14:paraId="76C5F438" w14:textId="4EF683D9" w:rsidR="007F17DF" w:rsidRPr="008E75EE" w:rsidRDefault="00201B62" w:rsidP="005D2A66">
      <w:pPr>
        <w:pStyle w:val="Akapitzlist"/>
        <w:numPr>
          <w:ilvl w:val="0"/>
          <w:numId w:val="94"/>
        </w:numPr>
        <w:spacing w:before="120" w:line="276" w:lineRule="auto"/>
        <w:ind w:hanging="720"/>
        <w:rPr>
          <w:rFonts w:cs="Arial"/>
          <w:szCs w:val="24"/>
        </w:rPr>
      </w:pPr>
      <w:r w:rsidRPr="008E75EE">
        <w:rPr>
          <w:rFonts w:cs="Arial"/>
          <w:szCs w:val="24"/>
        </w:rPr>
        <w:t xml:space="preserve">Po opublikowaniu </w:t>
      </w:r>
      <w:r w:rsidR="001C0355" w:rsidRPr="008E75EE">
        <w:rPr>
          <w:rFonts w:eastAsia="Calibri" w:cs="Arial"/>
          <w:szCs w:val="24"/>
          <w:lang w:val="pl-PL"/>
        </w:rPr>
        <w:t>informacji o projektach wybranych do dofinansowania oraz o</w:t>
      </w:r>
      <w:r w:rsidR="00BC4008">
        <w:rPr>
          <w:rFonts w:eastAsia="Calibri" w:cs="Arial"/>
          <w:szCs w:val="24"/>
          <w:lang w:val="pl-PL"/>
        </w:rPr>
        <w:t> </w:t>
      </w:r>
      <w:r w:rsidR="001C0355" w:rsidRPr="008E75EE">
        <w:rPr>
          <w:rFonts w:eastAsia="Calibri" w:cs="Arial"/>
          <w:szCs w:val="24"/>
          <w:lang w:val="pl-PL"/>
        </w:rPr>
        <w:t xml:space="preserve">projektach, które otrzymały ocenę negatywną </w:t>
      </w:r>
      <w:r w:rsidR="002365A8" w:rsidRPr="008E75EE">
        <w:rPr>
          <w:rFonts w:cs="Arial"/>
          <w:szCs w:val="24"/>
        </w:rPr>
        <w:t>IO</w:t>
      </w:r>
      <w:r w:rsidR="00F81579" w:rsidRPr="008E75EE">
        <w:rPr>
          <w:rFonts w:cs="Arial"/>
          <w:szCs w:val="24"/>
          <w:lang w:val="pl-PL"/>
        </w:rPr>
        <w:t>N</w:t>
      </w:r>
      <w:r w:rsidR="002365A8" w:rsidRPr="008E75EE">
        <w:rPr>
          <w:rFonts w:cs="Arial"/>
          <w:szCs w:val="24"/>
        </w:rPr>
        <w:t xml:space="preserve"> może wybierać do dofinansowania projekty, zamieszczone na tej liście</w:t>
      </w:r>
      <w:r w:rsidR="00A80684" w:rsidRPr="008E75EE">
        <w:rPr>
          <w:rFonts w:cs="Arial"/>
          <w:szCs w:val="24"/>
        </w:rPr>
        <w:t>,</w:t>
      </w:r>
      <w:r w:rsidR="007F17DF" w:rsidRPr="008E75EE">
        <w:rPr>
          <w:rFonts w:cs="Arial"/>
          <w:szCs w:val="24"/>
        </w:rPr>
        <w:t xml:space="preserve"> </w:t>
      </w:r>
      <w:r w:rsidR="00DC3570" w:rsidRPr="008E75EE">
        <w:rPr>
          <w:rFonts w:cs="Arial"/>
          <w:szCs w:val="24"/>
        </w:rPr>
        <w:t>lecz ze</w:t>
      </w:r>
      <w:r w:rsidR="00FE17B5" w:rsidRPr="008E75EE">
        <w:rPr>
          <w:rFonts w:cs="Arial"/>
          <w:szCs w:val="24"/>
          <w:lang w:val="pl-PL"/>
        </w:rPr>
        <w:t> </w:t>
      </w:r>
      <w:r w:rsidR="00DC3570" w:rsidRPr="008E75EE">
        <w:rPr>
          <w:rFonts w:cs="Arial"/>
          <w:szCs w:val="24"/>
        </w:rPr>
        <w:t>względu na</w:t>
      </w:r>
      <w:r w:rsidRPr="008E75EE">
        <w:rPr>
          <w:rFonts w:cs="Arial"/>
          <w:szCs w:val="24"/>
        </w:rPr>
        <w:t xml:space="preserve"> </w:t>
      </w:r>
      <w:r w:rsidR="002B0731" w:rsidRPr="008E75EE">
        <w:rPr>
          <w:rFonts w:cs="Arial"/>
          <w:szCs w:val="24"/>
        </w:rPr>
        <w:t>wyczerpani</w:t>
      </w:r>
      <w:r w:rsidR="002B0731" w:rsidRPr="008E75EE">
        <w:rPr>
          <w:rFonts w:cs="Arial"/>
          <w:szCs w:val="24"/>
          <w:lang w:val="pl-PL"/>
        </w:rPr>
        <w:t>e</w:t>
      </w:r>
      <w:r w:rsidR="002B0731" w:rsidRPr="008E75EE">
        <w:rPr>
          <w:rFonts w:cs="Arial"/>
          <w:szCs w:val="24"/>
        </w:rPr>
        <w:t xml:space="preserve"> </w:t>
      </w:r>
      <w:r w:rsidRPr="008E75EE">
        <w:rPr>
          <w:rFonts w:cs="Arial"/>
          <w:szCs w:val="24"/>
        </w:rPr>
        <w:t xml:space="preserve">pierwotnej kwoty przeznaczonej na dofinansowanie w </w:t>
      </w:r>
      <w:r w:rsidR="00F81579" w:rsidRPr="008E75EE">
        <w:rPr>
          <w:rFonts w:cs="Arial"/>
          <w:szCs w:val="24"/>
          <w:lang w:val="pl-PL"/>
        </w:rPr>
        <w:t>naborze</w:t>
      </w:r>
      <w:r w:rsidR="00F81579" w:rsidRPr="008E75EE">
        <w:rPr>
          <w:rFonts w:cs="Arial"/>
          <w:szCs w:val="24"/>
        </w:rPr>
        <w:t xml:space="preserve"> </w:t>
      </w:r>
      <w:r w:rsidR="007F17DF" w:rsidRPr="008E75EE">
        <w:rPr>
          <w:rFonts w:cs="Arial"/>
          <w:szCs w:val="24"/>
        </w:rPr>
        <w:t xml:space="preserve">nie </w:t>
      </w:r>
      <w:r w:rsidRPr="008E75EE">
        <w:rPr>
          <w:rFonts w:cs="Arial"/>
          <w:szCs w:val="24"/>
        </w:rPr>
        <w:t xml:space="preserve">zostały wybrane do </w:t>
      </w:r>
      <w:r w:rsidR="007F17DF" w:rsidRPr="008E75EE">
        <w:rPr>
          <w:rFonts w:cs="Arial"/>
          <w:szCs w:val="24"/>
        </w:rPr>
        <w:t>dofinansowania</w:t>
      </w:r>
      <w:r w:rsidR="00DC3570" w:rsidRPr="008E75EE">
        <w:rPr>
          <w:rFonts w:cs="Arial"/>
          <w:szCs w:val="24"/>
        </w:rPr>
        <w:t xml:space="preserve"> w wyniku </w:t>
      </w:r>
      <w:r w:rsidR="0049776E" w:rsidRPr="008E75EE">
        <w:rPr>
          <w:rFonts w:cs="Arial"/>
          <w:szCs w:val="24"/>
          <w:lang w:val="pl-PL"/>
        </w:rPr>
        <w:t>zakończenia postępowania w</w:t>
      </w:r>
      <w:r w:rsidR="00BC4008">
        <w:rPr>
          <w:rFonts w:cs="Arial"/>
          <w:szCs w:val="24"/>
          <w:lang w:val="pl-PL"/>
        </w:rPr>
        <w:t> </w:t>
      </w:r>
      <w:r w:rsidR="0049776E" w:rsidRPr="008E75EE">
        <w:rPr>
          <w:rFonts w:cs="Arial"/>
          <w:szCs w:val="24"/>
          <w:lang w:val="pl-PL"/>
        </w:rPr>
        <w:t>zakresie wyboru projektów</w:t>
      </w:r>
      <w:r w:rsidR="0041257D" w:rsidRPr="008E75EE">
        <w:rPr>
          <w:rFonts w:cs="Arial"/>
          <w:szCs w:val="24"/>
        </w:rPr>
        <w:t>. Przesłanką do dokonania wyboru projektu do dofinansowania może być</w:t>
      </w:r>
      <w:r w:rsidR="007F17DF" w:rsidRPr="008E75EE">
        <w:rPr>
          <w:rFonts w:cs="Arial"/>
          <w:szCs w:val="24"/>
        </w:rPr>
        <w:t>:</w:t>
      </w:r>
    </w:p>
    <w:p w14:paraId="23370840" w14:textId="77777777" w:rsidR="00E353EC" w:rsidRPr="008E75EE" w:rsidRDefault="00C335D4" w:rsidP="004E0BB4">
      <w:pPr>
        <w:pStyle w:val="Akapitzlist"/>
        <w:widowControl/>
        <w:numPr>
          <w:ilvl w:val="0"/>
          <w:numId w:val="29"/>
        </w:numPr>
        <w:autoSpaceDE w:val="0"/>
        <w:autoSpaceDN w:val="0"/>
        <w:spacing w:before="120" w:after="120" w:line="276" w:lineRule="auto"/>
        <w:ind w:left="1134" w:hanging="425"/>
        <w:textAlignment w:val="auto"/>
        <w:rPr>
          <w:rFonts w:cs="Arial"/>
          <w:szCs w:val="24"/>
        </w:rPr>
      </w:pPr>
      <w:r w:rsidRPr="008E75EE">
        <w:rPr>
          <w:rFonts w:cs="Arial"/>
          <w:bCs/>
          <w:szCs w:val="24"/>
        </w:rPr>
        <w:t xml:space="preserve">dostępność alokacji przeznaczonej na </w:t>
      </w:r>
      <w:r w:rsidR="00426D06" w:rsidRPr="008E75EE">
        <w:rPr>
          <w:rFonts w:cs="Arial"/>
          <w:bCs/>
          <w:szCs w:val="24"/>
          <w:lang w:val="pl-PL"/>
        </w:rPr>
        <w:t>nabór</w:t>
      </w:r>
      <w:r w:rsidR="00426D06" w:rsidRPr="008E75EE">
        <w:rPr>
          <w:rFonts w:cs="Arial"/>
          <w:bCs/>
          <w:szCs w:val="24"/>
        </w:rPr>
        <w:t xml:space="preserve"> </w:t>
      </w:r>
      <w:r w:rsidRPr="008E75EE">
        <w:rPr>
          <w:rFonts w:cs="Arial"/>
          <w:bCs/>
          <w:szCs w:val="24"/>
        </w:rPr>
        <w:t>spowodowana w</w:t>
      </w:r>
      <w:r w:rsidR="00FE17B5" w:rsidRPr="008E75EE">
        <w:rPr>
          <w:rFonts w:cs="Arial"/>
          <w:bCs/>
          <w:szCs w:val="24"/>
          <w:lang w:val="pl-PL"/>
        </w:rPr>
        <w:t> </w:t>
      </w:r>
      <w:r w:rsidRPr="008E75EE">
        <w:rPr>
          <w:rFonts w:cs="Arial"/>
          <w:bCs/>
          <w:szCs w:val="24"/>
        </w:rPr>
        <w:t>szczególności:</w:t>
      </w:r>
    </w:p>
    <w:p w14:paraId="11443520" w14:textId="77777777" w:rsidR="00821B0B" w:rsidRPr="008E75EE" w:rsidRDefault="007F17DF" w:rsidP="005D2A66">
      <w:pPr>
        <w:pStyle w:val="Akapitzlist"/>
        <w:numPr>
          <w:ilvl w:val="0"/>
          <w:numId w:val="95"/>
        </w:numPr>
        <w:spacing w:before="120" w:line="276" w:lineRule="auto"/>
        <w:ind w:left="1559" w:hanging="425"/>
      </w:pPr>
      <w:r w:rsidRPr="008E75EE">
        <w:t>odmow</w:t>
      </w:r>
      <w:r w:rsidR="00DC3570" w:rsidRPr="008E75EE">
        <w:t>ą</w:t>
      </w:r>
      <w:r w:rsidRPr="008E75EE">
        <w:t xml:space="preserve"> podpisania umowy o dofinansowanie projektu przez </w:t>
      </w:r>
      <w:r w:rsidR="00CD082E" w:rsidRPr="008E75EE">
        <w:t>Wnioskodawcę</w:t>
      </w:r>
      <w:r w:rsidRPr="008E75EE">
        <w:t xml:space="preserve">, którego projekt został wybrany do dofinansowania </w:t>
      </w:r>
      <w:r w:rsidRPr="008E75EE">
        <w:lastRenderedPageBreak/>
        <w:t>w</w:t>
      </w:r>
      <w:r w:rsidR="00FE17B5" w:rsidRPr="008E75EE">
        <w:rPr>
          <w:lang w:val="pl-PL"/>
        </w:rPr>
        <w:t> </w:t>
      </w:r>
      <w:r w:rsidRPr="008E75EE">
        <w:t xml:space="preserve">ramach danego </w:t>
      </w:r>
      <w:r w:rsidR="00426D06" w:rsidRPr="008E75EE">
        <w:rPr>
          <w:lang w:val="pl-PL"/>
        </w:rPr>
        <w:t>naboru</w:t>
      </w:r>
      <w:r w:rsidRPr="008E75EE">
        <w:t>;</w:t>
      </w:r>
    </w:p>
    <w:p w14:paraId="00B6D71C" w14:textId="77777777" w:rsidR="00821B0B" w:rsidRPr="008E75EE" w:rsidRDefault="007F17DF" w:rsidP="005D2A66">
      <w:pPr>
        <w:pStyle w:val="Akapitzlist"/>
        <w:numPr>
          <w:ilvl w:val="0"/>
          <w:numId w:val="95"/>
        </w:numPr>
        <w:spacing w:before="120" w:line="276" w:lineRule="auto"/>
        <w:ind w:left="1559" w:hanging="425"/>
        <w:rPr>
          <w:rFonts w:cs="Arial"/>
          <w:szCs w:val="24"/>
        </w:rPr>
      </w:pPr>
      <w:r w:rsidRPr="008E75EE">
        <w:rPr>
          <w:rFonts w:cs="Arial"/>
          <w:szCs w:val="24"/>
        </w:rPr>
        <w:t>odmow</w:t>
      </w:r>
      <w:r w:rsidR="00DC3570" w:rsidRPr="008E75EE">
        <w:rPr>
          <w:rFonts w:cs="Arial"/>
          <w:szCs w:val="24"/>
        </w:rPr>
        <w:t>ą</w:t>
      </w:r>
      <w:r w:rsidRPr="008E75EE">
        <w:rPr>
          <w:rFonts w:cs="Arial"/>
          <w:szCs w:val="24"/>
        </w:rPr>
        <w:t xml:space="preserve"> IO</w:t>
      </w:r>
      <w:r w:rsidR="00F81579" w:rsidRPr="008E75EE">
        <w:rPr>
          <w:rFonts w:cs="Arial"/>
          <w:szCs w:val="24"/>
          <w:lang w:val="pl-PL"/>
        </w:rPr>
        <w:t>N</w:t>
      </w:r>
      <w:r w:rsidRPr="008E75EE">
        <w:rPr>
          <w:rFonts w:cs="Arial"/>
          <w:szCs w:val="24"/>
        </w:rPr>
        <w:t xml:space="preserve"> podpisania umowy o dofinansowanie projektu wybranego do</w:t>
      </w:r>
      <w:r w:rsidR="00FE17B5" w:rsidRPr="008E75EE">
        <w:rPr>
          <w:rFonts w:cs="Arial"/>
          <w:szCs w:val="24"/>
          <w:lang w:val="pl-PL"/>
        </w:rPr>
        <w:t> </w:t>
      </w:r>
      <w:r w:rsidRPr="008E75EE">
        <w:rPr>
          <w:rFonts w:cs="Arial"/>
          <w:szCs w:val="24"/>
        </w:rPr>
        <w:t xml:space="preserve">dofinansowania w ramach danego </w:t>
      </w:r>
      <w:r w:rsidR="00426D06" w:rsidRPr="008E75EE">
        <w:rPr>
          <w:rFonts w:cs="Arial"/>
          <w:szCs w:val="24"/>
          <w:lang w:val="pl-PL"/>
        </w:rPr>
        <w:t>naboru</w:t>
      </w:r>
      <w:r w:rsidRPr="008E75EE">
        <w:rPr>
          <w:rFonts w:cs="Arial"/>
          <w:szCs w:val="24"/>
        </w:rPr>
        <w:t>;</w:t>
      </w:r>
    </w:p>
    <w:p w14:paraId="0166EF6B" w14:textId="77777777" w:rsidR="00821B0B" w:rsidRPr="008E75EE" w:rsidRDefault="00C335D4" w:rsidP="005D2A66">
      <w:pPr>
        <w:pStyle w:val="Akapitzlist"/>
        <w:numPr>
          <w:ilvl w:val="0"/>
          <w:numId w:val="95"/>
        </w:numPr>
        <w:spacing w:before="120" w:line="276" w:lineRule="auto"/>
        <w:ind w:left="1559" w:hanging="425"/>
        <w:rPr>
          <w:rFonts w:cs="Arial"/>
          <w:szCs w:val="24"/>
        </w:rPr>
      </w:pPr>
      <w:r w:rsidRPr="008E75EE">
        <w:rPr>
          <w:rFonts w:cs="Arial"/>
          <w:szCs w:val="24"/>
        </w:rPr>
        <w:t>powstania oszczędności przy realizacji projektów wybranych do</w:t>
      </w:r>
      <w:r w:rsidR="00FE17B5" w:rsidRPr="008E75EE">
        <w:rPr>
          <w:rFonts w:cs="Arial"/>
          <w:szCs w:val="24"/>
          <w:lang w:val="pl-PL"/>
        </w:rPr>
        <w:t> </w:t>
      </w:r>
      <w:r w:rsidRPr="008E75EE">
        <w:rPr>
          <w:rFonts w:cs="Arial"/>
          <w:szCs w:val="24"/>
        </w:rPr>
        <w:t xml:space="preserve">dofinansowania w ramach danego </w:t>
      </w:r>
      <w:r w:rsidR="00F81579" w:rsidRPr="008E75EE">
        <w:rPr>
          <w:rFonts w:cs="Arial"/>
          <w:szCs w:val="24"/>
          <w:lang w:val="pl-PL"/>
        </w:rPr>
        <w:t>naboru</w:t>
      </w:r>
      <w:r w:rsidRPr="008E75EE">
        <w:rPr>
          <w:rFonts w:cs="Arial"/>
          <w:szCs w:val="24"/>
        </w:rPr>
        <w:t>;</w:t>
      </w:r>
    </w:p>
    <w:p w14:paraId="64FB8FB9" w14:textId="77777777" w:rsidR="00821B0B" w:rsidRPr="008E75EE" w:rsidRDefault="007F17DF" w:rsidP="005D2A66">
      <w:pPr>
        <w:pStyle w:val="Akapitzlist"/>
        <w:numPr>
          <w:ilvl w:val="0"/>
          <w:numId w:val="95"/>
        </w:numPr>
        <w:spacing w:before="120" w:line="276" w:lineRule="auto"/>
        <w:ind w:left="1559" w:hanging="425"/>
        <w:rPr>
          <w:rFonts w:cs="Arial"/>
          <w:szCs w:val="24"/>
        </w:rPr>
      </w:pPr>
      <w:r w:rsidRPr="008E75EE">
        <w:rPr>
          <w:rFonts w:cs="Arial"/>
          <w:szCs w:val="24"/>
        </w:rPr>
        <w:t>rozwiązani</w:t>
      </w:r>
      <w:r w:rsidR="00DC3570" w:rsidRPr="008E75EE">
        <w:rPr>
          <w:rFonts w:cs="Arial"/>
          <w:szCs w:val="24"/>
        </w:rPr>
        <w:t>em</w:t>
      </w:r>
      <w:r w:rsidRPr="008E75EE">
        <w:rPr>
          <w:rFonts w:cs="Arial"/>
          <w:szCs w:val="24"/>
        </w:rPr>
        <w:t xml:space="preserve"> umowy o dofinansowanie dla projektu wybranego do</w:t>
      </w:r>
      <w:r w:rsidR="00FE17B5" w:rsidRPr="008E75EE">
        <w:rPr>
          <w:rFonts w:cs="Arial"/>
          <w:szCs w:val="24"/>
        </w:rPr>
        <w:t> </w:t>
      </w:r>
      <w:r w:rsidRPr="008E75EE">
        <w:rPr>
          <w:rFonts w:cs="Arial"/>
          <w:szCs w:val="24"/>
        </w:rPr>
        <w:t xml:space="preserve">dofinansowania w ramach danego </w:t>
      </w:r>
      <w:r w:rsidR="00F81579" w:rsidRPr="008E75EE">
        <w:rPr>
          <w:rFonts w:cs="Arial"/>
          <w:szCs w:val="24"/>
        </w:rPr>
        <w:t>naboru</w:t>
      </w:r>
      <w:r w:rsidRPr="008E75EE">
        <w:rPr>
          <w:rFonts w:cs="Arial"/>
          <w:szCs w:val="24"/>
        </w:rPr>
        <w:t>.</w:t>
      </w:r>
    </w:p>
    <w:p w14:paraId="21C585DC" w14:textId="77777777" w:rsidR="00E353EC" w:rsidRPr="008E75EE" w:rsidRDefault="00C335D4" w:rsidP="004E0BB4">
      <w:pPr>
        <w:pStyle w:val="Akapitzlist"/>
        <w:widowControl/>
        <w:numPr>
          <w:ilvl w:val="0"/>
          <w:numId w:val="29"/>
        </w:numPr>
        <w:autoSpaceDE w:val="0"/>
        <w:autoSpaceDN w:val="0"/>
        <w:spacing w:before="120" w:after="120" w:line="276" w:lineRule="auto"/>
        <w:ind w:left="1134" w:hanging="425"/>
        <w:textAlignment w:val="auto"/>
        <w:rPr>
          <w:rFonts w:cs="Arial"/>
          <w:szCs w:val="24"/>
        </w:rPr>
      </w:pPr>
      <w:r w:rsidRPr="008E75EE">
        <w:rPr>
          <w:rFonts w:cs="Arial"/>
          <w:szCs w:val="24"/>
        </w:rPr>
        <w:t xml:space="preserve">zwiększenie alokacji na </w:t>
      </w:r>
      <w:r w:rsidR="009C37FA" w:rsidRPr="008E75EE">
        <w:rPr>
          <w:rFonts w:cs="Arial"/>
          <w:szCs w:val="24"/>
          <w:lang w:val="pl-PL"/>
        </w:rPr>
        <w:t>nabór</w:t>
      </w:r>
      <w:r w:rsidRPr="008E75EE">
        <w:rPr>
          <w:rFonts w:cs="Arial"/>
          <w:szCs w:val="24"/>
        </w:rPr>
        <w:t>, co może w szczególności poprzedzać:</w:t>
      </w:r>
    </w:p>
    <w:p w14:paraId="31AD0564" w14:textId="2BBF6700" w:rsidR="00E353EC" w:rsidRPr="008E75EE" w:rsidRDefault="00C335D4" w:rsidP="005D2A66">
      <w:pPr>
        <w:pStyle w:val="Akapitzlist"/>
        <w:numPr>
          <w:ilvl w:val="0"/>
          <w:numId w:val="96"/>
        </w:numPr>
        <w:spacing w:before="120" w:line="276" w:lineRule="auto"/>
        <w:ind w:left="1559" w:hanging="425"/>
      </w:pPr>
      <w:r w:rsidRPr="008E75EE">
        <w:t xml:space="preserve">wcześniejsza realokacja środków w ramach </w:t>
      </w:r>
      <w:r w:rsidR="00F079B0" w:rsidRPr="008E75EE">
        <w:rPr>
          <w:lang w:val="pl-PL"/>
        </w:rPr>
        <w:t>D</w:t>
      </w:r>
      <w:proofErr w:type="spellStart"/>
      <w:r w:rsidRPr="008E75EE">
        <w:t>ziałań</w:t>
      </w:r>
      <w:proofErr w:type="spellEnd"/>
      <w:r w:rsidRPr="008E75EE">
        <w:t xml:space="preserve"> w</w:t>
      </w:r>
      <w:r w:rsidR="00FE17B5" w:rsidRPr="008E75EE">
        <w:rPr>
          <w:lang w:val="pl-PL"/>
        </w:rPr>
        <w:t> </w:t>
      </w:r>
      <w:r w:rsidRPr="008E75EE">
        <w:t>programie</w:t>
      </w:r>
      <w:r w:rsidR="0041257D" w:rsidRPr="008E75EE">
        <w:t xml:space="preserve"> </w:t>
      </w:r>
      <w:r w:rsidR="00F81579" w:rsidRPr="008E75EE">
        <w:rPr>
          <w:lang w:val="pl-PL"/>
        </w:rPr>
        <w:t>regionalnym</w:t>
      </w:r>
      <w:r w:rsidRPr="008E75EE">
        <w:t>;</w:t>
      </w:r>
    </w:p>
    <w:p w14:paraId="55B49735" w14:textId="5626EB6E" w:rsidR="00E353EC" w:rsidRPr="008E75EE" w:rsidRDefault="00C335D4" w:rsidP="005D2A66">
      <w:pPr>
        <w:pStyle w:val="Akapitzlist"/>
        <w:numPr>
          <w:ilvl w:val="0"/>
          <w:numId w:val="96"/>
        </w:numPr>
        <w:spacing w:before="120" w:line="276" w:lineRule="auto"/>
        <w:ind w:left="1559" w:hanging="425"/>
        <w:rPr>
          <w:rFonts w:cs="Arial"/>
          <w:szCs w:val="24"/>
        </w:rPr>
      </w:pPr>
      <w:r w:rsidRPr="008E75EE">
        <w:rPr>
          <w:rFonts w:cs="Arial"/>
          <w:szCs w:val="24"/>
        </w:rPr>
        <w:t xml:space="preserve">powstanie oszczędności w ramach tego samego </w:t>
      </w:r>
      <w:r w:rsidR="00F079B0" w:rsidRPr="008E75EE">
        <w:rPr>
          <w:rFonts w:cs="Arial"/>
          <w:szCs w:val="24"/>
          <w:lang w:val="pl-PL"/>
        </w:rPr>
        <w:t>D</w:t>
      </w:r>
      <w:proofErr w:type="spellStart"/>
      <w:r w:rsidRPr="008E75EE">
        <w:rPr>
          <w:rFonts w:cs="Arial"/>
          <w:szCs w:val="24"/>
        </w:rPr>
        <w:t>ziałania</w:t>
      </w:r>
      <w:proofErr w:type="spellEnd"/>
      <w:r w:rsidRPr="008E75EE">
        <w:rPr>
          <w:rFonts w:cs="Arial"/>
          <w:szCs w:val="24"/>
        </w:rPr>
        <w:t xml:space="preserve"> przy</w:t>
      </w:r>
      <w:r w:rsidR="00871B12" w:rsidRPr="008E75EE">
        <w:rPr>
          <w:rFonts w:cs="Arial"/>
          <w:szCs w:val="24"/>
        </w:rPr>
        <w:t xml:space="preserve"> </w:t>
      </w:r>
      <w:r w:rsidRPr="008E75EE">
        <w:rPr>
          <w:rFonts w:cs="Arial"/>
          <w:szCs w:val="24"/>
        </w:rPr>
        <w:t xml:space="preserve">realizacji projektów innych niż </w:t>
      </w:r>
      <w:r w:rsidR="00A62EB6" w:rsidRPr="008E75EE">
        <w:rPr>
          <w:rFonts w:cs="Arial"/>
          <w:szCs w:val="24"/>
        </w:rPr>
        <w:t>wskazan</w:t>
      </w:r>
      <w:r w:rsidR="00A62EB6" w:rsidRPr="008E75EE">
        <w:rPr>
          <w:rFonts w:cs="Arial"/>
          <w:szCs w:val="24"/>
          <w:lang w:val="pl-PL"/>
        </w:rPr>
        <w:t>e</w:t>
      </w:r>
      <w:r w:rsidR="00A62EB6" w:rsidRPr="008E75EE">
        <w:rPr>
          <w:rFonts w:cs="Arial"/>
          <w:szCs w:val="24"/>
        </w:rPr>
        <w:t xml:space="preserve"> </w:t>
      </w:r>
      <w:r w:rsidR="00A62EB6" w:rsidRPr="008E75EE">
        <w:rPr>
          <w:rFonts w:cs="Arial"/>
          <w:szCs w:val="24"/>
          <w:lang w:val="pl-PL"/>
        </w:rPr>
        <w:t>w informacji</w:t>
      </w:r>
      <w:r w:rsidR="00DC3570" w:rsidRPr="008E75EE">
        <w:rPr>
          <w:rFonts w:cs="Arial"/>
          <w:szCs w:val="24"/>
        </w:rPr>
        <w:t>, o której mowa w pkt 4.</w:t>
      </w:r>
      <w:r w:rsidR="00426D06" w:rsidRPr="008E75EE">
        <w:rPr>
          <w:rFonts w:cs="Arial"/>
          <w:szCs w:val="24"/>
          <w:lang w:val="pl-PL"/>
        </w:rPr>
        <w:t>4</w:t>
      </w:r>
      <w:r w:rsidR="00DC3570" w:rsidRPr="008E75EE">
        <w:rPr>
          <w:rFonts w:cs="Arial"/>
          <w:szCs w:val="24"/>
        </w:rPr>
        <w:t>.3</w:t>
      </w:r>
      <w:r w:rsidR="00871B12" w:rsidRPr="008E75EE">
        <w:rPr>
          <w:rFonts w:cs="Arial"/>
          <w:szCs w:val="24"/>
        </w:rPr>
        <w:t>;</w:t>
      </w:r>
    </w:p>
    <w:p w14:paraId="0C19A9D8" w14:textId="2E22CEF4" w:rsidR="00E353EC" w:rsidRPr="0011064F" w:rsidRDefault="00C335D4" w:rsidP="005D2A66">
      <w:pPr>
        <w:pStyle w:val="Akapitzlist"/>
        <w:numPr>
          <w:ilvl w:val="0"/>
          <w:numId w:val="96"/>
        </w:numPr>
        <w:spacing w:before="120" w:line="276" w:lineRule="auto"/>
        <w:ind w:left="1559" w:hanging="425"/>
        <w:rPr>
          <w:rFonts w:cs="Arial"/>
          <w:szCs w:val="24"/>
        </w:rPr>
      </w:pPr>
      <w:r w:rsidRPr="0011064F">
        <w:rPr>
          <w:rFonts w:cs="Arial"/>
          <w:szCs w:val="24"/>
        </w:rPr>
        <w:t xml:space="preserve">rozwiązanie umowy o dofinansowanie w ramach tego samego </w:t>
      </w:r>
      <w:r w:rsidR="00EE0683" w:rsidRPr="0011064F">
        <w:rPr>
          <w:rFonts w:cs="Arial"/>
          <w:szCs w:val="24"/>
          <w:lang w:val="pl-PL"/>
        </w:rPr>
        <w:t>D</w:t>
      </w:r>
      <w:proofErr w:type="spellStart"/>
      <w:r w:rsidRPr="0011064F">
        <w:rPr>
          <w:rFonts w:cs="Arial"/>
          <w:szCs w:val="24"/>
        </w:rPr>
        <w:t>ziałania</w:t>
      </w:r>
      <w:proofErr w:type="spellEnd"/>
      <w:r w:rsidRPr="0011064F">
        <w:rPr>
          <w:rFonts w:cs="Arial"/>
          <w:szCs w:val="24"/>
        </w:rPr>
        <w:t xml:space="preserve"> dla projektu innego niż wskazany </w:t>
      </w:r>
      <w:r w:rsidR="00426D06" w:rsidRPr="0011064F">
        <w:rPr>
          <w:rFonts w:cs="Arial"/>
          <w:szCs w:val="24"/>
          <w:lang w:val="pl-PL"/>
        </w:rPr>
        <w:t>w informacji</w:t>
      </w:r>
      <w:r w:rsidR="00DC3570" w:rsidRPr="0011064F">
        <w:rPr>
          <w:rFonts w:cs="Arial"/>
          <w:szCs w:val="24"/>
        </w:rPr>
        <w:t>, o</w:t>
      </w:r>
      <w:r w:rsidR="00FE17B5" w:rsidRPr="0011064F">
        <w:rPr>
          <w:rFonts w:cs="Arial"/>
          <w:szCs w:val="24"/>
          <w:lang w:val="pl-PL"/>
        </w:rPr>
        <w:t> </w:t>
      </w:r>
      <w:r w:rsidR="00DC3570" w:rsidRPr="0011064F">
        <w:rPr>
          <w:rFonts w:cs="Arial"/>
          <w:szCs w:val="24"/>
        </w:rPr>
        <w:t>której mowa w pkt 4.</w:t>
      </w:r>
      <w:r w:rsidR="00426D06" w:rsidRPr="0011064F">
        <w:rPr>
          <w:rFonts w:cs="Arial"/>
          <w:szCs w:val="24"/>
          <w:lang w:val="pl-PL"/>
        </w:rPr>
        <w:t>4</w:t>
      </w:r>
      <w:r w:rsidR="00DC3570" w:rsidRPr="0011064F">
        <w:rPr>
          <w:rFonts w:cs="Arial"/>
          <w:szCs w:val="24"/>
        </w:rPr>
        <w:t>.3</w:t>
      </w:r>
      <w:r w:rsidRPr="0011064F">
        <w:rPr>
          <w:rFonts w:cs="Arial"/>
          <w:szCs w:val="24"/>
        </w:rPr>
        <w:t>.</w:t>
      </w:r>
    </w:p>
    <w:p w14:paraId="4F9571EC" w14:textId="0CAFA99B" w:rsidR="009F6613" w:rsidRPr="008E75EE" w:rsidRDefault="00C335D4" w:rsidP="005D2A66">
      <w:pPr>
        <w:pStyle w:val="Akapitzlist"/>
        <w:numPr>
          <w:ilvl w:val="0"/>
          <w:numId w:val="94"/>
        </w:numPr>
        <w:spacing w:before="120" w:line="276" w:lineRule="auto"/>
        <w:ind w:hanging="720"/>
        <w:rPr>
          <w:rFonts w:cs="Arial"/>
          <w:szCs w:val="24"/>
        </w:rPr>
      </w:pPr>
      <w:r w:rsidRPr="008E75EE">
        <w:rPr>
          <w:rFonts w:cs="Arial"/>
          <w:szCs w:val="24"/>
        </w:rPr>
        <w:t>Wybór projektu do dofinansowania wynikający z przesłanek, o których mowa w</w:t>
      </w:r>
      <w:r w:rsidR="00FE17B5" w:rsidRPr="008E75EE">
        <w:rPr>
          <w:rFonts w:cs="Arial"/>
          <w:szCs w:val="24"/>
        </w:rPr>
        <w:t> </w:t>
      </w:r>
      <w:r w:rsidR="00BC4008" w:rsidRPr="008E75EE">
        <w:rPr>
          <w:rFonts w:cs="Arial"/>
          <w:szCs w:val="24"/>
        </w:rPr>
        <w:t>p</w:t>
      </w:r>
      <w:r w:rsidR="00BC4008">
        <w:rPr>
          <w:rFonts w:cs="Arial"/>
          <w:szCs w:val="24"/>
          <w:lang w:val="pl-PL"/>
        </w:rPr>
        <w:t>kt</w:t>
      </w:r>
      <w:r w:rsidR="00BC4008" w:rsidRPr="008E75EE">
        <w:rPr>
          <w:rFonts w:cs="Arial"/>
          <w:szCs w:val="24"/>
        </w:rPr>
        <w:t xml:space="preserve"> </w:t>
      </w:r>
      <w:r w:rsidRPr="008E75EE">
        <w:rPr>
          <w:rFonts w:cs="Arial"/>
          <w:szCs w:val="24"/>
        </w:rPr>
        <w:t>4.</w:t>
      </w:r>
      <w:r w:rsidR="00426D06" w:rsidRPr="008E75EE">
        <w:rPr>
          <w:rFonts w:cs="Arial"/>
          <w:szCs w:val="24"/>
        </w:rPr>
        <w:t>4</w:t>
      </w:r>
      <w:r w:rsidRPr="008E75EE">
        <w:rPr>
          <w:rFonts w:cs="Arial"/>
          <w:szCs w:val="24"/>
        </w:rPr>
        <w:t>.</w:t>
      </w:r>
      <w:r w:rsidR="00426D06" w:rsidRPr="008E75EE">
        <w:rPr>
          <w:rFonts w:cs="Arial"/>
          <w:szCs w:val="24"/>
        </w:rPr>
        <w:t>8</w:t>
      </w:r>
      <w:r w:rsidR="00AF723C" w:rsidRPr="008E75EE">
        <w:rPr>
          <w:rFonts w:cs="Arial"/>
          <w:szCs w:val="24"/>
        </w:rPr>
        <w:t xml:space="preserve"> </w:t>
      </w:r>
      <w:r w:rsidRPr="008E75EE">
        <w:rPr>
          <w:rFonts w:cs="Arial"/>
          <w:szCs w:val="24"/>
        </w:rPr>
        <w:t xml:space="preserve">następuje zgodnie z kolejnością zamieszczenia projektów </w:t>
      </w:r>
      <w:r w:rsidR="00BF1101" w:rsidRPr="008E75EE">
        <w:rPr>
          <w:rFonts w:cs="Arial"/>
          <w:szCs w:val="24"/>
          <w:lang w:val="pl-PL"/>
        </w:rPr>
        <w:t xml:space="preserve">na liście </w:t>
      </w:r>
      <w:r w:rsidR="00007063" w:rsidRPr="008E75EE">
        <w:rPr>
          <w:rFonts w:cs="Arial"/>
          <w:szCs w:val="24"/>
          <w:lang w:val="pl-PL"/>
        </w:rPr>
        <w:t>w</w:t>
      </w:r>
      <w:r w:rsidR="00007063" w:rsidRPr="008E75EE">
        <w:rPr>
          <w:rFonts w:cs="Arial"/>
          <w:szCs w:val="24"/>
        </w:rPr>
        <w:t xml:space="preserve">  </w:t>
      </w:r>
      <w:r w:rsidR="00A62EB6" w:rsidRPr="008E75EE">
        <w:rPr>
          <w:rFonts w:cs="Arial"/>
          <w:szCs w:val="24"/>
          <w:lang w:val="pl-PL"/>
        </w:rPr>
        <w:t>i</w:t>
      </w:r>
      <w:proofErr w:type="spellStart"/>
      <w:r w:rsidR="002B0731" w:rsidRPr="008E75EE">
        <w:rPr>
          <w:rFonts w:cs="Arial"/>
          <w:szCs w:val="24"/>
        </w:rPr>
        <w:t>nformacji</w:t>
      </w:r>
      <w:proofErr w:type="spellEnd"/>
      <w:r w:rsidR="00620723" w:rsidRPr="008E75EE">
        <w:rPr>
          <w:rFonts w:cs="Arial"/>
          <w:szCs w:val="24"/>
        </w:rPr>
        <w:t xml:space="preserve"> o projektach wybranych do dofinansowania oraz o</w:t>
      </w:r>
      <w:r w:rsidR="00BC4008">
        <w:rPr>
          <w:rFonts w:cs="Arial"/>
          <w:szCs w:val="24"/>
          <w:lang w:val="pl-PL"/>
        </w:rPr>
        <w:t> </w:t>
      </w:r>
      <w:r w:rsidR="00620723" w:rsidRPr="008E75EE">
        <w:rPr>
          <w:rFonts w:cs="Arial"/>
          <w:szCs w:val="24"/>
        </w:rPr>
        <w:t>projektach, które otrzymały ocenę negatywną.</w:t>
      </w:r>
      <w:r w:rsidR="00D41864" w:rsidRPr="008E75EE">
        <w:rPr>
          <w:rFonts w:cs="Arial"/>
          <w:szCs w:val="24"/>
        </w:rPr>
        <w:t xml:space="preserve"> </w:t>
      </w:r>
    </w:p>
    <w:p w14:paraId="471FE435" w14:textId="4A0A4539" w:rsidR="00E353EC" w:rsidRPr="008E75EE" w:rsidRDefault="0081111F" w:rsidP="005D2A66">
      <w:pPr>
        <w:pStyle w:val="Akapitzlist"/>
        <w:numPr>
          <w:ilvl w:val="0"/>
          <w:numId w:val="94"/>
        </w:numPr>
        <w:spacing w:before="120" w:line="276" w:lineRule="auto"/>
        <w:ind w:hanging="720"/>
        <w:rPr>
          <w:rFonts w:eastAsia="Calibri" w:cs="Arial"/>
          <w:szCs w:val="24"/>
          <w:lang w:eastAsia="en-US"/>
        </w:rPr>
      </w:pPr>
      <w:r>
        <w:rPr>
          <w:rFonts w:eastAsia="Calibri" w:cs="Arial"/>
          <w:szCs w:val="24"/>
          <w:lang w:val="pl-PL" w:eastAsia="en-US"/>
        </w:rPr>
        <w:t xml:space="preserve"> </w:t>
      </w:r>
      <w:r w:rsidR="0002224B" w:rsidRPr="008E75EE">
        <w:rPr>
          <w:rFonts w:eastAsia="Calibri" w:cs="Arial"/>
          <w:szCs w:val="24"/>
          <w:lang w:eastAsia="en-US"/>
        </w:rPr>
        <w:t>Informacja o wyborze projektów do dofin</w:t>
      </w:r>
      <w:r w:rsidR="00A80684" w:rsidRPr="008E75EE">
        <w:rPr>
          <w:rFonts w:eastAsia="Calibri" w:cs="Arial"/>
          <w:szCs w:val="24"/>
          <w:lang w:eastAsia="en-US"/>
        </w:rPr>
        <w:t>an</w:t>
      </w:r>
      <w:r w:rsidR="00DA132D" w:rsidRPr="008E75EE">
        <w:rPr>
          <w:rFonts w:eastAsia="Calibri" w:cs="Arial"/>
          <w:szCs w:val="24"/>
          <w:lang w:eastAsia="en-US"/>
        </w:rPr>
        <w:t>sowania, o któr</w:t>
      </w:r>
      <w:r w:rsidR="00320BDF" w:rsidRPr="008E75EE">
        <w:rPr>
          <w:rFonts w:eastAsia="Calibri" w:cs="Arial"/>
          <w:szCs w:val="24"/>
          <w:lang w:val="pl-PL" w:eastAsia="en-US"/>
        </w:rPr>
        <w:t>ej</w:t>
      </w:r>
      <w:r w:rsidR="00DA132D" w:rsidRPr="008E75EE">
        <w:rPr>
          <w:rFonts w:eastAsia="Calibri" w:cs="Arial"/>
          <w:szCs w:val="24"/>
          <w:lang w:eastAsia="en-US"/>
        </w:rPr>
        <w:t xml:space="preserve"> mowa</w:t>
      </w:r>
      <w:r w:rsidR="0002224B" w:rsidRPr="008E75EE">
        <w:rPr>
          <w:rFonts w:eastAsia="Calibri" w:cs="Arial"/>
          <w:szCs w:val="24"/>
          <w:lang w:eastAsia="en-US"/>
        </w:rPr>
        <w:t xml:space="preserve"> w pkt</w:t>
      </w:r>
      <w:r w:rsidR="00DA132D" w:rsidRPr="008E75EE">
        <w:rPr>
          <w:rFonts w:eastAsia="Calibri" w:cs="Arial"/>
          <w:szCs w:val="24"/>
          <w:lang w:eastAsia="en-US"/>
        </w:rPr>
        <w:t xml:space="preserve"> 4.</w:t>
      </w:r>
      <w:r w:rsidR="00945556" w:rsidRPr="008E75EE">
        <w:rPr>
          <w:rFonts w:eastAsia="Calibri" w:cs="Arial"/>
          <w:szCs w:val="24"/>
          <w:lang w:val="pl-PL" w:eastAsia="en-US"/>
        </w:rPr>
        <w:t>4</w:t>
      </w:r>
      <w:r w:rsidR="00DA132D" w:rsidRPr="008E75EE">
        <w:rPr>
          <w:rFonts w:eastAsia="Calibri" w:cs="Arial"/>
          <w:szCs w:val="24"/>
          <w:lang w:eastAsia="en-US"/>
        </w:rPr>
        <w:t>.</w:t>
      </w:r>
      <w:r w:rsidR="00945556" w:rsidRPr="008E75EE">
        <w:rPr>
          <w:rFonts w:eastAsia="Calibri" w:cs="Arial"/>
          <w:szCs w:val="24"/>
          <w:lang w:val="pl-PL" w:eastAsia="en-US"/>
        </w:rPr>
        <w:t>8</w:t>
      </w:r>
      <w:r w:rsidR="00DA132D" w:rsidRPr="008E75EE">
        <w:rPr>
          <w:rFonts w:eastAsia="Calibri" w:cs="Arial"/>
          <w:szCs w:val="24"/>
          <w:lang w:eastAsia="en-US"/>
        </w:rPr>
        <w:t xml:space="preserve"> jest upubliczniana poprzez zmianę </w:t>
      </w:r>
      <w:r w:rsidR="00EE0683" w:rsidRPr="008E75EE">
        <w:rPr>
          <w:rFonts w:eastAsia="Calibri" w:cs="Arial"/>
          <w:szCs w:val="24"/>
          <w:lang w:val="pl-PL" w:eastAsia="en-US"/>
        </w:rPr>
        <w:t>informacji</w:t>
      </w:r>
      <w:r w:rsidR="00DA132D" w:rsidRPr="008E75EE">
        <w:rPr>
          <w:rFonts w:eastAsia="Calibri" w:cs="Arial"/>
          <w:szCs w:val="24"/>
          <w:lang w:eastAsia="en-US"/>
        </w:rPr>
        <w:t xml:space="preserve">, o której mowa w </w:t>
      </w:r>
      <w:r w:rsidR="00BC4008" w:rsidRPr="008E75EE">
        <w:rPr>
          <w:rFonts w:eastAsia="Calibri" w:cs="Arial"/>
          <w:szCs w:val="24"/>
          <w:lang w:eastAsia="en-US"/>
        </w:rPr>
        <w:t>p</w:t>
      </w:r>
      <w:r w:rsidR="00BC4008">
        <w:rPr>
          <w:rFonts w:eastAsia="Calibri" w:cs="Arial"/>
          <w:szCs w:val="24"/>
          <w:lang w:val="pl-PL" w:eastAsia="en-US"/>
        </w:rPr>
        <w:t>kt</w:t>
      </w:r>
      <w:r w:rsidR="00BC4008" w:rsidRPr="008E75EE">
        <w:rPr>
          <w:rFonts w:eastAsia="Calibri" w:cs="Arial"/>
          <w:szCs w:val="24"/>
          <w:lang w:eastAsia="en-US"/>
        </w:rPr>
        <w:t xml:space="preserve"> </w:t>
      </w:r>
      <w:r w:rsidR="00DA132D" w:rsidRPr="008E75EE">
        <w:rPr>
          <w:rFonts w:eastAsia="Calibri" w:cs="Arial"/>
          <w:szCs w:val="24"/>
          <w:lang w:eastAsia="en-US"/>
        </w:rPr>
        <w:t>4.</w:t>
      </w:r>
      <w:r w:rsidR="00693EAC" w:rsidRPr="008E75EE">
        <w:rPr>
          <w:rFonts w:eastAsia="Calibri" w:cs="Arial"/>
          <w:szCs w:val="24"/>
          <w:lang w:val="pl-PL" w:eastAsia="en-US"/>
        </w:rPr>
        <w:t>4</w:t>
      </w:r>
      <w:r w:rsidR="00DA132D" w:rsidRPr="008E75EE">
        <w:rPr>
          <w:rFonts w:eastAsia="Calibri" w:cs="Arial"/>
          <w:szCs w:val="24"/>
          <w:lang w:eastAsia="en-US"/>
        </w:rPr>
        <w:t>.</w:t>
      </w:r>
      <w:r w:rsidR="00F10753" w:rsidRPr="008E75EE">
        <w:rPr>
          <w:rFonts w:eastAsia="Calibri" w:cs="Arial"/>
          <w:szCs w:val="24"/>
          <w:lang w:eastAsia="en-US"/>
        </w:rPr>
        <w:t>3</w:t>
      </w:r>
      <w:r w:rsidR="00DA132D" w:rsidRPr="008E75EE">
        <w:rPr>
          <w:rFonts w:eastAsia="Calibri" w:cs="Arial"/>
          <w:szCs w:val="24"/>
          <w:lang w:eastAsia="en-US"/>
        </w:rPr>
        <w:t>. W</w:t>
      </w:r>
      <w:r w:rsidR="00FE17B5" w:rsidRPr="008E75EE">
        <w:rPr>
          <w:rFonts w:eastAsia="Calibri" w:cs="Arial"/>
          <w:szCs w:val="24"/>
          <w:lang w:val="pl-PL" w:eastAsia="en-US"/>
        </w:rPr>
        <w:t> </w:t>
      </w:r>
      <w:r w:rsidR="00DA132D" w:rsidRPr="008E75EE">
        <w:rPr>
          <w:rFonts w:eastAsia="Calibri" w:cs="Arial"/>
          <w:szCs w:val="24"/>
          <w:lang w:eastAsia="en-US"/>
        </w:rPr>
        <w:t xml:space="preserve">przypadku jej zmiany zostaną zamieszczone dodatkowe informacje dotyczące podstawy przyznania dofinansowania inne niż w wyniku </w:t>
      </w:r>
      <w:r w:rsidR="0049776E" w:rsidRPr="008E75EE">
        <w:rPr>
          <w:rFonts w:eastAsia="Calibri" w:cs="Arial"/>
          <w:szCs w:val="24"/>
          <w:lang w:val="pl-PL" w:eastAsia="en-US"/>
        </w:rPr>
        <w:t xml:space="preserve">zakończenia postępowania w zakresie wyboru projektów </w:t>
      </w:r>
      <w:r w:rsidR="00DA132D" w:rsidRPr="008E75EE">
        <w:rPr>
          <w:rFonts w:eastAsia="Calibri" w:cs="Arial"/>
          <w:szCs w:val="24"/>
          <w:lang w:eastAsia="en-US"/>
        </w:rPr>
        <w:t xml:space="preserve">w terminie nie dłuższym </w:t>
      </w:r>
      <w:r w:rsidR="00BD50B7" w:rsidRPr="008E75EE">
        <w:rPr>
          <w:rFonts w:eastAsia="Calibri" w:cs="Arial"/>
          <w:szCs w:val="24"/>
          <w:lang w:eastAsia="en-US"/>
        </w:rPr>
        <w:t xml:space="preserve">niż 7 dni od daty dokonania zmiany. Wszystkie wersje danej </w:t>
      </w:r>
      <w:r w:rsidR="00EE0683" w:rsidRPr="008E75EE">
        <w:rPr>
          <w:rFonts w:eastAsia="Calibri" w:cs="Arial"/>
          <w:szCs w:val="24"/>
          <w:lang w:val="pl-PL" w:eastAsia="en-US"/>
        </w:rPr>
        <w:t>informacji</w:t>
      </w:r>
      <w:r w:rsidR="00EE0683" w:rsidRPr="008E75EE">
        <w:rPr>
          <w:rFonts w:eastAsia="Calibri" w:cs="Arial"/>
          <w:szCs w:val="24"/>
          <w:lang w:eastAsia="en-US"/>
        </w:rPr>
        <w:t xml:space="preserve"> </w:t>
      </w:r>
      <w:r w:rsidR="00BD50B7" w:rsidRPr="008E75EE">
        <w:rPr>
          <w:rFonts w:eastAsia="Calibri" w:cs="Arial"/>
          <w:szCs w:val="24"/>
          <w:lang w:eastAsia="en-US"/>
        </w:rPr>
        <w:t xml:space="preserve">będą </w:t>
      </w:r>
      <w:r w:rsidR="00222A9E" w:rsidRPr="008E75EE">
        <w:rPr>
          <w:rFonts w:eastAsia="Calibri" w:cs="Arial"/>
          <w:szCs w:val="24"/>
          <w:lang w:eastAsia="en-US"/>
        </w:rPr>
        <w:t>publikowane</w:t>
      </w:r>
      <w:r w:rsidR="00BD50B7" w:rsidRPr="008E75EE">
        <w:rPr>
          <w:rFonts w:eastAsia="Calibri" w:cs="Arial"/>
          <w:szCs w:val="24"/>
          <w:lang w:eastAsia="en-US"/>
        </w:rPr>
        <w:t xml:space="preserve"> na </w:t>
      </w:r>
      <w:r w:rsidR="00253717" w:rsidRPr="00233EA2">
        <w:t>stronie internetowej FEP 2021-2027</w:t>
      </w:r>
      <w:r w:rsidR="00A67AAC">
        <w:rPr>
          <w:rFonts w:cs="Arial"/>
          <w:szCs w:val="24"/>
          <w:lang w:val="pl-PL"/>
        </w:rPr>
        <w:t xml:space="preserve"> </w:t>
      </w:r>
      <w:r w:rsidR="004E4DCA" w:rsidRPr="008E75EE">
        <w:rPr>
          <w:rFonts w:cs="Arial"/>
          <w:szCs w:val="24"/>
        </w:rPr>
        <w:t>oraz na</w:t>
      </w:r>
      <w:r w:rsidR="00253717">
        <w:rPr>
          <w:rFonts w:cs="Arial"/>
          <w:szCs w:val="24"/>
          <w:lang w:val="pl-PL"/>
        </w:rPr>
        <w:t xml:space="preserve"> portalu.</w:t>
      </w:r>
    </w:p>
    <w:p w14:paraId="2D82A0BE" w14:textId="2BC42CD4" w:rsidR="00E353EC" w:rsidRPr="008E75EE" w:rsidRDefault="00C335D4" w:rsidP="005D2A66">
      <w:pPr>
        <w:pStyle w:val="Akapitzlist"/>
        <w:numPr>
          <w:ilvl w:val="0"/>
          <w:numId w:val="94"/>
        </w:numPr>
        <w:spacing w:before="120" w:line="276" w:lineRule="auto"/>
        <w:ind w:hanging="720"/>
        <w:rPr>
          <w:rFonts w:eastAsia="Calibri" w:cs="Arial"/>
          <w:szCs w:val="24"/>
          <w:lang w:eastAsia="en-US"/>
        </w:rPr>
      </w:pPr>
      <w:r w:rsidRPr="008E75EE">
        <w:rPr>
          <w:rFonts w:cs="Arial"/>
          <w:szCs w:val="24"/>
        </w:rPr>
        <w:t xml:space="preserve">Przesłanką aktualizacji </w:t>
      </w:r>
      <w:r w:rsidR="00EE0683" w:rsidRPr="008E75EE">
        <w:rPr>
          <w:rFonts w:cs="Arial"/>
          <w:szCs w:val="24"/>
          <w:lang w:val="pl-PL"/>
        </w:rPr>
        <w:t>informacji</w:t>
      </w:r>
      <w:r w:rsidRPr="008E75EE">
        <w:rPr>
          <w:rFonts w:cs="Arial"/>
          <w:szCs w:val="24"/>
        </w:rPr>
        <w:t xml:space="preserve">, o której mowa w </w:t>
      </w:r>
      <w:r w:rsidR="00BC4008" w:rsidRPr="008E75EE">
        <w:rPr>
          <w:rFonts w:cs="Arial"/>
          <w:szCs w:val="24"/>
        </w:rPr>
        <w:t>p</w:t>
      </w:r>
      <w:r w:rsidR="00BC4008">
        <w:rPr>
          <w:rFonts w:cs="Arial"/>
          <w:szCs w:val="24"/>
          <w:lang w:val="pl-PL"/>
        </w:rPr>
        <w:t xml:space="preserve">kt </w:t>
      </w:r>
      <w:r w:rsidRPr="008E75EE">
        <w:rPr>
          <w:rFonts w:cs="Arial"/>
          <w:szCs w:val="24"/>
        </w:rPr>
        <w:t>4.</w:t>
      </w:r>
      <w:r w:rsidR="00426D06" w:rsidRPr="008E75EE">
        <w:rPr>
          <w:rFonts w:cs="Arial"/>
          <w:szCs w:val="24"/>
          <w:lang w:val="pl-PL"/>
        </w:rPr>
        <w:t>4</w:t>
      </w:r>
      <w:r w:rsidRPr="008E75EE">
        <w:rPr>
          <w:rFonts w:cs="Arial"/>
          <w:szCs w:val="24"/>
        </w:rPr>
        <w:t>.</w:t>
      </w:r>
      <w:r w:rsidR="00DA132D" w:rsidRPr="008E75EE">
        <w:rPr>
          <w:rFonts w:cs="Arial"/>
          <w:szCs w:val="24"/>
        </w:rPr>
        <w:t>3</w:t>
      </w:r>
      <w:r w:rsidRPr="008E75EE">
        <w:rPr>
          <w:rFonts w:cs="Arial"/>
          <w:szCs w:val="24"/>
        </w:rPr>
        <w:t>, są również rozstrzygnięcia zapadające w ramach procedury odwoławczej, o które</w:t>
      </w:r>
      <w:r w:rsidR="007F3845" w:rsidRPr="008E75EE">
        <w:rPr>
          <w:rFonts w:cs="Arial"/>
          <w:szCs w:val="24"/>
        </w:rPr>
        <w:t>j mowa w</w:t>
      </w:r>
      <w:r w:rsidR="00FE17B5" w:rsidRPr="008E75EE">
        <w:rPr>
          <w:rFonts w:cs="Arial"/>
          <w:szCs w:val="24"/>
          <w:lang w:val="pl-PL"/>
        </w:rPr>
        <w:t> </w:t>
      </w:r>
      <w:r w:rsidR="007F3845" w:rsidRPr="008E75EE">
        <w:rPr>
          <w:rFonts w:cs="Arial"/>
          <w:szCs w:val="24"/>
        </w:rPr>
        <w:t>rozdziale 1</w:t>
      </w:r>
      <w:r w:rsidR="003E2C5E" w:rsidRPr="008E75EE">
        <w:rPr>
          <w:rFonts w:cs="Arial"/>
          <w:szCs w:val="24"/>
          <w:lang w:val="pl-PL"/>
        </w:rPr>
        <w:t>6</w:t>
      </w:r>
      <w:r w:rsidR="007F3845" w:rsidRPr="008E75EE">
        <w:rPr>
          <w:rFonts w:cs="Arial"/>
          <w:szCs w:val="24"/>
        </w:rPr>
        <w:t xml:space="preserve"> ustawy, o </w:t>
      </w:r>
      <w:r w:rsidRPr="008E75EE">
        <w:rPr>
          <w:rFonts w:cs="Arial"/>
          <w:szCs w:val="24"/>
        </w:rPr>
        <w:t xml:space="preserve">ile mają wpływ na </w:t>
      </w:r>
      <w:r w:rsidR="0049776E" w:rsidRPr="008E75EE">
        <w:rPr>
          <w:rFonts w:cs="Arial"/>
          <w:szCs w:val="24"/>
          <w:lang w:val="pl-PL"/>
        </w:rPr>
        <w:t>informację o wynikach naboru</w:t>
      </w:r>
      <w:r w:rsidRPr="008E75EE">
        <w:rPr>
          <w:rFonts w:cs="Arial"/>
          <w:szCs w:val="24"/>
        </w:rPr>
        <w:t>. Rozstrzygnięcia zapadające w</w:t>
      </w:r>
      <w:r w:rsidR="00EF02E1" w:rsidRPr="008E75EE">
        <w:rPr>
          <w:rFonts w:cs="Arial"/>
          <w:szCs w:val="24"/>
          <w:lang w:val="pl-PL"/>
        </w:rPr>
        <w:t xml:space="preserve"> </w:t>
      </w:r>
      <w:r w:rsidRPr="008E75EE">
        <w:rPr>
          <w:rFonts w:cs="Arial"/>
          <w:szCs w:val="24"/>
        </w:rPr>
        <w:t xml:space="preserve">procedurze odwoławczej </w:t>
      </w:r>
      <w:r w:rsidRPr="008E75EE">
        <w:rPr>
          <w:rFonts w:cs="Arial"/>
          <w:b/>
          <w:szCs w:val="24"/>
        </w:rPr>
        <w:t xml:space="preserve">nie skutkują unieważnieniem wyboru projektów do dofinansowania </w:t>
      </w:r>
      <w:r w:rsidR="007F3845" w:rsidRPr="008E75EE">
        <w:rPr>
          <w:rFonts w:cs="Arial"/>
          <w:b/>
          <w:szCs w:val="24"/>
        </w:rPr>
        <w:t>dokonanego w </w:t>
      </w:r>
      <w:r w:rsidRPr="008E75EE">
        <w:rPr>
          <w:rFonts w:cs="Arial"/>
          <w:b/>
          <w:szCs w:val="24"/>
        </w:rPr>
        <w:t xml:space="preserve">ramach </w:t>
      </w:r>
      <w:r w:rsidR="003E2C5E" w:rsidRPr="008E75EE">
        <w:rPr>
          <w:rFonts w:cs="Arial"/>
          <w:b/>
          <w:szCs w:val="24"/>
          <w:lang w:val="pl-PL"/>
        </w:rPr>
        <w:t>naboru</w:t>
      </w:r>
      <w:r w:rsidRPr="008E75EE">
        <w:rPr>
          <w:rFonts w:cs="Arial"/>
          <w:szCs w:val="24"/>
        </w:rPr>
        <w:t xml:space="preserve">. </w:t>
      </w:r>
      <w:r w:rsidRPr="008E75EE">
        <w:rPr>
          <w:rFonts w:eastAsia="Calibri" w:cs="Arial"/>
          <w:szCs w:val="24"/>
          <w:lang w:eastAsia="en-US"/>
        </w:rPr>
        <w:t>Projekty wybrane do dofinansowania w wyniku procedury odwoławczej (oraz</w:t>
      </w:r>
      <w:r w:rsidR="00FE17B5" w:rsidRPr="008E75EE">
        <w:rPr>
          <w:rFonts w:eastAsia="Calibri" w:cs="Arial"/>
          <w:szCs w:val="24"/>
          <w:lang w:val="pl-PL" w:eastAsia="en-US"/>
        </w:rPr>
        <w:t> </w:t>
      </w:r>
      <w:r w:rsidRPr="008E75EE">
        <w:rPr>
          <w:rFonts w:eastAsia="Calibri" w:cs="Arial"/>
          <w:szCs w:val="24"/>
          <w:lang w:eastAsia="en-US"/>
        </w:rPr>
        <w:t xml:space="preserve">przywrócone do oceny w wyniku tej procedury) finansowane są każdorazowo z </w:t>
      </w:r>
      <w:r w:rsidRPr="008E75EE">
        <w:rPr>
          <w:rFonts w:eastAsia="Calibri" w:cs="Arial"/>
          <w:b/>
          <w:szCs w:val="24"/>
          <w:lang w:eastAsia="en-US"/>
        </w:rPr>
        <w:t xml:space="preserve">puli środków dostępnych w ramach limitu dla danego </w:t>
      </w:r>
      <w:r w:rsidR="00EE0683" w:rsidRPr="008E75EE">
        <w:rPr>
          <w:rFonts w:eastAsia="Calibri" w:cs="Arial"/>
          <w:b/>
          <w:szCs w:val="24"/>
          <w:lang w:val="pl-PL" w:eastAsia="en-US"/>
        </w:rPr>
        <w:t>D</w:t>
      </w:r>
      <w:proofErr w:type="spellStart"/>
      <w:r w:rsidRPr="008E75EE">
        <w:rPr>
          <w:rFonts w:eastAsia="Calibri" w:cs="Arial"/>
          <w:b/>
          <w:szCs w:val="24"/>
          <w:lang w:eastAsia="en-US"/>
        </w:rPr>
        <w:t>ziałania</w:t>
      </w:r>
      <w:proofErr w:type="spellEnd"/>
      <w:r w:rsidRPr="008E75EE">
        <w:rPr>
          <w:rFonts w:eastAsia="Calibri" w:cs="Arial"/>
          <w:szCs w:val="24"/>
          <w:lang w:eastAsia="en-US"/>
        </w:rPr>
        <w:t>.</w:t>
      </w:r>
    </w:p>
    <w:p w14:paraId="075D6A8D" w14:textId="77777777" w:rsidR="00871B12" w:rsidRPr="008E75EE" w:rsidRDefault="00C335D4" w:rsidP="005D2A66">
      <w:pPr>
        <w:pStyle w:val="Akapitzlist"/>
        <w:numPr>
          <w:ilvl w:val="0"/>
          <w:numId w:val="94"/>
        </w:numPr>
        <w:spacing w:before="120" w:line="276" w:lineRule="auto"/>
        <w:ind w:hanging="720"/>
        <w:rPr>
          <w:rFonts w:eastAsia="Calibri" w:cs="Arial"/>
          <w:color w:val="000000"/>
          <w:szCs w:val="24"/>
          <w:lang w:eastAsia="en-US"/>
        </w:rPr>
      </w:pPr>
      <w:r w:rsidRPr="008E75EE">
        <w:rPr>
          <w:rFonts w:eastAsia="Calibri" w:cs="Arial"/>
          <w:szCs w:val="24"/>
          <w:lang w:eastAsia="en-US"/>
        </w:rPr>
        <w:t xml:space="preserve">W przypadku projektów, które podlegały procedurze odwoławczej warunkiem wyboru do dofinansowania jest </w:t>
      </w:r>
      <w:r w:rsidRPr="008E75EE">
        <w:rPr>
          <w:rFonts w:eastAsia="Calibri" w:cs="Arial"/>
          <w:szCs w:val="24"/>
        </w:rPr>
        <w:t>spełnienie wszystkich kryteriów</w:t>
      </w:r>
      <w:r w:rsidR="00800783" w:rsidRPr="008E75EE">
        <w:rPr>
          <w:rFonts w:eastAsia="Calibri" w:cs="Arial"/>
          <w:szCs w:val="24"/>
        </w:rPr>
        <w:t xml:space="preserve"> wyboru projektów</w:t>
      </w:r>
      <w:r w:rsidRPr="008E75EE">
        <w:rPr>
          <w:rFonts w:eastAsia="Calibri" w:cs="Arial"/>
          <w:szCs w:val="24"/>
        </w:rPr>
        <w:t xml:space="preserve"> i uzyskanie liczby punktów za kryteria merytoryczne punktowe, która jest równa lub większa liczbie punktów przyznanej proj</w:t>
      </w:r>
      <w:r w:rsidR="007F3845" w:rsidRPr="008E75EE">
        <w:rPr>
          <w:rFonts w:eastAsia="Calibri" w:cs="Arial"/>
          <w:szCs w:val="24"/>
        </w:rPr>
        <w:t>ektowi, który otrzymał najniższe</w:t>
      </w:r>
      <w:r w:rsidRPr="008E75EE">
        <w:rPr>
          <w:rFonts w:eastAsia="Calibri" w:cs="Arial"/>
          <w:color w:val="000000"/>
          <w:szCs w:val="24"/>
          <w:lang w:eastAsia="en-US"/>
        </w:rPr>
        <w:t xml:space="preserve"> </w:t>
      </w:r>
      <w:r w:rsidRPr="008E75EE">
        <w:rPr>
          <w:rFonts w:cs="Arial"/>
          <w:color w:val="000000"/>
          <w:szCs w:val="24"/>
          <w:lang w:eastAsia="en-US"/>
        </w:rPr>
        <w:t>miejsce na liście, o której mowa w art. 5</w:t>
      </w:r>
      <w:r w:rsidR="00EE0683" w:rsidRPr="008E75EE">
        <w:rPr>
          <w:rFonts w:cs="Arial"/>
          <w:color w:val="000000"/>
          <w:szCs w:val="24"/>
          <w:lang w:val="pl-PL" w:eastAsia="en-US"/>
        </w:rPr>
        <w:t>7</w:t>
      </w:r>
      <w:r w:rsidRPr="008E75EE">
        <w:rPr>
          <w:rFonts w:cs="Arial"/>
          <w:color w:val="000000"/>
          <w:szCs w:val="24"/>
          <w:lang w:eastAsia="en-US"/>
        </w:rPr>
        <w:t xml:space="preserve"> ust. </w:t>
      </w:r>
      <w:r w:rsidR="00EE0683" w:rsidRPr="008E75EE">
        <w:rPr>
          <w:rFonts w:cs="Arial"/>
          <w:color w:val="000000"/>
          <w:szCs w:val="24"/>
          <w:lang w:val="pl-PL" w:eastAsia="en-US"/>
        </w:rPr>
        <w:t>1</w:t>
      </w:r>
      <w:r w:rsidRPr="008E75EE">
        <w:rPr>
          <w:rFonts w:cs="Arial"/>
          <w:color w:val="000000"/>
          <w:szCs w:val="24"/>
          <w:lang w:eastAsia="en-US"/>
        </w:rPr>
        <w:t xml:space="preserve"> ustawy w ramach danego </w:t>
      </w:r>
      <w:r w:rsidR="003E2C5E" w:rsidRPr="008E75EE">
        <w:rPr>
          <w:rFonts w:cs="Arial"/>
          <w:color w:val="000000"/>
          <w:szCs w:val="24"/>
          <w:lang w:val="pl-PL" w:eastAsia="en-US"/>
        </w:rPr>
        <w:t>naboru</w:t>
      </w:r>
      <w:r w:rsidRPr="008E75EE">
        <w:rPr>
          <w:rFonts w:eastAsia="Calibri" w:cs="Arial"/>
          <w:color w:val="000000"/>
          <w:szCs w:val="24"/>
          <w:lang w:eastAsia="en-US"/>
        </w:rPr>
        <w:t>.</w:t>
      </w:r>
    </w:p>
    <w:p w14:paraId="25CD4850" w14:textId="32C59A65" w:rsidR="00B22184" w:rsidRPr="008E75EE" w:rsidRDefault="00C335D4" w:rsidP="005D2A66">
      <w:pPr>
        <w:pStyle w:val="Akapitzlist"/>
        <w:numPr>
          <w:ilvl w:val="0"/>
          <w:numId w:val="94"/>
        </w:numPr>
        <w:spacing w:before="120" w:line="276" w:lineRule="auto"/>
        <w:ind w:hanging="720"/>
        <w:rPr>
          <w:rFonts w:cs="Arial"/>
          <w:szCs w:val="24"/>
          <w:lang w:val="pl-PL"/>
        </w:rPr>
      </w:pPr>
      <w:r w:rsidRPr="008E75EE">
        <w:rPr>
          <w:rFonts w:cs="Arial"/>
          <w:szCs w:val="24"/>
        </w:rPr>
        <w:lastRenderedPageBreak/>
        <w:t xml:space="preserve">Po </w:t>
      </w:r>
      <w:r w:rsidR="00F8131A" w:rsidRPr="008E75EE">
        <w:rPr>
          <w:rFonts w:cs="Arial"/>
          <w:szCs w:val="24"/>
          <w:lang w:val="pl-PL"/>
        </w:rPr>
        <w:t>zatwierdzeniu wyniku oceny,</w:t>
      </w:r>
      <w:r w:rsidR="003E2C5E" w:rsidRPr="008E75EE">
        <w:rPr>
          <w:rFonts w:cs="Arial"/>
          <w:szCs w:val="24"/>
        </w:rPr>
        <w:t xml:space="preserve"> </w:t>
      </w:r>
      <w:r w:rsidRPr="008E75EE">
        <w:rPr>
          <w:rFonts w:cs="Arial"/>
          <w:szCs w:val="24"/>
        </w:rPr>
        <w:t>IO</w:t>
      </w:r>
      <w:r w:rsidR="003E2C5E" w:rsidRPr="008E75EE">
        <w:rPr>
          <w:rFonts w:cs="Arial"/>
          <w:szCs w:val="24"/>
          <w:lang w:val="pl-PL"/>
        </w:rPr>
        <w:t>N</w:t>
      </w:r>
      <w:r w:rsidRPr="008E75EE">
        <w:rPr>
          <w:rFonts w:cs="Arial"/>
          <w:szCs w:val="24"/>
        </w:rPr>
        <w:t xml:space="preserve"> przekazuje </w:t>
      </w:r>
      <w:r w:rsidR="00EE0683" w:rsidRPr="008E75EE">
        <w:rPr>
          <w:rFonts w:cs="Arial"/>
          <w:szCs w:val="24"/>
          <w:lang w:val="pl-PL"/>
        </w:rPr>
        <w:t>W</w:t>
      </w:r>
      <w:proofErr w:type="spellStart"/>
      <w:r w:rsidRPr="008E75EE">
        <w:rPr>
          <w:rFonts w:cs="Arial"/>
          <w:szCs w:val="24"/>
        </w:rPr>
        <w:t>nioskodawcy</w:t>
      </w:r>
      <w:proofErr w:type="spellEnd"/>
      <w:r w:rsidRPr="008E75EE">
        <w:rPr>
          <w:rFonts w:cs="Arial"/>
          <w:szCs w:val="24"/>
        </w:rPr>
        <w:t xml:space="preserve"> </w:t>
      </w:r>
      <w:r w:rsidR="003E2C5E" w:rsidRPr="008E75EE">
        <w:rPr>
          <w:rFonts w:cs="Arial"/>
          <w:szCs w:val="24"/>
          <w:lang w:val="pl-PL"/>
        </w:rPr>
        <w:t>w formie pisemnej</w:t>
      </w:r>
      <w:r w:rsidR="00230551" w:rsidRPr="008E75EE">
        <w:rPr>
          <w:rFonts w:cs="Arial"/>
          <w:szCs w:val="24"/>
          <w:lang w:val="pl-PL"/>
        </w:rPr>
        <w:t xml:space="preserve"> (papierowej)</w:t>
      </w:r>
      <w:r w:rsidR="003E2C5E" w:rsidRPr="008E75EE">
        <w:rPr>
          <w:rFonts w:cs="Arial"/>
          <w:szCs w:val="24"/>
          <w:lang w:val="pl-PL"/>
        </w:rPr>
        <w:t xml:space="preserve"> lub elektronicznej</w:t>
      </w:r>
      <w:r w:rsidR="003E2C5E" w:rsidRPr="008E75EE">
        <w:rPr>
          <w:rFonts w:cs="Arial"/>
          <w:szCs w:val="24"/>
        </w:rPr>
        <w:t xml:space="preserve"> </w:t>
      </w:r>
      <w:r w:rsidR="003B1A79" w:rsidRPr="008E75EE">
        <w:rPr>
          <w:rFonts w:cs="Arial"/>
          <w:szCs w:val="24"/>
          <w:lang w:val="pl-PL"/>
        </w:rPr>
        <w:t>poprzez</w:t>
      </w:r>
      <w:r w:rsidR="00EE0683" w:rsidRPr="008E75EE">
        <w:rPr>
          <w:rFonts w:cs="Arial"/>
          <w:szCs w:val="24"/>
          <w:lang w:val="pl-PL"/>
        </w:rPr>
        <w:t xml:space="preserve"> e</w:t>
      </w:r>
      <w:r w:rsidR="003B1A79" w:rsidRPr="008E75EE">
        <w:rPr>
          <w:rFonts w:cs="Arial"/>
          <w:szCs w:val="24"/>
          <w:lang w:val="pl-PL"/>
        </w:rPr>
        <w:t>-</w:t>
      </w:r>
      <w:r w:rsidR="00EE0683" w:rsidRPr="008E75EE">
        <w:rPr>
          <w:rFonts w:cs="Arial"/>
          <w:szCs w:val="24"/>
          <w:lang w:val="pl-PL"/>
        </w:rPr>
        <w:t xml:space="preserve">PUAP </w:t>
      </w:r>
      <w:r w:rsidRPr="008E75EE">
        <w:rPr>
          <w:rFonts w:cs="Arial"/>
          <w:szCs w:val="24"/>
        </w:rPr>
        <w:t>informację o </w:t>
      </w:r>
      <w:r w:rsidR="003E2C5E" w:rsidRPr="008E75EE">
        <w:rPr>
          <w:rFonts w:cs="Arial"/>
          <w:szCs w:val="24"/>
          <w:lang w:val="pl-PL"/>
        </w:rPr>
        <w:t>zatwierdzonym wyniku oceny projektu oznaczającym wybór projektu do dofinansowania albo stanowiącym ocenę negatywną</w:t>
      </w:r>
      <w:r w:rsidR="00F8131A" w:rsidRPr="008E75EE">
        <w:rPr>
          <w:rFonts w:cs="Arial"/>
          <w:szCs w:val="24"/>
          <w:lang w:val="pl-PL"/>
        </w:rPr>
        <w:t>,</w:t>
      </w:r>
      <w:r w:rsidR="003E2C5E" w:rsidRPr="008E75EE">
        <w:rPr>
          <w:rFonts w:cs="Arial"/>
          <w:szCs w:val="24"/>
          <w:lang w:val="pl-PL"/>
        </w:rPr>
        <w:t xml:space="preserve"> o której mowa w art. 56 ust 5 i 6</w:t>
      </w:r>
      <w:r w:rsidRPr="008E75EE">
        <w:rPr>
          <w:rFonts w:cs="Arial"/>
          <w:szCs w:val="24"/>
        </w:rPr>
        <w:t>. W przypadku skierowania projektu do dofinansowania w piśmie wskazane są dokumenty</w:t>
      </w:r>
      <w:r w:rsidR="00800783" w:rsidRPr="008E75EE">
        <w:rPr>
          <w:rFonts w:cs="Arial"/>
          <w:szCs w:val="24"/>
        </w:rPr>
        <w:t xml:space="preserve"> (załączniki)</w:t>
      </w:r>
      <w:r w:rsidRPr="008E75EE">
        <w:rPr>
          <w:rFonts w:cs="Arial"/>
          <w:szCs w:val="24"/>
        </w:rPr>
        <w:t xml:space="preserve"> niezbędne do zawarcia umowy o dofinansowanie projektu (p</w:t>
      </w:r>
      <w:r w:rsidR="00B062F7" w:rsidRPr="008E75EE">
        <w:rPr>
          <w:rFonts w:cs="Arial"/>
          <w:szCs w:val="24"/>
        </w:rPr>
        <w:t>kt</w:t>
      </w:r>
      <w:r w:rsidRPr="008E75EE">
        <w:rPr>
          <w:rFonts w:cs="Arial"/>
          <w:szCs w:val="24"/>
        </w:rPr>
        <w:t xml:space="preserve"> 4.</w:t>
      </w:r>
      <w:r w:rsidR="001D6A53" w:rsidRPr="008E75EE">
        <w:rPr>
          <w:rFonts w:cs="Arial"/>
          <w:szCs w:val="24"/>
          <w:lang w:val="pl-PL"/>
        </w:rPr>
        <w:t>7</w:t>
      </w:r>
      <w:r w:rsidRPr="008E75EE">
        <w:rPr>
          <w:rFonts w:cs="Arial"/>
          <w:szCs w:val="24"/>
        </w:rPr>
        <w:t>.</w:t>
      </w:r>
      <w:r w:rsidR="00B062F7" w:rsidRPr="008E75EE">
        <w:rPr>
          <w:rFonts w:cs="Arial"/>
          <w:szCs w:val="24"/>
        </w:rPr>
        <w:t>1</w:t>
      </w:r>
      <w:r w:rsidR="00724FC6">
        <w:rPr>
          <w:rFonts w:cs="Arial"/>
          <w:szCs w:val="24"/>
          <w:lang w:val="pl-PL"/>
        </w:rPr>
        <w:t>6</w:t>
      </w:r>
      <w:r w:rsidR="00B062F7" w:rsidRPr="008E75EE">
        <w:rPr>
          <w:rFonts w:cs="Arial"/>
          <w:szCs w:val="24"/>
        </w:rPr>
        <w:t xml:space="preserve"> Regulaminu</w:t>
      </w:r>
      <w:r w:rsidRPr="008E75EE">
        <w:rPr>
          <w:rFonts w:cs="Arial"/>
          <w:szCs w:val="24"/>
        </w:rPr>
        <w:t>).</w:t>
      </w:r>
      <w:r w:rsidR="004650FE" w:rsidRPr="008E75EE">
        <w:rPr>
          <w:rFonts w:cs="Arial"/>
          <w:szCs w:val="24"/>
        </w:rPr>
        <w:t xml:space="preserve"> W</w:t>
      </w:r>
      <w:r w:rsidR="00B062F7" w:rsidRPr="008E75EE">
        <w:rPr>
          <w:rFonts w:cs="Arial"/>
          <w:szCs w:val="24"/>
        </w:rPr>
        <w:t> </w:t>
      </w:r>
      <w:r w:rsidR="007D3842" w:rsidRPr="008E75EE">
        <w:rPr>
          <w:rFonts w:cs="Arial"/>
          <w:szCs w:val="24"/>
        </w:rPr>
        <w:t xml:space="preserve">przypadku </w:t>
      </w:r>
      <w:r w:rsidR="00F8131A" w:rsidRPr="008E75EE">
        <w:rPr>
          <w:rFonts w:cs="Arial"/>
          <w:szCs w:val="24"/>
          <w:lang w:val="pl-PL"/>
        </w:rPr>
        <w:t xml:space="preserve">negatywnej oceny, </w:t>
      </w:r>
      <w:r w:rsidR="00247594" w:rsidRPr="008E75EE">
        <w:rPr>
          <w:rFonts w:cs="Arial"/>
          <w:szCs w:val="24"/>
        </w:rPr>
        <w:t xml:space="preserve"> pismo </w:t>
      </w:r>
      <w:r w:rsidR="00D809D5" w:rsidRPr="008E75EE">
        <w:rPr>
          <w:rFonts w:cs="Arial"/>
          <w:szCs w:val="24"/>
          <w:lang w:val="pl-PL"/>
        </w:rPr>
        <w:t>zawiera uzasadnienie wyniku</w:t>
      </w:r>
      <w:r w:rsidR="00247594" w:rsidRPr="008E75EE">
        <w:rPr>
          <w:rFonts w:cs="Arial"/>
          <w:szCs w:val="24"/>
          <w:lang w:val="pl-PL"/>
        </w:rPr>
        <w:t xml:space="preserve"> oceny</w:t>
      </w:r>
      <w:r w:rsidR="00247594" w:rsidRPr="008E75EE">
        <w:rPr>
          <w:rFonts w:cs="Arial"/>
          <w:szCs w:val="24"/>
        </w:rPr>
        <w:t xml:space="preserve"> </w:t>
      </w:r>
      <w:r w:rsidR="004650FE" w:rsidRPr="008E75EE">
        <w:rPr>
          <w:rFonts w:cs="Arial"/>
          <w:szCs w:val="24"/>
        </w:rPr>
        <w:t>wraz z pouczeniem o możliwości wniesienia protestu, na zasadach i</w:t>
      </w:r>
      <w:r w:rsidR="00E242A0" w:rsidRPr="008E75EE">
        <w:rPr>
          <w:rFonts w:cs="Arial"/>
          <w:szCs w:val="24"/>
          <w:lang w:val="pl-PL"/>
        </w:rPr>
        <w:t> </w:t>
      </w:r>
      <w:r w:rsidR="004650FE" w:rsidRPr="008E75EE">
        <w:rPr>
          <w:rFonts w:cs="Arial"/>
          <w:szCs w:val="24"/>
        </w:rPr>
        <w:t>w</w:t>
      </w:r>
      <w:r w:rsidR="00E242A0" w:rsidRPr="008E75EE">
        <w:rPr>
          <w:rFonts w:cs="Arial"/>
          <w:szCs w:val="24"/>
          <w:lang w:val="pl-PL"/>
        </w:rPr>
        <w:t> </w:t>
      </w:r>
      <w:r w:rsidR="004650FE" w:rsidRPr="008E75EE">
        <w:rPr>
          <w:rFonts w:cs="Arial"/>
          <w:szCs w:val="24"/>
        </w:rPr>
        <w:t>trybie, o którym mowa w art.</w:t>
      </w:r>
      <w:r w:rsidR="001F284C" w:rsidRPr="008E75EE">
        <w:rPr>
          <w:rFonts w:cs="Arial"/>
          <w:szCs w:val="24"/>
          <w:lang w:val="pl-PL"/>
        </w:rPr>
        <w:t xml:space="preserve"> 63 i art.</w:t>
      </w:r>
      <w:r w:rsidR="004650FE" w:rsidRPr="008E75EE">
        <w:rPr>
          <w:rFonts w:cs="Arial"/>
          <w:szCs w:val="24"/>
        </w:rPr>
        <w:t xml:space="preserve"> </w:t>
      </w:r>
      <w:r w:rsidR="00247594" w:rsidRPr="008E75EE">
        <w:rPr>
          <w:rFonts w:cs="Arial"/>
          <w:szCs w:val="24"/>
          <w:lang w:val="pl-PL"/>
        </w:rPr>
        <w:t>64</w:t>
      </w:r>
      <w:r w:rsidR="004650FE" w:rsidRPr="008E75EE">
        <w:rPr>
          <w:rFonts w:cs="Arial"/>
          <w:szCs w:val="24"/>
        </w:rPr>
        <w:t xml:space="preserve"> ustawy.</w:t>
      </w:r>
    </w:p>
    <w:p w14:paraId="132B21BF" w14:textId="5071B39B" w:rsidR="00486652" w:rsidRPr="008E75EE" w:rsidRDefault="003D1033" w:rsidP="005D2A66">
      <w:pPr>
        <w:pStyle w:val="Akapitzlist"/>
        <w:numPr>
          <w:ilvl w:val="0"/>
          <w:numId w:val="94"/>
        </w:numPr>
        <w:spacing w:before="120" w:line="276" w:lineRule="auto"/>
        <w:ind w:hanging="720"/>
        <w:rPr>
          <w:rFonts w:eastAsia="Calibri" w:cs="Arial"/>
          <w:szCs w:val="24"/>
          <w:lang w:val="pl-PL"/>
        </w:rPr>
      </w:pPr>
      <w:r w:rsidRPr="008E75EE">
        <w:rPr>
          <w:rFonts w:cs="Arial"/>
          <w:szCs w:val="24"/>
        </w:rPr>
        <w:t xml:space="preserve">Do doręczenia informacji o zakończeniu oceny projektu i jej wyniku stosuje się przepisy działu I rozdziału 8 </w:t>
      </w:r>
      <w:r w:rsidR="00C52602" w:rsidRPr="008E75EE">
        <w:rPr>
          <w:rFonts w:cs="Arial"/>
          <w:szCs w:val="24"/>
        </w:rPr>
        <w:t>KPA</w:t>
      </w:r>
      <w:r w:rsidR="00D41864" w:rsidRPr="008E75EE">
        <w:rPr>
          <w:rFonts w:cs="Arial"/>
          <w:szCs w:val="24"/>
        </w:rPr>
        <w:t xml:space="preserve">. </w:t>
      </w:r>
      <w:r w:rsidR="00C335D4" w:rsidRPr="008E75EE">
        <w:rPr>
          <w:rFonts w:cs="Arial"/>
          <w:szCs w:val="24"/>
        </w:rPr>
        <w:t xml:space="preserve">Korespondencja związana z </w:t>
      </w:r>
      <w:r w:rsidR="0049776E" w:rsidRPr="008E75EE">
        <w:rPr>
          <w:rFonts w:cs="Arial"/>
          <w:szCs w:val="24"/>
          <w:lang w:val="pl-PL"/>
        </w:rPr>
        <w:t>zakończeniem postępowania w zakresie wyboru projektów</w:t>
      </w:r>
      <w:r w:rsidR="00C335D4" w:rsidRPr="008E75EE">
        <w:rPr>
          <w:rFonts w:cs="Arial"/>
          <w:szCs w:val="24"/>
        </w:rPr>
        <w:t xml:space="preserve"> prowadzona będzie w formie pisemnej (papierowej)</w:t>
      </w:r>
      <w:r w:rsidR="001D6A53" w:rsidRPr="008E75EE">
        <w:rPr>
          <w:rFonts w:cs="Arial"/>
          <w:szCs w:val="24"/>
          <w:lang w:val="pl-PL" w:eastAsia="pl-PL"/>
        </w:rPr>
        <w:t xml:space="preserve"> </w:t>
      </w:r>
      <w:r w:rsidR="001D6A53" w:rsidRPr="008E75EE">
        <w:rPr>
          <w:rFonts w:cs="Arial"/>
          <w:szCs w:val="24"/>
          <w:lang w:val="pl-PL"/>
        </w:rPr>
        <w:t xml:space="preserve">lub elektronicznej </w:t>
      </w:r>
      <w:r w:rsidR="003B1A79" w:rsidRPr="008E75EE">
        <w:rPr>
          <w:rFonts w:cs="Arial"/>
          <w:szCs w:val="24"/>
          <w:lang w:val="pl-PL"/>
        </w:rPr>
        <w:t xml:space="preserve">poprzez </w:t>
      </w:r>
      <w:r w:rsidR="001D6A53" w:rsidRPr="008E75EE">
        <w:rPr>
          <w:rFonts w:cs="Arial"/>
          <w:szCs w:val="24"/>
          <w:lang w:val="pl-PL"/>
        </w:rPr>
        <w:t>e</w:t>
      </w:r>
      <w:r w:rsidR="003B1A79" w:rsidRPr="008E75EE">
        <w:rPr>
          <w:rFonts w:cs="Arial"/>
          <w:szCs w:val="24"/>
          <w:lang w:val="pl-PL"/>
        </w:rPr>
        <w:t>-</w:t>
      </w:r>
      <w:r w:rsidR="001D6A53" w:rsidRPr="008E75EE">
        <w:rPr>
          <w:rFonts w:cs="Arial"/>
          <w:szCs w:val="24"/>
          <w:lang w:val="pl-PL"/>
        </w:rPr>
        <w:t>PUAP</w:t>
      </w:r>
      <w:r w:rsidR="004650FE" w:rsidRPr="008E75EE">
        <w:rPr>
          <w:rFonts w:eastAsia="Calibri" w:cs="Arial"/>
          <w:szCs w:val="24"/>
        </w:rPr>
        <w:t>.</w:t>
      </w:r>
    </w:p>
    <w:p w14:paraId="16CD5B6A" w14:textId="77777777" w:rsidR="00821B0B" w:rsidRPr="008E75EE" w:rsidRDefault="006D5963" w:rsidP="0015295D">
      <w:pPr>
        <w:pStyle w:val="Nagwek2"/>
        <w:ind w:left="709" w:hanging="709"/>
      </w:pPr>
      <w:bookmarkStart w:id="2119" w:name="_Toc126235472"/>
      <w:bookmarkStart w:id="2120" w:name="_Toc126314260"/>
      <w:bookmarkStart w:id="2121" w:name="_Toc126318682"/>
      <w:bookmarkStart w:id="2122" w:name="_Toc510003611"/>
      <w:bookmarkStart w:id="2123" w:name="_Toc510691193"/>
      <w:bookmarkStart w:id="2124" w:name="_Toc510692444"/>
      <w:bookmarkStart w:id="2125" w:name="_Toc510764963"/>
      <w:bookmarkStart w:id="2126" w:name="_Toc510766286"/>
      <w:bookmarkStart w:id="2127" w:name="_Toc510776815"/>
      <w:bookmarkStart w:id="2128" w:name="_Toc511037388"/>
      <w:bookmarkStart w:id="2129" w:name="_Toc511393311"/>
      <w:bookmarkStart w:id="2130" w:name="_Toc511393647"/>
      <w:bookmarkStart w:id="2131" w:name="_Toc511734497"/>
      <w:bookmarkStart w:id="2132" w:name="_Toc515970550"/>
      <w:bookmarkStart w:id="2133" w:name="_Toc515970842"/>
      <w:bookmarkStart w:id="2134" w:name="_Toc515971135"/>
      <w:bookmarkStart w:id="2135" w:name="_Toc226533336"/>
      <w:bookmarkStart w:id="2136" w:name="_Toc226778221"/>
      <w:bookmarkStart w:id="2137" w:name="_Toc226778491"/>
      <w:bookmarkStart w:id="2138" w:name="_Toc226533337"/>
      <w:bookmarkStart w:id="2139" w:name="_Toc226778222"/>
      <w:bookmarkStart w:id="2140" w:name="_Toc226778492"/>
      <w:bookmarkStart w:id="2141" w:name="_Toc226533341"/>
      <w:bookmarkStart w:id="2142" w:name="_Toc226778226"/>
      <w:bookmarkStart w:id="2143" w:name="_Toc226778496"/>
      <w:bookmarkStart w:id="2144" w:name="_Toc126235474"/>
      <w:bookmarkStart w:id="2145" w:name="_Toc126314262"/>
      <w:bookmarkStart w:id="2146" w:name="_Toc126318684"/>
      <w:bookmarkStart w:id="2147" w:name="_Toc126235475"/>
      <w:bookmarkStart w:id="2148" w:name="_Toc126314263"/>
      <w:bookmarkStart w:id="2149" w:name="_Toc126318685"/>
      <w:bookmarkStart w:id="2150" w:name="_Toc430178317"/>
      <w:bookmarkStart w:id="2151" w:name="_Toc488040888"/>
      <w:bookmarkStart w:id="2152" w:name="_Toc498071217"/>
      <w:bookmarkStart w:id="2153" w:name="_Toc126318683"/>
      <w:bookmarkStart w:id="2154" w:name="_Toc164422287"/>
      <w:bookmarkStart w:id="2155" w:name="_Toc430178318"/>
      <w:bookmarkStart w:id="2156" w:name="_Toc488040889"/>
      <w:bookmarkStart w:id="2157" w:name="_Toc4980712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rsidRPr="008E75EE">
        <w:t>Procedura odwoławcza</w:t>
      </w:r>
      <w:bookmarkEnd w:id="2150"/>
      <w:bookmarkEnd w:id="2151"/>
      <w:bookmarkEnd w:id="2152"/>
      <w:bookmarkEnd w:id="2153"/>
      <w:bookmarkEnd w:id="2154"/>
    </w:p>
    <w:p w14:paraId="5F389E2A" w14:textId="77777777" w:rsidR="00125FD5" w:rsidRPr="0011064F" w:rsidRDefault="00125FD5" w:rsidP="005D2A66">
      <w:pPr>
        <w:pStyle w:val="Akapitzlist"/>
        <w:numPr>
          <w:ilvl w:val="0"/>
          <w:numId w:val="97"/>
        </w:numPr>
        <w:spacing w:before="120" w:line="276" w:lineRule="auto"/>
        <w:ind w:left="709" w:hanging="720"/>
      </w:pPr>
      <w:r w:rsidRPr="0011064F">
        <w:t xml:space="preserve">W kwestii procedury odwoławczej przysługującej </w:t>
      </w:r>
      <w:r w:rsidR="0092133B" w:rsidRPr="0011064F">
        <w:t>Wnioskodaw</w:t>
      </w:r>
      <w:r w:rsidRPr="0011064F">
        <w:t>com zastosowanie mają przepisy rozdziału 1</w:t>
      </w:r>
      <w:r w:rsidR="00247594" w:rsidRPr="0011064F">
        <w:rPr>
          <w:lang w:val="pl-PL"/>
        </w:rPr>
        <w:t>6</w:t>
      </w:r>
      <w:r w:rsidRPr="0011064F">
        <w:t xml:space="preserve"> ustawy.</w:t>
      </w:r>
    </w:p>
    <w:p w14:paraId="1A1894FD" w14:textId="5D3D0E8C" w:rsidR="00E277E1" w:rsidRPr="0011064F" w:rsidRDefault="005B4D97" w:rsidP="005D2A66">
      <w:pPr>
        <w:pStyle w:val="Akapitzlist"/>
        <w:numPr>
          <w:ilvl w:val="0"/>
          <w:numId w:val="97"/>
        </w:numPr>
        <w:spacing w:before="120" w:line="276" w:lineRule="auto"/>
        <w:ind w:left="709" w:hanging="720"/>
        <w:rPr>
          <w:rFonts w:cs="Arial"/>
          <w:szCs w:val="24"/>
        </w:rPr>
      </w:pPr>
      <w:r>
        <w:rPr>
          <w:rFonts w:cs="Arial"/>
          <w:szCs w:val="24"/>
          <w:lang w:val="pl-PL"/>
        </w:rPr>
        <w:t>I</w:t>
      </w:r>
      <w:proofErr w:type="spellStart"/>
      <w:r w:rsidR="00E277E1" w:rsidRPr="0011064F">
        <w:rPr>
          <w:rFonts w:cs="Arial"/>
          <w:szCs w:val="24"/>
        </w:rPr>
        <w:t>nstytucją</w:t>
      </w:r>
      <w:proofErr w:type="spellEnd"/>
      <w:r w:rsidR="00E277E1" w:rsidRPr="0011064F">
        <w:rPr>
          <w:rFonts w:cs="Arial"/>
          <w:szCs w:val="24"/>
        </w:rPr>
        <w:t>, któr</w:t>
      </w:r>
      <w:r>
        <w:rPr>
          <w:rFonts w:cs="Arial"/>
          <w:szCs w:val="24"/>
          <w:lang w:val="pl-PL"/>
        </w:rPr>
        <w:t>a</w:t>
      </w:r>
      <w:r w:rsidR="00E277E1" w:rsidRPr="0011064F">
        <w:rPr>
          <w:rFonts w:cs="Arial"/>
          <w:szCs w:val="24"/>
        </w:rPr>
        <w:t xml:space="preserve"> rozpatruje protest</w:t>
      </w:r>
      <w:r w:rsidR="00494C53" w:rsidRPr="0011064F">
        <w:rPr>
          <w:rFonts w:cs="Arial"/>
          <w:szCs w:val="24"/>
        </w:rPr>
        <w:t>,</w:t>
      </w:r>
      <w:r w:rsidR="00E277E1" w:rsidRPr="0011064F">
        <w:rPr>
          <w:rFonts w:cs="Arial"/>
          <w:szCs w:val="24"/>
        </w:rPr>
        <w:t xml:space="preserve"> jest IP</w:t>
      </w:r>
      <w:r w:rsidR="00433940" w:rsidRPr="0011064F">
        <w:rPr>
          <w:rFonts w:cs="Arial"/>
          <w:szCs w:val="24"/>
        </w:rPr>
        <w:t xml:space="preserve"> WUP</w:t>
      </w:r>
      <w:r w:rsidR="00E277E1" w:rsidRPr="0011064F">
        <w:rPr>
          <w:rFonts w:cs="Arial"/>
          <w:szCs w:val="24"/>
        </w:rPr>
        <w:t xml:space="preserve"> pełniący także funkcję IO</w:t>
      </w:r>
      <w:r w:rsidR="001F284C" w:rsidRPr="0011064F">
        <w:rPr>
          <w:rFonts w:cs="Arial"/>
          <w:szCs w:val="24"/>
          <w:lang w:val="pl-PL"/>
        </w:rPr>
        <w:t>N</w:t>
      </w:r>
      <w:r w:rsidR="00C7031C" w:rsidRPr="0011064F">
        <w:rPr>
          <w:rFonts w:cs="Arial"/>
          <w:szCs w:val="24"/>
        </w:rPr>
        <w:t>, z</w:t>
      </w:r>
      <w:r w:rsidR="00E242A0" w:rsidRPr="0011064F">
        <w:rPr>
          <w:rFonts w:cs="Arial"/>
          <w:szCs w:val="24"/>
          <w:lang w:val="pl-PL"/>
        </w:rPr>
        <w:t> </w:t>
      </w:r>
      <w:r w:rsidR="00C7031C" w:rsidRPr="0011064F">
        <w:rPr>
          <w:rFonts w:cs="Arial"/>
          <w:szCs w:val="24"/>
        </w:rPr>
        <w:t xml:space="preserve">siedzibą </w:t>
      </w:r>
      <w:r w:rsidR="00B25EDC" w:rsidRPr="0011064F">
        <w:rPr>
          <w:rFonts w:cs="Arial"/>
          <w:szCs w:val="24"/>
        </w:rPr>
        <w:t xml:space="preserve">przy </w:t>
      </w:r>
      <w:r w:rsidR="00C7031C" w:rsidRPr="0011064F">
        <w:rPr>
          <w:rFonts w:cs="Arial"/>
          <w:szCs w:val="24"/>
        </w:rPr>
        <w:t>ul.</w:t>
      </w:r>
      <w:r w:rsidR="001263D9" w:rsidRPr="0011064F">
        <w:rPr>
          <w:rFonts w:cs="Arial"/>
          <w:szCs w:val="24"/>
        </w:rPr>
        <w:t> </w:t>
      </w:r>
      <w:r w:rsidR="00C7031C" w:rsidRPr="0011064F">
        <w:rPr>
          <w:rFonts w:cs="Arial"/>
          <w:szCs w:val="24"/>
        </w:rPr>
        <w:t>Adama Stanisława Naruszewicza 11, 35-055 Rzeszów</w:t>
      </w:r>
      <w:r w:rsidR="00696492" w:rsidRPr="0011064F">
        <w:rPr>
          <w:rFonts w:cs="Arial"/>
          <w:szCs w:val="24"/>
        </w:rPr>
        <w:t>.</w:t>
      </w:r>
    </w:p>
    <w:p w14:paraId="3C187EAF" w14:textId="72D991EA" w:rsidR="007F78B1" w:rsidRPr="0011064F" w:rsidRDefault="007F78B1" w:rsidP="005D2A66">
      <w:pPr>
        <w:pStyle w:val="Akapitzlist"/>
        <w:numPr>
          <w:ilvl w:val="0"/>
          <w:numId w:val="97"/>
        </w:numPr>
        <w:spacing w:before="120" w:line="276" w:lineRule="auto"/>
        <w:ind w:left="709" w:hanging="720"/>
        <w:rPr>
          <w:rFonts w:cs="Arial"/>
          <w:szCs w:val="24"/>
          <w:lang w:val="pl-PL"/>
        </w:rPr>
      </w:pPr>
      <w:r w:rsidRPr="0011064F">
        <w:rPr>
          <w:rFonts w:cs="Arial"/>
          <w:szCs w:val="24"/>
          <w:lang w:val="pl-PL"/>
        </w:rPr>
        <w:t>W przypadku gdy projekt otrzymał negatywną ocenę</w:t>
      </w:r>
      <w:r w:rsidR="0000315D" w:rsidRPr="0011064F">
        <w:rPr>
          <w:rFonts w:cs="Arial"/>
          <w:szCs w:val="24"/>
          <w:lang w:val="pl-PL"/>
        </w:rPr>
        <w:t>,</w:t>
      </w:r>
      <w:r w:rsidRPr="0011064F">
        <w:rPr>
          <w:rFonts w:cs="Arial"/>
          <w:szCs w:val="24"/>
          <w:lang w:val="pl-PL"/>
        </w:rPr>
        <w:t xml:space="preserve"> </w:t>
      </w:r>
      <w:r w:rsidRPr="0011064F">
        <w:rPr>
          <w:rFonts w:cs="Arial"/>
          <w:szCs w:val="24"/>
        </w:rPr>
        <w:t xml:space="preserve">Wojewódzki Urząd Pracy w </w:t>
      </w:r>
      <w:r w:rsidRPr="0011064F">
        <w:rPr>
          <w:rFonts w:cs="Arial"/>
          <w:szCs w:val="24"/>
          <w:lang w:val="pl-PL"/>
        </w:rPr>
        <w:t>Rzeszowie</w:t>
      </w:r>
      <w:r w:rsidR="0000315D" w:rsidRPr="0011064F">
        <w:rPr>
          <w:rFonts w:cs="Arial"/>
          <w:szCs w:val="24"/>
          <w:lang w:val="pl-PL"/>
        </w:rPr>
        <w:t>,</w:t>
      </w:r>
      <w:r w:rsidRPr="0011064F">
        <w:rPr>
          <w:rFonts w:cs="Arial"/>
          <w:szCs w:val="24"/>
          <w:lang w:val="pl-PL"/>
        </w:rPr>
        <w:t xml:space="preserve"> zgodnie z art. 56 ust 4</w:t>
      </w:r>
      <w:r w:rsidR="0000315D" w:rsidRPr="0011064F">
        <w:rPr>
          <w:rFonts w:cs="Arial"/>
          <w:szCs w:val="24"/>
          <w:lang w:val="pl-PL"/>
        </w:rPr>
        <w:t>,</w:t>
      </w:r>
      <w:r w:rsidR="00EE0683" w:rsidRPr="0011064F">
        <w:rPr>
          <w:rFonts w:cs="Arial"/>
          <w:szCs w:val="24"/>
          <w:lang w:val="pl-PL"/>
        </w:rPr>
        <w:t xml:space="preserve"> przekazuje niezwłocznie W</w:t>
      </w:r>
      <w:r w:rsidRPr="0011064F">
        <w:rPr>
          <w:rFonts w:cs="Arial"/>
          <w:szCs w:val="24"/>
          <w:lang w:val="pl-PL"/>
        </w:rPr>
        <w:t xml:space="preserve">nioskodawcy w formie pisemnej </w:t>
      </w:r>
      <w:r w:rsidR="003B1A79" w:rsidRPr="0011064F">
        <w:rPr>
          <w:rFonts w:cs="Arial"/>
          <w:szCs w:val="24"/>
          <w:lang w:val="pl-PL"/>
        </w:rPr>
        <w:t xml:space="preserve">(papierowej) </w:t>
      </w:r>
      <w:r w:rsidRPr="0011064F">
        <w:rPr>
          <w:rFonts w:cs="Arial"/>
          <w:szCs w:val="24"/>
          <w:lang w:val="pl-PL"/>
        </w:rPr>
        <w:t>lub w formie elektronicznej</w:t>
      </w:r>
      <w:r w:rsidR="00EE0683" w:rsidRPr="0011064F">
        <w:rPr>
          <w:rFonts w:cs="Arial"/>
          <w:szCs w:val="24"/>
          <w:lang w:val="pl-PL"/>
        </w:rPr>
        <w:t xml:space="preserve"> </w:t>
      </w:r>
      <w:r w:rsidR="003B1A79" w:rsidRPr="0011064F">
        <w:rPr>
          <w:rFonts w:cs="Arial"/>
          <w:szCs w:val="24"/>
          <w:lang w:val="pl-PL"/>
        </w:rPr>
        <w:t>poprzez</w:t>
      </w:r>
      <w:r w:rsidR="00EE0683" w:rsidRPr="0011064F">
        <w:rPr>
          <w:rFonts w:cs="Arial"/>
          <w:szCs w:val="24"/>
          <w:lang w:val="pl-PL"/>
        </w:rPr>
        <w:t xml:space="preserve"> </w:t>
      </w:r>
      <w:proofErr w:type="spellStart"/>
      <w:r w:rsidR="00EE0683" w:rsidRPr="0011064F">
        <w:rPr>
          <w:rFonts w:cs="Arial"/>
          <w:szCs w:val="24"/>
          <w:lang w:val="pl-PL"/>
        </w:rPr>
        <w:t>ePUAP</w:t>
      </w:r>
      <w:proofErr w:type="spellEnd"/>
      <w:r w:rsidRPr="0011064F">
        <w:rPr>
          <w:rFonts w:cs="Arial"/>
          <w:szCs w:val="24"/>
          <w:lang w:val="pl-PL"/>
        </w:rPr>
        <w:t xml:space="preserve"> informację o zatwierdzonym wyniku oceny projektu stanowiącym ocenę negatywną, o której mowa w art. 56 ust 5 i 6 ustawy.</w:t>
      </w:r>
      <w:r w:rsidRPr="0011064F">
        <w:rPr>
          <w:rFonts w:cs="Arial"/>
          <w:szCs w:val="24"/>
        </w:rPr>
        <w:t xml:space="preserve"> Pismo informujące zawiera pouczenie o możliwości wniesienia protestu. Zgodnie z art. </w:t>
      </w:r>
      <w:r w:rsidR="00117B1E" w:rsidRPr="0011064F">
        <w:rPr>
          <w:rFonts w:cs="Arial"/>
          <w:szCs w:val="24"/>
        </w:rPr>
        <w:t>6</w:t>
      </w:r>
      <w:r w:rsidR="00117B1E">
        <w:rPr>
          <w:rFonts w:cs="Arial"/>
          <w:szCs w:val="24"/>
          <w:lang w:val="pl-PL"/>
        </w:rPr>
        <w:t>4</w:t>
      </w:r>
      <w:r w:rsidR="00117B1E" w:rsidRPr="0011064F">
        <w:rPr>
          <w:rFonts w:cs="Arial"/>
          <w:szCs w:val="24"/>
          <w:lang w:val="pl-PL"/>
        </w:rPr>
        <w:t xml:space="preserve"> </w:t>
      </w:r>
      <w:r w:rsidR="005B4D97">
        <w:rPr>
          <w:rFonts w:cs="Arial"/>
          <w:szCs w:val="24"/>
          <w:lang w:val="pl-PL"/>
        </w:rPr>
        <w:t>ust</w:t>
      </w:r>
      <w:r w:rsidRPr="0011064F">
        <w:rPr>
          <w:rFonts w:cs="Arial"/>
          <w:szCs w:val="24"/>
          <w:lang w:val="pl-PL"/>
        </w:rPr>
        <w:t xml:space="preserve"> 7</w:t>
      </w:r>
      <w:r w:rsidRPr="0011064F">
        <w:rPr>
          <w:rFonts w:cs="Arial"/>
          <w:szCs w:val="24"/>
        </w:rPr>
        <w:t xml:space="preserve"> ustawy, brak niniejszego pouczenia lub błędne pouczenie nie wpływa negatywnie na prawo Wnioskodawcy do wniesienia protestu.</w:t>
      </w:r>
      <w:r w:rsidRPr="0011064F">
        <w:rPr>
          <w:rFonts w:cs="Arial"/>
          <w:szCs w:val="24"/>
          <w:lang w:val="pl-PL"/>
        </w:rPr>
        <w:t xml:space="preserve"> Do doręczenia informacji stosuje się przepisy działu I rozdziału 8 ustawy z dnia 14 czerwca 1960 r. – </w:t>
      </w:r>
      <w:r w:rsidR="005B4D97">
        <w:rPr>
          <w:rFonts w:cs="Arial"/>
          <w:szCs w:val="24"/>
          <w:lang w:val="pl-PL"/>
        </w:rPr>
        <w:t>KPA</w:t>
      </w:r>
      <w:r w:rsidRPr="0011064F">
        <w:rPr>
          <w:rFonts w:cs="Arial"/>
          <w:szCs w:val="24"/>
          <w:lang w:val="pl-PL"/>
        </w:rPr>
        <w:t>.</w:t>
      </w:r>
    </w:p>
    <w:p w14:paraId="12C0D213" w14:textId="67136FA9" w:rsidR="00C43464" w:rsidRPr="0011064F" w:rsidRDefault="00CD082E" w:rsidP="005D2A66">
      <w:pPr>
        <w:pStyle w:val="Akapitzlist"/>
        <w:numPr>
          <w:ilvl w:val="0"/>
          <w:numId w:val="97"/>
        </w:numPr>
        <w:spacing w:before="120" w:line="276" w:lineRule="auto"/>
        <w:ind w:left="709" w:hanging="720"/>
        <w:rPr>
          <w:rFonts w:eastAsia="Calibri" w:cs="Arial"/>
          <w:szCs w:val="24"/>
          <w:lang w:val="pl-PL"/>
        </w:rPr>
      </w:pPr>
      <w:r w:rsidRPr="0011064F">
        <w:rPr>
          <w:rFonts w:cs="Arial"/>
          <w:szCs w:val="24"/>
        </w:rPr>
        <w:t>Wnioskodawcy</w:t>
      </w:r>
      <w:r w:rsidR="00C43464" w:rsidRPr="0011064F">
        <w:rPr>
          <w:rFonts w:cs="Arial"/>
          <w:szCs w:val="24"/>
        </w:rPr>
        <w:t>, którego wniosek uzyskał ocenę negatywną, przysługuje prawo do złożenia protestu.</w:t>
      </w:r>
      <w:r w:rsidR="004E0C35" w:rsidRPr="0011064F">
        <w:rPr>
          <w:rFonts w:cs="Arial"/>
          <w:szCs w:val="24"/>
        </w:rPr>
        <w:t xml:space="preserve"> </w:t>
      </w:r>
      <w:r w:rsidR="00620723">
        <w:rPr>
          <w:rFonts w:cs="Arial"/>
          <w:szCs w:val="24"/>
          <w:lang w:val="pl-PL"/>
        </w:rPr>
        <w:t>Proponowany w</w:t>
      </w:r>
      <w:proofErr w:type="spellStart"/>
      <w:r w:rsidR="004E0C35" w:rsidRPr="0011064F">
        <w:rPr>
          <w:rFonts w:cs="Arial"/>
          <w:szCs w:val="24"/>
        </w:rPr>
        <w:t>zór</w:t>
      </w:r>
      <w:proofErr w:type="spellEnd"/>
      <w:r w:rsidR="004E0C35" w:rsidRPr="0011064F">
        <w:rPr>
          <w:rFonts w:cs="Arial"/>
          <w:szCs w:val="24"/>
        </w:rPr>
        <w:t xml:space="preserve"> protestu stanowi </w:t>
      </w:r>
      <w:r w:rsidR="00DF6B19" w:rsidRPr="00465A65">
        <w:rPr>
          <w:rFonts w:cs="Arial"/>
          <w:szCs w:val="24"/>
        </w:rPr>
        <w:t xml:space="preserve">załącznik nr </w:t>
      </w:r>
      <w:r w:rsidR="00A92A6C" w:rsidRPr="00465A65">
        <w:rPr>
          <w:rFonts w:cs="Arial"/>
          <w:szCs w:val="24"/>
          <w:lang w:val="pl-PL"/>
        </w:rPr>
        <w:t>8</w:t>
      </w:r>
      <w:r w:rsidR="002E0DEE" w:rsidRPr="00820176">
        <w:rPr>
          <w:rFonts w:cs="Arial"/>
          <w:szCs w:val="24"/>
        </w:rPr>
        <w:t xml:space="preserve"> </w:t>
      </w:r>
      <w:r w:rsidR="004E0C35" w:rsidRPr="00820176">
        <w:rPr>
          <w:rFonts w:cs="Arial"/>
          <w:szCs w:val="24"/>
        </w:rPr>
        <w:t>do</w:t>
      </w:r>
      <w:r w:rsidR="004E0C35" w:rsidRPr="0011064F">
        <w:rPr>
          <w:rFonts w:cs="Arial"/>
          <w:szCs w:val="24"/>
        </w:rPr>
        <w:t xml:space="preserve"> niniejszego Regulaminu.</w:t>
      </w:r>
    </w:p>
    <w:p w14:paraId="0A47D5DB" w14:textId="1FBFBBD1" w:rsidR="00DE3E40" w:rsidRPr="0011064F" w:rsidRDefault="00C43464" w:rsidP="005D2A66">
      <w:pPr>
        <w:pStyle w:val="Akapitzlist"/>
        <w:numPr>
          <w:ilvl w:val="0"/>
          <w:numId w:val="97"/>
        </w:numPr>
        <w:spacing w:before="120" w:line="276" w:lineRule="auto"/>
        <w:ind w:left="709" w:hanging="720"/>
        <w:rPr>
          <w:rFonts w:eastAsia="Calibri" w:cs="Arial"/>
          <w:szCs w:val="24"/>
          <w:lang w:val="pl-PL"/>
        </w:rPr>
      </w:pPr>
      <w:r w:rsidRPr="0011064F">
        <w:rPr>
          <w:rFonts w:eastAsia="Calibri" w:cs="Arial"/>
          <w:szCs w:val="24"/>
          <w:lang w:val="pl-PL"/>
        </w:rPr>
        <w:t>Zgodnie z art. 5</w:t>
      </w:r>
      <w:r w:rsidR="001F284C" w:rsidRPr="0011064F">
        <w:rPr>
          <w:rFonts w:eastAsia="Calibri" w:cs="Arial"/>
          <w:szCs w:val="24"/>
          <w:lang w:val="pl-PL"/>
        </w:rPr>
        <w:t>6</w:t>
      </w:r>
      <w:r w:rsidRPr="0011064F">
        <w:rPr>
          <w:rFonts w:eastAsia="Calibri" w:cs="Arial"/>
          <w:szCs w:val="24"/>
          <w:lang w:val="pl-PL"/>
        </w:rPr>
        <w:t xml:space="preserve"> ust </w:t>
      </w:r>
      <w:r w:rsidR="001F284C" w:rsidRPr="0011064F">
        <w:rPr>
          <w:rFonts w:eastAsia="Calibri" w:cs="Arial"/>
          <w:szCs w:val="24"/>
          <w:lang w:val="pl-PL"/>
        </w:rPr>
        <w:t>5 i 6</w:t>
      </w:r>
      <w:r w:rsidRPr="0011064F">
        <w:rPr>
          <w:rFonts w:eastAsia="Calibri" w:cs="Arial"/>
          <w:szCs w:val="24"/>
          <w:lang w:val="pl-PL"/>
        </w:rPr>
        <w:t xml:space="preserve"> ustawy </w:t>
      </w:r>
      <w:r w:rsidR="00DE3E40" w:rsidRPr="0011064F">
        <w:rPr>
          <w:rFonts w:eastAsia="Calibri" w:cs="Arial"/>
          <w:szCs w:val="24"/>
          <w:lang w:val="pl-PL"/>
        </w:rPr>
        <w:t>negatywną oceną jest każda ocena w zakresie spełniania przez projekt kryteriów wyboru projektów, na skutek której projekt nie może być zakwalifikowany do kolejnego etapu oceny lub wybrany do dofinansowania.</w:t>
      </w:r>
    </w:p>
    <w:p w14:paraId="00E3F9D2" w14:textId="77777777" w:rsidR="00DE3E40" w:rsidRPr="0011064F" w:rsidRDefault="00DE3E40" w:rsidP="00CD48EC">
      <w:pPr>
        <w:spacing w:before="120" w:line="276" w:lineRule="auto"/>
        <w:ind w:left="709"/>
        <w:rPr>
          <w:rFonts w:eastAsia="Calibri"/>
        </w:rPr>
      </w:pPr>
      <w:r w:rsidRPr="0011064F">
        <w:rPr>
          <w:rFonts w:eastAsia="Calibri"/>
        </w:rPr>
        <w:t>Negatywna ocena, o której mowa powyżej, obejmuje także przypadek, w którym projekt nie może być wybrany do dofinansowania z uwagi na wyczerpanie kwoty przeznaczonej na dofinansowanie projektów w danym naborze.</w:t>
      </w:r>
    </w:p>
    <w:p w14:paraId="44F396CD" w14:textId="77777777" w:rsidR="00A96D83" w:rsidRPr="0011064F" w:rsidRDefault="00A96D83" w:rsidP="005D2A66">
      <w:pPr>
        <w:pStyle w:val="Akapitzlist"/>
        <w:numPr>
          <w:ilvl w:val="0"/>
          <w:numId w:val="97"/>
        </w:numPr>
        <w:spacing w:before="120" w:line="276" w:lineRule="auto"/>
        <w:ind w:left="709" w:hanging="720"/>
        <w:rPr>
          <w:rFonts w:cs="Arial"/>
          <w:szCs w:val="24"/>
        </w:rPr>
      </w:pPr>
      <w:r w:rsidRPr="0011064F">
        <w:rPr>
          <w:rFonts w:cs="Arial"/>
          <w:b/>
          <w:szCs w:val="24"/>
        </w:rPr>
        <w:t>Sposób złożenia protestu</w:t>
      </w:r>
    </w:p>
    <w:p w14:paraId="4FED0213" w14:textId="1994F381" w:rsidR="00EE48A5" w:rsidRPr="001A2917" w:rsidRDefault="00125FD5" w:rsidP="005D2A66">
      <w:pPr>
        <w:pStyle w:val="Akapitzlist"/>
        <w:numPr>
          <w:ilvl w:val="0"/>
          <w:numId w:val="98"/>
        </w:numPr>
        <w:spacing w:before="120" w:line="276" w:lineRule="auto"/>
        <w:ind w:left="1134" w:hanging="425"/>
        <w:rPr>
          <w:bCs/>
        </w:rPr>
      </w:pPr>
      <w:r w:rsidRPr="001A2917">
        <w:t xml:space="preserve">Protest </w:t>
      </w:r>
      <w:r w:rsidR="00A944A9" w:rsidRPr="001A2917">
        <w:rPr>
          <w:lang w:val="pl-PL"/>
        </w:rPr>
        <w:t>należy</w:t>
      </w:r>
      <w:r w:rsidRPr="001A2917">
        <w:t xml:space="preserve"> </w:t>
      </w:r>
      <w:r w:rsidR="00A944A9" w:rsidRPr="001A2917">
        <w:rPr>
          <w:lang w:val="pl-PL"/>
        </w:rPr>
        <w:t>w</w:t>
      </w:r>
      <w:r w:rsidRPr="001A2917">
        <w:t>n</w:t>
      </w:r>
      <w:r w:rsidR="00A944A9" w:rsidRPr="001A2917">
        <w:rPr>
          <w:lang w:val="pl-PL"/>
        </w:rPr>
        <w:t>ieść</w:t>
      </w:r>
      <w:r w:rsidRPr="001A2917">
        <w:t xml:space="preserve"> do </w:t>
      </w:r>
      <w:r w:rsidR="00A96D83" w:rsidRPr="001A2917">
        <w:t>Wojewódzkiego Urzędu Pracy w</w:t>
      </w:r>
      <w:r w:rsidR="00140D9F" w:rsidRPr="001A2917">
        <w:t> </w:t>
      </w:r>
      <w:r w:rsidR="00A96D83" w:rsidRPr="001A2917">
        <w:t>Rzeszowie</w:t>
      </w:r>
      <w:r w:rsidRPr="001A2917">
        <w:t>, w</w:t>
      </w:r>
      <w:r w:rsidR="00BC4008">
        <w:rPr>
          <w:lang w:val="pl-PL"/>
        </w:rPr>
        <w:t> </w:t>
      </w:r>
      <w:r w:rsidRPr="001A2917">
        <w:t xml:space="preserve">terminie </w:t>
      </w:r>
      <w:r w:rsidRPr="001A2917">
        <w:rPr>
          <w:b/>
        </w:rPr>
        <w:t>14 dni</w:t>
      </w:r>
      <w:r w:rsidRPr="001A2917">
        <w:t xml:space="preserve"> od doręczenia informacji o negatywnym wyniku oceny, </w:t>
      </w:r>
    </w:p>
    <w:p w14:paraId="527582C5" w14:textId="77777777" w:rsidR="00CF3B8E" w:rsidRPr="0011064F" w:rsidRDefault="00EE48A5" w:rsidP="005D2A66">
      <w:pPr>
        <w:pStyle w:val="Akapitzlist"/>
        <w:numPr>
          <w:ilvl w:val="0"/>
          <w:numId w:val="98"/>
        </w:numPr>
        <w:spacing w:before="120" w:line="276" w:lineRule="auto"/>
        <w:ind w:left="1134" w:hanging="425"/>
        <w:rPr>
          <w:rFonts w:cs="Arial"/>
          <w:b/>
          <w:bCs/>
          <w:strike/>
          <w:szCs w:val="24"/>
        </w:rPr>
      </w:pPr>
      <w:r w:rsidRPr="0011064F">
        <w:rPr>
          <w:rFonts w:cs="Arial"/>
          <w:szCs w:val="24"/>
          <w:lang w:val="pl-PL"/>
        </w:rPr>
        <w:lastRenderedPageBreak/>
        <w:t xml:space="preserve">Protest wymaga odpowiednio podpisu </w:t>
      </w:r>
      <w:r w:rsidRPr="0011064F">
        <w:rPr>
          <w:rFonts w:cs="Arial"/>
          <w:b/>
          <w:szCs w:val="24"/>
          <w:lang w:val="pl-PL"/>
        </w:rPr>
        <w:t>własnoręcznego albo opatrzenia kwalifikowanym podpisem elektr</w:t>
      </w:r>
      <w:r w:rsidR="00EE0683" w:rsidRPr="0011064F">
        <w:rPr>
          <w:rFonts w:cs="Arial"/>
          <w:b/>
          <w:szCs w:val="24"/>
          <w:lang w:val="pl-PL"/>
        </w:rPr>
        <w:t>onicznym</w:t>
      </w:r>
      <w:r w:rsidR="00C93710">
        <w:rPr>
          <w:rFonts w:cs="Arial"/>
          <w:b/>
          <w:szCs w:val="24"/>
          <w:lang w:val="pl-PL"/>
        </w:rPr>
        <w:t>,</w:t>
      </w:r>
      <w:r w:rsidR="00C93710" w:rsidRPr="00C93710">
        <w:rPr>
          <w:sz w:val="22"/>
          <w:lang w:val="pl-PL" w:eastAsia="pl-PL"/>
        </w:rPr>
        <w:t xml:space="preserve"> </w:t>
      </w:r>
      <w:r w:rsidR="00C93710" w:rsidRPr="00C93710">
        <w:rPr>
          <w:rFonts w:cs="Arial"/>
          <w:b/>
          <w:szCs w:val="24"/>
          <w:lang w:val="pl-PL"/>
        </w:rPr>
        <w:t>podpisem zaufanym albo podpisem osobistym</w:t>
      </w:r>
      <w:r w:rsidRPr="0011064F">
        <w:rPr>
          <w:rFonts w:cs="Arial"/>
          <w:b/>
          <w:szCs w:val="24"/>
          <w:lang w:val="pl-PL"/>
        </w:rPr>
        <w:t xml:space="preserve">. </w:t>
      </w:r>
    </w:p>
    <w:p w14:paraId="0126A0AD" w14:textId="7FEE80C5" w:rsidR="00A96D83" w:rsidRPr="00233EA2" w:rsidRDefault="005B4D97" w:rsidP="00233EA2">
      <w:pPr>
        <w:spacing w:before="120" w:after="120" w:line="276" w:lineRule="auto"/>
        <w:ind w:left="1134" w:right="84"/>
        <w:rPr>
          <w:rFonts w:eastAsia="Calibri" w:cs="Arial"/>
          <w:b/>
          <w:color w:val="000000"/>
          <w:szCs w:val="24"/>
        </w:rPr>
      </w:pPr>
      <w:r>
        <w:rPr>
          <w:rFonts w:eastAsia="Calibri" w:cs="Arial"/>
          <w:szCs w:val="24"/>
        </w:rPr>
        <w:t>P</w:t>
      </w:r>
      <w:r w:rsidR="00A96D83" w:rsidRPr="0011064F">
        <w:rPr>
          <w:rFonts w:eastAsia="Calibri" w:cs="Arial"/>
          <w:szCs w:val="24"/>
        </w:rPr>
        <w:t xml:space="preserve">rotest należy wnieść </w:t>
      </w:r>
      <w:r w:rsidR="00DF6B19" w:rsidRPr="0011064F">
        <w:rPr>
          <w:rFonts w:eastAsia="Calibri" w:cs="Arial"/>
          <w:szCs w:val="24"/>
        </w:rPr>
        <w:t>d</w:t>
      </w:r>
      <w:r w:rsidR="00A96D83" w:rsidRPr="0011064F">
        <w:rPr>
          <w:rFonts w:eastAsia="Calibri" w:cs="Arial"/>
          <w:color w:val="000000"/>
          <w:szCs w:val="24"/>
        </w:rPr>
        <w:t xml:space="preserve">o </w:t>
      </w:r>
      <w:r>
        <w:rPr>
          <w:rFonts w:eastAsia="Calibri" w:cs="Arial"/>
          <w:color w:val="000000"/>
          <w:szCs w:val="24"/>
        </w:rPr>
        <w:t xml:space="preserve">IP </w:t>
      </w:r>
      <w:r w:rsidR="00A96D83" w:rsidRPr="0011064F">
        <w:rPr>
          <w:rFonts w:eastAsia="Calibri" w:cs="Arial"/>
          <w:color w:val="000000"/>
          <w:szCs w:val="24"/>
        </w:rPr>
        <w:t>WUP</w:t>
      </w:r>
      <w:r>
        <w:rPr>
          <w:rFonts w:eastAsia="Calibri" w:cs="Arial"/>
          <w:color w:val="000000"/>
          <w:szCs w:val="24"/>
        </w:rPr>
        <w:t xml:space="preserve"> tj. Wojewódzki Urząd Pracy</w:t>
      </w:r>
      <w:r w:rsidR="006153D3">
        <w:rPr>
          <w:rFonts w:eastAsia="Calibri" w:cs="Arial"/>
          <w:color w:val="000000"/>
          <w:szCs w:val="24"/>
        </w:rPr>
        <w:t xml:space="preserve"> </w:t>
      </w:r>
      <w:r w:rsidR="00A96D83" w:rsidRPr="0011064F">
        <w:rPr>
          <w:rFonts w:eastAsia="Calibri" w:cs="Arial"/>
          <w:color w:val="000000"/>
          <w:szCs w:val="24"/>
        </w:rPr>
        <w:t>w Rzeszowie</w:t>
      </w:r>
      <w:r w:rsidR="006153D3">
        <w:rPr>
          <w:rFonts w:eastAsia="Calibri" w:cs="Arial"/>
          <w:color w:val="000000"/>
          <w:szCs w:val="24"/>
        </w:rPr>
        <w:t xml:space="preserve"> </w:t>
      </w:r>
      <w:r w:rsidR="006153D3" w:rsidRPr="0011064F">
        <w:rPr>
          <w:rFonts w:cs="Arial"/>
          <w:b/>
          <w:spacing w:val="-4"/>
          <w:szCs w:val="24"/>
        </w:rPr>
        <w:t xml:space="preserve">ul. Adama Stanisława Naruszewicza 11, 35-055 Rzeszów </w:t>
      </w:r>
      <w:r w:rsidR="00A96D83" w:rsidRPr="00233EA2">
        <w:rPr>
          <w:rFonts w:eastAsia="Calibri" w:cs="Arial"/>
          <w:color w:val="000000"/>
          <w:szCs w:val="24"/>
        </w:rPr>
        <w:t xml:space="preserve">: </w:t>
      </w:r>
    </w:p>
    <w:p w14:paraId="01AAE6EE" w14:textId="77777777" w:rsidR="00A96D83" w:rsidRPr="0011064F" w:rsidRDefault="00A96D83" w:rsidP="004E0BB4">
      <w:pPr>
        <w:numPr>
          <w:ilvl w:val="0"/>
          <w:numId w:val="17"/>
        </w:numPr>
        <w:spacing w:before="120" w:line="276" w:lineRule="auto"/>
        <w:ind w:left="1701" w:hanging="567"/>
        <w:rPr>
          <w:rFonts w:eastAsia="Calibri" w:cs="Arial"/>
          <w:szCs w:val="24"/>
        </w:rPr>
      </w:pPr>
      <w:r w:rsidRPr="0011064F">
        <w:rPr>
          <w:rFonts w:eastAsia="Calibri" w:cs="Arial"/>
          <w:szCs w:val="24"/>
        </w:rPr>
        <w:t xml:space="preserve">osobiście w Kancelarii WUP lub </w:t>
      </w:r>
    </w:p>
    <w:p w14:paraId="1469E9C4" w14:textId="77777777" w:rsidR="00A96D83" w:rsidRPr="0011064F" w:rsidRDefault="00A96D83" w:rsidP="004E0BB4">
      <w:pPr>
        <w:numPr>
          <w:ilvl w:val="0"/>
          <w:numId w:val="17"/>
        </w:numPr>
        <w:spacing w:before="120" w:line="276" w:lineRule="auto"/>
        <w:ind w:left="1701" w:hanging="567"/>
        <w:rPr>
          <w:rFonts w:eastAsia="Calibri" w:cs="Arial"/>
          <w:szCs w:val="24"/>
        </w:rPr>
      </w:pPr>
      <w:r w:rsidRPr="0011064F">
        <w:rPr>
          <w:rFonts w:eastAsia="Calibri" w:cs="Arial"/>
          <w:szCs w:val="24"/>
        </w:rPr>
        <w:t>nadać w placówce pocztowej lub przez kuriera</w:t>
      </w:r>
      <w:r w:rsidR="00751890" w:rsidRPr="0011064F">
        <w:rPr>
          <w:rFonts w:eastAsia="Calibri" w:cs="Arial"/>
          <w:szCs w:val="24"/>
        </w:rPr>
        <w:t xml:space="preserve"> lub </w:t>
      </w:r>
    </w:p>
    <w:p w14:paraId="699C0658" w14:textId="7B339E53" w:rsidR="008E75EE" w:rsidRPr="001A2917" w:rsidRDefault="00751890" w:rsidP="004E0BB4">
      <w:pPr>
        <w:numPr>
          <w:ilvl w:val="0"/>
          <w:numId w:val="17"/>
        </w:numPr>
        <w:spacing w:before="120" w:line="276" w:lineRule="auto"/>
        <w:ind w:left="1701" w:hanging="567"/>
        <w:rPr>
          <w:rFonts w:eastAsia="Calibri" w:cs="Arial"/>
          <w:szCs w:val="24"/>
        </w:rPr>
      </w:pPr>
      <w:r w:rsidRPr="0011064F">
        <w:rPr>
          <w:rFonts w:eastAsia="Calibri" w:cs="Arial"/>
          <w:szCs w:val="24"/>
        </w:rPr>
        <w:t>za pomocą Elektronicznej Platformy Usług Administracji Publicznej (</w:t>
      </w:r>
      <w:proofErr w:type="spellStart"/>
      <w:r w:rsidRPr="0011064F">
        <w:rPr>
          <w:rFonts w:eastAsia="Calibri" w:cs="Arial"/>
          <w:szCs w:val="24"/>
        </w:rPr>
        <w:t>ePUAP</w:t>
      </w:r>
      <w:proofErr w:type="spellEnd"/>
      <w:r w:rsidRPr="0011064F">
        <w:rPr>
          <w:rFonts w:eastAsia="Calibri" w:cs="Arial"/>
          <w:szCs w:val="24"/>
        </w:rPr>
        <w:t>) na adres: /WUP-RZESZOW/</w:t>
      </w:r>
      <w:proofErr w:type="spellStart"/>
      <w:r w:rsidRPr="0011064F">
        <w:rPr>
          <w:rFonts w:eastAsia="Calibri" w:cs="Arial"/>
          <w:szCs w:val="24"/>
        </w:rPr>
        <w:t>SkrytkaESP</w:t>
      </w:r>
      <w:proofErr w:type="spellEnd"/>
    </w:p>
    <w:p w14:paraId="4A45147C" w14:textId="4A6C08C4" w:rsidR="00763FF9" w:rsidRPr="008E75EE" w:rsidRDefault="006072B5" w:rsidP="005D2A66">
      <w:pPr>
        <w:pStyle w:val="Akapitzlist"/>
        <w:numPr>
          <w:ilvl w:val="0"/>
          <w:numId w:val="98"/>
        </w:numPr>
        <w:spacing w:before="120" w:line="276" w:lineRule="auto"/>
        <w:ind w:left="1134" w:hanging="425"/>
        <w:rPr>
          <w:rFonts w:eastAsia="Calibri" w:cs="Arial"/>
          <w:szCs w:val="24"/>
        </w:rPr>
      </w:pPr>
      <w:r w:rsidRPr="008E75EE">
        <w:rPr>
          <w:rFonts w:cs="Arial"/>
          <w:szCs w:val="24"/>
        </w:rPr>
        <w:t>Do obliczania</w:t>
      </w:r>
      <w:r w:rsidRPr="008E75EE">
        <w:rPr>
          <w:rFonts w:eastAsia="Calibri" w:cs="Arial"/>
          <w:szCs w:val="24"/>
        </w:rPr>
        <w:t xml:space="preserve"> terminów w ramach procedury odwoławczej stosuje się przepisy art. 57 </w:t>
      </w:r>
      <w:r w:rsidR="00C52602" w:rsidRPr="008E75EE">
        <w:rPr>
          <w:rFonts w:eastAsia="Calibri" w:cs="Arial"/>
          <w:szCs w:val="24"/>
        </w:rPr>
        <w:t>KPA</w:t>
      </w:r>
      <w:r w:rsidR="009D2547" w:rsidRPr="008E75EE">
        <w:rPr>
          <w:rFonts w:eastAsia="Calibri" w:cs="Arial"/>
          <w:szCs w:val="24"/>
          <w:lang w:val="pl-PL"/>
        </w:rPr>
        <w:t>, co oznacza, że</w:t>
      </w:r>
      <w:r w:rsidR="004D1D2B" w:rsidRPr="008E75EE">
        <w:rPr>
          <w:rFonts w:eastAsia="Calibri" w:cs="Arial"/>
          <w:szCs w:val="24"/>
        </w:rPr>
        <w:t>:</w:t>
      </w:r>
    </w:p>
    <w:p w14:paraId="037DFC5C" w14:textId="53F1497C" w:rsidR="00486652"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j</w:t>
      </w:r>
      <w:r w:rsidR="009D2547" w:rsidRPr="008E75EE">
        <w:rPr>
          <w:rFonts w:cs="Arial"/>
          <w:bCs/>
          <w:szCs w:val="24"/>
          <w:lang w:eastAsia="x-none"/>
        </w:rPr>
        <w:t>eżeli początkiem terminu określonego w dniach jest pewne zdarzenie, przy obliczaniu tego terminu nie uwzględnia się dnia, w którym zdarzenie nastąpiło. Upływ ostatniego z wyznaczonej liczby dni uważa się za koniec terminu.</w:t>
      </w:r>
    </w:p>
    <w:p w14:paraId="397B5023" w14:textId="024E66A5"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tygodniach kończą się z upływem tego dnia w</w:t>
      </w:r>
      <w:r w:rsidR="00E54119">
        <w:rPr>
          <w:rFonts w:cs="Arial"/>
          <w:bCs/>
          <w:szCs w:val="24"/>
          <w:lang w:eastAsia="x-none"/>
        </w:rPr>
        <w:t> </w:t>
      </w:r>
      <w:r w:rsidR="009D2547" w:rsidRPr="008E75EE">
        <w:rPr>
          <w:rFonts w:cs="Arial"/>
          <w:bCs/>
          <w:szCs w:val="24"/>
          <w:lang w:eastAsia="x-none"/>
        </w:rPr>
        <w:t>ostatnim tygodniu, który nazwą odpowiada początkowemu dniowi terminu.</w:t>
      </w:r>
    </w:p>
    <w:p w14:paraId="4ABE3165" w14:textId="14C4860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miesiącach kończą się z upływem tego dnia w ostatnim miesiącu, który odpowiada początkowemu dniowi terminu, a</w:t>
      </w:r>
      <w:r w:rsidR="00E54119">
        <w:rPr>
          <w:rFonts w:cs="Arial"/>
          <w:bCs/>
          <w:szCs w:val="24"/>
          <w:lang w:eastAsia="x-none"/>
        </w:rPr>
        <w:t> </w:t>
      </w:r>
      <w:r w:rsidR="009D2547" w:rsidRPr="008E75EE">
        <w:rPr>
          <w:rFonts w:cs="Arial"/>
          <w:bCs/>
          <w:szCs w:val="24"/>
          <w:lang w:eastAsia="x-none"/>
        </w:rPr>
        <w:t>gdyby takiego dnia w ostatnim miesiącu nie było - w ostatnim dniu tego miesiąca.</w:t>
      </w:r>
    </w:p>
    <w:p w14:paraId="7D79D1FE" w14:textId="7CEE362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latach kończą się z upływem tego dnia w ostatnim roku, który odpowiada początkowemu dniowi terminu, a gdyby takiego dnia w ostatnim roku nie było – w dniu poprzedzającym bezpośrednio ten dzień.</w:t>
      </w:r>
    </w:p>
    <w:p w14:paraId="457A0977" w14:textId="2A15D879"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j</w:t>
      </w:r>
      <w:r w:rsidR="009D2547" w:rsidRPr="008E75EE">
        <w:rPr>
          <w:rFonts w:cs="Arial"/>
          <w:bCs/>
          <w:szCs w:val="24"/>
          <w:lang w:eastAsia="x-none"/>
        </w:rPr>
        <w:t>eżeli koniec terminu do wykonania czynności przypada na dzień uznany ustawowo za wolny od pracy lub na sobotę, termin upływa następnego dnia, który nie jest dniem wolnym od pracy ani sobotą.</w:t>
      </w:r>
    </w:p>
    <w:p w14:paraId="75C9EE5F" w14:textId="5F256F1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 uważa się za zachowany, jeżeli przed jego upływem pismo zostało:</w:t>
      </w:r>
    </w:p>
    <w:p w14:paraId="5ECAB20A"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 xml:space="preserve">wysłane na adres do doręczeń elektronicznych organu administracji publicznej, a nadawca otrzymał dowód otrzymania, o którym mowa w art. 41 </w:t>
      </w:r>
      <w:r w:rsidRPr="008E75EE">
        <w:rPr>
          <w:rFonts w:cs="Arial"/>
          <w:bCs/>
          <w:iCs/>
          <w:szCs w:val="24"/>
          <w:lang w:eastAsia="x-none"/>
        </w:rPr>
        <w:t>warunki wystawiania dowodów otrzymania</w:t>
      </w:r>
      <w:r w:rsidRPr="008E75EE">
        <w:rPr>
          <w:rFonts w:cs="Arial"/>
          <w:bCs/>
          <w:szCs w:val="24"/>
          <w:lang w:eastAsia="x-none"/>
        </w:rPr>
        <w:t xml:space="preserve"> ustawy z dnia 18 listopada 2020 r. o doręczeniach elektronicznych;</w:t>
      </w:r>
    </w:p>
    <w:p w14:paraId="211D0978" w14:textId="5257B72E"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nadane w polskiej placówce pocztowej operatora wyznaczonego w</w:t>
      </w:r>
      <w:r w:rsidR="00E54119">
        <w:rPr>
          <w:rFonts w:cs="Arial"/>
          <w:bCs/>
          <w:szCs w:val="24"/>
          <w:lang w:eastAsia="x-none"/>
        </w:rPr>
        <w:t> </w:t>
      </w:r>
      <w:r w:rsidRPr="008E75EE">
        <w:rPr>
          <w:rFonts w:cs="Arial"/>
          <w:bCs/>
          <w:szCs w:val="24"/>
          <w:lang w:eastAsia="x-none"/>
        </w:rPr>
        <w:t>rozumieniu ustawy z dnia 23 listopada 2012 r. – Prawo pocztowe (Dz.U.2022.896</w:t>
      </w:r>
      <w:r w:rsidR="00417784">
        <w:rPr>
          <w:rFonts w:cs="Arial"/>
          <w:bCs/>
          <w:szCs w:val="24"/>
          <w:lang w:eastAsia="x-none"/>
        </w:rPr>
        <w:t>,</w:t>
      </w:r>
      <w:r w:rsidRPr="008E75EE">
        <w:rPr>
          <w:rFonts w:cs="Arial"/>
          <w:bCs/>
          <w:szCs w:val="24"/>
          <w:lang w:eastAsia="x-none"/>
        </w:rPr>
        <w:t xml:space="preserve"> z </w:t>
      </w:r>
      <w:proofErr w:type="spellStart"/>
      <w:r w:rsidRPr="008E75EE">
        <w:rPr>
          <w:rFonts w:cs="Arial"/>
          <w:bCs/>
          <w:szCs w:val="24"/>
          <w:lang w:eastAsia="x-none"/>
        </w:rPr>
        <w:t>późń</w:t>
      </w:r>
      <w:proofErr w:type="spellEnd"/>
      <w:r w:rsidRPr="008E75EE">
        <w:rPr>
          <w:rFonts w:cs="Arial"/>
          <w:bCs/>
          <w:szCs w:val="24"/>
          <w:lang w:eastAsia="x-none"/>
        </w:rPr>
        <w:t xml:space="preserve">. zm.) albo placówce pocztowej operatora świadczącego pocztowe usługi powszechne w innym państwie członkowskim Unii Europejskiej, Konfederacji Szwajcarskiej albo państwie członkowskim Europejskiego Porozumienia o Wolnym </w:t>
      </w:r>
      <w:r w:rsidRPr="008E75EE">
        <w:rPr>
          <w:rFonts w:cs="Arial"/>
          <w:bCs/>
          <w:szCs w:val="24"/>
          <w:lang w:eastAsia="x-none"/>
        </w:rPr>
        <w:lastRenderedPageBreak/>
        <w:t>Handlu (EFTA) – stronie umowy o Europejskim Obszarze Gospodarczym;</w:t>
      </w:r>
    </w:p>
    <w:p w14:paraId="72010048"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w polskim urzędzie konsularnym;</w:t>
      </w:r>
    </w:p>
    <w:p w14:paraId="2B74B322"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żołnierza w dowództwie jednostki wojskowej;</w:t>
      </w:r>
    </w:p>
    <w:p w14:paraId="3708E543"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członka załogi statku morskiego kapitanowi statku;</w:t>
      </w:r>
    </w:p>
    <w:p w14:paraId="6B5000DF"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osobę pozbawioną wolności w administracji zakładu karnego.</w:t>
      </w:r>
    </w:p>
    <w:p w14:paraId="4730E6AE" w14:textId="77777777" w:rsidR="00C43464" w:rsidRPr="0011064F" w:rsidRDefault="00A96D83" w:rsidP="005D2A66">
      <w:pPr>
        <w:pStyle w:val="Akapitzlist"/>
        <w:numPr>
          <w:ilvl w:val="0"/>
          <w:numId w:val="97"/>
        </w:numPr>
        <w:ind w:left="709" w:hanging="720"/>
        <w:rPr>
          <w:rFonts w:cs="Arial"/>
          <w:b/>
          <w:szCs w:val="24"/>
        </w:rPr>
      </w:pPr>
      <w:r w:rsidRPr="0011064F">
        <w:rPr>
          <w:rFonts w:cs="Arial"/>
          <w:b/>
          <w:szCs w:val="24"/>
        </w:rPr>
        <w:t>Zakres i weryfikacja protestu</w:t>
      </w:r>
    </w:p>
    <w:p w14:paraId="3A0E74FB" w14:textId="0A1B465E" w:rsidR="00220F9F" w:rsidRPr="00CD48EC" w:rsidRDefault="00D2403B" w:rsidP="005D2A66">
      <w:pPr>
        <w:pStyle w:val="Akapitzlist"/>
        <w:numPr>
          <w:ilvl w:val="0"/>
          <w:numId w:val="99"/>
        </w:numPr>
        <w:spacing w:before="120" w:line="276" w:lineRule="auto"/>
        <w:ind w:left="1134" w:hanging="425"/>
        <w:rPr>
          <w:rFonts w:eastAsia="Calibri"/>
        </w:rPr>
      </w:pPr>
      <w:r w:rsidRPr="00CD48EC">
        <w:rPr>
          <w:rFonts w:eastAsia="Calibri"/>
        </w:rPr>
        <w:t xml:space="preserve">Na podstawie </w:t>
      </w:r>
      <w:r w:rsidR="00220F9F" w:rsidRPr="00CD48EC">
        <w:rPr>
          <w:rFonts w:eastAsia="Calibri"/>
        </w:rPr>
        <w:t xml:space="preserve">art. </w:t>
      </w:r>
      <w:r w:rsidR="00AB16E9" w:rsidRPr="00CD48EC">
        <w:rPr>
          <w:rFonts w:eastAsia="Calibri"/>
          <w:lang w:val="pl-PL"/>
        </w:rPr>
        <w:t>6</w:t>
      </w:r>
      <w:r w:rsidR="00220F9F" w:rsidRPr="00CD48EC">
        <w:rPr>
          <w:rFonts w:eastAsia="Calibri"/>
        </w:rPr>
        <w:t xml:space="preserve">4 ust 2 </w:t>
      </w:r>
      <w:r w:rsidR="00865C45" w:rsidRPr="00CD48EC">
        <w:rPr>
          <w:rFonts w:eastAsia="Calibri"/>
        </w:rPr>
        <w:t xml:space="preserve">ustawy </w:t>
      </w:r>
      <w:r w:rsidRPr="00CD48EC">
        <w:rPr>
          <w:rFonts w:eastAsia="Calibri"/>
        </w:rPr>
        <w:t xml:space="preserve">protest </w:t>
      </w:r>
      <w:r w:rsidR="00865C45" w:rsidRPr="00CD48EC">
        <w:rPr>
          <w:rFonts w:eastAsia="Calibri"/>
        </w:rPr>
        <w:t>zawiera</w:t>
      </w:r>
      <w:r w:rsidR="004E4DCA" w:rsidRPr="00CD48EC">
        <w:rPr>
          <w:rFonts w:eastAsia="Calibri"/>
        </w:rPr>
        <w:t>:</w:t>
      </w:r>
      <w:r w:rsidR="00865C45" w:rsidRPr="00CD48EC">
        <w:rPr>
          <w:rFonts w:eastAsia="Calibri"/>
        </w:rPr>
        <w:t xml:space="preserve"> </w:t>
      </w:r>
    </w:p>
    <w:p w14:paraId="57AA9DD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oznaczenie instytucji właściwej do rozpatrzenia protestu;</w:t>
      </w:r>
    </w:p>
    <w:p w14:paraId="477741F0"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oznaczenie </w:t>
      </w:r>
      <w:r w:rsidR="00CD082E" w:rsidRPr="008E75EE">
        <w:rPr>
          <w:rFonts w:eastAsia="Calibri" w:cs="Arial"/>
          <w:szCs w:val="24"/>
        </w:rPr>
        <w:t>Wnioskodawcy</w:t>
      </w:r>
      <w:r w:rsidRPr="008E75EE">
        <w:rPr>
          <w:rFonts w:eastAsia="Calibri" w:cs="Arial"/>
          <w:szCs w:val="24"/>
        </w:rPr>
        <w:t>;</w:t>
      </w:r>
    </w:p>
    <w:p w14:paraId="45296A6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numer wniosku o dofinansowanie projektu;</w:t>
      </w:r>
    </w:p>
    <w:p w14:paraId="60E4DA6C"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wskazanie kryteriów wyboru projektów, z których oceną </w:t>
      </w:r>
      <w:r w:rsidR="0092133B" w:rsidRPr="008E75EE">
        <w:rPr>
          <w:rFonts w:eastAsia="Calibri" w:cs="Arial"/>
          <w:szCs w:val="24"/>
        </w:rPr>
        <w:t>Wnioskodaw</w:t>
      </w:r>
      <w:r w:rsidRPr="008E75EE">
        <w:rPr>
          <w:rFonts w:eastAsia="Calibri" w:cs="Arial"/>
          <w:szCs w:val="24"/>
        </w:rPr>
        <w:t>ca się ni</w:t>
      </w:r>
      <w:r w:rsidR="009D7D90" w:rsidRPr="008E75EE">
        <w:rPr>
          <w:rFonts w:eastAsia="Calibri" w:cs="Arial"/>
          <w:szCs w:val="24"/>
        </w:rPr>
        <w:t xml:space="preserve">e zgadza, </w:t>
      </w:r>
      <w:r w:rsidRPr="008E75EE">
        <w:rPr>
          <w:rFonts w:eastAsia="Calibri" w:cs="Arial"/>
          <w:szCs w:val="24"/>
        </w:rPr>
        <w:t>wraz z uzasadnieniem;</w:t>
      </w:r>
      <w:r w:rsidRPr="008E75EE">
        <w:rPr>
          <w:rFonts w:cs="Arial"/>
          <w:szCs w:val="24"/>
        </w:rPr>
        <w:t xml:space="preserve"> </w:t>
      </w:r>
    </w:p>
    <w:p w14:paraId="469C409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wskazanie zarzutów o charakterze proceduralnym w zakresie przeprowadzonej oceny, jeżeli zdaniem </w:t>
      </w:r>
      <w:r w:rsidR="00CD082E" w:rsidRPr="008E75EE">
        <w:rPr>
          <w:rFonts w:eastAsia="Calibri" w:cs="Arial"/>
          <w:szCs w:val="24"/>
        </w:rPr>
        <w:t>Wnioskodawcy</w:t>
      </w:r>
      <w:r w:rsidRPr="008E75EE">
        <w:rPr>
          <w:rFonts w:eastAsia="Calibri" w:cs="Arial"/>
          <w:szCs w:val="24"/>
        </w:rPr>
        <w:t xml:space="preserve"> naruszenia takie miały miejsce, wraz </w:t>
      </w:r>
      <w:r w:rsidR="00380498" w:rsidRPr="008E75EE">
        <w:rPr>
          <w:rFonts w:eastAsia="Calibri" w:cs="Arial"/>
          <w:szCs w:val="24"/>
        </w:rPr>
        <w:t>z </w:t>
      </w:r>
      <w:r w:rsidRPr="008E75EE">
        <w:rPr>
          <w:rFonts w:eastAsia="Calibri" w:cs="Arial"/>
          <w:szCs w:val="24"/>
        </w:rPr>
        <w:t>uzasadnieniem;</w:t>
      </w:r>
    </w:p>
    <w:p w14:paraId="7367D000"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podpis </w:t>
      </w:r>
      <w:r w:rsidR="00CD082E" w:rsidRPr="008E75EE">
        <w:rPr>
          <w:rFonts w:eastAsia="Calibri" w:cs="Arial"/>
          <w:szCs w:val="24"/>
        </w:rPr>
        <w:t>Wnioskodawcy</w:t>
      </w:r>
      <w:r w:rsidRPr="008E75EE">
        <w:rPr>
          <w:rFonts w:eastAsia="Calibri" w:cs="Arial"/>
          <w:szCs w:val="24"/>
        </w:rPr>
        <w:t xml:space="preserve"> lub osoby upoważnionej do jego reprezentowania, </w:t>
      </w:r>
      <w:r w:rsidR="00380498" w:rsidRPr="008E75EE">
        <w:rPr>
          <w:rFonts w:eastAsia="Calibri" w:cs="Arial"/>
          <w:szCs w:val="24"/>
        </w:rPr>
        <w:t>z </w:t>
      </w:r>
      <w:r w:rsidRPr="008E75EE">
        <w:rPr>
          <w:rFonts w:eastAsia="Calibri" w:cs="Arial"/>
          <w:szCs w:val="24"/>
        </w:rPr>
        <w:t xml:space="preserve">załączeniem oryginału lub kopii dokumentu poświadczającego umocowanie takiej osoby do reprezentowania </w:t>
      </w:r>
      <w:r w:rsidR="00CD082E" w:rsidRPr="008E75EE">
        <w:rPr>
          <w:rFonts w:eastAsia="Calibri" w:cs="Arial"/>
          <w:szCs w:val="24"/>
        </w:rPr>
        <w:t>Wnioskodawcy</w:t>
      </w:r>
      <w:r w:rsidRPr="008E75EE">
        <w:rPr>
          <w:rFonts w:eastAsia="Calibri" w:cs="Arial"/>
          <w:szCs w:val="24"/>
        </w:rPr>
        <w:t>.</w:t>
      </w:r>
    </w:p>
    <w:p w14:paraId="70A391B3" w14:textId="536731C7" w:rsidR="00AB16E9" w:rsidRPr="008E75EE" w:rsidRDefault="009233FF" w:rsidP="005D2A66">
      <w:pPr>
        <w:pStyle w:val="Akapitzlist"/>
        <w:numPr>
          <w:ilvl w:val="0"/>
          <w:numId w:val="99"/>
        </w:numPr>
        <w:spacing w:before="120" w:line="276" w:lineRule="auto"/>
        <w:ind w:left="1134" w:hanging="425"/>
        <w:rPr>
          <w:rFonts w:eastAsia="Calibri" w:cs="Arial"/>
          <w:szCs w:val="24"/>
          <w:lang w:val="pl-PL"/>
        </w:rPr>
      </w:pPr>
      <w:r w:rsidRPr="008E75EE">
        <w:rPr>
          <w:rFonts w:eastAsia="Calibri" w:cs="Arial"/>
          <w:szCs w:val="24"/>
        </w:rPr>
        <w:t xml:space="preserve">Zgodnie z art. </w:t>
      </w:r>
      <w:r w:rsidR="00AB16E9" w:rsidRPr="008E75EE">
        <w:rPr>
          <w:rFonts w:eastAsia="Calibri" w:cs="Arial"/>
          <w:szCs w:val="24"/>
          <w:lang w:val="pl-PL"/>
        </w:rPr>
        <w:t>6</w:t>
      </w:r>
      <w:r w:rsidRPr="008E75EE">
        <w:rPr>
          <w:rFonts w:eastAsia="Calibri" w:cs="Arial"/>
          <w:szCs w:val="24"/>
        </w:rPr>
        <w:t>4 ust 3 i 4 ustawy w przypadku wniesienia protestu niespełniającego wymogów formalnych</w:t>
      </w:r>
      <w:r w:rsidR="00CB7756" w:rsidRPr="008E75EE">
        <w:rPr>
          <w:rFonts w:eastAsia="Calibri" w:cs="Arial"/>
          <w:szCs w:val="24"/>
        </w:rPr>
        <w:t xml:space="preserve">, o których mowa w art. </w:t>
      </w:r>
      <w:r w:rsidR="00AB16E9" w:rsidRPr="008E75EE">
        <w:rPr>
          <w:rFonts w:eastAsia="Calibri" w:cs="Arial"/>
          <w:szCs w:val="24"/>
          <w:lang w:val="pl-PL"/>
        </w:rPr>
        <w:t>6</w:t>
      </w:r>
      <w:r w:rsidR="00CB7756" w:rsidRPr="008E75EE">
        <w:rPr>
          <w:rFonts w:eastAsia="Calibri" w:cs="Arial"/>
          <w:szCs w:val="24"/>
        </w:rPr>
        <w:t xml:space="preserve">4 ust </w:t>
      </w:r>
      <w:r w:rsidR="00AB16E9" w:rsidRPr="008E75EE">
        <w:rPr>
          <w:rFonts w:eastAsia="Calibri" w:cs="Arial"/>
          <w:szCs w:val="24"/>
          <w:lang w:val="pl-PL"/>
        </w:rPr>
        <w:t>2</w:t>
      </w:r>
      <w:r w:rsidR="00AB16E9" w:rsidRPr="008E75EE">
        <w:rPr>
          <w:rFonts w:eastAsia="Calibri" w:cs="Arial"/>
          <w:szCs w:val="24"/>
        </w:rPr>
        <w:t xml:space="preserve"> </w:t>
      </w:r>
      <w:r w:rsidR="00CB7756" w:rsidRPr="008E75EE">
        <w:rPr>
          <w:rFonts w:eastAsia="Calibri" w:cs="Arial"/>
          <w:szCs w:val="24"/>
        </w:rPr>
        <w:t xml:space="preserve">ustawy </w:t>
      </w:r>
      <w:r w:rsidR="000C11C2" w:rsidRPr="008E75EE">
        <w:rPr>
          <w:rFonts w:eastAsia="Calibri" w:cs="Arial"/>
          <w:szCs w:val="24"/>
        </w:rPr>
        <w:t xml:space="preserve">ION </w:t>
      </w:r>
      <w:r w:rsidR="00CE62E6" w:rsidRPr="008E75EE">
        <w:rPr>
          <w:rFonts w:eastAsia="Calibri" w:cs="Arial"/>
          <w:szCs w:val="24"/>
        </w:rPr>
        <w:t xml:space="preserve">wzywa </w:t>
      </w:r>
      <w:r w:rsidR="00CE62E6" w:rsidRPr="008E75EE">
        <w:rPr>
          <w:rFonts w:eastAsia="Calibri" w:cs="Arial"/>
          <w:szCs w:val="24"/>
          <w:lang w:val="pl-PL"/>
        </w:rPr>
        <w:t>W</w:t>
      </w:r>
      <w:proofErr w:type="spellStart"/>
      <w:r w:rsidR="00AB16E9" w:rsidRPr="008E75EE">
        <w:rPr>
          <w:rFonts w:eastAsia="Calibri" w:cs="Arial"/>
          <w:szCs w:val="24"/>
        </w:rPr>
        <w:t>nioskodawcę</w:t>
      </w:r>
      <w:proofErr w:type="spellEnd"/>
      <w:r w:rsidR="00AB16E9" w:rsidRPr="008E75EE">
        <w:rPr>
          <w:rFonts w:eastAsia="Calibri" w:cs="Arial"/>
          <w:szCs w:val="24"/>
        </w:rPr>
        <w:t xml:space="preserve"> do jego uzupełnienia w terminie 7 dni, licząc od dnia otrzymania wezwania, pod rygorem pozostawienia protestu bez rozpatrzenia. Po bezskutecznym upływie terminu </w:t>
      </w:r>
      <w:r w:rsidR="000C11C2" w:rsidRPr="008E75EE">
        <w:rPr>
          <w:rFonts w:eastAsia="Calibri" w:cs="Arial"/>
          <w:szCs w:val="24"/>
        </w:rPr>
        <w:t>ION</w:t>
      </w:r>
      <w:r w:rsidR="00CE62E6" w:rsidRPr="008E75EE">
        <w:rPr>
          <w:rFonts w:eastAsia="Calibri" w:cs="Arial"/>
          <w:szCs w:val="24"/>
        </w:rPr>
        <w:t xml:space="preserve"> przekazuje </w:t>
      </w:r>
      <w:r w:rsidR="00CE62E6" w:rsidRPr="008E75EE">
        <w:rPr>
          <w:rFonts w:eastAsia="Calibri" w:cs="Arial"/>
          <w:szCs w:val="24"/>
          <w:lang w:val="pl-PL"/>
        </w:rPr>
        <w:t>W</w:t>
      </w:r>
      <w:proofErr w:type="spellStart"/>
      <w:r w:rsidR="00AB16E9" w:rsidRPr="008E75EE">
        <w:rPr>
          <w:rFonts w:eastAsia="Calibri" w:cs="Arial"/>
          <w:szCs w:val="24"/>
        </w:rPr>
        <w:t>nioskodawcy</w:t>
      </w:r>
      <w:proofErr w:type="spellEnd"/>
      <w:r w:rsidR="00AB16E9" w:rsidRPr="008E75EE">
        <w:rPr>
          <w:rFonts w:eastAsia="Calibri" w:cs="Arial"/>
          <w:szCs w:val="24"/>
        </w:rPr>
        <w:t xml:space="preserve"> informację o pozostawieniu jego protestu bez rozpatrzenia, pouczając go o możliwości wniesienia w tym zakresie skargi do sądu administracyjnego na zasadach określonych w art. 73 ustawy.</w:t>
      </w:r>
    </w:p>
    <w:p w14:paraId="4E196A0D" w14:textId="0CDC1608" w:rsidR="007F78B1" w:rsidRPr="008E75EE" w:rsidRDefault="000C11C2" w:rsidP="005D2A66">
      <w:pPr>
        <w:pStyle w:val="Akapitzlist"/>
        <w:numPr>
          <w:ilvl w:val="0"/>
          <w:numId w:val="99"/>
        </w:numPr>
        <w:spacing w:before="120" w:line="276" w:lineRule="auto"/>
        <w:ind w:left="1134" w:hanging="425"/>
        <w:rPr>
          <w:rFonts w:eastAsia="Calibri" w:cs="Arial"/>
          <w:szCs w:val="24"/>
        </w:rPr>
      </w:pPr>
      <w:r w:rsidRPr="008E75EE">
        <w:rPr>
          <w:rFonts w:eastAsia="Calibri" w:cs="Arial"/>
          <w:szCs w:val="24"/>
          <w:lang w:val="pl-PL"/>
        </w:rPr>
        <w:t xml:space="preserve">Uzupełnienie protestu, o którym mowa w art. 64 ust 3, może nastąpić </w:t>
      </w:r>
      <w:r w:rsidRPr="008E75EE">
        <w:rPr>
          <w:rFonts w:eastAsia="Calibri" w:cs="Arial"/>
          <w:szCs w:val="24"/>
        </w:rPr>
        <w:t>wyłącznie w odniesieniu do wymogów formalnych, o których mowa w ust 2 pkt 1–3 i 6 ustawy.</w:t>
      </w:r>
    </w:p>
    <w:p w14:paraId="40064F76" w14:textId="7245E1E8" w:rsidR="000C11C2" w:rsidRPr="008E75EE" w:rsidRDefault="000C11C2" w:rsidP="005D2A66">
      <w:pPr>
        <w:pStyle w:val="Akapitzlist"/>
        <w:numPr>
          <w:ilvl w:val="0"/>
          <w:numId w:val="99"/>
        </w:numPr>
        <w:spacing w:before="120" w:line="276" w:lineRule="auto"/>
        <w:ind w:left="1134" w:hanging="425"/>
        <w:rPr>
          <w:rFonts w:eastAsia="Calibri" w:cs="Arial"/>
          <w:szCs w:val="24"/>
        </w:rPr>
      </w:pPr>
      <w:r w:rsidRPr="008E75EE">
        <w:rPr>
          <w:rFonts w:eastAsia="Calibri" w:cs="Arial"/>
          <w:szCs w:val="24"/>
        </w:rPr>
        <w:t>Wezwanie, o którym mowa w pkt 2, powoduje zawieszenie biegu terminu, o</w:t>
      </w:r>
      <w:r w:rsidR="00E54119">
        <w:rPr>
          <w:rFonts w:eastAsia="Calibri" w:cs="Arial"/>
          <w:szCs w:val="24"/>
          <w:lang w:val="pl-PL"/>
        </w:rPr>
        <w:t> </w:t>
      </w:r>
      <w:r w:rsidRPr="008E75EE">
        <w:rPr>
          <w:rFonts w:eastAsia="Calibri" w:cs="Arial"/>
          <w:szCs w:val="24"/>
        </w:rPr>
        <w:t xml:space="preserve">którym mowa </w:t>
      </w:r>
      <w:r w:rsidR="00030F6B" w:rsidRPr="008E75EE">
        <w:rPr>
          <w:rFonts w:eastAsia="Calibri" w:cs="Arial"/>
          <w:szCs w:val="24"/>
          <w:lang w:val="pl-PL"/>
        </w:rPr>
        <w:t xml:space="preserve">w </w:t>
      </w:r>
      <w:r w:rsidRPr="008E75EE">
        <w:rPr>
          <w:rFonts w:eastAsia="Calibri" w:cs="Arial"/>
          <w:szCs w:val="24"/>
        </w:rPr>
        <w:t>art. 68 ustawy, do czasu uzupełnienia protestu.</w:t>
      </w:r>
    </w:p>
    <w:p w14:paraId="4D233A6F" w14:textId="7DF8798A" w:rsidR="00AB16E9" w:rsidRPr="008E75EE" w:rsidRDefault="00C93710" w:rsidP="005D2A66">
      <w:pPr>
        <w:pStyle w:val="Akapitzlist"/>
        <w:numPr>
          <w:ilvl w:val="0"/>
          <w:numId w:val="97"/>
        </w:numPr>
        <w:ind w:left="709" w:hanging="720"/>
        <w:rPr>
          <w:rFonts w:eastAsia="Calibri" w:cs="Arial"/>
          <w:szCs w:val="24"/>
        </w:rPr>
      </w:pPr>
      <w:r w:rsidRPr="008E75EE">
        <w:rPr>
          <w:rFonts w:eastAsia="Calibri" w:cs="Arial"/>
          <w:szCs w:val="24"/>
        </w:rPr>
        <w:t>W przypadku stwierdzenia oczywistej omyłki we wniesionym proteście IP WUP, może poprawić</w:t>
      </w:r>
      <w:r w:rsidR="007B0B5F" w:rsidRPr="008E75EE">
        <w:rPr>
          <w:rFonts w:eastAsia="Calibri" w:cs="Arial"/>
          <w:szCs w:val="24"/>
        </w:rPr>
        <w:t xml:space="preserve"> ją z urzędu, informując o tym </w:t>
      </w:r>
      <w:r w:rsidR="007B0B5F" w:rsidRPr="008E75EE">
        <w:rPr>
          <w:rFonts w:eastAsia="Calibri" w:cs="Arial"/>
          <w:szCs w:val="24"/>
          <w:lang w:val="pl-PL"/>
        </w:rPr>
        <w:t>W</w:t>
      </w:r>
      <w:proofErr w:type="spellStart"/>
      <w:r w:rsidRPr="008E75EE">
        <w:rPr>
          <w:rFonts w:eastAsia="Calibri" w:cs="Arial"/>
          <w:szCs w:val="24"/>
        </w:rPr>
        <w:t>nioskodawcę</w:t>
      </w:r>
      <w:proofErr w:type="spellEnd"/>
      <w:r w:rsidRPr="008E75EE">
        <w:rPr>
          <w:rFonts w:eastAsia="Calibri" w:cs="Arial"/>
          <w:szCs w:val="24"/>
        </w:rPr>
        <w:t>.</w:t>
      </w:r>
      <w:r w:rsidR="007B0B5F" w:rsidRPr="008E75EE">
        <w:rPr>
          <w:rFonts w:eastAsia="Calibri" w:cs="Arial"/>
          <w:szCs w:val="24"/>
          <w:lang w:val="pl-PL"/>
        </w:rPr>
        <w:t xml:space="preserve"> </w:t>
      </w:r>
      <w:r w:rsidRPr="008E75EE">
        <w:rPr>
          <w:rFonts w:eastAsia="Calibri" w:cs="Arial"/>
          <w:szCs w:val="24"/>
        </w:rPr>
        <w:t>W sytuacji, kiedy oprócz oczywistej omyłki protest zawiera usuwalne braki formalne, IP WUP nie poprawia omyłki z urzędu, ale zawiera informację o konieczności jej poprawy w</w:t>
      </w:r>
      <w:r w:rsidR="00E54119">
        <w:rPr>
          <w:rFonts w:eastAsia="Calibri" w:cs="Arial"/>
          <w:szCs w:val="24"/>
          <w:lang w:val="pl-PL"/>
        </w:rPr>
        <w:t> </w:t>
      </w:r>
      <w:r w:rsidRPr="008E75EE">
        <w:rPr>
          <w:rFonts w:eastAsia="Calibri" w:cs="Arial"/>
          <w:szCs w:val="24"/>
        </w:rPr>
        <w:t>wezwaniu do uzupełnienia protest</w:t>
      </w:r>
      <w:r w:rsidR="007B0B5F" w:rsidRPr="008E75EE">
        <w:rPr>
          <w:rFonts w:eastAsia="Calibri" w:cs="Arial"/>
          <w:szCs w:val="24"/>
        </w:rPr>
        <w:t>u w zakresie wymogów formalnych</w:t>
      </w:r>
      <w:r w:rsidR="00620723" w:rsidRPr="008E75EE">
        <w:rPr>
          <w:rFonts w:eastAsia="Calibri" w:cs="Arial"/>
          <w:szCs w:val="24"/>
          <w:lang w:val="pl-PL"/>
        </w:rPr>
        <w:t>.</w:t>
      </w:r>
      <w:r w:rsidR="000C11C2" w:rsidRPr="008E75EE">
        <w:rPr>
          <w:rFonts w:eastAsia="Calibri" w:cs="Arial"/>
          <w:szCs w:val="24"/>
        </w:rPr>
        <w:t>.</w:t>
      </w:r>
      <w:r w:rsidR="00AB16E9" w:rsidRPr="008E75EE">
        <w:rPr>
          <w:rFonts w:eastAsia="Calibri" w:cs="Arial"/>
          <w:szCs w:val="24"/>
        </w:rPr>
        <w:t xml:space="preserve"> </w:t>
      </w:r>
    </w:p>
    <w:p w14:paraId="5B85829F" w14:textId="77777777" w:rsidR="000040C4" w:rsidRPr="008E75EE" w:rsidRDefault="000040C4" w:rsidP="005D2A66">
      <w:pPr>
        <w:pStyle w:val="Akapitzlist"/>
        <w:numPr>
          <w:ilvl w:val="0"/>
          <w:numId w:val="97"/>
        </w:numPr>
        <w:ind w:left="709" w:hanging="720"/>
        <w:rPr>
          <w:rFonts w:eastAsia="Calibri" w:cs="Arial"/>
          <w:b/>
          <w:szCs w:val="24"/>
        </w:rPr>
      </w:pPr>
      <w:r w:rsidRPr="008E75EE">
        <w:rPr>
          <w:rFonts w:eastAsia="Calibri" w:cs="Arial"/>
          <w:b/>
          <w:szCs w:val="24"/>
        </w:rPr>
        <w:lastRenderedPageBreak/>
        <w:t>Pozostawienie protestu bez rozpatrzenia</w:t>
      </w:r>
    </w:p>
    <w:p w14:paraId="2BF106D9" w14:textId="405B9181" w:rsidR="00A33B6B" w:rsidRPr="00CD48EC" w:rsidRDefault="005E6139" w:rsidP="005D2A66">
      <w:pPr>
        <w:pStyle w:val="Akapitzlist"/>
        <w:numPr>
          <w:ilvl w:val="0"/>
          <w:numId w:val="100"/>
        </w:numPr>
        <w:spacing w:before="120" w:line="276" w:lineRule="auto"/>
        <w:ind w:left="1134" w:hanging="425"/>
        <w:rPr>
          <w:rFonts w:eastAsia="Calibri"/>
        </w:rPr>
      </w:pPr>
      <w:r w:rsidRPr="00CD48EC">
        <w:rPr>
          <w:rFonts w:eastAsia="Calibri"/>
        </w:rPr>
        <w:t>Protest pozostawia się bez rozpatrzenia, jeżeli mimo prawidłowego pouczenia, o</w:t>
      </w:r>
      <w:r w:rsidR="002E18E3" w:rsidRPr="00CD48EC">
        <w:rPr>
          <w:rFonts w:eastAsia="Calibri"/>
        </w:rPr>
        <w:t> </w:t>
      </w:r>
      <w:r w:rsidRPr="00CD48EC">
        <w:rPr>
          <w:rFonts w:eastAsia="Calibri"/>
        </w:rPr>
        <w:t xml:space="preserve">którym mowa w art. </w:t>
      </w:r>
      <w:r w:rsidR="000C11C2" w:rsidRPr="00CD48EC">
        <w:rPr>
          <w:rFonts w:eastAsia="Calibri"/>
          <w:lang w:val="pl-PL"/>
        </w:rPr>
        <w:t>56</w:t>
      </w:r>
      <w:r w:rsidRPr="00CD48EC">
        <w:rPr>
          <w:rFonts w:eastAsia="Calibri"/>
        </w:rPr>
        <w:t xml:space="preserve"> ust </w:t>
      </w:r>
      <w:r w:rsidR="000C11C2" w:rsidRPr="00CD48EC">
        <w:rPr>
          <w:rFonts w:eastAsia="Calibri"/>
          <w:lang w:val="pl-PL"/>
        </w:rPr>
        <w:t>7</w:t>
      </w:r>
      <w:r w:rsidRPr="00CD48EC">
        <w:rPr>
          <w:rFonts w:eastAsia="Calibri"/>
        </w:rPr>
        <w:t xml:space="preserve"> ustawy został</w:t>
      </w:r>
      <w:r w:rsidR="00977FCF" w:rsidRPr="00CD48EC">
        <w:rPr>
          <w:rFonts w:eastAsia="Calibri"/>
        </w:rPr>
        <w:t>:</w:t>
      </w:r>
    </w:p>
    <w:p w14:paraId="58A07AB0" w14:textId="77777777" w:rsidR="00992ACA" w:rsidRPr="008E75EE" w:rsidRDefault="00992ACA" w:rsidP="00CD48EC">
      <w:pPr>
        <w:numPr>
          <w:ilvl w:val="0"/>
          <w:numId w:val="10"/>
        </w:numPr>
        <w:spacing w:before="120" w:after="120" w:line="276" w:lineRule="auto"/>
        <w:ind w:left="1560" w:hanging="426"/>
        <w:rPr>
          <w:rFonts w:eastAsia="Calibri" w:cs="Arial"/>
          <w:szCs w:val="24"/>
        </w:rPr>
      </w:pPr>
      <w:r w:rsidRPr="008E75EE">
        <w:rPr>
          <w:rFonts w:eastAsia="Calibri" w:cs="Arial"/>
          <w:szCs w:val="24"/>
        </w:rPr>
        <w:t>wniesiony po terminie,</w:t>
      </w:r>
    </w:p>
    <w:p w14:paraId="1F8F9332" w14:textId="77777777" w:rsidR="00992ACA" w:rsidRPr="008E75EE" w:rsidRDefault="00992ACA" w:rsidP="00CD48EC">
      <w:pPr>
        <w:numPr>
          <w:ilvl w:val="0"/>
          <w:numId w:val="10"/>
        </w:numPr>
        <w:spacing w:before="120" w:after="120" w:line="276" w:lineRule="auto"/>
        <w:ind w:left="1560" w:hanging="426"/>
        <w:rPr>
          <w:rFonts w:eastAsia="Calibri" w:cs="Arial"/>
          <w:szCs w:val="24"/>
        </w:rPr>
      </w:pPr>
      <w:r w:rsidRPr="008E75EE">
        <w:rPr>
          <w:rFonts w:eastAsia="Calibri" w:cs="Arial"/>
          <w:szCs w:val="24"/>
        </w:rPr>
        <w:t>wniesiony przez podmiot wykluczony z możliwości otrzymania dofinansowania,</w:t>
      </w:r>
    </w:p>
    <w:p w14:paraId="620EB629" w14:textId="77777777" w:rsidR="00992ACA" w:rsidRPr="00992ACA" w:rsidRDefault="00992ACA" w:rsidP="00CD48EC">
      <w:pPr>
        <w:numPr>
          <w:ilvl w:val="0"/>
          <w:numId w:val="10"/>
        </w:numPr>
        <w:spacing w:before="120" w:after="120" w:line="276" w:lineRule="auto"/>
        <w:ind w:left="1560" w:hanging="426"/>
        <w:rPr>
          <w:rFonts w:eastAsia="Calibri" w:cs="Arial"/>
          <w:szCs w:val="24"/>
        </w:rPr>
      </w:pPr>
      <w:r w:rsidRPr="00992ACA">
        <w:rPr>
          <w:rFonts w:eastAsia="Calibri" w:cs="Arial"/>
          <w:szCs w:val="24"/>
        </w:rPr>
        <w:t>nie wskazuje kryteriów wyb</w:t>
      </w:r>
      <w:r w:rsidR="00F079B0">
        <w:rPr>
          <w:rFonts w:eastAsia="Calibri" w:cs="Arial"/>
          <w:szCs w:val="24"/>
        </w:rPr>
        <w:t>oru projektów, z których oceną W</w:t>
      </w:r>
      <w:r w:rsidRPr="00992ACA">
        <w:rPr>
          <w:rFonts w:eastAsia="Calibri" w:cs="Arial"/>
          <w:szCs w:val="24"/>
        </w:rPr>
        <w:t>nioskodawca się nie zgadza, wraz z uzasadnieniem,</w:t>
      </w:r>
    </w:p>
    <w:p w14:paraId="696F2A4B" w14:textId="13E9CAC6" w:rsidR="00992ACA" w:rsidRPr="00992ACA" w:rsidRDefault="00992ACA" w:rsidP="00CD48EC">
      <w:pPr>
        <w:numPr>
          <w:ilvl w:val="0"/>
          <w:numId w:val="10"/>
        </w:numPr>
        <w:spacing w:before="120" w:after="120" w:line="276" w:lineRule="auto"/>
        <w:ind w:left="1560" w:hanging="426"/>
        <w:rPr>
          <w:rFonts w:eastAsia="Calibri" w:cs="Arial"/>
          <w:szCs w:val="24"/>
        </w:rPr>
      </w:pPr>
      <w:r w:rsidRPr="00992ACA">
        <w:rPr>
          <w:rFonts w:eastAsia="Calibri" w:cs="Arial"/>
          <w:szCs w:val="24"/>
        </w:rPr>
        <w:t>wniesiony przez podmiot niespełniający wymogów, o których mowa w</w:t>
      </w:r>
      <w:r w:rsidR="00E54119">
        <w:rPr>
          <w:rFonts w:eastAsia="Calibri" w:cs="Arial"/>
          <w:szCs w:val="24"/>
        </w:rPr>
        <w:t> </w:t>
      </w:r>
      <w:r w:rsidRPr="00992ACA">
        <w:rPr>
          <w:rFonts w:eastAsia="Calibri" w:cs="Arial"/>
          <w:szCs w:val="24"/>
        </w:rPr>
        <w:t>art. 63 ustawy wdrożeniowej,</w:t>
      </w:r>
    </w:p>
    <w:p w14:paraId="68B6728F" w14:textId="77777777" w:rsidR="00992ACA" w:rsidRPr="00992ACA" w:rsidRDefault="00992ACA" w:rsidP="00CD48EC">
      <w:pPr>
        <w:spacing w:before="120" w:after="120" w:line="276" w:lineRule="auto"/>
        <w:ind w:left="1637" w:hanging="77"/>
        <w:rPr>
          <w:rFonts w:eastAsia="Calibri" w:cs="Arial"/>
          <w:szCs w:val="24"/>
        </w:rPr>
      </w:pPr>
      <w:r w:rsidRPr="00992ACA">
        <w:rPr>
          <w:rFonts w:eastAsia="Calibri" w:cs="Arial"/>
          <w:szCs w:val="24"/>
        </w:rPr>
        <w:t>lub w przypadku:</w:t>
      </w:r>
    </w:p>
    <w:p w14:paraId="3A55C6B2"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bezskutecznego upływu terminu na uzupełnienie protestu,</w:t>
      </w:r>
    </w:p>
    <w:p w14:paraId="07B45FFA"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wycofania protestu,</w:t>
      </w:r>
    </w:p>
    <w:p w14:paraId="2DD2ADF9"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gdy na jakimkolwiek etapie postępowania w zakresie procedury odwoławczej zostanie wyczerpana kwota przeznaczona na dofinansowanie projektów</w:t>
      </w:r>
      <w:r w:rsidR="00F079B0">
        <w:rPr>
          <w:rFonts w:eastAsia="Calibri" w:cs="Arial"/>
          <w:szCs w:val="24"/>
        </w:rPr>
        <w:t xml:space="preserve"> w ramach D</w:t>
      </w:r>
      <w:r w:rsidRPr="00992ACA">
        <w:rPr>
          <w:rFonts w:eastAsia="Calibri" w:cs="Arial"/>
          <w:szCs w:val="24"/>
        </w:rPr>
        <w:t>ziałania</w:t>
      </w:r>
      <w:r>
        <w:rPr>
          <w:rFonts w:eastAsia="Calibri" w:cs="Arial"/>
          <w:szCs w:val="24"/>
        </w:rPr>
        <w:t>.</w:t>
      </w:r>
    </w:p>
    <w:p w14:paraId="635E0D90" w14:textId="53E0FF73" w:rsidR="00DA36D5" w:rsidRPr="00862CC7" w:rsidRDefault="000040C4" w:rsidP="005D2A66">
      <w:pPr>
        <w:pStyle w:val="Akapitzlist"/>
        <w:widowControl/>
        <w:numPr>
          <w:ilvl w:val="0"/>
          <w:numId w:val="100"/>
        </w:numPr>
        <w:adjustRightInd/>
        <w:spacing w:before="0" w:line="240" w:lineRule="auto"/>
        <w:ind w:left="1134" w:hanging="425"/>
        <w:textAlignment w:val="auto"/>
        <w:rPr>
          <w:rFonts w:eastAsia="Calibri" w:cs="Arial"/>
          <w:szCs w:val="24"/>
        </w:rPr>
      </w:pPr>
      <w:r w:rsidRPr="006775DA">
        <w:rPr>
          <w:rFonts w:eastAsia="Calibri" w:cs="Arial"/>
          <w:szCs w:val="24"/>
        </w:rPr>
        <w:t xml:space="preserve">O pozostawieniu protestu bez rozpatrzenia WUP w Rzeszowie informuje </w:t>
      </w:r>
      <w:r w:rsidR="00CD082E" w:rsidRPr="00E45C1C">
        <w:rPr>
          <w:rFonts w:eastAsia="Calibri" w:cs="Arial"/>
          <w:szCs w:val="24"/>
        </w:rPr>
        <w:t>Wnioskodawcę</w:t>
      </w:r>
      <w:r w:rsidR="00A53606" w:rsidRPr="00E45C1C">
        <w:rPr>
          <w:rFonts w:eastAsia="Calibri" w:cs="Arial"/>
          <w:szCs w:val="24"/>
        </w:rPr>
        <w:t>,</w:t>
      </w:r>
      <w:r w:rsidRPr="00E45C1C">
        <w:rPr>
          <w:rFonts w:eastAsia="Calibri" w:cs="Arial"/>
          <w:szCs w:val="24"/>
        </w:rPr>
        <w:t xml:space="preserve"> </w:t>
      </w:r>
      <w:r w:rsidR="00A53606" w:rsidRPr="00E45C1C">
        <w:rPr>
          <w:rFonts w:eastAsia="Calibri" w:cs="Arial"/>
          <w:szCs w:val="24"/>
        </w:rPr>
        <w:t>wraz z podaniem uzasadnienia,</w:t>
      </w:r>
      <w:r w:rsidRPr="00E45C1C">
        <w:rPr>
          <w:rFonts w:eastAsia="Calibri" w:cs="Arial"/>
          <w:szCs w:val="24"/>
        </w:rPr>
        <w:t xml:space="preserve"> w terminie nie dłuższym niż </w:t>
      </w:r>
      <w:r w:rsidR="003759F3" w:rsidRPr="00DD54C0">
        <w:rPr>
          <w:rFonts w:eastAsia="Calibri" w:cs="Arial"/>
          <w:szCs w:val="24"/>
        </w:rPr>
        <w:t xml:space="preserve">21 </w:t>
      </w:r>
      <w:r w:rsidRPr="00DD54C0">
        <w:rPr>
          <w:rFonts w:eastAsia="Calibri" w:cs="Arial"/>
          <w:szCs w:val="24"/>
        </w:rPr>
        <w:t>dni od dnia</w:t>
      </w:r>
      <w:r w:rsidR="002821AA" w:rsidRPr="005C79F9">
        <w:rPr>
          <w:rFonts w:eastAsia="Calibri" w:cs="Arial"/>
          <w:szCs w:val="24"/>
        </w:rPr>
        <w:t xml:space="preserve"> wpływu protestu</w:t>
      </w:r>
      <w:r w:rsidR="00C34803" w:rsidRPr="005C79F9">
        <w:rPr>
          <w:rFonts w:eastAsia="Calibri" w:cs="Arial"/>
          <w:szCs w:val="24"/>
        </w:rPr>
        <w:t>, pouczając o możliwości wniesienia skargi do sądu.</w:t>
      </w:r>
    </w:p>
    <w:p w14:paraId="53B6A91F" w14:textId="77777777" w:rsidR="000040C4" w:rsidRPr="0011064F" w:rsidRDefault="000040C4" w:rsidP="005D2A66">
      <w:pPr>
        <w:pStyle w:val="Akapitzlist"/>
        <w:numPr>
          <w:ilvl w:val="0"/>
          <w:numId w:val="97"/>
        </w:numPr>
        <w:ind w:left="709" w:hanging="720"/>
        <w:rPr>
          <w:rFonts w:eastAsia="Calibri" w:cs="Arial"/>
          <w:b/>
          <w:szCs w:val="24"/>
        </w:rPr>
      </w:pPr>
      <w:r w:rsidRPr="0011064F">
        <w:rPr>
          <w:rFonts w:eastAsia="Calibri" w:cs="Arial"/>
          <w:b/>
          <w:szCs w:val="24"/>
        </w:rPr>
        <w:t>Rozpatr</w:t>
      </w:r>
      <w:r w:rsidR="008B7F81" w:rsidRPr="0011064F">
        <w:rPr>
          <w:rFonts w:eastAsia="Calibri" w:cs="Arial"/>
          <w:b/>
          <w:szCs w:val="24"/>
        </w:rPr>
        <w:t>zenie</w:t>
      </w:r>
      <w:r w:rsidRPr="0011064F">
        <w:rPr>
          <w:rFonts w:eastAsia="Calibri" w:cs="Arial"/>
          <w:b/>
          <w:szCs w:val="24"/>
        </w:rPr>
        <w:t xml:space="preserve"> protestu</w:t>
      </w:r>
    </w:p>
    <w:p w14:paraId="2182F76F" w14:textId="42FC211A"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bookmarkStart w:id="2158" w:name="_Toc420591559"/>
      <w:r w:rsidRPr="0011064F">
        <w:rPr>
          <w:rFonts w:eastAsia="Calibri" w:cs="Arial"/>
          <w:szCs w:val="24"/>
        </w:rPr>
        <w:t xml:space="preserve">Protest zgodnie z art. </w:t>
      </w:r>
      <w:r w:rsidR="007336ED" w:rsidRPr="0011064F">
        <w:rPr>
          <w:rFonts w:eastAsia="Calibri" w:cs="Arial"/>
          <w:szCs w:val="24"/>
        </w:rPr>
        <w:t xml:space="preserve">68 </w:t>
      </w:r>
      <w:r w:rsidRPr="0011064F">
        <w:rPr>
          <w:rFonts w:eastAsia="Calibri" w:cs="Arial"/>
          <w:szCs w:val="24"/>
        </w:rPr>
        <w:t>ustawy jest rozpatrywany przez WUP w Rzeszowie w</w:t>
      </w:r>
      <w:r w:rsidR="002E18E3" w:rsidRPr="0011064F">
        <w:rPr>
          <w:rFonts w:eastAsia="Calibri" w:cs="Arial"/>
          <w:szCs w:val="24"/>
        </w:rPr>
        <w:t> </w:t>
      </w:r>
      <w:r w:rsidRPr="0011064F">
        <w:rPr>
          <w:rFonts w:eastAsia="Calibri" w:cs="Arial"/>
          <w:szCs w:val="24"/>
        </w:rPr>
        <w:t xml:space="preserve">terminie </w:t>
      </w:r>
      <w:r w:rsidR="006072B5" w:rsidRPr="0011064F">
        <w:rPr>
          <w:rFonts w:eastAsia="Calibri" w:cs="Arial"/>
          <w:szCs w:val="24"/>
        </w:rPr>
        <w:t>21</w:t>
      </w:r>
      <w:r w:rsidRPr="0011064F">
        <w:rPr>
          <w:rFonts w:eastAsia="Calibri" w:cs="Arial"/>
          <w:szCs w:val="24"/>
        </w:rPr>
        <w:t xml:space="preserve"> dni od dnia jego otrzymania (data wpływu do</w:t>
      </w:r>
      <w:r w:rsidR="00E242A0" w:rsidRPr="0011064F">
        <w:rPr>
          <w:rFonts w:eastAsia="Calibri" w:cs="Arial"/>
          <w:szCs w:val="24"/>
        </w:rPr>
        <w:t> </w:t>
      </w:r>
      <w:r w:rsidR="00BD438D" w:rsidRPr="0011064F">
        <w:rPr>
          <w:rFonts w:eastAsia="Calibri" w:cs="Arial"/>
          <w:szCs w:val="24"/>
        </w:rPr>
        <w:t>ION</w:t>
      </w:r>
      <w:r w:rsidRPr="0011064F">
        <w:rPr>
          <w:rFonts w:eastAsia="Calibri" w:cs="Arial"/>
          <w:szCs w:val="24"/>
        </w:rPr>
        <w:t>).</w:t>
      </w:r>
    </w:p>
    <w:p w14:paraId="385B29C0" w14:textId="339B5EA9" w:rsidR="00CF3B8E" w:rsidRPr="0011064F" w:rsidRDefault="00865C45" w:rsidP="004E0BB4">
      <w:pPr>
        <w:widowControl/>
        <w:numPr>
          <w:ilvl w:val="3"/>
          <w:numId w:val="18"/>
        </w:numPr>
        <w:autoSpaceDE w:val="0"/>
        <w:autoSpaceDN w:val="0"/>
        <w:spacing w:before="120" w:after="120" w:line="276" w:lineRule="auto"/>
        <w:ind w:left="1134"/>
        <w:textAlignment w:val="auto"/>
        <w:rPr>
          <w:rFonts w:eastAsia="Calibri" w:cs="Arial"/>
          <w:szCs w:val="24"/>
        </w:rPr>
      </w:pPr>
      <w:r w:rsidRPr="0011064F">
        <w:rPr>
          <w:rFonts w:eastAsia="Calibri" w:cs="Arial"/>
          <w:szCs w:val="24"/>
        </w:rPr>
        <w:t>W uzasadnionych przypadkach w szczególności gdy</w:t>
      </w:r>
      <w:r w:rsidR="0053699E" w:rsidRPr="0011064F">
        <w:rPr>
          <w:rFonts w:eastAsia="Calibri" w:cs="Arial"/>
          <w:szCs w:val="24"/>
        </w:rPr>
        <w:t>,</w:t>
      </w:r>
      <w:r w:rsidRPr="0011064F">
        <w:rPr>
          <w:rFonts w:eastAsia="Calibri" w:cs="Arial"/>
          <w:szCs w:val="24"/>
        </w:rPr>
        <w:t xml:space="preserve"> w trakcie rozpatrywania protestu konieczne jest skorzystanie z pomocy ekspertów, termin rozpatrzenia protestu może być przedłużony, o czym WUP w</w:t>
      </w:r>
      <w:r w:rsidR="00E242A0" w:rsidRPr="0011064F">
        <w:rPr>
          <w:rFonts w:eastAsia="Calibri" w:cs="Arial"/>
          <w:szCs w:val="24"/>
        </w:rPr>
        <w:t> </w:t>
      </w:r>
      <w:r w:rsidRPr="0011064F">
        <w:rPr>
          <w:rFonts w:eastAsia="Calibri" w:cs="Arial"/>
          <w:szCs w:val="24"/>
        </w:rPr>
        <w:t xml:space="preserve">Rzeszowie informuje na piśmie </w:t>
      </w:r>
      <w:r w:rsidR="00CD082E" w:rsidRPr="0011064F">
        <w:rPr>
          <w:rFonts w:eastAsia="Calibri" w:cs="Arial"/>
          <w:szCs w:val="24"/>
        </w:rPr>
        <w:t>Wnioskodawcę</w:t>
      </w:r>
      <w:r w:rsidRPr="0011064F">
        <w:rPr>
          <w:rFonts w:eastAsia="Calibri" w:cs="Arial"/>
          <w:szCs w:val="24"/>
        </w:rPr>
        <w:t xml:space="preserve">. Zgodnie z art. </w:t>
      </w:r>
      <w:r w:rsidR="00B67373">
        <w:rPr>
          <w:rFonts w:eastAsia="Calibri" w:cs="Arial"/>
          <w:szCs w:val="24"/>
        </w:rPr>
        <w:t xml:space="preserve">68 </w:t>
      </w:r>
      <w:r w:rsidRPr="0011064F">
        <w:rPr>
          <w:rFonts w:eastAsia="Calibri" w:cs="Arial"/>
          <w:szCs w:val="24"/>
        </w:rPr>
        <w:t xml:space="preserve">ustawy termin rozpatrzenia protestu nie może przekroczyć łącznie </w:t>
      </w:r>
      <w:r w:rsidR="003759F3" w:rsidRPr="0011064F">
        <w:rPr>
          <w:rFonts w:eastAsia="Calibri" w:cs="Arial"/>
          <w:szCs w:val="24"/>
        </w:rPr>
        <w:t xml:space="preserve">45 </w:t>
      </w:r>
      <w:r w:rsidRPr="0011064F">
        <w:rPr>
          <w:rFonts w:eastAsia="Calibri" w:cs="Arial"/>
          <w:szCs w:val="24"/>
        </w:rPr>
        <w:t>dni od dnia jego wpływu do IP</w:t>
      </w:r>
      <w:r w:rsidR="00EF02E1" w:rsidRPr="0011064F">
        <w:rPr>
          <w:rFonts w:eastAsia="Calibri" w:cs="Arial"/>
          <w:szCs w:val="24"/>
        </w:rPr>
        <w:t xml:space="preserve"> WUP</w:t>
      </w:r>
      <w:r w:rsidRPr="0011064F">
        <w:rPr>
          <w:rFonts w:eastAsia="Calibri" w:cs="Arial"/>
          <w:szCs w:val="24"/>
        </w:rPr>
        <w:t>.</w:t>
      </w:r>
    </w:p>
    <w:p w14:paraId="1C5D8F15" w14:textId="77777777"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Podczas rozpatrywania protestu sprawdzana jest zgodność złożonego wniosku o</w:t>
      </w:r>
      <w:r w:rsidR="00F2603E" w:rsidRPr="0011064F">
        <w:rPr>
          <w:rFonts w:eastAsia="Calibri" w:cs="Arial"/>
          <w:szCs w:val="24"/>
        </w:rPr>
        <w:t> </w:t>
      </w:r>
      <w:r w:rsidRPr="0011064F">
        <w:rPr>
          <w:rFonts w:eastAsia="Calibri" w:cs="Arial"/>
          <w:szCs w:val="24"/>
        </w:rPr>
        <w:t xml:space="preserve">dofinansowanie projektu tylko z tym kryterium lub kryteriami oceny, które zostały wskazane w proteście oraz w zakresie </w:t>
      </w:r>
      <w:r w:rsidR="009672D8" w:rsidRPr="0011064F">
        <w:rPr>
          <w:rFonts w:eastAsia="Calibri" w:cs="Arial"/>
          <w:szCs w:val="24"/>
        </w:rPr>
        <w:t xml:space="preserve">ewentualnych </w:t>
      </w:r>
      <w:r w:rsidRPr="0011064F">
        <w:rPr>
          <w:rFonts w:eastAsia="Calibri" w:cs="Arial"/>
          <w:szCs w:val="24"/>
        </w:rPr>
        <w:t xml:space="preserve">zarzutów </w:t>
      </w:r>
      <w:r w:rsidR="0073057F">
        <w:rPr>
          <w:rFonts w:eastAsia="Calibri" w:cs="Arial"/>
          <w:szCs w:val="24"/>
        </w:rPr>
        <w:t xml:space="preserve">proceduralnych </w:t>
      </w:r>
      <w:r w:rsidRPr="0011064F">
        <w:rPr>
          <w:rFonts w:eastAsia="Calibri" w:cs="Arial"/>
          <w:szCs w:val="24"/>
        </w:rPr>
        <w:t>dotyczących sposobu dokonania oceny podniesionych przez</w:t>
      </w:r>
      <w:r w:rsidR="00E242A0" w:rsidRPr="0011064F">
        <w:rPr>
          <w:rFonts w:eastAsia="Calibri" w:cs="Arial"/>
          <w:szCs w:val="24"/>
        </w:rPr>
        <w:t> </w:t>
      </w:r>
      <w:r w:rsidR="00CD082E" w:rsidRPr="0011064F">
        <w:rPr>
          <w:rFonts w:eastAsia="Calibri" w:cs="Arial"/>
          <w:szCs w:val="24"/>
        </w:rPr>
        <w:t>Wnioskodawcę</w:t>
      </w:r>
      <w:r w:rsidRPr="0011064F">
        <w:rPr>
          <w:rFonts w:eastAsia="Calibri" w:cs="Arial"/>
          <w:szCs w:val="24"/>
        </w:rPr>
        <w:t>.</w:t>
      </w:r>
    </w:p>
    <w:p w14:paraId="4C46D46C" w14:textId="5D8ECA85" w:rsidR="00865C45" w:rsidRPr="0011064F" w:rsidRDefault="005B4D97"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Pr>
          <w:rFonts w:eastAsia="Calibri" w:cs="Arial"/>
          <w:szCs w:val="24"/>
        </w:rPr>
        <w:t xml:space="preserve">IP </w:t>
      </w:r>
      <w:r w:rsidR="00865C45" w:rsidRPr="0011064F">
        <w:rPr>
          <w:rFonts w:eastAsia="Calibri" w:cs="Arial"/>
          <w:szCs w:val="24"/>
        </w:rPr>
        <w:t xml:space="preserve">WUP informuje </w:t>
      </w:r>
      <w:r w:rsidR="00CD082E" w:rsidRPr="0011064F">
        <w:rPr>
          <w:rFonts w:eastAsia="Calibri" w:cs="Arial"/>
          <w:szCs w:val="24"/>
        </w:rPr>
        <w:t>Wnioskodawcę</w:t>
      </w:r>
      <w:r w:rsidR="00865C45" w:rsidRPr="0011064F">
        <w:rPr>
          <w:rFonts w:eastAsia="Calibri" w:cs="Arial"/>
          <w:szCs w:val="24"/>
        </w:rPr>
        <w:t xml:space="preserve"> o wyniku rozpatrzenia jego protestu.</w:t>
      </w:r>
    </w:p>
    <w:p w14:paraId="54500B20" w14:textId="77777777"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Informacja ta zawiera w szczególności:</w:t>
      </w:r>
    </w:p>
    <w:p w14:paraId="1DC7A6F0" w14:textId="2397A119" w:rsidR="00865C45" w:rsidRPr="00B97429"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B97429">
        <w:rPr>
          <w:rFonts w:eastAsia="Calibri" w:cs="Arial"/>
          <w:szCs w:val="24"/>
        </w:rPr>
        <w:t>treść rozstrzygnięcia polegającego na uwzględnieniu albo nieuwzględnieniu protestu wraz z uzasadnieniem;</w:t>
      </w:r>
    </w:p>
    <w:p w14:paraId="0F5C16A3" w14:textId="7F874DC4" w:rsidR="00865C45" w:rsidRPr="0011064F"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11064F">
        <w:rPr>
          <w:rFonts w:eastAsia="Calibri" w:cs="Arial"/>
          <w:szCs w:val="24"/>
        </w:rPr>
        <w:lastRenderedPageBreak/>
        <w:t>w przypadku nieuwzględnienia protestu – pouczenie o możliwości wniesienia skargi do sądu administracyjnego na zasadach określonych w</w:t>
      </w:r>
      <w:r w:rsidR="00E242A0" w:rsidRPr="0011064F">
        <w:rPr>
          <w:rFonts w:eastAsia="Calibri" w:cs="Arial"/>
          <w:szCs w:val="24"/>
        </w:rPr>
        <w:t> </w:t>
      </w:r>
      <w:r w:rsidRPr="0011064F">
        <w:rPr>
          <w:rFonts w:eastAsia="Calibri" w:cs="Arial"/>
          <w:szCs w:val="24"/>
        </w:rPr>
        <w:t xml:space="preserve">art. </w:t>
      </w:r>
      <w:r w:rsidR="007336ED" w:rsidRPr="0011064F">
        <w:rPr>
          <w:rFonts w:eastAsia="Calibri" w:cs="Arial"/>
          <w:szCs w:val="24"/>
        </w:rPr>
        <w:t xml:space="preserve">73 </w:t>
      </w:r>
      <w:r w:rsidRPr="0011064F">
        <w:rPr>
          <w:rFonts w:eastAsia="Calibri" w:cs="Arial"/>
          <w:szCs w:val="24"/>
        </w:rPr>
        <w:t>ustawy;</w:t>
      </w:r>
    </w:p>
    <w:p w14:paraId="5ADD2FB3" w14:textId="0B14B74B" w:rsidR="00865C45" w:rsidRPr="0011064F"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11064F">
        <w:rPr>
          <w:rFonts w:eastAsia="Calibri" w:cs="Arial"/>
          <w:szCs w:val="24"/>
        </w:rPr>
        <w:t xml:space="preserve">w przypadku uwzględnienia protestu – informację o </w:t>
      </w:r>
      <w:r w:rsidR="007336ED" w:rsidRPr="0011064F">
        <w:rPr>
          <w:rFonts w:eastAsia="Calibri" w:cs="Arial"/>
          <w:szCs w:val="24"/>
        </w:rPr>
        <w:t xml:space="preserve">zakwalifikowaniu </w:t>
      </w:r>
      <w:r w:rsidRPr="0011064F">
        <w:rPr>
          <w:rFonts w:eastAsia="Calibri" w:cs="Arial"/>
          <w:szCs w:val="24"/>
        </w:rPr>
        <w:t xml:space="preserve">projektu do właściwego etapu oceny albo </w:t>
      </w:r>
      <w:r w:rsidR="00030F6B" w:rsidRPr="0011064F">
        <w:rPr>
          <w:rFonts w:eastAsia="Calibri" w:cs="Arial"/>
          <w:szCs w:val="24"/>
        </w:rPr>
        <w:t xml:space="preserve">wybraniu projektu do dofinansowania </w:t>
      </w:r>
      <w:r w:rsidR="004948AD" w:rsidRPr="0011064F">
        <w:rPr>
          <w:rFonts w:eastAsia="Calibri" w:cs="Arial"/>
          <w:szCs w:val="24"/>
        </w:rPr>
        <w:t>i aktualizacji informacji, o której mowa w art. 57 ust 1</w:t>
      </w:r>
      <w:r w:rsidR="00EF23C4" w:rsidRPr="0011064F">
        <w:rPr>
          <w:rFonts w:eastAsia="Calibri" w:cs="Arial"/>
          <w:szCs w:val="24"/>
        </w:rPr>
        <w:t xml:space="preserve"> ustawy</w:t>
      </w:r>
      <w:r w:rsidR="004948AD" w:rsidRPr="0011064F">
        <w:rPr>
          <w:rFonts w:eastAsia="Calibri" w:cs="Arial"/>
          <w:szCs w:val="24"/>
        </w:rPr>
        <w:t>.</w:t>
      </w:r>
    </w:p>
    <w:p w14:paraId="727BC09D" w14:textId="77777777" w:rsidR="006072B5" w:rsidRPr="0011064F" w:rsidRDefault="00BA4361" w:rsidP="005D2A66">
      <w:pPr>
        <w:pStyle w:val="Akapitzlist"/>
        <w:numPr>
          <w:ilvl w:val="0"/>
          <w:numId w:val="97"/>
        </w:numPr>
        <w:ind w:left="709" w:hanging="720"/>
        <w:rPr>
          <w:rFonts w:eastAsia="Calibri" w:cs="Arial"/>
          <w:b/>
          <w:szCs w:val="24"/>
        </w:rPr>
      </w:pPr>
      <w:r w:rsidRPr="0011064F">
        <w:rPr>
          <w:rFonts w:eastAsia="Calibri" w:cs="Arial"/>
          <w:b/>
          <w:szCs w:val="24"/>
        </w:rPr>
        <w:t>Wycofanie</w:t>
      </w:r>
      <w:r w:rsidR="006072B5" w:rsidRPr="0011064F">
        <w:rPr>
          <w:rFonts w:eastAsia="Calibri" w:cs="Arial"/>
          <w:b/>
          <w:szCs w:val="24"/>
        </w:rPr>
        <w:t xml:space="preserve"> protest</w:t>
      </w:r>
      <w:r w:rsidRPr="0011064F">
        <w:rPr>
          <w:rFonts w:eastAsia="Calibri" w:cs="Arial"/>
          <w:b/>
          <w:szCs w:val="24"/>
        </w:rPr>
        <w:t>u</w:t>
      </w:r>
    </w:p>
    <w:p w14:paraId="10993808" w14:textId="49FC359F" w:rsidR="00EE48A5" w:rsidRPr="0011064F" w:rsidRDefault="006072B5" w:rsidP="004E0BB4">
      <w:pPr>
        <w:widowControl/>
        <w:numPr>
          <w:ilvl w:val="0"/>
          <w:numId w:val="28"/>
        </w:numPr>
        <w:spacing w:before="120" w:after="120" w:line="276" w:lineRule="auto"/>
        <w:ind w:left="1134" w:hanging="425"/>
        <w:textAlignment w:val="auto"/>
        <w:rPr>
          <w:rFonts w:eastAsia="Calibri" w:cs="Arial"/>
          <w:szCs w:val="24"/>
        </w:rPr>
      </w:pPr>
      <w:r w:rsidRPr="0011064F">
        <w:rPr>
          <w:rFonts w:eastAsia="Calibri" w:cs="Arial"/>
          <w:szCs w:val="24"/>
        </w:rPr>
        <w:t xml:space="preserve">Wnioskodawca może wycofać protest do czasu zakończenia rozpatrywania protestu przez </w:t>
      </w:r>
      <w:r w:rsidR="00B90458">
        <w:rPr>
          <w:rFonts w:eastAsia="Calibri" w:cs="Arial"/>
          <w:szCs w:val="24"/>
        </w:rPr>
        <w:t>IP WUP</w:t>
      </w:r>
      <w:r w:rsidRPr="0011064F">
        <w:rPr>
          <w:rFonts w:eastAsia="Calibri" w:cs="Arial"/>
          <w:szCs w:val="24"/>
        </w:rPr>
        <w:t>.</w:t>
      </w:r>
      <w:r w:rsidR="00BA4361" w:rsidRPr="0011064F">
        <w:rPr>
          <w:rFonts w:eastAsia="Calibri" w:cs="Arial"/>
          <w:szCs w:val="24"/>
        </w:rPr>
        <w:t xml:space="preserve"> </w:t>
      </w:r>
      <w:r w:rsidRPr="0011064F">
        <w:rPr>
          <w:rFonts w:eastAsia="Calibri" w:cs="Arial"/>
          <w:szCs w:val="24"/>
        </w:rPr>
        <w:t>Wycofanie protestu następuje przez złożenie instytucji</w:t>
      </w:r>
      <w:r w:rsidR="00BA4361" w:rsidRPr="0011064F">
        <w:rPr>
          <w:rFonts w:eastAsia="Calibri" w:cs="Arial"/>
          <w:szCs w:val="24"/>
        </w:rPr>
        <w:t xml:space="preserve"> </w:t>
      </w:r>
      <w:r w:rsidRPr="0011064F">
        <w:rPr>
          <w:rFonts w:eastAsia="Calibri" w:cs="Arial"/>
          <w:szCs w:val="24"/>
        </w:rPr>
        <w:t xml:space="preserve">oświadczenia o wycofaniu protestu. </w:t>
      </w:r>
    </w:p>
    <w:p w14:paraId="61073B15" w14:textId="77777777" w:rsidR="006072B5" w:rsidRPr="0011064F" w:rsidRDefault="00EE48A5" w:rsidP="004E0BB4">
      <w:pPr>
        <w:widowControl/>
        <w:numPr>
          <w:ilvl w:val="0"/>
          <w:numId w:val="28"/>
        </w:numPr>
        <w:spacing w:before="120" w:after="120" w:line="276" w:lineRule="auto"/>
        <w:ind w:left="1134" w:hanging="425"/>
        <w:textAlignment w:val="auto"/>
        <w:rPr>
          <w:rFonts w:eastAsia="Calibri" w:cs="Arial"/>
          <w:szCs w:val="24"/>
        </w:rPr>
      </w:pPr>
      <w:r w:rsidRPr="0011064F">
        <w:rPr>
          <w:rFonts w:eastAsia="Calibri" w:cs="Arial"/>
          <w:szCs w:val="24"/>
        </w:rPr>
        <w:t xml:space="preserve">Oświadczenie o wycofaniu wymaga odpowiednio podpisu własnoręcznego albo opatrzenia kwalifikowanym podpisem elektronicznym, podpisem zaufanym albo podpisem osobistym. </w:t>
      </w:r>
    </w:p>
    <w:p w14:paraId="6D728CF6" w14:textId="77777777" w:rsidR="006072B5" w:rsidRPr="0011064F"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przez </w:t>
      </w:r>
      <w:r w:rsidR="00CD082E" w:rsidRPr="0011064F">
        <w:rPr>
          <w:rFonts w:eastAsia="Calibri" w:cs="Arial"/>
          <w:szCs w:val="24"/>
        </w:rPr>
        <w:t>Wnioskodawcę</w:t>
      </w:r>
      <w:r w:rsidRPr="0011064F">
        <w:rPr>
          <w:rFonts w:eastAsia="Calibri" w:cs="Arial"/>
          <w:szCs w:val="24"/>
        </w:rPr>
        <w:t xml:space="preserve"> </w:t>
      </w:r>
      <w:r w:rsidR="00BD438D" w:rsidRPr="0011064F">
        <w:rPr>
          <w:rFonts w:eastAsia="Calibri" w:cs="Arial"/>
          <w:szCs w:val="24"/>
        </w:rPr>
        <w:t>ION</w:t>
      </w:r>
      <w:r w:rsidRPr="0011064F">
        <w:rPr>
          <w:rFonts w:eastAsia="Calibri" w:cs="Arial"/>
          <w:szCs w:val="24"/>
        </w:rPr>
        <w:t xml:space="preserve"> pozostawia protest bez rozpatrzenia, informując o tym </w:t>
      </w:r>
      <w:r w:rsidR="00CD082E" w:rsidRPr="0011064F">
        <w:rPr>
          <w:rFonts w:eastAsia="Calibri" w:cs="Arial"/>
          <w:szCs w:val="24"/>
        </w:rPr>
        <w:t>Wnioskodawcę</w:t>
      </w:r>
      <w:r w:rsidR="001316EE" w:rsidRPr="0011064F">
        <w:rPr>
          <w:rFonts w:eastAsia="Calibri" w:cs="Arial"/>
          <w:szCs w:val="24"/>
        </w:rPr>
        <w:t>.</w:t>
      </w:r>
      <w:r w:rsidRPr="0011064F">
        <w:rPr>
          <w:rFonts w:eastAsia="Calibri" w:cs="Arial"/>
          <w:szCs w:val="24"/>
        </w:rPr>
        <w:t xml:space="preserve"> </w:t>
      </w:r>
    </w:p>
    <w:p w14:paraId="5E96AEA1" w14:textId="77777777" w:rsidR="006072B5" w:rsidRPr="0011064F"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ponowne jego wniesienie jest niedopuszczalne. </w:t>
      </w:r>
    </w:p>
    <w:p w14:paraId="55B63AAB" w14:textId="2BB536D3" w:rsidR="000B5C83"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w:t>
      </w:r>
      <w:r w:rsidR="009C0FFE" w:rsidRPr="0011064F">
        <w:rPr>
          <w:rFonts w:eastAsia="Calibri" w:cs="Arial"/>
          <w:szCs w:val="24"/>
        </w:rPr>
        <w:t>Wnioskoda</w:t>
      </w:r>
      <w:r w:rsidRPr="0011064F">
        <w:rPr>
          <w:rFonts w:eastAsia="Calibri" w:cs="Arial"/>
          <w:szCs w:val="24"/>
        </w:rPr>
        <w:t>wca nie może wnieść skargi do</w:t>
      </w:r>
      <w:r w:rsidR="00E242A0" w:rsidRPr="0011064F">
        <w:rPr>
          <w:rFonts w:eastAsia="Calibri" w:cs="Arial"/>
          <w:szCs w:val="24"/>
        </w:rPr>
        <w:t> </w:t>
      </w:r>
      <w:r w:rsidRPr="0011064F">
        <w:rPr>
          <w:rFonts w:eastAsia="Calibri" w:cs="Arial"/>
          <w:szCs w:val="24"/>
        </w:rPr>
        <w:t>sądu administracyjnego.</w:t>
      </w:r>
    </w:p>
    <w:p w14:paraId="4AF58657" w14:textId="77777777" w:rsidR="008B7F81" w:rsidRPr="0011064F" w:rsidRDefault="008B7F81" w:rsidP="005D2A66">
      <w:pPr>
        <w:pStyle w:val="Akapitzlist"/>
        <w:numPr>
          <w:ilvl w:val="0"/>
          <w:numId w:val="97"/>
        </w:numPr>
        <w:ind w:left="709" w:hanging="720"/>
        <w:rPr>
          <w:rFonts w:cs="Arial"/>
          <w:b/>
          <w:szCs w:val="24"/>
        </w:rPr>
      </w:pPr>
      <w:r w:rsidRPr="0011064F">
        <w:rPr>
          <w:rFonts w:cs="Arial"/>
          <w:b/>
          <w:szCs w:val="24"/>
        </w:rPr>
        <w:t>Skarga do sądu administracyjnego</w:t>
      </w:r>
      <w:bookmarkEnd w:id="2158"/>
    </w:p>
    <w:p w14:paraId="482F97BD" w14:textId="34C875EA" w:rsidR="00323711" w:rsidRPr="0011064F" w:rsidRDefault="00323711" w:rsidP="004E0BB4">
      <w:pPr>
        <w:widowControl/>
        <w:numPr>
          <w:ilvl w:val="0"/>
          <w:numId w:val="14"/>
        </w:numPr>
        <w:adjustRightInd/>
        <w:spacing w:before="120" w:after="120" w:line="276" w:lineRule="auto"/>
        <w:ind w:left="1134" w:hanging="425"/>
        <w:textAlignment w:val="auto"/>
        <w:rPr>
          <w:rFonts w:cs="Arial"/>
          <w:szCs w:val="24"/>
        </w:rPr>
      </w:pPr>
      <w:r w:rsidRPr="0011064F">
        <w:rPr>
          <w:rFonts w:cs="Arial"/>
          <w:szCs w:val="24"/>
        </w:rPr>
        <w:t>W przypadk</w:t>
      </w:r>
      <w:r w:rsidR="00A84BC9" w:rsidRPr="0011064F">
        <w:rPr>
          <w:rFonts w:cs="Arial"/>
          <w:szCs w:val="24"/>
        </w:rPr>
        <w:t xml:space="preserve">ach o których mowa w art. </w:t>
      </w:r>
      <w:r w:rsidR="000420EF" w:rsidRPr="0011064F">
        <w:rPr>
          <w:rFonts w:cs="Arial"/>
          <w:szCs w:val="24"/>
        </w:rPr>
        <w:t xml:space="preserve">73 </w:t>
      </w:r>
      <w:r w:rsidR="00A84BC9" w:rsidRPr="0011064F">
        <w:rPr>
          <w:rFonts w:cs="Arial"/>
          <w:szCs w:val="24"/>
        </w:rPr>
        <w:t xml:space="preserve">ust </w:t>
      </w:r>
      <w:r w:rsidR="000420EF" w:rsidRPr="0011064F">
        <w:rPr>
          <w:rFonts w:cs="Arial"/>
          <w:szCs w:val="24"/>
        </w:rPr>
        <w:t>1</w:t>
      </w:r>
      <w:r w:rsidR="00A84BC9" w:rsidRPr="0011064F">
        <w:rPr>
          <w:rFonts w:cs="Arial"/>
          <w:szCs w:val="24"/>
        </w:rPr>
        <w:t xml:space="preserve"> </w:t>
      </w:r>
      <w:r w:rsidR="006C3D14">
        <w:rPr>
          <w:rFonts w:cs="Arial"/>
          <w:szCs w:val="24"/>
        </w:rPr>
        <w:t xml:space="preserve">ustawy </w:t>
      </w:r>
      <w:r w:rsidR="0092133B" w:rsidRPr="0011064F">
        <w:rPr>
          <w:rFonts w:cs="Arial"/>
          <w:szCs w:val="24"/>
        </w:rPr>
        <w:t>Wnioskodaw</w:t>
      </w:r>
      <w:r w:rsidRPr="0011064F">
        <w:rPr>
          <w:rFonts w:cs="Arial"/>
          <w:szCs w:val="24"/>
        </w:rPr>
        <w:t xml:space="preserve">ca może wnieść </w:t>
      </w:r>
      <w:r w:rsidRPr="0011064F">
        <w:rPr>
          <w:rFonts w:cs="Arial"/>
          <w:b/>
          <w:szCs w:val="24"/>
        </w:rPr>
        <w:t>skargę bezpośrednio do Wojewódzkiego Sądu Administracyjnego w Rzeszowie</w:t>
      </w:r>
      <w:r w:rsidRPr="0011064F">
        <w:rPr>
          <w:rFonts w:cs="Arial"/>
          <w:szCs w:val="24"/>
        </w:rPr>
        <w:t xml:space="preserve">. Skarga wnoszona jest w terminie </w:t>
      </w:r>
      <w:r w:rsidRPr="0011064F">
        <w:rPr>
          <w:rFonts w:cs="Arial"/>
          <w:b/>
          <w:szCs w:val="24"/>
        </w:rPr>
        <w:t>14 dni</w:t>
      </w:r>
      <w:r w:rsidRPr="0011064F">
        <w:rPr>
          <w:rFonts w:cs="Arial"/>
          <w:szCs w:val="24"/>
        </w:rPr>
        <w:t xml:space="preserve"> od dnia otrzymania odpowiedniej informacji o nieuwzględnieniu protestu lub</w:t>
      </w:r>
      <w:r w:rsidR="00E242A0" w:rsidRPr="0011064F">
        <w:rPr>
          <w:rFonts w:cs="Arial"/>
          <w:szCs w:val="24"/>
        </w:rPr>
        <w:t> </w:t>
      </w:r>
      <w:r w:rsidRPr="0011064F">
        <w:rPr>
          <w:rFonts w:cs="Arial"/>
          <w:szCs w:val="24"/>
        </w:rPr>
        <w:t xml:space="preserve">pozostawieniu protestu bez </w:t>
      </w:r>
      <w:r w:rsidR="00A84BC9" w:rsidRPr="00D71365">
        <w:rPr>
          <w:rFonts w:cs="Arial"/>
          <w:szCs w:val="24"/>
        </w:rPr>
        <w:t>rozpatrzenia</w:t>
      </w:r>
      <w:r w:rsidR="00A84BC9" w:rsidRPr="00FE1859">
        <w:rPr>
          <w:rFonts w:cs="Arial"/>
          <w:szCs w:val="24"/>
        </w:rPr>
        <w:t xml:space="preserve">, </w:t>
      </w:r>
      <w:r w:rsidR="0095542A" w:rsidRPr="006C2D4F">
        <w:rPr>
          <w:rFonts w:cs="Arial"/>
          <w:szCs w:val="24"/>
        </w:rPr>
        <w:t>wraz z kompletną dokumentacją w </w:t>
      </w:r>
      <w:r w:rsidR="00A84BC9" w:rsidRPr="006C2D4F">
        <w:rPr>
          <w:rFonts w:cs="Arial"/>
          <w:szCs w:val="24"/>
        </w:rPr>
        <w:t>sprawie</w:t>
      </w:r>
      <w:r w:rsidR="00A84BC9" w:rsidRPr="0011064F">
        <w:rPr>
          <w:rFonts w:cs="Arial"/>
          <w:szCs w:val="24"/>
        </w:rPr>
        <w:t>.</w:t>
      </w:r>
    </w:p>
    <w:p w14:paraId="64DD0938" w14:textId="77777777" w:rsidR="00323711" w:rsidRPr="0011064F" w:rsidRDefault="00323711" w:rsidP="004E0BB4">
      <w:pPr>
        <w:widowControl/>
        <w:numPr>
          <w:ilvl w:val="0"/>
          <w:numId w:val="14"/>
        </w:numPr>
        <w:adjustRightInd/>
        <w:spacing w:before="120" w:after="120" w:line="276" w:lineRule="auto"/>
        <w:ind w:left="1134" w:hanging="425"/>
        <w:textAlignment w:val="auto"/>
        <w:rPr>
          <w:rFonts w:cs="Arial"/>
          <w:szCs w:val="24"/>
        </w:rPr>
      </w:pPr>
      <w:r w:rsidRPr="0011064F">
        <w:rPr>
          <w:rFonts w:cs="Arial"/>
          <w:szCs w:val="24"/>
        </w:rPr>
        <w:t xml:space="preserve">Skarga podlega wpisowi stałemu i jest wnoszona wraz z kompletną dokumentacją </w:t>
      </w:r>
      <w:r w:rsidR="00380498" w:rsidRPr="0011064F">
        <w:rPr>
          <w:rFonts w:cs="Arial"/>
          <w:szCs w:val="24"/>
        </w:rPr>
        <w:t>w </w:t>
      </w:r>
      <w:r w:rsidRPr="0011064F">
        <w:rPr>
          <w:rFonts w:cs="Arial"/>
          <w:szCs w:val="24"/>
        </w:rPr>
        <w:t>sprawie (w oryginale lub w postaci uwierzytelnionej kopii), obejmującą:</w:t>
      </w:r>
    </w:p>
    <w:p w14:paraId="0EB7A833" w14:textId="77777777"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wniosek o dofinansowanie projektu</w:t>
      </w:r>
      <w:r w:rsidR="00F2603E" w:rsidRPr="0011064F">
        <w:rPr>
          <w:rFonts w:cs="Arial"/>
          <w:szCs w:val="24"/>
        </w:rPr>
        <w:t>;</w:t>
      </w:r>
    </w:p>
    <w:p w14:paraId="36BC73DC" w14:textId="3B0994BC"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 xml:space="preserve">informację o </w:t>
      </w:r>
      <w:r w:rsidR="008231B8" w:rsidRPr="0011064F">
        <w:rPr>
          <w:rFonts w:cs="Arial"/>
          <w:szCs w:val="24"/>
        </w:rPr>
        <w:t>wynik</w:t>
      </w:r>
      <w:r w:rsidR="008231B8">
        <w:rPr>
          <w:rFonts w:cs="Arial"/>
          <w:szCs w:val="24"/>
        </w:rPr>
        <w:t xml:space="preserve">ach </w:t>
      </w:r>
      <w:r w:rsidRPr="0011064F">
        <w:rPr>
          <w:rFonts w:cs="Arial"/>
          <w:szCs w:val="24"/>
        </w:rPr>
        <w:t>oceny projektu</w:t>
      </w:r>
      <w:r w:rsidR="000420EF" w:rsidRPr="0011064F">
        <w:rPr>
          <w:rFonts w:cs="Arial"/>
          <w:szCs w:val="24"/>
        </w:rPr>
        <w:t>, o której mowa w art. 56 ust 4</w:t>
      </w:r>
      <w:r w:rsidR="00EF23C4" w:rsidRPr="0011064F">
        <w:rPr>
          <w:rFonts w:cs="Arial"/>
          <w:szCs w:val="24"/>
        </w:rPr>
        <w:t xml:space="preserve"> ustawy</w:t>
      </w:r>
      <w:r w:rsidR="00F2603E" w:rsidRPr="0011064F">
        <w:rPr>
          <w:rFonts w:cs="Arial"/>
          <w:szCs w:val="24"/>
        </w:rPr>
        <w:t>;</w:t>
      </w:r>
    </w:p>
    <w:p w14:paraId="76B595C3" w14:textId="77777777"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wniesiony protest</w:t>
      </w:r>
      <w:r w:rsidR="00F2603E" w:rsidRPr="0011064F">
        <w:rPr>
          <w:rFonts w:cs="Arial"/>
          <w:szCs w:val="24"/>
        </w:rPr>
        <w:t>;</w:t>
      </w:r>
    </w:p>
    <w:p w14:paraId="2F3F47B0" w14:textId="77777777" w:rsidR="009D5C8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 xml:space="preserve">informację z </w:t>
      </w:r>
      <w:r w:rsidR="00BD438D" w:rsidRPr="0011064F">
        <w:rPr>
          <w:rFonts w:cs="Arial"/>
          <w:szCs w:val="24"/>
        </w:rPr>
        <w:t>ION</w:t>
      </w:r>
      <w:r w:rsidRPr="0011064F">
        <w:rPr>
          <w:rFonts w:cs="Arial"/>
          <w:szCs w:val="24"/>
        </w:rPr>
        <w:t xml:space="preserve"> o nieuwzględnieniu protestu albo informację o</w:t>
      </w:r>
      <w:r w:rsidR="0095542A" w:rsidRPr="0011064F">
        <w:rPr>
          <w:rFonts w:cs="Arial"/>
          <w:szCs w:val="24"/>
        </w:rPr>
        <w:t> </w:t>
      </w:r>
      <w:r w:rsidRPr="0011064F">
        <w:rPr>
          <w:rFonts w:cs="Arial"/>
          <w:szCs w:val="24"/>
        </w:rPr>
        <w:t>pozostawieniu protestu bez rozpatrzenia</w:t>
      </w:r>
    </w:p>
    <w:p w14:paraId="29ADE981" w14:textId="1FDE082F" w:rsidR="00323711" w:rsidRPr="0011064F" w:rsidRDefault="009D5C8F" w:rsidP="00B97429">
      <w:pPr>
        <w:widowControl/>
        <w:adjustRightInd/>
        <w:spacing w:before="120" w:after="120" w:line="276" w:lineRule="auto"/>
        <w:ind w:left="1560" w:hanging="426"/>
        <w:textAlignment w:val="auto"/>
        <w:rPr>
          <w:rFonts w:cs="Arial"/>
          <w:szCs w:val="24"/>
        </w:rPr>
      </w:pPr>
      <w:r>
        <w:rPr>
          <w:rFonts w:cs="Arial"/>
          <w:szCs w:val="24"/>
        </w:rPr>
        <w:t>wraz z ewentualnymi załącznikami</w:t>
      </w:r>
    </w:p>
    <w:p w14:paraId="0FE3C70B" w14:textId="77777777" w:rsidR="00D644D7" w:rsidRPr="0011064F" w:rsidRDefault="00323711" w:rsidP="004E0BB4">
      <w:pPr>
        <w:widowControl/>
        <w:numPr>
          <w:ilvl w:val="0"/>
          <w:numId w:val="21"/>
        </w:numPr>
        <w:adjustRightInd/>
        <w:spacing w:before="120" w:after="120" w:line="276" w:lineRule="auto"/>
        <w:ind w:left="1134" w:hanging="425"/>
        <w:textAlignment w:val="auto"/>
        <w:rPr>
          <w:rFonts w:cs="Arial"/>
          <w:szCs w:val="24"/>
        </w:rPr>
      </w:pPr>
      <w:r w:rsidRPr="0011064F">
        <w:rPr>
          <w:rFonts w:cs="Arial"/>
          <w:szCs w:val="24"/>
        </w:rPr>
        <w:t>Wojewódzki Sąd Administracyjny w Rzeszowie rozpoznaje skargę w</w:t>
      </w:r>
      <w:r w:rsidR="00E242A0" w:rsidRPr="0011064F">
        <w:rPr>
          <w:rFonts w:cs="Arial"/>
          <w:szCs w:val="24"/>
        </w:rPr>
        <w:t> </w:t>
      </w:r>
      <w:r w:rsidRPr="0011064F">
        <w:rPr>
          <w:rFonts w:cs="Arial"/>
          <w:szCs w:val="24"/>
        </w:rPr>
        <w:t xml:space="preserve">terminie </w:t>
      </w:r>
      <w:r w:rsidR="00156575" w:rsidRPr="0011064F">
        <w:rPr>
          <w:rFonts w:cs="Arial"/>
          <w:b/>
          <w:szCs w:val="24"/>
        </w:rPr>
        <w:t>30 </w:t>
      </w:r>
      <w:r w:rsidRPr="0011064F">
        <w:rPr>
          <w:rFonts w:cs="Arial"/>
          <w:b/>
          <w:szCs w:val="24"/>
        </w:rPr>
        <w:t>dni</w:t>
      </w:r>
      <w:r w:rsidRPr="0011064F">
        <w:rPr>
          <w:rFonts w:cs="Arial"/>
          <w:szCs w:val="24"/>
        </w:rPr>
        <w:t xml:space="preserve"> od dnia jej wniesienia.</w:t>
      </w:r>
    </w:p>
    <w:p w14:paraId="3057A7EB" w14:textId="77777777"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lastRenderedPageBreak/>
        <w:t>Wniesienie skargi:</w:t>
      </w:r>
    </w:p>
    <w:p w14:paraId="2DD1C1AE" w14:textId="5027F742"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 xml:space="preserve">po terminie, o 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1</w:t>
      </w:r>
      <w:r w:rsidR="00F2603E" w:rsidRPr="0011064F">
        <w:rPr>
          <w:rFonts w:cs="Arial"/>
          <w:szCs w:val="24"/>
        </w:rPr>
        <w:t>;</w:t>
      </w:r>
    </w:p>
    <w:p w14:paraId="63000BD9" w14:textId="77777777"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bez kompletnej dokumentacji</w:t>
      </w:r>
      <w:r w:rsidR="00F2603E" w:rsidRPr="0011064F">
        <w:rPr>
          <w:rFonts w:cs="Arial"/>
          <w:szCs w:val="24"/>
        </w:rPr>
        <w:t>;</w:t>
      </w:r>
    </w:p>
    <w:p w14:paraId="13D3634B" w14:textId="6572F81F"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 xml:space="preserve">bez uiszczenia wpisu stałego w terminie, o 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000420EF" w:rsidRPr="0011064F">
        <w:rPr>
          <w:rFonts w:cs="Arial"/>
          <w:szCs w:val="24"/>
        </w:rPr>
        <w:t>2</w:t>
      </w:r>
      <w:r w:rsidR="00F2603E" w:rsidRPr="0011064F">
        <w:rPr>
          <w:rFonts w:cs="Arial"/>
          <w:szCs w:val="24"/>
        </w:rPr>
        <w:t>;</w:t>
      </w:r>
    </w:p>
    <w:p w14:paraId="2F94F775" w14:textId="40AACCE8" w:rsidR="008B7F81" w:rsidRPr="0011064F" w:rsidRDefault="008B7F81" w:rsidP="00B97429">
      <w:pPr>
        <w:widowControl/>
        <w:adjustRightInd/>
        <w:spacing w:before="120" w:after="120" w:line="276" w:lineRule="auto"/>
        <w:ind w:left="1560"/>
        <w:textAlignment w:val="auto"/>
        <w:rPr>
          <w:rFonts w:cs="Arial"/>
          <w:szCs w:val="24"/>
        </w:rPr>
      </w:pPr>
      <w:r w:rsidRPr="0011064F">
        <w:rPr>
          <w:rFonts w:cs="Arial"/>
          <w:szCs w:val="24"/>
        </w:rPr>
        <w:t xml:space="preserve">powoduje </w:t>
      </w:r>
      <w:r w:rsidR="00B90458">
        <w:rPr>
          <w:rFonts w:cs="Arial"/>
          <w:szCs w:val="24"/>
        </w:rPr>
        <w:t>odrzucenie skargi</w:t>
      </w:r>
      <w:r w:rsidRPr="0011064F">
        <w:rPr>
          <w:rFonts w:cs="Arial"/>
          <w:szCs w:val="24"/>
        </w:rPr>
        <w:t xml:space="preserve">, z zastrzeżeniem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5.</w:t>
      </w:r>
    </w:p>
    <w:p w14:paraId="00E61ABA" w14:textId="4DF89742"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W przypadku wniesienia skargi bez kompletnej dokumentacji lub bez uiszczenia wpisu stałego sąd wzywa </w:t>
      </w:r>
      <w:r w:rsidR="00CD082E" w:rsidRPr="0011064F">
        <w:rPr>
          <w:rFonts w:cs="Arial"/>
          <w:szCs w:val="24"/>
        </w:rPr>
        <w:t>Wnioskodawcę</w:t>
      </w:r>
      <w:r w:rsidRPr="0011064F">
        <w:rPr>
          <w:rFonts w:cs="Arial"/>
          <w:szCs w:val="24"/>
        </w:rPr>
        <w:t xml:space="preserve"> do uzupełnienia dokumentacji lub uiszczenia wpisu w terminie </w:t>
      </w:r>
      <w:r w:rsidRPr="0011064F">
        <w:rPr>
          <w:rFonts w:cs="Arial"/>
          <w:b/>
          <w:szCs w:val="24"/>
        </w:rPr>
        <w:t>7 dni</w:t>
      </w:r>
      <w:r w:rsidRPr="0011064F">
        <w:rPr>
          <w:rFonts w:cs="Arial"/>
          <w:szCs w:val="24"/>
        </w:rPr>
        <w:t xml:space="preserve"> od dnia otrzymania wezwania, pod rygorem </w:t>
      </w:r>
      <w:r w:rsidR="00D71365">
        <w:rPr>
          <w:rFonts w:cs="Arial"/>
          <w:szCs w:val="24"/>
        </w:rPr>
        <w:t xml:space="preserve">odrzucenia </w:t>
      </w:r>
      <w:r w:rsidRPr="0011064F">
        <w:rPr>
          <w:rFonts w:cs="Arial"/>
          <w:szCs w:val="24"/>
        </w:rPr>
        <w:t xml:space="preserve">skargi. Wezwanie wstrzymuje bieg terminu, </w:t>
      </w:r>
      <w:r w:rsidR="00380498" w:rsidRPr="0011064F">
        <w:rPr>
          <w:rFonts w:cs="Arial"/>
          <w:szCs w:val="24"/>
        </w:rPr>
        <w:t>o </w:t>
      </w:r>
      <w:r w:rsidRPr="0011064F">
        <w:rPr>
          <w:rFonts w:cs="Arial"/>
          <w:szCs w:val="24"/>
        </w:rPr>
        <w:t xml:space="preserve">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3.</w:t>
      </w:r>
    </w:p>
    <w:p w14:paraId="169BEF2B" w14:textId="0818C8A5" w:rsidR="00E448C6" w:rsidRPr="004816FC" w:rsidRDefault="00E448C6" w:rsidP="004E0BB4">
      <w:pPr>
        <w:widowControl/>
        <w:numPr>
          <w:ilvl w:val="0"/>
          <w:numId w:val="22"/>
        </w:numPr>
        <w:adjustRightInd/>
        <w:spacing w:before="120" w:after="120" w:line="276" w:lineRule="auto"/>
        <w:ind w:left="1134" w:hanging="425"/>
        <w:textAlignment w:val="auto"/>
        <w:rPr>
          <w:rFonts w:cs="Arial"/>
          <w:szCs w:val="24"/>
          <w:lang w:val="x-none"/>
        </w:rPr>
      </w:pPr>
      <w:r w:rsidRPr="0011064F">
        <w:rPr>
          <w:rFonts w:cs="Arial"/>
          <w:szCs w:val="24"/>
        </w:rPr>
        <w:t xml:space="preserve">Na prawo </w:t>
      </w:r>
      <w:r w:rsidR="00CD082E" w:rsidRPr="0011064F">
        <w:rPr>
          <w:rFonts w:cs="Arial"/>
          <w:szCs w:val="24"/>
        </w:rPr>
        <w:t>Wnioskodawcy</w:t>
      </w:r>
      <w:r w:rsidRPr="0011064F">
        <w:rPr>
          <w:rFonts w:cs="Arial"/>
          <w:szCs w:val="24"/>
        </w:rPr>
        <w:t xml:space="preserve"> do wniesienia skargi do sądu administracyjnego nie wpływa negatywnie błędne pouczenie lub brak pouczenia, o którym mowa w art. </w:t>
      </w:r>
      <w:r w:rsidR="00FB60AA" w:rsidRPr="00FB60AA">
        <w:rPr>
          <w:rFonts w:cs="Arial"/>
          <w:szCs w:val="24"/>
        </w:rPr>
        <w:t>69 ust 1 pkt 2 albo ust 4 pkt 2, art. 70 ust 2 a</w:t>
      </w:r>
      <w:r w:rsidR="00FB60AA">
        <w:rPr>
          <w:rFonts w:cs="Arial"/>
          <w:szCs w:val="24"/>
        </w:rPr>
        <w:t xml:space="preserve">lbo art. 77 ust 2 pkt 1 </w:t>
      </w:r>
      <w:r w:rsidRPr="00FB60AA">
        <w:rPr>
          <w:rFonts w:cs="Arial"/>
          <w:szCs w:val="24"/>
        </w:rPr>
        <w:t>ustawy.</w:t>
      </w:r>
    </w:p>
    <w:p w14:paraId="773314CB" w14:textId="77777777"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W wyniku rozpoznania skargi sąd może:</w:t>
      </w:r>
    </w:p>
    <w:p w14:paraId="7DB1A2B8"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uwzględnić skargę, stwierdzając, że:</w:t>
      </w:r>
    </w:p>
    <w:p w14:paraId="22BC75E4" w14:textId="77777777" w:rsidR="008B7F81" w:rsidRPr="0011064F" w:rsidRDefault="008B7F81" w:rsidP="004E0BB4">
      <w:pPr>
        <w:widowControl/>
        <w:numPr>
          <w:ilvl w:val="0"/>
          <w:numId w:val="11"/>
        </w:numPr>
        <w:adjustRightInd/>
        <w:spacing w:before="120" w:after="120" w:line="276" w:lineRule="auto"/>
        <w:ind w:left="1843" w:hanging="283"/>
        <w:textAlignment w:val="auto"/>
        <w:rPr>
          <w:rFonts w:cs="Arial"/>
          <w:szCs w:val="24"/>
        </w:rPr>
      </w:pPr>
      <w:r w:rsidRPr="0011064F">
        <w:rPr>
          <w:rFonts w:cs="Arial"/>
          <w:szCs w:val="24"/>
        </w:rPr>
        <w:t>ocena projektu została przeprowadzona w sposób naruszający prawo i naruszenie to miało istotny wpływ na wynik oceny, przekazując jednocześnie sprawę do ponownego rozpatrzenia przez</w:t>
      </w:r>
      <w:r w:rsidR="00E242A0" w:rsidRPr="0011064F">
        <w:rPr>
          <w:rFonts w:cs="Arial"/>
          <w:szCs w:val="24"/>
        </w:rPr>
        <w:t> </w:t>
      </w:r>
      <w:r w:rsidR="00BD438D" w:rsidRPr="0011064F">
        <w:rPr>
          <w:rFonts w:cs="Arial"/>
          <w:szCs w:val="24"/>
        </w:rPr>
        <w:t>ION</w:t>
      </w:r>
      <w:r w:rsidR="00F2603E" w:rsidRPr="0011064F">
        <w:rPr>
          <w:rFonts w:cs="Arial"/>
          <w:szCs w:val="24"/>
        </w:rPr>
        <w:t>;</w:t>
      </w:r>
    </w:p>
    <w:p w14:paraId="330367D9" w14:textId="77777777" w:rsidR="008B7F81" w:rsidRPr="0011064F" w:rsidRDefault="008B7F81" w:rsidP="004E0BB4">
      <w:pPr>
        <w:widowControl/>
        <w:numPr>
          <w:ilvl w:val="0"/>
          <w:numId w:val="11"/>
        </w:numPr>
        <w:adjustRightInd/>
        <w:spacing w:before="120" w:after="120" w:line="276" w:lineRule="auto"/>
        <w:ind w:left="1843" w:hanging="283"/>
        <w:textAlignment w:val="auto"/>
        <w:rPr>
          <w:rFonts w:cs="Arial"/>
          <w:szCs w:val="24"/>
        </w:rPr>
      </w:pPr>
      <w:r w:rsidRPr="0011064F">
        <w:rPr>
          <w:rFonts w:cs="Arial"/>
          <w:szCs w:val="24"/>
        </w:rPr>
        <w:t xml:space="preserve">pozostawienie protestu bez rozpatrzenia było nieuzasadnione, przekazując sprawę do rozpatrzenia przez </w:t>
      </w:r>
      <w:r w:rsidR="00BD438D" w:rsidRPr="0011064F">
        <w:rPr>
          <w:rFonts w:cs="Arial"/>
          <w:szCs w:val="24"/>
        </w:rPr>
        <w:t>ION</w:t>
      </w:r>
      <w:r w:rsidR="00F2603E" w:rsidRPr="0011064F">
        <w:rPr>
          <w:rFonts w:cs="Arial"/>
          <w:szCs w:val="24"/>
        </w:rPr>
        <w:t>;</w:t>
      </w:r>
    </w:p>
    <w:p w14:paraId="24B3B644"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oddalić skargę w przypadku jej nieuwzględnienia</w:t>
      </w:r>
      <w:r w:rsidR="00F2603E" w:rsidRPr="0011064F">
        <w:rPr>
          <w:rFonts w:cs="Arial"/>
          <w:szCs w:val="24"/>
        </w:rPr>
        <w:t>;</w:t>
      </w:r>
    </w:p>
    <w:p w14:paraId="1D641EA7"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umorzyć postępowanie w sprawie, jeżeli jest ono bezprzedmiotowe.</w:t>
      </w:r>
    </w:p>
    <w:p w14:paraId="24F8BF3E" w14:textId="77777777" w:rsidR="00865C45"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Od wyroku sądu administracyjnego zgodnie z art. </w:t>
      </w:r>
      <w:r w:rsidR="000420EF" w:rsidRPr="0011064F">
        <w:rPr>
          <w:rFonts w:cs="Arial"/>
          <w:szCs w:val="24"/>
        </w:rPr>
        <w:t>74</w:t>
      </w:r>
      <w:r w:rsidRPr="0011064F">
        <w:rPr>
          <w:rFonts w:cs="Arial"/>
          <w:szCs w:val="24"/>
        </w:rPr>
        <w:t xml:space="preserve"> ustawy przysługuje możliwość wniesienia skargi kasacyjnej (wraz z kompletną dokumentacją) do Naczelnego Sądu Administracyjnego przez:</w:t>
      </w:r>
      <w:r w:rsidR="00AF51D4" w:rsidRPr="0011064F">
        <w:rPr>
          <w:rFonts w:cs="Arial"/>
          <w:szCs w:val="24"/>
        </w:rPr>
        <w:t xml:space="preserve"> </w:t>
      </w:r>
    </w:p>
    <w:p w14:paraId="75CD6771" w14:textId="77777777" w:rsidR="00865C45" w:rsidRPr="0011064F" w:rsidRDefault="00CD082E" w:rsidP="004E0BB4">
      <w:pPr>
        <w:widowControl/>
        <w:numPr>
          <w:ilvl w:val="0"/>
          <w:numId w:val="19"/>
        </w:numPr>
        <w:adjustRightInd/>
        <w:spacing w:before="120" w:after="120" w:line="276" w:lineRule="auto"/>
        <w:ind w:left="1560" w:hanging="426"/>
        <w:textAlignment w:val="auto"/>
        <w:rPr>
          <w:rFonts w:cs="Arial"/>
          <w:szCs w:val="24"/>
        </w:rPr>
      </w:pPr>
      <w:r w:rsidRPr="0011064F">
        <w:rPr>
          <w:rFonts w:cs="Arial"/>
          <w:szCs w:val="24"/>
        </w:rPr>
        <w:t>Wnioskodawcę</w:t>
      </w:r>
      <w:r w:rsidR="00F2603E" w:rsidRPr="0011064F">
        <w:rPr>
          <w:rFonts w:cs="Arial"/>
          <w:szCs w:val="24"/>
        </w:rPr>
        <w:t>;</w:t>
      </w:r>
    </w:p>
    <w:p w14:paraId="6406438C" w14:textId="77777777" w:rsidR="00865C45" w:rsidRPr="0011064F" w:rsidRDefault="00BD438D" w:rsidP="004E0BB4">
      <w:pPr>
        <w:widowControl/>
        <w:numPr>
          <w:ilvl w:val="0"/>
          <w:numId w:val="19"/>
        </w:numPr>
        <w:adjustRightInd/>
        <w:spacing w:before="120" w:after="120" w:line="276" w:lineRule="auto"/>
        <w:ind w:left="1560" w:hanging="426"/>
        <w:textAlignment w:val="auto"/>
        <w:rPr>
          <w:rFonts w:cs="Arial"/>
          <w:szCs w:val="24"/>
        </w:rPr>
      </w:pPr>
      <w:r w:rsidRPr="0011064F">
        <w:rPr>
          <w:rFonts w:cs="Arial"/>
          <w:szCs w:val="24"/>
        </w:rPr>
        <w:t>ION</w:t>
      </w:r>
      <w:r w:rsidR="00AF51D4" w:rsidRPr="0011064F">
        <w:rPr>
          <w:rFonts w:cs="Arial"/>
          <w:szCs w:val="24"/>
        </w:rPr>
        <w:t xml:space="preserve"> </w:t>
      </w:r>
    </w:p>
    <w:p w14:paraId="5F5A4878" w14:textId="77777777" w:rsidR="008B7F81" w:rsidRPr="0011064F" w:rsidRDefault="008B7F81" w:rsidP="00FD55FD">
      <w:pPr>
        <w:widowControl/>
        <w:adjustRightInd/>
        <w:spacing w:before="120" w:after="120" w:line="276" w:lineRule="auto"/>
        <w:ind w:left="1134"/>
        <w:textAlignment w:val="auto"/>
        <w:rPr>
          <w:rFonts w:cs="Arial"/>
          <w:szCs w:val="24"/>
        </w:rPr>
      </w:pPr>
      <w:r w:rsidRPr="0011064F">
        <w:rPr>
          <w:rFonts w:cs="Arial"/>
          <w:szCs w:val="24"/>
        </w:rPr>
        <w:t xml:space="preserve">w terminie </w:t>
      </w:r>
      <w:r w:rsidRPr="0011064F">
        <w:rPr>
          <w:rFonts w:cs="Arial"/>
          <w:b/>
          <w:szCs w:val="24"/>
        </w:rPr>
        <w:t>14 dni</w:t>
      </w:r>
      <w:r w:rsidRPr="0011064F">
        <w:rPr>
          <w:rFonts w:cs="Arial"/>
          <w:szCs w:val="24"/>
        </w:rPr>
        <w:t xml:space="preserve"> od dnia doręczenia rozstrzygnięcia </w:t>
      </w:r>
      <w:r w:rsidR="002E18E3" w:rsidRPr="0011064F">
        <w:rPr>
          <w:rFonts w:cs="Arial"/>
          <w:szCs w:val="24"/>
        </w:rPr>
        <w:t>W</w:t>
      </w:r>
      <w:r w:rsidRPr="0011064F">
        <w:rPr>
          <w:rFonts w:cs="Arial"/>
          <w:szCs w:val="24"/>
        </w:rPr>
        <w:t xml:space="preserve">ojewódzkiego </w:t>
      </w:r>
      <w:r w:rsidR="002E18E3" w:rsidRPr="0011064F">
        <w:rPr>
          <w:rFonts w:cs="Arial"/>
          <w:szCs w:val="24"/>
        </w:rPr>
        <w:t>S</w:t>
      </w:r>
      <w:r w:rsidRPr="0011064F">
        <w:rPr>
          <w:rFonts w:cs="Arial"/>
          <w:szCs w:val="24"/>
        </w:rPr>
        <w:t xml:space="preserve">ądu </w:t>
      </w:r>
      <w:r w:rsidR="002E18E3" w:rsidRPr="0011064F">
        <w:rPr>
          <w:rFonts w:cs="Arial"/>
          <w:szCs w:val="24"/>
        </w:rPr>
        <w:t>A</w:t>
      </w:r>
      <w:r w:rsidRPr="0011064F">
        <w:rPr>
          <w:rFonts w:cs="Arial"/>
          <w:szCs w:val="24"/>
        </w:rPr>
        <w:t>dministracyjnego. Skarga jest rozpatrywana w terminie 30 dni od dnia jej wniesienia.</w:t>
      </w:r>
    </w:p>
    <w:p w14:paraId="259B120A" w14:textId="655A4A51" w:rsidR="00E7580A" w:rsidRPr="0011064F" w:rsidRDefault="00D71365" w:rsidP="004E0BB4">
      <w:pPr>
        <w:widowControl/>
        <w:numPr>
          <w:ilvl w:val="0"/>
          <w:numId w:val="22"/>
        </w:numPr>
        <w:adjustRightInd/>
        <w:spacing w:before="120" w:after="120" w:line="276" w:lineRule="auto"/>
        <w:ind w:left="1134" w:hanging="425"/>
        <w:textAlignment w:val="auto"/>
        <w:rPr>
          <w:rFonts w:cs="Arial"/>
          <w:szCs w:val="24"/>
        </w:rPr>
      </w:pPr>
      <w:r w:rsidRPr="00D71365">
        <w:rPr>
          <w:rFonts w:cs="Arial"/>
          <w:szCs w:val="24"/>
        </w:rPr>
        <w:t>Prawomocne rozstrzygnięcie sądu administracyjnego polegające na oddaleniu skargi lub umorzeniu postępowania w sprawie kończy procedurę odwoławczą oraz procedurę wyboru projektu.</w:t>
      </w:r>
    </w:p>
    <w:p w14:paraId="490FD96E" w14:textId="39D618DD" w:rsidR="000420EF"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Procedura odwoławcza nie wstrzymuje zawierania umów z</w:t>
      </w:r>
      <w:r w:rsidR="00E54119">
        <w:rPr>
          <w:rFonts w:cs="Arial"/>
          <w:szCs w:val="24"/>
        </w:rPr>
        <w:t> </w:t>
      </w:r>
      <w:r w:rsidR="0092133B" w:rsidRPr="0011064F">
        <w:rPr>
          <w:rFonts w:cs="Arial"/>
          <w:szCs w:val="24"/>
        </w:rPr>
        <w:t>Wnioskodaw</w:t>
      </w:r>
      <w:r w:rsidRPr="0011064F">
        <w:rPr>
          <w:rFonts w:cs="Arial"/>
          <w:szCs w:val="24"/>
        </w:rPr>
        <w:t>cami, których projekty zostały wybrane do dofinansowania.</w:t>
      </w:r>
    </w:p>
    <w:p w14:paraId="49AA0E87" w14:textId="247B1E31" w:rsidR="00EF02E1" w:rsidRPr="00B51B65" w:rsidRDefault="000420EF"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W zakresie nieuregulowanym w ustawie do postępowania przed sądami administracyjnymi stosuje się odpowiednio przepisy ustawy z dnia 30 </w:t>
      </w:r>
      <w:r w:rsidRPr="00FB60AA">
        <w:rPr>
          <w:rFonts w:cs="Arial"/>
          <w:szCs w:val="24"/>
        </w:rPr>
        <w:lastRenderedPageBreak/>
        <w:t>sierpnia 2002 r. – Prawo o postępowaniu przed sądami administracyjnymi</w:t>
      </w:r>
      <w:r w:rsidR="00FB60AA" w:rsidRPr="00573E50">
        <w:rPr>
          <w:rFonts w:cs="Arial"/>
          <w:szCs w:val="24"/>
        </w:rPr>
        <w:t xml:space="preserve"> </w:t>
      </w:r>
      <w:r w:rsidR="00FB60AA" w:rsidRPr="004816FC">
        <w:rPr>
          <w:szCs w:val="24"/>
        </w:rPr>
        <w:t>(Dz.U.2023.</w:t>
      </w:r>
      <w:r w:rsidR="00E46F2F">
        <w:rPr>
          <w:szCs w:val="24"/>
        </w:rPr>
        <w:t>1634</w:t>
      </w:r>
      <w:r w:rsidR="007A723A">
        <w:rPr>
          <w:szCs w:val="24"/>
        </w:rPr>
        <w:t xml:space="preserve"> z </w:t>
      </w:r>
      <w:proofErr w:type="spellStart"/>
      <w:r w:rsidR="007A723A">
        <w:rPr>
          <w:szCs w:val="24"/>
        </w:rPr>
        <w:t>po</w:t>
      </w:r>
      <w:r w:rsidR="005C6FAA">
        <w:rPr>
          <w:szCs w:val="24"/>
        </w:rPr>
        <w:t>ź</w:t>
      </w:r>
      <w:r w:rsidR="007A723A">
        <w:rPr>
          <w:szCs w:val="24"/>
        </w:rPr>
        <w:t>n</w:t>
      </w:r>
      <w:proofErr w:type="spellEnd"/>
      <w:r w:rsidR="007A723A">
        <w:rPr>
          <w:szCs w:val="24"/>
        </w:rPr>
        <w:t>. zm.</w:t>
      </w:r>
      <w:r w:rsidR="00FB60AA" w:rsidRPr="004816FC">
        <w:rPr>
          <w:szCs w:val="24"/>
        </w:rPr>
        <w:t xml:space="preserve">) </w:t>
      </w:r>
      <w:r w:rsidRPr="00FB60AA">
        <w:rPr>
          <w:rFonts w:cs="Arial"/>
          <w:szCs w:val="24"/>
        </w:rPr>
        <w:t>dotyczące aktów lub czynności, o których mowa w art. 3 §</w:t>
      </w:r>
      <w:r w:rsidRPr="0011064F">
        <w:rPr>
          <w:rFonts w:cs="Arial"/>
          <w:szCs w:val="24"/>
        </w:rPr>
        <w:t xml:space="preserve"> 2 pkt 4, z wyłączeniem art. 52–55, art. 61 § 3–6, art. 115–122, art. 146, art. 150 i art. 152 tej ustawy. </w:t>
      </w:r>
    </w:p>
    <w:p w14:paraId="1BFC39CC" w14:textId="77777777" w:rsidR="00821B0B" w:rsidRPr="008E75EE" w:rsidRDefault="006D5963" w:rsidP="00B97429">
      <w:pPr>
        <w:pStyle w:val="Nagwek2"/>
        <w:ind w:left="709" w:hanging="709"/>
      </w:pPr>
      <w:bookmarkStart w:id="2159" w:name="_Toc126318686"/>
      <w:bookmarkStart w:id="2160" w:name="_Toc164422288"/>
      <w:r w:rsidRPr="008E75EE">
        <w:t>Zabezpieczenie realizacji projektu</w:t>
      </w:r>
      <w:bookmarkEnd w:id="2155"/>
      <w:bookmarkEnd w:id="2156"/>
      <w:bookmarkEnd w:id="2157"/>
      <w:bookmarkEnd w:id="2159"/>
      <w:bookmarkEnd w:id="2160"/>
    </w:p>
    <w:p w14:paraId="364205AD" w14:textId="224202A9" w:rsidR="00304CC5" w:rsidRPr="0011064F" w:rsidRDefault="00304CC5" w:rsidP="005D2A66">
      <w:pPr>
        <w:pStyle w:val="Akapitzlist"/>
        <w:numPr>
          <w:ilvl w:val="0"/>
          <w:numId w:val="101"/>
        </w:numPr>
        <w:ind w:left="709" w:hanging="720"/>
      </w:pPr>
      <w:r w:rsidRPr="0011064F">
        <w:t xml:space="preserve">Zabezpieczeniem prawidłowej realizacji umowy o dofinansowanie projektu – w przypadku, gdy wartość dofinansowania przyznanego w umowie </w:t>
      </w:r>
      <w:r w:rsidRPr="00CD48EC">
        <w:rPr>
          <w:b/>
        </w:rPr>
        <w:t>nie przekracza 10 mln PLN</w:t>
      </w:r>
      <w:r w:rsidR="00DB3ABA" w:rsidRPr="00233EA2">
        <w:rPr>
          <w:b/>
          <w:lang w:val="pl-PL"/>
        </w:rPr>
        <w:t xml:space="preserve"> lub</w:t>
      </w:r>
      <w:r w:rsidR="00DA36D5">
        <w:rPr>
          <w:b/>
          <w:lang w:val="pl-PL"/>
        </w:rPr>
        <w:t xml:space="preserve"> </w:t>
      </w:r>
      <w:r w:rsidR="00F35F41" w:rsidRPr="00DA36D5">
        <w:rPr>
          <w:b/>
        </w:rPr>
        <w:t>gdy</w:t>
      </w:r>
      <w:r w:rsidR="00F35F41" w:rsidRPr="00CD48EC">
        <w:rPr>
          <w:b/>
        </w:rPr>
        <w:t xml:space="preserve"> </w:t>
      </w:r>
      <w:r w:rsidR="00A61987" w:rsidRPr="00CD48EC">
        <w:rPr>
          <w:b/>
        </w:rPr>
        <w:t>B</w:t>
      </w:r>
      <w:r w:rsidR="00F35F41" w:rsidRPr="00CD48EC">
        <w:rPr>
          <w:b/>
        </w:rPr>
        <w:t>eneficjent jest podmiotem świadczącym usługi publiczne lub usługi w ogólnym interesie gospodarczym</w:t>
      </w:r>
      <w:r w:rsidR="00F35F41" w:rsidRPr="004816FC">
        <w:t xml:space="preserve"> </w:t>
      </w:r>
      <w:r w:rsidRPr="0011064F">
        <w:t xml:space="preserve">– jest złożony przez Wnioskodawcę w terminie wskazanym w umowie </w:t>
      </w:r>
      <w:r w:rsidRPr="00CD48EC">
        <w:rPr>
          <w:b/>
        </w:rPr>
        <w:t>weksel in blanco wraz z deklaracją wekslową</w:t>
      </w:r>
      <w:r w:rsidRPr="0011064F">
        <w:t>.</w:t>
      </w:r>
    </w:p>
    <w:p w14:paraId="1DE08B07"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Je</w:t>
      </w:r>
      <w:r w:rsidRPr="0011064F">
        <w:rPr>
          <w:rFonts w:eastAsia="TimesNewRoman" w:cs="Arial"/>
          <w:bCs/>
          <w:szCs w:val="24"/>
        </w:rPr>
        <w:t>ś</w:t>
      </w:r>
      <w:r w:rsidRPr="0011064F">
        <w:rPr>
          <w:rFonts w:cs="Arial"/>
          <w:bCs/>
          <w:szCs w:val="24"/>
        </w:rPr>
        <w:t xml:space="preserve">li przyznana kwota dofinansowania </w:t>
      </w:r>
      <w:r w:rsidRPr="0011064F">
        <w:rPr>
          <w:rFonts w:cs="Arial"/>
          <w:b/>
          <w:bCs/>
          <w:szCs w:val="24"/>
        </w:rPr>
        <w:t>przekracza kwot</w:t>
      </w:r>
      <w:r w:rsidRPr="0011064F">
        <w:rPr>
          <w:rFonts w:eastAsia="TimesNewRoman" w:cs="Arial"/>
          <w:b/>
          <w:bCs/>
          <w:szCs w:val="24"/>
        </w:rPr>
        <w:t xml:space="preserve">ę </w:t>
      </w:r>
      <w:r w:rsidRPr="0011064F">
        <w:rPr>
          <w:rFonts w:cs="Arial"/>
          <w:b/>
          <w:bCs/>
          <w:szCs w:val="24"/>
        </w:rPr>
        <w:t>10 mln PLN</w:t>
      </w:r>
      <w:r w:rsidRPr="0011064F">
        <w:rPr>
          <w:rFonts w:cs="Arial"/>
          <w:bCs/>
          <w:szCs w:val="24"/>
        </w:rPr>
        <w:t>, a także jeśli nie jest możliwe ustanowienie zabezpieczenia w formie weksla in blanco wraz z deklaracją wekslową wówczas zabezpieczenie realizacji umowy o dofinansowanie projektu ustanawiane jest w jednej lub kilku z nast</w:t>
      </w:r>
      <w:r w:rsidRPr="0011064F">
        <w:rPr>
          <w:rFonts w:eastAsia="TimesNewRoman" w:cs="Arial"/>
          <w:bCs/>
          <w:szCs w:val="24"/>
        </w:rPr>
        <w:t>ę</w:t>
      </w:r>
      <w:r w:rsidRPr="0011064F">
        <w:rPr>
          <w:rFonts w:cs="Arial"/>
          <w:bCs/>
          <w:szCs w:val="24"/>
        </w:rPr>
        <w:t>puj</w:t>
      </w:r>
      <w:r w:rsidRPr="0011064F">
        <w:rPr>
          <w:rFonts w:eastAsia="TimesNewRoman" w:cs="Arial"/>
          <w:bCs/>
          <w:szCs w:val="24"/>
        </w:rPr>
        <w:t>ą</w:t>
      </w:r>
      <w:r w:rsidRPr="0011064F">
        <w:rPr>
          <w:rFonts w:cs="Arial"/>
          <w:bCs/>
          <w:szCs w:val="24"/>
        </w:rPr>
        <w:t>cych form:</w:t>
      </w:r>
    </w:p>
    <w:p w14:paraId="4A424277"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pieniężnej;</w:t>
      </w:r>
    </w:p>
    <w:p w14:paraId="6AFCAE89"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por</w:t>
      </w:r>
      <w:r w:rsidRPr="0011064F">
        <w:rPr>
          <w:rFonts w:eastAsia="TimesNewRoman" w:cs="Arial"/>
          <w:szCs w:val="24"/>
        </w:rPr>
        <w:t>ę</w:t>
      </w:r>
      <w:r w:rsidRPr="0011064F">
        <w:rPr>
          <w:rFonts w:cs="Arial"/>
          <w:szCs w:val="24"/>
        </w:rPr>
        <w:t>czeniach bankowych lub por</w:t>
      </w:r>
      <w:r w:rsidRPr="0011064F">
        <w:rPr>
          <w:rFonts w:eastAsia="TimesNewRoman" w:cs="Arial"/>
          <w:szCs w:val="24"/>
        </w:rPr>
        <w:t>ę</w:t>
      </w:r>
      <w:r w:rsidRPr="0011064F">
        <w:rPr>
          <w:rFonts w:cs="Arial"/>
          <w:szCs w:val="24"/>
        </w:rPr>
        <w:t>czeniach spółdzielczej kasy oszcz</w:t>
      </w:r>
      <w:r w:rsidRPr="0011064F">
        <w:rPr>
          <w:rFonts w:eastAsia="TimesNewRoman" w:cs="Arial"/>
          <w:szCs w:val="24"/>
        </w:rPr>
        <w:t>ę</w:t>
      </w:r>
      <w:r w:rsidRPr="0011064F">
        <w:rPr>
          <w:rFonts w:cs="Arial"/>
          <w:szCs w:val="24"/>
        </w:rPr>
        <w:t>dno</w:t>
      </w:r>
      <w:r w:rsidRPr="0011064F">
        <w:rPr>
          <w:rFonts w:eastAsia="TimesNewRoman" w:cs="Arial"/>
          <w:szCs w:val="24"/>
        </w:rPr>
        <w:t>ś</w:t>
      </w:r>
      <w:r w:rsidRPr="0011064F">
        <w:rPr>
          <w:rFonts w:cs="Arial"/>
          <w:szCs w:val="24"/>
        </w:rPr>
        <w:t>ciowo-kredytowej, z tym, że zobowi</w:t>
      </w:r>
      <w:r w:rsidRPr="0011064F">
        <w:rPr>
          <w:rFonts w:eastAsia="TimesNewRoman" w:cs="Arial"/>
          <w:szCs w:val="24"/>
        </w:rPr>
        <w:t>ą</w:t>
      </w:r>
      <w:r w:rsidRPr="0011064F">
        <w:rPr>
          <w:rFonts w:cs="Arial"/>
          <w:szCs w:val="24"/>
        </w:rPr>
        <w:t>zanie kasy jest zawsze zobowi</w:t>
      </w:r>
      <w:r w:rsidRPr="0011064F">
        <w:rPr>
          <w:rFonts w:eastAsia="TimesNewRoman" w:cs="Arial"/>
          <w:szCs w:val="24"/>
        </w:rPr>
        <w:t>ą</w:t>
      </w:r>
      <w:r w:rsidRPr="0011064F">
        <w:rPr>
          <w:rFonts w:cs="Arial"/>
          <w:szCs w:val="24"/>
        </w:rPr>
        <w:t>zaniem pieni</w:t>
      </w:r>
      <w:r w:rsidRPr="0011064F">
        <w:rPr>
          <w:rFonts w:eastAsia="TimesNewRoman" w:cs="Arial"/>
          <w:szCs w:val="24"/>
        </w:rPr>
        <w:t>ęż</w:t>
      </w:r>
      <w:r w:rsidRPr="0011064F">
        <w:rPr>
          <w:rFonts w:cs="Arial"/>
          <w:szCs w:val="24"/>
        </w:rPr>
        <w:t>nym;</w:t>
      </w:r>
    </w:p>
    <w:p w14:paraId="7AC0BFC4"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gwarancjach bankowych;</w:t>
      </w:r>
    </w:p>
    <w:p w14:paraId="4F89C819"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gwarancjach ubezpieczeniowych;</w:t>
      </w:r>
    </w:p>
    <w:p w14:paraId="73CE57B2"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hipotece wraz z cesją praw z polisy ubezpieczenia nieruchomości będącej przedmiotem hipoteki;</w:t>
      </w:r>
    </w:p>
    <w:p w14:paraId="4E074817"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poręczenie według prawa cywilnego.</w:t>
      </w:r>
    </w:p>
    <w:p w14:paraId="08658116"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podpisania przez jednego Wnioskodawcę z daną instytucją kilku umów o dofinansowanie w ramach FEP 2021-202</w:t>
      </w:r>
      <w:r w:rsidR="00CB3CB3">
        <w:rPr>
          <w:rFonts w:cs="Arial"/>
          <w:bCs/>
          <w:szCs w:val="24"/>
        </w:rPr>
        <w:t>7</w:t>
      </w:r>
      <w:r w:rsidRPr="0011064F">
        <w:rPr>
          <w:rFonts w:cs="Arial"/>
          <w:bCs/>
          <w:szCs w:val="24"/>
        </w:rPr>
        <w:t xml:space="preserve"> realizowanych równocześnie, jeżeli łączna wartość udzielonego dofinansowania wynikająca z tych umów: </w:t>
      </w:r>
    </w:p>
    <w:p w14:paraId="3915DD98" w14:textId="77777777" w:rsidR="00304CC5" w:rsidRPr="0011064F" w:rsidRDefault="00304CC5" w:rsidP="004E0BB4">
      <w:pPr>
        <w:widowControl/>
        <w:numPr>
          <w:ilvl w:val="0"/>
          <w:numId w:val="39"/>
        </w:numPr>
        <w:autoSpaceDE w:val="0"/>
        <w:autoSpaceDN w:val="0"/>
        <w:spacing w:before="120" w:after="120" w:line="276" w:lineRule="auto"/>
        <w:ind w:left="1134" w:hanging="425"/>
        <w:textAlignment w:val="auto"/>
        <w:rPr>
          <w:rFonts w:cs="Arial"/>
          <w:szCs w:val="24"/>
        </w:rPr>
      </w:pPr>
      <w:r w:rsidRPr="0011064F">
        <w:rPr>
          <w:rFonts w:cs="Arial"/>
          <w:b/>
          <w:szCs w:val="24"/>
        </w:rPr>
        <w:t>nie przekracza 10 mln zł</w:t>
      </w:r>
      <w:r w:rsidRPr="0011064F">
        <w:rPr>
          <w:rFonts w:cs="Arial"/>
          <w:szCs w:val="24"/>
        </w:rPr>
        <w:t xml:space="preserve"> – zabezpieczenie każdej z tych umów ustanawiane jest w formie weksla in blanco wraz z deklaracją wekslową;</w:t>
      </w:r>
    </w:p>
    <w:p w14:paraId="16E2D754" w14:textId="2F3763DB" w:rsidR="00304CC5" w:rsidRPr="0011064F" w:rsidRDefault="00304CC5" w:rsidP="004E0BB4">
      <w:pPr>
        <w:widowControl/>
        <w:numPr>
          <w:ilvl w:val="0"/>
          <w:numId w:val="39"/>
        </w:numPr>
        <w:autoSpaceDE w:val="0"/>
        <w:autoSpaceDN w:val="0"/>
        <w:spacing w:before="120" w:after="120" w:line="276" w:lineRule="auto"/>
        <w:ind w:left="1134" w:hanging="425"/>
        <w:textAlignment w:val="auto"/>
        <w:rPr>
          <w:rFonts w:cs="Arial"/>
          <w:szCs w:val="24"/>
        </w:rPr>
      </w:pPr>
      <w:r w:rsidRPr="0011064F">
        <w:rPr>
          <w:rFonts w:cs="Arial"/>
          <w:b/>
          <w:szCs w:val="24"/>
        </w:rPr>
        <w:t>przekracza 10 mln zł</w:t>
      </w:r>
      <w:r w:rsidRPr="0011064F">
        <w:rPr>
          <w:rFonts w:cs="Arial"/>
          <w:szCs w:val="24"/>
        </w:rPr>
        <w:t xml:space="preserve"> – zabezpieczenie umowy o dofinansowanie ustanawiane jest na zasadach określonych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4.</w:t>
      </w:r>
      <w:r w:rsidR="00EF02E1" w:rsidRPr="0011064F">
        <w:rPr>
          <w:rFonts w:cs="Arial"/>
          <w:szCs w:val="24"/>
        </w:rPr>
        <w:t>6</w:t>
      </w:r>
      <w:r w:rsidRPr="0011064F">
        <w:rPr>
          <w:rFonts w:cs="Arial"/>
          <w:szCs w:val="24"/>
        </w:rPr>
        <w:t>.2.</w:t>
      </w:r>
    </w:p>
    <w:p w14:paraId="1038FCFD"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rozliczania przez Wnioskodawcę całości dofinansowania przyznanego w formie zaliczki w ramach projektu, w którym zabezpieczenie ustanawiane jest w formie, o której mowa w punkcie 4.</w:t>
      </w:r>
      <w:r w:rsidR="00EF02E1" w:rsidRPr="0011064F">
        <w:rPr>
          <w:rFonts w:cs="Arial"/>
          <w:bCs/>
          <w:szCs w:val="24"/>
        </w:rPr>
        <w:t>6</w:t>
      </w:r>
      <w:r w:rsidRPr="0011064F">
        <w:rPr>
          <w:rFonts w:cs="Arial"/>
          <w:bCs/>
          <w:szCs w:val="24"/>
        </w:rPr>
        <w:t>.2 może ono ulec zmianie na wniosek Wnioskodawcy i przyjąć formę weksla in blanco z deklaracją wekslową.</w:t>
      </w:r>
    </w:p>
    <w:p w14:paraId="754E3333"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lastRenderedPageBreak/>
        <w:t xml:space="preserve">Wyboru form zabezpieczenia wymaganych od Wnioskodawcy w przypadku projektów, w których kwota dofinansowania przekracza </w:t>
      </w:r>
      <w:r w:rsidRPr="0011064F">
        <w:rPr>
          <w:rFonts w:cs="Arial"/>
          <w:b/>
          <w:bCs/>
          <w:color w:val="000000"/>
          <w:szCs w:val="24"/>
        </w:rPr>
        <w:t>10 mln zł</w:t>
      </w:r>
      <w:r w:rsidRPr="0011064F">
        <w:rPr>
          <w:rFonts w:cs="Arial"/>
          <w:bCs/>
          <w:color w:val="000000"/>
          <w:szCs w:val="24"/>
        </w:rPr>
        <w:t>,</w:t>
      </w:r>
      <w:r w:rsidRPr="0011064F">
        <w:rPr>
          <w:rFonts w:cs="Arial"/>
          <w:bCs/>
          <w:szCs w:val="24"/>
        </w:rPr>
        <w:t xml:space="preserve"> dokonuje Wojewódzki Urząd Pracy w Rzeszowie w uzgodnieniu z Wnioskodawcą. ION weryfikuje, m. in. prawidłowość zadeklarowanych przez Wnioskodawcę rodzajów zabezpieczeń z uwzględnieniem: formy prawnej, przyznanej kwoty dofinansowania projektu oraz efektywności zaproponowanego zabezpieczenia. W przypadku stwierdzenia, że:</w:t>
      </w:r>
    </w:p>
    <w:p w14:paraId="540F1BB2" w14:textId="77777777" w:rsidR="00304CC5" w:rsidRPr="0011064F" w:rsidRDefault="00304CC5" w:rsidP="005D2A66">
      <w:pPr>
        <w:pStyle w:val="Akapitzlist"/>
        <w:numPr>
          <w:ilvl w:val="0"/>
          <w:numId w:val="102"/>
        </w:numPr>
        <w:spacing w:before="120" w:line="276" w:lineRule="auto"/>
        <w:ind w:left="1134" w:hanging="425"/>
      </w:pPr>
      <w:r w:rsidRPr="0011064F">
        <w:t>zaproponowane zabezpieczenie w sposób niewystarczający gwarantuje należyte wykonanie umowy o dofinansowanie;</w:t>
      </w:r>
    </w:p>
    <w:p w14:paraId="62A6525B" w14:textId="77777777" w:rsidR="00304CC5" w:rsidRPr="0011064F" w:rsidRDefault="00304CC5" w:rsidP="005D2A66">
      <w:pPr>
        <w:pStyle w:val="Akapitzlist"/>
        <w:numPr>
          <w:ilvl w:val="0"/>
          <w:numId w:val="102"/>
        </w:numPr>
        <w:spacing w:before="120" w:line="276" w:lineRule="auto"/>
        <w:ind w:left="1134" w:hanging="425"/>
        <w:rPr>
          <w:rFonts w:cs="Arial"/>
          <w:bCs/>
          <w:szCs w:val="24"/>
        </w:rPr>
      </w:pPr>
      <w:r w:rsidRPr="0011064F">
        <w:rPr>
          <w:rFonts w:cs="Arial"/>
          <w:bCs/>
          <w:szCs w:val="24"/>
        </w:rPr>
        <w:t>w zabezpieczeniu znajdują się uchybienia lub braki (w tym braki formalne)</w:t>
      </w:r>
    </w:p>
    <w:p w14:paraId="21B24CF8" w14:textId="23871A08" w:rsidR="00304CC5" w:rsidRPr="0011064F" w:rsidRDefault="00304CC5" w:rsidP="00CD48EC">
      <w:pPr>
        <w:spacing w:before="120" w:line="276" w:lineRule="auto"/>
        <w:ind w:left="1134"/>
      </w:pPr>
      <w:r w:rsidRPr="0011064F">
        <w:t>Wnioskodawca zobowiązany jest do złożenia uzupełnienia lub</w:t>
      </w:r>
      <w:r w:rsidR="006704E7">
        <w:t xml:space="preserve"> </w:t>
      </w:r>
      <w:r w:rsidRPr="0011064F">
        <w:t xml:space="preserve">dokonania korekt w terminie określonym przez ION. Ponadto, ION nie wyklucza możliwości negocjacji formy lub wysokości zadeklarowanego przez Wnioskodawcę zabezpieczenia. </w:t>
      </w:r>
    </w:p>
    <w:p w14:paraId="3107869B" w14:textId="77777777" w:rsidR="00304CC5" w:rsidRPr="0011064F" w:rsidRDefault="00304CC5" w:rsidP="005D2A66">
      <w:pPr>
        <w:pStyle w:val="Akapitzlist"/>
        <w:numPr>
          <w:ilvl w:val="0"/>
          <w:numId w:val="101"/>
        </w:numPr>
        <w:spacing w:before="120" w:line="276" w:lineRule="auto"/>
        <w:ind w:left="709" w:hanging="720"/>
        <w:rPr>
          <w:rFonts w:cs="Arial"/>
          <w:bCs/>
          <w:szCs w:val="24"/>
        </w:rPr>
      </w:pPr>
      <w:r w:rsidRPr="0011064F">
        <w:rPr>
          <w:rFonts w:cs="Arial"/>
          <w:bCs/>
          <w:szCs w:val="24"/>
        </w:rPr>
        <w:t>Wnioskodawca zobowiązany jest na żądanie Wojewódzkiego Urzędu Pracy w Rzeszowie do przedłożenia do wglądu, umowy zawartej z podmiotem udzielającym zabezpieczenia.</w:t>
      </w:r>
    </w:p>
    <w:p w14:paraId="08C3AE85" w14:textId="77777777" w:rsidR="00304CC5" w:rsidRPr="0011064F" w:rsidRDefault="00304CC5" w:rsidP="005D2A66">
      <w:pPr>
        <w:pStyle w:val="Akapitzlist"/>
        <w:numPr>
          <w:ilvl w:val="0"/>
          <w:numId w:val="101"/>
        </w:numPr>
        <w:spacing w:before="120"/>
        <w:ind w:left="709" w:hanging="720"/>
        <w:rPr>
          <w:rFonts w:cs="Arial"/>
          <w:bCs/>
          <w:szCs w:val="24"/>
        </w:rPr>
      </w:pPr>
      <w:r w:rsidRPr="0011064F">
        <w:rPr>
          <w:rFonts w:cs="Arial"/>
          <w:bCs/>
          <w:szCs w:val="24"/>
        </w:rPr>
        <w:t xml:space="preserve">W przypadku, gdy Wnioskodawcą jest </w:t>
      </w:r>
      <w:r w:rsidRPr="0011064F">
        <w:rPr>
          <w:rFonts w:cs="Arial"/>
          <w:b/>
          <w:bCs/>
          <w:szCs w:val="24"/>
        </w:rPr>
        <w:t>osoba fizyczna prowadząca działalność gospodarczą</w:t>
      </w:r>
      <w:r w:rsidRPr="0011064F">
        <w:rPr>
          <w:rFonts w:cs="Arial"/>
          <w:bCs/>
          <w:szCs w:val="24"/>
        </w:rPr>
        <w:t xml:space="preserve"> bądź </w:t>
      </w:r>
      <w:r w:rsidRPr="0011064F">
        <w:rPr>
          <w:rFonts w:cs="Arial"/>
          <w:b/>
          <w:bCs/>
          <w:szCs w:val="24"/>
        </w:rPr>
        <w:t>wspólnik spółki cywilnej</w:t>
      </w:r>
      <w:r w:rsidRPr="0011064F">
        <w:rPr>
          <w:rFonts w:cs="Arial"/>
          <w:bCs/>
          <w:szCs w:val="24"/>
        </w:rPr>
        <w:t xml:space="preserve"> składa on oświadczenie o niepozostawaniu w związku małżeńskim lub posiadaniu rozdzielności majątkowej. Natomiast w przypadku pozostawania w związku małżeńskim oraz nieposiadaniu rozdzielności majątkowej Wnioskodawca składa zgodę współmałżonka na zaciągnięcie zobowiązania.</w:t>
      </w:r>
    </w:p>
    <w:p w14:paraId="560ADF5C" w14:textId="7AFEA804" w:rsidR="00304CC5" w:rsidRPr="0011064F" w:rsidRDefault="00304CC5" w:rsidP="005D2A66">
      <w:pPr>
        <w:pStyle w:val="Akapitzlist"/>
        <w:numPr>
          <w:ilvl w:val="0"/>
          <w:numId w:val="101"/>
        </w:numPr>
        <w:spacing w:before="120"/>
        <w:ind w:left="709" w:hanging="720"/>
        <w:rPr>
          <w:rFonts w:cs="Arial"/>
          <w:bCs/>
          <w:szCs w:val="24"/>
        </w:rPr>
      </w:pPr>
      <w:r w:rsidRPr="0011064F">
        <w:rPr>
          <w:rFonts w:cs="Arial"/>
          <w:bCs/>
          <w:szCs w:val="24"/>
        </w:rPr>
        <w:t xml:space="preserve">W przypadku projektów, w ramach których dofinansowywanie przekracza 10 mln zł, </w:t>
      </w:r>
      <w:r w:rsidRPr="0011064F">
        <w:rPr>
          <w:rFonts w:cs="Arial"/>
          <w:b/>
          <w:bCs/>
          <w:szCs w:val="24"/>
        </w:rPr>
        <w:t>zabezpieczenie ustanawiane jest w wysokości co najmniej równowartości</w:t>
      </w:r>
      <w:r w:rsidR="00FA730D" w:rsidRPr="0011064F">
        <w:rPr>
          <w:rFonts w:cs="Arial"/>
          <w:b/>
          <w:bCs/>
          <w:szCs w:val="24"/>
        </w:rPr>
        <w:t xml:space="preserve"> </w:t>
      </w:r>
      <w:r w:rsidRPr="0011064F">
        <w:rPr>
          <w:rFonts w:cs="Arial"/>
          <w:b/>
          <w:bCs/>
          <w:szCs w:val="24"/>
        </w:rPr>
        <w:t>najwyższej transzy zaliczki wynikającej z umowy o</w:t>
      </w:r>
      <w:r w:rsidR="00E54119">
        <w:rPr>
          <w:rFonts w:cs="Arial"/>
          <w:b/>
          <w:bCs/>
          <w:szCs w:val="24"/>
          <w:lang w:val="pl-PL"/>
        </w:rPr>
        <w:t> </w:t>
      </w:r>
      <w:r w:rsidRPr="0011064F">
        <w:rPr>
          <w:rFonts w:cs="Arial"/>
          <w:b/>
          <w:bCs/>
          <w:szCs w:val="24"/>
        </w:rPr>
        <w:t>dofinansowanie</w:t>
      </w:r>
      <w:r w:rsidRPr="0011064F">
        <w:rPr>
          <w:rFonts w:cs="Arial"/>
          <w:bCs/>
          <w:szCs w:val="24"/>
        </w:rPr>
        <w:t xml:space="preserve">. </w:t>
      </w:r>
    </w:p>
    <w:p w14:paraId="7A27AB5A" w14:textId="3D2DBB2D"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podpisania przez jednego Wnioskodawcę z daną instytucją kilku umów o dofinansowanie w ramach FEP 2021-2027 realizowanych równocześnie, jeżeli łączna wartość udzielonego dofinansowania wynikająca z tych umów przekracza 10 mln zł, zabezpieczenie należytego wykonania zobowiązań wynikających z umowy o dofinansowanie, której podpisanie powoduje przekroczenie 10 mln zł oraz każdej kolejnej umowy jest ustanawiane na warunkach określonych w p. 4.</w:t>
      </w:r>
      <w:r w:rsidR="00737ECA" w:rsidRPr="0011064F">
        <w:rPr>
          <w:rFonts w:cs="Arial"/>
          <w:bCs/>
          <w:szCs w:val="24"/>
        </w:rPr>
        <w:t>6</w:t>
      </w:r>
      <w:r w:rsidRPr="0011064F">
        <w:rPr>
          <w:rFonts w:cs="Arial"/>
          <w:bCs/>
          <w:szCs w:val="24"/>
        </w:rPr>
        <w:t>.</w:t>
      </w:r>
      <w:r w:rsidR="00573E50">
        <w:rPr>
          <w:rFonts w:cs="Arial"/>
          <w:bCs/>
          <w:szCs w:val="24"/>
        </w:rPr>
        <w:t>8</w:t>
      </w:r>
      <w:r w:rsidR="00737ECA" w:rsidRPr="0011064F">
        <w:rPr>
          <w:rFonts w:cs="Arial"/>
          <w:bCs/>
          <w:szCs w:val="24"/>
        </w:rPr>
        <w:t>.</w:t>
      </w:r>
    </w:p>
    <w:p w14:paraId="5EE5A137" w14:textId="16808B08" w:rsidR="006C775C" w:rsidRPr="0011064F" w:rsidRDefault="006C775C" w:rsidP="005D2A66">
      <w:pPr>
        <w:pStyle w:val="Akapitzlist"/>
        <w:numPr>
          <w:ilvl w:val="0"/>
          <w:numId w:val="101"/>
        </w:numPr>
        <w:ind w:left="709" w:hanging="720"/>
        <w:rPr>
          <w:rFonts w:cs="Arial"/>
          <w:szCs w:val="24"/>
        </w:rPr>
      </w:pPr>
      <w:r w:rsidRPr="0011064F">
        <w:rPr>
          <w:rFonts w:cs="Arial"/>
          <w:szCs w:val="24"/>
        </w:rPr>
        <w:t>Zwrot dokumentu stanowiącego zabezpieczenie Umowy następuje po upływie okresu trwałości Projektu lub okresu trwałości rezultatów (jeżeli dotyczy) albo z</w:t>
      </w:r>
      <w:r w:rsidR="00E54119">
        <w:rPr>
          <w:rFonts w:cs="Arial"/>
          <w:szCs w:val="24"/>
          <w:lang w:val="pl-PL"/>
        </w:rPr>
        <w:t> </w:t>
      </w:r>
      <w:r w:rsidRPr="0011064F">
        <w:rPr>
          <w:rFonts w:cs="Arial"/>
          <w:szCs w:val="24"/>
        </w:rPr>
        <w:t>chwilą ostatecznego rozliczenia Umowy tj.:</w:t>
      </w:r>
    </w:p>
    <w:p w14:paraId="2A66AF32" w14:textId="4BC93DD9" w:rsidR="006C775C" w:rsidRPr="0011064F" w:rsidRDefault="006C775C" w:rsidP="005D2A66">
      <w:pPr>
        <w:pStyle w:val="Akapitzlist"/>
        <w:numPr>
          <w:ilvl w:val="0"/>
          <w:numId w:val="103"/>
        </w:numPr>
        <w:spacing w:before="120" w:line="276" w:lineRule="auto"/>
        <w:ind w:left="1134" w:hanging="425"/>
      </w:pPr>
      <w:r w:rsidRPr="0011064F">
        <w:t>zatwierdzenia końcowego wniosku o płatność;</w:t>
      </w:r>
    </w:p>
    <w:p w14:paraId="405BE070" w14:textId="55C2EF0C"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zwrotu środków niewykorzystanych przez Beneficjenta;</w:t>
      </w:r>
    </w:p>
    <w:p w14:paraId="58767B13" w14:textId="5C6262D5"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 xml:space="preserve">w przypadku prowadzenia postępowania administracyjnego w celu wydania decyzji o zwrocie środków na podstawie Ustawy o finansach publicznych, </w:t>
      </w:r>
      <w:r w:rsidRPr="0011064F">
        <w:rPr>
          <w:rFonts w:cs="Arial"/>
          <w:szCs w:val="24"/>
        </w:rPr>
        <w:lastRenderedPageBreak/>
        <w:t>postępowania sądowo-administracyjnego w wyniku zaskarżenia takiej decyzji, prowadzenia egzekucji administracyjnej (na podstawie ostatecznej i</w:t>
      </w:r>
      <w:r w:rsidR="00E54119">
        <w:rPr>
          <w:rFonts w:cs="Arial"/>
          <w:szCs w:val="24"/>
          <w:lang w:val="pl-PL"/>
        </w:rPr>
        <w:t> </w:t>
      </w:r>
      <w:r w:rsidRPr="0011064F">
        <w:rPr>
          <w:rFonts w:cs="Arial"/>
          <w:szCs w:val="24"/>
        </w:rPr>
        <w:t>wykonalnej decyzji o zwrocie), postępowania sądowego lub prowadzenia postępowania egzekucyjnego, zwrot zabezpieczenia może nastąpić po zakończeniu postępowania i odzyskaniu środków;</w:t>
      </w:r>
    </w:p>
    <w:p w14:paraId="545C6E07" w14:textId="5FDAB1F3"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po sporządzeniu karty zamknięcia Projektu;</w:t>
      </w:r>
    </w:p>
    <w:p w14:paraId="78F5F27C" w14:textId="23D5181B"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po przedłożeniu do Komisji Europejskiej zestawienia wydatków, o którym mowa w art. 98 Rozporządzenia ogólnego, w którym będzie ujęty zatwierdzony końcowy wniosek o płatność.”</w:t>
      </w:r>
    </w:p>
    <w:p w14:paraId="0E646720"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odzyskanie środków.</w:t>
      </w:r>
    </w:p>
    <w:p w14:paraId="3CD4F5A4"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gdy wniosek przewiduje trwałość projektu lub wskaźników, zwrot dokumentu stanowiącego zabezpieczenie następuje po upływie okresu trwałości.</w:t>
      </w:r>
    </w:p>
    <w:p w14:paraId="50E06533"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praktyce zabezpieczenia mogą być ustanawiane:</w:t>
      </w:r>
    </w:p>
    <w:p w14:paraId="4B974073" w14:textId="77777777" w:rsidR="00304CC5" w:rsidRPr="0011064F" w:rsidRDefault="00304CC5" w:rsidP="004E0BB4">
      <w:pPr>
        <w:numPr>
          <w:ilvl w:val="1"/>
          <w:numId w:val="40"/>
        </w:numPr>
        <w:tabs>
          <w:tab w:val="num" w:pos="1134"/>
        </w:tabs>
        <w:spacing w:before="120" w:after="120" w:line="276" w:lineRule="auto"/>
        <w:ind w:left="1134" w:hanging="425"/>
        <w:textAlignment w:val="auto"/>
        <w:rPr>
          <w:rFonts w:cs="Arial"/>
          <w:szCs w:val="24"/>
        </w:rPr>
      </w:pPr>
      <w:r w:rsidRPr="0011064F">
        <w:rPr>
          <w:rFonts w:cs="Arial"/>
          <w:b/>
          <w:szCs w:val="24"/>
        </w:rPr>
        <w:t>bezterminowo</w:t>
      </w:r>
      <w:r w:rsidRPr="0011064F">
        <w:rPr>
          <w:rFonts w:cs="Arial"/>
          <w:szCs w:val="24"/>
        </w:rPr>
        <w:t xml:space="preserve"> np. w formie weksla in blanco wraz z deklaracją wekslową, pieniądza, czy hipoteki;</w:t>
      </w:r>
    </w:p>
    <w:p w14:paraId="04905D57" w14:textId="77777777" w:rsidR="00304CC5" w:rsidRPr="0011064F" w:rsidRDefault="00304CC5" w:rsidP="004E0BB4">
      <w:pPr>
        <w:numPr>
          <w:ilvl w:val="1"/>
          <w:numId w:val="40"/>
        </w:numPr>
        <w:tabs>
          <w:tab w:val="num" w:pos="1134"/>
        </w:tabs>
        <w:spacing w:before="120" w:after="120" w:line="276" w:lineRule="auto"/>
        <w:ind w:left="1134" w:hanging="425"/>
        <w:textAlignment w:val="auto"/>
        <w:rPr>
          <w:rFonts w:cs="Arial"/>
          <w:szCs w:val="24"/>
        </w:rPr>
      </w:pPr>
      <w:r w:rsidRPr="0011064F">
        <w:rPr>
          <w:rFonts w:cs="Arial"/>
          <w:b/>
          <w:szCs w:val="24"/>
        </w:rPr>
        <w:t>terminowo</w:t>
      </w:r>
      <w:r w:rsidRPr="0011064F">
        <w:rPr>
          <w:rFonts w:cs="Arial"/>
          <w:szCs w:val="24"/>
        </w:rPr>
        <w:t xml:space="preserve"> np. w formie gwarancji bankowej i ubezpieczeniowej.</w:t>
      </w:r>
    </w:p>
    <w:p w14:paraId="315972C0" w14:textId="77777777" w:rsidR="00304CC5" w:rsidRPr="0011064F" w:rsidRDefault="00304CC5" w:rsidP="00FD55FD">
      <w:pPr>
        <w:spacing w:before="120" w:after="120" w:line="276" w:lineRule="auto"/>
        <w:ind w:left="709"/>
        <w:textAlignment w:val="auto"/>
        <w:rPr>
          <w:rFonts w:cs="Arial"/>
          <w:szCs w:val="24"/>
        </w:rPr>
      </w:pPr>
      <w:r w:rsidRPr="0011064F">
        <w:rPr>
          <w:rFonts w:cs="Arial"/>
          <w:szCs w:val="24"/>
        </w:rPr>
        <w:t>Termin ważności zabezpieczenia nie może być krótszy niż 6 miesięcy od daty upływu terminu zakończenia realizacji projektu, określonego w umowie o dofinansowanie projektu. W przypadku wniosku Beneficjenta o przedłużenie terminu realizacji projektu, wyrażenie zgody na ww. zmianę będzie możliwe wyłączenie z zastrzeżeniem przedłużenia terminu obowiązywania zabezpieczenia do 6 miesięcy od zmienionej daty zakończenia realizacji projektu.</w:t>
      </w:r>
    </w:p>
    <w:p w14:paraId="4F9406AB"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Z ustanawiania zabezpieczenia realizacji projektu zwolnione są instytucje sektora finansów publicznych, fundacje, których jedynym fundatorem jest Skarb Państwa oraz Bank Gospodarstwa Krajowego.</w:t>
      </w:r>
    </w:p>
    <w:p w14:paraId="7CD09C91" w14:textId="77777777" w:rsidR="00304CC5" w:rsidRPr="008E75EE" w:rsidRDefault="00304CC5" w:rsidP="00BC6057">
      <w:pPr>
        <w:pStyle w:val="Nagwek2"/>
        <w:spacing w:line="276" w:lineRule="auto"/>
        <w:ind w:left="709" w:hanging="709"/>
      </w:pPr>
      <w:bookmarkStart w:id="2161" w:name="_Toc94614422"/>
      <w:bookmarkStart w:id="2162" w:name="_Toc126318687"/>
      <w:bookmarkStart w:id="2163" w:name="_Toc164422289"/>
      <w:r w:rsidRPr="008E75EE">
        <w:t>Umowa o dofinansowanie projekt</w:t>
      </w:r>
      <w:r w:rsidR="00B84FDC" w:rsidRPr="008E75EE">
        <w:t xml:space="preserve">u </w:t>
      </w:r>
      <w:r w:rsidRPr="008E75EE">
        <w:t>i wymagane dokumenty/załączniki</w:t>
      </w:r>
      <w:bookmarkEnd w:id="2161"/>
      <w:bookmarkEnd w:id="2162"/>
      <w:bookmarkEnd w:id="2163"/>
    </w:p>
    <w:p w14:paraId="6A136DB2" w14:textId="77777777" w:rsidR="00304CC5" w:rsidRPr="00CD48EC" w:rsidRDefault="00304CC5" w:rsidP="005D2A66">
      <w:pPr>
        <w:pStyle w:val="Akapitzlist"/>
        <w:numPr>
          <w:ilvl w:val="0"/>
          <w:numId w:val="104"/>
        </w:numPr>
        <w:spacing w:before="120" w:line="276" w:lineRule="auto"/>
        <w:ind w:hanging="720"/>
        <w:rPr>
          <w:rFonts w:eastAsia="Calibri"/>
        </w:rPr>
      </w:pPr>
      <w:r w:rsidRPr="00CD48EC">
        <w:rPr>
          <w:rFonts w:eastAsia="Calibri"/>
        </w:rPr>
        <w:t>Przed podpisaniem umowy o dofinansowanie projektu ION dokonuje sprawdzenia zgodności wniosku z kryteriami wyboru.</w:t>
      </w:r>
      <w:r w:rsidRPr="00CD48EC">
        <w:rPr>
          <w:rFonts w:eastAsia="Calibri"/>
          <w:lang w:eastAsia="en-US"/>
        </w:rPr>
        <w:t xml:space="preserve"> </w:t>
      </w:r>
      <w:r w:rsidRPr="00CD48EC">
        <w:rPr>
          <w:rFonts w:eastAsia="Calibri"/>
        </w:rPr>
        <w:t xml:space="preserve">W przypadku negatywnej weryfikacji ION informuje </w:t>
      </w:r>
      <w:r w:rsidR="00737ECA" w:rsidRPr="00CD48EC">
        <w:rPr>
          <w:rFonts w:eastAsia="Calibri"/>
        </w:rPr>
        <w:t>W</w:t>
      </w:r>
      <w:r w:rsidRPr="00CD48EC">
        <w:rPr>
          <w:rFonts w:eastAsia="Calibri"/>
        </w:rPr>
        <w:t>nioskodawcę o odstąpieniu od podpisania umowy</w:t>
      </w:r>
      <w:r w:rsidR="009A2B6E" w:rsidRPr="00CD48EC">
        <w:rPr>
          <w:rFonts w:eastAsia="Calibri"/>
        </w:rPr>
        <w:t>.</w:t>
      </w:r>
    </w:p>
    <w:p w14:paraId="06642BCC" w14:textId="1C39295B" w:rsidR="00304CC5" w:rsidRPr="009012DA" w:rsidRDefault="00304CC5" w:rsidP="005D2A66">
      <w:pPr>
        <w:pStyle w:val="Akapitzlist"/>
        <w:numPr>
          <w:ilvl w:val="0"/>
          <w:numId w:val="55"/>
        </w:numPr>
        <w:spacing w:before="120" w:after="120" w:line="276" w:lineRule="auto"/>
        <w:ind w:hanging="437"/>
        <w:textAlignment w:val="auto"/>
        <w:rPr>
          <w:rFonts w:eastAsia="Calibri" w:cs="Arial"/>
          <w:szCs w:val="24"/>
        </w:rPr>
      </w:pPr>
      <w:r w:rsidRPr="009012DA">
        <w:rPr>
          <w:rFonts w:eastAsia="Calibri" w:cs="Arial"/>
          <w:szCs w:val="24"/>
        </w:rPr>
        <w:t>Umowa o dofinansowanie projektu</w:t>
      </w:r>
      <w:r w:rsidR="00A2200E" w:rsidRPr="009012DA">
        <w:rPr>
          <w:rFonts w:eastAsia="Calibri" w:cs="Arial"/>
          <w:szCs w:val="24"/>
        </w:rPr>
        <w:t xml:space="preserve"> </w:t>
      </w:r>
      <w:r w:rsidRPr="009012DA">
        <w:rPr>
          <w:rFonts w:eastAsia="Calibri" w:cs="Arial"/>
          <w:szCs w:val="24"/>
        </w:rPr>
        <w:t>nie może być zawarta, w przypadku gdy:</w:t>
      </w:r>
    </w:p>
    <w:p w14:paraId="4BF0D453" w14:textId="1C8D19E9" w:rsidR="00304CC5" w:rsidRPr="009012DA"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9012DA">
        <w:rPr>
          <w:rFonts w:eastAsia="Calibri" w:cs="Arial"/>
          <w:szCs w:val="24"/>
        </w:rPr>
        <w:lastRenderedPageBreak/>
        <w:t>W</w:t>
      </w:r>
      <w:r w:rsidR="00304CC5" w:rsidRPr="009012DA">
        <w:rPr>
          <w:rFonts w:eastAsia="Calibri" w:cs="Arial"/>
          <w:szCs w:val="24"/>
        </w:rPr>
        <w:t xml:space="preserve">nioskodawca nie dokonał czynności </w:t>
      </w:r>
      <w:r w:rsidR="00D77A1B" w:rsidRPr="009012DA">
        <w:rPr>
          <w:rFonts w:eastAsia="Calibri" w:cs="Arial"/>
          <w:szCs w:val="24"/>
        </w:rPr>
        <w:t xml:space="preserve">wymaganych przez ION </w:t>
      </w:r>
      <w:r w:rsidR="00304CC5" w:rsidRPr="009012DA">
        <w:rPr>
          <w:rFonts w:eastAsia="Calibri" w:cs="Arial"/>
          <w:szCs w:val="24"/>
        </w:rPr>
        <w:t>przed</w:t>
      </w:r>
      <w:r w:rsidR="00D77A1B" w:rsidRPr="009012DA">
        <w:rPr>
          <w:rFonts w:eastAsia="Calibri" w:cs="Arial"/>
          <w:szCs w:val="24"/>
        </w:rPr>
        <w:t xml:space="preserve"> podpisaniem umowy;</w:t>
      </w:r>
    </w:p>
    <w:p w14:paraId="710E5C3A" w14:textId="306E9D54" w:rsidR="00304CC5" w:rsidRPr="0011064F"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W</w:t>
      </w:r>
      <w:r w:rsidR="00304CC5" w:rsidRPr="0011064F">
        <w:rPr>
          <w:rFonts w:eastAsia="Calibri" w:cs="Arial"/>
          <w:szCs w:val="24"/>
        </w:rPr>
        <w:t>nioskodawca został wykluczony z możliwości otrzymania dofinansowania na podstawie przepisów odrębnych;</w:t>
      </w:r>
    </w:p>
    <w:p w14:paraId="4EF5025F" w14:textId="22AA10EE" w:rsidR="00304CC5" w:rsidRPr="0011064F"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W</w:t>
      </w:r>
      <w:r w:rsidR="00304CC5" w:rsidRPr="0011064F">
        <w:rPr>
          <w:rFonts w:eastAsia="Calibri" w:cs="Arial"/>
          <w:szCs w:val="24"/>
        </w:rPr>
        <w:t>nioskodawca zrezygnował z dofinansowania;</w:t>
      </w:r>
    </w:p>
    <w:p w14:paraId="2868E688" w14:textId="353EAD1F" w:rsidR="00304CC5" w:rsidRPr="0011064F" w:rsidRDefault="00304CC5"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doszło do unieważnienia postępowania w zakresie wyboru projektów.</w:t>
      </w:r>
    </w:p>
    <w:p w14:paraId="5B60B816" w14:textId="3AF11F9F"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W uzasadnionych przypadkach ION może odmówić zawarcia umowy o</w:t>
      </w:r>
      <w:r w:rsidR="00E54119">
        <w:rPr>
          <w:rFonts w:eastAsia="Calibri" w:cs="Arial"/>
          <w:szCs w:val="24"/>
          <w:lang w:val="pl-PL"/>
        </w:rPr>
        <w:t> </w:t>
      </w:r>
      <w:r w:rsidRPr="0011064F">
        <w:rPr>
          <w:rFonts w:eastAsia="Calibri" w:cs="Arial"/>
          <w:szCs w:val="24"/>
        </w:rPr>
        <w:t>dofinansowanie projektu jeżeli zachodzi obawa wyrządzenia szkody w</w:t>
      </w:r>
      <w:r w:rsidR="00E54119">
        <w:rPr>
          <w:rFonts w:eastAsia="Calibri" w:cs="Arial"/>
          <w:szCs w:val="24"/>
          <w:lang w:val="pl-PL"/>
        </w:rPr>
        <w:t> </w:t>
      </w:r>
      <w:r w:rsidRPr="0011064F">
        <w:rPr>
          <w:rFonts w:eastAsia="Calibri" w:cs="Arial"/>
          <w:szCs w:val="24"/>
        </w:rPr>
        <w:t xml:space="preserve">mieniu publicznym w następstwie zawarcia umowy o dofinansowanie projektu, w szczególności gdy w stosunku do </w:t>
      </w:r>
      <w:r w:rsidR="00737ECA" w:rsidRPr="0011064F">
        <w:rPr>
          <w:rFonts w:eastAsia="Calibri" w:cs="Arial"/>
          <w:szCs w:val="24"/>
        </w:rPr>
        <w:t>W</w:t>
      </w:r>
      <w:r w:rsidRPr="0011064F">
        <w:rPr>
          <w:rFonts w:eastAsia="Calibri" w:cs="Arial"/>
          <w:szCs w:val="24"/>
        </w:rPr>
        <w:t xml:space="preserve">nioskodawcy będącego osobą fizyczną lub członka organów zarządzających </w:t>
      </w:r>
      <w:r w:rsidR="00DB3763" w:rsidRPr="0011064F">
        <w:rPr>
          <w:rFonts w:eastAsia="Calibri" w:cs="Arial"/>
          <w:szCs w:val="24"/>
        </w:rPr>
        <w:t>W</w:t>
      </w:r>
      <w:r w:rsidRPr="0011064F">
        <w:rPr>
          <w:rFonts w:eastAsia="Calibri" w:cs="Arial"/>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E54119">
        <w:rPr>
          <w:rFonts w:eastAsia="Calibri" w:cs="Arial"/>
          <w:szCs w:val="24"/>
          <w:lang w:val="pl-PL"/>
        </w:rPr>
        <w:t> </w:t>
      </w:r>
      <w:r w:rsidRPr="0011064F">
        <w:rPr>
          <w:rFonts w:eastAsia="Calibri" w:cs="Arial"/>
          <w:szCs w:val="24"/>
        </w:rPr>
        <w:t xml:space="preserve">dofinansowaniem, które zostało udzielone ze środków publicznych na realizację projektu temu </w:t>
      </w:r>
      <w:r w:rsidR="00DB3763" w:rsidRPr="0011064F">
        <w:rPr>
          <w:rFonts w:eastAsia="Calibri" w:cs="Arial"/>
          <w:szCs w:val="24"/>
        </w:rPr>
        <w:t>W</w:t>
      </w:r>
      <w:r w:rsidRPr="0011064F">
        <w:rPr>
          <w:rFonts w:eastAsia="Calibri" w:cs="Arial"/>
          <w:szCs w:val="24"/>
        </w:rPr>
        <w:t xml:space="preserve">nioskodawcy, podmiotowi powiązanemu z nim osobowo lub kapitałowo lub członkowi organów zarządzających tego </w:t>
      </w:r>
      <w:r w:rsidR="00DB3763" w:rsidRPr="0011064F">
        <w:rPr>
          <w:rFonts w:eastAsia="Calibri" w:cs="Arial"/>
          <w:szCs w:val="24"/>
        </w:rPr>
        <w:t>W</w:t>
      </w:r>
      <w:r w:rsidRPr="0011064F">
        <w:rPr>
          <w:rFonts w:eastAsia="Calibri" w:cs="Arial"/>
          <w:szCs w:val="24"/>
        </w:rPr>
        <w:t>nioskodawcy lub podmiotu.</w:t>
      </w:r>
    </w:p>
    <w:p w14:paraId="2883052D" w14:textId="4F56E74F" w:rsidR="00304CC5" w:rsidRPr="0011064F" w:rsidRDefault="00304CC5" w:rsidP="00B32A75">
      <w:pPr>
        <w:spacing w:before="120" w:after="120" w:line="276" w:lineRule="auto"/>
        <w:ind w:left="1134"/>
        <w:textAlignment w:val="auto"/>
        <w:rPr>
          <w:rFonts w:eastAsia="Calibri" w:cs="Arial"/>
          <w:szCs w:val="24"/>
          <w:lang w:eastAsia="x-none"/>
        </w:rPr>
      </w:pPr>
      <w:r w:rsidRPr="0011064F">
        <w:rPr>
          <w:rFonts w:eastAsia="Calibri" w:cs="Arial"/>
          <w:szCs w:val="24"/>
          <w:lang w:eastAsia="x-none"/>
        </w:rPr>
        <w:t xml:space="preserve">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w:t>
      </w:r>
      <w:proofErr w:type="spellStart"/>
      <w:r w:rsidRPr="0011064F">
        <w:rPr>
          <w:rFonts w:eastAsia="Calibri" w:cs="Arial"/>
          <w:szCs w:val="24"/>
          <w:lang w:eastAsia="x-none"/>
        </w:rPr>
        <w:t>późn</w:t>
      </w:r>
      <w:proofErr w:type="spellEnd"/>
      <w:r w:rsidRPr="0011064F">
        <w:rPr>
          <w:rFonts w:eastAsia="Calibri" w:cs="Arial"/>
          <w:szCs w:val="24"/>
          <w:lang w:eastAsia="x-none"/>
        </w:rPr>
        <w:t>. zm.), niezależnie od tego, czy na podstawie umowy o dofinansowanie projektu ma być udzielona pomoc publiczna.</w:t>
      </w:r>
    </w:p>
    <w:p w14:paraId="456A5960" w14:textId="53F4A5A7"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 xml:space="preserve">W razie powzięcia informacji o okolicznościach wskazujących na możliwość popełnienia przez </w:t>
      </w:r>
      <w:r w:rsidR="00DB3763" w:rsidRPr="0011064F">
        <w:rPr>
          <w:rFonts w:eastAsia="Calibri" w:cs="Arial"/>
          <w:szCs w:val="24"/>
        </w:rPr>
        <w:t>W</w:t>
      </w:r>
      <w:r w:rsidRPr="0011064F">
        <w:rPr>
          <w:rFonts w:eastAsia="Calibri" w:cs="Arial"/>
          <w:szCs w:val="24"/>
        </w:rPr>
        <w:t xml:space="preserve">nioskodawcę będącego osobą fizyczną lub członka organów </w:t>
      </w:r>
      <w:r w:rsidR="00FE3B5F">
        <w:rPr>
          <w:rFonts w:eastAsia="Calibri" w:cs="Arial"/>
          <w:szCs w:val="24"/>
        </w:rPr>
        <w:t>W</w:t>
      </w:r>
      <w:r w:rsidRPr="0011064F">
        <w:rPr>
          <w:rFonts w:eastAsia="Calibri" w:cs="Arial"/>
          <w:szCs w:val="24"/>
        </w:rPr>
        <w:t>nioskodawcy niebędącego osobą fizyczną przestępstwa, o</w:t>
      </w:r>
      <w:r w:rsidR="00E54119">
        <w:rPr>
          <w:rFonts w:eastAsia="Calibri" w:cs="Arial"/>
          <w:szCs w:val="24"/>
          <w:lang w:val="pl-PL"/>
        </w:rPr>
        <w:t> </w:t>
      </w:r>
      <w:r w:rsidRPr="0011064F">
        <w:rPr>
          <w:rFonts w:eastAsia="Calibri" w:cs="Arial"/>
          <w:szCs w:val="24"/>
        </w:rPr>
        <w:t xml:space="preserve">którym mowa w </w:t>
      </w:r>
      <w:r w:rsidR="00D77A1B" w:rsidRPr="0011064F">
        <w:rPr>
          <w:rFonts w:eastAsia="Calibri" w:cs="Arial"/>
          <w:szCs w:val="24"/>
        </w:rPr>
        <w:t>pkt 2</w:t>
      </w:r>
      <w:r w:rsidRPr="0011064F">
        <w:rPr>
          <w:rFonts w:eastAsia="Calibri" w:cs="Arial"/>
          <w:szCs w:val="24"/>
        </w:rPr>
        <w:t xml:space="preserve">, </w:t>
      </w:r>
      <w:r w:rsidR="00F916B2" w:rsidRPr="0011064F">
        <w:rPr>
          <w:rFonts w:eastAsia="Calibri" w:cs="Arial"/>
          <w:szCs w:val="24"/>
        </w:rPr>
        <w:t>ION</w:t>
      </w:r>
      <w:r w:rsidRPr="0011064F">
        <w:rPr>
          <w:rFonts w:eastAsia="Calibri" w:cs="Arial"/>
          <w:szCs w:val="24"/>
        </w:rPr>
        <w:t xml:space="preserve"> niezwłocznie informuje właściwy organ ścigania.</w:t>
      </w:r>
    </w:p>
    <w:p w14:paraId="1BF3A366" w14:textId="396CD34F" w:rsidR="00304CC5" w:rsidRPr="0011064F" w:rsidRDefault="00F916B2"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ION</w:t>
      </w:r>
      <w:r w:rsidR="00304CC5" w:rsidRPr="0011064F">
        <w:rPr>
          <w:rFonts w:eastAsia="Calibri" w:cs="Arial"/>
          <w:szCs w:val="24"/>
        </w:rPr>
        <w:t xml:space="preserve"> informuje </w:t>
      </w:r>
      <w:r w:rsidR="00DB3763" w:rsidRPr="0011064F">
        <w:rPr>
          <w:rFonts w:eastAsia="Calibri" w:cs="Arial"/>
          <w:szCs w:val="24"/>
        </w:rPr>
        <w:t>W</w:t>
      </w:r>
      <w:r w:rsidR="00304CC5" w:rsidRPr="0011064F">
        <w:rPr>
          <w:rFonts w:eastAsia="Calibri" w:cs="Arial"/>
          <w:szCs w:val="24"/>
        </w:rPr>
        <w:t>nioskodawcę o przyczynach braku możliwości zawarcia umowy o dofinansowanie projektu w przypadku:</w:t>
      </w:r>
    </w:p>
    <w:p w14:paraId="6CD04CA1" w14:textId="40844DFC" w:rsidR="00304CC5" w:rsidRPr="009012DA"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9012DA">
        <w:rPr>
          <w:rFonts w:eastAsia="Calibri" w:cs="Arial"/>
          <w:szCs w:val="24"/>
        </w:rPr>
        <w:t>niedokonania czynności</w:t>
      </w:r>
      <w:r w:rsidR="00926466" w:rsidRPr="009012DA">
        <w:rPr>
          <w:rFonts w:eastAsia="Calibri" w:cs="Arial"/>
          <w:szCs w:val="24"/>
        </w:rPr>
        <w:t xml:space="preserve"> wymaganych przez ION przed podpisaniem umowy</w:t>
      </w:r>
      <w:r w:rsidRPr="009012DA">
        <w:rPr>
          <w:rFonts w:eastAsia="Calibri" w:cs="Arial"/>
          <w:szCs w:val="24"/>
        </w:rPr>
        <w:t>;</w:t>
      </w:r>
    </w:p>
    <w:p w14:paraId="0E18AEC2" w14:textId="5866E3E0"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wykluczenia go z możliwości otrzymania dofinansowania;</w:t>
      </w:r>
      <w:r w:rsidR="00E56405">
        <w:rPr>
          <w:rFonts w:eastAsia="Calibri" w:cs="Arial"/>
          <w:szCs w:val="24"/>
        </w:rPr>
        <w:t xml:space="preserve"> w szczególności w przypadkach, których mowa w pkt 2.4.2 Regulaminu</w:t>
      </w:r>
    </w:p>
    <w:p w14:paraId="63F4FC1A" w14:textId="39706F5A"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unieważnienia postępowania w zakresie wyboru projektów;</w:t>
      </w:r>
    </w:p>
    <w:p w14:paraId="4878510E" w14:textId="3AAD632D"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 xml:space="preserve">wystąpienia </w:t>
      </w:r>
      <w:r w:rsidR="00926466" w:rsidRPr="0011064F">
        <w:rPr>
          <w:rFonts w:eastAsia="Calibri" w:cs="Arial"/>
          <w:szCs w:val="24"/>
        </w:rPr>
        <w:t xml:space="preserve">sytuacji, o której mowa w </w:t>
      </w:r>
      <w:proofErr w:type="spellStart"/>
      <w:r w:rsidR="00E54119" w:rsidRPr="0011064F">
        <w:rPr>
          <w:rFonts w:eastAsia="Calibri" w:cs="Arial"/>
          <w:szCs w:val="24"/>
        </w:rPr>
        <w:t>p</w:t>
      </w:r>
      <w:r w:rsidR="00E54119">
        <w:rPr>
          <w:rFonts w:eastAsia="Calibri" w:cs="Arial"/>
          <w:szCs w:val="24"/>
          <w:lang w:val="pl-PL"/>
        </w:rPr>
        <w:t>pkt</w:t>
      </w:r>
      <w:proofErr w:type="spellEnd"/>
      <w:r w:rsidR="00E54119" w:rsidRPr="0011064F">
        <w:rPr>
          <w:rFonts w:eastAsia="Calibri" w:cs="Arial"/>
          <w:szCs w:val="24"/>
        </w:rPr>
        <w:t xml:space="preserve"> </w:t>
      </w:r>
      <w:r w:rsidR="00926466" w:rsidRPr="0011064F">
        <w:rPr>
          <w:rFonts w:eastAsia="Calibri" w:cs="Arial"/>
          <w:szCs w:val="24"/>
        </w:rPr>
        <w:t>2</w:t>
      </w:r>
      <w:r w:rsidRPr="0011064F">
        <w:rPr>
          <w:rFonts w:eastAsia="Calibri" w:cs="Arial"/>
          <w:szCs w:val="24"/>
        </w:rPr>
        <w:t>.</w:t>
      </w:r>
    </w:p>
    <w:p w14:paraId="4ACA573C" w14:textId="6EE958DA"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lastRenderedPageBreak/>
        <w:t xml:space="preserve">Jeżeli </w:t>
      </w:r>
      <w:r w:rsidR="00F916B2" w:rsidRPr="0011064F">
        <w:rPr>
          <w:rFonts w:eastAsia="Calibri" w:cs="Arial"/>
          <w:szCs w:val="24"/>
        </w:rPr>
        <w:t>ION</w:t>
      </w:r>
      <w:r w:rsidRPr="0011064F">
        <w:rPr>
          <w:rFonts w:eastAsia="Calibri" w:cs="Arial"/>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t>
      </w:r>
      <w:r w:rsidR="00737ECA" w:rsidRPr="0011064F">
        <w:rPr>
          <w:rFonts w:eastAsia="Calibri" w:cs="Arial"/>
          <w:szCs w:val="24"/>
        </w:rPr>
        <w:t>W</w:t>
      </w:r>
      <w:r w:rsidRPr="0011064F">
        <w:rPr>
          <w:rFonts w:eastAsia="Calibri" w:cs="Arial"/>
          <w:szCs w:val="24"/>
        </w:rPr>
        <w:t xml:space="preserve">nioskodawcę. Przepisy rozdziału 14 i rozdziału 16 </w:t>
      </w:r>
      <w:r w:rsidR="00926466" w:rsidRPr="0011064F">
        <w:rPr>
          <w:rFonts w:eastAsia="Calibri" w:cs="Arial"/>
          <w:szCs w:val="24"/>
        </w:rPr>
        <w:t xml:space="preserve">ustawy </w:t>
      </w:r>
      <w:r w:rsidRPr="0011064F">
        <w:rPr>
          <w:rFonts w:eastAsia="Calibri" w:cs="Arial"/>
          <w:szCs w:val="24"/>
        </w:rPr>
        <w:t>stosuje się odpowiednio.</w:t>
      </w:r>
    </w:p>
    <w:p w14:paraId="4F8167C5"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Wnioskodawca, którego wniosek został wybrany do dofinansowania, podpisuje z WUP umowę o dofinansowanie projektu.</w:t>
      </w:r>
    </w:p>
    <w:p w14:paraId="3276DBA4" w14:textId="28C29449" w:rsidR="00304CC5" w:rsidRPr="00573E50"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Wnioskodawca na wezwanie WUP zobowiązany jest do złożenia w terminie wskazanym w piśmie dokumentów (załączników) wskazanych w </w:t>
      </w:r>
      <w:r w:rsidR="00E54119" w:rsidRPr="0011064F">
        <w:rPr>
          <w:rFonts w:eastAsia="Calibri" w:cs="Arial"/>
          <w:bCs/>
          <w:color w:val="000000"/>
          <w:szCs w:val="24"/>
        </w:rPr>
        <w:t>p</w:t>
      </w:r>
      <w:r w:rsidR="00E54119">
        <w:rPr>
          <w:rFonts w:eastAsia="Calibri" w:cs="Arial"/>
          <w:bCs/>
          <w:color w:val="000000"/>
          <w:szCs w:val="24"/>
          <w:lang w:val="pl-PL"/>
        </w:rPr>
        <w:t>kt</w:t>
      </w:r>
      <w:r w:rsidR="00E54119" w:rsidRPr="0011064F">
        <w:rPr>
          <w:rFonts w:eastAsia="Calibri" w:cs="Arial"/>
          <w:bCs/>
          <w:color w:val="000000"/>
          <w:szCs w:val="24"/>
        </w:rPr>
        <w:t xml:space="preserve"> </w:t>
      </w:r>
      <w:r w:rsidRPr="0011064F">
        <w:rPr>
          <w:rFonts w:eastAsia="Calibri" w:cs="Arial"/>
          <w:bCs/>
          <w:color w:val="000000"/>
          <w:szCs w:val="24"/>
        </w:rPr>
        <w:t>4.</w:t>
      </w:r>
      <w:r w:rsidR="00737ECA" w:rsidRPr="0011064F">
        <w:rPr>
          <w:rFonts w:eastAsia="Calibri" w:cs="Arial"/>
          <w:bCs/>
          <w:color w:val="000000"/>
          <w:szCs w:val="24"/>
        </w:rPr>
        <w:t>7</w:t>
      </w:r>
      <w:r w:rsidRPr="0011064F">
        <w:rPr>
          <w:rFonts w:eastAsia="Calibri" w:cs="Arial"/>
          <w:bCs/>
          <w:color w:val="000000"/>
          <w:szCs w:val="24"/>
        </w:rPr>
        <w:t>.</w:t>
      </w:r>
      <w:r w:rsidR="00573E50" w:rsidRPr="0011064F">
        <w:rPr>
          <w:rFonts w:eastAsia="Calibri" w:cs="Arial"/>
          <w:bCs/>
          <w:color w:val="000000"/>
          <w:szCs w:val="24"/>
        </w:rPr>
        <w:t>1</w:t>
      </w:r>
      <w:r w:rsidR="00724FC6">
        <w:rPr>
          <w:rFonts w:eastAsia="Calibri" w:cs="Arial"/>
          <w:bCs/>
          <w:color w:val="000000"/>
          <w:szCs w:val="24"/>
          <w:lang w:val="pl-PL"/>
        </w:rPr>
        <w:t>6</w:t>
      </w:r>
      <w:r w:rsidR="00573E50" w:rsidRPr="0011064F">
        <w:rPr>
          <w:rFonts w:eastAsia="Calibri" w:cs="Arial"/>
          <w:bCs/>
          <w:color w:val="000000"/>
          <w:szCs w:val="24"/>
        </w:rPr>
        <w:t xml:space="preserve"> </w:t>
      </w:r>
      <w:r w:rsidRPr="0011064F">
        <w:rPr>
          <w:rFonts w:eastAsia="Calibri" w:cs="Arial"/>
          <w:bCs/>
          <w:color w:val="000000"/>
          <w:szCs w:val="24"/>
        </w:rPr>
        <w:t>niniejszego Regulaminu.</w:t>
      </w:r>
      <w:r w:rsidR="00573E50" w:rsidRPr="00573E50">
        <w:rPr>
          <w:rFonts w:eastAsia="Calibri" w:cs="Arial"/>
          <w:bCs/>
          <w:color w:val="000000"/>
          <w:szCs w:val="24"/>
        </w:rPr>
        <w:t xml:space="preserve"> Niezłożenie wszystkich wymaganych dokumentów (załączników) lub ich nieterminowe złożenie może skutkować odmową przez WUP podpisania umowy o dofinansowanie projektu.</w:t>
      </w:r>
    </w:p>
    <w:p w14:paraId="14D4EBB6" w14:textId="4BBF6D51" w:rsidR="00304CC5" w:rsidRPr="00233EA2" w:rsidRDefault="00304CC5" w:rsidP="005D2A66">
      <w:pPr>
        <w:pStyle w:val="Akapitzlist"/>
        <w:numPr>
          <w:ilvl w:val="0"/>
          <w:numId w:val="104"/>
        </w:numPr>
        <w:spacing w:before="120" w:line="276" w:lineRule="auto"/>
        <w:ind w:hanging="720"/>
        <w:rPr>
          <w:rFonts w:eastAsia="Calibri" w:cs="Arial"/>
          <w:bCs/>
          <w:color w:val="000000"/>
          <w:szCs w:val="24"/>
          <w:lang w:val="pl-PL"/>
        </w:rPr>
      </w:pPr>
      <w:r w:rsidRPr="00FD724C">
        <w:rPr>
          <w:rFonts w:eastAsia="Calibri" w:cs="Arial"/>
          <w:bCs/>
          <w:color w:val="000000"/>
          <w:szCs w:val="24"/>
        </w:rPr>
        <w:t xml:space="preserve">Umowa o dofinansowane projektu może być zawarta pod warunkiem </w:t>
      </w:r>
      <w:r w:rsidR="00FD724C" w:rsidRPr="00FD724C">
        <w:rPr>
          <w:rFonts w:eastAsia="Calibri" w:cs="Arial"/>
          <w:bCs/>
          <w:color w:val="000000"/>
          <w:szCs w:val="24"/>
          <w:lang w:val="pl-PL"/>
        </w:rPr>
        <w:t>potwierdzenia przez</w:t>
      </w:r>
      <w:r w:rsidRPr="00FD724C">
        <w:rPr>
          <w:rFonts w:eastAsia="Calibri" w:cs="Arial"/>
          <w:bCs/>
          <w:color w:val="000000"/>
          <w:szCs w:val="24"/>
        </w:rPr>
        <w:t xml:space="preserve"> Ministerstw</w:t>
      </w:r>
      <w:r w:rsidR="00FD724C" w:rsidRPr="00FD724C">
        <w:rPr>
          <w:rFonts w:eastAsia="Calibri" w:cs="Arial"/>
          <w:bCs/>
          <w:color w:val="000000"/>
          <w:szCs w:val="24"/>
          <w:lang w:val="pl-PL"/>
        </w:rPr>
        <w:t>o</w:t>
      </w:r>
      <w:r w:rsidRPr="00FD724C">
        <w:rPr>
          <w:rFonts w:eastAsia="Calibri" w:cs="Arial"/>
          <w:bCs/>
          <w:color w:val="000000"/>
          <w:szCs w:val="24"/>
        </w:rPr>
        <w:t xml:space="preserve"> Finansów</w:t>
      </w:r>
      <w:r w:rsidR="00FD724C" w:rsidRPr="00FD724C">
        <w:rPr>
          <w:rFonts w:eastAsia="Calibri" w:cs="Arial"/>
          <w:bCs/>
          <w:color w:val="000000"/>
          <w:szCs w:val="24"/>
          <w:lang w:val="pl-PL"/>
        </w:rPr>
        <w:t xml:space="preserve"> oraz Biuro </w:t>
      </w:r>
      <w:r w:rsidR="00FD724C" w:rsidRPr="0098038C">
        <w:rPr>
          <w:rFonts w:eastAsia="Calibri" w:cs="Arial"/>
          <w:bCs/>
          <w:color w:val="000000"/>
          <w:szCs w:val="24"/>
          <w:lang w:val="pl-PL"/>
        </w:rPr>
        <w:t>I</w:t>
      </w:r>
      <w:r w:rsidR="00FD724C" w:rsidRPr="00FD724C">
        <w:rPr>
          <w:rFonts w:eastAsia="Calibri" w:cs="Arial"/>
          <w:bCs/>
          <w:color w:val="000000"/>
          <w:szCs w:val="24"/>
          <w:lang w:val="pl-PL"/>
        </w:rPr>
        <w:t>nformacji KRK</w:t>
      </w:r>
      <w:r w:rsidRPr="00FD724C">
        <w:rPr>
          <w:rFonts w:eastAsia="Calibri" w:cs="Arial"/>
          <w:bCs/>
          <w:color w:val="000000"/>
          <w:szCs w:val="24"/>
        </w:rPr>
        <w:t xml:space="preserve">, że dany Wnioskodawca oraz wskazany/ni we wniosku o dofinansowanie projektu </w:t>
      </w:r>
      <w:r w:rsidR="00AC3439" w:rsidRPr="00FD724C">
        <w:rPr>
          <w:rFonts w:eastAsia="Calibri" w:cs="Arial"/>
          <w:bCs/>
          <w:color w:val="000000"/>
          <w:szCs w:val="24"/>
        </w:rPr>
        <w:t>P</w:t>
      </w:r>
      <w:r w:rsidRPr="00FD724C">
        <w:rPr>
          <w:rFonts w:eastAsia="Calibri" w:cs="Arial"/>
          <w:bCs/>
          <w:color w:val="000000"/>
          <w:szCs w:val="24"/>
        </w:rPr>
        <w:t>artner/</w:t>
      </w:r>
      <w:proofErr w:type="spellStart"/>
      <w:r w:rsidRPr="00FD724C">
        <w:rPr>
          <w:rFonts w:eastAsia="Calibri" w:cs="Arial"/>
          <w:bCs/>
          <w:color w:val="000000"/>
          <w:szCs w:val="24"/>
        </w:rPr>
        <w:t>rzy</w:t>
      </w:r>
      <w:proofErr w:type="spellEnd"/>
      <w:r w:rsidRPr="00FD724C">
        <w:rPr>
          <w:rFonts w:eastAsia="Calibri" w:cs="Arial"/>
          <w:bCs/>
          <w:color w:val="000000"/>
          <w:szCs w:val="24"/>
        </w:rPr>
        <w:t xml:space="preserve"> nie podlega/ją </w:t>
      </w:r>
      <w:r w:rsidR="00FD724C" w:rsidRPr="00FD724C">
        <w:rPr>
          <w:rFonts w:eastAsia="Calibri" w:cs="Arial"/>
          <w:bCs/>
          <w:color w:val="000000"/>
          <w:szCs w:val="24"/>
        </w:rPr>
        <w:t>wykluczeniu związanemu z zakazem udzielania dofinansowania podmiotom wykluczonym lub nie orzeczono wobec niego</w:t>
      </w:r>
      <w:r w:rsidR="00FD724C" w:rsidRPr="00FD724C">
        <w:rPr>
          <w:rFonts w:eastAsia="Calibri" w:cs="Arial"/>
          <w:bCs/>
          <w:color w:val="000000"/>
          <w:szCs w:val="24"/>
          <w:lang w:val="pl-PL"/>
        </w:rPr>
        <w:t>/nich</w:t>
      </w:r>
      <w:r w:rsidR="00FD724C" w:rsidRPr="00FD724C">
        <w:rPr>
          <w:rFonts w:eastAsia="Calibri" w:cs="Arial"/>
          <w:bCs/>
          <w:color w:val="000000"/>
          <w:szCs w:val="24"/>
        </w:rPr>
        <w:t xml:space="preserve"> zakazu dostępu do środków funduszy europejskich</w:t>
      </w:r>
      <w:r w:rsidR="00FD724C" w:rsidRPr="00FD724C">
        <w:rPr>
          <w:rFonts w:eastAsia="Calibri" w:cs="Arial"/>
          <w:bCs/>
          <w:color w:val="000000"/>
          <w:szCs w:val="24"/>
          <w:lang w:val="pl-PL"/>
        </w:rPr>
        <w:t xml:space="preserve"> na podstawie: a</w:t>
      </w:r>
      <w:r w:rsidR="00FD724C" w:rsidRPr="00233EA2">
        <w:rPr>
          <w:rFonts w:eastAsia="Calibri" w:cs="Arial"/>
          <w:bCs/>
          <w:color w:val="000000"/>
          <w:szCs w:val="24"/>
          <w:lang w:val="pl-PL"/>
        </w:rPr>
        <w:t>rt. 207 ust 4 ustawy z dnia 27 sierpnia 2009 r. o finansach publicznych,</w:t>
      </w:r>
      <w:r w:rsidR="00FD724C" w:rsidRPr="00FD724C">
        <w:rPr>
          <w:rFonts w:eastAsia="Calibri" w:cs="Arial"/>
          <w:bCs/>
          <w:color w:val="000000"/>
          <w:szCs w:val="24"/>
          <w:lang w:val="pl-PL"/>
        </w:rPr>
        <w:t xml:space="preserve"> art. 12 ustawy z dnia 15 czerwca 2012 r. o skutkach powierzenia wykonywania pracy cudzoziemcom przebywających wbrew przepisom na terytorium RP,</w:t>
      </w:r>
      <w:r w:rsidR="00FD724C">
        <w:rPr>
          <w:rFonts w:eastAsia="Calibri" w:cs="Arial"/>
          <w:bCs/>
          <w:color w:val="000000"/>
          <w:szCs w:val="24"/>
          <w:lang w:val="pl-PL"/>
        </w:rPr>
        <w:t xml:space="preserve"> a</w:t>
      </w:r>
      <w:r w:rsidR="00FD724C" w:rsidRPr="00FD724C">
        <w:rPr>
          <w:rFonts w:eastAsia="Calibri" w:cs="Arial"/>
          <w:bCs/>
          <w:color w:val="000000"/>
          <w:szCs w:val="24"/>
          <w:lang w:val="pl-PL"/>
        </w:rPr>
        <w:t>rt. 9 ustawy z dnia 28 października 2002 r. o odpowiedzialności podmiotów zbiorowych za czyny zabronione pod groźbą kary.</w:t>
      </w:r>
      <w:r w:rsidR="00FD724C" w:rsidRPr="00E46F2F" w:rsidDel="00FD724C">
        <w:rPr>
          <w:rFonts w:eastAsia="Calibri" w:cs="Arial"/>
          <w:bCs/>
          <w:color w:val="000000"/>
          <w:szCs w:val="24"/>
        </w:rPr>
        <w:t xml:space="preserve"> </w:t>
      </w:r>
    </w:p>
    <w:p w14:paraId="47636362" w14:textId="09D18A21"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gdy z informacji przekazanej ION przez Ministerstwo Finansów wynika, że dany Wnioskodawca lub </w:t>
      </w:r>
      <w:r w:rsidR="00A61987">
        <w:rPr>
          <w:rFonts w:eastAsia="Calibri" w:cs="Arial"/>
          <w:bCs/>
          <w:color w:val="000000"/>
          <w:szCs w:val="24"/>
        </w:rPr>
        <w:t>P</w:t>
      </w:r>
      <w:r w:rsidRPr="0011064F">
        <w:rPr>
          <w:rFonts w:eastAsia="Calibri" w:cs="Arial"/>
          <w:bCs/>
          <w:color w:val="000000"/>
          <w:szCs w:val="24"/>
        </w:rPr>
        <w:t>artner/</w:t>
      </w:r>
      <w:proofErr w:type="spellStart"/>
      <w:r w:rsidRPr="0011064F">
        <w:rPr>
          <w:rFonts w:eastAsia="Calibri" w:cs="Arial"/>
          <w:bCs/>
          <w:color w:val="000000"/>
          <w:szCs w:val="24"/>
        </w:rPr>
        <w:t>rzy</w:t>
      </w:r>
      <w:proofErr w:type="spellEnd"/>
      <w:r w:rsidRPr="0011064F">
        <w:rPr>
          <w:rFonts w:eastAsia="Calibri" w:cs="Arial"/>
          <w:bCs/>
          <w:color w:val="000000"/>
          <w:szCs w:val="24"/>
        </w:rPr>
        <w:t xml:space="preserve"> podlega/ją wykluczeniu, o którym mowa w art. 207 ustawy z dnia 27 sierpnia 2009 r. o finansach publicznych, </w:t>
      </w:r>
      <w:r w:rsidR="00573E50" w:rsidRPr="00573E50">
        <w:rPr>
          <w:rFonts w:eastAsia="Calibri" w:cs="Arial"/>
          <w:bCs/>
          <w:color w:val="000000"/>
          <w:szCs w:val="24"/>
        </w:rPr>
        <w:t xml:space="preserve">oraz z informacji otrzymanej z Biura Informacji KRK wynika, że </w:t>
      </w:r>
      <w:r w:rsidR="00F079B0">
        <w:rPr>
          <w:rFonts w:eastAsia="Calibri" w:cs="Arial"/>
          <w:bCs/>
          <w:color w:val="000000"/>
          <w:szCs w:val="24"/>
        </w:rPr>
        <w:t>Wnioskodawca lub P</w:t>
      </w:r>
      <w:r w:rsidR="00573E50" w:rsidRPr="00573E50">
        <w:rPr>
          <w:rFonts w:eastAsia="Calibri" w:cs="Arial"/>
          <w:bCs/>
          <w:color w:val="000000"/>
          <w:szCs w:val="24"/>
        </w:rPr>
        <w:t>artner/</w:t>
      </w:r>
      <w:proofErr w:type="spellStart"/>
      <w:r w:rsidR="00573E50" w:rsidRPr="00573E50">
        <w:rPr>
          <w:rFonts w:eastAsia="Calibri" w:cs="Arial"/>
          <w:bCs/>
          <w:color w:val="000000"/>
          <w:szCs w:val="24"/>
        </w:rPr>
        <w:t>rzy</w:t>
      </w:r>
      <w:proofErr w:type="spellEnd"/>
      <w:r w:rsidR="00573E50" w:rsidRPr="00573E50">
        <w:rPr>
          <w:rFonts w:eastAsia="Calibri" w:cs="Arial"/>
          <w:bCs/>
          <w:color w:val="000000"/>
          <w:szCs w:val="24"/>
        </w:rPr>
        <w:t xml:space="preserve"> podlega/ją wykluczeniu z możliwości otrzymania środków przez </w:t>
      </w:r>
      <w:r w:rsidR="00F079B0">
        <w:rPr>
          <w:rFonts w:eastAsia="Calibri" w:cs="Arial"/>
          <w:bCs/>
          <w:color w:val="000000"/>
          <w:szCs w:val="24"/>
        </w:rPr>
        <w:t>W</w:t>
      </w:r>
      <w:r w:rsidR="00573E50" w:rsidRPr="00573E50">
        <w:rPr>
          <w:rFonts w:eastAsia="Calibri" w:cs="Arial"/>
          <w:bCs/>
          <w:color w:val="000000"/>
          <w:szCs w:val="24"/>
        </w:rPr>
        <w:t>nioskodawcę/</w:t>
      </w:r>
      <w:r w:rsidR="00A61987">
        <w:rPr>
          <w:rFonts w:eastAsia="Calibri" w:cs="Arial"/>
          <w:bCs/>
          <w:color w:val="000000"/>
          <w:szCs w:val="24"/>
        </w:rPr>
        <w:t>P</w:t>
      </w:r>
      <w:r w:rsidR="00573E50" w:rsidRPr="00573E50">
        <w:rPr>
          <w:rFonts w:eastAsia="Calibri" w:cs="Arial"/>
          <w:bCs/>
          <w:color w:val="000000"/>
          <w:szCs w:val="24"/>
        </w:rPr>
        <w:t xml:space="preserve">artnera, </w:t>
      </w:r>
      <w:r w:rsidRPr="0011064F">
        <w:rPr>
          <w:rFonts w:eastAsia="Calibri" w:cs="Arial"/>
          <w:bCs/>
          <w:color w:val="000000"/>
          <w:szCs w:val="24"/>
        </w:rPr>
        <w:t>ION odstępuje od podpisania umowy o</w:t>
      </w:r>
      <w:r w:rsidR="00E54119">
        <w:rPr>
          <w:rFonts w:eastAsia="Calibri" w:cs="Arial"/>
          <w:bCs/>
          <w:color w:val="000000"/>
          <w:szCs w:val="24"/>
          <w:lang w:val="pl-PL"/>
        </w:rPr>
        <w:t> </w:t>
      </w:r>
      <w:r w:rsidRPr="0011064F">
        <w:rPr>
          <w:rFonts w:eastAsia="Calibri" w:cs="Arial"/>
          <w:bCs/>
          <w:color w:val="000000"/>
          <w:szCs w:val="24"/>
        </w:rPr>
        <w:t xml:space="preserve">dofinansowanie projektu z tym Wnioskodawcą lub w przypadku wykluczenia </w:t>
      </w:r>
      <w:r w:rsidR="00A61987">
        <w:rPr>
          <w:rFonts w:eastAsia="Calibri" w:cs="Arial"/>
          <w:bCs/>
          <w:color w:val="000000"/>
          <w:szCs w:val="24"/>
        </w:rPr>
        <w:t>P</w:t>
      </w:r>
      <w:r w:rsidRPr="0011064F">
        <w:rPr>
          <w:rFonts w:eastAsia="Calibri" w:cs="Arial"/>
          <w:bCs/>
          <w:color w:val="000000"/>
          <w:szCs w:val="24"/>
        </w:rPr>
        <w:t xml:space="preserve">artnera - o ile jest to zasadne w indywidualnym przypadku, ION może podpisać umowę o dofinansowanie projektu po zmianie projektu (zmianie wykluczonego </w:t>
      </w:r>
      <w:r w:rsidR="00A61987">
        <w:rPr>
          <w:rFonts w:eastAsia="Calibri" w:cs="Arial"/>
          <w:bCs/>
          <w:color w:val="000000"/>
          <w:szCs w:val="24"/>
        </w:rPr>
        <w:t>P</w:t>
      </w:r>
      <w:r w:rsidRPr="0011064F">
        <w:rPr>
          <w:rFonts w:eastAsia="Calibri" w:cs="Arial"/>
          <w:bCs/>
          <w:color w:val="000000"/>
          <w:szCs w:val="24"/>
        </w:rPr>
        <w:t>artnera).</w:t>
      </w:r>
    </w:p>
    <w:p w14:paraId="4AE87E44" w14:textId="29FCFC32" w:rsidR="00B84FDC" w:rsidRPr="00334837" w:rsidRDefault="00B84FDC" w:rsidP="005D2A66">
      <w:pPr>
        <w:pStyle w:val="Akapitzlist"/>
        <w:numPr>
          <w:ilvl w:val="0"/>
          <w:numId w:val="104"/>
        </w:numPr>
        <w:spacing w:before="120" w:line="276" w:lineRule="auto"/>
        <w:ind w:hanging="720"/>
        <w:rPr>
          <w:rFonts w:eastAsia="Calibri" w:cs="Arial"/>
          <w:bCs/>
          <w:color w:val="000000"/>
          <w:szCs w:val="24"/>
        </w:rPr>
      </w:pPr>
      <w:r w:rsidRPr="00334837">
        <w:rPr>
          <w:rFonts w:eastAsia="Calibri" w:cs="Arial"/>
          <w:bCs/>
          <w:color w:val="000000"/>
          <w:szCs w:val="24"/>
        </w:rPr>
        <w:t xml:space="preserve">ION odstępuje od podpisania umowy o dofinansowanie projektu w sytuacji gdy wobec </w:t>
      </w:r>
      <w:r w:rsidR="00F079B0">
        <w:rPr>
          <w:rFonts w:eastAsia="Calibri" w:cs="Arial"/>
          <w:bCs/>
          <w:color w:val="000000"/>
          <w:szCs w:val="24"/>
        </w:rPr>
        <w:t>W</w:t>
      </w:r>
      <w:r w:rsidRPr="00334837">
        <w:rPr>
          <w:rFonts w:eastAsia="Calibri" w:cs="Arial"/>
          <w:bCs/>
          <w:color w:val="000000"/>
          <w:szCs w:val="24"/>
        </w:rPr>
        <w:t xml:space="preserve">nioskodawcy lub </w:t>
      </w:r>
      <w:r w:rsidR="00A61987">
        <w:rPr>
          <w:rFonts w:eastAsia="Calibri" w:cs="Arial"/>
          <w:bCs/>
          <w:color w:val="000000"/>
          <w:szCs w:val="24"/>
        </w:rPr>
        <w:t>P</w:t>
      </w:r>
      <w:r w:rsidRPr="00334837">
        <w:rPr>
          <w:rFonts w:eastAsia="Calibri" w:cs="Arial"/>
          <w:bCs/>
          <w:color w:val="000000"/>
          <w:szCs w:val="24"/>
        </w:rPr>
        <w:t>artnera zastosowane są środki sankcyjne za bezpośrednie lub pośrednie wspieranie działań wojennych Federacji Rosyjskiej. Weryfikacja dokonywana jest na podstawie listy osób i podmiotów, zamieszczonej na stronie BIP MSWiA.</w:t>
      </w:r>
    </w:p>
    <w:p w14:paraId="5889D3C4"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WUP może również odstąpić od podpisania umowy o dofinansowanie projektu z Wnioskodawcą w przypadku pojawienia się okoliczności nieznanych w momencie naboru wniosków, a mających wpływ na wynik oceny lub w przypadku stwierdzenia</w:t>
      </w:r>
      <w:r w:rsidRPr="0011064F">
        <w:rPr>
          <w:rFonts w:cs="Arial"/>
          <w:bCs/>
          <w:szCs w:val="24"/>
        </w:rPr>
        <w:t xml:space="preserve"> braku środków finansowych.</w:t>
      </w:r>
      <w:r w:rsidRPr="0011064F">
        <w:rPr>
          <w:rFonts w:eastAsia="Calibri" w:cs="Arial"/>
          <w:bCs/>
          <w:color w:val="000000"/>
          <w:szCs w:val="24"/>
        </w:rPr>
        <w:t xml:space="preserve"> </w:t>
      </w:r>
    </w:p>
    <w:p w14:paraId="3A8DEFED" w14:textId="6F80B9F9"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lastRenderedPageBreak/>
        <w:t>W sytuacji, gdy wzór umowy o dofinansowanie projektu jest inny niż w Regulaminie wyboru projektów, w ramach którego wniosek został wybrany do dofinansowania ION przekazuje Wnioskodawcy pismo informujące o zakresie zmian wprowadzonych w aktualnym wzorze dokumentu w stosunku do dokumentu będącego załącznikiem do Regulaminu wyboru projektów wraz z</w:t>
      </w:r>
      <w:r w:rsidR="00E54119">
        <w:rPr>
          <w:rFonts w:eastAsia="Calibri" w:cs="Arial"/>
          <w:bCs/>
          <w:color w:val="000000"/>
          <w:szCs w:val="24"/>
          <w:lang w:val="pl-PL"/>
        </w:rPr>
        <w:t> </w:t>
      </w:r>
      <w:r w:rsidRPr="0011064F">
        <w:rPr>
          <w:rFonts w:eastAsia="Calibri" w:cs="Arial"/>
          <w:bCs/>
          <w:color w:val="000000"/>
          <w:szCs w:val="24"/>
        </w:rPr>
        <w:t>prośbą o akceptację przez Wnioskodawcę zmian wprowadzonych w</w:t>
      </w:r>
      <w:r w:rsidR="00E54119">
        <w:rPr>
          <w:rFonts w:eastAsia="Calibri" w:cs="Arial"/>
          <w:bCs/>
          <w:color w:val="000000"/>
          <w:szCs w:val="24"/>
          <w:lang w:val="pl-PL"/>
        </w:rPr>
        <w:t> </w:t>
      </w:r>
      <w:r w:rsidRPr="0011064F">
        <w:rPr>
          <w:rFonts w:eastAsia="Calibri" w:cs="Arial"/>
          <w:bCs/>
          <w:color w:val="000000"/>
          <w:szCs w:val="24"/>
        </w:rPr>
        <w:t>dokumencie.</w:t>
      </w:r>
    </w:p>
    <w:p w14:paraId="723A3C40" w14:textId="109D0E9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Po przekazaniu dokumentów</w:t>
      </w:r>
      <w:r w:rsidR="00CE62E6" w:rsidRPr="0011064F">
        <w:rPr>
          <w:rFonts w:eastAsia="Calibri" w:cs="Arial"/>
          <w:bCs/>
          <w:color w:val="000000"/>
          <w:szCs w:val="24"/>
        </w:rPr>
        <w:t xml:space="preserve">, o których mowa w </w:t>
      </w:r>
      <w:r w:rsidR="00E54119">
        <w:rPr>
          <w:rFonts w:eastAsia="Calibri" w:cs="Arial"/>
          <w:bCs/>
          <w:color w:val="000000"/>
          <w:szCs w:val="24"/>
          <w:lang w:val="pl-PL"/>
        </w:rPr>
        <w:t xml:space="preserve">pkt </w:t>
      </w:r>
      <w:r w:rsidR="00CE62E6" w:rsidRPr="0011064F">
        <w:rPr>
          <w:rFonts w:eastAsia="Calibri" w:cs="Arial"/>
          <w:bCs/>
          <w:color w:val="000000"/>
          <w:szCs w:val="24"/>
        </w:rPr>
        <w:t>4.7</w:t>
      </w:r>
      <w:r w:rsidRPr="0011064F">
        <w:rPr>
          <w:rFonts w:eastAsia="Calibri" w:cs="Arial"/>
          <w:bCs/>
          <w:color w:val="000000"/>
          <w:szCs w:val="24"/>
        </w:rPr>
        <w:t>.</w:t>
      </w:r>
      <w:r w:rsidR="00620723" w:rsidRPr="0011064F">
        <w:rPr>
          <w:rFonts w:eastAsia="Calibri" w:cs="Arial"/>
          <w:bCs/>
          <w:color w:val="000000"/>
          <w:szCs w:val="24"/>
        </w:rPr>
        <w:t>1</w:t>
      </w:r>
      <w:r w:rsidR="00724FC6">
        <w:rPr>
          <w:rFonts w:eastAsia="Calibri" w:cs="Arial"/>
          <w:bCs/>
          <w:color w:val="000000"/>
          <w:szCs w:val="24"/>
          <w:lang w:val="pl-PL"/>
        </w:rPr>
        <w:t>6</w:t>
      </w:r>
      <w:r w:rsidR="00620723" w:rsidRPr="0011064F">
        <w:rPr>
          <w:rFonts w:eastAsia="Calibri" w:cs="Arial"/>
          <w:bCs/>
          <w:color w:val="000000"/>
          <w:szCs w:val="24"/>
        </w:rPr>
        <w:t xml:space="preserve"> </w:t>
      </w:r>
      <w:r w:rsidRPr="0011064F">
        <w:rPr>
          <w:rFonts w:eastAsia="Calibri" w:cs="Arial"/>
          <w:bCs/>
          <w:szCs w:val="24"/>
        </w:rPr>
        <w:t>ION dokonuje ich weryfikacji</w:t>
      </w:r>
      <w:r w:rsidRPr="0011064F">
        <w:rPr>
          <w:rFonts w:eastAsia="Calibri" w:cs="Arial"/>
          <w:bCs/>
          <w:color w:val="000000"/>
          <w:szCs w:val="24"/>
        </w:rPr>
        <w:t>. W przypadku uwag/zastrzeżeń Wnioskodawcy przekazywane jest pismo, w zależności od sytuacji:</w:t>
      </w:r>
    </w:p>
    <w:p w14:paraId="3F264555" w14:textId="55BF2D01" w:rsidR="00304CC5" w:rsidRPr="00CD48EC" w:rsidRDefault="00304CC5" w:rsidP="005D2A66">
      <w:pPr>
        <w:pStyle w:val="Akapitzlist"/>
        <w:numPr>
          <w:ilvl w:val="0"/>
          <w:numId w:val="105"/>
        </w:numPr>
        <w:spacing w:before="120" w:line="276" w:lineRule="auto"/>
        <w:ind w:hanging="437"/>
        <w:rPr>
          <w:rFonts w:eastAsia="Calibri"/>
        </w:rPr>
      </w:pPr>
      <w:r w:rsidRPr="00CD48EC">
        <w:rPr>
          <w:rFonts w:eastAsia="Calibri"/>
          <w:b/>
        </w:rPr>
        <w:t>wskazujące błędy i termin do ich uzupełnienia</w:t>
      </w:r>
      <w:r w:rsidRPr="00CD48EC">
        <w:rPr>
          <w:rFonts w:eastAsia="Calibri"/>
        </w:rPr>
        <w:t xml:space="preserve"> – w przypadku uwag do złożonych załączników do umowy o dofinansowanie projektu;</w:t>
      </w:r>
    </w:p>
    <w:p w14:paraId="3A3E9EE1" w14:textId="13BB1BC2" w:rsidR="00304CC5" w:rsidRPr="0011064F" w:rsidRDefault="00304CC5" w:rsidP="005D2A66">
      <w:pPr>
        <w:pStyle w:val="Akapitzlist"/>
        <w:numPr>
          <w:ilvl w:val="0"/>
          <w:numId w:val="105"/>
        </w:numPr>
        <w:spacing w:before="120" w:line="276" w:lineRule="auto"/>
        <w:ind w:hanging="437"/>
        <w:rPr>
          <w:rFonts w:eastAsia="Calibri" w:cs="Arial"/>
          <w:bCs/>
          <w:color w:val="000000"/>
          <w:szCs w:val="24"/>
        </w:rPr>
      </w:pPr>
      <w:r w:rsidRPr="0011064F">
        <w:rPr>
          <w:rFonts w:eastAsia="Calibri" w:cs="Arial"/>
          <w:b/>
          <w:bCs/>
          <w:color w:val="000000"/>
          <w:szCs w:val="24"/>
        </w:rPr>
        <w:t>informujące o odstąpieniu od podpisania umowy</w:t>
      </w:r>
      <w:r w:rsidRPr="0011064F">
        <w:rPr>
          <w:rFonts w:eastAsia="Calibri" w:cs="Arial"/>
          <w:bCs/>
          <w:color w:val="000000"/>
          <w:szCs w:val="24"/>
        </w:rPr>
        <w:t xml:space="preserve"> </w:t>
      </w:r>
      <w:r w:rsidRPr="0011064F">
        <w:rPr>
          <w:rFonts w:eastAsia="Calibri" w:cs="Arial"/>
          <w:b/>
          <w:bCs/>
          <w:color w:val="000000"/>
          <w:szCs w:val="24"/>
        </w:rPr>
        <w:t>o dofinansowanie projektu</w:t>
      </w:r>
      <w:r w:rsidRPr="0011064F">
        <w:rPr>
          <w:rFonts w:eastAsia="Calibri" w:cs="Arial"/>
          <w:bCs/>
          <w:color w:val="000000"/>
          <w:szCs w:val="24"/>
        </w:rPr>
        <w:t xml:space="preserve"> – w szczególności w przypadku, gdy: </w:t>
      </w:r>
    </w:p>
    <w:p w14:paraId="0F61DEC8" w14:textId="77777777" w:rsidR="00304CC5" w:rsidRPr="00CD48EC" w:rsidRDefault="00304CC5" w:rsidP="005D2A66">
      <w:pPr>
        <w:pStyle w:val="Akapitzlist"/>
        <w:numPr>
          <w:ilvl w:val="0"/>
          <w:numId w:val="106"/>
        </w:numPr>
        <w:spacing w:before="120" w:line="276" w:lineRule="auto"/>
        <w:ind w:left="1559" w:hanging="425"/>
        <w:rPr>
          <w:rFonts w:eastAsia="Calibri"/>
        </w:rPr>
      </w:pPr>
      <w:r w:rsidRPr="00CD48EC">
        <w:rPr>
          <w:rFonts w:eastAsia="Calibri"/>
        </w:rPr>
        <w:t>Wnioskodawca nie dostarczył kompletu dokumentów w terminie określonym przez IP WUP lub stwierdzenia niezgodności treści zawartych w załącznikach z treścią wniosku;</w:t>
      </w:r>
    </w:p>
    <w:p w14:paraId="38AC453F" w14:textId="374297F8" w:rsidR="00620723" w:rsidRPr="00B012EB" w:rsidRDefault="00620723" w:rsidP="005D2A66">
      <w:pPr>
        <w:pStyle w:val="Akapitzlist"/>
        <w:numPr>
          <w:ilvl w:val="0"/>
          <w:numId w:val="106"/>
        </w:numPr>
        <w:spacing w:before="120" w:line="276" w:lineRule="auto"/>
        <w:ind w:left="1559" w:hanging="425"/>
        <w:rPr>
          <w:rFonts w:eastAsia="Calibri" w:cs="Arial"/>
          <w:bCs/>
          <w:color w:val="000000"/>
          <w:szCs w:val="24"/>
        </w:rPr>
      </w:pPr>
      <w:r w:rsidRPr="00B012EB">
        <w:rPr>
          <w:rFonts w:eastAsia="Calibri" w:cs="Arial"/>
          <w:bCs/>
          <w:color w:val="000000"/>
          <w:szCs w:val="24"/>
        </w:rPr>
        <w:t>Wnioskodawca/</w:t>
      </w:r>
      <w:r w:rsidR="00A61987" w:rsidRPr="00B012EB">
        <w:rPr>
          <w:rFonts w:eastAsia="Calibri" w:cs="Arial"/>
          <w:bCs/>
          <w:color w:val="000000"/>
          <w:szCs w:val="24"/>
        </w:rPr>
        <w:t>P</w:t>
      </w:r>
      <w:r w:rsidRPr="00B012EB">
        <w:rPr>
          <w:rFonts w:eastAsia="Calibri" w:cs="Arial"/>
          <w:bCs/>
          <w:color w:val="000000"/>
          <w:szCs w:val="24"/>
        </w:rPr>
        <w:t>artner został wskazany w Rejestrze podmiotów wykluczonych z możliwości otrzymywania środków przeznaczonych na realizację podmiotów finansowych z udziałem środków europejskich;</w:t>
      </w:r>
    </w:p>
    <w:p w14:paraId="43E94A44" w14:textId="74456ADA" w:rsidR="00620723" w:rsidRPr="00066FB5" w:rsidRDefault="00620723" w:rsidP="005D2A66">
      <w:pPr>
        <w:pStyle w:val="Akapitzlist"/>
        <w:numPr>
          <w:ilvl w:val="0"/>
          <w:numId w:val="106"/>
        </w:numPr>
        <w:spacing w:before="120" w:line="276" w:lineRule="auto"/>
        <w:ind w:left="1559" w:hanging="425"/>
        <w:rPr>
          <w:rFonts w:eastAsia="Calibri" w:cs="Arial"/>
          <w:bCs/>
          <w:color w:val="000000"/>
          <w:szCs w:val="24"/>
        </w:rPr>
      </w:pPr>
      <w:r>
        <w:rPr>
          <w:rFonts w:eastAsia="Calibri" w:cs="Arial"/>
          <w:bCs/>
          <w:color w:val="000000"/>
          <w:szCs w:val="24"/>
        </w:rPr>
        <w:t>Wnioskodawca/</w:t>
      </w:r>
      <w:r w:rsidR="00A61987">
        <w:rPr>
          <w:rFonts w:eastAsia="Calibri" w:cs="Arial"/>
          <w:bCs/>
          <w:color w:val="000000"/>
          <w:szCs w:val="24"/>
        </w:rPr>
        <w:t>P</w:t>
      </w:r>
      <w:r>
        <w:rPr>
          <w:rFonts w:eastAsia="Calibri" w:cs="Arial"/>
          <w:bCs/>
          <w:color w:val="000000"/>
          <w:szCs w:val="24"/>
        </w:rPr>
        <w:t>artner złożył nieprawdziwe oświadczenie o</w:t>
      </w:r>
      <w:r w:rsidR="00E54119">
        <w:rPr>
          <w:rFonts w:eastAsia="Calibri" w:cs="Arial"/>
          <w:bCs/>
          <w:color w:val="000000"/>
          <w:szCs w:val="24"/>
          <w:lang w:val="pl-PL"/>
        </w:rPr>
        <w:t> </w:t>
      </w:r>
      <w:r>
        <w:rPr>
          <w:rFonts w:eastAsia="Calibri" w:cs="Arial"/>
          <w:bCs/>
          <w:color w:val="000000"/>
          <w:szCs w:val="24"/>
        </w:rPr>
        <w:t>niekaralności;</w:t>
      </w:r>
    </w:p>
    <w:p w14:paraId="67D2FE5F" w14:textId="26212FA6" w:rsidR="00620723" w:rsidRPr="00066FB5" w:rsidRDefault="00620723" w:rsidP="005D2A66">
      <w:pPr>
        <w:pStyle w:val="Akapitzlist"/>
        <w:numPr>
          <w:ilvl w:val="0"/>
          <w:numId w:val="106"/>
        </w:numPr>
        <w:spacing w:before="120" w:line="276" w:lineRule="auto"/>
        <w:ind w:left="1559" w:hanging="425"/>
        <w:rPr>
          <w:rFonts w:eastAsia="Calibri" w:cs="Arial"/>
          <w:bCs/>
          <w:color w:val="000000"/>
          <w:szCs w:val="24"/>
        </w:rPr>
      </w:pPr>
      <w:r w:rsidRPr="00470DD3">
        <w:rPr>
          <w:rFonts w:eastAsia="Calibri" w:cs="Arial"/>
          <w:bCs/>
          <w:color w:val="000000"/>
          <w:szCs w:val="24"/>
        </w:rPr>
        <w:t xml:space="preserve">wobec </w:t>
      </w:r>
      <w:r w:rsidR="00FE3B5F">
        <w:rPr>
          <w:rFonts w:eastAsia="Calibri" w:cs="Arial"/>
          <w:bCs/>
          <w:color w:val="000000"/>
          <w:szCs w:val="24"/>
        </w:rPr>
        <w:t>W</w:t>
      </w:r>
      <w:r w:rsidRPr="00470DD3">
        <w:rPr>
          <w:rFonts w:eastAsia="Calibri" w:cs="Arial"/>
          <w:bCs/>
          <w:color w:val="000000"/>
          <w:szCs w:val="24"/>
        </w:rPr>
        <w:t>nioskodawcy/</w:t>
      </w:r>
      <w:r w:rsidR="00A61987">
        <w:rPr>
          <w:rFonts w:eastAsia="Calibri" w:cs="Arial"/>
          <w:bCs/>
          <w:color w:val="000000"/>
          <w:szCs w:val="24"/>
        </w:rPr>
        <w:t>P</w:t>
      </w:r>
      <w:r w:rsidRPr="00470DD3">
        <w:rPr>
          <w:rFonts w:eastAsia="Calibri" w:cs="Arial"/>
          <w:bCs/>
          <w:color w:val="000000"/>
          <w:szCs w:val="24"/>
        </w:rPr>
        <w:t>artnera zastosowane są środki sankcyjne za bezpośrednie lub pośrednie wspieranie działań wojennych Federacji Rosyjskiej lub gdy Wnioskodawca złożył nieprawdziwe oświadczenie o</w:t>
      </w:r>
      <w:r w:rsidR="00E54119">
        <w:rPr>
          <w:rFonts w:eastAsia="Calibri" w:cs="Arial"/>
          <w:bCs/>
          <w:color w:val="000000"/>
          <w:szCs w:val="24"/>
          <w:lang w:val="pl-PL"/>
        </w:rPr>
        <w:t> </w:t>
      </w:r>
      <w:r w:rsidRPr="00470DD3">
        <w:rPr>
          <w:rFonts w:eastAsia="Calibri" w:cs="Arial"/>
          <w:bCs/>
          <w:color w:val="000000"/>
          <w:szCs w:val="24"/>
        </w:rPr>
        <w:t>niekaralności</w:t>
      </w:r>
      <w:r>
        <w:rPr>
          <w:rFonts w:eastAsia="Calibri" w:cs="Arial"/>
          <w:bCs/>
          <w:color w:val="000000"/>
          <w:szCs w:val="24"/>
        </w:rPr>
        <w:t>;</w:t>
      </w:r>
    </w:p>
    <w:p w14:paraId="24758364" w14:textId="77777777" w:rsidR="00620723" w:rsidRPr="0011064F" w:rsidRDefault="00620723" w:rsidP="005D2A66">
      <w:pPr>
        <w:pStyle w:val="Akapitzlist"/>
        <w:numPr>
          <w:ilvl w:val="0"/>
          <w:numId w:val="106"/>
        </w:numPr>
        <w:spacing w:before="120" w:line="276" w:lineRule="auto"/>
        <w:ind w:left="1559" w:hanging="425"/>
        <w:rPr>
          <w:rFonts w:eastAsia="Calibri" w:cs="Arial"/>
          <w:bCs/>
          <w:color w:val="000000"/>
          <w:szCs w:val="24"/>
        </w:rPr>
      </w:pPr>
      <w:r w:rsidRPr="0011064F">
        <w:rPr>
          <w:rFonts w:eastAsia="Calibri" w:cs="Arial"/>
          <w:bCs/>
          <w:color w:val="000000"/>
          <w:szCs w:val="24"/>
        </w:rPr>
        <w:t>wyczerpano środk</w:t>
      </w:r>
      <w:r w:rsidR="00F079B0">
        <w:rPr>
          <w:rFonts w:eastAsia="Calibri" w:cs="Arial"/>
          <w:bCs/>
          <w:color w:val="000000"/>
          <w:szCs w:val="24"/>
        </w:rPr>
        <w:t>i do zakontraktowania w ramach D</w:t>
      </w:r>
      <w:r w:rsidRPr="0011064F">
        <w:rPr>
          <w:rFonts w:eastAsia="Calibri" w:cs="Arial"/>
          <w:bCs/>
          <w:color w:val="000000"/>
          <w:szCs w:val="24"/>
        </w:rPr>
        <w:t>ziałania.</w:t>
      </w:r>
    </w:p>
    <w:p w14:paraId="491B9300" w14:textId="0A6D9BD5"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 sytuacji, gdy weryfikacja, o której mowa w punkcie 4.</w:t>
      </w:r>
      <w:r w:rsidR="00B84FDC" w:rsidRPr="0011064F">
        <w:rPr>
          <w:rFonts w:eastAsia="Calibri" w:cs="Arial"/>
          <w:bCs/>
          <w:color w:val="000000"/>
          <w:szCs w:val="24"/>
        </w:rPr>
        <w:t>7</w:t>
      </w:r>
      <w:r w:rsidRPr="0011064F">
        <w:rPr>
          <w:rFonts w:eastAsia="Calibri" w:cs="Arial"/>
          <w:bCs/>
          <w:color w:val="000000"/>
          <w:szCs w:val="24"/>
        </w:rPr>
        <w:t>.</w:t>
      </w:r>
      <w:r w:rsidR="00620723">
        <w:rPr>
          <w:rFonts w:eastAsia="Calibri" w:cs="Arial"/>
          <w:bCs/>
          <w:color w:val="000000"/>
          <w:szCs w:val="24"/>
        </w:rPr>
        <w:t>9</w:t>
      </w:r>
      <w:r w:rsidR="00620723" w:rsidRPr="0011064F">
        <w:rPr>
          <w:rFonts w:eastAsia="Calibri" w:cs="Arial"/>
          <w:bCs/>
          <w:color w:val="000000"/>
          <w:szCs w:val="24"/>
        </w:rPr>
        <w:t xml:space="preserve"> </w:t>
      </w:r>
      <w:r w:rsidRPr="0011064F">
        <w:rPr>
          <w:rFonts w:eastAsia="Calibri" w:cs="Arial"/>
          <w:bCs/>
          <w:color w:val="000000"/>
          <w:szCs w:val="24"/>
        </w:rPr>
        <w:t>zakończyła się pozytywnie lub uzyskano od Wnioskodawcy poprawnie sporządzone dokumenty</w:t>
      </w:r>
      <w:r w:rsidR="00123BC0">
        <w:rPr>
          <w:rFonts w:eastAsia="Calibri" w:cs="Arial"/>
          <w:bCs/>
          <w:color w:val="000000"/>
          <w:szCs w:val="24"/>
          <w:lang w:val="pl-PL"/>
        </w:rPr>
        <w:t>, wyszczególnione w pkt 4.7.16 oraz</w:t>
      </w:r>
      <w:r w:rsidRPr="0011064F">
        <w:rPr>
          <w:rFonts w:eastAsia="Calibri" w:cs="Arial"/>
          <w:bCs/>
          <w:color w:val="000000"/>
          <w:szCs w:val="24"/>
        </w:rPr>
        <w:t xml:space="preserve"> zgodę na podpisanie umowy na uaktualnionym dokumencie</w:t>
      </w:r>
      <w:r w:rsidR="00123BC0">
        <w:rPr>
          <w:rFonts w:eastAsia="Calibri" w:cs="Arial"/>
          <w:bCs/>
          <w:color w:val="000000"/>
          <w:szCs w:val="24"/>
          <w:lang w:val="pl-PL"/>
        </w:rPr>
        <w:t>,</w:t>
      </w:r>
      <w:r w:rsidRPr="0011064F">
        <w:rPr>
          <w:rFonts w:eastAsia="Calibri" w:cs="Arial"/>
          <w:bCs/>
          <w:color w:val="000000"/>
          <w:szCs w:val="24"/>
        </w:rPr>
        <w:t xml:space="preserve"> </w:t>
      </w:r>
      <w:r w:rsidR="00123BC0" w:rsidRPr="00123BC0">
        <w:rPr>
          <w:rFonts w:eastAsia="Calibri" w:cs="Arial"/>
          <w:bCs/>
          <w:color w:val="000000"/>
          <w:szCs w:val="24"/>
        </w:rPr>
        <w:t>w</w:t>
      </w:r>
      <w:r w:rsidR="0098038C">
        <w:rPr>
          <w:rFonts w:eastAsia="Calibri" w:cs="Arial"/>
          <w:bCs/>
          <w:color w:val="000000"/>
          <w:szCs w:val="24"/>
        </w:rPr>
        <w:t xml:space="preserve"> sytuacji kiedy wzór umowy uleg</w:t>
      </w:r>
      <w:r w:rsidR="00123BC0" w:rsidRPr="00123BC0">
        <w:rPr>
          <w:rFonts w:eastAsia="Calibri" w:cs="Arial"/>
          <w:bCs/>
          <w:color w:val="000000"/>
          <w:szCs w:val="24"/>
        </w:rPr>
        <w:t>ł zmianie</w:t>
      </w:r>
      <w:r w:rsidR="00123BC0">
        <w:rPr>
          <w:rFonts w:eastAsia="Calibri" w:cs="Arial"/>
          <w:bCs/>
          <w:color w:val="000000"/>
          <w:szCs w:val="24"/>
          <w:lang w:val="pl-PL"/>
        </w:rPr>
        <w:t xml:space="preserve">, </w:t>
      </w:r>
      <w:r w:rsidRPr="0011064F">
        <w:rPr>
          <w:rFonts w:eastAsia="Calibri" w:cs="Arial"/>
          <w:bCs/>
          <w:color w:val="000000"/>
          <w:szCs w:val="24"/>
        </w:rPr>
        <w:t>ION</w:t>
      </w:r>
      <w:r w:rsidR="00123BC0">
        <w:rPr>
          <w:rFonts w:eastAsia="Calibri" w:cs="Arial"/>
          <w:bCs/>
          <w:color w:val="000000"/>
          <w:szCs w:val="24"/>
          <w:lang w:val="pl-PL"/>
        </w:rPr>
        <w:t xml:space="preserve"> </w:t>
      </w:r>
      <w:r w:rsidR="00123BC0" w:rsidRPr="00123BC0">
        <w:rPr>
          <w:rFonts w:eastAsia="Calibri" w:cs="Arial"/>
          <w:bCs/>
          <w:color w:val="000000"/>
          <w:szCs w:val="24"/>
        </w:rPr>
        <w:t>przystępuje do procedury zawarcia umowy o dofinansowanie projektu</w:t>
      </w:r>
      <w:r w:rsidR="00892000">
        <w:rPr>
          <w:rFonts w:eastAsia="Calibri" w:cs="Arial"/>
          <w:bCs/>
          <w:color w:val="000000"/>
          <w:szCs w:val="24"/>
          <w:lang w:val="pl-PL"/>
        </w:rPr>
        <w:t xml:space="preserve"> z Wnioskodawcą</w:t>
      </w:r>
      <w:r w:rsidRPr="0011064F">
        <w:rPr>
          <w:rFonts w:eastAsia="Calibri" w:cs="Arial"/>
          <w:bCs/>
          <w:color w:val="000000"/>
          <w:szCs w:val="24"/>
        </w:rPr>
        <w:t>.</w:t>
      </w:r>
    </w:p>
    <w:p w14:paraId="332877CD" w14:textId="2A000024" w:rsidR="00724FC6" w:rsidRPr="00233EA2"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ION uzgadnia z Wnioskodawcą sposób podpisania umowy - </w:t>
      </w:r>
      <w:r w:rsidR="00724FC6" w:rsidRPr="00724FC6">
        <w:rPr>
          <w:rFonts w:eastAsia="Calibri" w:cs="Arial"/>
          <w:bCs/>
          <w:color w:val="000000"/>
          <w:szCs w:val="24"/>
        </w:rPr>
        <w:t>drogą elektroniczną</w:t>
      </w:r>
      <w:r w:rsidR="00724FC6">
        <w:rPr>
          <w:rFonts w:eastAsia="Calibri" w:cs="Arial"/>
          <w:bCs/>
          <w:color w:val="000000"/>
          <w:szCs w:val="24"/>
          <w:lang w:val="pl-PL"/>
        </w:rPr>
        <w:t xml:space="preserve">, </w:t>
      </w:r>
      <w:r w:rsidRPr="0011064F">
        <w:rPr>
          <w:rFonts w:eastAsia="Calibri" w:cs="Arial"/>
          <w:bCs/>
          <w:color w:val="000000"/>
          <w:szCs w:val="24"/>
        </w:rPr>
        <w:t>na miejscu w siedzibie WUP</w:t>
      </w:r>
      <w:r w:rsidR="006829CE">
        <w:rPr>
          <w:rFonts w:eastAsia="Calibri" w:cs="Arial"/>
          <w:bCs/>
          <w:color w:val="000000"/>
          <w:szCs w:val="24"/>
          <w:lang w:val="pl-PL"/>
        </w:rPr>
        <w:t>,</w:t>
      </w:r>
      <w:r w:rsidRPr="0011064F">
        <w:rPr>
          <w:rFonts w:eastAsia="Calibri" w:cs="Arial"/>
          <w:bCs/>
          <w:color w:val="000000"/>
          <w:szCs w:val="24"/>
        </w:rPr>
        <w:t xml:space="preserve"> poprzez wysłanie do Wnioskodawcy.</w:t>
      </w:r>
    </w:p>
    <w:p w14:paraId="41E3396C" w14:textId="622DAFEB" w:rsidR="00304CC5" w:rsidRPr="00233EA2" w:rsidRDefault="00724FC6" w:rsidP="005D2A66">
      <w:pPr>
        <w:pStyle w:val="Akapitzlist"/>
        <w:numPr>
          <w:ilvl w:val="0"/>
          <w:numId w:val="104"/>
        </w:numPr>
        <w:spacing w:before="0"/>
        <w:ind w:hanging="720"/>
        <w:rPr>
          <w:rFonts w:eastAsia="Calibri" w:cs="Arial"/>
          <w:bCs/>
          <w:color w:val="000000"/>
          <w:szCs w:val="24"/>
        </w:rPr>
      </w:pPr>
      <w:r w:rsidRPr="00724FC6">
        <w:rPr>
          <w:rFonts w:eastAsia="Calibri" w:cs="Arial"/>
          <w:bCs/>
          <w:color w:val="000000"/>
          <w:szCs w:val="24"/>
        </w:rPr>
        <w:t>Preferowanym rozwiązaniem jest podpisanie u</w:t>
      </w:r>
      <w:r w:rsidR="00BF5A19">
        <w:rPr>
          <w:rFonts w:eastAsia="Calibri" w:cs="Arial"/>
          <w:bCs/>
          <w:color w:val="000000"/>
          <w:szCs w:val="24"/>
        </w:rPr>
        <w:t>mowy o dofinansowanie projektu</w:t>
      </w:r>
      <w:r w:rsidRPr="00724FC6">
        <w:rPr>
          <w:rFonts w:eastAsia="Calibri" w:cs="Arial"/>
          <w:bCs/>
          <w:color w:val="000000"/>
          <w:szCs w:val="24"/>
        </w:rPr>
        <w:t xml:space="preserve"> </w:t>
      </w:r>
      <w:r w:rsidR="000A585D">
        <w:rPr>
          <w:rFonts w:eastAsia="Calibri" w:cs="Arial"/>
          <w:bCs/>
          <w:color w:val="000000"/>
          <w:szCs w:val="24"/>
          <w:lang w:val="pl-PL"/>
        </w:rPr>
        <w:t>drogą elektroniczną</w:t>
      </w:r>
      <w:r w:rsidR="00BF5A19">
        <w:rPr>
          <w:rFonts w:eastAsia="Calibri" w:cs="Arial"/>
          <w:bCs/>
          <w:color w:val="000000"/>
          <w:szCs w:val="24"/>
          <w:lang w:val="pl-PL"/>
        </w:rPr>
        <w:t>. ION</w:t>
      </w:r>
      <w:r w:rsidRPr="00724FC6">
        <w:rPr>
          <w:rFonts w:eastAsia="Calibri" w:cs="Arial"/>
          <w:bCs/>
          <w:color w:val="000000"/>
          <w:szCs w:val="24"/>
        </w:rPr>
        <w:t xml:space="preserve"> przesyła wówczas do Wnioskodawcy, za pośrednictwem </w:t>
      </w:r>
      <w:r w:rsidR="000A585D">
        <w:rPr>
          <w:rFonts w:eastAsia="Calibri" w:cs="Arial"/>
          <w:bCs/>
          <w:color w:val="000000"/>
          <w:szCs w:val="24"/>
          <w:lang w:val="pl-PL"/>
        </w:rPr>
        <w:t>kanału elektronicznego</w:t>
      </w:r>
      <w:r w:rsidRPr="00724FC6">
        <w:rPr>
          <w:rFonts w:eastAsia="Calibri" w:cs="Arial"/>
          <w:bCs/>
          <w:color w:val="000000"/>
          <w:szCs w:val="24"/>
        </w:rPr>
        <w:t>, przygotowaną umowę wraz z</w:t>
      </w:r>
      <w:r w:rsidR="00E54119">
        <w:rPr>
          <w:rFonts w:eastAsia="Calibri" w:cs="Arial"/>
          <w:bCs/>
          <w:color w:val="000000"/>
          <w:szCs w:val="24"/>
          <w:lang w:val="pl-PL"/>
        </w:rPr>
        <w:t> </w:t>
      </w:r>
      <w:r w:rsidRPr="00724FC6">
        <w:rPr>
          <w:rFonts w:eastAsia="Calibri" w:cs="Arial"/>
          <w:bCs/>
          <w:color w:val="000000"/>
          <w:szCs w:val="24"/>
        </w:rPr>
        <w:t xml:space="preserve">załącznikami. Wnioskodawca podpisuje umowę i (jeśli dotyczy) załączniki, przy użyciu </w:t>
      </w:r>
      <w:r w:rsidR="000A585D">
        <w:rPr>
          <w:rFonts w:eastAsia="Calibri" w:cs="Arial"/>
          <w:bCs/>
          <w:color w:val="000000"/>
          <w:szCs w:val="24"/>
          <w:lang w:val="pl-PL"/>
        </w:rPr>
        <w:t xml:space="preserve">kwalifikowanego </w:t>
      </w:r>
      <w:r w:rsidRPr="00724FC6">
        <w:rPr>
          <w:rFonts w:eastAsia="Calibri" w:cs="Arial"/>
          <w:bCs/>
          <w:color w:val="000000"/>
          <w:szCs w:val="24"/>
        </w:rPr>
        <w:t xml:space="preserve">podpisu elektronicznego oraz zwraca je do ION. Po potwierdzeniu prawidłowości podpisu złożonego przez Wnioskodawcę, umowę </w:t>
      </w:r>
      <w:r w:rsidRPr="00724FC6">
        <w:rPr>
          <w:rFonts w:eastAsia="Calibri" w:cs="Arial"/>
          <w:bCs/>
          <w:color w:val="000000"/>
          <w:szCs w:val="24"/>
        </w:rPr>
        <w:lastRenderedPageBreak/>
        <w:t xml:space="preserve">podpisuje Dyrektor WUP/Wicedyrektor ds. EFS. Umowa o dofinansowanie projektu wraz z załącznikami, </w:t>
      </w:r>
      <w:r w:rsidR="000A585D">
        <w:rPr>
          <w:rFonts w:eastAsia="Calibri" w:cs="Arial"/>
          <w:bCs/>
          <w:color w:val="000000"/>
          <w:szCs w:val="24"/>
          <w:lang w:val="pl-PL"/>
        </w:rPr>
        <w:t>zostanie u</w:t>
      </w:r>
      <w:r w:rsidR="000A585D" w:rsidRPr="00724FC6">
        <w:rPr>
          <w:rFonts w:eastAsia="Calibri" w:cs="Arial"/>
          <w:bCs/>
          <w:color w:val="000000"/>
          <w:szCs w:val="24"/>
        </w:rPr>
        <w:t>dostęp</w:t>
      </w:r>
      <w:r w:rsidR="00BF5A19">
        <w:rPr>
          <w:rFonts w:eastAsia="Calibri" w:cs="Arial"/>
          <w:bCs/>
          <w:color w:val="000000"/>
          <w:szCs w:val="24"/>
          <w:lang w:val="pl-PL"/>
        </w:rPr>
        <w:t>ni</w:t>
      </w:r>
      <w:r w:rsidRPr="00724FC6">
        <w:rPr>
          <w:rFonts w:eastAsia="Calibri" w:cs="Arial"/>
          <w:bCs/>
          <w:color w:val="000000"/>
          <w:szCs w:val="24"/>
        </w:rPr>
        <w:t xml:space="preserve">a </w:t>
      </w:r>
      <w:r w:rsidR="000A585D">
        <w:rPr>
          <w:rFonts w:eastAsia="Calibri" w:cs="Arial"/>
          <w:bCs/>
          <w:color w:val="000000"/>
          <w:szCs w:val="24"/>
        </w:rPr>
        <w:t>Wnioskodawcy</w:t>
      </w:r>
      <w:r w:rsidR="000A585D">
        <w:rPr>
          <w:rFonts w:eastAsia="Calibri" w:cs="Arial"/>
          <w:bCs/>
          <w:color w:val="000000"/>
          <w:szCs w:val="24"/>
          <w:lang w:val="pl-PL"/>
        </w:rPr>
        <w:t>.</w:t>
      </w:r>
    </w:p>
    <w:p w14:paraId="451EB695"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w:t>
      </w:r>
      <w:r w:rsidRPr="00B012EB">
        <w:rPr>
          <w:rFonts w:eastAsia="Calibri" w:cs="Arial"/>
          <w:bCs/>
          <w:color w:val="000000"/>
          <w:szCs w:val="24"/>
        </w:rPr>
        <w:t>podpisywania umowy na miejscu ION</w:t>
      </w:r>
      <w:r w:rsidRPr="0011064F">
        <w:rPr>
          <w:rFonts w:eastAsia="Calibri" w:cs="Arial"/>
          <w:bCs/>
          <w:color w:val="000000"/>
          <w:szCs w:val="24"/>
        </w:rPr>
        <w:t xml:space="preserve"> zawiadamia e-mailem oraz telefonicznie Wnioskodawcę o wyznaczonym terminie podpisania umowy o dofinansowanie projektu. Przed podpisaniem umowy w siedzibie WUP, pracownicy ION weryfikują tożsamość Wnioskodawcy na podstawie przedłożonego dokumentu tożsamości. Obie strony składają podpis na 2 egzemplarzach Umowy. Jeden egzemplarz umowy jest wysłany do Wnioskodawcy lub może być przekazany Wnioskodawcy za potwierdzeniem odbioru w siedzibie WUP.</w:t>
      </w:r>
    </w:p>
    <w:p w14:paraId="464F3D82" w14:textId="77777777" w:rsidR="00304CC5" w:rsidRPr="00233EA2"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w:t>
      </w:r>
      <w:r w:rsidRPr="00B012EB">
        <w:rPr>
          <w:rFonts w:eastAsia="Calibri" w:cs="Arial"/>
          <w:bCs/>
          <w:color w:val="000000"/>
          <w:szCs w:val="24"/>
        </w:rPr>
        <w:t>przekazywania umowy drogą korespondencyjną ION</w:t>
      </w:r>
      <w:r w:rsidRPr="0011064F">
        <w:rPr>
          <w:rFonts w:eastAsia="Calibri" w:cs="Arial"/>
          <w:bCs/>
          <w:color w:val="000000"/>
          <w:szCs w:val="24"/>
        </w:rPr>
        <w:t xml:space="preserve"> przesyła do Wnioskodawcy, za pismem 2 egzemplarze umowy. W piśmie ION wskazuje termin odesłania przez Wnioskodawcę zaparafowanych i podpisanych dokumentów do WUP oraz wskazuje konieczność przekazania notarialnego potwierdzenia podpisu/ów. Po przekazaniu przez Wnioskodawcę podpisanej umowy o dofinansowanie projektu wraz z załącznikami ION dokonuje weryfikacji podpisów na dokumentach na podstawie notarialnego potwierdzenia podpisu/ów oraz dokonuje weryfikacji kompletności załączników. Umowa jest podpisywana przez Dyrektora WUP/ Wicedyrektora ds. EFS. Jeden egzemplarz umowy jest wysłany do Wnioskodawcy.</w:t>
      </w:r>
    </w:p>
    <w:p w14:paraId="68F773B9"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Wnioskodawca może zrezygnować z przyznanego mu dofinansowania i odmówić podpisania umowy o dofinansowanie projektu z WUP. W tym celu przesyła do WUP pisemny wniosek w tej sprawie. </w:t>
      </w:r>
    </w:p>
    <w:p w14:paraId="781F75B1" w14:textId="1AE2EA26" w:rsidR="00304CC5" w:rsidRPr="0011064F" w:rsidRDefault="00304CC5" w:rsidP="005D2A66">
      <w:pPr>
        <w:pStyle w:val="Akapitzlist"/>
        <w:numPr>
          <w:ilvl w:val="0"/>
          <w:numId w:val="104"/>
        </w:numPr>
        <w:spacing w:before="120" w:after="120" w:line="276" w:lineRule="auto"/>
        <w:ind w:hanging="720"/>
        <w:rPr>
          <w:rFonts w:eastAsia="Calibri" w:cs="Arial"/>
          <w:bCs/>
          <w:color w:val="000000"/>
          <w:szCs w:val="24"/>
        </w:rPr>
      </w:pPr>
      <w:r w:rsidRPr="0011064F">
        <w:rPr>
          <w:rFonts w:cs="Arial"/>
          <w:bCs/>
          <w:szCs w:val="24"/>
        </w:rPr>
        <w:t>Dokumenty</w:t>
      </w:r>
      <w:r w:rsidR="00A34501">
        <w:rPr>
          <w:rFonts w:cs="Arial"/>
          <w:bCs/>
          <w:szCs w:val="24"/>
          <w:lang w:val="pl-PL"/>
        </w:rPr>
        <w:t xml:space="preserve"> </w:t>
      </w:r>
      <w:r w:rsidRPr="0011064F">
        <w:rPr>
          <w:rFonts w:cs="Arial"/>
          <w:bCs/>
          <w:szCs w:val="24"/>
        </w:rPr>
        <w:t>niezbędne do podpisania umowy o dofinansowanie projektu.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619"/>
      </w:tblGrid>
      <w:tr w:rsidR="006D5963" w:rsidRPr="0011064F" w14:paraId="32C47F8C" w14:textId="77777777" w:rsidTr="00F972CD">
        <w:trPr>
          <w:tblHeader/>
          <w:jc w:val="center"/>
        </w:trPr>
        <w:tc>
          <w:tcPr>
            <w:tcW w:w="669" w:type="dxa"/>
            <w:vAlign w:val="center"/>
          </w:tcPr>
          <w:p w14:paraId="69F3004F" w14:textId="77777777" w:rsidR="006D5963" w:rsidRPr="002A74EE" w:rsidRDefault="00785A3F" w:rsidP="00FD55FD">
            <w:pPr>
              <w:spacing w:before="120" w:after="120" w:line="276" w:lineRule="auto"/>
              <w:ind w:right="-54"/>
              <w:rPr>
                <w:rFonts w:cs="Arial"/>
                <w:b/>
                <w:szCs w:val="24"/>
              </w:rPr>
            </w:pPr>
            <w:r w:rsidRPr="002A74EE">
              <w:rPr>
                <w:rFonts w:cs="Arial"/>
                <w:b/>
                <w:szCs w:val="24"/>
              </w:rPr>
              <w:t>Lp.</w:t>
            </w:r>
          </w:p>
        </w:tc>
        <w:tc>
          <w:tcPr>
            <w:tcW w:w="8619" w:type="dxa"/>
          </w:tcPr>
          <w:p w14:paraId="2A5FBE07" w14:textId="77777777" w:rsidR="006D5963" w:rsidRPr="002A74EE" w:rsidRDefault="002C5456" w:rsidP="00FD55FD">
            <w:pPr>
              <w:spacing w:before="120" w:after="120" w:line="276" w:lineRule="auto"/>
              <w:rPr>
                <w:rFonts w:cs="Arial"/>
                <w:b/>
                <w:szCs w:val="24"/>
              </w:rPr>
            </w:pPr>
            <w:r w:rsidRPr="002A74EE">
              <w:rPr>
                <w:rFonts w:cs="Arial"/>
                <w:b/>
                <w:szCs w:val="24"/>
              </w:rPr>
              <w:t>D</w:t>
            </w:r>
            <w:r w:rsidR="006D5963" w:rsidRPr="002A74EE">
              <w:rPr>
                <w:rFonts w:cs="Arial"/>
                <w:b/>
                <w:szCs w:val="24"/>
              </w:rPr>
              <w:t>okument</w:t>
            </w:r>
            <w:r w:rsidR="00785A3F" w:rsidRPr="002A74EE">
              <w:rPr>
                <w:rFonts w:cs="Arial"/>
                <w:b/>
                <w:szCs w:val="24"/>
              </w:rPr>
              <w:t xml:space="preserve">y </w:t>
            </w:r>
            <w:r w:rsidR="006E5EA9" w:rsidRPr="002A74EE">
              <w:rPr>
                <w:rFonts w:cs="Arial"/>
                <w:b/>
                <w:szCs w:val="24"/>
              </w:rPr>
              <w:t>niezbędne do podpisania umowy o </w:t>
            </w:r>
            <w:r w:rsidR="00785A3F" w:rsidRPr="002A74EE">
              <w:rPr>
                <w:rFonts w:cs="Arial"/>
                <w:b/>
                <w:szCs w:val="24"/>
              </w:rPr>
              <w:t>dofinansowanie projektu</w:t>
            </w:r>
          </w:p>
          <w:p w14:paraId="3609D887" w14:textId="6CC5A29E" w:rsidR="006D5963" w:rsidRPr="002A74EE" w:rsidRDefault="006D5963" w:rsidP="00105261">
            <w:pPr>
              <w:spacing w:before="120" w:after="120" w:line="276" w:lineRule="auto"/>
              <w:rPr>
                <w:rFonts w:cs="Arial"/>
                <w:szCs w:val="24"/>
              </w:rPr>
            </w:pPr>
            <w:r w:rsidRPr="002A74EE">
              <w:rPr>
                <w:rFonts w:cs="Arial"/>
                <w:szCs w:val="24"/>
              </w:rPr>
              <w:t>(</w:t>
            </w:r>
            <w:r w:rsidR="00105261" w:rsidRPr="002A74EE">
              <w:rPr>
                <w:rFonts w:cs="Arial"/>
                <w:szCs w:val="24"/>
              </w:rPr>
              <w:t>Wydziały wskazują wyłącznie dokumenty, które dotyczą danego naboru)</w:t>
            </w:r>
          </w:p>
        </w:tc>
      </w:tr>
      <w:tr w:rsidR="006D5963" w:rsidRPr="0011064F" w14:paraId="48E48186" w14:textId="77777777" w:rsidTr="00F972CD">
        <w:trPr>
          <w:jc w:val="center"/>
        </w:trPr>
        <w:tc>
          <w:tcPr>
            <w:tcW w:w="669" w:type="dxa"/>
            <w:vAlign w:val="center"/>
          </w:tcPr>
          <w:p w14:paraId="375DE2CB"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27D263C8" w14:textId="77777777" w:rsidR="006D5963" w:rsidRPr="002A74EE" w:rsidRDefault="006D5963" w:rsidP="00FD55FD">
            <w:pPr>
              <w:spacing w:before="120" w:after="120" w:line="276" w:lineRule="auto"/>
              <w:rPr>
                <w:rFonts w:cs="Arial"/>
                <w:szCs w:val="24"/>
              </w:rPr>
            </w:pPr>
            <w:r w:rsidRPr="002A74EE">
              <w:rPr>
                <w:rFonts w:cs="Arial"/>
                <w:szCs w:val="24"/>
              </w:rPr>
              <w:t xml:space="preserve">Potwierdzona za zgodność z oryginałem kopia statutu lub innego dokumentu stanowiącego podstawę prawną działalności </w:t>
            </w:r>
            <w:r w:rsidR="00CD082E" w:rsidRPr="002A74EE">
              <w:rPr>
                <w:rFonts w:cs="Arial"/>
                <w:szCs w:val="24"/>
              </w:rPr>
              <w:t>Wnioskodawcy</w:t>
            </w:r>
            <w:r w:rsidRPr="002A74EE">
              <w:rPr>
                <w:rFonts w:cs="Arial"/>
                <w:szCs w:val="24"/>
              </w:rPr>
              <w:t>.</w:t>
            </w:r>
          </w:p>
          <w:p w14:paraId="4D4AC7EC" w14:textId="77777777" w:rsidR="006D5963" w:rsidRPr="002A74EE" w:rsidRDefault="006D5963" w:rsidP="00FD55FD">
            <w:pPr>
              <w:spacing w:before="120" w:after="120" w:line="276" w:lineRule="auto"/>
              <w:rPr>
                <w:rFonts w:cs="Arial"/>
                <w:szCs w:val="24"/>
              </w:rPr>
            </w:pPr>
            <w:r w:rsidRPr="002A74EE">
              <w:rPr>
                <w:rFonts w:cs="Arial"/>
                <w:szCs w:val="24"/>
              </w:rPr>
              <w:t>U</w:t>
            </w:r>
            <w:r w:rsidR="00CD0A47" w:rsidRPr="002A74EE">
              <w:rPr>
                <w:rFonts w:cs="Arial"/>
                <w:szCs w:val="24"/>
              </w:rPr>
              <w:t>WAGA</w:t>
            </w:r>
            <w:r w:rsidR="00BD5153" w:rsidRPr="002A74EE">
              <w:rPr>
                <w:rFonts w:cs="Arial"/>
                <w:szCs w:val="24"/>
              </w:rPr>
              <w:t>!!!</w:t>
            </w:r>
            <w:r w:rsidRPr="002A74EE">
              <w:rPr>
                <w:rFonts w:cs="Arial"/>
                <w:szCs w:val="24"/>
              </w:rPr>
              <w:t xml:space="preserve"> Nie dotyczy jednostek sektora finansów publicznych.</w:t>
            </w:r>
          </w:p>
        </w:tc>
      </w:tr>
      <w:tr w:rsidR="006D5963" w:rsidRPr="0011064F" w14:paraId="1A80520C" w14:textId="77777777" w:rsidTr="00F972CD">
        <w:trPr>
          <w:jc w:val="center"/>
        </w:trPr>
        <w:tc>
          <w:tcPr>
            <w:tcW w:w="669" w:type="dxa"/>
            <w:vAlign w:val="center"/>
          </w:tcPr>
          <w:p w14:paraId="0149D4E4"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0878CED4" w14:textId="77777777" w:rsidR="006800FA" w:rsidRPr="002A74EE" w:rsidRDefault="006800FA" w:rsidP="00FD55FD">
            <w:pPr>
              <w:spacing w:before="120" w:after="120" w:line="276" w:lineRule="auto"/>
              <w:rPr>
                <w:rFonts w:cs="Arial"/>
                <w:szCs w:val="24"/>
              </w:rPr>
            </w:pPr>
            <w:r w:rsidRPr="002A74EE">
              <w:rPr>
                <w:rFonts w:cs="Arial"/>
                <w:szCs w:val="24"/>
              </w:rPr>
              <w:t xml:space="preserve">Pełnomocnictwo/upoważnienie do reprezentowania </w:t>
            </w:r>
            <w:r w:rsidR="00CD082E" w:rsidRPr="002A74EE">
              <w:rPr>
                <w:rFonts w:cs="Arial"/>
                <w:szCs w:val="24"/>
              </w:rPr>
              <w:t>Wnioskodawcy</w:t>
            </w:r>
            <w:r w:rsidRPr="002A74EE">
              <w:rPr>
                <w:rFonts w:cs="Arial"/>
                <w:szCs w:val="24"/>
              </w:rPr>
              <w:t>, z którego w</w:t>
            </w:r>
            <w:r w:rsidR="00E242A0" w:rsidRPr="002A74EE">
              <w:rPr>
                <w:rFonts w:cs="Arial"/>
                <w:szCs w:val="24"/>
              </w:rPr>
              <w:t> </w:t>
            </w:r>
            <w:r w:rsidRPr="002A74EE">
              <w:rPr>
                <w:rFonts w:cs="Arial"/>
                <w:szCs w:val="24"/>
              </w:rPr>
              <w:t xml:space="preserve">sposób oczywisty wynika zakres umocowania ze wskazaniem: tytułu projektu, numeru </w:t>
            </w:r>
            <w:r w:rsidR="009C37FA" w:rsidRPr="002A74EE">
              <w:rPr>
                <w:rFonts w:cs="Arial"/>
                <w:szCs w:val="24"/>
              </w:rPr>
              <w:t xml:space="preserve">naboru </w:t>
            </w:r>
            <w:r w:rsidRPr="002A74EE">
              <w:rPr>
                <w:rFonts w:cs="Arial"/>
                <w:szCs w:val="24"/>
              </w:rPr>
              <w:t>w ramach którego projekt został złożony, nazwa i numer Działania</w:t>
            </w:r>
            <w:r w:rsidR="00883ECD" w:rsidRPr="002A74EE">
              <w:rPr>
                <w:rFonts w:cs="Arial"/>
                <w:szCs w:val="24"/>
              </w:rPr>
              <w:t xml:space="preserve"> </w:t>
            </w:r>
            <w:r w:rsidRPr="002A74EE">
              <w:rPr>
                <w:rFonts w:cs="Arial"/>
                <w:szCs w:val="24"/>
              </w:rPr>
              <w:t xml:space="preserve">– załącznik wymagany jest, gdy wniosek podpisywany jest lub gdy umowa będzie podpisywana przez osobę/y nieposiadającą/e statutowych uprawnień do reprezentowania </w:t>
            </w:r>
            <w:r w:rsidR="00CD082E" w:rsidRPr="002A74EE">
              <w:rPr>
                <w:rFonts w:cs="Arial"/>
                <w:szCs w:val="24"/>
              </w:rPr>
              <w:t>Wnioskodawcy</w:t>
            </w:r>
            <w:r w:rsidRPr="002A74EE">
              <w:rPr>
                <w:rFonts w:cs="Arial"/>
                <w:szCs w:val="24"/>
              </w:rPr>
              <w:t xml:space="preserve">. </w:t>
            </w:r>
          </w:p>
          <w:p w14:paraId="1DA33DA3" w14:textId="77777777" w:rsidR="006D5963" w:rsidRPr="002A74EE" w:rsidRDefault="006800FA" w:rsidP="00FD55FD">
            <w:pPr>
              <w:spacing w:before="120" w:after="120" w:line="276" w:lineRule="auto"/>
              <w:rPr>
                <w:rFonts w:cs="Arial"/>
                <w:szCs w:val="24"/>
              </w:rPr>
            </w:pPr>
            <w:r w:rsidRPr="002A74EE">
              <w:rPr>
                <w:rFonts w:cs="Arial"/>
                <w:szCs w:val="24"/>
              </w:rPr>
              <w:t>Pełnomocnictwo/upoważnienie musi być ważne na dzień podpisania wniosku/umowy.</w:t>
            </w:r>
          </w:p>
        </w:tc>
      </w:tr>
      <w:tr w:rsidR="006D5963" w:rsidRPr="0011064F" w14:paraId="4CE0E2B4" w14:textId="77777777" w:rsidTr="00F972CD">
        <w:trPr>
          <w:jc w:val="center"/>
        </w:trPr>
        <w:tc>
          <w:tcPr>
            <w:tcW w:w="669" w:type="dxa"/>
            <w:vAlign w:val="center"/>
          </w:tcPr>
          <w:p w14:paraId="47D85E8D"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52B034A8" w14:textId="230F4ADE" w:rsidR="006D5963" w:rsidRPr="002A74EE" w:rsidRDefault="006D5963" w:rsidP="00FD55FD">
            <w:pPr>
              <w:spacing w:before="120" w:after="120" w:line="276" w:lineRule="auto"/>
              <w:rPr>
                <w:rFonts w:cs="Arial"/>
                <w:szCs w:val="24"/>
              </w:rPr>
            </w:pPr>
            <w:r w:rsidRPr="002A74EE">
              <w:rPr>
                <w:rFonts w:cs="Arial"/>
                <w:szCs w:val="24"/>
              </w:rPr>
              <w:t xml:space="preserve">Uchwała właściwego organu jednostki samorządu terytorialnego lub inny właściwy dokument organu, który dysponuje budżetem </w:t>
            </w:r>
            <w:r w:rsidR="00CD082E" w:rsidRPr="002A74EE">
              <w:rPr>
                <w:rFonts w:cs="Arial"/>
                <w:szCs w:val="24"/>
              </w:rPr>
              <w:t>Wnioskodawcy</w:t>
            </w:r>
            <w:r w:rsidR="00DD41F4" w:rsidRPr="002A74EE">
              <w:rPr>
                <w:rFonts w:cs="Arial"/>
                <w:szCs w:val="24"/>
              </w:rPr>
              <w:t xml:space="preserve"> (zgodnie z przepisami o </w:t>
            </w:r>
            <w:r w:rsidRPr="002A74EE">
              <w:rPr>
                <w:rFonts w:cs="Arial"/>
                <w:szCs w:val="24"/>
              </w:rPr>
              <w:t xml:space="preserve">finansach publicznych), zatwierdza projekt lub udziela </w:t>
            </w:r>
            <w:r w:rsidRPr="002A74EE">
              <w:rPr>
                <w:rFonts w:cs="Arial"/>
                <w:szCs w:val="24"/>
              </w:rPr>
              <w:lastRenderedPageBreak/>
              <w:t>pełnomocnictwa do zatwierdzenia projektów współfinansowanych z</w:t>
            </w:r>
            <w:r w:rsidRPr="002A74EE">
              <w:rPr>
                <w:rFonts w:cs="Arial"/>
                <w:b/>
                <w:szCs w:val="24"/>
              </w:rPr>
              <w:t xml:space="preserve"> </w:t>
            </w:r>
            <w:r w:rsidRPr="002A74EE">
              <w:rPr>
                <w:rFonts w:cs="Arial"/>
                <w:szCs w:val="24"/>
              </w:rPr>
              <w:t>EFS</w:t>
            </w:r>
            <w:r w:rsidR="006C775C" w:rsidRPr="002A74EE">
              <w:rPr>
                <w:rFonts w:cs="Arial"/>
                <w:szCs w:val="24"/>
              </w:rPr>
              <w:t>+</w:t>
            </w:r>
            <w:r w:rsidR="00A515F0" w:rsidRPr="002A74EE">
              <w:rPr>
                <w:rFonts w:cs="Arial"/>
                <w:szCs w:val="24"/>
              </w:rPr>
              <w:t xml:space="preserve"> </w:t>
            </w:r>
            <w:r w:rsidRPr="002A74EE">
              <w:rPr>
                <w:rFonts w:cs="Arial"/>
                <w:szCs w:val="24"/>
              </w:rPr>
              <w:t xml:space="preserve">– w przypadku, gdy taki dokument jest wymagany dla zaciągania zobowiązań przez </w:t>
            </w:r>
            <w:r w:rsidR="00CD082E" w:rsidRPr="002A74EE">
              <w:rPr>
                <w:rFonts w:cs="Arial"/>
                <w:szCs w:val="24"/>
              </w:rPr>
              <w:t>Wnioskodawcę</w:t>
            </w:r>
            <w:r w:rsidRPr="002A74EE">
              <w:rPr>
                <w:rFonts w:cs="Arial"/>
                <w:szCs w:val="24"/>
              </w:rPr>
              <w:t>.</w:t>
            </w:r>
            <w:r w:rsidR="0014791A" w:rsidRPr="002A74EE">
              <w:rPr>
                <w:rFonts w:cs="Arial"/>
                <w:szCs w:val="24"/>
              </w:rPr>
              <w:t xml:space="preserve"> </w:t>
            </w:r>
          </w:p>
        </w:tc>
      </w:tr>
      <w:tr w:rsidR="006D5963" w:rsidRPr="0011064F" w14:paraId="305EE3DB" w14:textId="77777777" w:rsidTr="00F972CD">
        <w:trPr>
          <w:jc w:val="center"/>
        </w:trPr>
        <w:tc>
          <w:tcPr>
            <w:tcW w:w="669" w:type="dxa"/>
            <w:vAlign w:val="center"/>
          </w:tcPr>
          <w:p w14:paraId="6A65ECC7"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633982E1" w14:textId="77777777" w:rsidR="006D5963" w:rsidRPr="002A74EE" w:rsidRDefault="00AE2230" w:rsidP="00FD55FD">
            <w:pPr>
              <w:spacing w:before="120" w:after="120" w:line="276" w:lineRule="auto"/>
              <w:rPr>
                <w:rFonts w:cs="Arial"/>
                <w:szCs w:val="24"/>
              </w:rPr>
            </w:pPr>
            <w:r w:rsidRPr="002A74EE">
              <w:rPr>
                <w:rFonts w:cs="Arial"/>
                <w:szCs w:val="24"/>
              </w:rPr>
              <w:t>U</w:t>
            </w:r>
            <w:r w:rsidR="006D5963" w:rsidRPr="002A74EE">
              <w:rPr>
                <w:rFonts w:cs="Arial"/>
                <w:szCs w:val="24"/>
              </w:rPr>
              <w:t>chwała jednostki samorządu terytorialnego dotycząca zabezpieczenia wkładu własnego do realizacji projektu (jeśli dotyczy).</w:t>
            </w:r>
          </w:p>
        </w:tc>
      </w:tr>
      <w:tr w:rsidR="006D5963" w:rsidRPr="0011064F" w14:paraId="5D7482FF" w14:textId="77777777" w:rsidTr="00F972CD">
        <w:trPr>
          <w:jc w:val="center"/>
        </w:trPr>
        <w:tc>
          <w:tcPr>
            <w:tcW w:w="669" w:type="dxa"/>
            <w:vAlign w:val="center"/>
          </w:tcPr>
          <w:p w14:paraId="41B1A215"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56A3CAB5" w14:textId="1EDD6B5B" w:rsidR="005B6568" w:rsidRPr="002A74EE" w:rsidRDefault="00434B80" w:rsidP="00FD55FD">
            <w:pPr>
              <w:spacing w:before="120" w:after="120" w:line="276" w:lineRule="auto"/>
              <w:rPr>
                <w:rFonts w:cs="Arial"/>
                <w:strike/>
                <w:szCs w:val="24"/>
              </w:rPr>
            </w:pPr>
            <w:r w:rsidRPr="002A74EE">
              <w:rPr>
                <w:rFonts w:cs="Arial"/>
                <w:szCs w:val="24"/>
              </w:rPr>
              <w:t xml:space="preserve">Oświadczenie o kwalifikowalności </w:t>
            </w:r>
            <w:r w:rsidR="00FE1859" w:rsidRPr="002A74EE">
              <w:rPr>
                <w:rFonts w:cs="Arial"/>
                <w:szCs w:val="24"/>
              </w:rPr>
              <w:t>VAT</w:t>
            </w:r>
            <w:r w:rsidR="00FB15B0" w:rsidRPr="002A74EE">
              <w:rPr>
                <w:rFonts w:cs="Arial"/>
                <w:szCs w:val="24"/>
              </w:rPr>
              <w:t xml:space="preserve"> - </w:t>
            </w:r>
            <w:r w:rsidR="00344700" w:rsidRPr="002A74EE">
              <w:rPr>
                <w:rFonts w:cs="Arial"/>
                <w:szCs w:val="24"/>
              </w:rPr>
              <w:t>d</w:t>
            </w:r>
            <w:r w:rsidR="00FB15B0" w:rsidRPr="002A74EE">
              <w:rPr>
                <w:rFonts w:cs="Arial"/>
                <w:szCs w:val="24"/>
              </w:rPr>
              <w:t>otyczy projektów o wartości całkowitej co najmniej 5 mln EUR, w których podatek od towarów i usług stanowi wydatek kwalifikowalny</w:t>
            </w:r>
          </w:p>
          <w:p w14:paraId="64A45BBE" w14:textId="701CF7C5" w:rsidR="006D5963" w:rsidRPr="002A74EE" w:rsidRDefault="00B44BB5" w:rsidP="00FD55FD">
            <w:pPr>
              <w:spacing w:before="120" w:after="120" w:line="276" w:lineRule="auto"/>
              <w:rPr>
                <w:rFonts w:cs="Arial"/>
                <w:szCs w:val="24"/>
              </w:rPr>
            </w:pPr>
            <w:r w:rsidRPr="002A74EE">
              <w:rPr>
                <w:rFonts w:cs="Arial"/>
                <w:szCs w:val="24"/>
              </w:rPr>
              <w:t>W</w:t>
            </w:r>
            <w:r w:rsidR="00BF245C" w:rsidRPr="002A74EE">
              <w:rPr>
                <w:rFonts w:cs="Arial"/>
                <w:szCs w:val="24"/>
              </w:rPr>
              <w:t xml:space="preserve">zór oświadczenia stanowi załącznik </w:t>
            </w:r>
            <w:r w:rsidR="003D1033" w:rsidRPr="002A74EE">
              <w:rPr>
                <w:rFonts w:cs="Arial"/>
                <w:szCs w:val="24"/>
              </w:rPr>
              <w:t>nr</w:t>
            </w:r>
            <w:r w:rsidR="00FE3B83" w:rsidRPr="002A74EE">
              <w:rPr>
                <w:rFonts w:cs="Arial"/>
                <w:szCs w:val="24"/>
              </w:rPr>
              <w:t xml:space="preserve"> </w:t>
            </w:r>
            <w:r w:rsidR="00FE1859" w:rsidRPr="002A74EE">
              <w:rPr>
                <w:rFonts w:cs="Arial"/>
                <w:szCs w:val="24"/>
              </w:rPr>
              <w:t xml:space="preserve">…. </w:t>
            </w:r>
            <w:r w:rsidR="00CD0A47" w:rsidRPr="002A74EE">
              <w:rPr>
                <w:rFonts w:cs="Arial"/>
                <w:szCs w:val="24"/>
              </w:rPr>
              <w:t>do umowy o dofinansowanie projektu</w:t>
            </w:r>
            <w:r w:rsidR="00F76972" w:rsidRPr="002A74EE">
              <w:rPr>
                <w:rFonts w:cs="Arial"/>
                <w:szCs w:val="24"/>
              </w:rPr>
              <w:t>.</w:t>
            </w:r>
          </w:p>
          <w:p w14:paraId="5DCE1306" w14:textId="77777777" w:rsidR="006D5963" w:rsidRPr="002A74EE" w:rsidRDefault="00CD0A47" w:rsidP="00FD55FD">
            <w:pPr>
              <w:spacing w:before="120" w:after="120" w:line="276" w:lineRule="auto"/>
              <w:rPr>
                <w:rFonts w:cs="Arial"/>
                <w:szCs w:val="24"/>
              </w:rPr>
            </w:pPr>
            <w:r w:rsidRPr="002A74EE">
              <w:rPr>
                <w:rFonts w:cs="Arial"/>
                <w:szCs w:val="24"/>
              </w:rPr>
              <w:t>UWAGA</w:t>
            </w:r>
            <w:r w:rsidR="00DF2285" w:rsidRPr="002A74EE">
              <w:rPr>
                <w:rFonts w:cs="Arial"/>
                <w:szCs w:val="24"/>
              </w:rPr>
              <w:t>!!!</w:t>
            </w:r>
            <w:r w:rsidRPr="002A74EE">
              <w:rPr>
                <w:rFonts w:cs="Arial"/>
                <w:szCs w:val="24"/>
              </w:rPr>
              <w:t xml:space="preserve"> </w:t>
            </w:r>
            <w:r w:rsidR="0021266A" w:rsidRPr="002A74EE">
              <w:rPr>
                <w:rFonts w:cs="Arial"/>
                <w:szCs w:val="24"/>
              </w:rPr>
              <w:t>W przypadku JST z</w:t>
            </w:r>
            <w:r w:rsidR="006D5963" w:rsidRPr="002A74EE">
              <w:rPr>
                <w:rFonts w:cs="Arial"/>
                <w:szCs w:val="24"/>
              </w:rPr>
              <w:t>ałącznik ten wymaga dodatkowo</w:t>
            </w:r>
            <w:r w:rsidR="0021266A" w:rsidRPr="002A74EE">
              <w:rPr>
                <w:rFonts w:cs="Arial"/>
                <w:szCs w:val="24"/>
              </w:rPr>
              <w:t xml:space="preserve"> podpisu i</w:t>
            </w:r>
            <w:r w:rsidR="00E242A0" w:rsidRPr="002A74EE">
              <w:rPr>
                <w:rFonts w:cs="Arial"/>
                <w:szCs w:val="24"/>
              </w:rPr>
              <w:t> </w:t>
            </w:r>
            <w:r w:rsidR="0021266A" w:rsidRPr="002A74EE">
              <w:rPr>
                <w:rFonts w:cs="Arial"/>
                <w:szCs w:val="24"/>
              </w:rPr>
              <w:t>pieczęci</w:t>
            </w:r>
            <w:r w:rsidR="006D5963" w:rsidRPr="002A74EE">
              <w:rPr>
                <w:rFonts w:cs="Arial"/>
                <w:szCs w:val="24"/>
              </w:rPr>
              <w:t xml:space="preserve"> </w:t>
            </w:r>
            <w:r w:rsidR="00DF2285" w:rsidRPr="002A74EE">
              <w:rPr>
                <w:rFonts w:cs="Arial"/>
                <w:szCs w:val="24"/>
              </w:rPr>
              <w:t>skarbnika/</w:t>
            </w:r>
            <w:r w:rsidR="006D5963" w:rsidRPr="002A74EE">
              <w:rPr>
                <w:rFonts w:cs="Arial"/>
                <w:szCs w:val="24"/>
              </w:rPr>
              <w:t>głównego księgowego.</w:t>
            </w:r>
          </w:p>
          <w:p w14:paraId="106067A3" w14:textId="50AD6771" w:rsidR="00FB15B0" w:rsidRPr="002A74EE" w:rsidRDefault="00FB15B0" w:rsidP="00FD55FD">
            <w:pPr>
              <w:spacing w:before="120" w:after="120" w:line="276" w:lineRule="auto"/>
              <w:rPr>
                <w:rFonts w:cs="Arial"/>
                <w:szCs w:val="24"/>
              </w:rPr>
            </w:pPr>
          </w:p>
        </w:tc>
      </w:tr>
      <w:tr w:rsidR="006D5963" w:rsidRPr="0011064F" w14:paraId="26E4E68A" w14:textId="77777777" w:rsidTr="00F972CD">
        <w:trPr>
          <w:jc w:val="center"/>
        </w:trPr>
        <w:tc>
          <w:tcPr>
            <w:tcW w:w="669" w:type="dxa"/>
            <w:vAlign w:val="center"/>
          </w:tcPr>
          <w:p w14:paraId="59D265F9"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779EEC87" w14:textId="77777777" w:rsidR="006D5963" w:rsidRPr="002A74EE" w:rsidRDefault="006B3019" w:rsidP="00FD55FD">
            <w:pPr>
              <w:spacing w:before="120" w:after="120" w:line="276" w:lineRule="auto"/>
              <w:rPr>
                <w:rFonts w:cs="Arial"/>
                <w:szCs w:val="24"/>
              </w:rPr>
            </w:pPr>
            <w:r w:rsidRPr="002A74EE">
              <w:rPr>
                <w:rFonts w:cs="Arial"/>
                <w:szCs w:val="24"/>
              </w:rPr>
              <w:t>Informacja o</w:t>
            </w:r>
            <w:r w:rsidR="006D5963" w:rsidRPr="002A74EE">
              <w:rPr>
                <w:rFonts w:cs="Arial"/>
                <w:szCs w:val="24"/>
              </w:rPr>
              <w:t xml:space="preserve"> numer</w:t>
            </w:r>
            <w:r w:rsidRPr="002A74EE">
              <w:rPr>
                <w:rFonts w:cs="Arial"/>
                <w:szCs w:val="24"/>
              </w:rPr>
              <w:t>ze</w:t>
            </w:r>
            <w:r w:rsidR="006D5963" w:rsidRPr="002A74EE">
              <w:rPr>
                <w:rFonts w:cs="Arial"/>
                <w:szCs w:val="24"/>
              </w:rPr>
              <w:t xml:space="preserve"> rachunku bankowego wyodrębnionego do obsługi projektu, z</w:t>
            </w:r>
            <w:r w:rsidR="00793D01" w:rsidRPr="002A74EE">
              <w:rPr>
                <w:rFonts w:cs="Arial"/>
                <w:szCs w:val="24"/>
              </w:rPr>
              <w:t> </w:t>
            </w:r>
            <w:r w:rsidR="006D5963" w:rsidRPr="002A74EE">
              <w:rPr>
                <w:rFonts w:cs="Arial"/>
                <w:szCs w:val="24"/>
              </w:rPr>
              <w:t>którego jednostka realizująca projekt dokonywać będzie wydatków, wraz z podaniem dokładnej nazwy właściciela rachunku, nazwy i adresu banku.</w:t>
            </w:r>
            <w:r w:rsidR="00364115" w:rsidRPr="002A74EE">
              <w:rPr>
                <w:rFonts w:cs="Arial"/>
                <w:szCs w:val="24"/>
              </w:rPr>
              <w:t xml:space="preserve"> Przy czym</w:t>
            </w:r>
            <w:r w:rsidR="00E45048" w:rsidRPr="002A74EE">
              <w:rPr>
                <w:rFonts w:cs="Arial"/>
                <w:szCs w:val="24"/>
              </w:rPr>
              <w:t xml:space="preserve"> </w:t>
            </w:r>
            <w:r w:rsidR="00CD082E" w:rsidRPr="002A74EE">
              <w:rPr>
                <w:rFonts w:cs="Arial"/>
                <w:szCs w:val="24"/>
              </w:rPr>
              <w:t>Wnioskodawca</w:t>
            </w:r>
            <w:r w:rsidR="00097894" w:rsidRPr="002A74EE">
              <w:rPr>
                <w:rFonts w:cs="Arial"/>
                <w:szCs w:val="24"/>
              </w:rPr>
              <w:t xml:space="preserve"> realizujący projekt, w którym koszty bezpośrednie rozliczane są w oparciu o kwoty ryczałtowe, </w:t>
            </w:r>
            <w:r w:rsidRPr="002A74EE">
              <w:rPr>
                <w:rFonts w:cs="Arial"/>
                <w:szCs w:val="24"/>
              </w:rPr>
              <w:t>składa informacje o numerze rachunku bankowego, na który będą przekazywane środki na dofinansowanie projektu wraz z podaniem dokładnej nazwy właściciela rachunku</w:t>
            </w:r>
            <w:r w:rsidR="003976FF" w:rsidRPr="002A74EE">
              <w:rPr>
                <w:rFonts w:cs="Arial"/>
                <w:szCs w:val="24"/>
              </w:rPr>
              <w:t>, nazwy i adresu banku</w:t>
            </w:r>
            <w:r w:rsidR="00097894" w:rsidRPr="002A74EE">
              <w:rPr>
                <w:rFonts w:cs="Arial"/>
                <w:szCs w:val="24"/>
              </w:rPr>
              <w:t xml:space="preserve">. </w:t>
            </w:r>
          </w:p>
        </w:tc>
      </w:tr>
      <w:tr w:rsidR="00FE1859" w:rsidRPr="0011064F" w14:paraId="423A991A" w14:textId="77777777" w:rsidTr="00F972CD">
        <w:trPr>
          <w:jc w:val="center"/>
        </w:trPr>
        <w:tc>
          <w:tcPr>
            <w:tcW w:w="669" w:type="dxa"/>
            <w:vAlign w:val="center"/>
          </w:tcPr>
          <w:p w14:paraId="6272AECE" w14:textId="77777777" w:rsidR="00FE1859" w:rsidRPr="002A74EE" w:rsidRDefault="00FE1859"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1E80FFE" w14:textId="77777777" w:rsidR="00E44CDB" w:rsidRPr="002A74EE" w:rsidRDefault="00FE1859" w:rsidP="00FD55FD">
            <w:pPr>
              <w:spacing w:before="120" w:after="120" w:line="276" w:lineRule="auto"/>
              <w:rPr>
                <w:rFonts w:cs="Arial"/>
                <w:szCs w:val="24"/>
              </w:rPr>
            </w:pPr>
            <w:r w:rsidRPr="002A74EE">
              <w:rPr>
                <w:rFonts w:cs="Arial"/>
                <w:szCs w:val="24"/>
              </w:rPr>
              <w:t>Oświadczenie o prowadzeniu biura projektu.</w:t>
            </w:r>
          </w:p>
          <w:p w14:paraId="64A8FE8F" w14:textId="1EBA7671" w:rsidR="00F140AB" w:rsidRPr="002A74EE" w:rsidRDefault="00F140AB" w:rsidP="00FD55FD">
            <w:pPr>
              <w:spacing w:before="120" w:after="120" w:line="276" w:lineRule="auto"/>
              <w:rPr>
                <w:rFonts w:cs="Arial"/>
                <w:szCs w:val="24"/>
              </w:rPr>
            </w:pPr>
            <w:r w:rsidRPr="002A74EE">
              <w:rPr>
                <w:rFonts w:cs="Arial"/>
                <w:szCs w:val="24"/>
              </w:rPr>
              <w:t>Wzór oświadczenia stanowi załącznik nr 8 do umowy o dofinansowanie projektu.</w:t>
            </w:r>
          </w:p>
        </w:tc>
      </w:tr>
      <w:tr w:rsidR="00F140AB" w:rsidRPr="0011064F" w14:paraId="66A21DD5" w14:textId="77777777" w:rsidTr="00F972CD">
        <w:trPr>
          <w:jc w:val="center"/>
        </w:trPr>
        <w:tc>
          <w:tcPr>
            <w:tcW w:w="669" w:type="dxa"/>
            <w:vAlign w:val="center"/>
          </w:tcPr>
          <w:p w14:paraId="2864E7DF" w14:textId="77777777" w:rsidR="00F140AB" w:rsidRPr="002A74EE" w:rsidRDefault="00F140AB"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725E877E" w14:textId="58463545" w:rsidR="00E44CDB" w:rsidRPr="002A74EE" w:rsidRDefault="00114D79" w:rsidP="00FD55FD">
            <w:pPr>
              <w:spacing w:before="120" w:after="120" w:line="276" w:lineRule="auto"/>
              <w:rPr>
                <w:rFonts w:cs="Arial"/>
                <w:szCs w:val="24"/>
              </w:rPr>
            </w:pPr>
            <w:r w:rsidRPr="002A74EE">
              <w:rPr>
                <w:rFonts w:cs="Arial"/>
                <w:szCs w:val="24"/>
              </w:rPr>
              <w:t>Oświadczenie</w:t>
            </w:r>
            <w:r w:rsidR="00F140AB" w:rsidRPr="002A74EE">
              <w:rPr>
                <w:rFonts w:cs="Arial"/>
                <w:szCs w:val="24"/>
              </w:rPr>
              <w:t xml:space="preserve"> Wnioskodawcy w zakresie postępowań karnych i karnych skarbowych</w:t>
            </w:r>
            <w:r w:rsidR="00E44CDB" w:rsidRPr="002A74EE">
              <w:rPr>
                <w:rFonts w:cs="Arial"/>
                <w:szCs w:val="24"/>
              </w:rPr>
              <w:t>.</w:t>
            </w:r>
            <w:r w:rsidR="00B90458" w:rsidRPr="002A74EE">
              <w:rPr>
                <w:rFonts w:cs="Arial"/>
                <w:szCs w:val="24"/>
              </w:rPr>
              <w:t xml:space="preserve"> </w:t>
            </w:r>
          </w:p>
          <w:p w14:paraId="422027C2" w14:textId="40FC03B1" w:rsidR="00F140AB" w:rsidRPr="002A74EE" w:rsidRDefault="00E44CDB" w:rsidP="00FD55FD">
            <w:pPr>
              <w:spacing w:before="120" w:after="120" w:line="276" w:lineRule="auto"/>
              <w:rPr>
                <w:rFonts w:cs="Arial"/>
                <w:szCs w:val="24"/>
              </w:rPr>
            </w:pPr>
            <w:r w:rsidRPr="002A74EE">
              <w:rPr>
                <w:rFonts w:cs="Arial"/>
                <w:szCs w:val="24"/>
              </w:rPr>
              <w:t>Wzór</w:t>
            </w:r>
            <w:r w:rsidR="00B90458" w:rsidRPr="002A74EE">
              <w:rPr>
                <w:rFonts w:cs="Arial"/>
                <w:szCs w:val="24"/>
              </w:rPr>
              <w:t xml:space="preserve"> oświadczenia stanowi załącznik nr…</w:t>
            </w:r>
            <w:r w:rsidRPr="002A74EE">
              <w:rPr>
                <w:rFonts w:cs="Arial"/>
                <w:szCs w:val="24"/>
              </w:rPr>
              <w:t xml:space="preserve"> do Regulaminu wyboru projektów.</w:t>
            </w:r>
          </w:p>
        </w:tc>
      </w:tr>
      <w:tr w:rsidR="00BF5A19" w:rsidRPr="0011064F" w14:paraId="6940E7F7" w14:textId="77777777" w:rsidTr="00F972CD">
        <w:trPr>
          <w:jc w:val="center"/>
        </w:trPr>
        <w:tc>
          <w:tcPr>
            <w:tcW w:w="669" w:type="dxa"/>
            <w:vAlign w:val="center"/>
          </w:tcPr>
          <w:p w14:paraId="61933615" w14:textId="77777777" w:rsidR="00BF5A19" w:rsidRPr="002A74EE" w:rsidRDefault="00BF5A19"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78EB84A" w14:textId="08B87911" w:rsidR="00BF5A19" w:rsidRPr="002A74EE" w:rsidRDefault="00BF5A19" w:rsidP="00FD55FD">
            <w:pPr>
              <w:spacing w:before="120" w:after="120" w:line="276" w:lineRule="auto"/>
              <w:rPr>
                <w:rFonts w:cs="Arial"/>
                <w:szCs w:val="24"/>
              </w:rPr>
            </w:pPr>
            <w:r w:rsidRPr="002A74EE">
              <w:rPr>
                <w:rFonts w:cs="Arial"/>
                <w:szCs w:val="24"/>
              </w:rPr>
              <w:t>Wniosek o dodanie osoby uprawnionej zarządzającej projektem po stronie Beneficjenta</w:t>
            </w:r>
            <w:r w:rsidR="008B60E0" w:rsidRPr="002A74EE">
              <w:rPr>
                <w:rFonts w:cs="Arial"/>
                <w:szCs w:val="24"/>
              </w:rPr>
              <w:t xml:space="preserve"> (załącznik nr 5 do Wytycznych. dotyczących warunków gromadzenia i przekazywania danych w postaci elektronicznej na lata 2021-2027)</w:t>
            </w:r>
            <w:r w:rsidR="00DA6F8D" w:rsidRPr="002A74EE">
              <w:rPr>
                <w:rFonts w:cs="Arial"/>
                <w:szCs w:val="24"/>
              </w:rPr>
              <w:t>.</w:t>
            </w:r>
          </w:p>
        </w:tc>
      </w:tr>
      <w:tr w:rsidR="00D4226C" w:rsidRPr="0011064F" w14:paraId="57426A9D" w14:textId="77777777" w:rsidTr="00F972CD">
        <w:trPr>
          <w:jc w:val="center"/>
        </w:trPr>
        <w:tc>
          <w:tcPr>
            <w:tcW w:w="669" w:type="dxa"/>
            <w:vAlign w:val="center"/>
          </w:tcPr>
          <w:p w14:paraId="366CFA66" w14:textId="77777777" w:rsidR="00D4226C" w:rsidRPr="002A74EE" w:rsidRDefault="00D4226C"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0DCEF2B9" w14:textId="5E5AF944" w:rsidR="00344700" w:rsidRPr="00344700" w:rsidRDefault="00344700" w:rsidP="00FD55FD">
            <w:pPr>
              <w:spacing w:before="120" w:after="120" w:line="276" w:lineRule="auto"/>
              <w:rPr>
                <w:rFonts w:cs="Arial"/>
                <w:szCs w:val="24"/>
              </w:rPr>
            </w:pPr>
            <w:r>
              <w:rPr>
                <w:rFonts w:cs="Arial"/>
                <w:szCs w:val="24"/>
              </w:rPr>
              <w:t xml:space="preserve">Harmonogram płatności – oś VII FEP 2021 – 2027 (harmonogram do pobrania w linku </w:t>
            </w:r>
            <w:hyperlink r:id="rId36" w:history="1">
              <w:r>
                <w:rPr>
                  <w:rStyle w:val="Hipercze"/>
                  <w:rFonts w:cs="Arial"/>
                  <w:szCs w:val="24"/>
                </w:rPr>
                <w:t>https://funduszeue.podkarpackie.pl/szczegoly-programu/prawo-i-dokumenty/realizacja-umowy-o-dofinansowanie-projektu-efs/formularze-harmonogramu-platnosci-oraz-danych-dotyczacych-personelu-projektu</w:t>
              </w:r>
            </w:hyperlink>
            <w:r>
              <w:rPr>
                <w:rFonts w:cs="Arial"/>
                <w:szCs w:val="24"/>
              </w:rPr>
              <w:t>)</w:t>
            </w:r>
          </w:p>
        </w:tc>
      </w:tr>
      <w:tr w:rsidR="00344700" w:rsidRPr="0011064F" w14:paraId="25151D3A" w14:textId="77777777" w:rsidTr="00F972CD">
        <w:trPr>
          <w:jc w:val="center"/>
        </w:trPr>
        <w:tc>
          <w:tcPr>
            <w:tcW w:w="669" w:type="dxa"/>
            <w:vAlign w:val="center"/>
          </w:tcPr>
          <w:p w14:paraId="2C65B8B6" w14:textId="77777777" w:rsidR="00344700" w:rsidRPr="002A74EE" w:rsidRDefault="00344700"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34EAB55" w14:textId="3184092D" w:rsidR="002F602E" w:rsidRPr="00EC5C69" w:rsidRDefault="002F602E" w:rsidP="00EC5C69">
            <w:pPr>
              <w:widowControl/>
              <w:adjustRightInd/>
              <w:spacing w:before="0" w:after="60" w:line="276" w:lineRule="auto"/>
              <w:contextualSpacing/>
              <w:textAlignment w:val="auto"/>
              <w:rPr>
                <w:rFonts w:cs="Arial"/>
                <w:szCs w:val="24"/>
              </w:rPr>
            </w:pPr>
            <w:r w:rsidRPr="00EC5C69">
              <w:rPr>
                <w:rFonts w:cs="Arial"/>
                <w:szCs w:val="24"/>
              </w:rPr>
              <w:t xml:space="preserve">Zaświadczenie z Biura Informacji Krajowego Rejestru Karnego czy Wnioskodawca: </w:t>
            </w:r>
          </w:p>
          <w:p w14:paraId="5C0FD6AF" w14:textId="77777777" w:rsidR="002F602E" w:rsidRDefault="002F602E" w:rsidP="002F602E">
            <w:pPr>
              <w:pStyle w:val="Akapitzlist"/>
              <w:spacing w:after="60"/>
              <w:ind w:left="214" w:hanging="214"/>
              <w:rPr>
                <w:rFonts w:cs="Arial"/>
                <w:szCs w:val="24"/>
                <w:lang w:eastAsia="pl-PL"/>
              </w:rPr>
            </w:pPr>
            <w:r>
              <w:rPr>
                <w:rFonts w:cs="Arial"/>
                <w:szCs w:val="24"/>
                <w:lang w:eastAsia="pl-PL"/>
              </w:rPr>
              <w:t xml:space="preserve">- został objęty zakazem dostępu do środków, o których mowa w art. 5 ust. 3 pkt 1 i 4 ustawy o finansach publicznych na mocy zapisów art. 12 ust. 1 pkt 1 ustawy z dnia 15 czerwca 2012 r. o skutkach powierzania wykonywania pracy cudzoziemcom przebywającym wbrew przepisom na terytorium Rzeczpospolitej Polskiej; </w:t>
            </w:r>
          </w:p>
          <w:p w14:paraId="66ABEC9C" w14:textId="77777777" w:rsidR="002F602E" w:rsidRDefault="002F602E" w:rsidP="002F602E">
            <w:pPr>
              <w:pStyle w:val="Akapitzlist"/>
              <w:spacing w:after="60"/>
              <w:ind w:left="214" w:hanging="214"/>
              <w:rPr>
                <w:rFonts w:cs="Arial"/>
                <w:szCs w:val="24"/>
                <w:lang w:eastAsia="pl-PL"/>
              </w:rPr>
            </w:pPr>
            <w:r>
              <w:rPr>
                <w:rFonts w:cs="Arial"/>
                <w:szCs w:val="24"/>
                <w:lang w:eastAsia="pl-PL"/>
              </w:rPr>
              <w:t>- został objęty zakazem dostępu do środków, o których mowa w art. 5 ust. 3 pkt 1 i 4 ustawy o finansach publicznych na podstawie art. 9 ust. 1 pkt 2a ustawy z dnia 28 października 2002 r. o odpowiedzialności podmiotów zbiorowych za czyny zabronione pod groźbą kary.</w:t>
            </w:r>
          </w:p>
          <w:p w14:paraId="556BD69D" w14:textId="5A5B8BD9" w:rsidR="00344700" w:rsidRDefault="002F602E" w:rsidP="00F972CD">
            <w:pPr>
              <w:pStyle w:val="Akapitzlist"/>
              <w:spacing w:after="60"/>
              <w:ind w:left="497" w:hanging="283"/>
              <w:rPr>
                <w:rFonts w:cs="Arial"/>
                <w:szCs w:val="24"/>
                <w:lang w:eastAsia="pl-PL"/>
              </w:rPr>
            </w:pPr>
            <w:r>
              <w:rPr>
                <w:rFonts w:cs="Arial"/>
                <w:b/>
                <w:szCs w:val="24"/>
                <w:lang w:eastAsia="pl-PL"/>
              </w:rPr>
              <w:t>Uwaga!</w:t>
            </w:r>
            <w:r>
              <w:rPr>
                <w:rFonts w:cs="Arial"/>
                <w:szCs w:val="24"/>
                <w:lang w:eastAsia="pl-PL"/>
              </w:rPr>
              <w:t xml:space="preserve"> dotyczy wyłącznie sytuacji gdy Wnioskodawca prowadzi </w:t>
            </w:r>
            <w:r>
              <w:rPr>
                <w:rFonts w:cs="Arial"/>
                <w:szCs w:val="24"/>
                <w:u w:val="single"/>
                <w:lang w:eastAsia="pl-PL"/>
              </w:rPr>
              <w:t>jednoosobową działalność gospodarczą</w:t>
            </w:r>
            <w:r>
              <w:rPr>
                <w:rFonts w:cs="Arial"/>
                <w:szCs w:val="24"/>
                <w:lang w:eastAsia="pl-PL"/>
              </w:rPr>
              <w:t xml:space="preserve">. </w:t>
            </w:r>
          </w:p>
        </w:tc>
      </w:tr>
      <w:tr w:rsidR="00A279BE" w:rsidRPr="0011064F" w14:paraId="14352A42" w14:textId="77777777" w:rsidTr="00F972CD">
        <w:trPr>
          <w:jc w:val="center"/>
        </w:trPr>
        <w:tc>
          <w:tcPr>
            <w:tcW w:w="669" w:type="dxa"/>
            <w:vAlign w:val="center"/>
          </w:tcPr>
          <w:p w14:paraId="54D15013" w14:textId="77777777" w:rsidR="00A279BE" w:rsidRPr="002A74EE" w:rsidRDefault="00A279BE"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7CF9BF84" w14:textId="2C429E95" w:rsidR="00A279BE" w:rsidRPr="002A74EE" w:rsidRDefault="00652A60" w:rsidP="0011261F">
            <w:pPr>
              <w:pStyle w:val="Akapitzlist"/>
              <w:widowControl/>
              <w:adjustRightInd/>
              <w:spacing w:before="0" w:after="60" w:line="276" w:lineRule="auto"/>
              <w:ind w:left="214"/>
              <w:contextualSpacing/>
              <w:textAlignment w:val="auto"/>
              <w:rPr>
                <w:rFonts w:cs="Arial"/>
                <w:szCs w:val="24"/>
                <w:lang w:eastAsia="pl-PL"/>
              </w:rPr>
            </w:pPr>
            <w:r w:rsidRPr="002A74EE">
              <w:rPr>
                <w:rFonts w:cs="Arial"/>
                <w:bCs/>
                <w:szCs w:val="24"/>
                <w:lang w:val="pl-PL"/>
              </w:rPr>
              <w:t xml:space="preserve">Informację </w:t>
            </w:r>
            <w:r w:rsidR="0011261F" w:rsidRPr="002A74EE">
              <w:rPr>
                <w:rFonts w:cs="Arial"/>
                <w:bCs/>
                <w:szCs w:val="24"/>
                <w:lang w:val="pl-PL"/>
              </w:rPr>
              <w:t>dotyczącą</w:t>
            </w:r>
            <w:r w:rsidR="00913097" w:rsidRPr="002A74EE">
              <w:rPr>
                <w:rFonts w:cs="Arial"/>
                <w:bCs/>
                <w:szCs w:val="24"/>
              </w:rPr>
              <w:t xml:space="preserve"> adres</w:t>
            </w:r>
            <w:r w:rsidRPr="002A74EE">
              <w:rPr>
                <w:rFonts w:cs="Arial"/>
                <w:bCs/>
                <w:szCs w:val="24"/>
                <w:lang w:val="pl-PL"/>
              </w:rPr>
              <w:t>u</w:t>
            </w:r>
            <w:r w:rsidR="00913097" w:rsidRPr="002A74EE">
              <w:rPr>
                <w:rFonts w:cs="Arial"/>
                <w:bCs/>
                <w:szCs w:val="24"/>
              </w:rPr>
              <w:t xml:space="preserve"> skrzynki </w:t>
            </w:r>
            <w:proofErr w:type="spellStart"/>
            <w:r w:rsidR="00913097" w:rsidRPr="002A74EE">
              <w:rPr>
                <w:rFonts w:cs="Arial"/>
                <w:bCs/>
                <w:szCs w:val="24"/>
              </w:rPr>
              <w:t>ePUAP</w:t>
            </w:r>
            <w:proofErr w:type="spellEnd"/>
            <w:r w:rsidR="00913097" w:rsidRPr="002A74EE">
              <w:rPr>
                <w:rFonts w:cs="Arial"/>
                <w:b/>
                <w:bCs/>
                <w:szCs w:val="24"/>
              </w:rPr>
              <w:t xml:space="preserve"> </w:t>
            </w:r>
            <w:r w:rsidR="00913097" w:rsidRPr="002A74EE">
              <w:rPr>
                <w:rFonts w:cs="Arial"/>
                <w:bCs/>
                <w:szCs w:val="24"/>
              </w:rPr>
              <w:t xml:space="preserve">, </w:t>
            </w:r>
            <w:r w:rsidR="0011261F" w:rsidRPr="002A74EE">
              <w:rPr>
                <w:rFonts w:cs="Arial"/>
                <w:bCs/>
                <w:szCs w:val="24"/>
                <w:lang w:val="pl-PL"/>
              </w:rPr>
              <w:t>w sytuacji gdy nie została</w:t>
            </w:r>
            <w:r w:rsidR="0011261F" w:rsidRPr="002A74EE">
              <w:rPr>
                <w:rFonts w:cs="Arial"/>
                <w:bCs/>
                <w:szCs w:val="24"/>
              </w:rPr>
              <w:t xml:space="preserve"> wskazana</w:t>
            </w:r>
            <w:r w:rsidR="00913097" w:rsidRPr="002A74EE">
              <w:rPr>
                <w:rFonts w:cs="Arial"/>
                <w:bCs/>
                <w:szCs w:val="24"/>
              </w:rPr>
              <w:t xml:space="preserve"> w sekcji Dodatkowe informacje we wniosku o dofinansowanie w SOWA EFS.</w:t>
            </w:r>
          </w:p>
        </w:tc>
      </w:tr>
      <w:tr w:rsidR="0011261F" w:rsidRPr="0011064F" w14:paraId="340EE5F9" w14:textId="77777777" w:rsidTr="00F972CD">
        <w:trPr>
          <w:jc w:val="center"/>
        </w:trPr>
        <w:tc>
          <w:tcPr>
            <w:tcW w:w="669" w:type="dxa"/>
            <w:vAlign w:val="center"/>
          </w:tcPr>
          <w:p w14:paraId="3E6B4856" w14:textId="77777777" w:rsidR="0011261F" w:rsidRPr="002A74EE" w:rsidRDefault="0011261F"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34C2E66E" w14:textId="1BF5327B" w:rsidR="0011261F" w:rsidRPr="002A74EE" w:rsidRDefault="005D00F7" w:rsidP="005D00F7">
            <w:pPr>
              <w:pStyle w:val="Akapitzlist"/>
              <w:widowControl/>
              <w:adjustRightInd/>
              <w:spacing w:before="0" w:after="60" w:line="276" w:lineRule="auto"/>
              <w:ind w:left="214"/>
              <w:contextualSpacing/>
              <w:textAlignment w:val="auto"/>
              <w:rPr>
                <w:rFonts w:cs="Arial"/>
                <w:bCs/>
                <w:szCs w:val="24"/>
                <w:lang w:val="pl-PL"/>
              </w:rPr>
            </w:pPr>
            <w:r w:rsidRPr="002A74EE">
              <w:rPr>
                <w:rFonts w:cs="Arial"/>
                <w:bCs/>
                <w:szCs w:val="24"/>
                <w:lang w:val="pl-PL"/>
              </w:rPr>
              <w:t xml:space="preserve">Informacja dotycząca </w:t>
            </w:r>
            <w:r w:rsidR="00A61159" w:rsidRPr="002A74EE">
              <w:rPr>
                <w:rFonts w:cs="Arial"/>
                <w:bCs/>
                <w:szCs w:val="24"/>
                <w:lang w:val="pl-PL"/>
              </w:rPr>
              <w:t xml:space="preserve">wybranej </w:t>
            </w:r>
            <w:r w:rsidR="00142E48" w:rsidRPr="002A74EE">
              <w:rPr>
                <w:rFonts w:cs="Arial"/>
                <w:bCs/>
                <w:szCs w:val="24"/>
                <w:lang w:val="pl-PL"/>
              </w:rPr>
              <w:t xml:space="preserve">przez Wnioskodawcę </w:t>
            </w:r>
            <w:r w:rsidRPr="002A74EE">
              <w:rPr>
                <w:rFonts w:cs="Arial"/>
                <w:bCs/>
                <w:szCs w:val="24"/>
                <w:lang w:val="pl-PL"/>
              </w:rPr>
              <w:t>formy zabezpieczenia prawidłowej realizacji projektu</w:t>
            </w:r>
          </w:p>
        </w:tc>
      </w:tr>
      <w:tr w:rsidR="006D5963" w:rsidRPr="0011064F" w14:paraId="7FA4D630" w14:textId="77777777" w:rsidTr="00F972CD">
        <w:trPr>
          <w:jc w:val="center"/>
        </w:trPr>
        <w:tc>
          <w:tcPr>
            <w:tcW w:w="9288" w:type="dxa"/>
            <w:gridSpan w:val="2"/>
            <w:vAlign w:val="center"/>
          </w:tcPr>
          <w:p w14:paraId="2A00E6D9" w14:textId="77777777" w:rsidR="006D5963" w:rsidRPr="002A74EE" w:rsidRDefault="006D5963" w:rsidP="00FD55FD">
            <w:pPr>
              <w:spacing w:before="120" w:after="120" w:line="276" w:lineRule="auto"/>
              <w:ind w:right="-54"/>
              <w:rPr>
                <w:rFonts w:cs="Arial"/>
                <w:b/>
                <w:szCs w:val="24"/>
              </w:rPr>
            </w:pPr>
            <w:r w:rsidRPr="002A74EE">
              <w:rPr>
                <w:rFonts w:cs="Arial"/>
                <w:b/>
                <w:szCs w:val="24"/>
              </w:rPr>
              <w:t>W przypadku realizacji projektu w partnerstwie</w:t>
            </w:r>
            <w:r w:rsidR="00CD1A19" w:rsidRPr="002A74EE">
              <w:rPr>
                <w:rFonts w:cs="Arial"/>
                <w:b/>
                <w:szCs w:val="24"/>
              </w:rPr>
              <w:t xml:space="preserve"> </w:t>
            </w:r>
            <w:r w:rsidR="00083CB1" w:rsidRPr="002A74EE">
              <w:rPr>
                <w:rFonts w:cs="Arial"/>
                <w:b/>
                <w:szCs w:val="24"/>
              </w:rPr>
              <w:t>Wnioskodawca składa:</w:t>
            </w:r>
          </w:p>
        </w:tc>
      </w:tr>
      <w:tr w:rsidR="006D5963" w:rsidRPr="0011064F" w14:paraId="71A7FDF1" w14:textId="77777777" w:rsidTr="00F972CD">
        <w:trPr>
          <w:jc w:val="center"/>
        </w:trPr>
        <w:tc>
          <w:tcPr>
            <w:tcW w:w="669" w:type="dxa"/>
            <w:vAlign w:val="center"/>
          </w:tcPr>
          <w:p w14:paraId="71B9FAF4" w14:textId="77777777" w:rsidR="006D5963" w:rsidRPr="002A74EE" w:rsidRDefault="006D5963"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631D2CD5" w14:textId="77777777" w:rsidR="006D5963" w:rsidRPr="002A74EE" w:rsidRDefault="00DE7598" w:rsidP="00FD55FD">
            <w:pPr>
              <w:spacing w:before="120" w:after="120" w:line="276" w:lineRule="auto"/>
              <w:rPr>
                <w:rFonts w:cs="Arial"/>
                <w:szCs w:val="24"/>
              </w:rPr>
            </w:pPr>
            <w:r w:rsidRPr="002A74EE">
              <w:rPr>
                <w:rFonts w:cs="Arial"/>
                <w:szCs w:val="24"/>
              </w:rPr>
              <w:t>D</w:t>
            </w:r>
            <w:r w:rsidR="00B8294C" w:rsidRPr="002A74EE">
              <w:rPr>
                <w:rFonts w:cs="Arial"/>
                <w:szCs w:val="24"/>
              </w:rPr>
              <w:t xml:space="preserve">la wszystkich </w:t>
            </w:r>
            <w:r w:rsidR="00A61987" w:rsidRPr="002A74EE">
              <w:rPr>
                <w:rFonts w:cs="Arial"/>
                <w:szCs w:val="24"/>
              </w:rPr>
              <w:t>P</w:t>
            </w:r>
            <w:r w:rsidRPr="002A74EE">
              <w:rPr>
                <w:rFonts w:cs="Arial"/>
                <w:szCs w:val="24"/>
              </w:rPr>
              <w:t>artnerów p</w:t>
            </w:r>
            <w:r w:rsidR="0087175E" w:rsidRPr="002A74EE">
              <w:rPr>
                <w:rFonts w:cs="Arial"/>
                <w:szCs w:val="24"/>
              </w:rPr>
              <w:t xml:space="preserve">otwierdzoną za zgodność z oryginałem kopię </w:t>
            </w:r>
            <w:r w:rsidR="00B91428" w:rsidRPr="002A74EE">
              <w:rPr>
                <w:rFonts w:cs="Arial"/>
                <w:szCs w:val="24"/>
              </w:rPr>
              <w:t>zawart</w:t>
            </w:r>
            <w:r w:rsidR="0087175E" w:rsidRPr="002A74EE">
              <w:rPr>
                <w:rFonts w:cs="Arial"/>
                <w:szCs w:val="24"/>
              </w:rPr>
              <w:t>ej</w:t>
            </w:r>
            <w:r w:rsidR="00B91428" w:rsidRPr="002A74EE">
              <w:rPr>
                <w:rFonts w:cs="Arial"/>
                <w:szCs w:val="24"/>
              </w:rPr>
              <w:t xml:space="preserve"> w formie pisemnej </w:t>
            </w:r>
            <w:r w:rsidR="001F58BE" w:rsidRPr="002A74EE">
              <w:rPr>
                <w:rFonts w:cs="Arial"/>
                <w:szCs w:val="24"/>
              </w:rPr>
              <w:t>u</w:t>
            </w:r>
            <w:r w:rsidR="00B91428" w:rsidRPr="002A74EE">
              <w:rPr>
                <w:rFonts w:cs="Arial"/>
                <w:szCs w:val="24"/>
              </w:rPr>
              <w:t>m</w:t>
            </w:r>
            <w:r w:rsidR="0087175E" w:rsidRPr="002A74EE">
              <w:rPr>
                <w:rFonts w:cs="Arial"/>
                <w:szCs w:val="24"/>
              </w:rPr>
              <w:t>owy</w:t>
            </w:r>
            <w:r w:rsidRPr="002A74EE">
              <w:rPr>
                <w:rFonts w:cs="Arial"/>
                <w:szCs w:val="24"/>
              </w:rPr>
              <w:t>/ów</w:t>
            </w:r>
            <w:r w:rsidR="0087175E" w:rsidRPr="002A74EE">
              <w:rPr>
                <w:rFonts w:cs="Arial"/>
                <w:szCs w:val="24"/>
              </w:rPr>
              <w:t xml:space="preserve"> o partnerstwie / </w:t>
            </w:r>
            <w:r w:rsidR="001F58BE" w:rsidRPr="002A74EE">
              <w:rPr>
                <w:rFonts w:cs="Arial"/>
                <w:szCs w:val="24"/>
              </w:rPr>
              <w:t>p</w:t>
            </w:r>
            <w:r w:rsidR="00B91428" w:rsidRPr="002A74EE">
              <w:rPr>
                <w:rFonts w:cs="Arial"/>
                <w:szCs w:val="24"/>
              </w:rPr>
              <w:t>orozumieni</w:t>
            </w:r>
            <w:r w:rsidR="0087175E" w:rsidRPr="002A74EE">
              <w:rPr>
                <w:rFonts w:cs="Arial"/>
                <w:szCs w:val="24"/>
              </w:rPr>
              <w:t>a</w:t>
            </w:r>
            <w:r w:rsidRPr="002A74EE">
              <w:rPr>
                <w:rFonts w:cs="Arial"/>
                <w:szCs w:val="24"/>
              </w:rPr>
              <w:t>/eń</w:t>
            </w:r>
            <w:r w:rsidR="00B91428" w:rsidRPr="002A74EE">
              <w:rPr>
                <w:rFonts w:cs="Arial"/>
                <w:szCs w:val="24"/>
              </w:rPr>
              <w:t xml:space="preserve"> o</w:t>
            </w:r>
            <w:r w:rsidR="00E242A0" w:rsidRPr="002A74EE">
              <w:rPr>
                <w:rFonts w:cs="Arial"/>
                <w:szCs w:val="24"/>
              </w:rPr>
              <w:t> </w:t>
            </w:r>
            <w:r w:rsidR="00B91428" w:rsidRPr="002A74EE">
              <w:rPr>
                <w:rFonts w:cs="Arial"/>
                <w:szCs w:val="24"/>
              </w:rPr>
              <w:t>partnerstwie</w:t>
            </w:r>
            <w:r w:rsidR="001F58BE" w:rsidRPr="002A74EE">
              <w:rPr>
                <w:rFonts w:cs="Arial"/>
                <w:szCs w:val="24"/>
              </w:rPr>
              <w:t>.</w:t>
            </w:r>
            <w:r w:rsidRPr="002A74EE">
              <w:rPr>
                <w:rFonts w:cs="Arial"/>
                <w:szCs w:val="24"/>
              </w:rPr>
              <w:t xml:space="preserve"> </w:t>
            </w:r>
          </w:p>
          <w:p w14:paraId="06DD44E0" w14:textId="7CC9FCE9" w:rsidR="00664EBE" w:rsidRPr="002A74EE" w:rsidRDefault="00664EBE" w:rsidP="00FD55FD">
            <w:pPr>
              <w:spacing w:before="120" w:after="120" w:line="276" w:lineRule="auto"/>
              <w:rPr>
                <w:rFonts w:cs="Arial"/>
                <w:szCs w:val="24"/>
              </w:rPr>
            </w:pPr>
            <w:r w:rsidRPr="002A74EE">
              <w:rPr>
                <w:rFonts w:cs="Arial"/>
                <w:b/>
                <w:szCs w:val="24"/>
              </w:rPr>
              <w:t>Uwaga !</w:t>
            </w:r>
            <w:r w:rsidRPr="002A74EE">
              <w:rPr>
                <w:rFonts w:cs="Arial"/>
                <w:szCs w:val="24"/>
              </w:rPr>
              <w:t xml:space="preserve"> Należy również mieć na uwadze, iż </w:t>
            </w:r>
            <w:r w:rsidR="00DF5C46" w:rsidRPr="002A74EE">
              <w:rPr>
                <w:rFonts w:cs="Arial"/>
                <w:szCs w:val="24"/>
              </w:rPr>
              <w:t>integralną</w:t>
            </w:r>
            <w:r w:rsidRPr="002A74EE">
              <w:rPr>
                <w:rFonts w:cs="Arial"/>
                <w:szCs w:val="24"/>
              </w:rPr>
              <w:t xml:space="preserve"> </w:t>
            </w:r>
            <w:r w:rsidR="00DF5C46" w:rsidRPr="002A74EE">
              <w:rPr>
                <w:rFonts w:cs="Arial"/>
                <w:szCs w:val="24"/>
              </w:rPr>
              <w:t>częścią</w:t>
            </w:r>
            <w:r w:rsidRPr="002A74EE">
              <w:rPr>
                <w:rFonts w:cs="Arial"/>
                <w:szCs w:val="24"/>
              </w:rPr>
              <w:t xml:space="preserve"> </w:t>
            </w:r>
            <w:r w:rsidR="00DF5C46" w:rsidRPr="002A74EE">
              <w:rPr>
                <w:rFonts w:cs="Arial"/>
                <w:szCs w:val="24"/>
              </w:rPr>
              <w:t>porozumienia</w:t>
            </w:r>
            <w:r w:rsidRPr="002A74EE">
              <w:rPr>
                <w:rFonts w:cs="Arial"/>
                <w:szCs w:val="24"/>
              </w:rPr>
              <w:t xml:space="preserve"> lub umowy o partnerstwie pomiędzy </w:t>
            </w:r>
            <w:r w:rsidR="00DF5C46" w:rsidRPr="002A74EE">
              <w:rPr>
                <w:rFonts w:cs="Arial"/>
                <w:szCs w:val="24"/>
              </w:rPr>
              <w:t>Partnerami</w:t>
            </w:r>
            <w:r w:rsidRPr="002A74EE">
              <w:rPr>
                <w:rFonts w:cs="Arial"/>
                <w:szCs w:val="24"/>
              </w:rPr>
              <w:t xml:space="preserve"> powinno być </w:t>
            </w:r>
            <w:r w:rsidR="00DF5C46" w:rsidRPr="002A74EE">
              <w:rPr>
                <w:rFonts w:cs="Arial"/>
                <w:b/>
                <w:szCs w:val="24"/>
              </w:rPr>
              <w:t>pełnomocnictwo</w:t>
            </w:r>
            <w:r w:rsidRPr="002A74EE">
              <w:rPr>
                <w:rFonts w:cs="Arial"/>
                <w:szCs w:val="24"/>
              </w:rPr>
              <w:t xml:space="preserve"> dla Partnera wiodącego do </w:t>
            </w:r>
            <w:r w:rsidR="00DF5C46" w:rsidRPr="002A74EE">
              <w:rPr>
                <w:rFonts w:cs="Arial"/>
                <w:szCs w:val="24"/>
              </w:rPr>
              <w:t>reprezentowania każdego Partnera.</w:t>
            </w:r>
          </w:p>
        </w:tc>
      </w:tr>
      <w:tr w:rsidR="00CD1A19" w:rsidRPr="0011064F" w14:paraId="7CD87562" w14:textId="77777777" w:rsidTr="00F972CD">
        <w:trPr>
          <w:jc w:val="center"/>
        </w:trPr>
        <w:tc>
          <w:tcPr>
            <w:tcW w:w="669" w:type="dxa"/>
            <w:vAlign w:val="center"/>
          </w:tcPr>
          <w:p w14:paraId="54C60C12" w14:textId="77777777" w:rsidR="00CD1A19" w:rsidRPr="002A74EE" w:rsidRDefault="00CD1A19" w:rsidP="00FD55FD">
            <w:pPr>
              <w:pStyle w:val="Akapitzlist"/>
              <w:widowControl/>
              <w:adjustRightInd/>
              <w:spacing w:before="120" w:after="120" w:line="276" w:lineRule="auto"/>
              <w:ind w:left="578" w:right="-54"/>
              <w:contextualSpacing/>
              <w:textAlignment w:val="auto"/>
              <w:rPr>
                <w:rFonts w:cs="Arial"/>
                <w:szCs w:val="24"/>
                <w:lang w:val="pl-PL" w:eastAsia="pl-PL"/>
              </w:rPr>
            </w:pPr>
          </w:p>
        </w:tc>
        <w:tc>
          <w:tcPr>
            <w:tcW w:w="8619" w:type="dxa"/>
          </w:tcPr>
          <w:p w14:paraId="4CCA02C1" w14:textId="7BD552EA" w:rsidR="00CD1A19" w:rsidRPr="002A74EE" w:rsidRDefault="00CD1A19" w:rsidP="00FD55FD">
            <w:pPr>
              <w:spacing w:before="120" w:after="120" w:line="276" w:lineRule="auto"/>
              <w:rPr>
                <w:rFonts w:cs="Arial"/>
                <w:szCs w:val="24"/>
              </w:rPr>
            </w:pPr>
            <w:r w:rsidRPr="002A74EE">
              <w:rPr>
                <w:rFonts w:cs="Arial"/>
                <w:b/>
                <w:szCs w:val="24"/>
              </w:rPr>
              <w:t xml:space="preserve">Wnioskodawca zobowiązany jest również do złożenia załączników wymaganych od </w:t>
            </w:r>
            <w:r w:rsidR="00A61987" w:rsidRPr="002A74EE">
              <w:rPr>
                <w:rFonts w:cs="Arial"/>
                <w:b/>
                <w:szCs w:val="24"/>
              </w:rPr>
              <w:t>P</w:t>
            </w:r>
            <w:r w:rsidRPr="002A74EE">
              <w:rPr>
                <w:rFonts w:cs="Arial"/>
                <w:b/>
                <w:szCs w:val="24"/>
              </w:rPr>
              <w:t>artnera tj.:</w:t>
            </w:r>
          </w:p>
        </w:tc>
      </w:tr>
      <w:tr w:rsidR="006D5963" w:rsidRPr="0011064F" w14:paraId="48BFBBC3" w14:textId="77777777" w:rsidTr="00F972CD">
        <w:trPr>
          <w:jc w:val="center"/>
        </w:trPr>
        <w:tc>
          <w:tcPr>
            <w:tcW w:w="669" w:type="dxa"/>
            <w:vAlign w:val="center"/>
          </w:tcPr>
          <w:p w14:paraId="171C378D" w14:textId="77777777" w:rsidR="006D5963" w:rsidRPr="002A74EE" w:rsidRDefault="006D5963" w:rsidP="00C65EC0">
            <w:pPr>
              <w:pStyle w:val="Akapitzlist"/>
              <w:widowControl/>
              <w:numPr>
                <w:ilvl w:val="0"/>
                <w:numId w:val="5"/>
              </w:numPr>
              <w:tabs>
                <w:tab w:val="num" w:pos="567"/>
              </w:tabs>
              <w:adjustRightInd/>
              <w:spacing w:before="120" w:after="120" w:line="276" w:lineRule="auto"/>
              <w:ind w:right="-54"/>
              <w:contextualSpacing/>
              <w:textAlignment w:val="auto"/>
              <w:rPr>
                <w:rFonts w:cs="Arial"/>
                <w:szCs w:val="24"/>
                <w:lang w:val="pl-PL" w:eastAsia="pl-PL"/>
              </w:rPr>
            </w:pPr>
          </w:p>
        </w:tc>
        <w:tc>
          <w:tcPr>
            <w:tcW w:w="8619" w:type="dxa"/>
          </w:tcPr>
          <w:p w14:paraId="308BD4F2" w14:textId="41DAC8B4" w:rsidR="006D5963" w:rsidRPr="002A74EE" w:rsidRDefault="006D5963" w:rsidP="00FD55FD">
            <w:pPr>
              <w:spacing w:before="120" w:after="120" w:line="276" w:lineRule="auto"/>
              <w:rPr>
                <w:rFonts w:cs="Arial"/>
                <w:szCs w:val="24"/>
              </w:rPr>
            </w:pPr>
            <w:r w:rsidRPr="002A74EE">
              <w:rPr>
                <w:rFonts w:cs="Arial"/>
                <w:szCs w:val="24"/>
              </w:rPr>
              <w:t>Potwierdzona za zgodność z oryginałem kopia statutu lub innego dokumentu stanowiąceg</w:t>
            </w:r>
            <w:r w:rsidR="00DA2E13" w:rsidRPr="002A74EE">
              <w:rPr>
                <w:rFonts w:cs="Arial"/>
                <w:szCs w:val="24"/>
              </w:rPr>
              <w:t xml:space="preserve">o podstawę prawną działalności </w:t>
            </w:r>
            <w:r w:rsidR="00A61987" w:rsidRPr="002A74EE">
              <w:rPr>
                <w:rFonts w:cs="Arial"/>
                <w:szCs w:val="24"/>
              </w:rPr>
              <w:t>P</w:t>
            </w:r>
            <w:r w:rsidRPr="002A74EE">
              <w:rPr>
                <w:rFonts w:cs="Arial"/>
                <w:szCs w:val="24"/>
              </w:rPr>
              <w:t>artnera.</w:t>
            </w:r>
          </w:p>
          <w:p w14:paraId="7F750EA5" w14:textId="77777777" w:rsidR="006D5963" w:rsidRPr="002A74EE" w:rsidRDefault="00CD0A47" w:rsidP="00FD55FD">
            <w:pPr>
              <w:spacing w:before="120" w:after="120" w:line="276" w:lineRule="auto"/>
              <w:rPr>
                <w:rFonts w:cs="Arial"/>
                <w:szCs w:val="24"/>
              </w:rPr>
            </w:pPr>
            <w:r w:rsidRPr="002A74EE">
              <w:rPr>
                <w:rFonts w:cs="Arial"/>
                <w:szCs w:val="24"/>
              </w:rPr>
              <w:t>UWAGA</w:t>
            </w:r>
            <w:r w:rsidR="00DF2285" w:rsidRPr="002A74EE">
              <w:rPr>
                <w:rFonts w:cs="Arial"/>
                <w:szCs w:val="24"/>
              </w:rPr>
              <w:t>!</w:t>
            </w:r>
            <w:r w:rsidR="0021266A" w:rsidRPr="002A74EE">
              <w:rPr>
                <w:rFonts w:cs="Arial"/>
                <w:szCs w:val="24"/>
              </w:rPr>
              <w:t>!!</w:t>
            </w:r>
            <w:r w:rsidRPr="002A74EE">
              <w:rPr>
                <w:rFonts w:cs="Arial"/>
                <w:szCs w:val="24"/>
              </w:rPr>
              <w:t xml:space="preserve"> </w:t>
            </w:r>
            <w:r w:rsidR="006D5963" w:rsidRPr="002A74EE">
              <w:rPr>
                <w:rFonts w:cs="Arial"/>
                <w:szCs w:val="24"/>
              </w:rPr>
              <w:t>Nie dotyczy jednostek sektora finansów</w:t>
            </w:r>
            <w:r w:rsidRPr="002A74EE">
              <w:rPr>
                <w:rFonts w:cs="Arial"/>
                <w:szCs w:val="24"/>
              </w:rPr>
              <w:t xml:space="preserve"> publicznych</w:t>
            </w:r>
            <w:r w:rsidR="006D5963" w:rsidRPr="002A74EE">
              <w:rPr>
                <w:rFonts w:cs="Arial"/>
                <w:szCs w:val="24"/>
              </w:rPr>
              <w:t>.</w:t>
            </w:r>
          </w:p>
        </w:tc>
      </w:tr>
      <w:tr w:rsidR="006D5963" w:rsidRPr="0011064F" w14:paraId="687A47BA" w14:textId="77777777" w:rsidTr="00F972CD">
        <w:trPr>
          <w:jc w:val="center"/>
        </w:trPr>
        <w:tc>
          <w:tcPr>
            <w:tcW w:w="669" w:type="dxa"/>
            <w:vAlign w:val="center"/>
          </w:tcPr>
          <w:p w14:paraId="7E93105C" w14:textId="77777777" w:rsidR="006D5963" w:rsidRPr="002A74EE" w:rsidRDefault="006D5963"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6AE7A888" w14:textId="1F145299" w:rsidR="00EE3240" w:rsidRPr="002A74EE" w:rsidRDefault="00125FBE" w:rsidP="00FD55FD">
            <w:pPr>
              <w:spacing w:before="120" w:after="120" w:line="276" w:lineRule="auto"/>
              <w:rPr>
                <w:rFonts w:cs="Arial"/>
                <w:szCs w:val="24"/>
              </w:rPr>
            </w:pPr>
            <w:r w:rsidRPr="002A74EE">
              <w:rPr>
                <w:rFonts w:cs="Arial"/>
                <w:szCs w:val="24"/>
              </w:rPr>
              <w:t>Oświadczenie o kwalifikowalności VAT - dotyczy projektów o wartości całkowitej co najmniej 5 mln EUR, w których podatek od towarów i usług stanowi wydatek kwalifikowalny</w:t>
            </w:r>
          </w:p>
          <w:p w14:paraId="54396736" w14:textId="1EC43F1C" w:rsidR="00EE3240" w:rsidRPr="002A74EE" w:rsidRDefault="00B44BB5" w:rsidP="00FD55FD">
            <w:pPr>
              <w:pStyle w:val="Tekstprzypisudolnego"/>
              <w:spacing w:before="120" w:after="120" w:line="276" w:lineRule="auto"/>
              <w:rPr>
                <w:rFonts w:ascii="Arial" w:hAnsi="Arial" w:cs="Arial"/>
                <w:sz w:val="24"/>
                <w:lang w:val="pl-PL"/>
              </w:rPr>
            </w:pPr>
            <w:r w:rsidRPr="002A74EE">
              <w:rPr>
                <w:rFonts w:ascii="Arial" w:hAnsi="Arial" w:cs="Arial"/>
                <w:sz w:val="24"/>
                <w:lang w:val="pl-PL"/>
              </w:rPr>
              <w:t>W</w:t>
            </w:r>
            <w:r w:rsidR="003D1033" w:rsidRPr="002A74EE">
              <w:rPr>
                <w:rFonts w:ascii="Arial" w:hAnsi="Arial" w:cs="Arial"/>
                <w:sz w:val="24"/>
                <w:lang w:val="pl-PL"/>
              </w:rPr>
              <w:t>zór oświadczenia stanowi</w:t>
            </w:r>
            <w:r w:rsidR="006D5963" w:rsidRPr="002A74EE">
              <w:rPr>
                <w:rFonts w:ascii="Arial" w:hAnsi="Arial" w:cs="Arial"/>
                <w:sz w:val="24"/>
                <w:lang w:val="pl-PL"/>
              </w:rPr>
              <w:t xml:space="preserve"> </w:t>
            </w:r>
            <w:r w:rsidR="003D1033" w:rsidRPr="002A74EE">
              <w:rPr>
                <w:rFonts w:ascii="Arial" w:hAnsi="Arial" w:cs="Arial"/>
                <w:sz w:val="24"/>
                <w:lang w:val="pl-PL"/>
              </w:rPr>
              <w:t xml:space="preserve">załącznik </w:t>
            </w:r>
            <w:r w:rsidR="006D5963" w:rsidRPr="002A74EE">
              <w:rPr>
                <w:rFonts w:ascii="Arial" w:hAnsi="Arial" w:cs="Arial"/>
                <w:sz w:val="24"/>
                <w:lang w:val="pl-PL"/>
              </w:rPr>
              <w:t xml:space="preserve">nr </w:t>
            </w:r>
            <w:r w:rsidR="004435F4" w:rsidRPr="002A74EE">
              <w:rPr>
                <w:rFonts w:ascii="Arial" w:hAnsi="Arial" w:cs="Arial"/>
                <w:sz w:val="24"/>
                <w:lang w:val="pl-PL"/>
              </w:rPr>
              <w:t xml:space="preserve">…. </w:t>
            </w:r>
            <w:r w:rsidR="003D1033" w:rsidRPr="002A74EE">
              <w:rPr>
                <w:rFonts w:ascii="Arial" w:hAnsi="Arial" w:cs="Arial"/>
                <w:sz w:val="24"/>
                <w:lang w:val="pl-PL"/>
              </w:rPr>
              <w:t xml:space="preserve">do </w:t>
            </w:r>
            <w:r w:rsidR="005B6568" w:rsidRPr="002A74EE">
              <w:rPr>
                <w:rFonts w:ascii="Arial" w:hAnsi="Arial" w:cs="Arial"/>
                <w:sz w:val="24"/>
                <w:lang w:val="pl-PL"/>
              </w:rPr>
              <w:t xml:space="preserve">umowy - odpowiednio </w:t>
            </w:r>
            <w:r w:rsidR="005B6568" w:rsidRPr="002A74EE">
              <w:rPr>
                <w:rFonts w:ascii="Arial" w:hAnsi="Arial" w:cs="Arial"/>
                <w:sz w:val="24"/>
                <w:lang w:val="pl-PL"/>
              </w:rPr>
              <w:lastRenderedPageBreak/>
              <w:t xml:space="preserve">zmienione oświadczenie składa każdy z </w:t>
            </w:r>
            <w:r w:rsidR="00A61987" w:rsidRPr="002A74EE">
              <w:rPr>
                <w:rFonts w:ascii="Arial" w:hAnsi="Arial" w:cs="Arial"/>
                <w:sz w:val="24"/>
                <w:lang w:val="pl-PL"/>
              </w:rPr>
              <w:t>P</w:t>
            </w:r>
            <w:r w:rsidR="005B6568" w:rsidRPr="002A74EE">
              <w:rPr>
                <w:rFonts w:ascii="Arial" w:hAnsi="Arial" w:cs="Arial"/>
                <w:sz w:val="24"/>
                <w:lang w:val="pl-PL"/>
              </w:rPr>
              <w:t>artnerów</w:t>
            </w:r>
            <w:r w:rsidR="00EE3240" w:rsidRPr="002A74EE">
              <w:rPr>
                <w:rFonts w:ascii="Arial" w:hAnsi="Arial" w:cs="Arial"/>
                <w:sz w:val="24"/>
                <w:lang w:val="pl-PL"/>
              </w:rPr>
              <w:t>.</w:t>
            </w:r>
          </w:p>
          <w:p w14:paraId="39395B8F" w14:textId="77777777" w:rsidR="006D5963" w:rsidRPr="002A74EE" w:rsidRDefault="0021266A" w:rsidP="00FD55FD">
            <w:pPr>
              <w:pStyle w:val="Tekstprzypisudolnego"/>
              <w:spacing w:before="120" w:after="120" w:line="276" w:lineRule="auto"/>
              <w:rPr>
                <w:rFonts w:ascii="Arial" w:hAnsi="Arial" w:cs="Arial"/>
                <w:sz w:val="24"/>
                <w:lang w:val="pl-PL"/>
              </w:rPr>
            </w:pPr>
            <w:r w:rsidRPr="002A74EE">
              <w:rPr>
                <w:rFonts w:ascii="Arial" w:hAnsi="Arial" w:cs="Arial"/>
                <w:sz w:val="24"/>
                <w:lang w:val="pl-PL"/>
              </w:rPr>
              <w:t>UWAGA!!! W przypadku JST załącznik ten wymaga dodatkowo podpisu i</w:t>
            </w:r>
            <w:r w:rsidR="00E242A0" w:rsidRPr="002A74EE">
              <w:rPr>
                <w:rFonts w:ascii="Arial" w:hAnsi="Arial" w:cs="Arial"/>
                <w:sz w:val="24"/>
                <w:lang w:val="pl-PL"/>
              </w:rPr>
              <w:t> </w:t>
            </w:r>
            <w:r w:rsidRPr="002A74EE">
              <w:rPr>
                <w:rFonts w:ascii="Arial" w:hAnsi="Arial" w:cs="Arial"/>
                <w:sz w:val="24"/>
                <w:lang w:val="pl-PL"/>
              </w:rPr>
              <w:t>pieczęci skarbnika/głównego księgowego.</w:t>
            </w:r>
          </w:p>
        </w:tc>
      </w:tr>
      <w:tr w:rsidR="00F140AB" w:rsidRPr="0011064F" w14:paraId="54B1E55A" w14:textId="77777777" w:rsidTr="00F972CD">
        <w:trPr>
          <w:jc w:val="center"/>
        </w:trPr>
        <w:tc>
          <w:tcPr>
            <w:tcW w:w="669" w:type="dxa"/>
            <w:vAlign w:val="center"/>
          </w:tcPr>
          <w:p w14:paraId="024BC818" w14:textId="77777777" w:rsidR="00F140AB" w:rsidRPr="002A74EE" w:rsidRDefault="00F140AB"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3047FC96" w14:textId="198EAB2C" w:rsidR="00F140AB" w:rsidRPr="002A74EE" w:rsidRDefault="00114D79" w:rsidP="00E44CDB">
            <w:pPr>
              <w:spacing w:before="120" w:after="120" w:line="276" w:lineRule="auto"/>
              <w:rPr>
                <w:rFonts w:cs="Arial"/>
                <w:szCs w:val="24"/>
              </w:rPr>
            </w:pPr>
            <w:r w:rsidRPr="002A74EE">
              <w:rPr>
                <w:rFonts w:cs="Arial"/>
                <w:szCs w:val="24"/>
              </w:rPr>
              <w:t>Oświadczenie</w:t>
            </w:r>
            <w:r w:rsidR="00F140AB" w:rsidRPr="002A74EE">
              <w:rPr>
                <w:rFonts w:cs="Arial"/>
                <w:szCs w:val="24"/>
              </w:rPr>
              <w:t xml:space="preserve"> Partnera w zakresie postępowań karnych i karnych skarbowych</w:t>
            </w:r>
            <w:r w:rsidR="00E44CDB" w:rsidRPr="002A74EE">
              <w:rPr>
                <w:rFonts w:cs="Arial"/>
                <w:szCs w:val="24"/>
              </w:rPr>
              <w:t xml:space="preserve"> W</w:t>
            </w:r>
            <w:r w:rsidR="00B90458" w:rsidRPr="002A74EE">
              <w:rPr>
                <w:rFonts w:cs="Arial"/>
                <w:szCs w:val="24"/>
              </w:rPr>
              <w:t>zór oświadczenia stanowi załącznik nr…</w:t>
            </w:r>
            <w:r w:rsidR="00E44CDB" w:rsidRPr="002A74EE">
              <w:rPr>
                <w:rFonts w:cs="Arial"/>
                <w:szCs w:val="24"/>
              </w:rPr>
              <w:t xml:space="preserve"> do Regulaminu wyboru projektów.</w:t>
            </w:r>
          </w:p>
        </w:tc>
      </w:tr>
      <w:tr w:rsidR="00BA416A" w:rsidRPr="0011064F" w14:paraId="5DF1C4CA" w14:textId="77777777" w:rsidTr="00F972CD">
        <w:trPr>
          <w:jc w:val="center"/>
        </w:trPr>
        <w:tc>
          <w:tcPr>
            <w:tcW w:w="669" w:type="dxa"/>
            <w:vAlign w:val="center"/>
          </w:tcPr>
          <w:p w14:paraId="361E8F0D" w14:textId="77777777" w:rsidR="00BA416A" w:rsidRPr="002A74EE" w:rsidRDefault="00BA416A"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29A00996" w14:textId="713C0A97" w:rsidR="00125FBE" w:rsidRPr="002A74EE" w:rsidRDefault="00125FBE" w:rsidP="00125FBE">
            <w:pPr>
              <w:widowControl/>
              <w:adjustRightInd/>
              <w:spacing w:before="0" w:after="60" w:line="276" w:lineRule="auto"/>
              <w:contextualSpacing/>
              <w:textAlignment w:val="auto"/>
              <w:rPr>
                <w:rFonts w:cs="Arial"/>
                <w:szCs w:val="24"/>
              </w:rPr>
            </w:pPr>
            <w:r w:rsidRPr="002A74EE">
              <w:rPr>
                <w:rFonts w:cs="Arial"/>
                <w:szCs w:val="24"/>
              </w:rPr>
              <w:t xml:space="preserve">Zaświadczenie z Biura Informacji Krajowego Rejestru Karnego czy Partner: </w:t>
            </w:r>
          </w:p>
          <w:p w14:paraId="7B9C81CD" w14:textId="77777777" w:rsidR="00125FBE" w:rsidRPr="002A74EE" w:rsidRDefault="00125FBE" w:rsidP="00125FBE">
            <w:pPr>
              <w:pStyle w:val="Akapitzlist"/>
              <w:spacing w:after="60"/>
              <w:ind w:left="214" w:hanging="214"/>
              <w:rPr>
                <w:rFonts w:cs="Arial"/>
                <w:szCs w:val="24"/>
                <w:lang w:eastAsia="pl-PL"/>
              </w:rPr>
            </w:pPr>
            <w:r w:rsidRPr="002A74EE">
              <w:rPr>
                <w:rFonts w:cs="Arial"/>
                <w:szCs w:val="24"/>
                <w:lang w:eastAsia="pl-PL"/>
              </w:rPr>
              <w:t xml:space="preserve">- został objęty zakazem dostępu do środków, o których mowa w art. 5 ust. 3 pkt 1 i 4 ustawy o finansach publicznych na mocy zapisów art. 12 ust. 1 pkt 1 ustawy z dnia 15 czerwca 2012 r. o skutkach powierzania wykonywania pracy cudzoziemcom przebywającym wbrew przepisom na terytorium Rzeczpospolitej Polskiej; </w:t>
            </w:r>
          </w:p>
          <w:p w14:paraId="3E2C8C29" w14:textId="77777777" w:rsidR="00125FBE" w:rsidRPr="002A74EE" w:rsidRDefault="00125FBE" w:rsidP="00125FBE">
            <w:pPr>
              <w:pStyle w:val="Akapitzlist"/>
              <w:spacing w:after="60"/>
              <w:ind w:left="214" w:hanging="214"/>
              <w:rPr>
                <w:rFonts w:cs="Arial"/>
                <w:szCs w:val="24"/>
                <w:lang w:eastAsia="pl-PL"/>
              </w:rPr>
            </w:pPr>
            <w:r w:rsidRPr="002A74EE">
              <w:rPr>
                <w:rFonts w:cs="Arial"/>
                <w:szCs w:val="24"/>
                <w:lang w:eastAsia="pl-PL"/>
              </w:rPr>
              <w:t>- został objęty zakazem dostępu do środków, o których mowa w art. 5 ust. 3 pkt 1 i 4 ustawy o finansach publicznych na podstawie art. 9 ust. 1 pkt 2a ustawy z dnia 28 października 2002 r. o odpowiedzialności podmiotów zbiorowych za czyny zabronione pod groźbą kary.</w:t>
            </w:r>
          </w:p>
          <w:p w14:paraId="4D62AF74" w14:textId="191A51E6" w:rsidR="00BA416A" w:rsidRPr="002A74EE" w:rsidRDefault="00125FBE" w:rsidP="00F972CD">
            <w:pPr>
              <w:spacing w:before="120" w:after="120" w:line="276" w:lineRule="auto"/>
              <w:rPr>
                <w:rFonts w:cs="Arial"/>
                <w:szCs w:val="24"/>
              </w:rPr>
            </w:pPr>
            <w:r w:rsidRPr="002A74EE">
              <w:rPr>
                <w:rFonts w:cs="Arial"/>
                <w:b/>
                <w:szCs w:val="24"/>
              </w:rPr>
              <w:t>Uwaga!</w:t>
            </w:r>
            <w:r w:rsidRPr="002A74EE">
              <w:rPr>
                <w:rFonts w:cs="Arial"/>
                <w:szCs w:val="24"/>
              </w:rPr>
              <w:t xml:space="preserve"> dotyczy wyłącznie sytuacji gdy Partner prowadzi </w:t>
            </w:r>
            <w:r w:rsidRPr="002A74EE">
              <w:rPr>
                <w:rFonts w:cs="Arial"/>
                <w:szCs w:val="24"/>
                <w:u w:val="single"/>
              </w:rPr>
              <w:t>jednoosobową działalność gospodarczą</w:t>
            </w:r>
            <w:r w:rsidRPr="002A74EE">
              <w:rPr>
                <w:rFonts w:cs="Arial"/>
                <w:szCs w:val="24"/>
              </w:rPr>
              <w:t>.</w:t>
            </w:r>
          </w:p>
        </w:tc>
      </w:tr>
    </w:tbl>
    <w:p w14:paraId="7DD77F31" w14:textId="1805E9DB" w:rsidR="00F2603E" w:rsidRPr="00BF0557" w:rsidRDefault="00DF6B19" w:rsidP="005D2A66">
      <w:pPr>
        <w:pStyle w:val="Akapitzlist"/>
        <w:numPr>
          <w:ilvl w:val="0"/>
          <w:numId w:val="104"/>
        </w:numPr>
        <w:spacing w:before="120" w:line="276" w:lineRule="auto"/>
        <w:ind w:hanging="720"/>
        <w:rPr>
          <w:rFonts w:cs="Arial"/>
          <w:bCs/>
          <w:szCs w:val="24"/>
        </w:rPr>
      </w:pPr>
      <w:r w:rsidRPr="00BF0557">
        <w:rPr>
          <w:rFonts w:cs="Arial"/>
          <w:bCs/>
          <w:szCs w:val="24"/>
        </w:rPr>
        <w:t>Ww. dokumenty powinny zostać złożone w oryginale lub w formie kopii poświadczonych za zgodność z oryginałem przez osobę/by uprawnioną/e do</w:t>
      </w:r>
      <w:r w:rsidR="00E242A0" w:rsidRPr="00BF0557">
        <w:rPr>
          <w:rFonts w:cs="Arial"/>
          <w:bCs/>
          <w:szCs w:val="24"/>
        </w:rPr>
        <w:t> </w:t>
      </w:r>
      <w:r w:rsidRPr="00BF0557">
        <w:rPr>
          <w:rFonts w:cs="Arial"/>
          <w:bCs/>
          <w:szCs w:val="24"/>
        </w:rPr>
        <w:t>reprezentowania Wnioskodawcy/</w:t>
      </w:r>
      <w:r w:rsidR="00A61987" w:rsidRPr="00BF0557">
        <w:rPr>
          <w:rFonts w:cs="Arial"/>
          <w:bCs/>
          <w:szCs w:val="24"/>
        </w:rPr>
        <w:t>P</w:t>
      </w:r>
      <w:r w:rsidRPr="00BF0557">
        <w:rPr>
          <w:rFonts w:cs="Arial"/>
          <w:bCs/>
          <w:szCs w:val="24"/>
        </w:rPr>
        <w:t>artnera.</w:t>
      </w:r>
      <w:bookmarkStart w:id="2164" w:name="_Toc430178320"/>
      <w:r w:rsidRPr="00BF0557">
        <w:rPr>
          <w:rFonts w:cs="Arial"/>
          <w:bCs/>
          <w:szCs w:val="24"/>
        </w:rPr>
        <w:t xml:space="preserve"> </w:t>
      </w:r>
    </w:p>
    <w:p w14:paraId="4F3777B5" w14:textId="77777777" w:rsidR="00916E93" w:rsidRPr="00BF0557" w:rsidRDefault="00C335D4" w:rsidP="005D2A66">
      <w:pPr>
        <w:pStyle w:val="Akapitzlist"/>
        <w:numPr>
          <w:ilvl w:val="0"/>
          <w:numId w:val="104"/>
        </w:numPr>
        <w:spacing w:before="120" w:line="276" w:lineRule="auto"/>
        <w:ind w:hanging="720"/>
        <w:rPr>
          <w:rFonts w:cs="Arial"/>
          <w:bCs/>
          <w:szCs w:val="24"/>
        </w:rPr>
      </w:pPr>
      <w:r w:rsidRPr="00BF0557">
        <w:rPr>
          <w:rFonts w:cs="Arial"/>
          <w:bCs/>
          <w:szCs w:val="24"/>
        </w:rPr>
        <w:t>W momencie podpisywania umowy o dofinansowanie projektu wymagane będą aktualne dokumenty potwierdzające formę i charakter prowadzonej działalności wraz z danymi osób upoważnionych do podejmowania decyzji wiążących w</w:t>
      </w:r>
      <w:r w:rsidR="00E242A0" w:rsidRPr="00BF0557">
        <w:rPr>
          <w:rFonts w:cs="Arial"/>
          <w:bCs/>
          <w:szCs w:val="24"/>
        </w:rPr>
        <w:t> </w:t>
      </w:r>
      <w:r w:rsidRPr="00BF0557">
        <w:rPr>
          <w:rFonts w:cs="Arial"/>
          <w:bCs/>
          <w:szCs w:val="24"/>
        </w:rPr>
        <w:t>imieniu Wnioskodawcy (np. uchwała właściwego organu jednostki samorządu terytorialnego).</w:t>
      </w:r>
    </w:p>
    <w:p w14:paraId="1DF82CCE" w14:textId="77777777" w:rsidR="00916E93" w:rsidRPr="00BF0557" w:rsidRDefault="00916E93" w:rsidP="005D2A66">
      <w:pPr>
        <w:pStyle w:val="Akapitzlist"/>
        <w:numPr>
          <w:ilvl w:val="0"/>
          <w:numId w:val="104"/>
        </w:numPr>
        <w:spacing w:before="120" w:line="276" w:lineRule="auto"/>
        <w:ind w:hanging="720"/>
        <w:rPr>
          <w:rFonts w:cs="Arial"/>
          <w:bCs/>
          <w:szCs w:val="24"/>
        </w:rPr>
      </w:pPr>
      <w:r w:rsidRPr="00BF0557">
        <w:rPr>
          <w:rFonts w:cs="Arial"/>
          <w:b/>
          <w:bCs/>
          <w:szCs w:val="24"/>
        </w:rPr>
        <w:t>UWAGA!!!</w:t>
      </w:r>
      <w:r w:rsidRPr="00BF0557">
        <w:rPr>
          <w:rFonts w:cs="Arial"/>
          <w:bCs/>
          <w:szCs w:val="24"/>
        </w:rPr>
        <w:t xml:space="preserve"> W przypadku składania wniosku przez </w:t>
      </w:r>
      <w:proofErr w:type="spellStart"/>
      <w:r w:rsidRPr="00BF0557">
        <w:rPr>
          <w:rFonts w:cs="Arial"/>
          <w:bCs/>
          <w:szCs w:val="24"/>
        </w:rPr>
        <w:t>jst</w:t>
      </w:r>
      <w:proofErr w:type="spellEnd"/>
      <w:r w:rsidRPr="00BF0557">
        <w:rPr>
          <w:rFonts w:cs="Arial"/>
          <w:bCs/>
          <w:szCs w:val="24"/>
        </w:rPr>
        <w:t xml:space="preserve"> lub </w:t>
      </w:r>
      <w:proofErr w:type="spellStart"/>
      <w:r w:rsidRPr="00BF0557">
        <w:rPr>
          <w:rFonts w:cs="Arial"/>
          <w:bCs/>
          <w:szCs w:val="24"/>
        </w:rPr>
        <w:t>jst</w:t>
      </w:r>
      <w:proofErr w:type="spellEnd"/>
      <w:r w:rsidRPr="00BF0557">
        <w:rPr>
          <w:rFonts w:cs="Arial"/>
          <w:bCs/>
          <w:szCs w:val="24"/>
        </w:rPr>
        <w:t xml:space="preserve">/jej jednostkę organizacyjną wymóg ten zostanie spełniony poprzez przedstawienie uchwały powołującej starostę albo zaświadczenia komisji wyborczej powołującej wójta, burmistrza lub prezydenta. </w:t>
      </w:r>
    </w:p>
    <w:p w14:paraId="54DB8A57" w14:textId="77777777" w:rsidR="00916E93" w:rsidRPr="0011064F" w:rsidRDefault="003649BD" w:rsidP="00B32A75">
      <w:pPr>
        <w:widowControl/>
        <w:adjustRightInd/>
        <w:spacing w:before="120" w:after="120" w:line="276" w:lineRule="auto"/>
        <w:ind w:left="709"/>
        <w:textAlignment w:val="auto"/>
        <w:rPr>
          <w:rFonts w:cs="Arial"/>
          <w:szCs w:val="24"/>
        </w:rPr>
      </w:pPr>
      <w:r w:rsidRPr="0011064F">
        <w:rPr>
          <w:rFonts w:cs="Arial"/>
          <w:b/>
          <w:szCs w:val="24"/>
        </w:rPr>
        <w:t xml:space="preserve">W </w:t>
      </w:r>
      <w:r w:rsidR="00916E93" w:rsidRPr="0011064F">
        <w:rPr>
          <w:rFonts w:cs="Arial"/>
          <w:b/>
          <w:szCs w:val="24"/>
        </w:rPr>
        <w:t>momencie podpisywania umowy</w:t>
      </w:r>
      <w:r w:rsidR="00916E93" w:rsidRPr="0011064F">
        <w:rPr>
          <w:rFonts w:cs="Arial"/>
          <w:szCs w:val="24"/>
        </w:rPr>
        <w:t xml:space="preserve"> konieczne jest przedłożenie uchwały Rady Gminy, Rady Powiatu lub Sejmiku Województwa zatwierdzającej realizację projektu, która powinna zawierać następujące elementy:</w:t>
      </w:r>
    </w:p>
    <w:p w14:paraId="05570B98"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nr uchwały;</w:t>
      </w:r>
    </w:p>
    <w:p w14:paraId="77646D7A"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oznaczenie organu wydającego;</w:t>
      </w:r>
    </w:p>
    <w:p w14:paraId="62C8E86A"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datę jej wydania;</w:t>
      </w:r>
    </w:p>
    <w:p w14:paraId="50891787"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przytoczenie podstawy prawnej;</w:t>
      </w:r>
    </w:p>
    <w:p w14:paraId="36587AE6"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lastRenderedPageBreak/>
        <w:t>wskazanie w jakiej sprawie została podjęta uchwała;</w:t>
      </w:r>
    </w:p>
    <w:p w14:paraId="7B6F8FC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rozstrzygnięcie – zwięzłe stanowisko, wraz z przyjęciem zobowiązania do</w:t>
      </w:r>
      <w:r w:rsidR="00E242A0" w:rsidRPr="0011064F">
        <w:rPr>
          <w:rFonts w:cs="Arial"/>
          <w:szCs w:val="24"/>
        </w:rPr>
        <w:t> </w:t>
      </w:r>
      <w:r w:rsidRPr="0011064F">
        <w:rPr>
          <w:rFonts w:cs="Arial"/>
          <w:szCs w:val="24"/>
        </w:rPr>
        <w:t>pokrycia wkładu własnego, jeżeli został przewidziany we wniosku;</w:t>
      </w:r>
    </w:p>
    <w:p w14:paraId="01EB0D40" w14:textId="77777777" w:rsidR="00916E93" w:rsidRPr="00A67AAC" w:rsidRDefault="00916E93" w:rsidP="004E0BB4">
      <w:pPr>
        <w:widowControl/>
        <w:numPr>
          <w:ilvl w:val="0"/>
          <w:numId w:val="30"/>
        </w:numPr>
        <w:adjustRightInd/>
        <w:spacing w:before="120" w:after="120" w:line="276" w:lineRule="auto"/>
        <w:ind w:left="1134" w:hanging="425"/>
        <w:textAlignment w:val="auto"/>
        <w:rPr>
          <w:rFonts w:cs="Arial"/>
          <w:szCs w:val="24"/>
        </w:rPr>
      </w:pPr>
      <w:r w:rsidRPr="00A67AAC">
        <w:rPr>
          <w:rFonts w:cs="Arial"/>
          <w:szCs w:val="24"/>
        </w:rPr>
        <w:t xml:space="preserve">zgodę na przystąpienie do realizacji projektu pod nazwą… (należy wpisać tytuł projektu) w ramach </w:t>
      </w:r>
      <w:r w:rsidR="009C37FA" w:rsidRPr="00A67AAC">
        <w:rPr>
          <w:rFonts w:cs="Arial"/>
          <w:szCs w:val="24"/>
        </w:rPr>
        <w:t>nabor</w:t>
      </w:r>
      <w:r w:rsidRPr="00A67AAC">
        <w:rPr>
          <w:rFonts w:cs="Arial"/>
          <w:szCs w:val="24"/>
        </w:rPr>
        <w:t xml:space="preserve">u nr… (należy wpisać nr </w:t>
      </w:r>
      <w:r w:rsidR="009C37FA" w:rsidRPr="00A67AAC">
        <w:rPr>
          <w:rFonts w:cs="Arial"/>
          <w:szCs w:val="24"/>
        </w:rPr>
        <w:t>nabor</w:t>
      </w:r>
      <w:r w:rsidRPr="00A67AAC">
        <w:rPr>
          <w:rFonts w:cs="Arial"/>
          <w:szCs w:val="24"/>
        </w:rPr>
        <w:t>u) w ramach Działania (należy wpisać nr Działania);</w:t>
      </w:r>
    </w:p>
    <w:p w14:paraId="316808D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określenie komu powierza się wykonanie uchwały;</w:t>
      </w:r>
    </w:p>
    <w:p w14:paraId="7F273F7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określenie terminu wejścia w życie.</w:t>
      </w:r>
    </w:p>
    <w:p w14:paraId="3E246452" w14:textId="51C616AF" w:rsidR="005F0B5E" w:rsidRPr="0011064F" w:rsidRDefault="00916E93" w:rsidP="00A863C5">
      <w:pPr>
        <w:widowControl/>
        <w:adjustRightInd/>
        <w:spacing w:before="120" w:after="120" w:line="276" w:lineRule="auto"/>
        <w:ind w:left="709"/>
        <w:textAlignment w:val="auto"/>
        <w:rPr>
          <w:rFonts w:cs="Arial"/>
          <w:szCs w:val="24"/>
        </w:rPr>
      </w:pPr>
      <w:r w:rsidRPr="0011064F">
        <w:rPr>
          <w:rFonts w:cs="Arial"/>
          <w:szCs w:val="24"/>
        </w:rPr>
        <w:t>Możliwe jest podjęcie uchwały zatwierdzającej projekt przez Radę Gminy, Radę Powiatu lub Sejmik Województwa już na etapie składania wniosku.</w:t>
      </w:r>
    </w:p>
    <w:p w14:paraId="15296114" w14:textId="77777777" w:rsidR="00821B0B" w:rsidRPr="008E75EE" w:rsidRDefault="00C46512" w:rsidP="008E75EE">
      <w:pPr>
        <w:pStyle w:val="Nagwek1"/>
      </w:pPr>
      <w:bookmarkStart w:id="2165" w:name="_Toc515970554"/>
      <w:bookmarkStart w:id="2166" w:name="_Toc515970846"/>
      <w:bookmarkStart w:id="2167" w:name="_Toc515971139"/>
      <w:bookmarkStart w:id="2168" w:name="_Toc488040891"/>
      <w:bookmarkStart w:id="2169" w:name="_Toc498071220"/>
      <w:bookmarkStart w:id="2170" w:name="_Toc126318688"/>
      <w:bookmarkStart w:id="2171" w:name="_Toc164422290"/>
      <w:bookmarkEnd w:id="2165"/>
      <w:bookmarkEnd w:id="2166"/>
      <w:bookmarkEnd w:id="2167"/>
      <w:r w:rsidRPr="008E75EE">
        <w:t>Dodatkowe informacje</w:t>
      </w:r>
      <w:bookmarkEnd w:id="2164"/>
      <w:bookmarkEnd w:id="2168"/>
      <w:bookmarkEnd w:id="2169"/>
      <w:r w:rsidR="00550118" w:rsidRPr="008E75EE">
        <w:t xml:space="preserve"> dot. realizacji projektu</w:t>
      </w:r>
      <w:bookmarkEnd w:id="2170"/>
      <w:bookmarkEnd w:id="2171"/>
    </w:p>
    <w:p w14:paraId="4E09D632" w14:textId="77777777" w:rsidR="00E17A7F" w:rsidRPr="008E75EE" w:rsidRDefault="00DE7449" w:rsidP="00BC6057">
      <w:pPr>
        <w:pStyle w:val="Nagwek2"/>
      </w:pPr>
      <w:bookmarkStart w:id="2172" w:name="_Toc86744236"/>
      <w:bookmarkStart w:id="2173" w:name="_Toc94614424"/>
      <w:bookmarkStart w:id="2174" w:name="_Toc126318689"/>
      <w:bookmarkStart w:id="2175" w:name="_Toc164422291"/>
      <w:bookmarkEnd w:id="2172"/>
      <w:bookmarkEnd w:id="2173"/>
      <w:r w:rsidRPr="008E75EE">
        <w:t>Konflikt interesów</w:t>
      </w:r>
      <w:bookmarkEnd w:id="2174"/>
      <w:bookmarkEnd w:id="2175"/>
    </w:p>
    <w:p w14:paraId="6A6B0CB6" w14:textId="77777777" w:rsidR="00E17A7F" w:rsidRPr="008E75EE" w:rsidRDefault="00E17A7F" w:rsidP="00FD55FD">
      <w:pPr>
        <w:spacing w:before="120" w:after="120" w:line="276" w:lineRule="auto"/>
        <w:rPr>
          <w:rFonts w:cs="Arial"/>
          <w:szCs w:val="24"/>
        </w:rPr>
      </w:pPr>
      <w:r w:rsidRPr="008E75EE">
        <w:rPr>
          <w:rFonts w:cs="Arial"/>
          <w:szCs w:val="24"/>
        </w:rPr>
        <w:t xml:space="preserve">W trakcie realizacji projektu mogą wystąpić sytuacje, które prowadzą do wystąpienia potencjalnych lub rzeczywistych </w:t>
      </w:r>
      <w:r w:rsidRPr="008E75EE">
        <w:rPr>
          <w:rFonts w:cs="Arial"/>
          <w:b/>
          <w:szCs w:val="24"/>
        </w:rPr>
        <w:t>konfliktów interesów</w:t>
      </w:r>
      <w:r w:rsidRPr="008E75EE">
        <w:rPr>
          <w:rFonts w:cs="Arial"/>
          <w:szCs w:val="24"/>
        </w:rPr>
        <w:t xml:space="preserve"> pomiędzy interesem </w:t>
      </w:r>
      <w:r w:rsidR="000F35C6" w:rsidRPr="008E75EE">
        <w:rPr>
          <w:rFonts w:cs="Arial"/>
          <w:szCs w:val="24"/>
        </w:rPr>
        <w:t>Benefi</w:t>
      </w:r>
      <w:r w:rsidRPr="008E75EE">
        <w:rPr>
          <w:rFonts w:cs="Arial"/>
          <w:szCs w:val="24"/>
        </w:rPr>
        <w:t>cjenta, a</w:t>
      </w:r>
      <w:r w:rsidR="0050402B" w:rsidRPr="008E75EE">
        <w:rPr>
          <w:rFonts w:cs="Arial"/>
          <w:szCs w:val="24"/>
        </w:rPr>
        <w:t> </w:t>
      </w:r>
      <w:r w:rsidRPr="008E75EE">
        <w:rPr>
          <w:rFonts w:cs="Arial"/>
          <w:szCs w:val="24"/>
        </w:rPr>
        <w:t>interesami innych podmiotów, zaangażowanych lub ubiegających się o</w:t>
      </w:r>
      <w:r w:rsidR="0050402B" w:rsidRPr="008E75EE">
        <w:rPr>
          <w:rFonts w:cs="Arial"/>
          <w:szCs w:val="24"/>
        </w:rPr>
        <w:t> </w:t>
      </w:r>
      <w:r w:rsidRPr="008E75EE">
        <w:rPr>
          <w:rFonts w:cs="Arial"/>
          <w:szCs w:val="24"/>
        </w:rPr>
        <w:t>zaangażowanie w</w:t>
      </w:r>
      <w:r w:rsidR="0050402B" w:rsidRPr="008E75EE">
        <w:rPr>
          <w:rFonts w:cs="Arial"/>
          <w:szCs w:val="24"/>
        </w:rPr>
        <w:t> </w:t>
      </w:r>
      <w:r w:rsidRPr="008E75EE">
        <w:rPr>
          <w:rFonts w:cs="Arial"/>
          <w:szCs w:val="24"/>
        </w:rPr>
        <w:t xml:space="preserve">realizację projektu. </w:t>
      </w:r>
    </w:p>
    <w:p w14:paraId="27D38613" w14:textId="77777777" w:rsidR="00E17A7F" w:rsidRPr="008E75EE" w:rsidRDefault="00E17A7F" w:rsidP="00FD55FD">
      <w:pPr>
        <w:spacing w:before="120" w:after="120" w:line="276" w:lineRule="auto"/>
        <w:rPr>
          <w:rFonts w:cs="Arial"/>
          <w:szCs w:val="24"/>
        </w:rPr>
      </w:pPr>
      <w:r w:rsidRPr="008E75EE">
        <w:rPr>
          <w:rFonts w:cs="Arial"/>
          <w:szCs w:val="24"/>
        </w:rPr>
        <w:t>Konflikt interesów, o którym mowa powyżej, na mocy art. 61 Rozporządzenia Parlamentu Europejskiego i Rady (UE, EURATOM) 2018/1046 z dnia 18 lipca 2018 r. w sprawie zasad finansowych mających zastosowanie do budżetu ogólnego Unii istnieje wówczas, gdy</w:t>
      </w:r>
      <w:r w:rsidR="0050402B" w:rsidRPr="008E75EE">
        <w:rPr>
          <w:rFonts w:cs="Arial"/>
          <w:szCs w:val="24"/>
        </w:rPr>
        <w:t> </w:t>
      </w:r>
      <w:r w:rsidRPr="008E75EE">
        <w:rPr>
          <w:rFonts w:cs="Arial"/>
          <w:szCs w:val="24"/>
        </w:rPr>
        <w:t>bezstronne i obiektywne pełnienie funkcji podmiotu upoważnionego do działań finansowych lub innej osoby, jest zagrożone z uwagi na</w:t>
      </w:r>
      <w:r w:rsidR="0050402B" w:rsidRPr="008E75EE">
        <w:rPr>
          <w:rFonts w:cs="Arial"/>
          <w:szCs w:val="24"/>
        </w:rPr>
        <w:t> </w:t>
      </w:r>
      <w:r w:rsidRPr="008E75EE">
        <w:rPr>
          <w:rFonts w:cs="Arial"/>
          <w:szCs w:val="24"/>
        </w:rPr>
        <w:t>względy rodzinne, emocjonalne, sympatie polityczne lub związki z jakimkolwiek krajem, interes gospodarczy lub jakiekolwiek inne bezpośrednie lub pośrednie interesy osobiste.</w:t>
      </w:r>
    </w:p>
    <w:p w14:paraId="78CB4637" w14:textId="77777777" w:rsidR="00E17A7F" w:rsidRPr="008E75EE" w:rsidRDefault="00E17A7F" w:rsidP="00FD55FD">
      <w:pPr>
        <w:spacing w:before="120" w:after="120" w:line="276" w:lineRule="auto"/>
        <w:rPr>
          <w:rFonts w:cs="Arial"/>
          <w:szCs w:val="24"/>
        </w:rPr>
      </w:pPr>
      <w:r w:rsidRPr="008E75EE">
        <w:rPr>
          <w:rFonts w:cs="Arial"/>
          <w:szCs w:val="24"/>
        </w:rPr>
        <w:t xml:space="preserve">W przypadku Beneficjentów szczególną uwagę należy zwrócić na </w:t>
      </w:r>
      <w:r w:rsidRPr="008E75EE">
        <w:rPr>
          <w:rFonts w:cs="Arial"/>
          <w:b/>
          <w:szCs w:val="24"/>
        </w:rPr>
        <w:t>kwestię zamówień publicznych/stosowania zasady konkurencyjności</w:t>
      </w:r>
      <w:r w:rsidRPr="008E75EE">
        <w:rPr>
          <w:rFonts w:cs="Arial"/>
          <w:szCs w:val="24"/>
        </w:rPr>
        <w:t>. Także tu może pojawić się konflikt interesów, który zgodnie z art. 24 Dyrektywy Parlamentu Europejskiego i Rady 2014/24/UE z</w:t>
      </w:r>
      <w:r w:rsidR="0050402B" w:rsidRPr="008E75EE">
        <w:rPr>
          <w:rFonts w:cs="Arial"/>
          <w:szCs w:val="24"/>
        </w:rPr>
        <w:t> </w:t>
      </w:r>
      <w:r w:rsidRPr="008E75EE">
        <w:rPr>
          <w:rFonts w:cs="Arial"/>
          <w:szCs w:val="24"/>
        </w:rPr>
        <w:t>dnia 26 lutego 2014 r. w sprawie zamówień publicznych, uchylającej dyrektywę 2004/18/WE obejmuje co najmniej każdą sytuację, w której pracownicy instytucji zamawiającej lub</w:t>
      </w:r>
      <w:r w:rsidR="0050402B" w:rsidRPr="008E75EE">
        <w:rPr>
          <w:rFonts w:cs="Arial"/>
          <w:szCs w:val="24"/>
        </w:rPr>
        <w:t> </w:t>
      </w:r>
      <w:r w:rsidRPr="008E75EE">
        <w:rPr>
          <w:rFonts w:cs="Arial"/>
          <w:szCs w:val="24"/>
        </w:rPr>
        <w:t xml:space="preserve">podmiotów działających na rzecz instytucji zamawiającej biorący udział w prowadzeniu postępowania o udzielenie zamówienia lub mogący wpłynąć na wynik tego postępowania mają, bezpośrednio lub pośrednio, interes finansowy, ekonomiczny lub inny interes osobisty, który może zagrażać ich bezstronności i niezależności w związku z postępowaniem o udzielenie zamówienia. </w:t>
      </w:r>
    </w:p>
    <w:p w14:paraId="2951987A" w14:textId="77777777" w:rsidR="00E17A7F" w:rsidRPr="008E75EE" w:rsidRDefault="00E17A7F" w:rsidP="00FD55FD">
      <w:pPr>
        <w:spacing w:before="120" w:after="120" w:line="276" w:lineRule="auto"/>
        <w:rPr>
          <w:rFonts w:cs="Arial"/>
          <w:szCs w:val="24"/>
        </w:rPr>
      </w:pPr>
      <w:r w:rsidRPr="008E75EE">
        <w:rPr>
          <w:rFonts w:cs="Arial"/>
          <w:szCs w:val="24"/>
        </w:rPr>
        <w:t xml:space="preserve">Wszelkie decyzje oraz działania </w:t>
      </w:r>
      <w:r w:rsidR="000F35C6" w:rsidRPr="008E75EE">
        <w:rPr>
          <w:rFonts w:cs="Arial"/>
          <w:szCs w:val="24"/>
        </w:rPr>
        <w:t>Benefi</w:t>
      </w:r>
      <w:r w:rsidRPr="008E75EE">
        <w:rPr>
          <w:rFonts w:cs="Arial"/>
          <w:szCs w:val="24"/>
        </w:rPr>
        <w:t>cjenta związane z realizacją projektu współfinansowanego ze środków UE, muszą być wolne od konfliktu interesów. Aby zapewnić realizację tego wymogu, w umowie na dofinansowanie projektu podpisywanej pomiędzy IP WUP a Beneficjentem zostanie zawarty zapis, iż Beneficjent zobowiązuje się wprowadzić i</w:t>
      </w:r>
      <w:r w:rsidR="0050402B" w:rsidRPr="008E75EE">
        <w:rPr>
          <w:rFonts w:cs="Arial"/>
          <w:szCs w:val="24"/>
        </w:rPr>
        <w:t> </w:t>
      </w:r>
      <w:r w:rsidRPr="008E75EE">
        <w:rPr>
          <w:rFonts w:cs="Arial"/>
          <w:szCs w:val="24"/>
        </w:rPr>
        <w:t>stosować w trakcie realizacji Projektu oraz w okresie jego trwałości (trwałości projektu, trwałości rezultatów)</w:t>
      </w:r>
      <w:r w:rsidR="00334837" w:rsidRPr="008E75EE">
        <w:rPr>
          <w:rFonts w:cs="Arial"/>
          <w:szCs w:val="24"/>
        </w:rPr>
        <w:t xml:space="preserve"> </w:t>
      </w:r>
      <w:r w:rsidRPr="008E75EE">
        <w:rPr>
          <w:rFonts w:cs="Arial"/>
          <w:szCs w:val="24"/>
        </w:rPr>
        <w:t xml:space="preserve">odpowiednie działania zapobiegające konfliktowi interesów. Beneficjent zostanie również zobowiązany do stosowania </w:t>
      </w:r>
      <w:r w:rsidRPr="008E75EE">
        <w:rPr>
          <w:rFonts w:cs="Arial"/>
          <w:szCs w:val="24"/>
        </w:rPr>
        <w:lastRenderedPageBreak/>
        <w:t>sformułowanych przez Komisję Europejską Wytycznych dotyczących unikania konfliktów interesów i zarządzania takimi konfliktami na</w:t>
      </w:r>
      <w:r w:rsidR="0050402B" w:rsidRPr="008E75EE">
        <w:rPr>
          <w:rFonts w:cs="Arial"/>
          <w:szCs w:val="24"/>
        </w:rPr>
        <w:t> </w:t>
      </w:r>
      <w:r w:rsidRPr="008E75EE">
        <w:rPr>
          <w:rFonts w:cs="Arial"/>
          <w:szCs w:val="24"/>
        </w:rPr>
        <w:t xml:space="preserve">podstawie rozporządzenia finansowego (2021/C 121/01). </w:t>
      </w:r>
    </w:p>
    <w:p w14:paraId="3A535AC2" w14:textId="5ACCF562" w:rsidR="00D54A5C" w:rsidRPr="00465A65" w:rsidRDefault="00D54A5C" w:rsidP="00BC6057">
      <w:pPr>
        <w:pStyle w:val="Nagwek2"/>
        <w:spacing w:line="276" w:lineRule="auto"/>
      </w:pPr>
      <w:bookmarkStart w:id="2176" w:name="_Toc164422292"/>
      <w:r w:rsidRPr="002620A5">
        <w:t>Informacje</w:t>
      </w:r>
      <w:r w:rsidR="00BC6057" w:rsidRPr="002620A5">
        <w:t xml:space="preserve"> dotyczące realizacji projektu </w:t>
      </w:r>
      <w:r w:rsidR="00BC6057" w:rsidRPr="00804C84">
        <w:rPr>
          <w:lang w:val="pl-PL"/>
        </w:rPr>
        <w:t>wypełnia wydział</w:t>
      </w:r>
      <w:r w:rsidRPr="00804C84">
        <w:t xml:space="preserve"> jeśli </w:t>
      </w:r>
      <w:r w:rsidRPr="002620A5">
        <w:t>dotyczy</w:t>
      </w:r>
      <w:bookmarkEnd w:id="2176"/>
      <w:r w:rsidRPr="002620A5">
        <w:t xml:space="preserve"> </w:t>
      </w:r>
    </w:p>
    <w:p w14:paraId="480CFE07" w14:textId="23CE12F7" w:rsidR="008E73DF" w:rsidRPr="00F13F76" w:rsidRDefault="008E73DF" w:rsidP="00142B8B">
      <w:pPr>
        <w:spacing w:line="276" w:lineRule="auto"/>
        <w:rPr>
          <w:rFonts w:cs="Arial"/>
          <w:b/>
          <w:szCs w:val="24"/>
          <w:lang w:eastAsia="x-none"/>
        </w:rPr>
      </w:pPr>
      <w:r w:rsidRPr="00F13F76">
        <w:rPr>
          <w:rFonts w:cs="Arial"/>
          <w:b/>
          <w:szCs w:val="24"/>
          <w:lang w:eastAsia="x-none"/>
        </w:rPr>
        <w:t>5.2.1 Typ projektu</w:t>
      </w:r>
    </w:p>
    <w:p w14:paraId="2A65C2C9" w14:textId="641300A7" w:rsidR="007D6627" w:rsidRPr="00DD3138" w:rsidRDefault="007D6627" w:rsidP="00142B8B">
      <w:pPr>
        <w:spacing w:line="276" w:lineRule="auto"/>
        <w:rPr>
          <w:rFonts w:cs="Arial"/>
          <w:szCs w:val="24"/>
          <w:highlight w:val="yellow"/>
          <w:lang w:val="x-none" w:eastAsia="x-none"/>
        </w:rPr>
      </w:pPr>
      <w:r w:rsidRPr="00DD3138">
        <w:rPr>
          <w:rFonts w:cs="Arial"/>
          <w:szCs w:val="24"/>
          <w:lang w:val="x-none" w:eastAsia="x-none"/>
        </w:rPr>
        <w:t xml:space="preserve">W ramach danego typu projektu realizowany jest </w:t>
      </w:r>
      <w:proofErr w:type="spellStart"/>
      <w:r w:rsidRPr="00DD3138">
        <w:rPr>
          <w:rFonts w:cs="Arial"/>
          <w:szCs w:val="24"/>
          <w:lang w:val="x-none" w:eastAsia="x-none"/>
        </w:rPr>
        <w:t>outplacement</w:t>
      </w:r>
      <w:proofErr w:type="spellEnd"/>
      <w:r w:rsidRPr="00DD3138">
        <w:rPr>
          <w:rFonts w:cs="Arial"/>
          <w:szCs w:val="24"/>
          <w:lang w:val="x-none" w:eastAsia="x-none"/>
        </w:rPr>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w:t>
      </w:r>
    </w:p>
    <w:p w14:paraId="17C058E1" w14:textId="77777777" w:rsidR="00255175" w:rsidRPr="00DD3138" w:rsidRDefault="00255175" w:rsidP="00142B8B">
      <w:pPr>
        <w:spacing w:before="120" w:after="120" w:line="276" w:lineRule="auto"/>
        <w:rPr>
          <w:rFonts w:cs="Arial"/>
          <w:szCs w:val="24"/>
        </w:rPr>
      </w:pPr>
    </w:p>
    <w:p w14:paraId="7F66A9AB" w14:textId="328447B9" w:rsidR="00BF1092" w:rsidRPr="00F13F76" w:rsidRDefault="008E73DF" w:rsidP="00142B8B">
      <w:pPr>
        <w:spacing w:before="120" w:after="120" w:line="276" w:lineRule="auto"/>
        <w:rPr>
          <w:rFonts w:cs="Arial"/>
          <w:b/>
          <w:szCs w:val="24"/>
        </w:rPr>
      </w:pPr>
      <w:r w:rsidRPr="00F13F76">
        <w:rPr>
          <w:rFonts w:cs="Arial"/>
          <w:b/>
          <w:szCs w:val="24"/>
        </w:rPr>
        <w:t xml:space="preserve">5.2.2 </w:t>
      </w:r>
      <w:r w:rsidR="0062544C" w:rsidRPr="00F13F76">
        <w:rPr>
          <w:rFonts w:cs="Arial"/>
          <w:b/>
          <w:szCs w:val="24"/>
        </w:rPr>
        <w:t xml:space="preserve">Weryfikacja kwalifikowalności </w:t>
      </w:r>
      <w:r w:rsidR="00255175" w:rsidRPr="00F13F76">
        <w:rPr>
          <w:rFonts w:cs="Arial"/>
          <w:b/>
          <w:szCs w:val="24"/>
        </w:rPr>
        <w:t>uczestników projektu</w:t>
      </w:r>
    </w:p>
    <w:p w14:paraId="765FBD8D" w14:textId="77777777" w:rsidR="00255175" w:rsidRPr="00DD3138" w:rsidRDefault="00255175" w:rsidP="00142B8B">
      <w:pPr>
        <w:spacing w:before="120" w:after="120" w:line="276" w:lineRule="auto"/>
        <w:rPr>
          <w:rFonts w:cs="Arial"/>
          <w:szCs w:val="24"/>
        </w:rPr>
      </w:pPr>
    </w:p>
    <w:p w14:paraId="6E453F73" w14:textId="3077CE9A" w:rsidR="006D2A2D" w:rsidRPr="00DD3138" w:rsidRDefault="00E32427" w:rsidP="00142B8B">
      <w:pPr>
        <w:spacing w:before="120" w:after="120" w:line="276" w:lineRule="auto"/>
        <w:rPr>
          <w:rFonts w:cs="Arial"/>
          <w:szCs w:val="24"/>
        </w:rPr>
      </w:pPr>
      <w:r w:rsidRPr="00DD3138">
        <w:rPr>
          <w:rFonts w:cs="Arial"/>
          <w:szCs w:val="24"/>
        </w:rPr>
        <w:t>Mając na uwadze rodzaj oferowanego wsparcia</w:t>
      </w:r>
      <w:r w:rsidR="00865B2E" w:rsidRPr="00DD3138">
        <w:rPr>
          <w:rFonts w:cs="Arial"/>
          <w:szCs w:val="24"/>
        </w:rPr>
        <w:t xml:space="preserve"> IP zaleca, aby kwalifikowalność wymienionych poniżej uczestnikó</w:t>
      </w:r>
      <w:r w:rsidR="0060028B" w:rsidRPr="00DD3138">
        <w:rPr>
          <w:rFonts w:cs="Arial"/>
          <w:szCs w:val="24"/>
        </w:rPr>
        <w:t>w weryfikować za pomocą wskazanych dokumentów</w:t>
      </w:r>
      <w:r w:rsidR="006D2A2D" w:rsidRPr="00DD3138">
        <w:rPr>
          <w:rFonts w:cs="Arial"/>
          <w:szCs w:val="24"/>
        </w:rPr>
        <w:t>:</w:t>
      </w:r>
    </w:p>
    <w:p w14:paraId="51EEA2AE" w14:textId="012C6A0A" w:rsidR="006D2A2D" w:rsidRPr="00DD3138" w:rsidRDefault="006D2A2D" w:rsidP="00142B8B">
      <w:pPr>
        <w:spacing w:before="120" w:after="120" w:line="276" w:lineRule="auto"/>
        <w:rPr>
          <w:rFonts w:cs="Arial"/>
          <w:szCs w:val="24"/>
        </w:rPr>
      </w:pPr>
      <w:r w:rsidRPr="0059709B">
        <w:rPr>
          <w:rFonts w:cs="Arial"/>
          <w:szCs w:val="24"/>
          <w:u w:val="single"/>
        </w:rPr>
        <w:t>Pracownik zagrożony zwolnieniem</w:t>
      </w:r>
      <w:r w:rsidRPr="00DD3138">
        <w:rPr>
          <w:rFonts w:cs="Arial"/>
          <w:szCs w:val="24"/>
        </w:rPr>
        <w:t>:</w:t>
      </w:r>
    </w:p>
    <w:p w14:paraId="4DB85981" w14:textId="60CE6103" w:rsidR="00E628FC" w:rsidRPr="00DD3138" w:rsidRDefault="006D2A2D" w:rsidP="00142B8B">
      <w:pPr>
        <w:pStyle w:val="Akapitzlist"/>
        <w:numPr>
          <w:ilvl w:val="0"/>
          <w:numId w:val="122"/>
        </w:numPr>
        <w:spacing w:before="120" w:after="120" w:line="276" w:lineRule="auto"/>
        <w:rPr>
          <w:rFonts w:cs="Arial"/>
          <w:szCs w:val="24"/>
        </w:rPr>
      </w:pPr>
      <w:r w:rsidRPr="00DD3138">
        <w:rPr>
          <w:rFonts w:cs="Arial"/>
          <w:szCs w:val="24"/>
        </w:rPr>
        <w:t>zaświadczenie od</w:t>
      </w:r>
      <w:r w:rsidRPr="00DD3138">
        <w:rPr>
          <w:rFonts w:cs="Arial"/>
          <w:szCs w:val="24"/>
          <w:lang w:val="pl-PL"/>
        </w:rPr>
        <w:t xml:space="preserve"> </w:t>
      </w:r>
      <w:r w:rsidRPr="00DD3138">
        <w:rPr>
          <w:rFonts w:cs="Arial"/>
          <w:szCs w:val="24"/>
        </w:rPr>
        <w:t>pracodawcy potwierdzające,</w:t>
      </w:r>
      <w:r w:rsidRPr="00DD3138">
        <w:rPr>
          <w:rFonts w:cs="Arial"/>
          <w:szCs w:val="24"/>
          <w:lang w:val="pl-PL"/>
        </w:rPr>
        <w:t xml:space="preserve"> </w:t>
      </w:r>
      <w:r w:rsidRPr="00DD3138">
        <w:rPr>
          <w:rFonts w:cs="Arial"/>
          <w:szCs w:val="24"/>
        </w:rPr>
        <w:t>że pracownik zagrożony</w:t>
      </w:r>
      <w:r w:rsidRPr="00DD3138">
        <w:rPr>
          <w:rFonts w:cs="Arial"/>
          <w:szCs w:val="24"/>
          <w:lang w:val="pl-PL"/>
        </w:rPr>
        <w:t xml:space="preserve"> </w:t>
      </w:r>
      <w:r w:rsidRPr="00DD3138">
        <w:rPr>
          <w:rFonts w:cs="Arial"/>
          <w:szCs w:val="24"/>
        </w:rPr>
        <w:t>zwolnieniem jest zatrudniony</w:t>
      </w:r>
      <w:r w:rsidRPr="00DD3138">
        <w:rPr>
          <w:rFonts w:cs="Arial"/>
          <w:szCs w:val="24"/>
          <w:lang w:val="pl-PL"/>
        </w:rPr>
        <w:t xml:space="preserve"> </w:t>
      </w:r>
      <w:r w:rsidRPr="00DD3138">
        <w:rPr>
          <w:rFonts w:cs="Arial"/>
          <w:szCs w:val="24"/>
        </w:rPr>
        <w:t>u pracodawcy oraz, że</w:t>
      </w:r>
      <w:r w:rsidRPr="00DD3138">
        <w:rPr>
          <w:rFonts w:cs="Arial"/>
          <w:szCs w:val="24"/>
          <w:lang w:val="pl-PL"/>
        </w:rPr>
        <w:t xml:space="preserve"> </w:t>
      </w:r>
      <w:r w:rsidRPr="00DD3138">
        <w:rPr>
          <w:rFonts w:cs="Arial"/>
          <w:szCs w:val="24"/>
        </w:rPr>
        <w:t>pracodawca w okresie</w:t>
      </w:r>
      <w:r w:rsidRPr="00DD3138">
        <w:rPr>
          <w:rFonts w:cs="Arial"/>
          <w:szCs w:val="24"/>
          <w:lang w:val="pl-PL"/>
        </w:rPr>
        <w:t xml:space="preserve"> </w:t>
      </w:r>
      <w:r w:rsidRPr="00DD3138">
        <w:rPr>
          <w:rFonts w:cs="Arial"/>
          <w:szCs w:val="24"/>
        </w:rPr>
        <w:t>12 miesięcy poprzedzających</w:t>
      </w:r>
      <w:r w:rsidRPr="00DD3138">
        <w:rPr>
          <w:rFonts w:cs="Arial"/>
          <w:szCs w:val="24"/>
          <w:lang w:val="pl-PL"/>
        </w:rPr>
        <w:t xml:space="preserve"> </w:t>
      </w:r>
      <w:r w:rsidRPr="00DD3138">
        <w:rPr>
          <w:rFonts w:cs="Arial"/>
          <w:szCs w:val="24"/>
        </w:rPr>
        <w:t>przystąpienie pracownika do</w:t>
      </w:r>
      <w:r w:rsidRPr="00DD3138">
        <w:rPr>
          <w:rFonts w:cs="Arial"/>
          <w:szCs w:val="24"/>
          <w:lang w:val="pl-PL"/>
        </w:rPr>
        <w:t xml:space="preserve"> </w:t>
      </w:r>
      <w:r w:rsidRPr="00DD3138">
        <w:rPr>
          <w:rFonts w:cs="Arial"/>
          <w:szCs w:val="24"/>
        </w:rPr>
        <w:t>projektu dokonał rozwiązania</w:t>
      </w:r>
      <w:r w:rsidRPr="00DD3138">
        <w:rPr>
          <w:rFonts w:cs="Arial"/>
          <w:szCs w:val="24"/>
          <w:lang w:val="pl-PL"/>
        </w:rPr>
        <w:t xml:space="preserve"> </w:t>
      </w:r>
      <w:r w:rsidRPr="00DD3138">
        <w:rPr>
          <w:rFonts w:cs="Arial"/>
          <w:szCs w:val="24"/>
        </w:rPr>
        <w:t>stosunku pracy lub stosunku</w:t>
      </w:r>
      <w:r w:rsidRPr="00DD3138">
        <w:rPr>
          <w:rFonts w:cs="Arial"/>
          <w:szCs w:val="24"/>
          <w:lang w:val="pl-PL"/>
        </w:rPr>
        <w:t xml:space="preserve"> </w:t>
      </w:r>
      <w:r w:rsidRPr="00DD3138">
        <w:rPr>
          <w:rFonts w:cs="Arial"/>
          <w:szCs w:val="24"/>
        </w:rPr>
        <w:t>służbowego z przyczyn</w:t>
      </w:r>
      <w:r w:rsidR="000F5E44" w:rsidRPr="00DD3138">
        <w:rPr>
          <w:rFonts w:cs="Arial"/>
          <w:szCs w:val="24"/>
          <w:lang w:val="pl-PL"/>
        </w:rPr>
        <w:t xml:space="preserve"> </w:t>
      </w:r>
      <w:r w:rsidRPr="00DD3138">
        <w:rPr>
          <w:rFonts w:cs="Arial"/>
          <w:szCs w:val="24"/>
        </w:rPr>
        <w:t>niedotyczących pracowników</w:t>
      </w:r>
      <w:r w:rsidR="000F5E44" w:rsidRPr="00DD3138">
        <w:rPr>
          <w:rFonts w:cs="Arial"/>
          <w:szCs w:val="24"/>
          <w:lang w:val="pl-PL"/>
        </w:rPr>
        <w:t xml:space="preserve"> </w:t>
      </w:r>
      <w:r w:rsidRPr="00DD3138">
        <w:rPr>
          <w:rFonts w:cs="Arial"/>
          <w:szCs w:val="24"/>
        </w:rPr>
        <w:t>zgodnie z przepisami ustawy</w:t>
      </w:r>
      <w:r w:rsidR="000F5E44" w:rsidRPr="00DD3138">
        <w:rPr>
          <w:rFonts w:cs="Arial"/>
          <w:szCs w:val="24"/>
          <w:lang w:val="pl-PL"/>
        </w:rPr>
        <w:t xml:space="preserve"> </w:t>
      </w:r>
      <w:r w:rsidRPr="00DD3138">
        <w:rPr>
          <w:rFonts w:cs="Arial"/>
          <w:szCs w:val="24"/>
        </w:rPr>
        <w:t>z dnia 13 marca 2003 r.</w:t>
      </w:r>
      <w:r w:rsidR="000F5E44" w:rsidRPr="00DD3138">
        <w:rPr>
          <w:rFonts w:cs="Arial"/>
          <w:szCs w:val="24"/>
          <w:lang w:val="pl-PL"/>
        </w:rPr>
        <w:t xml:space="preserve"> </w:t>
      </w:r>
      <w:r w:rsidRPr="00DD3138">
        <w:rPr>
          <w:rFonts w:cs="Arial"/>
          <w:szCs w:val="24"/>
        </w:rPr>
        <w:t>o szczególnych zasadach</w:t>
      </w:r>
      <w:r w:rsidR="000F5E44" w:rsidRPr="00DD3138">
        <w:rPr>
          <w:rFonts w:cs="Arial"/>
          <w:szCs w:val="24"/>
          <w:lang w:val="pl-PL"/>
        </w:rPr>
        <w:t xml:space="preserve"> </w:t>
      </w:r>
      <w:r w:rsidRPr="00DD3138">
        <w:rPr>
          <w:rFonts w:cs="Arial"/>
          <w:szCs w:val="24"/>
        </w:rPr>
        <w:t>rozwiązywania</w:t>
      </w:r>
      <w:r w:rsidR="000F5E44" w:rsidRPr="00DD3138">
        <w:rPr>
          <w:rFonts w:cs="Arial"/>
          <w:szCs w:val="24"/>
          <w:lang w:val="pl-PL"/>
        </w:rPr>
        <w:t xml:space="preserve"> </w:t>
      </w:r>
      <w:r w:rsidRPr="00DD3138">
        <w:rPr>
          <w:rFonts w:cs="Arial"/>
          <w:szCs w:val="24"/>
        </w:rPr>
        <w:t>z pracownikami stosunków</w:t>
      </w:r>
      <w:r w:rsidR="000F5E44" w:rsidRPr="00DD3138">
        <w:rPr>
          <w:rFonts w:cs="Arial"/>
          <w:szCs w:val="24"/>
          <w:lang w:val="pl-PL"/>
        </w:rPr>
        <w:t xml:space="preserve"> </w:t>
      </w:r>
      <w:r w:rsidRPr="00DD3138">
        <w:rPr>
          <w:rFonts w:cs="Arial"/>
          <w:szCs w:val="24"/>
        </w:rPr>
        <w:t>pracy z przyczyn</w:t>
      </w:r>
      <w:r w:rsidR="000F5E44" w:rsidRPr="00DD3138">
        <w:rPr>
          <w:rFonts w:cs="Arial"/>
          <w:szCs w:val="24"/>
          <w:lang w:val="pl-PL"/>
        </w:rPr>
        <w:t xml:space="preserve"> </w:t>
      </w:r>
      <w:r w:rsidRPr="00DD3138">
        <w:rPr>
          <w:rFonts w:cs="Arial"/>
          <w:szCs w:val="24"/>
        </w:rPr>
        <w:t>niedotyczących pracowników</w:t>
      </w:r>
      <w:r w:rsidR="000F5E44" w:rsidRPr="00DD3138">
        <w:rPr>
          <w:rFonts w:cs="Arial"/>
          <w:szCs w:val="24"/>
          <w:lang w:val="pl-PL"/>
        </w:rPr>
        <w:t xml:space="preserve"> </w:t>
      </w:r>
      <w:r w:rsidRPr="00DD3138">
        <w:rPr>
          <w:rFonts w:cs="Arial"/>
          <w:szCs w:val="24"/>
        </w:rPr>
        <w:t>(Dz. U. z 20</w:t>
      </w:r>
      <w:r w:rsidR="008F2D4A" w:rsidRPr="00DD3138">
        <w:rPr>
          <w:rFonts w:cs="Arial"/>
          <w:szCs w:val="24"/>
          <w:lang w:val="pl-PL"/>
        </w:rPr>
        <w:t>24</w:t>
      </w:r>
      <w:r w:rsidRPr="00DD3138">
        <w:rPr>
          <w:rFonts w:cs="Arial"/>
          <w:szCs w:val="24"/>
        </w:rPr>
        <w:t xml:space="preserve"> r. poz. </w:t>
      </w:r>
      <w:r w:rsidR="008F2D4A" w:rsidRPr="00DD3138">
        <w:rPr>
          <w:rFonts w:cs="Arial"/>
          <w:szCs w:val="24"/>
          <w:lang w:val="pl-PL"/>
        </w:rPr>
        <w:t>61</w:t>
      </w:r>
      <w:r w:rsidRPr="00DD3138">
        <w:rPr>
          <w:rFonts w:cs="Arial"/>
          <w:szCs w:val="24"/>
        </w:rPr>
        <w:t>)</w:t>
      </w:r>
      <w:r w:rsidR="000F5E44" w:rsidRPr="00DD3138">
        <w:rPr>
          <w:rFonts w:cs="Arial"/>
          <w:szCs w:val="24"/>
          <w:lang w:val="pl-PL"/>
        </w:rPr>
        <w:t xml:space="preserve"> </w:t>
      </w:r>
      <w:r w:rsidRPr="00DD3138">
        <w:rPr>
          <w:rFonts w:cs="Arial"/>
          <w:szCs w:val="24"/>
        </w:rPr>
        <w:t>lub zgodnie z przepisami</w:t>
      </w:r>
      <w:r w:rsidR="000F5E44" w:rsidRPr="00DD3138">
        <w:rPr>
          <w:rFonts w:cs="Arial"/>
          <w:szCs w:val="24"/>
          <w:lang w:val="pl-PL"/>
        </w:rPr>
        <w:t xml:space="preserve"> </w:t>
      </w:r>
      <w:r w:rsidRPr="00DD3138">
        <w:rPr>
          <w:rFonts w:cs="Arial"/>
          <w:szCs w:val="24"/>
        </w:rPr>
        <w:t>ustawy z dnia 26 czerwca</w:t>
      </w:r>
      <w:r w:rsidR="000F5E44" w:rsidRPr="00DD3138">
        <w:rPr>
          <w:rFonts w:cs="Arial"/>
          <w:szCs w:val="24"/>
          <w:lang w:val="pl-PL"/>
        </w:rPr>
        <w:t xml:space="preserve"> </w:t>
      </w:r>
      <w:r w:rsidRPr="00DD3138">
        <w:rPr>
          <w:rFonts w:cs="Arial"/>
          <w:szCs w:val="24"/>
        </w:rPr>
        <w:t>1974 r. – Kodeks pracy –</w:t>
      </w:r>
      <w:r w:rsidR="000F5E44" w:rsidRPr="00DD3138">
        <w:rPr>
          <w:rFonts w:cs="Arial"/>
          <w:szCs w:val="24"/>
          <w:lang w:val="pl-PL"/>
        </w:rPr>
        <w:t xml:space="preserve"> </w:t>
      </w:r>
      <w:r w:rsidRPr="00DD3138">
        <w:rPr>
          <w:rFonts w:cs="Arial"/>
          <w:szCs w:val="24"/>
        </w:rPr>
        <w:t>w przypadku rozwiązania</w:t>
      </w:r>
      <w:r w:rsidR="000F5E44" w:rsidRPr="00DD3138">
        <w:rPr>
          <w:rFonts w:cs="Arial"/>
          <w:szCs w:val="24"/>
          <w:lang w:val="pl-PL"/>
        </w:rPr>
        <w:t xml:space="preserve"> </w:t>
      </w:r>
      <w:r w:rsidRPr="00DD3138">
        <w:rPr>
          <w:rFonts w:cs="Arial"/>
          <w:szCs w:val="24"/>
        </w:rPr>
        <w:t>stosunku pracy lub stosunku</w:t>
      </w:r>
      <w:r w:rsidR="000F5E44" w:rsidRPr="00DD3138">
        <w:rPr>
          <w:rFonts w:cs="Arial"/>
          <w:szCs w:val="24"/>
          <w:lang w:val="pl-PL"/>
        </w:rPr>
        <w:t xml:space="preserve"> </w:t>
      </w:r>
      <w:r w:rsidRPr="00DD3138">
        <w:rPr>
          <w:rFonts w:cs="Arial"/>
          <w:szCs w:val="24"/>
        </w:rPr>
        <w:t>służbowego z tych przyczyn</w:t>
      </w:r>
      <w:r w:rsidR="000F5E44" w:rsidRPr="00DD3138">
        <w:rPr>
          <w:rFonts w:cs="Arial"/>
          <w:szCs w:val="24"/>
          <w:lang w:val="pl-PL"/>
        </w:rPr>
        <w:t xml:space="preserve"> </w:t>
      </w:r>
      <w:r w:rsidRPr="00DD3138">
        <w:rPr>
          <w:rFonts w:cs="Arial"/>
          <w:szCs w:val="24"/>
        </w:rPr>
        <w:t>u pracodawcy</w:t>
      </w:r>
      <w:r w:rsidR="0092300F" w:rsidRPr="00DD3138">
        <w:rPr>
          <w:rFonts w:cs="Arial"/>
          <w:szCs w:val="24"/>
          <w:lang w:val="pl-PL"/>
        </w:rPr>
        <w:t xml:space="preserve"> </w:t>
      </w:r>
      <w:r w:rsidRPr="00DD3138">
        <w:rPr>
          <w:rFonts w:cs="Arial"/>
          <w:szCs w:val="24"/>
        </w:rPr>
        <w:t>zatrudniającego mniej niż</w:t>
      </w:r>
      <w:r w:rsidR="0092300F" w:rsidRPr="00DD3138">
        <w:rPr>
          <w:rFonts w:cs="Arial"/>
          <w:szCs w:val="24"/>
          <w:lang w:val="pl-PL"/>
        </w:rPr>
        <w:t xml:space="preserve"> </w:t>
      </w:r>
      <w:r w:rsidRPr="00DD3138">
        <w:rPr>
          <w:rFonts w:cs="Arial"/>
          <w:szCs w:val="24"/>
        </w:rPr>
        <w:t xml:space="preserve">20 pracowników </w:t>
      </w:r>
      <w:r w:rsidR="0092300F" w:rsidRPr="00DD3138">
        <w:rPr>
          <w:rFonts w:cs="Arial"/>
          <w:szCs w:val="24"/>
        </w:rPr>
        <w:t>–</w:t>
      </w:r>
      <w:r w:rsidRPr="00DD3138">
        <w:rPr>
          <w:rFonts w:cs="Arial"/>
          <w:szCs w:val="24"/>
        </w:rPr>
        <w:t xml:space="preserve"> albo</w:t>
      </w:r>
      <w:r w:rsidR="0092300F" w:rsidRPr="00DD3138">
        <w:rPr>
          <w:rFonts w:cs="Arial"/>
          <w:szCs w:val="24"/>
          <w:lang w:val="pl-PL"/>
        </w:rPr>
        <w:t xml:space="preserve"> </w:t>
      </w:r>
      <w:r w:rsidRPr="00DD3138">
        <w:rPr>
          <w:rFonts w:cs="Arial"/>
          <w:szCs w:val="24"/>
        </w:rPr>
        <w:t>dokonał likwidacji stanowisk</w:t>
      </w:r>
      <w:r w:rsidR="0092300F" w:rsidRPr="00DD3138">
        <w:rPr>
          <w:rFonts w:cs="Arial"/>
          <w:szCs w:val="24"/>
          <w:lang w:val="pl-PL"/>
        </w:rPr>
        <w:t xml:space="preserve"> </w:t>
      </w:r>
      <w:r w:rsidRPr="00DD3138">
        <w:rPr>
          <w:rFonts w:cs="Arial"/>
          <w:szCs w:val="24"/>
        </w:rPr>
        <w:t>pracy z przyczyn</w:t>
      </w:r>
      <w:r w:rsidR="00E628FC" w:rsidRPr="00DD3138">
        <w:rPr>
          <w:rFonts w:cs="Arial"/>
          <w:szCs w:val="24"/>
          <w:lang w:val="pl-PL"/>
        </w:rPr>
        <w:t xml:space="preserve"> </w:t>
      </w:r>
      <w:r w:rsidRPr="00DD3138">
        <w:rPr>
          <w:rFonts w:cs="Arial"/>
          <w:szCs w:val="24"/>
        </w:rPr>
        <w:t>ekonomicznych,</w:t>
      </w:r>
      <w:r w:rsidR="00E628FC" w:rsidRPr="00DD3138">
        <w:rPr>
          <w:rFonts w:cs="Arial"/>
          <w:szCs w:val="24"/>
          <w:lang w:val="pl-PL"/>
        </w:rPr>
        <w:t xml:space="preserve"> </w:t>
      </w:r>
      <w:r w:rsidRPr="00DD3138">
        <w:rPr>
          <w:rFonts w:cs="Arial"/>
          <w:szCs w:val="24"/>
        </w:rPr>
        <w:t>organizacyjnych,</w:t>
      </w:r>
      <w:r w:rsidR="00E628FC" w:rsidRPr="00DD3138">
        <w:rPr>
          <w:rFonts w:cs="Arial"/>
          <w:szCs w:val="24"/>
          <w:lang w:val="pl-PL"/>
        </w:rPr>
        <w:t xml:space="preserve"> </w:t>
      </w:r>
      <w:r w:rsidRPr="00DD3138">
        <w:rPr>
          <w:rFonts w:cs="Arial"/>
          <w:szCs w:val="24"/>
        </w:rPr>
        <w:t>produkcyjnych lub</w:t>
      </w:r>
      <w:r w:rsidR="00E628FC" w:rsidRPr="00DD3138">
        <w:rPr>
          <w:rFonts w:cs="Arial"/>
          <w:szCs w:val="24"/>
          <w:lang w:val="pl-PL"/>
        </w:rPr>
        <w:t xml:space="preserve"> </w:t>
      </w:r>
      <w:r w:rsidRPr="00DD3138">
        <w:rPr>
          <w:rFonts w:cs="Arial"/>
          <w:szCs w:val="24"/>
        </w:rPr>
        <w:t>technologicznych,</w:t>
      </w:r>
    </w:p>
    <w:p w14:paraId="778A7BBE" w14:textId="78EA0744" w:rsidR="00E628FC" w:rsidRPr="00DD3138" w:rsidRDefault="00E628FC" w:rsidP="00142B8B">
      <w:pPr>
        <w:pStyle w:val="Akapitzlist"/>
        <w:numPr>
          <w:ilvl w:val="0"/>
          <w:numId w:val="122"/>
        </w:numPr>
        <w:spacing w:before="120" w:after="120" w:line="276" w:lineRule="auto"/>
        <w:rPr>
          <w:rFonts w:cs="Arial"/>
          <w:szCs w:val="24"/>
        </w:rPr>
      </w:pPr>
      <w:r w:rsidRPr="00DD3138">
        <w:rPr>
          <w:rFonts w:cs="Arial"/>
          <w:szCs w:val="24"/>
        </w:rPr>
        <w:t>oświadczenie pracownika</w:t>
      </w:r>
      <w:r w:rsidR="008F351F" w:rsidRPr="00DD3138">
        <w:rPr>
          <w:rFonts w:cs="Arial"/>
          <w:szCs w:val="24"/>
          <w:lang w:val="pl-PL"/>
        </w:rPr>
        <w:t xml:space="preserve"> </w:t>
      </w:r>
      <w:r w:rsidRPr="00DD3138">
        <w:rPr>
          <w:rFonts w:cs="Arial"/>
          <w:szCs w:val="24"/>
        </w:rPr>
        <w:t>potwierdzające, że nie</w:t>
      </w:r>
      <w:r w:rsidR="008F351F" w:rsidRPr="00DD3138">
        <w:rPr>
          <w:rFonts w:cs="Arial"/>
          <w:szCs w:val="24"/>
          <w:lang w:val="pl-PL"/>
        </w:rPr>
        <w:t xml:space="preserve"> </w:t>
      </w:r>
      <w:r w:rsidRPr="00DD3138">
        <w:rPr>
          <w:rFonts w:cs="Arial"/>
          <w:szCs w:val="24"/>
        </w:rPr>
        <w:t>posiada on jednocześnie</w:t>
      </w:r>
      <w:r w:rsidR="008F351F" w:rsidRPr="00DD3138">
        <w:rPr>
          <w:rFonts w:cs="Arial"/>
          <w:szCs w:val="24"/>
          <w:lang w:val="pl-PL"/>
        </w:rPr>
        <w:t xml:space="preserve"> </w:t>
      </w:r>
      <w:r w:rsidRPr="00DD3138">
        <w:rPr>
          <w:rFonts w:cs="Arial"/>
          <w:szCs w:val="24"/>
        </w:rPr>
        <w:t>źródła dochodu z tytułu innej</w:t>
      </w:r>
      <w:r w:rsidR="008F351F" w:rsidRPr="00DD3138">
        <w:rPr>
          <w:rFonts w:cs="Arial"/>
          <w:szCs w:val="24"/>
          <w:lang w:val="pl-PL"/>
        </w:rPr>
        <w:t xml:space="preserve"> </w:t>
      </w:r>
      <w:r w:rsidRPr="00DD3138">
        <w:rPr>
          <w:rFonts w:cs="Arial"/>
          <w:szCs w:val="24"/>
        </w:rPr>
        <w:t>działalności zarobkowej</w:t>
      </w:r>
      <w:r w:rsidR="008F351F" w:rsidRPr="00DD3138">
        <w:rPr>
          <w:rFonts w:cs="Arial"/>
          <w:szCs w:val="24"/>
          <w:lang w:val="pl-PL"/>
        </w:rPr>
        <w:t xml:space="preserve"> </w:t>
      </w:r>
      <w:r w:rsidRPr="00DD3138">
        <w:rPr>
          <w:rFonts w:cs="Arial"/>
          <w:szCs w:val="24"/>
        </w:rPr>
        <w:t>wykonywanej w wymiarze</w:t>
      </w:r>
      <w:r w:rsidR="008F351F" w:rsidRPr="00DD3138">
        <w:rPr>
          <w:rFonts w:cs="Arial"/>
          <w:szCs w:val="24"/>
          <w:lang w:val="pl-PL"/>
        </w:rPr>
        <w:t xml:space="preserve"> </w:t>
      </w:r>
      <w:r w:rsidRPr="00DD3138">
        <w:rPr>
          <w:rFonts w:cs="Arial"/>
          <w:szCs w:val="24"/>
        </w:rPr>
        <w:t>równym lub większym niż</w:t>
      </w:r>
      <w:r w:rsidR="008F351F" w:rsidRPr="00DD3138">
        <w:rPr>
          <w:rFonts w:cs="Arial"/>
          <w:szCs w:val="24"/>
          <w:lang w:val="pl-PL"/>
        </w:rPr>
        <w:t xml:space="preserve"> </w:t>
      </w:r>
      <w:r w:rsidRPr="00DD3138">
        <w:rPr>
          <w:rFonts w:cs="Arial"/>
          <w:szCs w:val="24"/>
        </w:rPr>
        <w:t>połowa wymiaru czasu pracy</w:t>
      </w:r>
      <w:r w:rsidR="008F351F" w:rsidRPr="00DD3138">
        <w:rPr>
          <w:rFonts w:cs="Arial"/>
          <w:szCs w:val="24"/>
          <w:lang w:val="pl-PL"/>
        </w:rPr>
        <w:t xml:space="preserve"> </w:t>
      </w:r>
      <w:r w:rsidRPr="00DD3138">
        <w:rPr>
          <w:rFonts w:cs="Arial"/>
          <w:szCs w:val="24"/>
        </w:rPr>
        <w:t>lub nie jest jednocześnie</w:t>
      </w:r>
      <w:r w:rsidR="008F351F" w:rsidRPr="00DD3138">
        <w:rPr>
          <w:rFonts w:cs="Arial"/>
          <w:szCs w:val="24"/>
          <w:lang w:val="pl-PL"/>
        </w:rPr>
        <w:t xml:space="preserve"> </w:t>
      </w:r>
      <w:r w:rsidRPr="00DD3138">
        <w:rPr>
          <w:rFonts w:cs="Arial"/>
          <w:szCs w:val="24"/>
        </w:rPr>
        <w:t>osobą samozatrudnioną.</w:t>
      </w:r>
    </w:p>
    <w:p w14:paraId="4525B35D" w14:textId="4DA6260E" w:rsidR="008028A8" w:rsidRPr="0059709B" w:rsidRDefault="00C40487" w:rsidP="00142B8B">
      <w:pPr>
        <w:spacing w:before="120" w:after="120" w:line="276" w:lineRule="auto"/>
        <w:rPr>
          <w:rFonts w:cs="Arial"/>
          <w:szCs w:val="24"/>
          <w:u w:val="single"/>
        </w:rPr>
      </w:pPr>
      <w:r w:rsidRPr="0059709B">
        <w:rPr>
          <w:rFonts w:cs="Arial"/>
          <w:szCs w:val="24"/>
          <w:u w:val="single"/>
        </w:rPr>
        <w:t>Pracownik przewidziany do zwolnienia:</w:t>
      </w:r>
    </w:p>
    <w:p w14:paraId="7A0EC771" w14:textId="7D55CB19" w:rsidR="00C40487" w:rsidRPr="00DD3138" w:rsidRDefault="00C40487" w:rsidP="00142B8B">
      <w:pPr>
        <w:pStyle w:val="Akapitzlist"/>
        <w:numPr>
          <w:ilvl w:val="0"/>
          <w:numId w:val="123"/>
        </w:numPr>
        <w:spacing w:before="120" w:after="120" w:line="276" w:lineRule="auto"/>
        <w:rPr>
          <w:rFonts w:cs="Arial"/>
          <w:szCs w:val="24"/>
        </w:rPr>
      </w:pPr>
      <w:r w:rsidRPr="00DD3138">
        <w:rPr>
          <w:rFonts w:cs="Arial"/>
          <w:szCs w:val="24"/>
        </w:rPr>
        <w:t>wypowiedzenie lub</w:t>
      </w:r>
      <w:r w:rsidRPr="00DD3138">
        <w:rPr>
          <w:rFonts w:cs="Arial"/>
          <w:szCs w:val="24"/>
          <w:lang w:val="pl-PL"/>
        </w:rPr>
        <w:t xml:space="preserve"> </w:t>
      </w:r>
      <w:r w:rsidRPr="00DD3138">
        <w:rPr>
          <w:rFonts w:cs="Arial"/>
          <w:szCs w:val="24"/>
        </w:rPr>
        <w:t>zaświadczenie od</w:t>
      </w:r>
      <w:r w:rsidRPr="00DD3138">
        <w:rPr>
          <w:rFonts w:cs="Arial"/>
          <w:szCs w:val="24"/>
          <w:lang w:val="pl-PL"/>
        </w:rPr>
        <w:t xml:space="preserve"> </w:t>
      </w:r>
      <w:r w:rsidRPr="00DD3138">
        <w:rPr>
          <w:rFonts w:cs="Arial"/>
          <w:szCs w:val="24"/>
        </w:rPr>
        <w:t>pracodawcy o zamiarze</w:t>
      </w:r>
      <w:r w:rsidRPr="00DD3138">
        <w:rPr>
          <w:rFonts w:cs="Arial"/>
          <w:szCs w:val="24"/>
          <w:lang w:val="pl-PL"/>
        </w:rPr>
        <w:t xml:space="preserve"> </w:t>
      </w:r>
      <w:r w:rsidRPr="00DD3138">
        <w:rPr>
          <w:rFonts w:cs="Arial"/>
          <w:szCs w:val="24"/>
        </w:rPr>
        <w:t>nieprzedłużenia przez niego</w:t>
      </w:r>
      <w:r w:rsidRPr="00DD3138">
        <w:rPr>
          <w:rFonts w:cs="Arial"/>
          <w:szCs w:val="24"/>
          <w:lang w:val="pl-PL"/>
        </w:rPr>
        <w:t xml:space="preserve"> </w:t>
      </w:r>
      <w:r w:rsidRPr="00DD3138">
        <w:rPr>
          <w:rFonts w:cs="Arial"/>
          <w:szCs w:val="24"/>
        </w:rPr>
        <w:t>umowy,</w:t>
      </w:r>
    </w:p>
    <w:p w14:paraId="5F5D681B" w14:textId="059164BD" w:rsidR="00C40487" w:rsidRPr="00DD3138" w:rsidRDefault="00BF5386" w:rsidP="00142B8B">
      <w:pPr>
        <w:pStyle w:val="Akapitzlist"/>
        <w:numPr>
          <w:ilvl w:val="0"/>
          <w:numId w:val="123"/>
        </w:numPr>
        <w:spacing w:before="120" w:after="120" w:line="276" w:lineRule="auto"/>
        <w:rPr>
          <w:rFonts w:cs="Arial"/>
          <w:szCs w:val="24"/>
        </w:rPr>
      </w:pPr>
      <w:r w:rsidRPr="00DD3138">
        <w:rPr>
          <w:rFonts w:cs="Arial"/>
          <w:szCs w:val="24"/>
        </w:rPr>
        <w:t>oświadczenie pracownika</w:t>
      </w:r>
      <w:r w:rsidRPr="00DD3138">
        <w:rPr>
          <w:rFonts w:cs="Arial"/>
          <w:szCs w:val="24"/>
          <w:lang w:val="pl-PL"/>
        </w:rPr>
        <w:t xml:space="preserve"> </w:t>
      </w:r>
      <w:r w:rsidRPr="00DD3138">
        <w:rPr>
          <w:rFonts w:cs="Arial"/>
          <w:szCs w:val="24"/>
        </w:rPr>
        <w:t>potwierdzające, że nie</w:t>
      </w:r>
      <w:r w:rsidRPr="00DD3138">
        <w:rPr>
          <w:rFonts w:cs="Arial"/>
          <w:szCs w:val="24"/>
          <w:lang w:val="pl-PL"/>
        </w:rPr>
        <w:t xml:space="preserve"> </w:t>
      </w:r>
      <w:r w:rsidRPr="00DD3138">
        <w:rPr>
          <w:rFonts w:cs="Arial"/>
          <w:szCs w:val="24"/>
        </w:rPr>
        <w:t>posiada on jednocześnie</w:t>
      </w:r>
      <w:r w:rsidRPr="00DD3138">
        <w:rPr>
          <w:rFonts w:cs="Arial"/>
          <w:szCs w:val="24"/>
          <w:lang w:val="pl-PL"/>
        </w:rPr>
        <w:t xml:space="preserve"> </w:t>
      </w:r>
      <w:r w:rsidRPr="00DD3138">
        <w:rPr>
          <w:rFonts w:cs="Arial"/>
          <w:szCs w:val="24"/>
        </w:rPr>
        <w:t>źródła dochodu z tytułu innej</w:t>
      </w:r>
      <w:r w:rsidRPr="00DD3138">
        <w:rPr>
          <w:rFonts w:cs="Arial"/>
          <w:szCs w:val="24"/>
          <w:lang w:val="pl-PL"/>
        </w:rPr>
        <w:t xml:space="preserve"> </w:t>
      </w:r>
      <w:r w:rsidRPr="00DD3138">
        <w:rPr>
          <w:rFonts w:cs="Arial"/>
          <w:szCs w:val="24"/>
        </w:rPr>
        <w:t>działalności zarobkowej</w:t>
      </w:r>
      <w:r w:rsidRPr="00DD3138">
        <w:rPr>
          <w:rFonts w:cs="Arial"/>
          <w:szCs w:val="24"/>
          <w:lang w:val="pl-PL"/>
        </w:rPr>
        <w:t xml:space="preserve"> </w:t>
      </w:r>
      <w:r w:rsidRPr="00DD3138">
        <w:rPr>
          <w:rFonts w:cs="Arial"/>
          <w:szCs w:val="24"/>
        </w:rPr>
        <w:t>wykonywanej w wymiarze równym lub większym niż</w:t>
      </w:r>
      <w:r w:rsidRPr="00DD3138">
        <w:rPr>
          <w:rFonts w:cs="Arial"/>
          <w:szCs w:val="24"/>
          <w:lang w:val="pl-PL"/>
        </w:rPr>
        <w:t xml:space="preserve"> </w:t>
      </w:r>
      <w:r w:rsidRPr="00DD3138">
        <w:rPr>
          <w:rFonts w:cs="Arial"/>
          <w:szCs w:val="24"/>
        </w:rPr>
        <w:t>połowa wymiaru czasu pracy</w:t>
      </w:r>
      <w:r w:rsidRPr="00DD3138">
        <w:rPr>
          <w:rFonts w:cs="Arial"/>
          <w:szCs w:val="24"/>
          <w:lang w:val="pl-PL"/>
        </w:rPr>
        <w:t xml:space="preserve"> </w:t>
      </w:r>
      <w:r w:rsidRPr="00DD3138">
        <w:rPr>
          <w:rFonts w:cs="Arial"/>
          <w:szCs w:val="24"/>
        </w:rPr>
        <w:t>lub nie jest jednocześnie</w:t>
      </w:r>
      <w:r w:rsidRPr="00DD3138">
        <w:rPr>
          <w:rFonts w:cs="Arial"/>
          <w:szCs w:val="24"/>
          <w:lang w:val="pl-PL"/>
        </w:rPr>
        <w:t xml:space="preserve"> </w:t>
      </w:r>
      <w:r w:rsidRPr="00DD3138">
        <w:rPr>
          <w:rFonts w:cs="Arial"/>
          <w:szCs w:val="24"/>
        </w:rPr>
        <w:t>osobą samozatrudnioną</w:t>
      </w:r>
      <w:r w:rsidRPr="00DD3138">
        <w:rPr>
          <w:rFonts w:cs="Arial"/>
          <w:szCs w:val="24"/>
          <w:lang w:val="pl-PL"/>
        </w:rPr>
        <w:t>.</w:t>
      </w:r>
    </w:p>
    <w:p w14:paraId="35D25E2F" w14:textId="0975717B" w:rsidR="007A6F8F" w:rsidRPr="0059709B" w:rsidRDefault="007A6F8F" w:rsidP="00142B8B">
      <w:pPr>
        <w:spacing w:before="120" w:after="120" w:line="276" w:lineRule="auto"/>
        <w:rPr>
          <w:rFonts w:cs="Arial"/>
          <w:szCs w:val="24"/>
          <w:u w:val="single"/>
        </w:rPr>
      </w:pPr>
      <w:r w:rsidRPr="0059709B">
        <w:rPr>
          <w:rFonts w:cs="Arial"/>
          <w:szCs w:val="24"/>
          <w:u w:val="single"/>
        </w:rPr>
        <w:lastRenderedPageBreak/>
        <w:t>Osoba zwolniona z przyczyn niedotyczących pracownika:</w:t>
      </w:r>
    </w:p>
    <w:p w14:paraId="798F3C58" w14:textId="49F7CC71" w:rsidR="007A6F8F" w:rsidRPr="00DD3138" w:rsidRDefault="007A6F8F" w:rsidP="00142B8B">
      <w:pPr>
        <w:pStyle w:val="Akapitzlist"/>
        <w:numPr>
          <w:ilvl w:val="0"/>
          <w:numId w:val="124"/>
        </w:numPr>
        <w:spacing w:before="120" w:after="120" w:line="276" w:lineRule="auto"/>
        <w:rPr>
          <w:rFonts w:cs="Arial"/>
          <w:szCs w:val="24"/>
        </w:rPr>
      </w:pPr>
      <w:r w:rsidRPr="00DD3138">
        <w:rPr>
          <w:rFonts w:cs="Arial"/>
          <w:szCs w:val="24"/>
        </w:rPr>
        <w:t>świadectwo pracy lub</w:t>
      </w:r>
      <w:r w:rsidRPr="00DD3138">
        <w:rPr>
          <w:rFonts w:cs="Arial"/>
          <w:szCs w:val="24"/>
          <w:lang w:val="pl-PL"/>
        </w:rPr>
        <w:t xml:space="preserve"> </w:t>
      </w:r>
      <w:r w:rsidRPr="00DD3138">
        <w:rPr>
          <w:rFonts w:cs="Arial"/>
          <w:szCs w:val="24"/>
        </w:rPr>
        <w:t>wypowiedzenie pracy;</w:t>
      </w:r>
    </w:p>
    <w:p w14:paraId="0014A0B5" w14:textId="68B4EE47" w:rsidR="00D80AD2" w:rsidRPr="00DD3138" w:rsidRDefault="00423E49" w:rsidP="00142B8B">
      <w:pPr>
        <w:pStyle w:val="Akapitzlist"/>
        <w:numPr>
          <w:ilvl w:val="0"/>
          <w:numId w:val="124"/>
        </w:numPr>
        <w:spacing w:before="120" w:after="120" w:line="276" w:lineRule="auto"/>
        <w:rPr>
          <w:rFonts w:cs="Arial"/>
          <w:szCs w:val="24"/>
        </w:rPr>
      </w:pPr>
      <w:r w:rsidRPr="00DD3138">
        <w:rPr>
          <w:rFonts w:cs="Arial"/>
          <w:szCs w:val="24"/>
        </w:rPr>
        <w:t>zaświadczenie z Zakładu</w:t>
      </w:r>
      <w:r w:rsidRPr="00DD3138">
        <w:rPr>
          <w:rFonts w:cs="Arial"/>
          <w:szCs w:val="24"/>
          <w:lang w:val="pl-PL"/>
        </w:rPr>
        <w:t xml:space="preserve"> </w:t>
      </w:r>
      <w:r w:rsidRPr="00DD3138">
        <w:rPr>
          <w:rFonts w:cs="Arial"/>
          <w:szCs w:val="24"/>
        </w:rPr>
        <w:t>Ubezpieczeń Społecznych</w:t>
      </w:r>
      <w:r w:rsidRPr="00DD3138">
        <w:rPr>
          <w:rFonts w:cs="Arial"/>
          <w:szCs w:val="24"/>
          <w:lang w:val="pl-PL"/>
        </w:rPr>
        <w:t xml:space="preserve"> </w:t>
      </w:r>
      <w:r w:rsidRPr="00DD3138">
        <w:rPr>
          <w:rFonts w:cs="Arial"/>
          <w:szCs w:val="24"/>
        </w:rPr>
        <w:t>(ZUS) lub potwierdzenie</w:t>
      </w:r>
      <w:r w:rsidRPr="00DD3138">
        <w:rPr>
          <w:rFonts w:cs="Arial"/>
          <w:szCs w:val="24"/>
          <w:lang w:val="pl-PL"/>
        </w:rPr>
        <w:t xml:space="preserve"> </w:t>
      </w:r>
      <w:r w:rsidRPr="00DD3138">
        <w:rPr>
          <w:rFonts w:cs="Arial"/>
          <w:szCs w:val="24"/>
        </w:rPr>
        <w:t>wygenerowane z Platform Usług Elektronicznych ZUS</w:t>
      </w:r>
      <w:r w:rsidRPr="00DD3138">
        <w:rPr>
          <w:rFonts w:cs="Arial"/>
          <w:szCs w:val="24"/>
          <w:lang w:val="pl-PL"/>
        </w:rPr>
        <w:t xml:space="preserve"> </w:t>
      </w:r>
      <w:r w:rsidRPr="00DD3138">
        <w:rPr>
          <w:rFonts w:cs="Arial"/>
          <w:szCs w:val="24"/>
        </w:rPr>
        <w:t>w przypadku osób</w:t>
      </w:r>
      <w:r w:rsidR="00D80AD2" w:rsidRPr="00DD3138">
        <w:rPr>
          <w:rFonts w:cs="Arial"/>
          <w:szCs w:val="24"/>
          <w:lang w:val="pl-PL"/>
        </w:rPr>
        <w:t xml:space="preserve"> </w:t>
      </w:r>
      <w:r w:rsidR="00D80AD2" w:rsidRPr="00DD3138">
        <w:rPr>
          <w:rFonts w:cs="Arial"/>
          <w:szCs w:val="24"/>
        </w:rPr>
        <w:t>niezarejestrowanych</w:t>
      </w:r>
      <w:r w:rsidR="00D80AD2" w:rsidRPr="00DD3138">
        <w:rPr>
          <w:rFonts w:cs="Arial"/>
          <w:szCs w:val="24"/>
          <w:lang w:val="pl-PL"/>
        </w:rPr>
        <w:t xml:space="preserve"> </w:t>
      </w:r>
      <w:r w:rsidR="00D80AD2" w:rsidRPr="00DD3138">
        <w:rPr>
          <w:rFonts w:cs="Arial"/>
          <w:szCs w:val="24"/>
        </w:rPr>
        <w:t>w urzędzie pracy;</w:t>
      </w:r>
    </w:p>
    <w:p w14:paraId="0026114F" w14:textId="51E9AFA8" w:rsidR="00306C81" w:rsidRPr="00DD3138" w:rsidRDefault="00306C81" w:rsidP="00142B8B">
      <w:pPr>
        <w:pStyle w:val="Akapitzlist"/>
        <w:numPr>
          <w:ilvl w:val="0"/>
          <w:numId w:val="124"/>
        </w:numPr>
        <w:spacing w:before="120" w:after="120" w:line="276" w:lineRule="auto"/>
        <w:rPr>
          <w:rFonts w:cs="Arial"/>
          <w:szCs w:val="24"/>
        </w:rPr>
      </w:pPr>
      <w:r w:rsidRPr="00DD3138">
        <w:rPr>
          <w:rFonts w:cs="Arial"/>
          <w:szCs w:val="24"/>
        </w:rPr>
        <w:t>zaświadczenie</w:t>
      </w:r>
      <w:r w:rsidRPr="00DD3138">
        <w:rPr>
          <w:rFonts w:cs="Arial"/>
          <w:szCs w:val="24"/>
          <w:lang w:val="pl-PL"/>
        </w:rPr>
        <w:t xml:space="preserve"> </w:t>
      </w:r>
      <w:r w:rsidRPr="00DD3138">
        <w:rPr>
          <w:rFonts w:cs="Arial"/>
          <w:szCs w:val="24"/>
        </w:rPr>
        <w:t>z Powiatowego Urzędu Pracy</w:t>
      </w:r>
      <w:r w:rsidRPr="00DD3138">
        <w:rPr>
          <w:rFonts w:cs="Arial"/>
          <w:szCs w:val="24"/>
          <w:lang w:val="pl-PL"/>
        </w:rPr>
        <w:t xml:space="preserve"> </w:t>
      </w:r>
      <w:r w:rsidRPr="00DD3138">
        <w:rPr>
          <w:rFonts w:cs="Arial"/>
          <w:szCs w:val="24"/>
        </w:rPr>
        <w:t>(PUP) o posiadaniu statusu</w:t>
      </w:r>
      <w:r w:rsidRPr="00DD3138">
        <w:rPr>
          <w:rFonts w:cs="Arial"/>
          <w:szCs w:val="24"/>
          <w:lang w:val="pl-PL"/>
        </w:rPr>
        <w:t xml:space="preserve"> </w:t>
      </w:r>
      <w:r w:rsidRPr="00DD3138">
        <w:rPr>
          <w:rFonts w:cs="Arial"/>
          <w:szCs w:val="24"/>
        </w:rPr>
        <w:t>osoby bezrobotnej w dniu</w:t>
      </w:r>
      <w:r w:rsidRPr="00DD3138">
        <w:rPr>
          <w:rFonts w:cs="Arial"/>
          <w:szCs w:val="24"/>
          <w:lang w:val="pl-PL"/>
        </w:rPr>
        <w:t xml:space="preserve"> </w:t>
      </w:r>
      <w:r w:rsidRPr="00DD3138">
        <w:rPr>
          <w:rFonts w:cs="Arial"/>
          <w:szCs w:val="24"/>
        </w:rPr>
        <w:t>jego wydania, w przypadku</w:t>
      </w:r>
      <w:r w:rsidRPr="00DD3138">
        <w:rPr>
          <w:rFonts w:cs="Arial"/>
          <w:szCs w:val="24"/>
          <w:lang w:val="pl-PL"/>
        </w:rPr>
        <w:t xml:space="preserve"> </w:t>
      </w:r>
      <w:r w:rsidRPr="00DD3138">
        <w:rPr>
          <w:rFonts w:cs="Arial"/>
          <w:szCs w:val="24"/>
        </w:rPr>
        <w:t>osób zarejestrowanych jako</w:t>
      </w:r>
      <w:r w:rsidRPr="00DD3138">
        <w:rPr>
          <w:rFonts w:cs="Arial"/>
          <w:szCs w:val="24"/>
          <w:lang w:val="pl-PL"/>
        </w:rPr>
        <w:t xml:space="preserve"> </w:t>
      </w:r>
      <w:r w:rsidRPr="00DD3138">
        <w:rPr>
          <w:rFonts w:cs="Arial"/>
          <w:szCs w:val="24"/>
        </w:rPr>
        <w:t>bezrobotne w urzędzie pracy.</w:t>
      </w:r>
    </w:p>
    <w:p w14:paraId="51FC3540" w14:textId="571F9290" w:rsidR="0046721A" w:rsidRPr="00DD3138" w:rsidRDefault="0046721A" w:rsidP="00142B8B">
      <w:pPr>
        <w:spacing w:before="120" w:after="120" w:line="276" w:lineRule="auto"/>
        <w:rPr>
          <w:rFonts w:cs="Arial"/>
          <w:szCs w:val="24"/>
        </w:rPr>
      </w:pPr>
      <w:r w:rsidRPr="00DD3138">
        <w:rPr>
          <w:rFonts w:cs="Arial"/>
          <w:szCs w:val="24"/>
        </w:rPr>
        <w:t>Zaświadczenia, o których mowa uznaje się za ważne przez 30 dni od dnia wydania</w:t>
      </w:r>
      <w:r w:rsidR="0059709B">
        <w:rPr>
          <w:rFonts w:cs="Arial"/>
          <w:szCs w:val="24"/>
        </w:rPr>
        <w:t>.</w:t>
      </w:r>
    </w:p>
    <w:p w14:paraId="456A9DBD" w14:textId="73AA1F31" w:rsidR="0046721A" w:rsidRPr="006113A3" w:rsidRDefault="0046721A" w:rsidP="00142B8B">
      <w:pPr>
        <w:spacing w:before="120" w:after="120" w:line="276" w:lineRule="auto"/>
        <w:rPr>
          <w:rFonts w:cs="Arial"/>
          <w:szCs w:val="24"/>
          <w:u w:val="single"/>
        </w:rPr>
      </w:pPr>
      <w:r w:rsidRPr="006113A3">
        <w:rPr>
          <w:rFonts w:cs="Arial"/>
          <w:szCs w:val="24"/>
          <w:u w:val="single"/>
        </w:rPr>
        <w:t>Osoba odchodząca z rolnictwa:</w:t>
      </w:r>
    </w:p>
    <w:p w14:paraId="607B9EAC" w14:textId="5F976F8C" w:rsidR="0046721A" w:rsidRPr="00DD3138" w:rsidRDefault="00D95F29" w:rsidP="00142B8B">
      <w:pPr>
        <w:pStyle w:val="Akapitzlist"/>
        <w:numPr>
          <w:ilvl w:val="0"/>
          <w:numId w:val="125"/>
        </w:numPr>
        <w:spacing w:before="120" w:after="120" w:line="276" w:lineRule="auto"/>
        <w:rPr>
          <w:rFonts w:cs="Arial"/>
          <w:szCs w:val="24"/>
        </w:rPr>
      </w:pPr>
      <w:r w:rsidRPr="00DD3138">
        <w:rPr>
          <w:rFonts w:cs="Arial"/>
          <w:szCs w:val="24"/>
        </w:rPr>
        <w:t>zaświadczenie z Kasy</w:t>
      </w:r>
      <w:r w:rsidRPr="00DD3138">
        <w:rPr>
          <w:rFonts w:cs="Arial"/>
          <w:szCs w:val="24"/>
          <w:lang w:val="pl-PL"/>
        </w:rPr>
        <w:t xml:space="preserve"> </w:t>
      </w:r>
      <w:r w:rsidRPr="00DD3138">
        <w:rPr>
          <w:rFonts w:cs="Arial"/>
          <w:szCs w:val="24"/>
        </w:rPr>
        <w:t>Rolniczego Ubezpieczenia</w:t>
      </w:r>
      <w:r w:rsidRPr="00DD3138">
        <w:rPr>
          <w:rFonts w:cs="Arial"/>
          <w:szCs w:val="24"/>
          <w:lang w:val="pl-PL"/>
        </w:rPr>
        <w:t xml:space="preserve"> </w:t>
      </w:r>
      <w:r w:rsidRPr="00DD3138">
        <w:rPr>
          <w:rFonts w:cs="Arial"/>
          <w:szCs w:val="24"/>
        </w:rPr>
        <w:t>Społecznego (KRUS)</w:t>
      </w:r>
      <w:r w:rsidRPr="00DD3138">
        <w:rPr>
          <w:rFonts w:cs="Arial"/>
          <w:szCs w:val="24"/>
          <w:lang w:val="pl-PL"/>
        </w:rPr>
        <w:t xml:space="preserve"> </w:t>
      </w:r>
      <w:r w:rsidRPr="00DD3138">
        <w:rPr>
          <w:rFonts w:cs="Arial"/>
          <w:szCs w:val="24"/>
        </w:rPr>
        <w:t>o podleganiu ubezpieczeniu</w:t>
      </w:r>
      <w:r w:rsidRPr="00DD3138">
        <w:rPr>
          <w:rFonts w:cs="Arial"/>
          <w:szCs w:val="24"/>
          <w:lang w:val="pl-PL"/>
        </w:rPr>
        <w:t xml:space="preserve"> </w:t>
      </w:r>
      <w:r w:rsidRPr="00DD3138">
        <w:rPr>
          <w:rFonts w:cs="Arial"/>
          <w:szCs w:val="24"/>
        </w:rPr>
        <w:t>emerytalno-rentowemu;</w:t>
      </w:r>
    </w:p>
    <w:p w14:paraId="4F9F41C6" w14:textId="39D746D1" w:rsidR="005F7E7D" w:rsidRPr="00DD3138" w:rsidRDefault="00C75B10" w:rsidP="00142B8B">
      <w:pPr>
        <w:pStyle w:val="Akapitzlist"/>
        <w:numPr>
          <w:ilvl w:val="0"/>
          <w:numId w:val="125"/>
        </w:numPr>
        <w:spacing w:before="120" w:after="120" w:line="276" w:lineRule="auto"/>
        <w:rPr>
          <w:rFonts w:cs="Arial"/>
          <w:szCs w:val="24"/>
        </w:rPr>
      </w:pPr>
      <w:r w:rsidRPr="00DD3138">
        <w:rPr>
          <w:rFonts w:cs="Arial"/>
          <w:szCs w:val="24"/>
        </w:rPr>
        <w:t>oświadczenie osoby</w:t>
      </w:r>
      <w:r w:rsidRPr="00DD3138">
        <w:rPr>
          <w:rFonts w:cs="Arial"/>
          <w:szCs w:val="24"/>
          <w:lang w:val="pl-PL"/>
        </w:rPr>
        <w:t xml:space="preserve"> </w:t>
      </w:r>
      <w:r w:rsidRPr="00DD3138">
        <w:rPr>
          <w:rFonts w:cs="Arial"/>
          <w:szCs w:val="24"/>
        </w:rPr>
        <w:t>odchodzącej z rolnictwa</w:t>
      </w:r>
      <w:r w:rsidRPr="00DD3138">
        <w:rPr>
          <w:rFonts w:cs="Arial"/>
          <w:szCs w:val="24"/>
          <w:lang w:val="pl-PL"/>
        </w:rPr>
        <w:t xml:space="preserve"> </w:t>
      </w:r>
      <w:r w:rsidRPr="00DD3138">
        <w:rPr>
          <w:rFonts w:cs="Arial"/>
          <w:szCs w:val="24"/>
        </w:rPr>
        <w:t>o zamiarze podjęcia</w:t>
      </w:r>
      <w:r w:rsidRPr="00DD3138">
        <w:rPr>
          <w:rFonts w:cs="Arial"/>
          <w:szCs w:val="24"/>
          <w:lang w:val="pl-PL"/>
        </w:rPr>
        <w:t xml:space="preserve"> </w:t>
      </w:r>
      <w:r w:rsidRPr="00DD3138">
        <w:rPr>
          <w:rFonts w:cs="Arial"/>
          <w:szCs w:val="24"/>
        </w:rPr>
        <w:t>zatrudnienia lub innej</w:t>
      </w:r>
      <w:r w:rsidRPr="00DD3138">
        <w:rPr>
          <w:rFonts w:cs="Arial"/>
          <w:szCs w:val="24"/>
          <w:lang w:val="pl-PL"/>
        </w:rPr>
        <w:t xml:space="preserve"> </w:t>
      </w:r>
      <w:r w:rsidRPr="00DD3138">
        <w:rPr>
          <w:rFonts w:cs="Arial"/>
          <w:szCs w:val="24"/>
        </w:rPr>
        <w:t>działalności pozarolniczej</w:t>
      </w:r>
    </w:p>
    <w:p w14:paraId="12C48935" w14:textId="33F5D5BB" w:rsidR="00C75B10" w:rsidRDefault="00A34BAA" w:rsidP="00142B8B">
      <w:pPr>
        <w:spacing w:before="120" w:after="120" w:line="276" w:lineRule="auto"/>
        <w:rPr>
          <w:rFonts w:cs="Arial"/>
          <w:szCs w:val="24"/>
        </w:rPr>
      </w:pPr>
      <w:r w:rsidRPr="00DD3138">
        <w:rPr>
          <w:rFonts w:cs="Arial"/>
          <w:szCs w:val="24"/>
        </w:rPr>
        <w:t>Zaświadczenia, o których mowa uznaje się za ważne przez 30 dni od dnia wydania.</w:t>
      </w:r>
    </w:p>
    <w:p w14:paraId="79152EA4" w14:textId="77777777" w:rsidR="006113A3" w:rsidRPr="00DD3138" w:rsidRDefault="006113A3" w:rsidP="00142B8B">
      <w:pPr>
        <w:spacing w:before="120" w:after="120" w:line="276" w:lineRule="auto"/>
        <w:rPr>
          <w:rFonts w:cs="Arial"/>
          <w:szCs w:val="24"/>
        </w:rPr>
      </w:pPr>
    </w:p>
    <w:p w14:paraId="139909DA" w14:textId="076D8BC4" w:rsidR="00A34BAA" w:rsidRPr="006113A3" w:rsidRDefault="00D70D50" w:rsidP="00142B8B">
      <w:pPr>
        <w:spacing w:before="120" w:after="120" w:line="276" w:lineRule="auto"/>
        <w:rPr>
          <w:rFonts w:cs="Arial"/>
          <w:b/>
          <w:szCs w:val="24"/>
        </w:rPr>
      </w:pPr>
      <w:r w:rsidRPr="006113A3">
        <w:rPr>
          <w:rFonts w:cs="Arial"/>
          <w:b/>
          <w:szCs w:val="24"/>
        </w:rPr>
        <w:t>5.2.3 Wsparcie oferowane w ramach projektu</w:t>
      </w:r>
    </w:p>
    <w:p w14:paraId="42DD3FBD" w14:textId="3227956B" w:rsidR="00A34BAA" w:rsidRPr="00DD3138" w:rsidRDefault="00774C6A" w:rsidP="00142B8B">
      <w:pPr>
        <w:spacing w:before="120" w:after="120" w:line="276" w:lineRule="auto"/>
        <w:rPr>
          <w:rFonts w:cs="Arial"/>
          <w:szCs w:val="24"/>
        </w:rPr>
      </w:pPr>
      <w:r w:rsidRPr="00DD3138">
        <w:rPr>
          <w:rFonts w:cs="Arial"/>
          <w:szCs w:val="24"/>
        </w:rPr>
        <w:t>Zaplanowane w projekcie wsparcie będzie skierowane w pierwszej kolejności do osób, które utraciły zatrudnienie w okresie nie dłuższym niż 6 miesięcy przed dniem przystąpienia do projektu, a także pracowników znajdujących się w okresie wypowiedzenia stosunku pracy lub stosunku służbowego.</w:t>
      </w:r>
      <w:r w:rsidR="00184FAB" w:rsidRPr="00DD3138">
        <w:rPr>
          <w:rFonts w:cs="Arial"/>
          <w:szCs w:val="24"/>
        </w:rPr>
        <w:t xml:space="preserve"> </w:t>
      </w:r>
    </w:p>
    <w:p w14:paraId="01E58BD1" w14:textId="77777777" w:rsidR="00843880" w:rsidRPr="00DD3138" w:rsidRDefault="00184FAB" w:rsidP="00142B8B">
      <w:pPr>
        <w:spacing w:line="276" w:lineRule="auto"/>
        <w:rPr>
          <w:rFonts w:eastAsia="Calibri" w:cs="Arial"/>
          <w:bCs/>
          <w:iCs/>
          <w:szCs w:val="24"/>
          <w:lang w:eastAsia="x-none"/>
        </w:rPr>
      </w:pPr>
      <w:r w:rsidRPr="00DD3138">
        <w:rPr>
          <w:rFonts w:cs="Arial"/>
          <w:szCs w:val="24"/>
        </w:rPr>
        <w:t xml:space="preserve">Wsparcie oferowane w projekcie powinno także działać na zasadzie </w:t>
      </w:r>
      <w:r w:rsidR="001C5CF9" w:rsidRPr="00DD3138">
        <w:rPr>
          <w:rFonts w:cs="Arial"/>
          <w:szCs w:val="24"/>
        </w:rPr>
        <w:t xml:space="preserve">trybu szybkiej </w:t>
      </w:r>
      <w:r w:rsidR="00843880" w:rsidRPr="00DD3138">
        <w:rPr>
          <w:rFonts w:cs="Arial"/>
          <w:szCs w:val="24"/>
        </w:rPr>
        <w:t xml:space="preserve">reakcji na potrzeby uczestników. </w:t>
      </w:r>
      <w:r w:rsidR="00843880" w:rsidRPr="00DD3138">
        <w:rPr>
          <w:rFonts w:eastAsia="Calibri" w:cs="Arial"/>
          <w:szCs w:val="24"/>
        </w:rPr>
        <w:t>Szybka ścieżka reagowania oznacza, że po powzięciu informacji np. o zwolnieniach grupowych, bądź indywidualnych osób, beneficjent podejmuje działania niezwłocznie, (tj. zgodnie z orzecznictwem sądów - który oznacza obowiązek spełnienia go bez zbędnej zwłoki, czyli w realnym terminie, uwzględniającym okoliczności miejsca i czasu).</w:t>
      </w:r>
      <w:r w:rsidR="00843880" w:rsidRPr="00DD3138">
        <w:rPr>
          <w:rFonts w:eastAsia="Calibri" w:cs="Arial"/>
          <w:szCs w:val="24"/>
        </w:rPr>
        <w:br/>
        <w:t xml:space="preserve">Niewłaściwym jest natomiast oczekiwanie na dobór właściwej grupy uczestników, ponieważ „szybkie reagowanie” to działania, które umożliwiają oferowanie usług </w:t>
      </w:r>
      <w:proofErr w:type="spellStart"/>
      <w:r w:rsidR="00843880" w:rsidRPr="00DD3138">
        <w:rPr>
          <w:rFonts w:eastAsia="Calibri" w:cs="Arial"/>
          <w:szCs w:val="24"/>
        </w:rPr>
        <w:t>outplacementowych</w:t>
      </w:r>
      <w:proofErr w:type="spellEnd"/>
      <w:r w:rsidR="00843880" w:rsidRPr="00DD3138">
        <w:rPr>
          <w:rFonts w:eastAsia="Calibri" w:cs="Arial"/>
          <w:szCs w:val="24"/>
        </w:rPr>
        <w:t xml:space="preserve"> pojedynczym osobom zwalnianym z różnych przyczyn, w sposób ciągły. Diagnozując i oferując im dopasowane usługi, mające doprowadzić do podjęcia przez nie zatrudnienia.</w:t>
      </w:r>
    </w:p>
    <w:p w14:paraId="3884B092" w14:textId="77777777" w:rsidR="005164D0" w:rsidRPr="00DD3138" w:rsidRDefault="005164D0" w:rsidP="00142B8B">
      <w:pPr>
        <w:spacing w:line="276" w:lineRule="auto"/>
        <w:contextualSpacing/>
        <w:rPr>
          <w:rFonts w:eastAsia="Calibri" w:cs="Arial"/>
          <w:szCs w:val="24"/>
          <w:lang w:val="x-none"/>
        </w:rPr>
      </w:pPr>
    </w:p>
    <w:p w14:paraId="3463519F" w14:textId="0895B04F" w:rsidR="008D79D5" w:rsidRPr="00DD3138" w:rsidRDefault="005164D0" w:rsidP="00142B8B">
      <w:pPr>
        <w:spacing w:line="276" w:lineRule="auto"/>
        <w:contextualSpacing/>
        <w:rPr>
          <w:rFonts w:eastAsia="Calibri" w:cs="Arial"/>
          <w:szCs w:val="24"/>
        </w:rPr>
      </w:pPr>
      <w:r w:rsidRPr="00DD3138">
        <w:rPr>
          <w:rFonts w:eastAsia="Calibri" w:cs="Arial"/>
          <w:szCs w:val="24"/>
        </w:rPr>
        <w:t>Z</w:t>
      </w:r>
      <w:proofErr w:type="spellStart"/>
      <w:r w:rsidR="008D79D5" w:rsidRPr="00DD3138">
        <w:rPr>
          <w:rFonts w:eastAsia="Calibri" w:cs="Arial"/>
          <w:szCs w:val="24"/>
          <w:lang w:val="x-none"/>
        </w:rPr>
        <w:t>aplanowane</w:t>
      </w:r>
      <w:proofErr w:type="spellEnd"/>
      <w:r w:rsidR="008D79D5" w:rsidRPr="00DD3138">
        <w:rPr>
          <w:rFonts w:eastAsia="Calibri" w:cs="Arial"/>
          <w:szCs w:val="24"/>
          <w:lang w:val="x-none"/>
        </w:rPr>
        <w:t xml:space="preserve"> wsparcie jest kompleksowe i </w:t>
      </w:r>
      <w:r w:rsidR="008D79D5" w:rsidRPr="00DD3138">
        <w:rPr>
          <w:rFonts w:eastAsia="Calibri" w:cs="Arial"/>
          <w:szCs w:val="24"/>
        </w:rPr>
        <w:t xml:space="preserve">umożliwia uczestnikom projektu dostęp do </w:t>
      </w:r>
      <w:r w:rsidR="008D79D5" w:rsidRPr="00DD3138">
        <w:rPr>
          <w:rFonts w:eastAsia="Calibri" w:cs="Arial"/>
          <w:szCs w:val="24"/>
          <w:lang w:val="x-none"/>
        </w:rPr>
        <w:t xml:space="preserve">co najmniej 3 </w:t>
      </w:r>
      <w:r w:rsidR="008D79D5" w:rsidRPr="00DD3138">
        <w:rPr>
          <w:rFonts w:eastAsia="Calibri" w:cs="Arial"/>
          <w:szCs w:val="24"/>
        </w:rPr>
        <w:t xml:space="preserve">różnych, </w:t>
      </w:r>
      <w:r w:rsidR="00CB25CA">
        <w:rPr>
          <w:rFonts w:eastAsia="Calibri" w:cs="Arial"/>
          <w:szCs w:val="24"/>
        </w:rPr>
        <w:t>poniżej wskazanych</w:t>
      </w:r>
      <w:r w:rsidR="00CB25CA" w:rsidRPr="00DD3138">
        <w:rPr>
          <w:rFonts w:eastAsia="Calibri" w:cs="Arial"/>
          <w:szCs w:val="24"/>
          <w:lang w:val="x-none"/>
        </w:rPr>
        <w:t xml:space="preserve"> </w:t>
      </w:r>
      <w:r w:rsidR="008D79D5" w:rsidRPr="00DD3138">
        <w:rPr>
          <w:rFonts w:eastAsia="Calibri" w:cs="Arial"/>
          <w:szCs w:val="24"/>
          <w:lang w:val="x-none"/>
        </w:rPr>
        <w:t>form wsparcia dla każde</w:t>
      </w:r>
      <w:r w:rsidR="008D79D5" w:rsidRPr="00DD3138">
        <w:rPr>
          <w:rFonts w:eastAsia="Calibri" w:cs="Arial"/>
          <w:szCs w:val="24"/>
        </w:rPr>
        <w:t>j/ go</w:t>
      </w:r>
      <w:r w:rsidR="008D79D5" w:rsidRPr="00DD3138">
        <w:rPr>
          <w:rFonts w:eastAsia="Calibri" w:cs="Arial"/>
          <w:szCs w:val="24"/>
          <w:lang w:val="x-none"/>
        </w:rPr>
        <w:t xml:space="preserve"> uczestni</w:t>
      </w:r>
      <w:r w:rsidR="008D79D5" w:rsidRPr="00DD3138">
        <w:rPr>
          <w:rFonts w:eastAsia="Calibri" w:cs="Arial"/>
          <w:szCs w:val="24"/>
        </w:rPr>
        <w:t xml:space="preserve">czki </w:t>
      </w:r>
      <w:r w:rsidR="008D79D5" w:rsidRPr="00DD3138">
        <w:rPr>
          <w:rFonts w:eastAsia="Calibri" w:cs="Arial"/>
          <w:szCs w:val="24"/>
          <w:lang w:val="x-none"/>
        </w:rPr>
        <w:t>/</w:t>
      </w:r>
      <w:r w:rsidR="008D79D5" w:rsidRPr="00DD3138">
        <w:rPr>
          <w:rFonts w:eastAsia="Calibri" w:cs="Arial"/>
          <w:szCs w:val="24"/>
        </w:rPr>
        <w:t xml:space="preserve"> </w:t>
      </w:r>
      <w:r w:rsidR="008D79D5" w:rsidRPr="00DD3138">
        <w:rPr>
          <w:rFonts w:eastAsia="Calibri" w:cs="Arial"/>
          <w:szCs w:val="24"/>
          <w:lang w:val="x-none"/>
        </w:rPr>
        <w:t>uczestnik</w:t>
      </w:r>
      <w:r w:rsidR="008D79D5" w:rsidRPr="00DD3138">
        <w:rPr>
          <w:rFonts w:eastAsia="Calibri" w:cs="Arial"/>
          <w:szCs w:val="24"/>
        </w:rPr>
        <w:t>a</w:t>
      </w:r>
      <w:r w:rsidR="008D79D5" w:rsidRPr="00DD3138">
        <w:rPr>
          <w:rFonts w:eastAsia="Calibri" w:cs="Arial"/>
          <w:szCs w:val="24"/>
          <w:lang w:val="x-none"/>
        </w:rPr>
        <w:t xml:space="preserve"> projektu, które będą dostosowane do </w:t>
      </w:r>
      <w:r w:rsidR="008D79D5" w:rsidRPr="00DD3138">
        <w:rPr>
          <w:rFonts w:eastAsia="Calibri" w:cs="Arial"/>
          <w:szCs w:val="24"/>
        </w:rPr>
        <w:t xml:space="preserve"> </w:t>
      </w:r>
      <w:r w:rsidR="008D79D5" w:rsidRPr="00DD3138">
        <w:rPr>
          <w:rFonts w:eastAsia="Calibri" w:cs="Arial"/>
          <w:szCs w:val="24"/>
          <w:lang w:val="x-none"/>
        </w:rPr>
        <w:t>jej</w:t>
      </w:r>
      <w:r w:rsidR="008D79D5" w:rsidRPr="00DD3138">
        <w:rPr>
          <w:rFonts w:eastAsia="Calibri" w:cs="Arial"/>
          <w:szCs w:val="24"/>
        </w:rPr>
        <w:t>/ jego</w:t>
      </w:r>
      <w:r w:rsidR="008D79D5" w:rsidRPr="00DD3138">
        <w:rPr>
          <w:rFonts w:eastAsia="Calibri" w:cs="Arial"/>
          <w:szCs w:val="24"/>
          <w:lang w:val="x-none"/>
        </w:rPr>
        <w:t xml:space="preserve"> indywidualnych</w:t>
      </w:r>
      <w:r w:rsidR="008D79D5" w:rsidRPr="00DD3138">
        <w:rPr>
          <w:rFonts w:eastAsia="Calibri" w:cs="Arial"/>
          <w:szCs w:val="24"/>
        </w:rPr>
        <w:t xml:space="preserve"> zdiagnozowanych w ramach działań projektowych potrzeb, </w:t>
      </w:r>
      <w:r w:rsidR="008D79D5" w:rsidRPr="00DD3138">
        <w:rPr>
          <w:rFonts w:eastAsia="Calibri" w:cs="Arial"/>
          <w:szCs w:val="24"/>
          <w:lang w:val="x-none"/>
        </w:rPr>
        <w:t xml:space="preserve">tj.: </w:t>
      </w:r>
      <w:r w:rsidR="008D79D5" w:rsidRPr="00DD3138">
        <w:rPr>
          <w:rFonts w:eastAsia="Calibri" w:cs="Arial"/>
          <w:szCs w:val="24"/>
          <w:lang w:val="x-none"/>
        </w:rPr>
        <w:br/>
        <w:t>-</w:t>
      </w:r>
      <w:r w:rsidR="008D79D5" w:rsidRPr="00DD3138">
        <w:rPr>
          <w:rFonts w:eastAsia="Calibri" w:cs="Arial"/>
          <w:szCs w:val="24"/>
        </w:rPr>
        <w:t xml:space="preserve"> </w:t>
      </w:r>
      <w:r w:rsidR="008D79D5" w:rsidRPr="00DD3138">
        <w:rPr>
          <w:rFonts w:eastAsia="Calibri" w:cs="Arial"/>
          <w:szCs w:val="24"/>
          <w:lang w:val="x-none"/>
        </w:rPr>
        <w:t>Indywidualny Plan Działania lub inny dokument pełniący analogiczną funkcję identyfikac</w:t>
      </w:r>
      <w:r w:rsidR="008D79D5" w:rsidRPr="00DD3138">
        <w:rPr>
          <w:rFonts w:eastAsia="Calibri" w:cs="Arial"/>
          <w:szCs w:val="24"/>
        </w:rPr>
        <w:t>ji</w:t>
      </w:r>
      <w:r w:rsidR="008D79D5" w:rsidRPr="00DD3138">
        <w:rPr>
          <w:rFonts w:eastAsia="Calibri" w:cs="Arial"/>
          <w:szCs w:val="24"/>
          <w:lang w:val="x-none"/>
        </w:rPr>
        <w:t xml:space="preserve"> indywidualn</w:t>
      </w:r>
      <w:r w:rsidR="008D79D5" w:rsidRPr="00DD3138">
        <w:rPr>
          <w:rFonts w:eastAsia="Calibri" w:cs="Arial"/>
          <w:szCs w:val="24"/>
        </w:rPr>
        <w:t xml:space="preserve">ych </w:t>
      </w:r>
      <w:r w:rsidR="00554524" w:rsidRPr="00DD3138">
        <w:rPr>
          <w:rFonts w:eastAsia="Calibri" w:cs="Arial"/>
          <w:szCs w:val="24"/>
        </w:rPr>
        <w:t xml:space="preserve"> </w:t>
      </w:r>
      <w:r w:rsidR="008D79D5" w:rsidRPr="00DD3138">
        <w:rPr>
          <w:rFonts w:eastAsia="Calibri" w:cs="Arial"/>
          <w:szCs w:val="24"/>
          <w:lang w:val="x-none"/>
        </w:rPr>
        <w:t>potrzeb</w:t>
      </w:r>
      <w:r w:rsidR="008D79D5" w:rsidRPr="00DD3138">
        <w:rPr>
          <w:rFonts w:eastAsia="Calibri" w:cs="Arial"/>
          <w:szCs w:val="24"/>
        </w:rPr>
        <w:t>, który</w:t>
      </w:r>
      <w:r w:rsidR="008D79D5" w:rsidRPr="00DD3138">
        <w:rPr>
          <w:rFonts w:eastAsia="Calibri" w:cs="Arial"/>
          <w:szCs w:val="24"/>
          <w:lang w:val="x-none"/>
        </w:rPr>
        <w:t xml:space="preserve"> poprzedza inne formy pomocy</w:t>
      </w:r>
      <w:r w:rsidR="008D79D5" w:rsidRPr="00DD3138">
        <w:rPr>
          <w:rFonts w:eastAsia="Calibri" w:cs="Arial"/>
          <w:szCs w:val="24"/>
        </w:rPr>
        <w:t>,</w:t>
      </w:r>
    </w:p>
    <w:p w14:paraId="613F174D" w14:textId="77777777" w:rsidR="008D79D5" w:rsidRPr="00DD3138" w:rsidRDefault="008D79D5" w:rsidP="00142B8B">
      <w:pPr>
        <w:spacing w:line="276" w:lineRule="auto"/>
        <w:contextualSpacing/>
        <w:rPr>
          <w:rFonts w:eastAsia="Calibri" w:cs="Arial"/>
          <w:szCs w:val="24"/>
          <w:lang w:val="x-none"/>
        </w:rPr>
      </w:pPr>
      <w:r w:rsidRPr="00DD3138">
        <w:rPr>
          <w:rFonts w:eastAsia="Calibri" w:cs="Arial"/>
          <w:szCs w:val="24"/>
          <w:lang w:val="x-none"/>
        </w:rPr>
        <w:t>-</w:t>
      </w:r>
      <w:r w:rsidRPr="00DD3138">
        <w:rPr>
          <w:rFonts w:eastAsia="Calibri" w:cs="Arial"/>
          <w:szCs w:val="24"/>
        </w:rPr>
        <w:t xml:space="preserve"> </w:t>
      </w:r>
      <w:r w:rsidRPr="00DD3138">
        <w:rPr>
          <w:rFonts w:eastAsia="Calibri" w:cs="Arial"/>
          <w:szCs w:val="24"/>
          <w:lang w:val="x-none"/>
        </w:rPr>
        <w:t>pośrednictwo pracy,</w:t>
      </w:r>
    </w:p>
    <w:p w14:paraId="4C6DDD4F" w14:textId="53F1B048" w:rsidR="008D79D5" w:rsidRPr="00DD3138" w:rsidRDefault="008D79D5" w:rsidP="00142B8B">
      <w:pPr>
        <w:spacing w:line="276" w:lineRule="auto"/>
        <w:contextualSpacing/>
        <w:rPr>
          <w:rFonts w:eastAsia="Calibri" w:cs="Arial"/>
          <w:szCs w:val="24"/>
          <w:lang w:val="x-none"/>
        </w:rPr>
      </w:pPr>
      <w:r w:rsidRPr="00DD3138">
        <w:rPr>
          <w:rFonts w:eastAsia="Calibri" w:cs="Arial"/>
          <w:szCs w:val="24"/>
          <w:lang w:val="x-none"/>
        </w:rPr>
        <w:t>-</w:t>
      </w:r>
      <w:r w:rsidRPr="00DD3138">
        <w:rPr>
          <w:rFonts w:eastAsia="Calibri" w:cs="Arial"/>
          <w:szCs w:val="24"/>
        </w:rPr>
        <w:t xml:space="preserve"> </w:t>
      </w:r>
      <w:r w:rsidRPr="00465A65">
        <w:rPr>
          <w:rFonts w:eastAsia="Calibri" w:cs="Arial"/>
          <w:szCs w:val="24"/>
          <w:lang w:val="x-none"/>
        </w:rPr>
        <w:t>minimum jeden dodatkowy element pomocy</w:t>
      </w:r>
      <w:r w:rsidRPr="00465A65">
        <w:rPr>
          <w:rFonts w:eastAsia="Calibri" w:cs="Arial"/>
          <w:szCs w:val="24"/>
        </w:rPr>
        <w:t>,</w:t>
      </w:r>
      <w:r w:rsidRPr="00DD3138">
        <w:rPr>
          <w:rFonts w:eastAsia="Calibri" w:cs="Arial"/>
          <w:szCs w:val="24"/>
          <w:lang w:val="x-none"/>
        </w:rPr>
        <w:t xml:space="preserve"> spośród innych narzędzi służących </w:t>
      </w:r>
      <w:r w:rsidRPr="00DD3138">
        <w:rPr>
          <w:rFonts w:eastAsia="Calibri" w:cs="Arial"/>
          <w:szCs w:val="24"/>
          <w:lang w:val="x-none"/>
        </w:rPr>
        <w:lastRenderedPageBreak/>
        <w:t xml:space="preserve">poprawie sytuacji na rynku pracy </w:t>
      </w:r>
      <w:r w:rsidR="00A82F29" w:rsidRPr="00DD3138">
        <w:rPr>
          <w:rFonts w:eastAsia="Calibri" w:cs="Arial"/>
          <w:szCs w:val="24"/>
        </w:rPr>
        <w:t xml:space="preserve">(a </w:t>
      </w:r>
      <w:r w:rsidRPr="00DD3138">
        <w:rPr>
          <w:rFonts w:eastAsia="Calibri" w:cs="Arial"/>
          <w:szCs w:val="24"/>
          <w:lang w:val="x-none"/>
        </w:rPr>
        <w:t xml:space="preserve">wskazanych </w:t>
      </w:r>
      <w:r w:rsidR="00A82F29" w:rsidRPr="00DD3138">
        <w:rPr>
          <w:rFonts w:eastAsia="Calibri" w:cs="Arial"/>
          <w:szCs w:val="24"/>
        </w:rPr>
        <w:t>poniżej)</w:t>
      </w:r>
      <w:r w:rsidRPr="00DD3138">
        <w:rPr>
          <w:rFonts w:eastAsia="Calibri" w:cs="Arial"/>
          <w:szCs w:val="24"/>
          <w:lang w:val="x-none"/>
        </w:rPr>
        <w:t xml:space="preserve"> oraz </w:t>
      </w:r>
      <w:r w:rsidR="00D02EFA" w:rsidRPr="00DD3138">
        <w:rPr>
          <w:rFonts w:eastAsia="Calibri" w:cs="Arial"/>
          <w:szCs w:val="24"/>
        </w:rPr>
        <w:t>gwarantujący</w:t>
      </w:r>
      <w:r w:rsidRPr="00DD3138">
        <w:rPr>
          <w:rFonts w:eastAsia="Calibri" w:cs="Arial"/>
          <w:szCs w:val="24"/>
          <w:lang w:val="x-none"/>
        </w:rPr>
        <w:t>, że każdy uczestnik projektu otrzyma ofertę wsparcia, obejmującą takie formy pomocy, które zostaną zidentyfikowane u niego jako niezbędne w celu poprawy sytuacji na rynku pracy lub uzyskania</w:t>
      </w:r>
      <w:r w:rsidRPr="00DD3138">
        <w:rPr>
          <w:rFonts w:eastAsia="Calibri" w:cs="Arial"/>
          <w:szCs w:val="24"/>
        </w:rPr>
        <w:t xml:space="preserve"> </w:t>
      </w:r>
      <w:r w:rsidRPr="00DD3138">
        <w:rPr>
          <w:rFonts w:eastAsia="Calibri" w:cs="Arial"/>
          <w:szCs w:val="24"/>
          <w:lang w:val="x-none"/>
        </w:rPr>
        <w:t>/utrzymania zatrudnienia.</w:t>
      </w:r>
      <w:r w:rsidRPr="00DD3138">
        <w:rPr>
          <w:rFonts w:eastAsia="Calibri" w:cs="Arial"/>
          <w:szCs w:val="24"/>
        </w:rPr>
        <w:t xml:space="preserve"> </w:t>
      </w:r>
    </w:p>
    <w:p w14:paraId="339BEF8E" w14:textId="742EA179" w:rsidR="00184FAB" w:rsidRPr="00DD3138" w:rsidRDefault="00184FAB" w:rsidP="00142B8B">
      <w:pPr>
        <w:spacing w:before="120" w:after="120" w:line="276" w:lineRule="auto"/>
        <w:rPr>
          <w:rFonts w:cs="Arial"/>
          <w:szCs w:val="24"/>
        </w:rPr>
      </w:pPr>
    </w:p>
    <w:p w14:paraId="2F77A35C" w14:textId="71997F91" w:rsidR="00774C6A" w:rsidRPr="00DD3138" w:rsidRDefault="000B4BFD" w:rsidP="00142B8B">
      <w:pPr>
        <w:spacing w:before="120" w:after="120" w:line="276" w:lineRule="auto"/>
        <w:rPr>
          <w:rFonts w:cs="Arial"/>
          <w:szCs w:val="24"/>
        </w:rPr>
      </w:pPr>
      <w:r w:rsidRPr="00DD3138">
        <w:rPr>
          <w:rFonts w:cs="Arial"/>
          <w:szCs w:val="24"/>
        </w:rPr>
        <w:t xml:space="preserve">Wskazane poniżej </w:t>
      </w:r>
      <w:r w:rsidR="00774C6A" w:rsidRPr="00DD3138">
        <w:rPr>
          <w:rFonts w:cs="Arial"/>
          <w:szCs w:val="24"/>
        </w:rPr>
        <w:t>form</w:t>
      </w:r>
      <w:r w:rsidRPr="00DD3138">
        <w:rPr>
          <w:rFonts w:cs="Arial"/>
          <w:szCs w:val="24"/>
        </w:rPr>
        <w:t>y</w:t>
      </w:r>
      <w:r w:rsidR="00774C6A" w:rsidRPr="00DD3138">
        <w:rPr>
          <w:rFonts w:cs="Arial"/>
          <w:szCs w:val="24"/>
        </w:rPr>
        <w:t xml:space="preserve"> wsparcia </w:t>
      </w:r>
      <w:r w:rsidR="000D75E6">
        <w:rPr>
          <w:rFonts w:cs="Arial"/>
          <w:szCs w:val="24"/>
        </w:rPr>
        <w:t xml:space="preserve">(będące jednym z dodatkowych elementów pomocy) </w:t>
      </w:r>
      <w:r w:rsidR="00774C6A" w:rsidRPr="00DD3138">
        <w:rPr>
          <w:rFonts w:cs="Arial"/>
          <w:szCs w:val="24"/>
        </w:rPr>
        <w:t>dla osób uczestniczą</w:t>
      </w:r>
      <w:r w:rsidR="008B5E80" w:rsidRPr="00DD3138">
        <w:rPr>
          <w:rFonts w:cs="Arial"/>
          <w:szCs w:val="24"/>
        </w:rPr>
        <w:t xml:space="preserve">cych w projekcie stanowią </w:t>
      </w:r>
      <w:r w:rsidR="00501794" w:rsidRPr="00DD3138">
        <w:rPr>
          <w:rFonts w:cs="Arial"/>
          <w:szCs w:val="24"/>
        </w:rPr>
        <w:t xml:space="preserve">co prawda </w:t>
      </w:r>
      <w:r w:rsidR="008B5E80" w:rsidRPr="00DD3138">
        <w:rPr>
          <w:rFonts w:cs="Arial"/>
          <w:szCs w:val="24"/>
        </w:rPr>
        <w:t>katalog otwarty</w:t>
      </w:r>
      <w:r w:rsidR="00774C6A" w:rsidRPr="00DD3138">
        <w:rPr>
          <w:rFonts w:cs="Arial"/>
          <w:szCs w:val="24"/>
        </w:rPr>
        <w:t xml:space="preserve">, </w:t>
      </w:r>
      <w:r w:rsidR="00501794" w:rsidRPr="00DD3138">
        <w:rPr>
          <w:rFonts w:cs="Arial"/>
          <w:szCs w:val="24"/>
        </w:rPr>
        <w:t xml:space="preserve">jednakże </w:t>
      </w:r>
      <w:r w:rsidR="00D6279D" w:rsidRPr="00DD3138">
        <w:rPr>
          <w:rFonts w:cs="Arial"/>
          <w:szCs w:val="24"/>
        </w:rPr>
        <w:t>są</w:t>
      </w:r>
      <w:r w:rsidR="00501794" w:rsidRPr="00DD3138">
        <w:rPr>
          <w:rFonts w:cs="Arial"/>
          <w:szCs w:val="24"/>
        </w:rPr>
        <w:t xml:space="preserve"> zalecane przez IP</w:t>
      </w:r>
      <w:r w:rsidR="00D6279D" w:rsidRPr="00DD3138">
        <w:rPr>
          <w:rFonts w:cs="Arial"/>
          <w:szCs w:val="24"/>
        </w:rPr>
        <w:t xml:space="preserve"> jako charakteryzujące się </w:t>
      </w:r>
      <w:r w:rsidR="00531B1B" w:rsidRPr="00DD3138">
        <w:rPr>
          <w:rFonts w:cs="Arial"/>
          <w:szCs w:val="24"/>
        </w:rPr>
        <w:t>największa</w:t>
      </w:r>
      <w:r w:rsidR="00D6279D" w:rsidRPr="00DD3138">
        <w:rPr>
          <w:rFonts w:cs="Arial"/>
          <w:szCs w:val="24"/>
        </w:rPr>
        <w:t xml:space="preserve"> </w:t>
      </w:r>
      <w:r w:rsidR="00531B1B" w:rsidRPr="00DD3138">
        <w:rPr>
          <w:rFonts w:cs="Arial"/>
          <w:szCs w:val="24"/>
        </w:rPr>
        <w:t>kompleksowością</w:t>
      </w:r>
      <w:r w:rsidR="00D6279D" w:rsidRPr="00DD3138">
        <w:rPr>
          <w:rFonts w:cs="Arial"/>
          <w:szCs w:val="24"/>
        </w:rPr>
        <w:t xml:space="preserve"> </w:t>
      </w:r>
      <w:r w:rsidR="00531B1B" w:rsidRPr="00DD3138">
        <w:rPr>
          <w:rFonts w:cs="Arial"/>
          <w:szCs w:val="24"/>
        </w:rPr>
        <w:t>i skutecznością wsparcia dostosowanego do indywidualnych potrz</w:t>
      </w:r>
      <w:r w:rsidR="00A644D3">
        <w:rPr>
          <w:rFonts w:cs="Arial"/>
          <w:szCs w:val="24"/>
        </w:rPr>
        <w:t>eb uczestników. Narzędzia te to</w:t>
      </w:r>
      <w:r w:rsidR="00D5569D">
        <w:rPr>
          <w:rFonts w:cs="Arial"/>
          <w:szCs w:val="24"/>
        </w:rPr>
        <w:t xml:space="preserve">, </w:t>
      </w:r>
      <w:r w:rsidR="000D75E6">
        <w:rPr>
          <w:rFonts w:cs="Arial"/>
          <w:szCs w:val="24"/>
        </w:rPr>
        <w:t>np.</w:t>
      </w:r>
      <w:r w:rsidR="00774C6A" w:rsidRPr="00DD3138">
        <w:rPr>
          <w:rFonts w:cs="Arial"/>
          <w:szCs w:val="24"/>
        </w:rPr>
        <w:t>:</w:t>
      </w:r>
    </w:p>
    <w:p w14:paraId="0BADFA3B" w14:textId="6A45D72A" w:rsidR="00774C6A" w:rsidRPr="00DD3138" w:rsidRDefault="00F11494" w:rsidP="00142B8B">
      <w:pPr>
        <w:spacing w:before="120" w:after="120" w:line="276" w:lineRule="auto"/>
        <w:rPr>
          <w:rFonts w:cs="Arial"/>
          <w:szCs w:val="24"/>
        </w:rPr>
      </w:pPr>
      <w:r w:rsidRPr="00DD3138">
        <w:rPr>
          <w:rFonts w:cs="Arial"/>
          <w:szCs w:val="24"/>
        </w:rPr>
        <w:t xml:space="preserve">- </w:t>
      </w:r>
      <w:r w:rsidR="00774C6A" w:rsidRPr="00DD3138">
        <w:rPr>
          <w:rFonts w:cs="Arial"/>
          <w:szCs w:val="24"/>
        </w:rPr>
        <w:t xml:space="preserve"> poradnictwo zawodowe,</w:t>
      </w:r>
    </w:p>
    <w:p w14:paraId="063CB209" w14:textId="7509CE97" w:rsidR="00BB023C" w:rsidRPr="00DD3138" w:rsidRDefault="00F11494"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 xml:space="preserve"> wsparcie motywacyjne (psychologiczne),</w:t>
      </w:r>
    </w:p>
    <w:p w14:paraId="0662E2FB" w14:textId="5C6CF767" w:rsidR="00BB023C" w:rsidRPr="00DD3138" w:rsidRDefault="007D30A5"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szkolenia i/lub doradztwo prowadzące do podniesienia, uzupełnienia,</w:t>
      </w:r>
      <w:r w:rsidRPr="00DD3138">
        <w:rPr>
          <w:rFonts w:cs="Arial"/>
          <w:szCs w:val="24"/>
        </w:rPr>
        <w:t xml:space="preserve"> </w:t>
      </w:r>
      <w:r w:rsidR="00BB023C" w:rsidRPr="00DD3138">
        <w:rPr>
          <w:rFonts w:cs="Arial"/>
          <w:szCs w:val="24"/>
        </w:rPr>
        <w:t>zmiany kwalifikacji lub kompetencji,</w:t>
      </w:r>
    </w:p>
    <w:p w14:paraId="1418C61C" w14:textId="3C928B0D" w:rsidR="00BB023C" w:rsidRPr="00DD3138" w:rsidRDefault="007D30A5"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 xml:space="preserve">inicjatywy przygotowujące do podjęcia zatrudnienia np. staże, </w:t>
      </w:r>
    </w:p>
    <w:p w14:paraId="656CAAAA" w14:textId="650110B9" w:rsidR="00BB023C" w:rsidRPr="00DD3138" w:rsidRDefault="002243C1" w:rsidP="00142B8B">
      <w:pPr>
        <w:spacing w:before="120" w:after="120" w:line="276" w:lineRule="auto"/>
        <w:rPr>
          <w:rFonts w:cs="Arial"/>
          <w:szCs w:val="24"/>
        </w:rPr>
      </w:pPr>
      <w:r w:rsidRPr="00DD3138">
        <w:rPr>
          <w:rFonts w:cs="Arial"/>
          <w:szCs w:val="24"/>
        </w:rPr>
        <w:t>- zatrudnienie wspomagane</w:t>
      </w:r>
      <w:r w:rsidR="00BB023C" w:rsidRPr="00DD3138">
        <w:rPr>
          <w:rFonts w:cs="Arial"/>
          <w:szCs w:val="24"/>
        </w:rPr>
        <w:t>,</w:t>
      </w:r>
    </w:p>
    <w:p w14:paraId="37A82E89" w14:textId="0D128B86" w:rsidR="00754D74" w:rsidRPr="00DD3138" w:rsidRDefault="007D3051"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wsparcie towarzyszące dla ucz</w:t>
      </w:r>
      <w:r w:rsidR="008D71AD">
        <w:rPr>
          <w:rFonts w:cs="Arial"/>
          <w:szCs w:val="24"/>
        </w:rPr>
        <w:t xml:space="preserve">estników projektu polegające na zapewnieniu opieki </w:t>
      </w:r>
      <w:r w:rsidR="00BB023C" w:rsidRPr="00DD3138">
        <w:rPr>
          <w:rFonts w:cs="Arial"/>
          <w:szCs w:val="24"/>
        </w:rPr>
        <w:t>nad osobą w</w:t>
      </w:r>
      <w:r w:rsidR="008D71AD">
        <w:rPr>
          <w:rFonts w:cs="Arial"/>
          <w:szCs w:val="24"/>
        </w:rPr>
        <w:t xml:space="preserve">ymagającą wsparcia w codziennym </w:t>
      </w:r>
      <w:r w:rsidRPr="00DD3138">
        <w:rPr>
          <w:rFonts w:cs="Arial"/>
          <w:szCs w:val="24"/>
        </w:rPr>
        <w:t>funkcjonowaniu lub dziećmi,</w:t>
      </w:r>
    </w:p>
    <w:p w14:paraId="39075E82" w14:textId="1AA4188C" w:rsidR="00754D74" w:rsidRPr="008D71AD" w:rsidRDefault="00754D74" w:rsidP="00142B8B">
      <w:pPr>
        <w:spacing w:before="120" w:after="120" w:line="276" w:lineRule="auto"/>
        <w:rPr>
          <w:rFonts w:cs="Arial"/>
          <w:b/>
          <w:i/>
          <w:szCs w:val="24"/>
        </w:rPr>
      </w:pPr>
      <w:r w:rsidRPr="008D71AD">
        <w:rPr>
          <w:rFonts w:cs="Arial"/>
          <w:b/>
          <w:i/>
          <w:szCs w:val="24"/>
        </w:rPr>
        <w:t>Uwaga !</w:t>
      </w:r>
    </w:p>
    <w:p w14:paraId="244E7BB1" w14:textId="36B110C4" w:rsidR="00754D74" w:rsidRPr="008D71AD" w:rsidRDefault="00754D74" w:rsidP="00142B8B">
      <w:pPr>
        <w:spacing w:before="120" w:after="120" w:line="276" w:lineRule="auto"/>
        <w:rPr>
          <w:rFonts w:cs="Arial"/>
          <w:b/>
          <w:i/>
          <w:szCs w:val="24"/>
        </w:rPr>
      </w:pPr>
      <w:r w:rsidRPr="008D71AD">
        <w:rPr>
          <w:rFonts w:cs="Arial"/>
          <w:b/>
          <w:i/>
          <w:szCs w:val="24"/>
        </w:rPr>
        <w:t xml:space="preserve">Mając na uwadze fakt, iż w ramach danego typu </w:t>
      </w:r>
      <w:r w:rsidR="00B02BFC" w:rsidRPr="008D71AD">
        <w:rPr>
          <w:rFonts w:cs="Arial"/>
          <w:b/>
          <w:i/>
          <w:szCs w:val="24"/>
        </w:rPr>
        <w:t>projektu</w:t>
      </w:r>
      <w:r w:rsidRPr="008D71AD">
        <w:rPr>
          <w:rFonts w:cs="Arial"/>
          <w:b/>
          <w:i/>
          <w:szCs w:val="24"/>
        </w:rPr>
        <w:t xml:space="preserve"> nie przewiduje się udzielenia pomocy de </w:t>
      </w:r>
      <w:proofErr w:type="spellStart"/>
      <w:r w:rsidRPr="008D71AD">
        <w:rPr>
          <w:rFonts w:cs="Arial"/>
          <w:b/>
          <w:i/>
          <w:szCs w:val="24"/>
        </w:rPr>
        <w:t>minimis</w:t>
      </w:r>
      <w:proofErr w:type="spellEnd"/>
      <w:r w:rsidRPr="008D71AD">
        <w:rPr>
          <w:rFonts w:cs="Arial"/>
          <w:b/>
          <w:i/>
          <w:szCs w:val="24"/>
        </w:rPr>
        <w:t xml:space="preserve">, </w:t>
      </w:r>
      <w:r w:rsidR="00B02BFC" w:rsidRPr="008D71AD">
        <w:rPr>
          <w:rFonts w:cs="Arial"/>
          <w:b/>
          <w:i/>
          <w:szCs w:val="24"/>
        </w:rPr>
        <w:t>wsparcie w postaci subsydiowanego zatrudnienia oraz wyposażania stanowiska pracy nie jest przewidziane jako forma wsparcia.</w:t>
      </w:r>
    </w:p>
    <w:p w14:paraId="40865573" w14:textId="40148E41" w:rsidR="00774C6A" w:rsidRPr="00465A65" w:rsidRDefault="008B3655" w:rsidP="00465A65">
      <w:pPr>
        <w:spacing w:line="276" w:lineRule="auto"/>
        <w:rPr>
          <w:rFonts w:cs="Arial"/>
          <w:b/>
          <w:bCs/>
          <w:szCs w:val="24"/>
        </w:rPr>
      </w:pPr>
      <w:r w:rsidRPr="00465A65">
        <w:rPr>
          <w:rFonts w:cs="Arial"/>
          <w:b/>
          <w:bCs/>
          <w:szCs w:val="24"/>
        </w:rPr>
        <w:t>ZASADY UDZIELANIA WSPARCIA UCZESTNIKOM</w:t>
      </w:r>
    </w:p>
    <w:p w14:paraId="47AB99EC" w14:textId="07F51F84" w:rsidR="00A949B7" w:rsidRPr="00931714" w:rsidRDefault="008D71AD" w:rsidP="00465A65">
      <w:pPr>
        <w:spacing w:line="276" w:lineRule="auto"/>
        <w:rPr>
          <w:rFonts w:cs="Arial"/>
          <w:b/>
          <w:szCs w:val="24"/>
        </w:rPr>
      </w:pPr>
      <w:r w:rsidRPr="00931714">
        <w:rPr>
          <w:rFonts w:cs="Arial"/>
          <w:b/>
          <w:szCs w:val="24"/>
        </w:rPr>
        <w:t xml:space="preserve">I. </w:t>
      </w:r>
      <w:r w:rsidR="00A949B7" w:rsidRPr="00931714">
        <w:rPr>
          <w:rFonts w:cs="Arial"/>
          <w:b/>
          <w:szCs w:val="24"/>
        </w:rPr>
        <w:t>Identyfikacja potrzeb uczestnika projektu</w:t>
      </w:r>
    </w:p>
    <w:p w14:paraId="1D3CD125" w14:textId="77777777" w:rsidR="00A949B7" w:rsidRPr="00931714" w:rsidRDefault="00A949B7" w:rsidP="00465A65">
      <w:pPr>
        <w:spacing w:before="0" w:line="276" w:lineRule="auto"/>
        <w:rPr>
          <w:rFonts w:cs="Arial"/>
          <w:szCs w:val="24"/>
        </w:rPr>
      </w:pPr>
      <w:r w:rsidRPr="00931714">
        <w:rPr>
          <w:rFonts w:cs="Arial"/>
          <w:szCs w:val="24"/>
        </w:rPr>
        <w:t>Wsparcie udzielane w ramach projektów każdorazowo musi zostać poprzedzone</w:t>
      </w:r>
    </w:p>
    <w:p w14:paraId="41304D30" w14:textId="77777777" w:rsidR="00A949B7" w:rsidRPr="00931714" w:rsidRDefault="00A949B7" w:rsidP="00465A65">
      <w:pPr>
        <w:spacing w:before="0" w:line="276" w:lineRule="auto"/>
        <w:rPr>
          <w:rFonts w:cs="Arial"/>
          <w:szCs w:val="24"/>
        </w:rPr>
      </w:pPr>
      <w:r w:rsidRPr="00931714">
        <w:rPr>
          <w:rFonts w:cs="Arial"/>
          <w:szCs w:val="24"/>
        </w:rPr>
        <w:t>identyfikacją potrzeb uczestnika projektu, w tym m.in. poprzez diagnozowanie</w:t>
      </w:r>
    </w:p>
    <w:p w14:paraId="750DEE9F" w14:textId="77777777" w:rsidR="00A949B7" w:rsidRPr="00931714" w:rsidRDefault="00A949B7" w:rsidP="00465A65">
      <w:pPr>
        <w:spacing w:before="0" w:line="276" w:lineRule="auto"/>
        <w:rPr>
          <w:rFonts w:cs="Arial"/>
          <w:szCs w:val="24"/>
        </w:rPr>
      </w:pPr>
      <w:r w:rsidRPr="00931714">
        <w:rPr>
          <w:rFonts w:cs="Arial"/>
          <w:szCs w:val="24"/>
        </w:rPr>
        <w:t>potrzeb szkoleniowych lub walidacyjnych (potwierdzanie nabytych wcześniej</w:t>
      </w:r>
    </w:p>
    <w:p w14:paraId="32882ED7" w14:textId="77777777" w:rsidR="00A949B7" w:rsidRPr="00931714" w:rsidRDefault="00A949B7" w:rsidP="00465A65">
      <w:pPr>
        <w:spacing w:before="0" w:line="276" w:lineRule="auto"/>
        <w:rPr>
          <w:rFonts w:cs="Arial"/>
          <w:szCs w:val="24"/>
        </w:rPr>
      </w:pPr>
      <w:r w:rsidRPr="00931714">
        <w:rPr>
          <w:rFonts w:cs="Arial"/>
          <w:szCs w:val="24"/>
        </w:rPr>
        <w:t>kwalifikacji i kompetencji), możliwości doskonalenia zawodowego oraz</w:t>
      </w:r>
    </w:p>
    <w:p w14:paraId="2D79C94B" w14:textId="77777777" w:rsidR="00A949B7" w:rsidRPr="00931714" w:rsidRDefault="00A949B7" w:rsidP="00465A65">
      <w:pPr>
        <w:spacing w:before="0" w:line="276" w:lineRule="auto"/>
        <w:rPr>
          <w:rFonts w:cs="Arial"/>
          <w:szCs w:val="24"/>
        </w:rPr>
      </w:pPr>
      <w:r w:rsidRPr="00931714">
        <w:rPr>
          <w:rFonts w:cs="Arial"/>
          <w:szCs w:val="24"/>
        </w:rPr>
        <w:t>opracowaniem lub aktualizacją dla każdego uczestnika projektu Indywidualnego</w:t>
      </w:r>
    </w:p>
    <w:p w14:paraId="342C1E42" w14:textId="77777777" w:rsidR="00A949B7" w:rsidRPr="00931714" w:rsidRDefault="00A949B7" w:rsidP="00465A65">
      <w:pPr>
        <w:spacing w:before="0" w:line="276" w:lineRule="auto"/>
        <w:rPr>
          <w:rFonts w:cs="Arial"/>
          <w:szCs w:val="24"/>
        </w:rPr>
      </w:pPr>
      <w:r w:rsidRPr="00931714">
        <w:rPr>
          <w:rFonts w:cs="Arial"/>
          <w:szCs w:val="24"/>
        </w:rPr>
        <w:t>Planu Działania, o którym mowa w ustawie z dnia 20 kwietnia 2004 r. o promocji</w:t>
      </w:r>
    </w:p>
    <w:p w14:paraId="1B91A5EB" w14:textId="77777777" w:rsidR="00A949B7" w:rsidRPr="00B75ACE" w:rsidRDefault="00A949B7" w:rsidP="00465A65">
      <w:pPr>
        <w:spacing w:before="0" w:line="276" w:lineRule="auto"/>
        <w:rPr>
          <w:rFonts w:cs="Arial"/>
          <w:szCs w:val="24"/>
        </w:rPr>
      </w:pPr>
      <w:r w:rsidRPr="00B75ACE">
        <w:rPr>
          <w:rFonts w:cs="Arial"/>
          <w:szCs w:val="24"/>
        </w:rPr>
        <w:t xml:space="preserve">zatrudnienia i instytucjach rynku pracy (Dz. U. z 2022 r. poz. 690, z </w:t>
      </w:r>
      <w:proofErr w:type="spellStart"/>
      <w:r w:rsidRPr="00B75ACE">
        <w:rPr>
          <w:rFonts w:cs="Arial"/>
          <w:szCs w:val="24"/>
        </w:rPr>
        <w:t>późn</w:t>
      </w:r>
      <w:proofErr w:type="spellEnd"/>
      <w:r w:rsidRPr="00B75ACE">
        <w:rPr>
          <w:rFonts w:cs="Arial"/>
          <w:szCs w:val="24"/>
        </w:rPr>
        <w:t>. zm.), lub</w:t>
      </w:r>
    </w:p>
    <w:p w14:paraId="3D96D6FA" w14:textId="77777777" w:rsidR="00A949B7" w:rsidRPr="00B75ACE" w:rsidRDefault="00A949B7" w:rsidP="00465A65">
      <w:pPr>
        <w:spacing w:before="0" w:line="276" w:lineRule="auto"/>
        <w:rPr>
          <w:rFonts w:cs="Arial"/>
          <w:szCs w:val="24"/>
        </w:rPr>
      </w:pPr>
      <w:r w:rsidRPr="00B75ACE">
        <w:rPr>
          <w:rFonts w:cs="Arial"/>
          <w:szCs w:val="24"/>
        </w:rPr>
        <w:t>innego dokumentu pełniącego analogiczną funkcję. Dokument ten powinien</w:t>
      </w:r>
    </w:p>
    <w:p w14:paraId="559C7C5C" w14:textId="28BFD8B6" w:rsidR="00A949B7" w:rsidRPr="00C862A6" w:rsidRDefault="00A949B7" w:rsidP="00465A65">
      <w:pPr>
        <w:spacing w:before="0" w:line="276" w:lineRule="auto"/>
        <w:rPr>
          <w:rFonts w:cs="Arial"/>
          <w:szCs w:val="24"/>
        </w:rPr>
      </w:pPr>
      <w:r w:rsidRPr="00C862A6">
        <w:rPr>
          <w:rFonts w:cs="Arial"/>
          <w:szCs w:val="24"/>
        </w:rPr>
        <w:t xml:space="preserve">określać zakres wsparcia udzielanego danej osobie, który jest z nią uzgodniony </w:t>
      </w:r>
      <w:proofErr w:type="spellStart"/>
      <w:r w:rsidRPr="00C862A6">
        <w:rPr>
          <w:rFonts w:cs="Arial"/>
          <w:szCs w:val="24"/>
        </w:rPr>
        <w:t>imoże</w:t>
      </w:r>
      <w:proofErr w:type="spellEnd"/>
      <w:r w:rsidRPr="00C862A6">
        <w:rPr>
          <w:rFonts w:cs="Arial"/>
          <w:szCs w:val="24"/>
        </w:rPr>
        <w:t xml:space="preserve"> podlegać aktualizacji w trakcie projektu na wniosek tej osoby lub podmiotu</w:t>
      </w:r>
    </w:p>
    <w:p w14:paraId="6F5BB1A8" w14:textId="77777777" w:rsidR="00A949B7" w:rsidRPr="00C313D4" w:rsidRDefault="00A949B7" w:rsidP="00465A65">
      <w:pPr>
        <w:spacing w:before="0" w:line="276" w:lineRule="auto"/>
        <w:rPr>
          <w:rFonts w:cs="Arial"/>
          <w:szCs w:val="24"/>
        </w:rPr>
      </w:pPr>
      <w:r w:rsidRPr="00C313D4">
        <w:rPr>
          <w:rFonts w:cs="Arial"/>
          <w:szCs w:val="24"/>
        </w:rPr>
        <w:t>udzielającego wsparcia.</w:t>
      </w:r>
    </w:p>
    <w:p w14:paraId="2BBB6AE0" w14:textId="77777777" w:rsidR="00A949B7" w:rsidRPr="00931714" w:rsidRDefault="00A949B7" w:rsidP="00465A65">
      <w:pPr>
        <w:spacing w:before="0" w:line="276" w:lineRule="auto"/>
        <w:rPr>
          <w:rFonts w:cs="Arial"/>
          <w:szCs w:val="24"/>
        </w:rPr>
      </w:pPr>
      <w:r w:rsidRPr="00931714">
        <w:rPr>
          <w:rFonts w:cs="Arial"/>
          <w:szCs w:val="24"/>
        </w:rPr>
        <w:t>Wsparcie udzielane w ramach projektów musi zostać dostosowane do</w:t>
      </w:r>
    </w:p>
    <w:p w14:paraId="4FFFDC21" w14:textId="77777777" w:rsidR="00A949B7" w:rsidRPr="00931714" w:rsidRDefault="00A949B7" w:rsidP="00465A65">
      <w:pPr>
        <w:spacing w:before="0" w:line="276" w:lineRule="auto"/>
        <w:rPr>
          <w:rFonts w:cs="Arial"/>
          <w:szCs w:val="24"/>
        </w:rPr>
      </w:pPr>
      <w:r w:rsidRPr="00931714">
        <w:rPr>
          <w:rFonts w:cs="Arial"/>
          <w:szCs w:val="24"/>
        </w:rPr>
        <w:t>indywidualnych potrzeb uczestników projektów, wynikających z ich wiedzy,</w:t>
      </w:r>
    </w:p>
    <w:p w14:paraId="5EE876AD" w14:textId="3E48EBBC" w:rsidR="007D6627" w:rsidRPr="00931714" w:rsidRDefault="00A949B7" w:rsidP="00465A65">
      <w:pPr>
        <w:spacing w:before="0" w:line="276" w:lineRule="auto"/>
        <w:rPr>
          <w:rFonts w:cs="Arial"/>
          <w:szCs w:val="24"/>
        </w:rPr>
      </w:pPr>
      <w:r w:rsidRPr="00931714">
        <w:rPr>
          <w:rFonts w:cs="Arial"/>
          <w:szCs w:val="24"/>
        </w:rPr>
        <w:t>umiejętności i kompetencji oraz kwalifikacji do wykonywania danego zawodu.</w:t>
      </w:r>
    </w:p>
    <w:p w14:paraId="422F1DCC" w14:textId="77777777" w:rsidR="007F1802" w:rsidRPr="00931714" w:rsidRDefault="007F1802" w:rsidP="00465A65">
      <w:pPr>
        <w:spacing w:before="0" w:line="276" w:lineRule="auto"/>
        <w:rPr>
          <w:rFonts w:cs="Arial"/>
          <w:szCs w:val="24"/>
        </w:rPr>
      </w:pPr>
      <w:r w:rsidRPr="00931714">
        <w:rPr>
          <w:rFonts w:cs="Arial"/>
          <w:szCs w:val="24"/>
        </w:rPr>
        <w:t>Każdy z uczestników projektu otrzymuje ofertę wsparcia, obejmującą takie formy</w:t>
      </w:r>
    </w:p>
    <w:p w14:paraId="2496F63A" w14:textId="77777777" w:rsidR="007F1802" w:rsidRPr="00931714" w:rsidRDefault="007F1802" w:rsidP="00465A65">
      <w:pPr>
        <w:spacing w:before="0" w:line="276" w:lineRule="auto"/>
        <w:rPr>
          <w:rFonts w:cs="Arial"/>
          <w:szCs w:val="24"/>
        </w:rPr>
      </w:pPr>
      <w:r w:rsidRPr="00931714">
        <w:rPr>
          <w:rFonts w:cs="Arial"/>
          <w:szCs w:val="24"/>
        </w:rPr>
        <w:t>pomocy, które zostaną zidentyfikowane u niego jako niezbędne w celu poprawy</w:t>
      </w:r>
    </w:p>
    <w:p w14:paraId="4E70C937" w14:textId="77777777" w:rsidR="007F1802" w:rsidRPr="00931714" w:rsidRDefault="007F1802" w:rsidP="00465A65">
      <w:pPr>
        <w:spacing w:before="0" w:line="276" w:lineRule="auto"/>
        <w:rPr>
          <w:rFonts w:cs="Arial"/>
          <w:szCs w:val="24"/>
        </w:rPr>
      </w:pPr>
      <w:r w:rsidRPr="00931714">
        <w:rPr>
          <w:rFonts w:cs="Arial"/>
          <w:szCs w:val="24"/>
        </w:rPr>
        <w:t>sytuacji na rynku pracy lub uzyskania zatrudnienia.</w:t>
      </w:r>
    </w:p>
    <w:p w14:paraId="57E41B05" w14:textId="29629C86" w:rsidR="007F1802" w:rsidRPr="00931714" w:rsidRDefault="007F1802" w:rsidP="00465A65">
      <w:pPr>
        <w:spacing w:before="0" w:line="276" w:lineRule="auto"/>
        <w:rPr>
          <w:rFonts w:cs="Arial"/>
          <w:szCs w:val="24"/>
        </w:rPr>
      </w:pPr>
      <w:r w:rsidRPr="00931714">
        <w:rPr>
          <w:rFonts w:cs="Arial"/>
          <w:szCs w:val="24"/>
        </w:rPr>
        <w:lastRenderedPageBreak/>
        <w:t xml:space="preserve">W przypadku wsparcia osób w wieku </w:t>
      </w:r>
      <w:r w:rsidR="00DB2701" w:rsidRPr="00931714">
        <w:rPr>
          <w:rFonts w:cs="Arial"/>
          <w:szCs w:val="24"/>
        </w:rPr>
        <w:t xml:space="preserve">do </w:t>
      </w:r>
      <w:r w:rsidRPr="00931714">
        <w:rPr>
          <w:rFonts w:cs="Arial"/>
          <w:szCs w:val="24"/>
        </w:rPr>
        <w:t>29 lat udział takiej osoby w projekcie</w:t>
      </w:r>
    </w:p>
    <w:p w14:paraId="64ED7910" w14:textId="62E97B7B" w:rsidR="007F1802" w:rsidRPr="00931714" w:rsidRDefault="007F1802" w:rsidP="00465A65">
      <w:pPr>
        <w:spacing w:before="0" w:line="276" w:lineRule="auto"/>
        <w:rPr>
          <w:rFonts w:cs="Arial"/>
          <w:szCs w:val="24"/>
        </w:rPr>
      </w:pPr>
      <w:r w:rsidRPr="00931714">
        <w:rPr>
          <w:rFonts w:cs="Arial"/>
          <w:szCs w:val="24"/>
        </w:rPr>
        <w:t>EFS+ poprzedzony jest oceną umiejętności cyfrowych oraz w razie potrzeby –</w:t>
      </w:r>
    </w:p>
    <w:p w14:paraId="054A4A62" w14:textId="77777777" w:rsidR="007F1802" w:rsidRPr="00931714" w:rsidRDefault="007F1802" w:rsidP="00465A65">
      <w:pPr>
        <w:spacing w:before="0" w:line="276" w:lineRule="auto"/>
        <w:rPr>
          <w:rFonts w:cs="Arial"/>
          <w:szCs w:val="24"/>
        </w:rPr>
      </w:pPr>
      <w:r w:rsidRPr="00931714">
        <w:rPr>
          <w:rFonts w:cs="Arial"/>
          <w:szCs w:val="24"/>
        </w:rPr>
        <w:t>uzupełnieniem poziomu kompetencji.</w:t>
      </w:r>
    </w:p>
    <w:p w14:paraId="0E1456D7" w14:textId="77777777" w:rsidR="007F1802" w:rsidRPr="00931714" w:rsidRDefault="007F1802" w:rsidP="00465A65">
      <w:pPr>
        <w:spacing w:before="0" w:line="276" w:lineRule="auto"/>
        <w:rPr>
          <w:rFonts w:cs="Arial"/>
          <w:szCs w:val="24"/>
        </w:rPr>
      </w:pPr>
      <w:r w:rsidRPr="00931714">
        <w:rPr>
          <w:rFonts w:cs="Arial"/>
          <w:szCs w:val="24"/>
        </w:rPr>
        <w:t>Indywidualny Plan Działania (IPD) - oznacza to plan działań obejmujący</w:t>
      </w:r>
    </w:p>
    <w:p w14:paraId="3D54234A" w14:textId="77777777" w:rsidR="007F1802" w:rsidRPr="00931714" w:rsidRDefault="007F1802" w:rsidP="00465A65">
      <w:pPr>
        <w:spacing w:before="0" w:line="276" w:lineRule="auto"/>
        <w:rPr>
          <w:rFonts w:cs="Arial"/>
          <w:szCs w:val="24"/>
        </w:rPr>
      </w:pPr>
      <w:r w:rsidRPr="00931714">
        <w:rPr>
          <w:rFonts w:cs="Arial"/>
          <w:szCs w:val="24"/>
        </w:rPr>
        <w:t>podstawowe usługi rynku pracy wspierane instrumentami rynku pracy w celu</w:t>
      </w:r>
    </w:p>
    <w:p w14:paraId="5FDA95AA" w14:textId="77777777" w:rsidR="007F1802" w:rsidRPr="00931714" w:rsidRDefault="007F1802" w:rsidP="00465A65">
      <w:pPr>
        <w:spacing w:before="0" w:line="276" w:lineRule="auto"/>
        <w:rPr>
          <w:rFonts w:cs="Arial"/>
          <w:szCs w:val="24"/>
        </w:rPr>
      </w:pPr>
      <w:r w:rsidRPr="00931714">
        <w:rPr>
          <w:rFonts w:cs="Arial"/>
          <w:szCs w:val="24"/>
        </w:rPr>
        <w:t>zmiany/ utrzymania zatrudnienia uczestnika projektu.</w:t>
      </w:r>
    </w:p>
    <w:p w14:paraId="5FAC750B" w14:textId="77777777" w:rsidR="007F1802" w:rsidRPr="00931714" w:rsidRDefault="007F1802" w:rsidP="00465A65">
      <w:pPr>
        <w:spacing w:before="0" w:line="276" w:lineRule="auto"/>
        <w:rPr>
          <w:rFonts w:cs="Arial"/>
          <w:szCs w:val="24"/>
        </w:rPr>
      </w:pPr>
      <w:r w:rsidRPr="00931714">
        <w:rPr>
          <w:rFonts w:cs="Arial"/>
          <w:szCs w:val="24"/>
        </w:rPr>
        <w:t>Minimalny zakres IPD w projekcie musi obejmować minimum trzy zasadnicze etapy:</w:t>
      </w:r>
    </w:p>
    <w:p w14:paraId="7613227A" w14:textId="323314D2" w:rsidR="007F1802" w:rsidRPr="00931714" w:rsidRDefault="007F1802" w:rsidP="00465A65">
      <w:pPr>
        <w:spacing w:before="0" w:line="276" w:lineRule="auto"/>
        <w:rPr>
          <w:rFonts w:cs="Arial"/>
          <w:szCs w:val="24"/>
        </w:rPr>
      </w:pPr>
      <w:r w:rsidRPr="00931714">
        <w:rPr>
          <w:rFonts w:cs="Arial"/>
          <w:szCs w:val="24"/>
        </w:rPr>
        <w:t>Etap I - Przeprowadzenie diagnozy sytuacji zawodowej uczestnika projektu.</w:t>
      </w:r>
    </w:p>
    <w:p w14:paraId="571E8958" w14:textId="77777777" w:rsidR="007F1802" w:rsidRPr="00931714" w:rsidRDefault="007F1802" w:rsidP="00465A65">
      <w:pPr>
        <w:spacing w:before="0" w:line="276" w:lineRule="auto"/>
        <w:rPr>
          <w:rFonts w:cs="Arial"/>
          <w:szCs w:val="24"/>
        </w:rPr>
      </w:pPr>
      <w:r w:rsidRPr="00931714">
        <w:rPr>
          <w:rFonts w:cs="Arial"/>
          <w:szCs w:val="24"/>
        </w:rPr>
        <w:t>Diagnoza sytuacji zawodowej uczestnika powinna obejmować co najmniej:</w:t>
      </w:r>
    </w:p>
    <w:p w14:paraId="4987EBE1" w14:textId="77777777" w:rsidR="007F1802" w:rsidRPr="00931714" w:rsidRDefault="007F1802" w:rsidP="00465A65">
      <w:pPr>
        <w:spacing w:before="0" w:line="276" w:lineRule="auto"/>
        <w:rPr>
          <w:rFonts w:cs="Arial"/>
          <w:szCs w:val="24"/>
        </w:rPr>
      </w:pPr>
      <w:r w:rsidRPr="00931714">
        <w:rPr>
          <w:rFonts w:cs="Arial"/>
          <w:szCs w:val="24"/>
        </w:rPr>
        <w:t>1. Analizę potencjału uczestnika uwzględniającą co najmniej: wykształcenie,</w:t>
      </w:r>
    </w:p>
    <w:p w14:paraId="7E70FAB0" w14:textId="77777777" w:rsidR="007F1802" w:rsidRPr="00931714" w:rsidRDefault="007F1802" w:rsidP="00465A65">
      <w:pPr>
        <w:spacing w:before="0" w:line="276" w:lineRule="auto"/>
        <w:rPr>
          <w:rFonts w:cs="Arial"/>
          <w:szCs w:val="24"/>
        </w:rPr>
      </w:pPr>
      <w:r w:rsidRPr="00931714">
        <w:rPr>
          <w:rFonts w:cs="Arial"/>
          <w:szCs w:val="24"/>
        </w:rPr>
        <w:t>przebyte kursy i szkolenia, doświadczenie zawodowe (staż pracy,</w:t>
      </w:r>
    </w:p>
    <w:p w14:paraId="4F4E3DFA" w14:textId="77777777" w:rsidR="007F1802" w:rsidRPr="00931714" w:rsidRDefault="007F1802" w:rsidP="00465A65">
      <w:pPr>
        <w:spacing w:before="0" w:line="276" w:lineRule="auto"/>
        <w:rPr>
          <w:rFonts w:cs="Arial"/>
          <w:szCs w:val="24"/>
        </w:rPr>
      </w:pPr>
      <w:r w:rsidRPr="00931714">
        <w:rPr>
          <w:rFonts w:cs="Arial"/>
          <w:szCs w:val="24"/>
        </w:rPr>
        <w:t>wykonywane zawody, zajmowane stanowiska pracy, opis wykonywanych</w:t>
      </w:r>
    </w:p>
    <w:p w14:paraId="07AC8C65" w14:textId="77777777" w:rsidR="007F1802" w:rsidRPr="00931714" w:rsidRDefault="007F1802" w:rsidP="00465A65">
      <w:pPr>
        <w:spacing w:before="0" w:line="276" w:lineRule="auto"/>
        <w:rPr>
          <w:rFonts w:cs="Arial"/>
          <w:szCs w:val="24"/>
        </w:rPr>
      </w:pPr>
      <w:r w:rsidRPr="00931714">
        <w:rPr>
          <w:rFonts w:cs="Arial"/>
          <w:szCs w:val="24"/>
        </w:rPr>
        <w:t>zadań), zainteresowania, posiadane umiejętności i kompetencje, cechy</w:t>
      </w:r>
    </w:p>
    <w:p w14:paraId="0192B9BD" w14:textId="77777777" w:rsidR="007F1802" w:rsidRPr="00931714" w:rsidRDefault="007F1802" w:rsidP="00465A65">
      <w:pPr>
        <w:spacing w:before="0" w:line="276" w:lineRule="auto"/>
        <w:rPr>
          <w:rFonts w:cs="Arial"/>
          <w:szCs w:val="24"/>
        </w:rPr>
      </w:pPr>
      <w:r w:rsidRPr="00931714">
        <w:rPr>
          <w:rFonts w:cs="Arial"/>
          <w:szCs w:val="24"/>
        </w:rPr>
        <w:t>osobowości.</w:t>
      </w:r>
    </w:p>
    <w:p w14:paraId="74EC403A" w14:textId="77777777" w:rsidR="007F1802" w:rsidRPr="00931714" w:rsidRDefault="007F1802" w:rsidP="00465A65">
      <w:pPr>
        <w:spacing w:before="0" w:line="276" w:lineRule="auto"/>
        <w:rPr>
          <w:rFonts w:cs="Arial"/>
          <w:szCs w:val="24"/>
        </w:rPr>
      </w:pPr>
      <w:r w:rsidRPr="00931714">
        <w:rPr>
          <w:rFonts w:cs="Arial"/>
          <w:szCs w:val="24"/>
        </w:rPr>
        <w:t>2. Analizę uwarunkowań zdrowotnych i społecznych uczestnika</w:t>
      </w:r>
    </w:p>
    <w:p w14:paraId="2668F698" w14:textId="77777777" w:rsidR="007F1802" w:rsidRPr="00931714" w:rsidRDefault="007F1802" w:rsidP="00465A65">
      <w:pPr>
        <w:spacing w:before="0" w:line="276" w:lineRule="auto"/>
        <w:rPr>
          <w:rFonts w:cs="Arial"/>
          <w:szCs w:val="24"/>
        </w:rPr>
      </w:pPr>
      <w:r w:rsidRPr="00931714">
        <w:rPr>
          <w:rFonts w:cs="Arial"/>
          <w:szCs w:val="24"/>
        </w:rPr>
        <w:t>(przeciwwskazania do wykonywania pracy, sytuacja rodzinna, konieczność</w:t>
      </w:r>
    </w:p>
    <w:p w14:paraId="23C8FE76" w14:textId="77777777" w:rsidR="007F1802" w:rsidRPr="00931714" w:rsidRDefault="007F1802" w:rsidP="00465A65">
      <w:pPr>
        <w:spacing w:before="0" w:line="276" w:lineRule="auto"/>
        <w:rPr>
          <w:rFonts w:cs="Arial"/>
          <w:szCs w:val="24"/>
        </w:rPr>
      </w:pPr>
      <w:r w:rsidRPr="00931714">
        <w:rPr>
          <w:rFonts w:cs="Arial"/>
          <w:szCs w:val="24"/>
        </w:rPr>
        <w:t>sprawowania opieki nad dzieckiem lub członkiem rodziny).</w:t>
      </w:r>
    </w:p>
    <w:p w14:paraId="70D6B527" w14:textId="77777777" w:rsidR="007F1802" w:rsidRPr="00931714" w:rsidRDefault="007F1802" w:rsidP="00465A65">
      <w:pPr>
        <w:spacing w:before="0" w:line="276" w:lineRule="auto"/>
        <w:rPr>
          <w:rFonts w:cs="Arial"/>
          <w:szCs w:val="24"/>
        </w:rPr>
      </w:pPr>
      <w:r w:rsidRPr="00931714">
        <w:rPr>
          <w:rFonts w:cs="Arial"/>
          <w:szCs w:val="24"/>
        </w:rPr>
        <w:t>3. Ustalenie problemu zawodowego, w tym m.in.: deficytów w zakresie</w:t>
      </w:r>
    </w:p>
    <w:p w14:paraId="77F09386" w14:textId="77777777" w:rsidR="007F1802" w:rsidRPr="00931714" w:rsidRDefault="007F1802" w:rsidP="00465A65">
      <w:pPr>
        <w:spacing w:before="0" w:line="276" w:lineRule="auto"/>
        <w:rPr>
          <w:rFonts w:cs="Arial"/>
          <w:szCs w:val="24"/>
        </w:rPr>
      </w:pPr>
      <w:r w:rsidRPr="00931714">
        <w:rPr>
          <w:rFonts w:cs="Arial"/>
          <w:szCs w:val="24"/>
        </w:rPr>
        <w:t>posiadanych kompetencji/kwalifikacji, przyczyn pozostawania w niekorzystnej</w:t>
      </w:r>
    </w:p>
    <w:p w14:paraId="63586D58" w14:textId="77777777" w:rsidR="007F1802" w:rsidRPr="00931714" w:rsidRDefault="007F1802" w:rsidP="00465A65">
      <w:pPr>
        <w:spacing w:before="0" w:line="276" w:lineRule="auto"/>
        <w:rPr>
          <w:rFonts w:cs="Arial"/>
          <w:szCs w:val="24"/>
        </w:rPr>
      </w:pPr>
      <w:r w:rsidRPr="00931714">
        <w:rPr>
          <w:rFonts w:cs="Arial"/>
          <w:szCs w:val="24"/>
        </w:rPr>
        <w:t>sytuacji na rynku pracy.</w:t>
      </w:r>
    </w:p>
    <w:p w14:paraId="5267B7F0" w14:textId="77777777" w:rsidR="007F1802" w:rsidRPr="00931714" w:rsidRDefault="007F1802" w:rsidP="00465A65">
      <w:pPr>
        <w:spacing w:before="0" w:line="276" w:lineRule="auto"/>
        <w:rPr>
          <w:rFonts w:cs="Arial"/>
          <w:szCs w:val="24"/>
        </w:rPr>
      </w:pPr>
      <w:r w:rsidRPr="00931714">
        <w:rPr>
          <w:rFonts w:cs="Arial"/>
          <w:szCs w:val="24"/>
        </w:rPr>
        <w:t>4. Opis predyspozycji/ preferencji zawodowych uczestnika (z wykorzystaniem co</w:t>
      </w:r>
    </w:p>
    <w:p w14:paraId="70084C66" w14:textId="77777777" w:rsidR="007F1802" w:rsidRPr="00931714" w:rsidRDefault="007F1802" w:rsidP="00465A65">
      <w:pPr>
        <w:spacing w:before="0" w:line="276" w:lineRule="auto"/>
        <w:rPr>
          <w:rFonts w:cs="Arial"/>
          <w:szCs w:val="24"/>
        </w:rPr>
      </w:pPr>
      <w:r w:rsidRPr="00931714">
        <w:rPr>
          <w:rFonts w:cs="Arial"/>
          <w:szCs w:val="24"/>
        </w:rPr>
        <w:t>najmniej jednego narzędzia diagnostycznego, opis wyników badania).</w:t>
      </w:r>
    </w:p>
    <w:p w14:paraId="0967D992" w14:textId="77777777" w:rsidR="007F1802" w:rsidRPr="00931714" w:rsidRDefault="007F1802" w:rsidP="00465A65">
      <w:pPr>
        <w:spacing w:before="0" w:line="276" w:lineRule="auto"/>
        <w:rPr>
          <w:rFonts w:cs="Arial"/>
          <w:szCs w:val="24"/>
        </w:rPr>
      </w:pPr>
      <w:r w:rsidRPr="00931714">
        <w:rPr>
          <w:rFonts w:cs="Arial"/>
          <w:szCs w:val="24"/>
        </w:rPr>
        <w:t>5. Określenie kierunków rozwoju uczestnika projektu, w tym: kierunku (obszaru)</w:t>
      </w:r>
    </w:p>
    <w:p w14:paraId="70127AE5" w14:textId="77777777" w:rsidR="007F1802" w:rsidRPr="00931714" w:rsidRDefault="007F1802" w:rsidP="00465A65">
      <w:pPr>
        <w:spacing w:before="0" w:line="276" w:lineRule="auto"/>
        <w:rPr>
          <w:rFonts w:cs="Arial"/>
          <w:szCs w:val="24"/>
        </w:rPr>
      </w:pPr>
      <w:r w:rsidRPr="00931714">
        <w:rPr>
          <w:rFonts w:cs="Arial"/>
          <w:szCs w:val="24"/>
        </w:rPr>
        <w:t>szkolenia zawodowego pozwalającego nabyć kompetencje zawodowe i/lub</w:t>
      </w:r>
    </w:p>
    <w:p w14:paraId="1001A0A0" w14:textId="77777777" w:rsidR="007F1802" w:rsidRPr="00931714" w:rsidRDefault="007F1802" w:rsidP="00465A65">
      <w:pPr>
        <w:spacing w:before="0" w:line="276" w:lineRule="auto"/>
        <w:rPr>
          <w:rFonts w:cs="Arial"/>
          <w:szCs w:val="24"/>
        </w:rPr>
      </w:pPr>
      <w:r w:rsidRPr="00931714">
        <w:rPr>
          <w:rFonts w:cs="Arial"/>
          <w:szCs w:val="24"/>
        </w:rPr>
        <w:t>uzyskać kwalifikacje zawodowe w celu poprawy sytuacji na rynku pracy, a</w:t>
      </w:r>
    </w:p>
    <w:p w14:paraId="297BD04D" w14:textId="77777777" w:rsidR="007F1802" w:rsidRPr="00931714" w:rsidRDefault="007F1802" w:rsidP="00465A65">
      <w:pPr>
        <w:spacing w:before="0" w:line="276" w:lineRule="auto"/>
        <w:rPr>
          <w:rFonts w:cs="Arial"/>
          <w:szCs w:val="24"/>
        </w:rPr>
      </w:pPr>
      <w:r w:rsidRPr="00931714">
        <w:rPr>
          <w:rFonts w:cs="Arial"/>
          <w:szCs w:val="24"/>
        </w:rPr>
        <w:t>także określenie zakresu stażu zawodowego – w przypadku zidentyfikowania</w:t>
      </w:r>
    </w:p>
    <w:p w14:paraId="0DF2D9F7" w14:textId="77777777" w:rsidR="007F1802" w:rsidRPr="00931714" w:rsidRDefault="007F1802" w:rsidP="00465A65">
      <w:pPr>
        <w:spacing w:before="0" w:line="276" w:lineRule="auto"/>
        <w:rPr>
          <w:rFonts w:cs="Arial"/>
          <w:szCs w:val="24"/>
        </w:rPr>
      </w:pPr>
      <w:r w:rsidRPr="00931714">
        <w:rPr>
          <w:rFonts w:cs="Arial"/>
          <w:szCs w:val="24"/>
        </w:rPr>
        <w:t>u uczestnika braku lub niewystarczającego doświadczenia zawodowego.</w:t>
      </w:r>
    </w:p>
    <w:p w14:paraId="38A090DA" w14:textId="77777777" w:rsidR="007F1802" w:rsidRPr="00931714" w:rsidRDefault="007F1802" w:rsidP="00465A65">
      <w:pPr>
        <w:spacing w:before="0" w:line="276" w:lineRule="auto"/>
        <w:rPr>
          <w:rFonts w:cs="Arial"/>
          <w:szCs w:val="24"/>
        </w:rPr>
      </w:pPr>
      <w:r w:rsidRPr="00931714">
        <w:rPr>
          <w:rFonts w:cs="Arial"/>
          <w:szCs w:val="24"/>
        </w:rPr>
        <w:t>6. Podpis uczestnika potwierdzający wykonanie i akceptujący diagnozę</w:t>
      </w:r>
    </w:p>
    <w:p w14:paraId="02E1D6E9" w14:textId="77777777" w:rsidR="007F1802" w:rsidRPr="00931714" w:rsidRDefault="007F1802" w:rsidP="00465A65">
      <w:pPr>
        <w:spacing w:before="0" w:line="276" w:lineRule="auto"/>
        <w:rPr>
          <w:rFonts w:cs="Arial"/>
          <w:szCs w:val="24"/>
        </w:rPr>
      </w:pPr>
      <w:r w:rsidRPr="00931714">
        <w:rPr>
          <w:rFonts w:cs="Arial"/>
          <w:szCs w:val="24"/>
        </w:rPr>
        <w:t>sporządzoną na piśmie przez doradcę.</w:t>
      </w:r>
    </w:p>
    <w:p w14:paraId="2CFE68B6" w14:textId="77777777" w:rsidR="007F1802" w:rsidRPr="00931714" w:rsidRDefault="007F1802" w:rsidP="00465A65">
      <w:pPr>
        <w:spacing w:before="0" w:line="276" w:lineRule="auto"/>
        <w:rPr>
          <w:rFonts w:cs="Arial"/>
          <w:szCs w:val="24"/>
        </w:rPr>
      </w:pPr>
      <w:r w:rsidRPr="00931714">
        <w:rPr>
          <w:rFonts w:cs="Arial"/>
          <w:szCs w:val="24"/>
        </w:rPr>
        <w:t>7. Poświadczone podpisem uczestnika daty spotkań, podczas których została</w:t>
      </w:r>
    </w:p>
    <w:p w14:paraId="3703CD36" w14:textId="77777777" w:rsidR="007F1802" w:rsidRPr="00931714" w:rsidRDefault="007F1802" w:rsidP="00465A65">
      <w:pPr>
        <w:spacing w:before="0" w:line="276" w:lineRule="auto"/>
        <w:rPr>
          <w:rFonts w:cs="Arial"/>
          <w:szCs w:val="24"/>
        </w:rPr>
      </w:pPr>
      <w:r w:rsidRPr="00931714">
        <w:rPr>
          <w:rFonts w:cs="Arial"/>
          <w:szCs w:val="24"/>
        </w:rPr>
        <w:t>dokonana diagnoza.</w:t>
      </w:r>
    </w:p>
    <w:p w14:paraId="27E458DA" w14:textId="77777777" w:rsidR="007F1802" w:rsidRPr="00931714" w:rsidRDefault="007F1802" w:rsidP="00465A65">
      <w:pPr>
        <w:spacing w:before="0" w:line="276" w:lineRule="auto"/>
        <w:rPr>
          <w:rFonts w:cs="Arial"/>
          <w:szCs w:val="24"/>
        </w:rPr>
      </w:pPr>
      <w:r w:rsidRPr="00931714">
        <w:rPr>
          <w:rFonts w:cs="Arial"/>
          <w:szCs w:val="24"/>
        </w:rPr>
        <w:t>Wytyczne do przygotowania diagnozy:</w:t>
      </w:r>
    </w:p>
    <w:p w14:paraId="7E315A90" w14:textId="77777777" w:rsidR="007F1802" w:rsidRPr="00931714" w:rsidRDefault="007F1802" w:rsidP="00465A65">
      <w:pPr>
        <w:spacing w:before="0" w:line="276" w:lineRule="auto"/>
        <w:rPr>
          <w:rFonts w:cs="Arial"/>
          <w:szCs w:val="24"/>
        </w:rPr>
      </w:pPr>
      <w:r w:rsidRPr="00931714">
        <w:rPr>
          <w:rFonts w:cs="Arial"/>
          <w:szCs w:val="24"/>
        </w:rPr>
        <w:t>a) Diagnoza sytuacji zawodowej uczestnika powinna być przygotowana przez</w:t>
      </w:r>
    </w:p>
    <w:p w14:paraId="466C4F6E" w14:textId="77777777" w:rsidR="007F1802" w:rsidRPr="00931714" w:rsidRDefault="007F1802" w:rsidP="00465A65">
      <w:pPr>
        <w:spacing w:before="0" w:line="276" w:lineRule="auto"/>
        <w:rPr>
          <w:rFonts w:cs="Arial"/>
          <w:szCs w:val="24"/>
        </w:rPr>
      </w:pPr>
      <w:r w:rsidRPr="00931714">
        <w:rPr>
          <w:rFonts w:cs="Arial"/>
          <w:szCs w:val="24"/>
        </w:rPr>
        <w:t>doradcę zawodowego z wykorzystaniem narzędzi diagnostycznych.</w:t>
      </w:r>
    </w:p>
    <w:p w14:paraId="0E8855A1" w14:textId="44301863" w:rsidR="00A949B7" w:rsidRPr="00931714" w:rsidRDefault="007F1802" w:rsidP="00465A65">
      <w:pPr>
        <w:spacing w:before="0" w:line="276" w:lineRule="auto"/>
        <w:rPr>
          <w:rFonts w:cs="Arial"/>
          <w:szCs w:val="24"/>
        </w:rPr>
      </w:pPr>
      <w:r w:rsidRPr="00931714">
        <w:rPr>
          <w:rFonts w:cs="Arial"/>
          <w:szCs w:val="24"/>
        </w:rPr>
        <w:t>b) Do przeprowadzenia diagnozy rekomendowane jest zastosowanie</w:t>
      </w:r>
    </w:p>
    <w:p w14:paraId="5967BC89" w14:textId="77777777" w:rsidR="008016EF" w:rsidRPr="00931714" w:rsidRDefault="008016EF" w:rsidP="00465A65">
      <w:pPr>
        <w:spacing w:before="0" w:line="276" w:lineRule="auto"/>
        <w:rPr>
          <w:rFonts w:cs="Arial"/>
          <w:szCs w:val="24"/>
        </w:rPr>
      </w:pPr>
      <w:r w:rsidRPr="00931714">
        <w:rPr>
          <w:rFonts w:cs="Arial"/>
          <w:szCs w:val="24"/>
        </w:rPr>
        <w:t>przynajmniej jednego wystandaryzowanego narzędzia – testu</w:t>
      </w:r>
    </w:p>
    <w:p w14:paraId="7BB8BC4B" w14:textId="77777777" w:rsidR="008016EF" w:rsidRPr="00931714" w:rsidRDefault="008016EF" w:rsidP="00465A65">
      <w:pPr>
        <w:spacing w:before="0" w:line="276" w:lineRule="auto"/>
        <w:rPr>
          <w:rFonts w:cs="Arial"/>
          <w:szCs w:val="24"/>
        </w:rPr>
      </w:pPr>
      <w:r w:rsidRPr="00931714">
        <w:rPr>
          <w:rFonts w:cs="Arial"/>
          <w:szCs w:val="24"/>
        </w:rPr>
        <w:t>(posiadającego jasno określone normy opisane w metodyce wykorzystania</w:t>
      </w:r>
    </w:p>
    <w:p w14:paraId="791C71FE" w14:textId="77777777" w:rsidR="008016EF" w:rsidRPr="00931714" w:rsidRDefault="008016EF" w:rsidP="00465A65">
      <w:pPr>
        <w:spacing w:before="0" w:line="276" w:lineRule="auto"/>
        <w:rPr>
          <w:rFonts w:cs="Arial"/>
          <w:szCs w:val="24"/>
        </w:rPr>
      </w:pPr>
      <w:r w:rsidRPr="00931714">
        <w:rPr>
          <w:rFonts w:cs="Arial"/>
          <w:szCs w:val="24"/>
        </w:rPr>
        <w:t>testu) do badania preferencji/ predyspozycji/ kompetencji zawodowych.</w:t>
      </w:r>
    </w:p>
    <w:p w14:paraId="534E1B14" w14:textId="77777777" w:rsidR="008016EF" w:rsidRPr="00931714" w:rsidRDefault="008016EF" w:rsidP="00465A65">
      <w:pPr>
        <w:spacing w:before="0" w:line="276" w:lineRule="auto"/>
        <w:rPr>
          <w:rFonts w:cs="Arial"/>
          <w:szCs w:val="24"/>
        </w:rPr>
      </w:pPr>
      <w:r w:rsidRPr="00931714">
        <w:rPr>
          <w:rFonts w:cs="Arial"/>
          <w:szCs w:val="24"/>
        </w:rPr>
        <w:t>c) Diagnoza powinna być przygotowana w postaci dokumentu</w:t>
      </w:r>
    </w:p>
    <w:p w14:paraId="7671A734" w14:textId="77777777" w:rsidR="008016EF" w:rsidRPr="00931714" w:rsidRDefault="008016EF" w:rsidP="00465A65">
      <w:pPr>
        <w:spacing w:before="0" w:line="276" w:lineRule="auto"/>
        <w:rPr>
          <w:rFonts w:cs="Arial"/>
          <w:szCs w:val="24"/>
        </w:rPr>
      </w:pPr>
      <w:r w:rsidRPr="00931714">
        <w:rPr>
          <w:rFonts w:cs="Arial"/>
          <w:szCs w:val="24"/>
        </w:rPr>
        <w:t>potwierdzającego jej przebieg, wyniki przeprowadzonych badań i ustalenia</w:t>
      </w:r>
    </w:p>
    <w:p w14:paraId="01286709" w14:textId="77777777" w:rsidR="008016EF" w:rsidRPr="00931714" w:rsidRDefault="008016EF" w:rsidP="00465A65">
      <w:pPr>
        <w:spacing w:before="0" w:line="276" w:lineRule="auto"/>
        <w:rPr>
          <w:rFonts w:cs="Arial"/>
          <w:szCs w:val="24"/>
        </w:rPr>
      </w:pPr>
      <w:r w:rsidRPr="00931714">
        <w:rPr>
          <w:rFonts w:cs="Arial"/>
          <w:szCs w:val="24"/>
        </w:rPr>
        <w:t>określone w punktach 1-7. Dokument powinien być opatrzony podpisem</w:t>
      </w:r>
    </w:p>
    <w:p w14:paraId="0605828A" w14:textId="77777777" w:rsidR="008016EF" w:rsidRPr="00931714" w:rsidRDefault="008016EF" w:rsidP="00465A65">
      <w:pPr>
        <w:spacing w:before="0" w:line="276" w:lineRule="auto"/>
        <w:rPr>
          <w:rFonts w:cs="Arial"/>
          <w:szCs w:val="24"/>
        </w:rPr>
      </w:pPr>
      <w:r w:rsidRPr="00931714">
        <w:rPr>
          <w:rFonts w:cs="Arial"/>
          <w:szCs w:val="24"/>
        </w:rPr>
        <w:t>uczestnika, potwierdzającym zapoznanie się z diagnozą oraz podpisem</w:t>
      </w:r>
    </w:p>
    <w:p w14:paraId="52E83BB7" w14:textId="00A99CDA" w:rsidR="00A949B7" w:rsidRPr="00931714" w:rsidRDefault="008016EF" w:rsidP="00465A65">
      <w:pPr>
        <w:spacing w:before="0" w:line="276" w:lineRule="auto"/>
        <w:rPr>
          <w:rFonts w:cs="Arial"/>
          <w:szCs w:val="24"/>
        </w:rPr>
      </w:pPr>
      <w:r w:rsidRPr="00931714">
        <w:rPr>
          <w:rFonts w:cs="Arial"/>
          <w:szCs w:val="24"/>
        </w:rPr>
        <w:t>doradcy zawodowego.</w:t>
      </w:r>
    </w:p>
    <w:p w14:paraId="2E18B00D" w14:textId="6CB28EC8" w:rsidR="00B13669" w:rsidRPr="00931714" w:rsidRDefault="00B13669" w:rsidP="00465A65">
      <w:pPr>
        <w:spacing w:before="0" w:line="276" w:lineRule="auto"/>
        <w:rPr>
          <w:rFonts w:cs="Arial"/>
          <w:szCs w:val="24"/>
        </w:rPr>
      </w:pPr>
      <w:r w:rsidRPr="00931714">
        <w:rPr>
          <w:rFonts w:cs="Arial"/>
          <w:szCs w:val="24"/>
        </w:rPr>
        <w:t>Etap II – Przygotowanie IPD przez doradcę zawodowego z udziałem uczestnika</w:t>
      </w:r>
    </w:p>
    <w:p w14:paraId="0426A689" w14:textId="77777777" w:rsidR="00B13669" w:rsidRPr="00931714" w:rsidRDefault="00B13669" w:rsidP="00465A65">
      <w:pPr>
        <w:spacing w:before="0" w:line="276" w:lineRule="auto"/>
        <w:rPr>
          <w:rFonts w:cs="Arial"/>
          <w:szCs w:val="24"/>
        </w:rPr>
      </w:pPr>
      <w:r w:rsidRPr="00931714">
        <w:rPr>
          <w:rFonts w:cs="Arial"/>
          <w:szCs w:val="24"/>
        </w:rPr>
        <w:t>projektu.</w:t>
      </w:r>
    </w:p>
    <w:p w14:paraId="59CF9801" w14:textId="77777777" w:rsidR="00B13669" w:rsidRPr="00931714" w:rsidRDefault="00B13669" w:rsidP="00465A65">
      <w:pPr>
        <w:spacing w:before="0" w:line="276" w:lineRule="auto"/>
        <w:rPr>
          <w:rFonts w:cs="Arial"/>
          <w:szCs w:val="24"/>
        </w:rPr>
      </w:pPr>
      <w:r w:rsidRPr="00931714">
        <w:rPr>
          <w:rFonts w:cs="Arial"/>
          <w:szCs w:val="24"/>
        </w:rPr>
        <w:t>Przygotowanie IPD ma na celu wyznaczenie realistycznych celów zawodowych i</w:t>
      </w:r>
    </w:p>
    <w:p w14:paraId="0C074E16" w14:textId="77777777" w:rsidR="00B13669" w:rsidRPr="00931714" w:rsidRDefault="00B13669" w:rsidP="00465A65">
      <w:pPr>
        <w:spacing w:before="0" w:line="276" w:lineRule="auto"/>
        <w:rPr>
          <w:rFonts w:cs="Arial"/>
          <w:szCs w:val="24"/>
        </w:rPr>
      </w:pPr>
      <w:r w:rsidRPr="00931714">
        <w:rPr>
          <w:rFonts w:cs="Arial"/>
          <w:szCs w:val="24"/>
        </w:rPr>
        <w:lastRenderedPageBreak/>
        <w:t>wytyczenie opartej na nich indywidualnej ścieżki rozwoju zawodowego, zmotywowanie</w:t>
      </w:r>
    </w:p>
    <w:p w14:paraId="0F4B4ECD" w14:textId="77777777" w:rsidR="00B13669" w:rsidRPr="00931714" w:rsidRDefault="00B13669" w:rsidP="00465A65">
      <w:pPr>
        <w:spacing w:before="0" w:line="276" w:lineRule="auto"/>
        <w:rPr>
          <w:rFonts w:cs="Arial"/>
          <w:szCs w:val="24"/>
        </w:rPr>
      </w:pPr>
      <w:r w:rsidRPr="00931714">
        <w:rPr>
          <w:rFonts w:cs="Arial"/>
          <w:szCs w:val="24"/>
        </w:rPr>
        <w:t>uczestnika do podjęcia działań zorientowanych na osiągnięcie celów zawodowych,</w:t>
      </w:r>
    </w:p>
    <w:p w14:paraId="571AD9C6" w14:textId="77777777" w:rsidR="00B13669" w:rsidRPr="00931714" w:rsidRDefault="00B13669" w:rsidP="00465A65">
      <w:pPr>
        <w:spacing w:before="0" w:line="276" w:lineRule="auto"/>
        <w:rPr>
          <w:rFonts w:cs="Arial"/>
          <w:szCs w:val="24"/>
        </w:rPr>
      </w:pPr>
      <w:r w:rsidRPr="00931714">
        <w:rPr>
          <w:rFonts w:cs="Arial"/>
          <w:szCs w:val="24"/>
        </w:rPr>
        <w:t>zaplanowanie działań rozwojowych prowadzących do realizacji celów. Kierunek</w:t>
      </w:r>
    </w:p>
    <w:p w14:paraId="3C216FD3" w14:textId="77777777" w:rsidR="00B13669" w:rsidRPr="00931714" w:rsidRDefault="00B13669" w:rsidP="00465A65">
      <w:pPr>
        <w:spacing w:before="0" w:line="276" w:lineRule="auto"/>
        <w:rPr>
          <w:rFonts w:cs="Arial"/>
          <w:szCs w:val="24"/>
        </w:rPr>
      </w:pPr>
      <w:r w:rsidRPr="00931714">
        <w:rPr>
          <w:rFonts w:cs="Arial"/>
          <w:szCs w:val="24"/>
        </w:rPr>
        <w:t>rozwoju uczestnika projektu powinien wynikać nie tylko z jego aktualnego stanu</w:t>
      </w:r>
    </w:p>
    <w:p w14:paraId="69CBC4E5" w14:textId="77777777" w:rsidR="00B13669" w:rsidRPr="00931714" w:rsidRDefault="00B13669" w:rsidP="00465A65">
      <w:pPr>
        <w:spacing w:before="0" w:line="276" w:lineRule="auto"/>
        <w:rPr>
          <w:rFonts w:cs="Arial"/>
          <w:szCs w:val="24"/>
        </w:rPr>
      </w:pPr>
      <w:r w:rsidRPr="00931714">
        <w:rPr>
          <w:rFonts w:cs="Arial"/>
          <w:szCs w:val="24"/>
        </w:rPr>
        <w:t>wiedzy, doświadczenia, zdolności czy predyspozycji do wykonywania danego zawodu,</w:t>
      </w:r>
    </w:p>
    <w:p w14:paraId="494D7DD3" w14:textId="77777777" w:rsidR="00B13669" w:rsidRPr="00931714" w:rsidRDefault="00B13669" w:rsidP="00465A65">
      <w:pPr>
        <w:spacing w:before="0" w:line="276" w:lineRule="auto"/>
        <w:rPr>
          <w:rFonts w:cs="Arial"/>
          <w:szCs w:val="24"/>
        </w:rPr>
      </w:pPr>
      <w:r w:rsidRPr="00931714">
        <w:rPr>
          <w:rFonts w:cs="Arial"/>
          <w:szCs w:val="24"/>
        </w:rPr>
        <w:t>ale także z sytuacji na rynku pracy. W przygotowaniu IPD powinno się uwzględnić</w:t>
      </w:r>
    </w:p>
    <w:p w14:paraId="3CE0F26D" w14:textId="77777777" w:rsidR="00B13669" w:rsidRPr="00931714" w:rsidRDefault="00B13669" w:rsidP="00465A65">
      <w:pPr>
        <w:spacing w:before="0" w:line="276" w:lineRule="auto"/>
        <w:rPr>
          <w:rFonts w:cs="Arial"/>
          <w:szCs w:val="24"/>
        </w:rPr>
      </w:pPr>
      <w:r w:rsidRPr="00931714">
        <w:rPr>
          <w:rFonts w:cs="Arial"/>
          <w:szCs w:val="24"/>
        </w:rPr>
        <w:t>trendy panujące na rynku pracy, pożądane na rynku umiejętności, zawody i</w:t>
      </w:r>
    </w:p>
    <w:p w14:paraId="1CC11338" w14:textId="77777777" w:rsidR="00B13669" w:rsidRPr="00931714" w:rsidRDefault="00B13669" w:rsidP="00465A65">
      <w:pPr>
        <w:spacing w:before="0" w:line="276" w:lineRule="auto"/>
        <w:rPr>
          <w:rFonts w:cs="Arial"/>
          <w:szCs w:val="24"/>
        </w:rPr>
      </w:pPr>
      <w:r w:rsidRPr="00931714">
        <w:rPr>
          <w:rFonts w:cs="Arial"/>
          <w:szCs w:val="24"/>
        </w:rPr>
        <w:t>kompetencje przy jednoczesnym uwzględnieniu potrzeb i możliwości uczestnika</w:t>
      </w:r>
    </w:p>
    <w:p w14:paraId="360B1A18" w14:textId="77777777" w:rsidR="00B13669" w:rsidRPr="00931714" w:rsidRDefault="00B13669" w:rsidP="00465A65">
      <w:pPr>
        <w:spacing w:before="0" w:line="276" w:lineRule="auto"/>
        <w:rPr>
          <w:rFonts w:cs="Arial"/>
          <w:szCs w:val="24"/>
        </w:rPr>
      </w:pPr>
      <w:r w:rsidRPr="00931714">
        <w:rPr>
          <w:rFonts w:cs="Arial"/>
          <w:szCs w:val="24"/>
        </w:rPr>
        <w:t>projektu.</w:t>
      </w:r>
    </w:p>
    <w:p w14:paraId="62F4E0E2" w14:textId="77777777" w:rsidR="00B13669" w:rsidRPr="00931714" w:rsidRDefault="00B13669" w:rsidP="00465A65">
      <w:pPr>
        <w:spacing w:before="0" w:line="276" w:lineRule="auto"/>
        <w:rPr>
          <w:rFonts w:cs="Arial"/>
          <w:szCs w:val="24"/>
        </w:rPr>
      </w:pPr>
      <w:r w:rsidRPr="00931714">
        <w:rPr>
          <w:rFonts w:cs="Arial"/>
          <w:szCs w:val="24"/>
        </w:rPr>
        <w:t>IPD powinno obejmować co najmniej:</w:t>
      </w:r>
    </w:p>
    <w:p w14:paraId="676439F5" w14:textId="77777777" w:rsidR="00B13669" w:rsidRPr="00931714" w:rsidRDefault="00B13669" w:rsidP="00465A65">
      <w:pPr>
        <w:spacing w:before="0" w:line="276" w:lineRule="auto"/>
        <w:rPr>
          <w:rFonts w:cs="Arial"/>
          <w:szCs w:val="24"/>
        </w:rPr>
      </w:pPr>
      <w:r w:rsidRPr="00931714">
        <w:rPr>
          <w:rFonts w:cs="Arial"/>
          <w:szCs w:val="24"/>
        </w:rPr>
        <w:t>1. Ustalenie i opis celu strategicznego (poprawa sytuacji na rynku pracy) i celów</w:t>
      </w:r>
    </w:p>
    <w:p w14:paraId="0B104F83" w14:textId="77777777" w:rsidR="00B13669" w:rsidRPr="00931714" w:rsidRDefault="00B13669" w:rsidP="00465A65">
      <w:pPr>
        <w:spacing w:before="0" w:line="276" w:lineRule="auto"/>
        <w:rPr>
          <w:rFonts w:cs="Arial"/>
          <w:szCs w:val="24"/>
        </w:rPr>
      </w:pPr>
      <w:r w:rsidRPr="00931714">
        <w:rPr>
          <w:rFonts w:cs="Arial"/>
          <w:szCs w:val="24"/>
        </w:rPr>
        <w:t>szczegółowych (etapowych) realizowanych w ramach poszczególnych działań</w:t>
      </w:r>
    </w:p>
    <w:p w14:paraId="0BC71076" w14:textId="77777777" w:rsidR="00B13669" w:rsidRPr="00931714" w:rsidRDefault="00B13669" w:rsidP="00465A65">
      <w:pPr>
        <w:spacing w:before="0" w:line="276" w:lineRule="auto"/>
        <w:rPr>
          <w:rFonts w:cs="Arial"/>
          <w:szCs w:val="24"/>
        </w:rPr>
      </w:pPr>
      <w:r w:rsidRPr="00931714">
        <w:rPr>
          <w:rFonts w:cs="Arial"/>
          <w:szCs w:val="24"/>
        </w:rPr>
        <w:t>rozwojowych (np. nabycie doświadczenia zawodowego; nabycie kompetencji</w:t>
      </w:r>
    </w:p>
    <w:p w14:paraId="6ECF375C" w14:textId="77777777" w:rsidR="00B13669" w:rsidRPr="00931714" w:rsidRDefault="00B13669" w:rsidP="00465A65">
      <w:pPr>
        <w:spacing w:before="0" w:line="276" w:lineRule="auto"/>
        <w:rPr>
          <w:rFonts w:cs="Arial"/>
          <w:szCs w:val="24"/>
        </w:rPr>
      </w:pPr>
      <w:r w:rsidRPr="00931714">
        <w:rPr>
          <w:rFonts w:cs="Arial"/>
          <w:szCs w:val="24"/>
        </w:rPr>
        <w:t>zawodowych lub uzyskanie określonych kwalifikacji zawodowych). Opis celów</w:t>
      </w:r>
    </w:p>
    <w:p w14:paraId="1E8BC2FA" w14:textId="77777777" w:rsidR="00B13669" w:rsidRPr="00931714" w:rsidRDefault="00B13669" w:rsidP="00465A65">
      <w:pPr>
        <w:spacing w:before="0" w:line="276" w:lineRule="auto"/>
        <w:rPr>
          <w:rFonts w:cs="Arial"/>
          <w:szCs w:val="24"/>
        </w:rPr>
      </w:pPr>
      <w:r w:rsidRPr="00931714">
        <w:rPr>
          <w:rFonts w:cs="Arial"/>
          <w:szCs w:val="24"/>
        </w:rPr>
        <w:t>powinien być wykonany z użyciem metody SMART, tj. cel powinien być</w:t>
      </w:r>
    </w:p>
    <w:p w14:paraId="72C3C2B7" w14:textId="77777777" w:rsidR="00B13669" w:rsidRPr="00931714" w:rsidRDefault="00B13669" w:rsidP="00465A65">
      <w:pPr>
        <w:spacing w:before="0" w:line="276" w:lineRule="auto"/>
        <w:rPr>
          <w:rFonts w:cs="Arial"/>
          <w:szCs w:val="24"/>
        </w:rPr>
      </w:pPr>
      <w:r w:rsidRPr="00931714">
        <w:rPr>
          <w:rFonts w:cs="Arial"/>
          <w:szCs w:val="24"/>
        </w:rPr>
        <w:t xml:space="preserve">skonkretyzowany (ang. </w:t>
      </w:r>
      <w:proofErr w:type="spellStart"/>
      <w:r w:rsidRPr="00931714">
        <w:rPr>
          <w:rFonts w:cs="Arial"/>
          <w:szCs w:val="24"/>
        </w:rPr>
        <w:t>Specific</w:t>
      </w:r>
      <w:proofErr w:type="spellEnd"/>
      <w:r w:rsidRPr="00931714">
        <w:rPr>
          <w:rFonts w:cs="Arial"/>
          <w:szCs w:val="24"/>
        </w:rPr>
        <w:t xml:space="preserve">), mierzalny (ang. </w:t>
      </w:r>
      <w:proofErr w:type="spellStart"/>
      <w:r w:rsidRPr="00931714">
        <w:rPr>
          <w:rFonts w:cs="Arial"/>
          <w:szCs w:val="24"/>
        </w:rPr>
        <w:t>Measurable</w:t>
      </w:r>
      <w:proofErr w:type="spellEnd"/>
      <w:r w:rsidRPr="00931714">
        <w:rPr>
          <w:rFonts w:cs="Arial"/>
          <w:szCs w:val="24"/>
        </w:rPr>
        <w:t>), osiągalny</w:t>
      </w:r>
    </w:p>
    <w:p w14:paraId="5B11D4C6" w14:textId="77777777" w:rsidR="00B13669" w:rsidRPr="00931714" w:rsidRDefault="00B13669" w:rsidP="00465A65">
      <w:pPr>
        <w:spacing w:before="0" w:line="276" w:lineRule="auto"/>
        <w:rPr>
          <w:rFonts w:cs="Arial"/>
          <w:szCs w:val="24"/>
        </w:rPr>
      </w:pPr>
      <w:r w:rsidRPr="00931714">
        <w:rPr>
          <w:rFonts w:cs="Arial"/>
          <w:szCs w:val="24"/>
        </w:rPr>
        <w:t xml:space="preserve">(ang. </w:t>
      </w:r>
      <w:proofErr w:type="spellStart"/>
      <w:r w:rsidRPr="00931714">
        <w:rPr>
          <w:rFonts w:cs="Arial"/>
          <w:szCs w:val="24"/>
        </w:rPr>
        <w:t>Achievable</w:t>
      </w:r>
      <w:proofErr w:type="spellEnd"/>
      <w:r w:rsidRPr="00931714">
        <w:rPr>
          <w:rFonts w:cs="Arial"/>
          <w:szCs w:val="24"/>
        </w:rPr>
        <w:t xml:space="preserve">), istotny (ang. </w:t>
      </w:r>
      <w:proofErr w:type="spellStart"/>
      <w:r w:rsidRPr="00931714">
        <w:rPr>
          <w:rFonts w:cs="Arial"/>
          <w:szCs w:val="24"/>
        </w:rPr>
        <w:t>Relevant</w:t>
      </w:r>
      <w:proofErr w:type="spellEnd"/>
      <w:r w:rsidRPr="00931714">
        <w:rPr>
          <w:rFonts w:cs="Arial"/>
          <w:szCs w:val="24"/>
        </w:rPr>
        <w:t>), określony w czasie (ang. Time-</w:t>
      </w:r>
    </w:p>
    <w:p w14:paraId="561C9827" w14:textId="77777777" w:rsidR="00B13669" w:rsidRPr="00931714" w:rsidRDefault="00B13669" w:rsidP="00465A65">
      <w:pPr>
        <w:spacing w:before="0" w:line="276" w:lineRule="auto"/>
        <w:rPr>
          <w:rFonts w:cs="Arial"/>
          <w:szCs w:val="24"/>
        </w:rPr>
      </w:pPr>
      <w:proofErr w:type="spellStart"/>
      <w:r w:rsidRPr="00931714">
        <w:rPr>
          <w:rFonts w:cs="Arial"/>
          <w:szCs w:val="24"/>
        </w:rPr>
        <w:t>bound</w:t>
      </w:r>
      <w:proofErr w:type="spellEnd"/>
      <w:r w:rsidRPr="00931714">
        <w:rPr>
          <w:rFonts w:cs="Arial"/>
          <w:szCs w:val="24"/>
        </w:rPr>
        <w:t>).</w:t>
      </w:r>
    </w:p>
    <w:p w14:paraId="22060369" w14:textId="77777777" w:rsidR="00B13669" w:rsidRPr="00931714" w:rsidRDefault="00B13669" w:rsidP="00465A65">
      <w:pPr>
        <w:spacing w:before="0" w:line="276" w:lineRule="auto"/>
        <w:rPr>
          <w:rFonts w:cs="Arial"/>
          <w:szCs w:val="24"/>
        </w:rPr>
      </w:pPr>
      <w:r w:rsidRPr="00931714">
        <w:rPr>
          <w:rFonts w:cs="Arial"/>
          <w:szCs w:val="24"/>
        </w:rPr>
        <w:t>2. Określenie poszczególnych działań rozwojowych prowadzących do realizacji</w:t>
      </w:r>
    </w:p>
    <w:p w14:paraId="5BBD948E" w14:textId="77777777" w:rsidR="00B13669" w:rsidRPr="00931714" w:rsidRDefault="00B13669" w:rsidP="00465A65">
      <w:pPr>
        <w:spacing w:before="0" w:line="276" w:lineRule="auto"/>
        <w:rPr>
          <w:rFonts w:cs="Arial"/>
          <w:szCs w:val="24"/>
        </w:rPr>
      </w:pPr>
      <w:r w:rsidRPr="00931714">
        <w:rPr>
          <w:rFonts w:cs="Arial"/>
          <w:szCs w:val="24"/>
        </w:rPr>
        <w:t>celów, w tym działań realizowanych w ramach projektu (np. szkolenia, staż,</w:t>
      </w:r>
    </w:p>
    <w:p w14:paraId="12F8FB62" w14:textId="77777777" w:rsidR="00B13669" w:rsidRPr="00931714" w:rsidRDefault="00B13669" w:rsidP="00465A65">
      <w:pPr>
        <w:spacing w:before="0" w:line="276" w:lineRule="auto"/>
        <w:rPr>
          <w:rFonts w:cs="Arial"/>
          <w:szCs w:val="24"/>
        </w:rPr>
      </w:pPr>
      <w:r w:rsidRPr="00931714">
        <w:rPr>
          <w:rFonts w:cs="Arial"/>
          <w:szCs w:val="24"/>
        </w:rPr>
        <w:t>poradnictwo grupowe) oraz działań do samodzielnej realizacji przez</w:t>
      </w:r>
    </w:p>
    <w:p w14:paraId="74D09260" w14:textId="77777777" w:rsidR="00B13669" w:rsidRPr="00931714" w:rsidRDefault="00B13669" w:rsidP="00465A65">
      <w:pPr>
        <w:spacing w:before="0" w:line="276" w:lineRule="auto"/>
        <w:rPr>
          <w:rFonts w:cs="Arial"/>
          <w:szCs w:val="24"/>
        </w:rPr>
      </w:pPr>
      <w:r w:rsidRPr="00931714">
        <w:rPr>
          <w:rFonts w:cs="Arial"/>
          <w:szCs w:val="24"/>
        </w:rPr>
        <w:t>uczestnika.</w:t>
      </w:r>
    </w:p>
    <w:p w14:paraId="008C5A6D" w14:textId="77777777" w:rsidR="00B13669" w:rsidRPr="00931714" w:rsidRDefault="00B13669" w:rsidP="00465A65">
      <w:pPr>
        <w:spacing w:before="0" w:line="276" w:lineRule="auto"/>
        <w:rPr>
          <w:rFonts w:cs="Arial"/>
          <w:szCs w:val="24"/>
        </w:rPr>
      </w:pPr>
      <w:r w:rsidRPr="00931714">
        <w:rPr>
          <w:rFonts w:cs="Arial"/>
          <w:szCs w:val="24"/>
        </w:rPr>
        <w:t>3. Ustalenie terminów realizacji każdego działania.</w:t>
      </w:r>
    </w:p>
    <w:p w14:paraId="2375AA4B" w14:textId="77777777" w:rsidR="00B13669" w:rsidRPr="00931714" w:rsidRDefault="00B13669" w:rsidP="00465A65">
      <w:pPr>
        <w:spacing w:before="0" w:line="276" w:lineRule="auto"/>
        <w:rPr>
          <w:rFonts w:cs="Arial"/>
          <w:szCs w:val="24"/>
        </w:rPr>
      </w:pPr>
      <w:r w:rsidRPr="00931714">
        <w:rPr>
          <w:rFonts w:cs="Arial"/>
          <w:szCs w:val="24"/>
        </w:rPr>
        <w:t>4. Określenie oczekiwanych rezultatów działań.</w:t>
      </w:r>
    </w:p>
    <w:p w14:paraId="7412B68B" w14:textId="77777777" w:rsidR="00B13669" w:rsidRPr="00931714" w:rsidRDefault="00B13669" w:rsidP="00465A65">
      <w:pPr>
        <w:spacing w:before="0" w:line="276" w:lineRule="auto"/>
        <w:rPr>
          <w:rFonts w:cs="Arial"/>
          <w:szCs w:val="24"/>
        </w:rPr>
      </w:pPr>
      <w:r w:rsidRPr="00931714">
        <w:rPr>
          <w:rFonts w:cs="Arial"/>
          <w:szCs w:val="24"/>
        </w:rPr>
        <w:t>5. Pisemną zgodę uczestnika na proponowane działania.</w:t>
      </w:r>
    </w:p>
    <w:p w14:paraId="0CF1D9CA" w14:textId="77777777" w:rsidR="00B13669" w:rsidRPr="00931714" w:rsidRDefault="00B13669" w:rsidP="00465A65">
      <w:pPr>
        <w:spacing w:before="0" w:line="276" w:lineRule="auto"/>
        <w:rPr>
          <w:rFonts w:cs="Arial"/>
          <w:szCs w:val="24"/>
        </w:rPr>
      </w:pPr>
      <w:r w:rsidRPr="00931714">
        <w:rPr>
          <w:rFonts w:cs="Arial"/>
          <w:szCs w:val="24"/>
        </w:rPr>
        <w:t>Wytyczne do przygotowania IPD:</w:t>
      </w:r>
    </w:p>
    <w:p w14:paraId="353CC9D0" w14:textId="77777777" w:rsidR="00B13669" w:rsidRPr="00931714" w:rsidRDefault="00B13669" w:rsidP="00465A65">
      <w:pPr>
        <w:spacing w:before="0" w:line="276" w:lineRule="auto"/>
        <w:rPr>
          <w:rFonts w:cs="Arial"/>
          <w:szCs w:val="24"/>
        </w:rPr>
      </w:pPr>
      <w:r w:rsidRPr="00931714">
        <w:rPr>
          <w:rFonts w:cs="Arial"/>
          <w:szCs w:val="24"/>
        </w:rPr>
        <w:t>a) Diagnoza stanowi integralną część procesu przygotowania IPD.</w:t>
      </w:r>
    </w:p>
    <w:p w14:paraId="78170993" w14:textId="77777777" w:rsidR="00B13669" w:rsidRPr="00931714" w:rsidRDefault="00B13669" w:rsidP="00465A65">
      <w:pPr>
        <w:spacing w:before="0" w:line="276" w:lineRule="auto"/>
        <w:rPr>
          <w:rFonts w:cs="Arial"/>
          <w:szCs w:val="24"/>
        </w:rPr>
      </w:pPr>
      <w:r w:rsidRPr="00931714">
        <w:rPr>
          <w:rFonts w:cs="Arial"/>
          <w:szCs w:val="24"/>
        </w:rPr>
        <w:t>b) IPD powinien być przygotowany w formie dokumentu zawierającego pisemne</w:t>
      </w:r>
    </w:p>
    <w:p w14:paraId="26D74484" w14:textId="77777777" w:rsidR="00B13669" w:rsidRPr="00931714" w:rsidRDefault="00B13669" w:rsidP="00465A65">
      <w:pPr>
        <w:spacing w:before="0" w:line="276" w:lineRule="auto"/>
        <w:rPr>
          <w:rFonts w:cs="Arial"/>
          <w:szCs w:val="24"/>
        </w:rPr>
      </w:pPr>
      <w:r w:rsidRPr="00931714">
        <w:rPr>
          <w:rFonts w:cs="Arial"/>
          <w:szCs w:val="24"/>
        </w:rPr>
        <w:t>ustalenia między uczestnikiem a doradcą zawodowym, obejmującego co</w:t>
      </w:r>
    </w:p>
    <w:p w14:paraId="2B6C3606" w14:textId="77777777" w:rsidR="00B13669" w:rsidRPr="00931714" w:rsidRDefault="00B13669" w:rsidP="00465A65">
      <w:pPr>
        <w:spacing w:before="0" w:line="276" w:lineRule="auto"/>
        <w:rPr>
          <w:rFonts w:cs="Arial"/>
          <w:szCs w:val="24"/>
        </w:rPr>
      </w:pPr>
      <w:r w:rsidRPr="00931714">
        <w:rPr>
          <w:rFonts w:cs="Arial"/>
          <w:szCs w:val="24"/>
        </w:rPr>
        <w:t>najmniej treści wymienione w punktach 1-5.</w:t>
      </w:r>
    </w:p>
    <w:p w14:paraId="71615540" w14:textId="77777777" w:rsidR="00B13669" w:rsidRPr="00931714" w:rsidRDefault="00B13669" w:rsidP="00465A65">
      <w:pPr>
        <w:spacing w:before="0" w:line="276" w:lineRule="auto"/>
        <w:rPr>
          <w:rFonts w:cs="Arial"/>
          <w:szCs w:val="24"/>
        </w:rPr>
      </w:pPr>
      <w:r w:rsidRPr="00931714">
        <w:rPr>
          <w:rFonts w:cs="Arial"/>
          <w:szCs w:val="24"/>
        </w:rPr>
        <w:t>c) IPD powinien być opatrzony podpisem uczestnika, potwierdzającym</w:t>
      </w:r>
    </w:p>
    <w:p w14:paraId="59C7DCC1" w14:textId="009B7E8F" w:rsidR="00B13669" w:rsidRPr="00931714" w:rsidRDefault="00B13669" w:rsidP="00465A65">
      <w:pPr>
        <w:spacing w:before="0" w:line="276" w:lineRule="auto"/>
        <w:rPr>
          <w:rFonts w:cs="Arial"/>
          <w:szCs w:val="24"/>
        </w:rPr>
      </w:pPr>
      <w:r w:rsidRPr="00931714">
        <w:rPr>
          <w:rFonts w:cs="Arial"/>
          <w:szCs w:val="24"/>
        </w:rPr>
        <w:t>zapoznanie się z zakresem i kolejnością działań oraz podpisem doradcy zawodowego.</w:t>
      </w:r>
    </w:p>
    <w:p w14:paraId="636CAD88" w14:textId="77777777" w:rsidR="00B13669" w:rsidRPr="00931714" w:rsidRDefault="00B13669" w:rsidP="00465A65">
      <w:pPr>
        <w:spacing w:before="0" w:line="276" w:lineRule="auto"/>
        <w:rPr>
          <w:rFonts w:cs="Arial"/>
          <w:szCs w:val="24"/>
        </w:rPr>
      </w:pPr>
      <w:r w:rsidRPr="00931714">
        <w:rPr>
          <w:rFonts w:cs="Arial"/>
          <w:szCs w:val="24"/>
        </w:rPr>
        <w:t>d) IPD powinien być przygotowany zgodnie z zasadą indywidualizacji wsparcia</w:t>
      </w:r>
    </w:p>
    <w:p w14:paraId="5B4A16F1" w14:textId="77777777" w:rsidR="00B13669" w:rsidRPr="00931714" w:rsidRDefault="00B13669" w:rsidP="00465A65">
      <w:pPr>
        <w:spacing w:before="0" w:line="276" w:lineRule="auto"/>
        <w:rPr>
          <w:rFonts w:cs="Arial"/>
          <w:szCs w:val="24"/>
        </w:rPr>
      </w:pPr>
      <w:r w:rsidRPr="00931714">
        <w:rPr>
          <w:rFonts w:cs="Arial"/>
          <w:szCs w:val="24"/>
        </w:rPr>
        <w:t>uczestnika. Każdy uczestnik będzie miał opracowaną swoją własną,</w:t>
      </w:r>
    </w:p>
    <w:p w14:paraId="445F01E7" w14:textId="77777777" w:rsidR="00B13669" w:rsidRPr="00931714" w:rsidRDefault="00B13669" w:rsidP="00465A65">
      <w:pPr>
        <w:spacing w:before="0" w:line="276" w:lineRule="auto"/>
        <w:rPr>
          <w:rFonts w:cs="Arial"/>
          <w:szCs w:val="24"/>
        </w:rPr>
      </w:pPr>
      <w:r w:rsidRPr="00931714">
        <w:rPr>
          <w:rFonts w:cs="Arial"/>
          <w:szCs w:val="24"/>
        </w:rPr>
        <w:t>niepowtarzalną ścieżkę rozwoju zawodowego, odpowiadającą jego</w:t>
      </w:r>
    </w:p>
    <w:p w14:paraId="05F2F83E" w14:textId="0BD8D968" w:rsidR="008016EF" w:rsidRPr="00931714" w:rsidRDefault="00B13669" w:rsidP="00465A65">
      <w:pPr>
        <w:spacing w:before="0" w:line="276" w:lineRule="auto"/>
        <w:rPr>
          <w:rFonts w:cs="Arial"/>
          <w:szCs w:val="24"/>
        </w:rPr>
      </w:pPr>
      <w:r w:rsidRPr="00931714">
        <w:rPr>
          <w:rFonts w:cs="Arial"/>
          <w:szCs w:val="24"/>
        </w:rPr>
        <w:t>potrzebom, preferencjom i możliwościom.</w:t>
      </w:r>
    </w:p>
    <w:p w14:paraId="0823739B" w14:textId="191C8E56" w:rsidR="00B13669" w:rsidRPr="00931714" w:rsidRDefault="00B13669" w:rsidP="00465A65">
      <w:pPr>
        <w:spacing w:before="0" w:line="276" w:lineRule="auto"/>
        <w:rPr>
          <w:rFonts w:cs="Arial"/>
          <w:szCs w:val="24"/>
        </w:rPr>
      </w:pPr>
      <w:r w:rsidRPr="00931714">
        <w:rPr>
          <w:rFonts w:cs="Arial"/>
          <w:szCs w:val="24"/>
        </w:rPr>
        <w:t>Etap III – Realizacja IPD przez uczestnika ze wsparciem doradcy zawodowego.</w:t>
      </w:r>
    </w:p>
    <w:p w14:paraId="5316A50C" w14:textId="77777777" w:rsidR="00B13669" w:rsidRPr="00931714" w:rsidRDefault="00B13669" w:rsidP="00465A65">
      <w:pPr>
        <w:spacing w:before="0" w:line="276" w:lineRule="auto"/>
        <w:rPr>
          <w:rFonts w:cs="Arial"/>
          <w:szCs w:val="24"/>
        </w:rPr>
      </w:pPr>
      <w:r w:rsidRPr="00931714">
        <w:rPr>
          <w:rFonts w:cs="Arial"/>
          <w:szCs w:val="24"/>
        </w:rPr>
        <w:t>Zakończenie realizacji IPD.</w:t>
      </w:r>
    </w:p>
    <w:p w14:paraId="26C6AFDA" w14:textId="77777777" w:rsidR="00B13669" w:rsidRPr="00931714" w:rsidRDefault="00B13669" w:rsidP="00465A65">
      <w:pPr>
        <w:spacing w:before="0" w:line="276" w:lineRule="auto"/>
        <w:rPr>
          <w:rFonts w:cs="Arial"/>
          <w:szCs w:val="24"/>
        </w:rPr>
      </w:pPr>
      <w:r w:rsidRPr="00931714">
        <w:rPr>
          <w:rFonts w:cs="Arial"/>
          <w:szCs w:val="24"/>
        </w:rPr>
        <w:t>Realizacja IPD ma na celu ukończenie przez uczestnika zaplanowanych działań oraz</w:t>
      </w:r>
    </w:p>
    <w:p w14:paraId="2F5506A7" w14:textId="77777777" w:rsidR="00B13669" w:rsidRPr="00931714" w:rsidRDefault="00B13669" w:rsidP="00465A65">
      <w:pPr>
        <w:spacing w:before="0" w:line="276" w:lineRule="auto"/>
        <w:rPr>
          <w:rFonts w:cs="Arial"/>
          <w:szCs w:val="24"/>
        </w:rPr>
      </w:pPr>
      <w:r w:rsidRPr="00931714">
        <w:rPr>
          <w:rFonts w:cs="Arial"/>
          <w:szCs w:val="24"/>
        </w:rPr>
        <w:t>doprowadzenie uczestnika do osiągnięcia założonych celów, w tym celów</w:t>
      </w:r>
    </w:p>
    <w:p w14:paraId="6BED00F1" w14:textId="77777777" w:rsidR="00B13669" w:rsidRPr="00931714" w:rsidRDefault="00B13669" w:rsidP="00465A65">
      <w:pPr>
        <w:spacing w:before="0" w:line="276" w:lineRule="auto"/>
        <w:rPr>
          <w:rFonts w:cs="Arial"/>
          <w:szCs w:val="24"/>
        </w:rPr>
      </w:pPr>
      <w:r w:rsidRPr="00931714">
        <w:rPr>
          <w:rFonts w:cs="Arial"/>
          <w:szCs w:val="24"/>
        </w:rPr>
        <w:t>szczegółowych i celu strategicznego. IPD podlega ewentualnym modyfikacjom</w:t>
      </w:r>
    </w:p>
    <w:p w14:paraId="7E4A1A4E" w14:textId="77777777" w:rsidR="00B13669" w:rsidRPr="00931714" w:rsidRDefault="00B13669" w:rsidP="00465A65">
      <w:pPr>
        <w:spacing w:before="0" w:line="276" w:lineRule="auto"/>
        <w:rPr>
          <w:rFonts w:cs="Arial"/>
          <w:szCs w:val="24"/>
        </w:rPr>
      </w:pPr>
      <w:r w:rsidRPr="00931714">
        <w:rPr>
          <w:rFonts w:cs="Arial"/>
          <w:szCs w:val="24"/>
        </w:rPr>
        <w:t>stosowanie do zmieniającej się sytuacji uczestnika projektu.</w:t>
      </w:r>
    </w:p>
    <w:p w14:paraId="7BE00CCE" w14:textId="77777777" w:rsidR="00B13669" w:rsidRPr="00931714" w:rsidRDefault="00B13669" w:rsidP="00465A65">
      <w:pPr>
        <w:spacing w:before="0" w:line="276" w:lineRule="auto"/>
        <w:rPr>
          <w:rFonts w:cs="Arial"/>
          <w:szCs w:val="24"/>
        </w:rPr>
      </w:pPr>
      <w:r w:rsidRPr="00931714">
        <w:rPr>
          <w:rFonts w:cs="Arial"/>
          <w:szCs w:val="24"/>
        </w:rPr>
        <w:t>Uwaga! Maksymalna liczba godzin przeznaczonych na opracowanie i realizację IPD na</w:t>
      </w:r>
    </w:p>
    <w:p w14:paraId="5D583F62" w14:textId="77777777" w:rsidR="00B13669" w:rsidRPr="00931714" w:rsidRDefault="00B13669" w:rsidP="00465A65">
      <w:pPr>
        <w:spacing w:before="0" w:line="276" w:lineRule="auto"/>
        <w:rPr>
          <w:rFonts w:cs="Arial"/>
          <w:szCs w:val="24"/>
        </w:rPr>
      </w:pPr>
      <w:r w:rsidRPr="00931714">
        <w:rPr>
          <w:rFonts w:cs="Arial"/>
          <w:szCs w:val="24"/>
        </w:rPr>
        <w:t>jednego uczestnika projektu wynosi średnio 3 godzin zegarowe przy maksymalnej</w:t>
      </w:r>
    </w:p>
    <w:p w14:paraId="1D8478E2" w14:textId="77777777" w:rsidR="00B13669" w:rsidRPr="00931714" w:rsidRDefault="00B13669" w:rsidP="00465A65">
      <w:pPr>
        <w:spacing w:before="0" w:line="276" w:lineRule="auto"/>
        <w:rPr>
          <w:rFonts w:cs="Arial"/>
          <w:szCs w:val="24"/>
        </w:rPr>
      </w:pPr>
      <w:r w:rsidRPr="00931714">
        <w:rPr>
          <w:rFonts w:cs="Arial"/>
          <w:szCs w:val="24"/>
        </w:rPr>
        <w:t>stawce 130.00 zł brutto za 1 godzinę doradztwa (kwota wynikająca z średniej kwoty za</w:t>
      </w:r>
    </w:p>
    <w:p w14:paraId="7E1E2740" w14:textId="77777777" w:rsidR="00B13669" w:rsidRPr="00931714" w:rsidRDefault="00B13669" w:rsidP="00465A65">
      <w:pPr>
        <w:spacing w:before="0" w:line="276" w:lineRule="auto"/>
        <w:rPr>
          <w:rFonts w:cs="Arial"/>
          <w:szCs w:val="24"/>
        </w:rPr>
      </w:pPr>
      <w:r w:rsidRPr="00931714">
        <w:rPr>
          <w:rFonts w:cs="Arial"/>
          <w:szCs w:val="24"/>
        </w:rPr>
        <w:t>1 godzinę doradztwa w projektach realizowanych w 2022 r. i 2023 r. urealniona o</w:t>
      </w:r>
    </w:p>
    <w:p w14:paraId="65D4C872" w14:textId="77777777" w:rsidR="00B13669" w:rsidRPr="00931714" w:rsidRDefault="00B13669" w:rsidP="00465A65">
      <w:pPr>
        <w:spacing w:before="0" w:line="276" w:lineRule="auto"/>
        <w:rPr>
          <w:rFonts w:cs="Arial"/>
          <w:szCs w:val="24"/>
        </w:rPr>
      </w:pPr>
      <w:r w:rsidRPr="00931714">
        <w:rPr>
          <w:rFonts w:cs="Arial"/>
          <w:szCs w:val="24"/>
        </w:rPr>
        <w:lastRenderedPageBreak/>
        <w:t>wskaźnik inflacji).</w:t>
      </w:r>
    </w:p>
    <w:p w14:paraId="2F1AA38B" w14:textId="77777777" w:rsidR="00B13669" w:rsidRPr="00931714" w:rsidRDefault="00B13669" w:rsidP="00465A65">
      <w:pPr>
        <w:spacing w:before="0" w:line="276" w:lineRule="auto"/>
        <w:rPr>
          <w:rFonts w:cs="Arial"/>
          <w:szCs w:val="24"/>
        </w:rPr>
      </w:pPr>
      <w:r w:rsidRPr="00931714">
        <w:rPr>
          <w:rFonts w:cs="Arial"/>
          <w:szCs w:val="24"/>
        </w:rPr>
        <w:t>Doradztwo zawodowe prowadzi osoba, która spełnia co najmniej poniższe kryteria:</w:t>
      </w:r>
    </w:p>
    <w:p w14:paraId="2C00D514" w14:textId="77777777" w:rsidR="00B13669" w:rsidRPr="00931714" w:rsidRDefault="00B13669" w:rsidP="00465A65">
      <w:pPr>
        <w:spacing w:before="0" w:line="276" w:lineRule="auto"/>
        <w:rPr>
          <w:rFonts w:cs="Arial"/>
          <w:szCs w:val="24"/>
        </w:rPr>
      </w:pPr>
      <w:r w:rsidRPr="00931714">
        <w:rPr>
          <w:rFonts w:cs="Arial"/>
          <w:szCs w:val="24"/>
        </w:rPr>
        <w:t>a) posiada wykształcenie z zakresu doradztwa zawodowego – licencjackie,</w:t>
      </w:r>
    </w:p>
    <w:p w14:paraId="36FB21FB" w14:textId="77777777" w:rsidR="00B13669" w:rsidRPr="00931714" w:rsidRDefault="00B13669" w:rsidP="00465A65">
      <w:pPr>
        <w:spacing w:before="0" w:line="276" w:lineRule="auto"/>
        <w:rPr>
          <w:rFonts w:cs="Arial"/>
          <w:szCs w:val="24"/>
        </w:rPr>
      </w:pPr>
      <w:r w:rsidRPr="00931714">
        <w:rPr>
          <w:rFonts w:cs="Arial"/>
          <w:szCs w:val="24"/>
        </w:rPr>
        <w:t>magisterskie lub podyplomowe i posiada doświadczenie zawodowe</w:t>
      </w:r>
    </w:p>
    <w:p w14:paraId="5B53591F" w14:textId="77777777" w:rsidR="00B13669" w:rsidRPr="00931714" w:rsidRDefault="00B13669" w:rsidP="00465A65">
      <w:pPr>
        <w:spacing w:before="0" w:line="276" w:lineRule="auto"/>
        <w:rPr>
          <w:rFonts w:cs="Arial"/>
          <w:szCs w:val="24"/>
        </w:rPr>
      </w:pPr>
      <w:r w:rsidRPr="00931714">
        <w:rPr>
          <w:rFonts w:cs="Arial"/>
          <w:szCs w:val="24"/>
        </w:rPr>
        <w:t>umożliwiające przeprowadzenie doradztwa zawodowego, przy czym</w:t>
      </w:r>
    </w:p>
    <w:p w14:paraId="278EEA48" w14:textId="77777777" w:rsidR="00B13669" w:rsidRPr="00931714" w:rsidRDefault="00B13669" w:rsidP="00465A65">
      <w:pPr>
        <w:spacing w:before="0" w:line="276" w:lineRule="auto"/>
        <w:rPr>
          <w:rFonts w:cs="Arial"/>
          <w:szCs w:val="24"/>
        </w:rPr>
      </w:pPr>
      <w:r w:rsidRPr="00931714">
        <w:rPr>
          <w:rFonts w:cs="Arial"/>
          <w:szCs w:val="24"/>
        </w:rPr>
        <w:t>doświadczenie zawodowe nie może być krótsze niż 2 lata (umowa o pracę) lub</w:t>
      </w:r>
    </w:p>
    <w:p w14:paraId="30BE94D7" w14:textId="77777777" w:rsidR="00B13669" w:rsidRPr="00931714" w:rsidRDefault="00B13669" w:rsidP="00465A65">
      <w:pPr>
        <w:spacing w:before="0" w:line="276" w:lineRule="auto"/>
        <w:rPr>
          <w:rFonts w:cs="Arial"/>
          <w:szCs w:val="24"/>
        </w:rPr>
      </w:pPr>
      <w:r w:rsidRPr="00931714">
        <w:rPr>
          <w:rFonts w:cs="Arial"/>
          <w:szCs w:val="24"/>
        </w:rPr>
        <w:t>500 godzin (w przypadku umów cywilnoprawnych)</w:t>
      </w:r>
    </w:p>
    <w:p w14:paraId="1A60B6ED" w14:textId="77777777" w:rsidR="00B13669" w:rsidRPr="00931714" w:rsidRDefault="00B13669" w:rsidP="00465A65">
      <w:pPr>
        <w:spacing w:before="0" w:line="276" w:lineRule="auto"/>
        <w:rPr>
          <w:rFonts w:cs="Arial"/>
          <w:szCs w:val="24"/>
        </w:rPr>
      </w:pPr>
      <w:r w:rsidRPr="00931714">
        <w:rPr>
          <w:rFonts w:cs="Arial"/>
          <w:szCs w:val="24"/>
        </w:rPr>
        <w:t>i/lub</w:t>
      </w:r>
    </w:p>
    <w:p w14:paraId="0B566C21" w14:textId="77777777" w:rsidR="00B13669" w:rsidRPr="00931714" w:rsidRDefault="00B13669" w:rsidP="00465A65">
      <w:pPr>
        <w:spacing w:before="0" w:line="276" w:lineRule="auto"/>
        <w:rPr>
          <w:rFonts w:cs="Arial"/>
          <w:szCs w:val="24"/>
        </w:rPr>
      </w:pPr>
      <w:r w:rsidRPr="00931714">
        <w:rPr>
          <w:rFonts w:cs="Arial"/>
          <w:szCs w:val="24"/>
        </w:rPr>
        <w:t>b) posiada co najmniej dwuletnie doświadczenie zawodowe na stanowisku doradcy</w:t>
      </w:r>
    </w:p>
    <w:p w14:paraId="0D7EF327" w14:textId="77777777" w:rsidR="00B13669" w:rsidRPr="00931714" w:rsidRDefault="00B13669" w:rsidP="00465A65">
      <w:pPr>
        <w:spacing w:before="0" w:line="276" w:lineRule="auto"/>
        <w:rPr>
          <w:rFonts w:cs="Arial"/>
          <w:szCs w:val="24"/>
        </w:rPr>
      </w:pPr>
      <w:r w:rsidRPr="00931714">
        <w:rPr>
          <w:rFonts w:cs="Arial"/>
          <w:szCs w:val="24"/>
        </w:rPr>
        <w:t>zawodowego, w instytucjach rynku pracy takich jak: powiatowy urząd pracy,</w:t>
      </w:r>
    </w:p>
    <w:p w14:paraId="5A42C561" w14:textId="77777777" w:rsidR="00B13669" w:rsidRPr="00931714" w:rsidRDefault="00B13669" w:rsidP="00465A65">
      <w:pPr>
        <w:spacing w:before="0" w:line="276" w:lineRule="auto"/>
        <w:rPr>
          <w:rFonts w:cs="Arial"/>
          <w:szCs w:val="24"/>
        </w:rPr>
      </w:pPr>
      <w:r w:rsidRPr="00931714">
        <w:rPr>
          <w:rFonts w:cs="Arial"/>
          <w:szCs w:val="24"/>
        </w:rPr>
        <w:t>wojewódzki urząd pracy, OHP.</w:t>
      </w:r>
    </w:p>
    <w:p w14:paraId="4E9B0C81" w14:textId="77777777" w:rsidR="00B13669" w:rsidRPr="00931714" w:rsidRDefault="00B13669" w:rsidP="00465A65">
      <w:pPr>
        <w:spacing w:before="0" w:line="276" w:lineRule="auto"/>
        <w:rPr>
          <w:rFonts w:cs="Arial"/>
          <w:szCs w:val="24"/>
        </w:rPr>
      </w:pPr>
      <w:r w:rsidRPr="00931714">
        <w:rPr>
          <w:rFonts w:cs="Arial"/>
          <w:szCs w:val="24"/>
        </w:rPr>
        <w:t>Uprawnienia:</w:t>
      </w:r>
    </w:p>
    <w:p w14:paraId="2D3B8AC7" w14:textId="77777777" w:rsidR="00B13669" w:rsidRPr="00931714" w:rsidRDefault="00B13669" w:rsidP="00465A65">
      <w:pPr>
        <w:spacing w:before="0" w:line="276" w:lineRule="auto"/>
        <w:rPr>
          <w:rFonts w:cs="Arial"/>
          <w:szCs w:val="24"/>
        </w:rPr>
      </w:pPr>
      <w:r w:rsidRPr="00931714">
        <w:rPr>
          <w:rFonts w:cs="Arial"/>
          <w:szCs w:val="24"/>
        </w:rPr>
        <w:t>Doradca zawodowy realizując doradztwo stosuje te metody lub narzędzia, w zakresie</w:t>
      </w:r>
    </w:p>
    <w:p w14:paraId="6047CCEE" w14:textId="77777777" w:rsidR="00B13669" w:rsidRPr="00931714" w:rsidRDefault="00B13669" w:rsidP="00465A65">
      <w:pPr>
        <w:spacing w:before="0" w:line="276" w:lineRule="auto"/>
        <w:rPr>
          <w:rFonts w:cs="Arial"/>
          <w:szCs w:val="24"/>
        </w:rPr>
      </w:pPr>
      <w:r w:rsidRPr="00931714">
        <w:rPr>
          <w:rFonts w:cs="Arial"/>
          <w:szCs w:val="24"/>
        </w:rPr>
        <w:t>których został przeszkolony i posiada wymagane uprawnienia (jeżeli ich stosowanie</w:t>
      </w:r>
    </w:p>
    <w:p w14:paraId="5FAB328D" w14:textId="79472943" w:rsidR="009B348C" w:rsidRPr="00931714" w:rsidRDefault="00B13669" w:rsidP="00465A65">
      <w:pPr>
        <w:spacing w:before="0" w:line="276" w:lineRule="auto"/>
        <w:rPr>
          <w:rFonts w:cs="Arial"/>
          <w:szCs w:val="24"/>
        </w:rPr>
      </w:pPr>
      <w:r w:rsidRPr="00931714">
        <w:rPr>
          <w:rFonts w:cs="Arial"/>
          <w:szCs w:val="24"/>
        </w:rPr>
        <w:t>tego wymaga).</w:t>
      </w:r>
    </w:p>
    <w:p w14:paraId="3A06DA43" w14:textId="77777777" w:rsidR="00E90F79" w:rsidRPr="00931714" w:rsidRDefault="00E90F79" w:rsidP="00465A65">
      <w:pPr>
        <w:spacing w:before="0" w:line="276" w:lineRule="auto"/>
        <w:rPr>
          <w:rFonts w:cs="Arial"/>
          <w:szCs w:val="24"/>
        </w:rPr>
      </w:pPr>
    </w:p>
    <w:p w14:paraId="22E6C1F9" w14:textId="5069938B" w:rsidR="009B348C" w:rsidRDefault="009B348C" w:rsidP="00465A65">
      <w:pPr>
        <w:widowControl/>
        <w:autoSpaceDE w:val="0"/>
        <w:autoSpaceDN w:val="0"/>
        <w:spacing w:before="0" w:line="276" w:lineRule="auto"/>
        <w:textAlignment w:val="auto"/>
        <w:rPr>
          <w:rFonts w:eastAsia="Calibri" w:cs="Arial"/>
          <w:b/>
          <w:bCs/>
          <w:szCs w:val="24"/>
        </w:rPr>
      </w:pPr>
      <w:r w:rsidRPr="00931714">
        <w:rPr>
          <w:rFonts w:eastAsia="Calibri" w:cs="Arial"/>
          <w:b/>
          <w:bCs/>
          <w:szCs w:val="24"/>
        </w:rPr>
        <w:t xml:space="preserve">II. Poradnictwo zawodowe </w:t>
      </w:r>
    </w:p>
    <w:p w14:paraId="7D4E1901" w14:textId="77777777" w:rsidR="002E4878" w:rsidRPr="00931714" w:rsidRDefault="002E4878" w:rsidP="00465A65">
      <w:pPr>
        <w:widowControl/>
        <w:autoSpaceDE w:val="0"/>
        <w:autoSpaceDN w:val="0"/>
        <w:spacing w:before="0" w:line="276" w:lineRule="auto"/>
        <w:textAlignment w:val="auto"/>
        <w:rPr>
          <w:rFonts w:eastAsia="Calibri" w:cs="Arial"/>
          <w:b/>
          <w:bCs/>
          <w:szCs w:val="24"/>
        </w:rPr>
      </w:pPr>
    </w:p>
    <w:p w14:paraId="2BBD2724" w14:textId="778D407F" w:rsidR="009B348C" w:rsidRPr="00931714" w:rsidRDefault="001B1ABB" w:rsidP="00465A65">
      <w:pPr>
        <w:widowControl/>
        <w:autoSpaceDE w:val="0"/>
        <w:autoSpaceDN w:val="0"/>
        <w:spacing w:before="0" w:line="276" w:lineRule="auto"/>
        <w:textAlignment w:val="auto"/>
        <w:rPr>
          <w:rFonts w:eastAsia="Calibri" w:cs="Arial"/>
          <w:szCs w:val="24"/>
        </w:rPr>
      </w:pPr>
      <w:r w:rsidRPr="00931714">
        <w:rPr>
          <w:rFonts w:eastAsia="Calibri" w:cs="Arial"/>
          <w:szCs w:val="24"/>
        </w:rPr>
        <w:t xml:space="preserve">Poradnictwo zawodowe grupowe - </w:t>
      </w:r>
      <w:r w:rsidR="008B3655" w:rsidRPr="00931714">
        <w:rPr>
          <w:rFonts w:eastAsia="Calibri" w:cs="Arial"/>
          <w:szCs w:val="24"/>
        </w:rPr>
        <w:t xml:space="preserve">w </w:t>
      </w:r>
      <w:r w:rsidR="009B348C" w:rsidRPr="00931714">
        <w:rPr>
          <w:rFonts w:eastAsia="Calibri" w:cs="Arial"/>
          <w:szCs w:val="24"/>
        </w:rPr>
        <w:t>uzasadnionych przypadkach dopuszcza się m</w:t>
      </w:r>
      <w:r w:rsidR="00D30398" w:rsidRPr="00931714">
        <w:rPr>
          <w:rFonts w:eastAsia="Calibri" w:cs="Arial"/>
          <w:szCs w:val="24"/>
        </w:rPr>
        <w:t xml:space="preserve">ożliwość realizacji poradnictwa </w:t>
      </w:r>
      <w:r w:rsidR="009B348C" w:rsidRPr="00931714">
        <w:rPr>
          <w:rFonts w:eastAsia="Calibri" w:cs="Arial"/>
          <w:szCs w:val="24"/>
        </w:rPr>
        <w:t>zawodowego grupowego w wymiarze 6 godzin dy</w:t>
      </w:r>
      <w:r w:rsidR="00D30398" w:rsidRPr="00931714">
        <w:rPr>
          <w:rFonts w:eastAsia="Calibri" w:cs="Arial"/>
          <w:szCs w:val="24"/>
        </w:rPr>
        <w:t xml:space="preserve">daktycznych, przy założeniu, że </w:t>
      </w:r>
      <w:r w:rsidR="009B348C" w:rsidRPr="00931714">
        <w:rPr>
          <w:rFonts w:eastAsia="Calibri" w:cs="Arial"/>
          <w:szCs w:val="24"/>
        </w:rPr>
        <w:t>liczebność grupy co do zasady wynosi nie mniej niż 8 osób, nie więcej niż 12 osób.</w:t>
      </w:r>
    </w:p>
    <w:p w14:paraId="12935B89" w14:textId="77777777" w:rsidR="009B348C" w:rsidRPr="00931714" w:rsidRDefault="009B348C" w:rsidP="00C862A6">
      <w:pPr>
        <w:widowControl/>
        <w:autoSpaceDE w:val="0"/>
        <w:autoSpaceDN w:val="0"/>
        <w:spacing w:before="0" w:line="276" w:lineRule="auto"/>
        <w:textAlignment w:val="auto"/>
        <w:rPr>
          <w:rFonts w:eastAsia="Calibri" w:cs="Arial"/>
          <w:szCs w:val="24"/>
        </w:rPr>
      </w:pPr>
      <w:r w:rsidRPr="00931714">
        <w:rPr>
          <w:rFonts w:eastAsia="Calibri" w:cs="Arial"/>
          <w:szCs w:val="24"/>
        </w:rPr>
        <w:t>Poradnictwo zawodowe grupowe w ramach realizowanych projektów, w szczególności</w:t>
      </w:r>
    </w:p>
    <w:p w14:paraId="3A2B46E0" w14:textId="77777777" w:rsidR="009B348C" w:rsidRPr="00931714" w:rsidRDefault="009B348C" w:rsidP="00C862A6">
      <w:pPr>
        <w:widowControl/>
        <w:autoSpaceDE w:val="0"/>
        <w:autoSpaceDN w:val="0"/>
        <w:spacing w:before="0" w:line="276" w:lineRule="auto"/>
        <w:textAlignment w:val="auto"/>
        <w:rPr>
          <w:rFonts w:eastAsia="Calibri" w:cs="Arial"/>
          <w:szCs w:val="24"/>
        </w:rPr>
      </w:pPr>
      <w:r w:rsidRPr="00931714">
        <w:rPr>
          <w:rFonts w:eastAsia="Calibri" w:cs="Arial"/>
          <w:szCs w:val="24"/>
        </w:rPr>
        <w:t>będzie polegać na udzielaniu pomocy uczestnikowi projektu w planowaniu rozwoju</w:t>
      </w:r>
    </w:p>
    <w:p w14:paraId="294ACA61" w14:textId="77777777" w:rsidR="009B348C" w:rsidRPr="00931714" w:rsidRDefault="009B348C" w:rsidP="00C313D4">
      <w:pPr>
        <w:widowControl/>
        <w:autoSpaceDE w:val="0"/>
        <w:autoSpaceDN w:val="0"/>
        <w:spacing w:before="0" w:line="276" w:lineRule="auto"/>
        <w:textAlignment w:val="auto"/>
        <w:rPr>
          <w:rFonts w:eastAsia="Calibri" w:cs="Arial"/>
          <w:szCs w:val="24"/>
        </w:rPr>
      </w:pPr>
      <w:r w:rsidRPr="00931714">
        <w:rPr>
          <w:rFonts w:eastAsia="Calibri" w:cs="Arial"/>
          <w:szCs w:val="24"/>
        </w:rPr>
        <w:t>kariery zawodowej.</w:t>
      </w:r>
    </w:p>
    <w:p w14:paraId="3542BE43"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Poradnictwo grupowe realizowane jest w formie spotkań grupowych oraz warsztatów.</w:t>
      </w:r>
    </w:p>
    <w:p w14:paraId="5C89CDB4"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Zakres oraz tematyka spotkań zaproponowanych uczestnikowi projektu powinny być</w:t>
      </w:r>
    </w:p>
    <w:p w14:paraId="2DA56987"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uzasadnione przez doradcę zawodowego sporządzającego wraz z uczestnikiem IPD.</w:t>
      </w:r>
    </w:p>
    <w:p w14:paraId="18E2AAAF" w14:textId="3A979FE0" w:rsidR="001B1ABB" w:rsidRPr="00931714" w:rsidRDefault="001B1ABB" w:rsidP="00465A65">
      <w:pPr>
        <w:spacing w:before="0" w:line="276" w:lineRule="auto"/>
        <w:rPr>
          <w:rFonts w:eastAsia="Calibri" w:cs="Arial"/>
          <w:szCs w:val="24"/>
        </w:rPr>
      </w:pPr>
      <w:r w:rsidRPr="00931714">
        <w:rPr>
          <w:rFonts w:eastAsia="Calibri" w:cs="Arial"/>
          <w:szCs w:val="24"/>
        </w:rPr>
        <w:t>Poradnictwo indywidualne (doradztwo indywidualne) realizowane jest w formie</w:t>
      </w:r>
    </w:p>
    <w:p w14:paraId="4ABAAE27" w14:textId="77777777" w:rsidR="001B1ABB" w:rsidRPr="00931714" w:rsidRDefault="001B1ABB" w:rsidP="00465A65">
      <w:pPr>
        <w:spacing w:before="0" w:line="276" w:lineRule="auto"/>
        <w:rPr>
          <w:rFonts w:eastAsia="Calibri" w:cs="Arial"/>
          <w:szCs w:val="24"/>
        </w:rPr>
      </w:pPr>
      <w:r w:rsidRPr="00931714">
        <w:rPr>
          <w:rFonts w:eastAsia="Calibri" w:cs="Arial"/>
          <w:szCs w:val="24"/>
        </w:rPr>
        <w:t>indywidualnych spotkań – porad zawodowych – polegających na bezpośrednim</w:t>
      </w:r>
    </w:p>
    <w:p w14:paraId="76B7D8F2" w14:textId="77777777" w:rsidR="001B1ABB" w:rsidRPr="00931714" w:rsidRDefault="001B1ABB" w:rsidP="00465A65">
      <w:pPr>
        <w:spacing w:before="0" w:line="276" w:lineRule="auto"/>
        <w:rPr>
          <w:rFonts w:eastAsia="Calibri" w:cs="Arial"/>
          <w:szCs w:val="24"/>
        </w:rPr>
      </w:pPr>
      <w:r w:rsidRPr="00931714">
        <w:rPr>
          <w:rFonts w:eastAsia="Calibri" w:cs="Arial"/>
          <w:szCs w:val="24"/>
        </w:rPr>
        <w:t>kontakcie doradcy zawodowego z uczestnikiem projektu w celu zapewnienia</w:t>
      </w:r>
    </w:p>
    <w:p w14:paraId="060AA066" w14:textId="77777777" w:rsidR="001B1ABB" w:rsidRPr="00931714" w:rsidRDefault="001B1ABB" w:rsidP="00465A65">
      <w:pPr>
        <w:spacing w:before="0" w:line="276" w:lineRule="auto"/>
        <w:rPr>
          <w:rFonts w:eastAsia="Calibri" w:cs="Arial"/>
          <w:szCs w:val="24"/>
        </w:rPr>
      </w:pPr>
      <w:r w:rsidRPr="00931714">
        <w:rPr>
          <w:rFonts w:eastAsia="Calibri" w:cs="Arial"/>
          <w:szCs w:val="24"/>
        </w:rPr>
        <w:t>kompleksowego wsparcia prowadzącego do rozwiązania problemu zawodowego.</w:t>
      </w:r>
    </w:p>
    <w:p w14:paraId="60B80C7E" w14:textId="26CA31F4" w:rsidR="001B1ABB" w:rsidRPr="00931714" w:rsidRDefault="001B1ABB" w:rsidP="00465A65">
      <w:pPr>
        <w:spacing w:before="0" w:line="276" w:lineRule="auto"/>
        <w:rPr>
          <w:rFonts w:eastAsia="Calibri" w:cs="Arial"/>
          <w:szCs w:val="24"/>
        </w:rPr>
      </w:pPr>
      <w:r w:rsidRPr="00931714">
        <w:rPr>
          <w:rFonts w:eastAsia="Calibri" w:cs="Arial"/>
          <w:szCs w:val="24"/>
        </w:rPr>
        <w:t>Poradnictwo indywidualne stosuje się w okolicznościach wspomagających</w:t>
      </w:r>
    </w:p>
    <w:p w14:paraId="0FC43AC2" w14:textId="77777777" w:rsidR="001B1ABB" w:rsidRPr="00931714" w:rsidRDefault="001B1ABB" w:rsidP="00465A65">
      <w:pPr>
        <w:spacing w:before="0" w:line="276" w:lineRule="auto"/>
        <w:rPr>
          <w:rFonts w:eastAsia="Calibri" w:cs="Arial"/>
          <w:szCs w:val="24"/>
        </w:rPr>
      </w:pPr>
      <w:r w:rsidRPr="00931714">
        <w:rPr>
          <w:rFonts w:eastAsia="Calibri" w:cs="Arial"/>
          <w:szCs w:val="24"/>
        </w:rPr>
        <w:t>aktywny proces poszukiwania pracy, jeżeli istnieją ku temu oczywiste przesłanki,</w:t>
      </w:r>
    </w:p>
    <w:p w14:paraId="760ED70D" w14:textId="77777777" w:rsidR="001B1ABB" w:rsidRPr="00931714" w:rsidRDefault="001B1ABB" w:rsidP="00465A65">
      <w:pPr>
        <w:spacing w:before="0" w:line="276" w:lineRule="auto"/>
        <w:rPr>
          <w:rFonts w:eastAsia="Calibri" w:cs="Arial"/>
          <w:szCs w:val="24"/>
        </w:rPr>
      </w:pPr>
      <w:r w:rsidRPr="00931714">
        <w:rPr>
          <w:rFonts w:eastAsia="Calibri" w:cs="Arial"/>
          <w:szCs w:val="24"/>
        </w:rPr>
        <w:t>wynikające głównie z postawy uczestnika projektu. Jeżeli w trakcie realizacji IPD</w:t>
      </w:r>
    </w:p>
    <w:p w14:paraId="325CFEDE" w14:textId="77777777" w:rsidR="001B1ABB" w:rsidRPr="00931714" w:rsidRDefault="001B1ABB" w:rsidP="00465A65">
      <w:pPr>
        <w:spacing w:before="0" w:line="276" w:lineRule="auto"/>
        <w:rPr>
          <w:rFonts w:eastAsia="Calibri" w:cs="Arial"/>
          <w:szCs w:val="24"/>
        </w:rPr>
      </w:pPr>
      <w:r w:rsidRPr="00931714">
        <w:rPr>
          <w:rFonts w:eastAsia="Calibri" w:cs="Arial"/>
          <w:szCs w:val="24"/>
        </w:rPr>
        <w:t>doradca zawodowy zdiagnozuje obszary wymagające dodatkowego</w:t>
      </w:r>
    </w:p>
    <w:p w14:paraId="34AA48EA" w14:textId="77777777" w:rsidR="001B1ABB" w:rsidRPr="00931714" w:rsidRDefault="001B1ABB" w:rsidP="00465A65">
      <w:pPr>
        <w:spacing w:before="0" w:line="276" w:lineRule="auto"/>
        <w:rPr>
          <w:rFonts w:eastAsia="Calibri" w:cs="Arial"/>
          <w:szCs w:val="24"/>
        </w:rPr>
      </w:pPr>
      <w:r w:rsidRPr="00931714">
        <w:rPr>
          <w:rFonts w:eastAsia="Calibri" w:cs="Arial"/>
          <w:szCs w:val="24"/>
        </w:rPr>
        <w:t>wzmocnienia powinien uwzględnić tę okoliczność w procesie aktywizacyjnym</w:t>
      </w:r>
    </w:p>
    <w:p w14:paraId="03BC10AE" w14:textId="77777777" w:rsidR="001B1ABB" w:rsidRPr="00931714" w:rsidRDefault="001B1ABB" w:rsidP="00465A65">
      <w:pPr>
        <w:spacing w:before="0" w:line="276" w:lineRule="auto"/>
        <w:rPr>
          <w:rFonts w:eastAsia="Calibri" w:cs="Arial"/>
          <w:szCs w:val="24"/>
        </w:rPr>
      </w:pPr>
      <w:r w:rsidRPr="00931714">
        <w:rPr>
          <w:rFonts w:eastAsia="Calibri" w:cs="Arial"/>
          <w:szCs w:val="24"/>
        </w:rPr>
        <w:t>uczestnika projektu.</w:t>
      </w:r>
    </w:p>
    <w:p w14:paraId="60D88441" w14:textId="4146D35B" w:rsidR="001B1ABB" w:rsidRPr="00931714" w:rsidRDefault="001B1ABB" w:rsidP="00465A65">
      <w:pPr>
        <w:spacing w:before="0" w:line="276" w:lineRule="auto"/>
        <w:rPr>
          <w:rFonts w:eastAsia="Calibri" w:cs="Arial"/>
          <w:szCs w:val="24"/>
        </w:rPr>
      </w:pPr>
      <w:r w:rsidRPr="00931714">
        <w:rPr>
          <w:rFonts w:eastAsia="Calibri" w:cs="Arial"/>
          <w:szCs w:val="24"/>
        </w:rPr>
        <w:t>Należy uwzględnić indywidualną sytuację osób zakwalifikowanych do udziału</w:t>
      </w:r>
    </w:p>
    <w:p w14:paraId="6D568F6C" w14:textId="77777777" w:rsidR="001B1ABB" w:rsidRPr="00931714" w:rsidRDefault="001B1ABB" w:rsidP="00465A65">
      <w:pPr>
        <w:spacing w:before="0" w:line="276" w:lineRule="auto"/>
        <w:rPr>
          <w:rFonts w:eastAsia="Calibri" w:cs="Arial"/>
          <w:szCs w:val="24"/>
        </w:rPr>
      </w:pPr>
      <w:r w:rsidRPr="00931714">
        <w:rPr>
          <w:rFonts w:eastAsia="Calibri" w:cs="Arial"/>
          <w:szCs w:val="24"/>
        </w:rPr>
        <w:t>w projekcie, potwierdzoną dogłębną diagnozą przeprowadzoną na podstawie np.</w:t>
      </w:r>
    </w:p>
    <w:p w14:paraId="2CC90BF6" w14:textId="77777777" w:rsidR="001B1ABB" w:rsidRPr="00931714" w:rsidRDefault="001B1ABB" w:rsidP="00465A65">
      <w:pPr>
        <w:spacing w:before="0" w:line="276" w:lineRule="auto"/>
        <w:rPr>
          <w:rFonts w:eastAsia="Calibri" w:cs="Arial"/>
          <w:szCs w:val="24"/>
        </w:rPr>
      </w:pPr>
      <w:r w:rsidRPr="00931714">
        <w:rPr>
          <w:rFonts w:eastAsia="Calibri" w:cs="Arial"/>
          <w:szCs w:val="24"/>
        </w:rPr>
        <w:t>wywiadu z klientem lub dzięki zastosowaniu innych narzędzi i metod</w:t>
      </w:r>
    </w:p>
    <w:p w14:paraId="37DC9B3C" w14:textId="77777777" w:rsidR="001B1ABB" w:rsidRPr="00931714" w:rsidRDefault="001B1ABB" w:rsidP="00465A65">
      <w:pPr>
        <w:spacing w:before="0" w:line="276" w:lineRule="auto"/>
        <w:rPr>
          <w:rFonts w:eastAsia="Calibri" w:cs="Arial"/>
          <w:szCs w:val="24"/>
        </w:rPr>
      </w:pPr>
      <w:r w:rsidRPr="00931714">
        <w:rPr>
          <w:rFonts w:eastAsia="Calibri" w:cs="Arial"/>
          <w:szCs w:val="24"/>
        </w:rPr>
        <w:t>diagnostycznych. Proces wymaga zapewnienia odpowiedniej infrastruktury –</w:t>
      </w:r>
    </w:p>
    <w:p w14:paraId="253C0F7C" w14:textId="77777777" w:rsidR="001B1ABB" w:rsidRPr="00931714" w:rsidRDefault="001B1ABB" w:rsidP="00465A65">
      <w:pPr>
        <w:spacing w:before="0" w:line="276" w:lineRule="auto"/>
        <w:rPr>
          <w:rFonts w:eastAsia="Calibri" w:cs="Arial"/>
          <w:szCs w:val="24"/>
        </w:rPr>
      </w:pPr>
      <w:r w:rsidRPr="00931714">
        <w:rPr>
          <w:rFonts w:eastAsia="Calibri" w:cs="Arial"/>
          <w:szCs w:val="24"/>
        </w:rPr>
        <w:t>pomieszczenia lub pomieszczeń gwarantujących intymność oraz swobodę</w:t>
      </w:r>
    </w:p>
    <w:p w14:paraId="0C2AD4DA" w14:textId="77777777" w:rsidR="001B1ABB" w:rsidRPr="00931714" w:rsidRDefault="001B1ABB" w:rsidP="00465A65">
      <w:pPr>
        <w:spacing w:before="0" w:line="276" w:lineRule="auto"/>
        <w:rPr>
          <w:rFonts w:eastAsia="Calibri" w:cs="Arial"/>
          <w:szCs w:val="24"/>
        </w:rPr>
      </w:pPr>
      <w:r w:rsidRPr="00931714">
        <w:rPr>
          <w:rFonts w:eastAsia="Calibri" w:cs="Arial"/>
          <w:szCs w:val="24"/>
        </w:rPr>
        <w:t>wypowiedzi zarówno klientowi, jak i doradcy, a także zapewniających poufność</w:t>
      </w:r>
    </w:p>
    <w:p w14:paraId="623469A3" w14:textId="77777777" w:rsidR="001B1ABB" w:rsidRPr="00931714" w:rsidRDefault="001B1ABB" w:rsidP="00465A65">
      <w:pPr>
        <w:spacing w:before="0" w:line="276" w:lineRule="auto"/>
        <w:rPr>
          <w:rFonts w:eastAsia="Calibri" w:cs="Arial"/>
          <w:szCs w:val="24"/>
        </w:rPr>
      </w:pPr>
      <w:r w:rsidRPr="00931714">
        <w:rPr>
          <w:rFonts w:eastAsia="Calibri" w:cs="Arial"/>
          <w:szCs w:val="24"/>
        </w:rPr>
        <w:t>przekazywanych w trakcie spotkania informacji.</w:t>
      </w:r>
    </w:p>
    <w:p w14:paraId="0FC58622" w14:textId="2E41A21C" w:rsidR="001B1ABB" w:rsidRPr="00931714" w:rsidRDefault="001B1ABB" w:rsidP="00465A65">
      <w:pPr>
        <w:spacing w:before="0" w:line="276" w:lineRule="auto"/>
        <w:rPr>
          <w:rFonts w:eastAsia="Calibri" w:cs="Arial"/>
          <w:szCs w:val="24"/>
        </w:rPr>
      </w:pPr>
      <w:r w:rsidRPr="00931714">
        <w:rPr>
          <w:rFonts w:eastAsia="Calibri" w:cs="Arial"/>
          <w:szCs w:val="24"/>
        </w:rPr>
        <w:t>Cel, który przyświeca obraniu indywidualnej ścieżki wsparcia, jest ustalany wraz</w:t>
      </w:r>
    </w:p>
    <w:p w14:paraId="27B779C1" w14:textId="77777777" w:rsidR="001B1ABB" w:rsidRPr="00931714" w:rsidRDefault="001B1ABB" w:rsidP="00465A65">
      <w:pPr>
        <w:spacing w:before="0" w:line="276" w:lineRule="auto"/>
        <w:rPr>
          <w:rFonts w:eastAsia="Calibri" w:cs="Arial"/>
          <w:szCs w:val="24"/>
        </w:rPr>
      </w:pPr>
      <w:r w:rsidRPr="00931714">
        <w:rPr>
          <w:rFonts w:eastAsia="Calibri" w:cs="Arial"/>
          <w:szCs w:val="24"/>
        </w:rPr>
        <w:lastRenderedPageBreak/>
        <w:t>z klientem i konsekwentnie realizowany w trakcie całego procesu. Dotyczyć on</w:t>
      </w:r>
    </w:p>
    <w:p w14:paraId="44C6ABD1" w14:textId="77777777" w:rsidR="001B1ABB" w:rsidRPr="00931714" w:rsidRDefault="001B1ABB" w:rsidP="00465A65">
      <w:pPr>
        <w:spacing w:before="0" w:line="276" w:lineRule="auto"/>
        <w:rPr>
          <w:rFonts w:eastAsia="Calibri" w:cs="Arial"/>
          <w:szCs w:val="24"/>
        </w:rPr>
      </w:pPr>
      <w:r w:rsidRPr="00931714">
        <w:rPr>
          <w:rFonts w:eastAsia="Calibri" w:cs="Arial"/>
          <w:szCs w:val="24"/>
        </w:rPr>
        <w:t>może np.:</w:t>
      </w:r>
    </w:p>
    <w:p w14:paraId="14BA4E70" w14:textId="77777777" w:rsidR="001B1ABB" w:rsidRPr="00931714" w:rsidRDefault="001B1ABB" w:rsidP="00465A65">
      <w:pPr>
        <w:spacing w:before="0" w:line="276" w:lineRule="auto"/>
        <w:rPr>
          <w:rFonts w:eastAsia="Calibri" w:cs="Arial"/>
          <w:szCs w:val="24"/>
        </w:rPr>
      </w:pPr>
      <w:r w:rsidRPr="00931714">
        <w:rPr>
          <w:rFonts w:eastAsia="Calibri" w:cs="Arial"/>
          <w:szCs w:val="24"/>
        </w:rPr>
        <w:t>• rozwiązania określonego problemu zawodowego,</w:t>
      </w:r>
    </w:p>
    <w:p w14:paraId="4A5FEC8A" w14:textId="77777777" w:rsidR="001B1ABB" w:rsidRPr="00931714" w:rsidRDefault="001B1ABB" w:rsidP="00465A65">
      <w:pPr>
        <w:spacing w:before="0" w:line="276" w:lineRule="auto"/>
        <w:rPr>
          <w:rFonts w:eastAsia="Calibri" w:cs="Arial"/>
          <w:szCs w:val="24"/>
        </w:rPr>
      </w:pPr>
      <w:r w:rsidRPr="00931714">
        <w:rPr>
          <w:rFonts w:eastAsia="Calibri" w:cs="Arial"/>
          <w:szCs w:val="24"/>
        </w:rPr>
        <w:t>• rozwiązania określonego problemu społecznego,</w:t>
      </w:r>
    </w:p>
    <w:p w14:paraId="5D023968" w14:textId="77777777" w:rsidR="001B1ABB" w:rsidRPr="00931714" w:rsidRDefault="001B1ABB" w:rsidP="00465A65">
      <w:pPr>
        <w:spacing w:before="0" w:line="276" w:lineRule="auto"/>
        <w:rPr>
          <w:rFonts w:eastAsia="Calibri" w:cs="Arial"/>
          <w:szCs w:val="24"/>
        </w:rPr>
      </w:pPr>
      <w:r w:rsidRPr="00931714">
        <w:rPr>
          <w:rFonts w:eastAsia="Calibri" w:cs="Arial"/>
          <w:szCs w:val="24"/>
        </w:rPr>
        <w:t>• uzyskania zatrudnienia,</w:t>
      </w:r>
    </w:p>
    <w:p w14:paraId="39612B5D" w14:textId="77777777" w:rsidR="001B1ABB" w:rsidRPr="00931714" w:rsidRDefault="001B1ABB" w:rsidP="00465A65">
      <w:pPr>
        <w:spacing w:before="0" w:line="276" w:lineRule="auto"/>
        <w:rPr>
          <w:rFonts w:eastAsia="Calibri" w:cs="Arial"/>
          <w:szCs w:val="24"/>
        </w:rPr>
      </w:pPr>
      <w:r w:rsidRPr="00931714">
        <w:rPr>
          <w:rFonts w:eastAsia="Calibri" w:cs="Arial"/>
          <w:szCs w:val="24"/>
        </w:rPr>
        <w:t>• podniesienia kompetencji/uzyskania kwalifikacji,</w:t>
      </w:r>
    </w:p>
    <w:p w14:paraId="4FA5FA68" w14:textId="77777777" w:rsidR="0076238F" w:rsidRPr="00931714" w:rsidRDefault="001B1ABB" w:rsidP="00465A65">
      <w:pPr>
        <w:spacing w:before="0" w:line="276" w:lineRule="auto"/>
        <w:rPr>
          <w:rFonts w:eastAsia="Calibri" w:cs="Arial"/>
          <w:szCs w:val="24"/>
        </w:rPr>
      </w:pPr>
      <w:r w:rsidRPr="00931714">
        <w:rPr>
          <w:rFonts w:eastAsia="Calibri" w:cs="Arial"/>
          <w:szCs w:val="24"/>
        </w:rPr>
        <w:t>• in</w:t>
      </w:r>
      <w:r w:rsidR="0076238F" w:rsidRPr="00931714">
        <w:rPr>
          <w:rFonts w:eastAsia="Calibri" w:cs="Arial"/>
          <w:szCs w:val="24"/>
        </w:rPr>
        <w:t>nych, wskazanych przez klienta.</w:t>
      </w:r>
    </w:p>
    <w:p w14:paraId="4D85EADF" w14:textId="67EECFC7" w:rsidR="001B1ABB" w:rsidRPr="00931714" w:rsidRDefault="001B1ABB" w:rsidP="00465A65">
      <w:pPr>
        <w:spacing w:before="0" w:line="276" w:lineRule="auto"/>
        <w:rPr>
          <w:rFonts w:eastAsia="Calibri" w:cs="Arial"/>
          <w:szCs w:val="24"/>
        </w:rPr>
      </w:pPr>
      <w:r w:rsidRPr="00931714">
        <w:rPr>
          <w:rFonts w:eastAsia="Calibri" w:cs="Arial"/>
          <w:szCs w:val="24"/>
        </w:rPr>
        <w:t>Podczas realizacji procesu wsparcia należy stosować narzędzia i metody służące</w:t>
      </w:r>
    </w:p>
    <w:p w14:paraId="25905CF5" w14:textId="77777777" w:rsidR="001B1ABB" w:rsidRPr="00931714" w:rsidRDefault="001B1ABB" w:rsidP="00465A65">
      <w:pPr>
        <w:spacing w:before="0" w:line="276" w:lineRule="auto"/>
        <w:rPr>
          <w:rFonts w:eastAsia="Calibri" w:cs="Arial"/>
          <w:szCs w:val="24"/>
        </w:rPr>
      </w:pPr>
      <w:r w:rsidRPr="00931714">
        <w:rPr>
          <w:rFonts w:eastAsia="Calibri" w:cs="Arial"/>
          <w:szCs w:val="24"/>
        </w:rPr>
        <w:t>badaniu poziomu zachodzących przemian (wzrost – spadek) w poszczególnych</w:t>
      </w:r>
    </w:p>
    <w:p w14:paraId="2E4AE4B8" w14:textId="77777777" w:rsidR="001B1ABB" w:rsidRPr="00931714" w:rsidRDefault="001B1ABB" w:rsidP="00465A65">
      <w:pPr>
        <w:spacing w:before="0" w:line="276" w:lineRule="auto"/>
        <w:rPr>
          <w:rFonts w:eastAsia="Calibri" w:cs="Arial"/>
          <w:szCs w:val="24"/>
        </w:rPr>
      </w:pPr>
      <w:r w:rsidRPr="00931714">
        <w:rPr>
          <w:rFonts w:eastAsia="Calibri" w:cs="Arial"/>
          <w:szCs w:val="24"/>
        </w:rPr>
        <w:t>obszarach rozwoju. Wyniki tej pracy powinny być w sposób rzetelny</w:t>
      </w:r>
    </w:p>
    <w:p w14:paraId="0A3525CA" w14:textId="77777777" w:rsidR="001B1ABB" w:rsidRPr="00931714" w:rsidRDefault="001B1ABB" w:rsidP="00465A65">
      <w:pPr>
        <w:spacing w:before="0" w:line="276" w:lineRule="auto"/>
        <w:rPr>
          <w:rFonts w:eastAsia="Calibri" w:cs="Arial"/>
          <w:szCs w:val="24"/>
        </w:rPr>
      </w:pPr>
      <w:r w:rsidRPr="00931714">
        <w:rPr>
          <w:rFonts w:eastAsia="Calibri" w:cs="Arial"/>
          <w:szCs w:val="24"/>
        </w:rPr>
        <w:t>dokumentowane, aby jednoznacznie określić stopień realizacji celu obranego</w:t>
      </w:r>
    </w:p>
    <w:p w14:paraId="33F759AD" w14:textId="77777777" w:rsidR="001B1ABB" w:rsidRPr="00931714" w:rsidRDefault="001B1ABB" w:rsidP="00465A65">
      <w:pPr>
        <w:spacing w:before="0" w:line="276" w:lineRule="auto"/>
        <w:rPr>
          <w:rFonts w:eastAsia="Calibri" w:cs="Arial"/>
          <w:szCs w:val="24"/>
        </w:rPr>
      </w:pPr>
      <w:r w:rsidRPr="00931714">
        <w:rPr>
          <w:rFonts w:eastAsia="Calibri" w:cs="Arial"/>
          <w:szCs w:val="24"/>
        </w:rPr>
        <w:t>przez klienta.</w:t>
      </w:r>
    </w:p>
    <w:p w14:paraId="2AEC14D5" w14:textId="77777777" w:rsidR="000162E9" w:rsidRPr="00931714" w:rsidRDefault="000162E9" w:rsidP="00C862A6">
      <w:pPr>
        <w:widowControl/>
        <w:autoSpaceDE w:val="0"/>
        <w:autoSpaceDN w:val="0"/>
        <w:spacing w:before="0" w:line="276" w:lineRule="auto"/>
        <w:textAlignment w:val="auto"/>
        <w:rPr>
          <w:rFonts w:eastAsia="Calibri" w:cs="Arial"/>
          <w:szCs w:val="24"/>
        </w:rPr>
      </w:pPr>
      <w:r w:rsidRPr="00931714">
        <w:rPr>
          <w:rFonts w:eastAsia="Calibri" w:cs="Arial"/>
          <w:szCs w:val="24"/>
        </w:rPr>
        <w:t>Poradnictwo zawodowe prowadzi osoba, która spełnia co najmniej poniższe kryteria:</w:t>
      </w:r>
    </w:p>
    <w:p w14:paraId="3DE801E0" w14:textId="77777777" w:rsidR="000162E9" w:rsidRPr="00931714" w:rsidRDefault="000162E9" w:rsidP="00C862A6">
      <w:pPr>
        <w:widowControl/>
        <w:autoSpaceDE w:val="0"/>
        <w:autoSpaceDN w:val="0"/>
        <w:spacing w:before="0" w:line="276" w:lineRule="auto"/>
        <w:textAlignment w:val="auto"/>
        <w:rPr>
          <w:rFonts w:eastAsia="Calibri" w:cs="Arial"/>
          <w:szCs w:val="24"/>
        </w:rPr>
      </w:pPr>
      <w:r w:rsidRPr="00931714">
        <w:rPr>
          <w:rFonts w:eastAsia="Calibri" w:cs="Arial"/>
          <w:szCs w:val="24"/>
        </w:rPr>
        <w:t>a) posiada wykształcenie z zakresu doradztwa zawodowego – licencjackie,</w:t>
      </w:r>
    </w:p>
    <w:p w14:paraId="089CC7B1" w14:textId="77777777" w:rsidR="000162E9" w:rsidRPr="00931714" w:rsidRDefault="000162E9" w:rsidP="00C313D4">
      <w:pPr>
        <w:widowControl/>
        <w:autoSpaceDE w:val="0"/>
        <w:autoSpaceDN w:val="0"/>
        <w:spacing w:before="0" w:line="276" w:lineRule="auto"/>
        <w:textAlignment w:val="auto"/>
        <w:rPr>
          <w:rFonts w:eastAsia="Calibri" w:cs="Arial"/>
          <w:szCs w:val="24"/>
        </w:rPr>
      </w:pPr>
      <w:r w:rsidRPr="00931714">
        <w:rPr>
          <w:rFonts w:eastAsia="Calibri" w:cs="Arial"/>
          <w:szCs w:val="24"/>
        </w:rPr>
        <w:t>magisterskie lub podyplomowe i posiada doświadczenie zawodowe</w:t>
      </w:r>
    </w:p>
    <w:p w14:paraId="01A59890"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umożliwiające przeprowadzenie doradztwa zawodowego, przy czym</w:t>
      </w:r>
    </w:p>
    <w:p w14:paraId="48DA75D3"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doświadczenie zawodowe nie może być krótsze niż 2 lata (umowa o pracę) lub</w:t>
      </w:r>
    </w:p>
    <w:p w14:paraId="7FE6EB41"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500 godzin (w przypadku umów cywilnoprawnych)</w:t>
      </w:r>
    </w:p>
    <w:p w14:paraId="58DC0C7B"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i/lub</w:t>
      </w:r>
    </w:p>
    <w:p w14:paraId="0CD7ABDE"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b) posiada co najmniej dwuletnie doświadczenie zawodowe na stanowisku doradcy</w:t>
      </w:r>
    </w:p>
    <w:p w14:paraId="48E92DAD"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zawodowego, w instytucjach rynku pracy takich jak: powiatowy urząd pracy,</w:t>
      </w:r>
    </w:p>
    <w:p w14:paraId="348A315F"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wojewódzki urząd pracy, OHP.</w:t>
      </w:r>
    </w:p>
    <w:p w14:paraId="3494D617"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Uprawnienia:</w:t>
      </w:r>
    </w:p>
    <w:p w14:paraId="4CE5FC42"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Doradca zawodowy realizując doradztwo stosuje te metody lub narzędzia, w zakresie</w:t>
      </w:r>
    </w:p>
    <w:p w14:paraId="2E0B49E4"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których został przeszkolony i posiada wymagane uprawnienia (jeżeli ich stosowanie</w:t>
      </w:r>
    </w:p>
    <w:p w14:paraId="7107C309" w14:textId="77777777" w:rsidR="00D30398" w:rsidRPr="00931714" w:rsidRDefault="000162E9" w:rsidP="00465A65">
      <w:pPr>
        <w:spacing w:before="0" w:line="276" w:lineRule="auto"/>
        <w:rPr>
          <w:rFonts w:eastAsia="Calibri" w:cs="Arial"/>
          <w:szCs w:val="24"/>
        </w:rPr>
      </w:pPr>
      <w:r w:rsidRPr="00931714">
        <w:rPr>
          <w:rFonts w:eastAsia="Calibri" w:cs="Arial"/>
          <w:szCs w:val="24"/>
        </w:rPr>
        <w:t>tego wymaga).</w:t>
      </w:r>
    </w:p>
    <w:p w14:paraId="06058C7F" w14:textId="323463FB" w:rsidR="009B348C" w:rsidRDefault="001B1ABB" w:rsidP="00465A65">
      <w:pPr>
        <w:spacing w:line="276" w:lineRule="auto"/>
        <w:rPr>
          <w:rFonts w:eastAsia="Calibri" w:cs="Arial"/>
          <w:szCs w:val="24"/>
        </w:rPr>
      </w:pPr>
      <w:r w:rsidRPr="00931714">
        <w:rPr>
          <w:rFonts w:eastAsia="Calibri" w:cs="Arial"/>
          <w:szCs w:val="24"/>
        </w:rPr>
        <w:t>Poradnictwo zawodowe realizowa</w:t>
      </w:r>
      <w:r w:rsidR="00D30398" w:rsidRPr="00931714">
        <w:rPr>
          <w:rFonts w:eastAsia="Calibri" w:cs="Arial"/>
          <w:szCs w:val="24"/>
        </w:rPr>
        <w:t xml:space="preserve">ne jest w formie spotkań, porad </w:t>
      </w:r>
      <w:r w:rsidRPr="00931714">
        <w:rPr>
          <w:rFonts w:eastAsia="Calibri" w:cs="Arial"/>
          <w:szCs w:val="24"/>
        </w:rPr>
        <w:t>zawodowych, polegających na</w:t>
      </w:r>
      <w:r w:rsidR="00D30398" w:rsidRPr="00931714">
        <w:rPr>
          <w:rFonts w:eastAsia="Calibri" w:cs="Arial"/>
          <w:szCs w:val="24"/>
        </w:rPr>
        <w:t xml:space="preserve"> bezpośrednim kontakcie doradcy </w:t>
      </w:r>
      <w:r w:rsidRPr="00931714">
        <w:rPr>
          <w:rFonts w:eastAsia="Calibri" w:cs="Arial"/>
          <w:szCs w:val="24"/>
        </w:rPr>
        <w:t>zawodowego z uczestnikiem p</w:t>
      </w:r>
      <w:r w:rsidR="00D30398" w:rsidRPr="00931714">
        <w:rPr>
          <w:rFonts w:eastAsia="Calibri" w:cs="Arial"/>
          <w:szCs w:val="24"/>
        </w:rPr>
        <w:t xml:space="preserve">rojektu. Wymaga ono zapewnienia </w:t>
      </w:r>
      <w:r w:rsidRPr="00931714">
        <w:rPr>
          <w:rFonts w:eastAsia="Calibri" w:cs="Arial"/>
          <w:szCs w:val="24"/>
        </w:rPr>
        <w:t>odpowiedniej infrastruktury, pomieszczenia lub pomieszczeń gwa</w:t>
      </w:r>
      <w:r w:rsidR="00D30398" w:rsidRPr="00931714">
        <w:rPr>
          <w:rFonts w:eastAsia="Calibri" w:cs="Arial"/>
          <w:szCs w:val="24"/>
        </w:rPr>
        <w:t xml:space="preserve">rantujących </w:t>
      </w:r>
      <w:r w:rsidRPr="00931714">
        <w:rPr>
          <w:rFonts w:eastAsia="Calibri" w:cs="Arial"/>
          <w:szCs w:val="24"/>
        </w:rPr>
        <w:t>intymność oraz swobodę wypowiedzi zar</w:t>
      </w:r>
      <w:r w:rsidR="00D30398" w:rsidRPr="00931714">
        <w:rPr>
          <w:rFonts w:eastAsia="Calibri" w:cs="Arial"/>
          <w:szCs w:val="24"/>
        </w:rPr>
        <w:t xml:space="preserve">ówno uczestnikowi projektu, jak </w:t>
      </w:r>
      <w:r w:rsidRPr="00931714">
        <w:rPr>
          <w:rFonts w:eastAsia="Calibri" w:cs="Arial"/>
          <w:szCs w:val="24"/>
        </w:rPr>
        <w:t xml:space="preserve">i doradcy, </w:t>
      </w:r>
      <w:r w:rsidR="00D30398" w:rsidRPr="00931714">
        <w:rPr>
          <w:rFonts w:eastAsia="Calibri" w:cs="Arial"/>
          <w:szCs w:val="24"/>
        </w:rPr>
        <w:t>a także zapewniających poufność przekazywanych w trakcie spotkania informacji.</w:t>
      </w:r>
    </w:p>
    <w:p w14:paraId="1EEC5945" w14:textId="77777777" w:rsidR="00910A12" w:rsidRPr="00910A12" w:rsidRDefault="00910A12" w:rsidP="00465A65">
      <w:pPr>
        <w:spacing w:line="276" w:lineRule="auto"/>
        <w:rPr>
          <w:rFonts w:eastAsia="Calibri" w:cs="Arial"/>
          <w:szCs w:val="24"/>
        </w:rPr>
      </w:pPr>
    </w:p>
    <w:p w14:paraId="24510124" w14:textId="77777777" w:rsidR="009B348C" w:rsidRPr="00DD3138" w:rsidRDefault="009B348C" w:rsidP="00B75ACE">
      <w:pPr>
        <w:widowControl/>
        <w:autoSpaceDE w:val="0"/>
        <w:autoSpaceDN w:val="0"/>
        <w:spacing w:before="0" w:after="240" w:line="276" w:lineRule="auto"/>
        <w:textAlignment w:val="auto"/>
        <w:rPr>
          <w:rFonts w:eastAsia="Calibri" w:cs="Arial"/>
          <w:b/>
          <w:bCs/>
          <w:szCs w:val="24"/>
        </w:rPr>
      </w:pPr>
      <w:r w:rsidRPr="00DD3138">
        <w:rPr>
          <w:rFonts w:eastAsia="Calibri" w:cs="Arial"/>
          <w:b/>
          <w:bCs/>
          <w:szCs w:val="24"/>
        </w:rPr>
        <w:t>III. Szkolenia</w:t>
      </w:r>
    </w:p>
    <w:p w14:paraId="5BFD3AF0" w14:textId="66A3D504" w:rsidR="009B348C" w:rsidRPr="00DD3138" w:rsidRDefault="009B348C" w:rsidP="00C862A6">
      <w:pPr>
        <w:widowControl/>
        <w:autoSpaceDE w:val="0"/>
        <w:autoSpaceDN w:val="0"/>
        <w:spacing w:before="0" w:after="240" w:line="276" w:lineRule="auto"/>
        <w:textAlignment w:val="auto"/>
        <w:rPr>
          <w:rFonts w:eastAsia="Calibri" w:cs="Arial"/>
          <w:szCs w:val="24"/>
        </w:rPr>
      </w:pPr>
      <w:r w:rsidRPr="00DD3138">
        <w:rPr>
          <w:rFonts w:eastAsia="Calibri" w:cs="Arial"/>
          <w:szCs w:val="24"/>
        </w:rPr>
        <w:t>Szkolenie oznacza to pozaszkolne zajęcia mające na c</w:t>
      </w:r>
      <w:r w:rsidR="00471711">
        <w:rPr>
          <w:rFonts w:eastAsia="Calibri" w:cs="Arial"/>
          <w:szCs w:val="24"/>
        </w:rPr>
        <w:t xml:space="preserve">elu uzyskanie, uzupełnienie lub </w:t>
      </w:r>
      <w:r w:rsidRPr="00DD3138">
        <w:rPr>
          <w:rFonts w:eastAsia="Calibri" w:cs="Arial"/>
          <w:szCs w:val="24"/>
        </w:rPr>
        <w:t>doskonalenie umiejętności i kwalifikacji zawodowy</w:t>
      </w:r>
      <w:r w:rsidR="00471711">
        <w:rPr>
          <w:rFonts w:eastAsia="Calibri" w:cs="Arial"/>
          <w:szCs w:val="24"/>
        </w:rPr>
        <w:t xml:space="preserve">ch lub ogólnych, potrzebnych do </w:t>
      </w:r>
      <w:r w:rsidRPr="00DD3138">
        <w:rPr>
          <w:rFonts w:eastAsia="Calibri" w:cs="Arial"/>
          <w:szCs w:val="24"/>
        </w:rPr>
        <w:t>wykonywania pracy.</w:t>
      </w:r>
    </w:p>
    <w:p w14:paraId="1CCAEC18" w14:textId="5C1A34C1" w:rsidR="009B348C" w:rsidRPr="00DD3138" w:rsidRDefault="009B348C" w:rsidP="00C313D4">
      <w:pPr>
        <w:widowControl/>
        <w:autoSpaceDE w:val="0"/>
        <w:autoSpaceDN w:val="0"/>
        <w:spacing w:before="0" w:line="276" w:lineRule="auto"/>
        <w:textAlignment w:val="auto"/>
        <w:rPr>
          <w:rFonts w:eastAsia="Calibri" w:cs="Arial"/>
          <w:szCs w:val="24"/>
        </w:rPr>
      </w:pPr>
      <w:r w:rsidRPr="00DD3138">
        <w:rPr>
          <w:rFonts w:eastAsia="Calibri" w:cs="Arial"/>
          <w:szCs w:val="24"/>
        </w:rPr>
        <w:t>Szkolenia w ramach projektów muszą być zgodne ze zdiagnozowanymi potrzebami i</w:t>
      </w:r>
    </w:p>
    <w:p w14:paraId="2FD0259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potencjałem uczestnika projektu oraz zdiagnozowanymi potrzebami rynku pracy tzw.</w:t>
      </w:r>
    </w:p>
    <w:p w14:paraId="5F3E052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„szyte na miarę”.</w:t>
      </w:r>
    </w:p>
    <w:p w14:paraId="69580B4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Beneficjenci zobowiązani są do zapewnienia, iż usługi szkoleniowe realizowane będą</w:t>
      </w:r>
    </w:p>
    <w:p w14:paraId="71B5440F"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przez instytucje posiadające wpis do Rejestru Instytucji Szkoleniowych prowadzonego</w:t>
      </w:r>
    </w:p>
    <w:p w14:paraId="5200E62A"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przez Wojewódzki Urząd Pracy właściwy ze względu na siedzibę instytucji</w:t>
      </w:r>
    </w:p>
    <w:p w14:paraId="078AB6B2"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szkoleniowej. W każdym przypadku podmiot/osoba przeprowadzająca szkolenia musi</w:t>
      </w:r>
    </w:p>
    <w:p w14:paraId="6F8F918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posiadać odpowiednią wiedzę i praktyczne doświadczenie w danym obszarze,</w:t>
      </w:r>
    </w:p>
    <w:p w14:paraId="71CF7B4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zapewniające wysoki poziom merytoryczny szkoleń.</w:t>
      </w:r>
    </w:p>
    <w:p w14:paraId="3FB84CE6"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Efektem szkoleń realizowanych w ramach projektu będzie nabycie kwalifikacji lub</w:t>
      </w:r>
    </w:p>
    <w:p w14:paraId="1C6AD6C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kompetencji.</w:t>
      </w:r>
    </w:p>
    <w:p w14:paraId="49BDF46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Nabycie kwalifikacji lub kompetencji jest weryfikowane i potwierdzane zgodnie z</w:t>
      </w:r>
    </w:p>
    <w:p w14:paraId="17569732" w14:textId="77777777" w:rsidR="009B348C" w:rsidRPr="00DD3138" w:rsidRDefault="009B348C">
      <w:pPr>
        <w:widowControl/>
        <w:autoSpaceDE w:val="0"/>
        <w:autoSpaceDN w:val="0"/>
        <w:spacing w:before="0" w:line="276" w:lineRule="auto"/>
        <w:textAlignment w:val="auto"/>
        <w:rPr>
          <w:rFonts w:eastAsia="Calibri" w:cs="Arial"/>
          <w:b/>
          <w:bCs/>
          <w:szCs w:val="24"/>
        </w:rPr>
      </w:pPr>
      <w:r w:rsidRPr="00DD3138">
        <w:rPr>
          <w:rFonts w:eastAsia="Calibri" w:cs="Arial"/>
          <w:szCs w:val="24"/>
        </w:rPr>
        <w:t xml:space="preserve">zasadami wskazanymi w załączniku nr 2 </w:t>
      </w:r>
      <w:r w:rsidRPr="00DD3138">
        <w:rPr>
          <w:rFonts w:eastAsia="Calibri" w:cs="Arial"/>
          <w:b/>
          <w:bCs/>
          <w:szCs w:val="24"/>
        </w:rPr>
        <w:t>„Podstawowe informacje dotyczące</w:t>
      </w:r>
    </w:p>
    <w:p w14:paraId="6FF32956" w14:textId="77777777" w:rsidR="009B348C" w:rsidRPr="00DD3138" w:rsidRDefault="009B348C">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uzyskiwania kwalifikacji w ramach projektów współfinansowanych z</w:t>
      </w:r>
    </w:p>
    <w:p w14:paraId="5E85AFB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Europejskiego Funduszu Społecznego Plus</w:t>
      </w:r>
      <w:r w:rsidRPr="00DD3138">
        <w:rPr>
          <w:rFonts w:eastAsia="Calibri" w:cs="Arial"/>
          <w:szCs w:val="24"/>
        </w:rPr>
        <w:t>” do wytycznych ministra właściwego do</w:t>
      </w:r>
    </w:p>
    <w:p w14:paraId="49B2F9D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spraw rozwoju regionalnego dotyczących monitorowania postępu rzeczowego realizacji</w:t>
      </w:r>
    </w:p>
    <w:p w14:paraId="7227785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programów na lata 2021–2027.</w:t>
      </w:r>
    </w:p>
    <w:p w14:paraId="6F403CC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Kwalifikacja </w:t>
      </w:r>
      <w:r w:rsidRPr="00DD3138">
        <w:rPr>
          <w:rFonts w:eastAsia="Calibri" w:cs="Arial"/>
          <w:szCs w:val="24"/>
        </w:rPr>
        <w:t>to określony zestaw efektów uczenia się w zakresie wiedzy, umiejętności</w:t>
      </w:r>
    </w:p>
    <w:p w14:paraId="0E698248"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oraz kompetencji społecznych nabytych w drodze edukacji formalnej, edukacji poza</w:t>
      </w:r>
    </w:p>
    <w:p w14:paraId="00B7B6B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formalnej lub poprzez uczenie się nieformalne, zgodnych z ustalonymi dla danej</w:t>
      </w:r>
    </w:p>
    <w:p w14:paraId="22EA1514"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kwalifikacji wymaganiami, których osiągnięcie zostało sprawdzone w walidacji oraz</w:t>
      </w:r>
    </w:p>
    <w:p w14:paraId="09375E6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formalnie potwierdzone przez instytucję uprawnioną do certyfikowania.</w:t>
      </w:r>
    </w:p>
    <w:p w14:paraId="48A28BAD" w14:textId="073661DC"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 związku z szerszym rozumieniem pojęcia „kwalifikacje” przez Komisję Europejską,</w:t>
      </w:r>
    </w:p>
    <w:p w14:paraId="1ED5495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niż pojęcie używane na gruncie polskim, do wskaźnika wliczane są również osoby,</w:t>
      </w:r>
    </w:p>
    <w:p w14:paraId="776AAC4C"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które w wyniku realizacji projektu nabyły kompetencje - pod warunkiem spełnienia</w:t>
      </w:r>
    </w:p>
    <w:p w14:paraId="5260D3D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wymogów, o których mowa w załączniku nr 2 do Wytycznych dotyczących</w:t>
      </w:r>
    </w:p>
    <w:p w14:paraId="67AB150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monitorowania postępu rzeczowego realizacji programów na lata 2021-2027.</w:t>
      </w:r>
    </w:p>
    <w:p w14:paraId="2951888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Kompetencja </w:t>
      </w:r>
      <w:r w:rsidRPr="00DD3138">
        <w:rPr>
          <w:rFonts w:eastAsia="Calibri" w:cs="Arial"/>
          <w:szCs w:val="24"/>
        </w:rPr>
        <w:t>to wyodrębniony zestaw efektów uczenia się / kształcenia, które zostały</w:t>
      </w:r>
    </w:p>
    <w:p w14:paraId="37F0641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sprawdzone w procesie walidacji w sposób zgodny z wymaganiami ustalonymi dla</w:t>
      </w:r>
    </w:p>
    <w:p w14:paraId="1C3D6CA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danej kompetencji, odnoszącymi się w szczególności do składających się na nią</w:t>
      </w:r>
    </w:p>
    <w:p w14:paraId="7B7EEEE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efektów uczenia się.</w:t>
      </w:r>
    </w:p>
    <w:p w14:paraId="4FA00DC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Potwierdzenie nabycia kompetencji </w:t>
      </w:r>
      <w:r w:rsidRPr="00DD3138">
        <w:rPr>
          <w:rFonts w:eastAsia="Calibri" w:cs="Arial"/>
          <w:szCs w:val="24"/>
        </w:rPr>
        <w:t>powinno uwzględniać następujące etapy:</w:t>
      </w:r>
    </w:p>
    <w:p w14:paraId="4A3C6613" w14:textId="406EA333"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 – Zakres – zdefiniowanie w ramach wniosku o dofinansowanie (w</w:t>
      </w:r>
    </w:p>
    <w:p w14:paraId="0A24D34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przypadku projektów) lub karty usługi (w przypadku Podmiotowego Systemu</w:t>
      </w:r>
    </w:p>
    <w:p w14:paraId="41C90AC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Finansowania) grupy docelowej do objęcia wsparciem oraz wybranie zakresu</w:t>
      </w:r>
    </w:p>
    <w:p w14:paraId="58AE530C"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tematycznego wsparcia, który będzie poddany ocenie,</w:t>
      </w:r>
    </w:p>
    <w:p w14:paraId="32B4D165" w14:textId="499561ED"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II – Wzorzec – określony przed rozpoczęciem form wsparcia i</w:t>
      </w:r>
    </w:p>
    <w:p w14:paraId="5DD1E7F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zrealizowany w projekcie/usłudze rozwojowej standard wymagań, tj. efektów</w:t>
      </w:r>
    </w:p>
    <w:p w14:paraId="58BC7AC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uczenia się, które osiągną uczestnicy w wyniku przeprowadzonych działań (wraz</w:t>
      </w:r>
    </w:p>
    <w:p w14:paraId="51BFA0F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 informacjami o kryteriach i metodach weryfikacji tych efektów). Sposób</w:t>
      </w:r>
    </w:p>
    <w:p w14:paraId="3F8E770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(miejsce) definiowania informacji wymaganych w etapie II powinien zostać</w:t>
      </w:r>
    </w:p>
    <w:p w14:paraId="577803F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określony przez instytucję organizującą konkurs/ przeprowadzającą nabór</w:t>
      </w:r>
    </w:p>
    <w:p w14:paraId="20018D0E" w14:textId="1B95B4A1" w:rsidR="00AD091F"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projektów (w przypadku projektów)</w:t>
      </w:r>
      <w:r w:rsidR="00AD091F">
        <w:rPr>
          <w:rFonts w:eastAsia="Calibri" w:cs="Arial"/>
          <w:szCs w:val="24"/>
        </w:rPr>
        <w:t>,</w:t>
      </w:r>
    </w:p>
    <w:p w14:paraId="7E059348" w14:textId="480A865E"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III – Ocena – przeprowadzenie weryfikacji na podstawie kryteriów</w:t>
      </w:r>
    </w:p>
    <w:p w14:paraId="36F01E2E"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opisanych we wzorcu (etap II) po zakończeniu wsparcia udzielanego danej</w:t>
      </w:r>
    </w:p>
    <w:p w14:paraId="34C2894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osobie, przy zachowaniu rozdzielności funkcji pomiędzy procesem kształcenia i</w:t>
      </w:r>
    </w:p>
    <w:p w14:paraId="261935F9" w14:textId="6CFED19D"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walidacji (np. walidacja jest prowadzona przez zewnętrzny podmiot w stosunku</w:t>
      </w:r>
    </w:p>
    <w:p w14:paraId="3038486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do instytucji szkoleniowej lub w jednej instytucji szkoleniowej proces walidacji</w:t>
      </w:r>
    </w:p>
    <w:p w14:paraId="7A3D908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jest prowadzony przez inną osobę aniżeli proces kształcenia),</w:t>
      </w:r>
    </w:p>
    <w:p w14:paraId="26DF2680" w14:textId="3B886DD0"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IV – Porównanie – porównanie uzyskanych wyników etapu III (ocena) z</w:t>
      </w:r>
    </w:p>
    <w:p w14:paraId="59D4B5A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przyjętymi wymaganiami (określonymi na etapie II efektami uczenia się) po</w:t>
      </w:r>
    </w:p>
    <w:p w14:paraId="0C220C01" w14:textId="41815C27" w:rsidR="00CB14D0" w:rsidRDefault="009B348C" w:rsidP="001A599E">
      <w:pPr>
        <w:spacing w:before="0" w:line="276" w:lineRule="auto"/>
        <w:rPr>
          <w:rFonts w:eastAsia="Calibri" w:cs="Arial"/>
          <w:szCs w:val="24"/>
        </w:rPr>
      </w:pPr>
      <w:r w:rsidRPr="00DD3138">
        <w:rPr>
          <w:rFonts w:eastAsia="Calibri" w:cs="Arial"/>
          <w:szCs w:val="24"/>
        </w:rPr>
        <w:t>zakończeniu wsparcia udzielanego da</w:t>
      </w:r>
      <w:r w:rsidR="00AD091F">
        <w:rPr>
          <w:rFonts w:eastAsia="Calibri" w:cs="Arial"/>
          <w:szCs w:val="24"/>
        </w:rPr>
        <w:t xml:space="preserve">nej osobie. Nabycie kompetencji </w:t>
      </w:r>
      <w:r w:rsidRPr="00DD3138">
        <w:rPr>
          <w:rFonts w:eastAsia="Calibri" w:cs="Arial"/>
          <w:szCs w:val="24"/>
        </w:rPr>
        <w:t xml:space="preserve">potwierdzone </w:t>
      </w:r>
      <w:r w:rsidRPr="00DD3138">
        <w:rPr>
          <w:rFonts w:eastAsia="Calibri" w:cs="Arial"/>
          <w:szCs w:val="24"/>
        </w:rPr>
        <w:lastRenderedPageBreak/>
        <w:t xml:space="preserve">jest uzyskaniem dokumentu </w:t>
      </w:r>
      <w:r w:rsidR="004F1CEC" w:rsidRPr="004F1CEC">
        <w:rPr>
          <w:rFonts w:eastAsia="Calibri" w:cs="Arial"/>
          <w:szCs w:val="24"/>
        </w:rPr>
        <w:t>zawierającego wyszczególnione efekty uczenia się odnoszące się do nabytej kompetencji.</w:t>
      </w:r>
      <w:r w:rsidR="001A599E">
        <w:rPr>
          <w:rFonts w:eastAsia="Calibri" w:cs="Arial"/>
          <w:szCs w:val="24"/>
        </w:rPr>
        <w:t xml:space="preserve"> </w:t>
      </w:r>
    </w:p>
    <w:p w14:paraId="1AB92068" w14:textId="571A3141" w:rsidR="00CB14D0" w:rsidRPr="00CB14D0" w:rsidRDefault="00CB14D0" w:rsidP="001A599E">
      <w:pPr>
        <w:spacing w:before="0" w:line="276" w:lineRule="auto"/>
        <w:rPr>
          <w:rFonts w:cs="Arial"/>
          <w:b/>
          <w:szCs w:val="24"/>
        </w:rPr>
      </w:pPr>
      <w:r w:rsidRPr="00CB14D0">
        <w:rPr>
          <w:rFonts w:cs="Arial"/>
          <w:b/>
          <w:szCs w:val="24"/>
        </w:rPr>
        <w:t xml:space="preserve">Uwaga! Instytucja szkoleniowa jest obowiązana ubezpieczyć osobę biorącą </w:t>
      </w:r>
      <w:r w:rsidR="005B22C4">
        <w:rPr>
          <w:rFonts w:cs="Arial"/>
          <w:b/>
          <w:szCs w:val="24"/>
        </w:rPr>
        <w:t xml:space="preserve">udział w </w:t>
      </w:r>
      <w:r w:rsidRPr="00CB14D0">
        <w:rPr>
          <w:rFonts w:cs="Arial"/>
          <w:b/>
          <w:szCs w:val="24"/>
        </w:rPr>
        <w:t>szkoleniu od następstw nieszczęśliwych wypadków.</w:t>
      </w:r>
    </w:p>
    <w:p w14:paraId="3C705704" w14:textId="2ADDCBB9" w:rsidR="0041459F" w:rsidRDefault="001A599E" w:rsidP="005B22C4">
      <w:pPr>
        <w:spacing w:before="0" w:line="276" w:lineRule="auto"/>
        <w:rPr>
          <w:rFonts w:cs="Arial"/>
          <w:b/>
          <w:szCs w:val="24"/>
        </w:rPr>
      </w:pPr>
      <w:r w:rsidRPr="00CB14D0">
        <w:rPr>
          <w:rFonts w:cs="Arial"/>
          <w:b/>
          <w:szCs w:val="24"/>
        </w:rPr>
        <w:t xml:space="preserve">Uwaga! </w:t>
      </w:r>
      <w:r w:rsidRPr="00CB14D0">
        <w:rPr>
          <w:rFonts w:ascii="ArialMT" w:eastAsia="ArialMT" w:hAnsi="Arial-BoldMT" w:cs="ArialMT"/>
          <w:b/>
        </w:rPr>
        <w:t>Kieruj</w:t>
      </w:r>
      <w:r w:rsidRPr="00CB14D0">
        <w:rPr>
          <w:rFonts w:ascii="ArialMT" w:eastAsia="ArialMT" w:hAnsi="Arial-BoldMT" w:cs="ArialMT"/>
          <w:b/>
        </w:rPr>
        <w:t>ą</w:t>
      </w:r>
      <w:r w:rsidRPr="00CB14D0">
        <w:rPr>
          <w:rFonts w:ascii="ArialMT" w:eastAsia="ArialMT" w:hAnsi="Arial-BoldMT" w:cs="ArialMT"/>
          <w:b/>
        </w:rPr>
        <w:t>c uczestnik</w:t>
      </w:r>
      <w:r w:rsidRPr="00CB14D0">
        <w:rPr>
          <w:rFonts w:ascii="ArialMT" w:eastAsia="ArialMT" w:hAnsi="Arial-BoldMT" w:cs="ArialMT"/>
          <w:b/>
        </w:rPr>
        <w:t>ó</w:t>
      </w:r>
      <w:r w:rsidRPr="00CB14D0">
        <w:rPr>
          <w:rFonts w:ascii="ArialMT" w:eastAsia="ArialMT" w:hAnsi="Arial-BoldMT" w:cs="ArialMT"/>
          <w:b/>
        </w:rPr>
        <w:t>w projektu na szkolenie w zakresie zielonych kompetencji w nale</w:t>
      </w:r>
      <w:r w:rsidRPr="00CB14D0">
        <w:rPr>
          <w:rFonts w:ascii="ArialMT" w:eastAsia="ArialMT" w:hAnsi="Arial-BoldMT" w:cs="ArialMT"/>
          <w:b/>
        </w:rPr>
        <w:t>ż</w:t>
      </w:r>
      <w:r w:rsidRPr="00CB14D0">
        <w:rPr>
          <w:rFonts w:ascii="ArialMT" w:eastAsia="ArialMT" w:hAnsi="Arial-BoldMT" w:cs="ArialMT"/>
          <w:b/>
        </w:rPr>
        <w:t>y tak</w:t>
      </w:r>
      <w:r w:rsidRPr="00CB14D0">
        <w:rPr>
          <w:rFonts w:ascii="ArialMT" w:eastAsia="ArialMT" w:hAnsi="Arial-BoldMT" w:cs="ArialMT"/>
          <w:b/>
        </w:rPr>
        <w:t>ż</w:t>
      </w:r>
      <w:r w:rsidRPr="00CB14D0">
        <w:rPr>
          <w:rFonts w:ascii="ArialMT" w:eastAsia="ArialMT" w:hAnsi="Arial-BoldMT" w:cs="ArialMT"/>
          <w:b/>
        </w:rPr>
        <w:t>e pami</w:t>
      </w:r>
      <w:r w:rsidRPr="00CB14D0">
        <w:rPr>
          <w:rFonts w:ascii="ArialMT" w:eastAsia="ArialMT" w:hAnsi="Arial-BoldMT" w:cs="ArialMT"/>
          <w:b/>
        </w:rPr>
        <w:t>ę</w:t>
      </w:r>
      <w:r w:rsidRPr="00CB14D0">
        <w:rPr>
          <w:rFonts w:ascii="ArialMT" w:eastAsia="ArialMT" w:hAnsi="Arial-BoldMT" w:cs="ArialMT"/>
          <w:b/>
        </w:rPr>
        <w:t>ta</w:t>
      </w:r>
      <w:r w:rsidRPr="00CB14D0">
        <w:rPr>
          <w:rFonts w:ascii="ArialMT" w:eastAsia="ArialMT" w:hAnsi="Arial-BoldMT" w:cs="ArialMT"/>
          <w:b/>
        </w:rPr>
        <w:t>ć</w:t>
      </w:r>
      <w:r w:rsidRPr="00CB14D0">
        <w:rPr>
          <w:rFonts w:ascii="ArialMT" w:eastAsia="ArialMT" w:hAnsi="Arial-BoldMT" w:cs="ArialMT"/>
          <w:b/>
        </w:rPr>
        <w:t xml:space="preserve"> o brzmieniu kryterium specyficznego nr 8, zgodnie z</w:t>
      </w:r>
      <w:r w:rsidRPr="00CB14D0">
        <w:rPr>
          <w:rFonts w:ascii="ArialMT" w:eastAsia="ArialMT" w:hAnsi="Arial-BoldMT" w:cs="ArialMT"/>
          <w:b/>
        </w:rPr>
        <w:t> </w:t>
      </w:r>
      <w:r w:rsidRPr="00CB14D0">
        <w:rPr>
          <w:rFonts w:ascii="ArialMT" w:eastAsia="ArialMT" w:hAnsi="Arial-BoldMT" w:cs="ArialMT"/>
          <w:b/>
        </w:rPr>
        <w:t>kt</w:t>
      </w:r>
      <w:r w:rsidRPr="00CB14D0">
        <w:rPr>
          <w:rFonts w:ascii="ArialMT" w:eastAsia="ArialMT" w:hAnsi="Arial-BoldMT" w:cs="ArialMT"/>
          <w:b/>
        </w:rPr>
        <w:t>ó</w:t>
      </w:r>
      <w:r w:rsidRPr="00CB14D0">
        <w:rPr>
          <w:rFonts w:ascii="ArialMT" w:eastAsia="ArialMT" w:hAnsi="Arial-BoldMT" w:cs="ArialMT"/>
          <w:b/>
        </w:rPr>
        <w:t>rym istnieje zakaz podw</w:t>
      </w:r>
      <w:r w:rsidRPr="00CB14D0">
        <w:rPr>
          <w:rFonts w:ascii="ArialMT" w:eastAsia="ArialMT" w:hAnsi="Arial-BoldMT" w:cs="ArialMT"/>
          <w:b/>
        </w:rPr>
        <w:t>ó</w:t>
      </w:r>
      <w:r w:rsidRPr="00CB14D0">
        <w:rPr>
          <w:rFonts w:ascii="ArialMT" w:eastAsia="ArialMT" w:hAnsi="Arial-BoldMT" w:cs="ArialMT"/>
          <w:b/>
        </w:rPr>
        <w:t>jnego finansowania wsparcia realizowanego w</w:t>
      </w:r>
      <w:r w:rsidRPr="00CB14D0">
        <w:rPr>
          <w:rFonts w:ascii="ArialMT" w:eastAsia="ArialMT" w:hAnsi="Arial-BoldMT" w:cs="ArialMT"/>
          <w:b/>
        </w:rPr>
        <w:t> </w:t>
      </w:r>
      <w:r w:rsidRPr="00CB14D0">
        <w:rPr>
          <w:rFonts w:ascii="ArialMT" w:eastAsia="ArialMT" w:hAnsi="Arial-BoldMT" w:cs="ArialMT"/>
          <w:b/>
        </w:rPr>
        <w:t>FEP 2021-2027 z dzia</w:t>
      </w:r>
      <w:r w:rsidRPr="00CB14D0">
        <w:rPr>
          <w:rFonts w:ascii="ArialMT" w:eastAsia="ArialMT" w:hAnsi="Arial-BoldMT" w:cs="ArialMT"/>
          <w:b/>
        </w:rPr>
        <w:t>ł</w:t>
      </w:r>
      <w:r w:rsidRPr="00CB14D0">
        <w:rPr>
          <w:rFonts w:ascii="ArialMT" w:eastAsia="ArialMT" w:hAnsi="Arial-BoldMT" w:cs="ArialMT"/>
          <w:b/>
        </w:rPr>
        <w:t>aniami wdra</w:t>
      </w:r>
      <w:r w:rsidRPr="00CB14D0">
        <w:rPr>
          <w:rFonts w:ascii="ArialMT" w:eastAsia="ArialMT" w:hAnsi="Arial-BoldMT" w:cs="ArialMT"/>
          <w:b/>
        </w:rPr>
        <w:t>ż</w:t>
      </w:r>
      <w:r w:rsidRPr="00CB14D0">
        <w:rPr>
          <w:rFonts w:ascii="ArialMT" w:eastAsia="ArialMT" w:hAnsi="Arial-BoldMT" w:cs="ArialMT"/>
          <w:b/>
        </w:rPr>
        <w:t>anymi z FERS (w zakresie zielonych kompetencji, w tym kompetencji niezb</w:t>
      </w:r>
      <w:r w:rsidRPr="00CB14D0">
        <w:rPr>
          <w:rFonts w:ascii="ArialMT" w:eastAsia="ArialMT" w:hAnsi="Arial-BoldMT" w:cs="ArialMT"/>
          <w:b/>
        </w:rPr>
        <w:t>ę</w:t>
      </w:r>
      <w:r w:rsidRPr="00CB14D0">
        <w:rPr>
          <w:rFonts w:ascii="ArialMT" w:eastAsia="ArialMT" w:hAnsi="Arial-BoldMT" w:cs="ArialMT"/>
          <w:b/>
        </w:rPr>
        <w:t>dnych do pracy w sektorze zielonej gospodarki oraz zarz</w:t>
      </w:r>
      <w:r w:rsidRPr="00CB14D0">
        <w:rPr>
          <w:rFonts w:ascii="ArialMT" w:eastAsia="ArialMT" w:hAnsi="Arial-BoldMT" w:cs="ArialMT"/>
          <w:b/>
        </w:rPr>
        <w:t>ą</w:t>
      </w:r>
      <w:r w:rsidRPr="00CB14D0">
        <w:rPr>
          <w:rFonts w:ascii="ArialMT" w:eastAsia="ArialMT" w:hAnsi="Arial-BoldMT" w:cs="ArialMT"/>
          <w:b/>
        </w:rPr>
        <w:t>dzania r</w:t>
      </w:r>
      <w:r w:rsidRPr="00CB14D0">
        <w:rPr>
          <w:rFonts w:ascii="ArialMT" w:eastAsia="ArialMT" w:hAnsi="Arial-BoldMT" w:cs="ArialMT"/>
          <w:b/>
        </w:rPr>
        <w:t>óż</w:t>
      </w:r>
      <w:r w:rsidRPr="00CB14D0">
        <w:rPr>
          <w:rFonts w:ascii="ArialMT" w:eastAsia="ArialMT" w:hAnsi="Arial-BoldMT" w:cs="ArialMT"/>
          <w:b/>
        </w:rPr>
        <w:t>norodno</w:t>
      </w:r>
      <w:r w:rsidRPr="00CB14D0">
        <w:rPr>
          <w:rFonts w:ascii="ArialMT" w:eastAsia="ArialMT" w:hAnsi="Arial-BoldMT" w:cs="ArialMT"/>
          <w:b/>
        </w:rPr>
        <w:t>ś</w:t>
      </w:r>
      <w:r w:rsidRPr="00CB14D0">
        <w:rPr>
          <w:rFonts w:ascii="ArialMT" w:eastAsia="ArialMT" w:hAnsi="Arial-BoldMT" w:cs="ArialMT"/>
          <w:b/>
        </w:rPr>
        <w:t>ci</w:t>
      </w:r>
      <w:r w:rsidRPr="00CB14D0">
        <w:rPr>
          <w:rFonts w:ascii="ArialMT" w:eastAsia="ArialMT" w:hAnsi="Arial-BoldMT" w:cs="ArialMT"/>
          <w:b/>
        </w:rPr>
        <w:t>ą</w:t>
      </w:r>
      <w:r w:rsidRPr="00CB14D0">
        <w:rPr>
          <w:rFonts w:ascii="ArialMT" w:eastAsia="ArialMT" w:hAnsi="Arial-BoldMT" w:cs="ArialMT"/>
          <w:b/>
        </w:rPr>
        <w:t>/wiekiem) oraz KPO (dot. inwestycji 4.4.1 praca zdalna)</w:t>
      </w:r>
      <w:r w:rsidRPr="00CB14D0">
        <w:rPr>
          <w:rFonts w:eastAsia="Calibri" w:cs="Arial"/>
          <w:b/>
          <w:bCs/>
          <w:szCs w:val="24"/>
        </w:rPr>
        <w:t>.</w:t>
      </w:r>
    </w:p>
    <w:p w14:paraId="19DD49F5" w14:textId="77777777" w:rsidR="005B22C4" w:rsidRPr="005B22C4" w:rsidRDefault="005B22C4" w:rsidP="005B22C4">
      <w:pPr>
        <w:spacing w:before="0" w:line="276" w:lineRule="auto"/>
        <w:rPr>
          <w:rFonts w:cs="Arial"/>
          <w:b/>
          <w:szCs w:val="24"/>
        </w:rPr>
      </w:pPr>
    </w:p>
    <w:p w14:paraId="1C20AA95" w14:textId="28150B6D" w:rsidR="00B13669" w:rsidRPr="00DD3138" w:rsidRDefault="00A12770" w:rsidP="00C313D4">
      <w:pPr>
        <w:spacing w:before="0" w:line="276" w:lineRule="auto"/>
        <w:rPr>
          <w:rFonts w:cs="Arial"/>
          <w:szCs w:val="24"/>
        </w:rPr>
      </w:pPr>
      <w:r w:rsidRPr="00DD3138">
        <w:rPr>
          <w:rFonts w:cs="Arial"/>
          <w:szCs w:val="24"/>
        </w:rPr>
        <w:t>Stypendium szkoleniowe - przysługuje osobom uczestniczącym w szkoleniach.</w:t>
      </w:r>
    </w:p>
    <w:p w14:paraId="14B4F0DF" w14:textId="77777777" w:rsidR="00A12770" w:rsidRPr="00DD3138" w:rsidRDefault="00A12770">
      <w:pPr>
        <w:spacing w:before="0" w:line="276" w:lineRule="auto"/>
        <w:rPr>
          <w:rFonts w:cs="Arial"/>
          <w:szCs w:val="24"/>
        </w:rPr>
      </w:pPr>
      <w:r w:rsidRPr="00DD3138">
        <w:rPr>
          <w:rFonts w:cs="Arial"/>
          <w:szCs w:val="24"/>
        </w:rPr>
        <w:t>Uwaga! W trakcie szkolenia osobie zatrudnionej lub wykonującej pracę zarobkową lub</w:t>
      </w:r>
    </w:p>
    <w:p w14:paraId="7C895AEC" w14:textId="529696F5" w:rsidR="00A12770" w:rsidRPr="00DD3138" w:rsidRDefault="00A12770">
      <w:pPr>
        <w:spacing w:before="0" w:line="276" w:lineRule="auto"/>
        <w:rPr>
          <w:rFonts w:cs="Arial"/>
          <w:szCs w:val="24"/>
        </w:rPr>
      </w:pPr>
      <w:r w:rsidRPr="00DD3138">
        <w:rPr>
          <w:rFonts w:cs="Arial"/>
          <w:szCs w:val="24"/>
        </w:rPr>
        <w:t>działalność gospodarczą, przysługuje stypendium w wysokości 20% zasiłku, o którym</w:t>
      </w:r>
    </w:p>
    <w:p w14:paraId="3C720D9D" w14:textId="77ADC614" w:rsidR="00A12770" w:rsidRPr="00DD3138" w:rsidRDefault="00A12770">
      <w:pPr>
        <w:spacing w:before="0" w:line="276" w:lineRule="auto"/>
        <w:rPr>
          <w:rFonts w:cs="Arial"/>
          <w:szCs w:val="24"/>
        </w:rPr>
      </w:pPr>
      <w:r w:rsidRPr="00DD3138">
        <w:rPr>
          <w:rFonts w:cs="Arial"/>
          <w:szCs w:val="24"/>
        </w:rPr>
        <w:t>mowa w art. 72 ust 1 pkt 1 ustawy o promocji zatrudnienia i instytucjach rynku pracy,</w:t>
      </w:r>
    </w:p>
    <w:p w14:paraId="7E811FDD" w14:textId="77777777" w:rsidR="00A12770" w:rsidRPr="00DD3138" w:rsidRDefault="00A12770">
      <w:pPr>
        <w:spacing w:before="0" w:line="276" w:lineRule="auto"/>
        <w:rPr>
          <w:rFonts w:cs="Arial"/>
          <w:szCs w:val="24"/>
        </w:rPr>
      </w:pPr>
      <w:r w:rsidRPr="00DD3138">
        <w:rPr>
          <w:rFonts w:cs="Arial"/>
          <w:szCs w:val="24"/>
        </w:rPr>
        <w:t>niezależnie od wymiaru godzin szkolenia do dnia zakończenia szkolenia. Od</w:t>
      </w:r>
    </w:p>
    <w:p w14:paraId="3AB06DB4" w14:textId="77777777" w:rsidR="00A12770" w:rsidRPr="00DD3138" w:rsidRDefault="00A12770">
      <w:pPr>
        <w:spacing w:before="0" w:line="276" w:lineRule="auto"/>
        <w:rPr>
          <w:rFonts w:cs="Arial"/>
          <w:szCs w:val="24"/>
        </w:rPr>
      </w:pPr>
      <w:r w:rsidRPr="00DD3138">
        <w:rPr>
          <w:rFonts w:cs="Arial"/>
          <w:szCs w:val="24"/>
        </w:rPr>
        <w:t>stypendium tego nie są odprowadzane składki na ubezpieczenia społeczne.</w:t>
      </w:r>
    </w:p>
    <w:p w14:paraId="1D6D5527" w14:textId="77777777" w:rsidR="00A12770" w:rsidRPr="00DD3138" w:rsidRDefault="00A12770">
      <w:pPr>
        <w:spacing w:before="0" w:line="276" w:lineRule="auto"/>
        <w:rPr>
          <w:rFonts w:cs="Arial"/>
          <w:szCs w:val="24"/>
        </w:rPr>
      </w:pPr>
      <w:r w:rsidRPr="00DD3138">
        <w:rPr>
          <w:rFonts w:cs="Arial"/>
          <w:szCs w:val="24"/>
        </w:rPr>
        <w:t>Jeżeli liczba dni kalendarzowych od momentu rozpoczęcia do zakończenia szkolenia</w:t>
      </w:r>
    </w:p>
    <w:p w14:paraId="06688CF1" w14:textId="77777777" w:rsidR="00A12770" w:rsidRPr="00DD3138" w:rsidRDefault="00A12770">
      <w:pPr>
        <w:spacing w:before="0" w:line="276" w:lineRule="auto"/>
        <w:rPr>
          <w:rFonts w:cs="Arial"/>
          <w:szCs w:val="24"/>
        </w:rPr>
      </w:pPr>
      <w:r w:rsidRPr="00DD3138">
        <w:rPr>
          <w:rFonts w:cs="Arial"/>
          <w:szCs w:val="24"/>
        </w:rPr>
        <w:t>przekracza 30 dni, wysokość stypendium szkoleniowego wynosi 20% zasiłku, o którym</w:t>
      </w:r>
    </w:p>
    <w:p w14:paraId="73F3AFDF" w14:textId="6094EA52" w:rsidR="00A12770" w:rsidRPr="00DD3138" w:rsidRDefault="00A12770">
      <w:pPr>
        <w:spacing w:before="0" w:line="276" w:lineRule="auto"/>
        <w:rPr>
          <w:rFonts w:cs="Arial"/>
          <w:szCs w:val="24"/>
        </w:rPr>
      </w:pPr>
      <w:r w:rsidRPr="00DD3138">
        <w:rPr>
          <w:rFonts w:cs="Arial"/>
          <w:szCs w:val="24"/>
        </w:rPr>
        <w:t>mowa w art. 72 ust 1 pkt 1 ustawy o promocji zatrudnienia i instytucjach rynku pracy.</w:t>
      </w:r>
    </w:p>
    <w:p w14:paraId="66AEF24C" w14:textId="77777777" w:rsidR="00A12770" w:rsidRPr="00DD3138" w:rsidRDefault="00A12770">
      <w:pPr>
        <w:spacing w:before="0" w:line="276" w:lineRule="auto"/>
        <w:rPr>
          <w:rFonts w:cs="Arial"/>
          <w:szCs w:val="24"/>
        </w:rPr>
      </w:pPr>
      <w:r w:rsidRPr="00DD3138">
        <w:rPr>
          <w:rFonts w:cs="Arial"/>
          <w:szCs w:val="24"/>
        </w:rPr>
        <w:t>W sytuacji gdy liczba dni kalendarzowych od momentu rozpoczęcia do zakończenia</w:t>
      </w:r>
    </w:p>
    <w:p w14:paraId="60924A37" w14:textId="77777777" w:rsidR="00A12770" w:rsidRPr="00DD3138" w:rsidRDefault="00A12770">
      <w:pPr>
        <w:spacing w:before="0" w:line="276" w:lineRule="auto"/>
        <w:rPr>
          <w:rFonts w:cs="Arial"/>
          <w:szCs w:val="24"/>
        </w:rPr>
      </w:pPr>
      <w:r w:rsidRPr="00DD3138">
        <w:rPr>
          <w:rFonts w:cs="Arial"/>
          <w:szCs w:val="24"/>
        </w:rPr>
        <w:t>szkolenia nie przekracza 30 dni, wysokość stypendium szkoleniowego należy wyliczyć</w:t>
      </w:r>
    </w:p>
    <w:p w14:paraId="6735FC71" w14:textId="77777777" w:rsidR="00A12770" w:rsidRPr="00DD3138" w:rsidRDefault="00A12770">
      <w:pPr>
        <w:spacing w:before="0" w:line="276" w:lineRule="auto"/>
        <w:rPr>
          <w:rFonts w:cs="Arial"/>
          <w:szCs w:val="24"/>
        </w:rPr>
      </w:pPr>
      <w:r w:rsidRPr="00DD3138">
        <w:rPr>
          <w:rFonts w:cs="Arial"/>
          <w:szCs w:val="24"/>
        </w:rPr>
        <w:t>według wzoru:</w:t>
      </w:r>
    </w:p>
    <w:p w14:paraId="1D225A70" w14:textId="4BEE42B3" w:rsidR="00A12770" w:rsidRPr="00DD3138" w:rsidRDefault="00A12770">
      <w:pPr>
        <w:spacing w:before="0" w:line="276" w:lineRule="auto"/>
        <w:rPr>
          <w:rFonts w:cs="Arial"/>
          <w:szCs w:val="24"/>
        </w:rPr>
      </w:pPr>
      <w:r w:rsidRPr="00DD3138">
        <w:rPr>
          <w:rFonts w:cs="Arial"/>
          <w:szCs w:val="24"/>
        </w:rPr>
        <w:t>liczba dni szkolenia * 30 dni/ 20% zasiłku o którym mowa w art. 72 ust 1 pkt 1 ustawy o</w:t>
      </w:r>
    </w:p>
    <w:p w14:paraId="49F436EE" w14:textId="77777777" w:rsidR="00A12770" w:rsidRPr="00DD3138" w:rsidRDefault="00A12770">
      <w:pPr>
        <w:spacing w:before="0" w:line="276" w:lineRule="auto"/>
        <w:rPr>
          <w:rFonts w:cs="Arial"/>
          <w:szCs w:val="24"/>
        </w:rPr>
      </w:pPr>
      <w:r w:rsidRPr="00DD3138">
        <w:rPr>
          <w:rFonts w:cs="Arial"/>
          <w:szCs w:val="24"/>
        </w:rPr>
        <w:t>promocji zatrudnienia i instytucjach rynku pracy.</w:t>
      </w:r>
    </w:p>
    <w:p w14:paraId="38EC23CD" w14:textId="77777777" w:rsidR="00A12770" w:rsidRPr="00DD3138" w:rsidRDefault="00A12770">
      <w:pPr>
        <w:spacing w:before="0" w:after="120" w:line="276" w:lineRule="auto"/>
        <w:rPr>
          <w:rFonts w:cs="Arial"/>
          <w:szCs w:val="24"/>
        </w:rPr>
      </w:pPr>
      <w:r w:rsidRPr="00DD3138">
        <w:rPr>
          <w:rFonts w:cs="Arial"/>
          <w:szCs w:val="24"/>
        </w:rPr>
        <w:t>Biorąc pod uwagę fakt, że wysokość stypendium oraz obowiązkowe składki na</w:t>
      </w:r>
    </w:p>
    <w:p w14:paraId="5626330F" w14:textId="77777777" w:rsidR="00A12770" w:rsidRPr="00DD3138" w:rsidRDefault="00A12770">
      <w:pPr>
        <w:spacing w:before="0" w:line="276" w:lineRule="auto"/>
        <w:rPr>
          <w:rFonts w:cs="Arial"/>
          <w:szCs w:val="24"/>
        </w:rPr>
      </w:pPr>
      <w:r w:rsidRPr="00DD3138">
        <w:rPr>
          <w:rFonts w:cs="Arial"/>
          <w:szCs w:val="24"/>
        </w:rPr>
        <w:t>ubezpieczenia społeczne uzależnione są od sytuacji uczestnika (np. osoba pracująca,</w:t>
      </w:r>
    </w:p>
    <w:p w14:paraId="12819A26" w14:textId="77777777" w:rsidR="00A12770" w:rsidRPr="00DD3138" w:rsidRDefault="00A12770">
      <w:pPr>
        <w:spacing w:before="0" w:line="276" w:lineRule="auto"/>
        <w:rPr>
          <w:rFonts w:cs="Arial"/>
          <w:szCs w:val="24"/>
        </w:rPr>
      </w:pPr>
      <w:r w:rsidRPr="00DD3138">
        <w:rPr>
          <w:rFonts w:cs="Arial"/>
          <w:szCs w:val="24"/>
        </w:rPr>
        <w:t>która utraciła zatrudnienie w trakcie udziału w projekcie) Beneficjent każdorazowo musi</w:t>
      </w:r>
    </w:p>
    <w:p w14:paraId="1103532A" w14:textId="77777777" w:rsidR="00A12770" w:rsidRPr="00DD3138" w:rsidRDefault="00A12770">
      <w:pPr>
        <w:spacing w:before="0" w:line="276" w:lineRule="auto"/>
        <w:rPr>
          <w:rFonts w:cs="Arial"/>
          <w:szCs w:val="24"/>
        </w:rPr>
      </w:pPr>
      <w:r w:rsidRPr="00DD3138">
        <w:rPr>
          <w:rFonts w:cs="Arial"/>
          <w:szCs w:val="24"/>
        </w:rPr>
        <w:t>monitorować status uczestnika, aby prawidłowo naliczyć wysokość stypendium</w:t>
      </w:r>
    </w:p>
    <w:p w14:paraId="479A1DF1" w14:textId="77777777" w:rsidR="00A12770" w:rsidRPr="00DD3138" w:rsidRDefault="00A12770">
      <w:pPr>
        <w:spacing w:before="0" w:line="276" w:lineRule="auto"/>
        <w:rPr>
          <w:rFonts w:cs="Arial"/>
          <w:szCs w:val="24"/>
        </w:rPr>
      </w:pPr>
      <w:r w:rsidRPr="00DD3138">
        <w:rPr>
          <w:rFonts w:cs="Arial"/>
          <w:szCs w:val="24"/>
        </w:rPr>
        <w:t>szkoleniowego .</w:t>
      </w:r>
    </w:p>
    <w:p w14:paraId="7E7B7C6A" w14:textId="77777777" w:rsidR="00A12770" w:rsidRPr="00DD3138" w:rsidRDefault="00A12770">
      <w:pPr>
        <w:spacing w:before="0" w:line="276" w:lineRule="auto"/>
        <w:rPr>
          <w:rFonts w:cs="Arial"/>
          <w:szCs w:val="24"/>
        </w:rPr>
      </w:pPr>
      <w:r w:rsidRPr="00DD3138">
        <w:rPr>
          <w:rFonts w:cs="Arial"/>
          <w:szCs w:val="24"/>
        </w:rPr>
        <w:t>W sytuacji osoby pracującej, która utraciła zatrudnienie w trakcie udziału w projekcie</w:t>
      </w:r>
    </w:p>
    <w:p w14:paraId="6260F4DA" w14:textId="0E81B0FC" w:rsidR="00A12770" w:rsidRPr="00DD3138" w:rsidRDefault="00A12770">
      <w:pPr>
        <w:spacing w:before="0" w:line="276" w:lineRule="auto"/>
        <w:rPr>
          <w:rFonts w:cs="Arial"/>
          <w:szCs w:val="24"/>
        </w:rPr>
      </w:pPr>
      <w:r w:rsidRPr="00DD3138">
        <w:rPr>
          <w:rFonts w:cs="Arial"/>
          <w:szCs w:val="24"/>
        </w:rPr>
        <w:t>wysokość stypendium wynosi miesięcznie 120% zasiłku, o którym mowa w art. 72 ust</w:t>
      </w:r>
    </w:p>
    <w:p w14:paraId="3C9E4343" w14:textId="77777777" w:rsidR="00A12770" w:rsidRPr="00DD3138" w:rsidRDefault="00A12770">
      <w:pPr>
        <w:spacing w:before="0" w:line="276" w:lineRule="auto"/>
        <w:rPr>
          <w:rFonts w:cs="Arial"/>
          <w:szCs w:val="24"/>
        </w:rPr>
      </w:pPr>
      <w:r w:rsidRPr="00DD3138">
        <w:rPr>
          <w:rFonts w:cs="Arial"/>
          <w:szCs w:val="24"/>
        </w:rPr>
        <w:t>1 pkt 1 Ustawy o promocji zatrudnienia i instytucjach rynku pracy, jeżeli miesięczny</w:t>
      </w:r>
    </w:p>
    <w:p w14:paraId="1E8722AE" w14:textId="77777777" w:rsidR="00A12770" w:rsidRPr="00DD3138" w:rsidRDefault="00A12770">
      <w:pPr>
        <w:spacing w:before="0" w:line="276" w:lineRule="auto"/>
        <w:rPr>
          <w:rFonts w:cs="Arial"/>
          <w:szCs w:val="24"/>
        </w:rPr>
      </w:pPr>
      <w:r w:rsidRPr="00DD3138">
        <w:rPr>
          <w:rFonts w:cs="Arial"/>
          <w:szCs w:val="24"/>
        </w:rPr>
        <w:t>wymiar godzin szkolenia wynosi co najmniej 150 godzin; w przypadku niższego</w:t>
      </w:r>
    </w:p>
    <w:p w14:paraId="414A2FAC" w14:textId="77777777" w:rsidR="00A12770" w:rsidRPr="00DD3138" w:rsidRDefault="00A12770">
      <w:pPr>
        <w:spacing w:before="0" w:line="276" w:lineRule="auto"/>
        <w:rPr>
          <w:rFonts w:cs="Arial"/>
          <w:szCs w:val="24"/>
        </w:rPr>
      </w:pPr>
      <w:r w:rsidRPr="00DD3138">
        <w:rPr>
          <w:rFonts w:cs="Arial"/>
          <w:szCs w:val="24"/>
        </w:rPr>
        <w:t>miesięcznego wymiaru godzin szkolenia wysokość stypendium ustala się</w:t>
      </w:r>
    </w:p>
    <w:p w14:paraId="5613B7BE" w14:textId="77777777" w:rsidR="00A12770" w:rsidRPr="00DD3138" w:rsidRDefault="00A12770">
      <w:pPr>
        <w:spacing w:before="0" w:line="276" w:lineRule="auto"/>
        <w:rPr>
          <w:rFonts w:cs="Arial"/>
          <w:szCs w:val="24"/>
        </w:rPr>
      </w:pPr>
      <w:r w:rsidRPr="00DD3138">
        <w:rPr>
          <w:rFonts w:cs="Arial"/>
          <w:szCs w:val="24"/>
        </w:rPr>
        <w:t>proporcjonalnie, z tym że stypendium nie może być niższe niż 20% zasiłku, o którym</w:t>
      </w:r>
    </w:p>
    <w:p w14:paraId="4D7CE132" w14:textId="77777777" w:rsidR="00A12770" w:rsidRPr="00DD3138" w:rsidRDefault="00A12770">
      <w:pPr>
        <w:spacing w:before="0" w:line="276" w:lineRule="auto"/>
        <w:rPr>
          <w:rFonts w:cs="Arial"/>
          <w:szCs w:val="24"/>
        </w:rPr>
      </w:pPr>
      <w:r w:rsidRPr="00DD3138">
        <w:rPr>
          <w:rFonts w:cs="Arial"/>
          <w:szCs w:val="24"/>
        </w:rPr>
        <w:t>mowa w art. 72 ust. 1 pkt 1.</w:t>
      </w:r>
    </w:p>
    <w:p w14:paraId="4AD80797" w14:textId="77777777" w:rsidR="00A12770" w:rsidRPr="00DD3138" w:rsidRDefault="00A12770">
      <w:pPr>
        <w:spacing w:before="0" w:line="276" w:lineRule="auto"/>
        <w:rPr>
          <w:rFonts w:cs="Arial"/>
          <w:szCs w:val="24"/>
        </w:rPr>
      </w:pPr>
      <w:r w:rsidRPr="00DD3138">
        <w:rPr>
          <w:rFonts w:cs="Arial"/>
          <w:szCs w:val="24"/>
        </w:rPr>
        <w:t>METODOLOGIA WYLICZENIA STYPENDIUM SZKOLENIOWEGO:</w:t>
      </w:r>
    </w:p>
    <w:p w14:paraId="5CA8102F" w14:textId="77777777" w:rsidR="00A12770" w:rsidRPr="00DD3138" w:rsidRDefault="00A12770">
      <w:pPr>
        <w:spacing w:before="0" w:line="276" w:lineRule="auto"/>
        <w:rPr>
          <w:rFonts w:cs="Arial"/>
          <w:szCs w:val="24"/>
        </w:rPr>
      </w:pPr>
      <w:r w:rsidRPr="00DD3138">
        <w:rPr>
          <w:rFonts w:cs="Arial"/>
          <w:szCs w:val="24"/>
        </w:rPr>
        <w:t>Przykład obliczania wysokości wypłacanego uczestnikowi stypendium szkoleniowego</w:t>
      </w:r>
    </w:p>
    <w:p w14:paraId="3681BD3B" w14:textId="77777777" w:rsidR="00A12770" w:rsidRPr="00DD3138" w:rsidRDefault="00A12770">
      <w:pPr>
        <w:spacing w:before="0" w:line="276" w:lineRule="auto"/>
        <w:rPr>
          <w:rFonts w:cs="Arial"/>
          <w:szCs w:val="24"/>
        </w:rPr>
      </w:pPr>
      <w:r w:rsidRPr="00DD3138">
        <w:rPr>
          <w:rFonts w:cs="Arial"/>
          <w:szCs w:val="24"/>
        </w:rPr>
        <w:t>(na dzień 1 czerwca 2023 r.):</w:t>
      </w:r>
    </w:p>
    <w:p w14:paraId="2A455853" w14:textId="77777777" w:rsidR="00A12770" w:rsidRPr="00DD3138" w:rsidRDefault="00A12770">
      <w:pPr>
        <w:spacing w:before="0" w:line="276" w:lineRule="auto"/>
        <w:rPr>
          <w:rFonts w:cs="Arial"/>
          <w:szCs w:val="24"/>
        </w:rPr>
      </w:pPr>
      <w:r w:rsidRPr="00DD3138">
        <w:rPr>
          <w:rFonts w:cs="Arial"/>
          <w:szCs w:val="24"/>
        </w:rPr>
        <w:t>120% zasiłku16 / 150 godzin * liczba godzin szkoleniowych.</w:t>
      </w:r>
    </w:p>
    <w:p w14:paraId="415A4477" w14:textId="77777777" w:rsidR="00A12770" w:rsidRPr="00DD3138" w:rsidRDefault="00A12770">
      <w:pPr>
        <w:spacing w:before="0" w:line="276" w:lineRule="auto"/>
        <w:rPr>
          <w:rFonts w:cs="Arial"/>
          <w:szCs w:val="24"/>
        </w:rPr>
      </w:pPr>
      <w:r w:rsidRPr="00DD3138">
        <w:rPr>
          <w:rFonts w:cs="Arial"/>
          <w:szCs w:val="24"/>
        </w:rPr>
        <w:t>Końcowy wynik wyliczonego stypendium należy zaokrąglić „w górę”, np.:</w:t>
      </w:r>
    </w:p>
    <w:p w14:paraId="3F015AAE" w14:textId="77777777" w:rsidR="00A12770" w:rsidRPr="00DD3138" w:rsidRDefault="00A12770">
      <w:pPr>
        <w:spacing w:before="0" w:line="276" w:lineRule="auto"/>
        <w:rPr>
          <w:rFonts w:cs="Arial"/>
          <w:szCs w:val="24"/>
        </w:rPr>
      </w:pPr>
      <w:r w:rsidRPr="00DD3138">
        <w:rPr>
          <w:rFonts w:cs="Arial"/>
          <w:szCs w:val="24"/>
        </w:rPr>
        <w:t>Przykład 1: Szkolenie odbywa się w jednym miesiącu</w:t>
      </w:r>
    </w:p>
    <w:p w14:paraId="320089B2" w14:textId="77777777" w:rsidR="00A12770" w:rsidRPr="00DD3138" w:rsidRDefault="00A12770">
      <w:pPr>
        <w:spacing w:before="0" w:line="276" w:lineRule="auto"/>
        <w:rPr>
          <w:rFonts w:cs="Arial"/>
          <w:szCs w:val="24"/>
        </w:rPr>
      </w:pPr>
      <w:r w:rsidRPr="00DD3138">
        <w:rPr>
          <w:rFonts w:cs="Arial"/>
          <w:szCs w:val="24"/>
        </w:rPr>
        <w:t>(1 790,30 / 150 godzin) = 11,9353333333 zł</w:t>
      </w:r>
    </w:p>
    <w:p w14:paraId="59AF4C40" w14:textId="77777777" w:rsidR="00A12770" w:rsidRPr="00DD3138" w:rsidRDefault="00A12770">
      <w:pPr>
        <w:spacing w:before="0" w:line="276" w:lineRule="auto"/>
        <w:rPr>
          <w:rFonts w:cs="Arial"/>
          <w:szCs w:val="24"/>
        </w:rPr>
      </w:pPr>
      <w:r w:rsidRPr="00DD3138">
        <w:rPr>
          <w:rFonts w:cs="Arial"/>
          <w:szCs w:val="24"/>
        </w:rPr>
        <w:t>Kwotę bez zaokrągleń, czyli 11,9353333333 zł mnożymy przez liczbę godzin szkolenia,</w:t>
      </w:r>
    </w:p>
    <w:p w14:paraId="350D243E" w14:textId="77777777" w:rsidR="00A12770" w:rsidRPr="00DD3138" w:rsidRDefault="00A12770">
      <w:pPr>
        <w:spacing w:before="0" w:line="276" w:lineRule="auto"/>
        <w:rPr>
          <w:rFonts w:cs="Arial"/>
          <w:szCs w:val="24"/>
        </w:rPr>
      </w:pPr>
      <w:r w:rsidRPr="00DD3138">
        <w:rPr>
          <w:rFonts w:cs="Arial"/>
          <w:szCs w:val="24"/>
        </w:rPr>
        <w:lastRenderedPageBreak/>
        <w:t>np.:</w:t>
      </w:r>
    </w:p>
    <w:p w14:paraId="54343511" w14:textId="77777777" w:rsidR="00A12770" w:rsidRPr="00DD3138" w:rsidRDefault="00A12770">
      <w:pPr>
        <w:spacing w:before="0" w:line="276" w:lineRule="auto"/>
        <w:rPr>
          <w:rFonts w:cs="Arial"/>
          <w:szCs w:val="24"/>
        </w:rPr>
      </w:pPr>
      <w:r w:rsidRPr="00DD3138">
        <w:rPr>
          <w:rFonts w:cs="Arial"/>
          <w:szCs w:val="24"/>
        </w:rPr>
        <w:t>11,9353333333 zł * 80 godzin = 954,8266666664 PLN, a więc ostateczna wysokość</w:t>
      </w:r>
    </w:p>
    <w:p w14:paraId="71E49F25" w14:textId="77777777" w:rsidR="00A12770" w:rsidRPr="00DD3138" w:rsidRDefault="00A12770">
      <w:pPr>
        <w:spacing w:before="0" w:line="276" w:lineRule="auto"/>
        <w:rPr>
          <w:rFonts w:cs="Arial"/>
          <w:szCs w:val="24"/>
        </w:rPr>
      </w:pPr>
      <w:r w:rsidRPr="00DD3138">
        <w:rPr>
          <w:rFonts w:cs="Arial"/>
          <w:szCs w:val="24"/>
        </w:rPr>
        <w:t>stypendium szkoleniowego netto do wypłaty wynosi 954,83 zł (ostateczny wynik</w:t>
      </w:r>
    </w:p>
    <w:p w14:paraId="4A640EAB" w14:textId="673F1433" w:rsidR="00A12770" w:rsidRPr="00DD3138" w:rsidRDefault="00A12770">
      <w:pPr>
        <w:spacing w:before="0" w:line="276" w:lineRule="auto"/>
        <w:rPr>
          <w:rFonts w:cs="Arial"/>
          <w:szCs w:val="24"/>
        </w:rPr>
      </w:pPr>
      <w:r w:rsidRPr="00DD3138">
        <w:rPr>
          <w:rFonts w:cs="Arial"/>
          <w:szCs w:val="24"/>
        </w:rPr>
        <w:t>zaokrąglamy „w górę”).</w:t>
      </w:r>
    </w:p>
    <w:p w14:paraId="6422E5ED" w14:textId="77777777" w:rsidR="00C43F7A" w:rsidRPr="00DD3138" w:rsidRDefault="00C43F7A">
      <w:pPr>
        <w:spacing w:before="0" w:line="276" w:lineRule="auto"/>
        <w:rPr>
          <w:rFonts w:cs="Arial"/>
          <w:szCs w:val="24"/>
        </w:rPr>
      </w:pPr>
      <w:r w:rsidRPr="00DD3138">
        <w:rPr>
          <w:rFonts w:cs="Arial"/>
          <w:szCs w:val="24"/>
        </w:rPr>
        <w:t>Przykład 2: Szkolenie odbywa się na przełomie miesięcy np. 40 h w maju i 40 h w</w:t>
      </w:r>
    </w:p>
    <w:p w14:paraId="29DBB454" w14:textId="77777777" w:rsidR="00C43F7A" w:rsidRPr="00DD3138" w:rsidRDefault="00C43F7A">
      <w:pPr>
        <w:spacing w:before="0" w:line="276" w:lineRule="auto"/>
        <w:rPr>
          <w:rFonts w:cs="Arial"/>
          <w:szCs w:val="24"/>
        </w:rPr>
      </w:pPr>
      <w:r w:rsidRPr="00DD3138">
        <w:rPr>
          <w:rFonts w:cs="Arial"/>
          <w:szCs w:val="24"/>
        </w:rPr>
        <w:t>czerwcu:</w:t>
      </w:r>
    </w:p>
    <w:p w14:paraId="6CA1BE53" w14:textId="77777777" w:rsidR="00C43F7A" w:rsidRPr="00DD3138" w:rsidRDefault="00C43F7A">
      <w:pPr>
        <w:spacing w:before="0" w:line="276" w:lineRule="auto"/>
        <w:rPr>
          <w:rFonts w:cs="Arial"/>
          <w:szCs w:val="24"/>
        </w:rPr>
      </w:pPr>
      <w:r w:rsidRPr="00DD3138">
        <w:rPr>
          <w:rFonts w:cs="Arial"/>
          <w:szCs w:val="24"/>
        </w:rPr>
        <w:t>W takim przypadku stypendium szkoleniowe naliczane jest osobno dla każdego</w:t>
      </w:r>
    </w:p>
    <w:p w14:paraId="140F5EC1" w14:textId="77777777" w:rsidR="00C43F7A" w:rsidRPr="00DD3138" w:rsidRDefault="00C43F7A">
      <w:pPr>
        <w:spacing w:before="0" w:line="276" w:lineRule="auto"/>
        <w:rPr>
          <w:rFonts w:cs="Arial"/>
          <w:szCs w:val="24"/>
        </w:rPr>
      </w:pPr>
      <w:r w:rsidRPr="00DD3138">
        <w:rPr>
          <w:rFonts w:cs="Arial"/>
          <w:szCs w:val="24"/>
        </w:rPr>
        <w:t>miesiąca.</w:t>
      </w:r>
    </w:p>
    <w:p w14:paraId="2CB2DB78" w14:textId="77777777" w:rsidR="00C43F7A" w:rsidRPr="00DD3138" w:rsidRDefault="00C43F7A">
      <w:pPr>
        <w:spacing w:before="0" w:line="276" w:lineRule="auto"/>
        <w:rPr>
          <w:rFonts w:cs="Arial"/>
          <w:szCs w:val="24"/>
        </w:rPr>
      </w:pPr>
      <w:r w:rsidRPr="00DD3138">
        <w:rPr>
          <w:rFonts w:cs="Arial"/>
          <w:szCs w:val="24"/>
        </w:rPr>
        <w:t>(1 790,30 / 150 godzin) = 11,9353333333 zł</w:t>
      </w:r>
    </w:p>
    <w:p w14:paraId="649A5DC3" w14:textId="77777777" w:rsidR="00C43F7A" w:rsidRPr="00DD3138" w:rsidRDefault="00C43F7A">
      <w:pPr>
        <w:spacing w:before="0" w:line="276" w:lineRule="auto"/>
        <w:rPr>
          <w:rFonts w:cs="Arial"/>
          <w:szCs w:val="24"/>
        </w:rPr>
      </w:pPr>
      <w:r w:rsidRPr="00DD3138">
        <w:rPr>
          <w:rFonts w:cs="Arial"/>
          <w:szCs w:val="24"/>
        </w:rPr>
        <w:t>Kwotę bez zaokrągleń, czyli 11,9353333333 zł mnożymy przez liczbę godzin szkolenia</w:t>
      </w:r>
    </w:p>
    <w:p w14:paraId="110BF382" w14:textId="77777777" w:rsidR="00C43F7A" w:rsidRPr="00DD3138" w:rsidRDefault="00C43F7A">
      <w:pPr>
        <w:spacing w:before="0" w:line="276" w:lineRule="auto"/>
        <w:rPr>
          <w:rFonts w:cs="Arial"/>
          <w:szCs w:val="24"/>
        </w:rPr>
      </w:pPr>
      <w:r w:rsidRPr="00DD3138">
        <w:rPr>
          <w:rFonts w:cs="Arial"/>
          <w:szCs w:val="24"/>
        </w:rPr>
        <w:t>za dany miesiąc, np.:</w:t>
      </w:r>
    </w:p>
    <w:p w14:paraId="12898AC3" w14:textId="77777777" w:rsidR="00C43F7A" w:rsidRPr="00DD3138" w:rsidRDefault="00C43F7A">
      <w:pPr>
        <w:spacing w:before="0" w:line="276" w:lineRule="auto"/>
        <w:rPr>
          <w:rFonts w:cs="Arial"/>
          <w:szCs w:val="24"/>
        </w:rPr>
      </w:pPr>
      <w:r w:rsidRPr="00DD3138">
        <w:rPr>
          <w:rFonts w:cs="Arial"/>
          <w:szCs w:val="24"/>
        </w:rPr>
        <w:t>11,9353333333 zł * 40 godzin = 477,413333332 PLN, a więc ostateczna wysokość</w:t>
      </w:r>
    </w:p>
    <w:p w14:paraId="419D07B9" w14:textId="77777777" w:rsidR="00C43F7A" w:rsidRPr="00DD3138" w:rsidRDefault="00C43F7A">
      <w:pPr>
        <w:spacing w:before="0" w:line="276" w:lineRule="auto"/>
        <w:rPr>
          <w:rFonts w:cs="Arial"/>
          <w:szCs w:val="24"/>
        </w:rPr>
      </w:pPr>
      <w:r w:rsidRPr="00DD3138">
        <w:rPr>
          <w:rFonts w:cs="Arial"/>
          <w:szCs w:val="24"/>
        </w:rPr>
        <w:t>stypendium szkoleniowego netto do wypłaty za maj wynosi 477,41 zł (ostateczny wynik</w:t>
      </w:r>
    </w:p>
    <w:p w14:paraId="403E167B" w14:textId="77777777" w:rsidR="00C43F7A" w:rsidRPr="00DD3138" w:rsidRDefault="00C43F7A">
      <w:pPr>
        <w:spacing w:before="0" w:line="276" w:lineRule="auto"/>
        <w:rPr>
          <w:rFonts w:cs="Arial"/>
          <w:szCs w:val="24"/>
        </w:rPr>
      </w:pPr>
      <w:r w:rsidRPr="00DD3138">
        <w:rPr>
          <w:rFonts w:cs="Arial"/>
          <w:szCs w:val="24"/>
        </w:rPr>
        <w:t>zaokrąglamy do pełnych groszy „w górę”).</w:t>
      </w:r>
    </w:p>
    <w:p w14:paraId="28F13118" w14:textId="77777777" w:rsidR="00C43F7A" w:rsidRPr="00DD3138" w:rsidRDefault="00C43F7A">
      <w:pPr>
        <w:spacing w:before="120" w:line="276" w:lineRule="auto"/>
        <w:rPr>
          <w:rFonts w:cs="Arial"/>
          <w:szCs w:val="24"/>
        </w:rPr>
      </w:pPr>
      <w:r w:rsidRPr="00DD3138">
        <w:rPr>
          <w:rFonts w:cs="Arial"/>
          <w:szCs w:val="24"/>
        </w:rPr>
        <w:t>Tą samą metodologią wyliczamy stypendium szkoleniowe za miesiąc czerwiec.</w:t>
      </w:r>
    </w:p>
    <w:p w14:paraId="47F53957" w14:textId="77777777" w:rsidR="00C43F7A" w:rsidRPr="00DD3138" w:rsidRDefault="00C43F7A">
      <w:pPr>
        <w:spacing w:before="120" w:line="276" w:lineRule="auto"/>
        <w:rPr>
          <w:rFonts w:cs="Arial"/>
          <w:szCs w:val="24"/>
        </w:rPr>
      </w:pPr>
      <w:r w:rsidRPr="00DD3138">
        <w:rPr>
          <w:rFonts w:cs="Arial"/>
          <w:szCs w:val="24"/>
        </w:rPr>
        <w:t>Ostateczna wysokość stypendium netto w tym przypadku za całe szkolenie wyniesie</w:t>
      </w:r>
    </w:p>
    <w:p w14:paraId="25A58D5B" w14:textId="77777777" w:rsidR="00C43F7A" w:rsidRPr="00DD3138" w:rsidRDefault="00C43F7A">
      <w:pPr>
        <w:spacing w:before="0" w:line="276" w:lineRule="auto"/>
        <w:rPr>
          <w:rFonts w:cs="Arial"/>
          <w:szCs w:val="24"/>
        </w:rPr>
      </w:pPr>
      <w:r w:rsidRPr="00DD3138">
        <w:rPr>
          <w:rFonts w:cs="Arial"/>
          <w:szCs w:val="24"/>
        </w:rPr>
        <w:t>954,82 zł.</w:t>
      </w:r>
    </w:p>
    <w:p w14:paraId="5B2CB23A" w14:textId="77777777" w:rsidR="00C43F7A" w:rsidRPr="00DD3138" w:rsidRDefault="00C43F7A">
      <w:pPr>
        <w:spacing w:before="0" w:line="276" w:lineRule="auto"/>
        <w:rPr>
          <w:rFonts w:cs="Arial"/>
          <w:szCs w:val="24"/>
        </w:rPr>
      </w:pPr>
      <w:r w:rsidRPr="00DD3138">
        <w:rPr>
          <w:rFonts w:cs="Arial"/>
          <w:szCs w:val="24"/>
        </w:rPr>
        <w:t>Przykład 3: Szkolenie odbywa się na przełomie miesięcy np. 20 h w maju i 60 h w</w:t>
      </w:r>
    </w:p>
    <w:p w14:paraId="5CBE3090" w14:textId="77777777" w:rsidR="00C43F7A" w:rsidRPr="00DD3138" w:rsidRDefault="00C43F7A">
      <w:pPr>
        <w:spacing w:before="0" w:line="276" w:lineRule="auto"/>
        <w:rPr>
          <w:rFonts w:cs="Arial"/>
          <w:szCs w:val="24"/>
        </w:rPr>
      </w:pPr>
      <w:r w:rsidRPr="00DD3138">
        <w:rPr>
          <w:rFonts w:cs="Arial"/>
          <w:szCs w:val="24"/>
        </w:rPr>
        <w:t>czerwcu:</w:t>
      </w:r>
    </w:p>
    <w:p w14:paraId="0759E7D2" w14:textId="77777777" w:rsidR="00C43F7A" w:rsidRPr="00DD3138" w:rsidRDefault="00C43F7A">
      <w:pPr>
        <w:spacing w:before="0" w:line="276" w:lineRule="auto"/>
        <w:rPr>
          <w:rFonts w:cs="Arial"/>
          <w:szCs w:val="24"/>
        </w:rPr>
      </w:pPr>
      <w:r w:rsidRPr="00DD3138">
        <w:rPr>
          <w:rFonts w:cs="Arial"/>
          <w:szCs w:val="24"/>
        </w:rPr>
        <w:t>W takim przypadku stypendium szkoleniowe naliczane jest osobno dla każdego</w:t>
      </w:r>
    </w:p>
    <w:p w14:paraId="1F1F1F29" w14:textId="77777777" w:rsidR="00C43F7A" w:rsidRPr="00DD3138" w:rsidRDefault="00C43F7A">
      <w:pPr>
        <w:spacing w:before="0" w:line="276" w:lineRule="auto"/>
        <w:rPr>
          <w:rFonts w:cs="Arial"/>
          <w:szCs w:val="24"/>
        </w:rPr>
      </w:pPr>
      <w:r w:rsidRPr="00DD3138">
        <w:rPr>
          <w:rFonts w:cs="Arial"/>
          <w:szCs w:val="24"/>
        </w:rPr>
        <w:t>miesiąca, przy czym za miesiąc maj stypendium to nie może być niższe niż 20%</w:t>
      </w:r>
    </w:p>
    <w:p w14:paraId="07FB2065" w14:textId="77777777" w:rsidR="00C43F7A" w:rsidRPr="00DD3138" w:rsidRDefault="00C43F7A">
      <w:pPr>
        <w:spacing w:before="0" w:line="276" w:lineRule="auto"/>
        <w:rPr>
          <w:rFonts w:cs="Arial"/>
          <w:szCs w:val="24"/>
        </w:rPr>
      </w:pPr>
      <w:r w:rsidRPr="00DD3138">
        <w:rPr>
          <w:rFonts w:cs="Arial"/>
          <w:szCs w:val="24"/>
        </w:rPr>
        <w:t>zasiłku, o którym mowa w art. 72 ust. 1 pkt 1 ustawy o promocji zatrudnienia i</w:t>
      </w:r>
    </w:p>
    <w:p w14:paraId="48167485" w14:textId="77777777" w:rsidR="00C43F7A" w:rsidRPr="00DD3138" w:rsidRDefault="00C43F7A">
      <w:pPr>
        <w:spacing w:before="0" w:line="276" w:lineRule="auto"/>
        <w:rPr>
          <w:rFonts w:cs="Arial"/>
          <w:szCs w:val="24"/>
        </w:rPr>
      </w:pPr>
      <w:r w:rsidRPr="00DD3138">
        <w:rPr>
          <w:rFonts w:cs="Arial"/>
          <w:szCs w:val="24"/>
        </w:rPr>
        <w:t>instytucjach rynku pracy.</w:t>
      </w:r>
    </w:p>
    <w:p w14:paraId="2080E424" w14:textId="77777777" w:rsidR="00C43F7A" w:rsidRPr="00DD3138" w:rsidRDefault="00C43F7A">
      <w:pPr>
        <w:spacing w:before="0" w:line="276" w:lineRule="auto"/>
        <w:rPr>
          <w:rFonts w:cs="Arial"/>
          <w:szCs w:val="24"/>
        </w:rPr>
      </w:pPr>
      <w:r w:rsidRPr="00DD3138">
        <w:rPr>
          <w:rFonts w:cs="Arial"/>
          <w:szCs w:val="24"/>
        </w:rPr>
        <w:t>Zatem jeśli liczba godzin szkolenia w danym miesiącu nie przekracza 25 h to kwota</w:t>
      </w:r>
    </w:p>
    <w:p w14:paraId="0BBCFA0B" w14:textId="77777777" w:rsidR="00C43F7A" w:rsidRPr="00DD3138" w:rsidRDefault="00C43F7A">
      <w:pPr>
        <w:spacing w:before="0" w:line="276" w:lineRule="auto"/>
        <w:rPr>
          <w:rFonts w:cs="Arial"/>
          <w:szCs w:val="24"/>
        </w:rPr>
      </w:pPr>
      <w:r w:rsidRPr="00DD3138">
        <w:rPr>
          <w:rFonts w:cs="Arial"/>
          <w:szCs w:val="24"/>
        </w:rPr>
        <w:t>stypendium netto powinna wynieść 298,38 zł.</w:t>
      </w:r>
    </w:p>
    <w:p w14:paraId="6BD13DFA" w14:textId="77777777" w:rsidR="00C43F7A" w:rsidRPr="00DD3138" w:rsidRDefault="00C43F7A">
      <w:pPr>
        <w:spacing w:before="0" w:after="120" w:line="276" w:lineRule="auto"/>
        <w:rPr>
          <w:rFonts w:cs="Arial"/>
          <w:szCs w:val="24"/>
        </w:rPr>
      </w:pPr>
      <w:r w:rsidRPr="00DD3138">
        <w:rPr>
          <w:rFonts w:cs="Arial"/>
          <w:szCs w:val="24"/>
        </w:rPr>
        <w:t>Za miesiąc czerwiec wyliczamy zgodnie ze standardową metodologią, czyli:</w:t>
      </w:r>
    </w:p>
    <w:p w14:paraId="554392AF" w14:textId="77777777" w:rsidR="00C43F7A" w:rsidRPr="00DD3138" w:rsidRDefault="00C43F7A">
      <w:pPr>
        <w:spacing w:before="0" w:line="276" w:lineRule="auto"/>
        <w:rPr>
          <w:rFonts w:cs="Arial"/>
          <w:szCs w:val="24"/>
        </w:rPr>
      </w:pPr>
      <w:r w:rsidRPr="00DD3138">
        <w:rPr>
          <w:rFonts w:cs="Arial"/>
          <w:szCs w:val="24"/>
        </w:rPr>
        <w:t>(1 790,30 / 150 godzin) = 11,9353333333 zł</w:t>
      </w:r>
    </w:p>
    <w:p w14:paraId="1C5F2EF3" w14:textId="77777777" w:rsidR="00C43F7A" w:rsidRPr="00DD3138" w:rsidRDefault="00C43F7A">
      <w:pPr>
        <w:spacing w:before="0" w:line="276" w:lineRule="auto"/>
        <w:rPr>
          <w:rFonts w:cs="Arial"/>
          <w:szCs w:val="24"/>
        </w:rPr>
      </w:pPr>
      <w:r w:rsidRPr="00DD3138">
        <w:rPr>
          <w:rFonts w:cs="Arial"/>
          <w:szCs w:val="24"/>
        </w:rPr>
        <w:t>Kwotę bez zaokrągleń, czyli 11,9353333333 zł mnożymy przez liczbę godzin szkolenia</w:t>
      </w:r>
    </w:p>
    <w:p w14:paraId="0A98DEEC" w14:textId="77777777" w:rsidR="00C43F7A" w:rsidRPr="00DD3138" w:rsidRDefault="00C43F7A">
      <w:pPr>
        <w:spacing w:before="0" w:line="276" w:lineRule="auto"/>
        <w:rPr>
          <w:rFonts w:cs="Arial"/>
          <w:szCs w:val="24"/>
        </w:rPr>
      </w:pPr>
      <w:r w:rsidRPr="00DD3138">
        <w:rPr>
          <w:rFonts w:cs="Arial"/>
          <w:szCs w:val="24"/>
        </w:rPr>
        <w:t>za dany miesiąc, np.:</w:t>
      </w:r>
    </w:p>
    <w:p w14:paraId="25ACB184" w14:textId="77777777" w:rsidR="00C43F7A" w:rsidRPr="00DD3138" w:rsidRDefault="00C43F7A">
      <w:pPr>
        <w:spacing w:before="0" w:line="276" w:lineRule="auto"/>
        <w:rPr>
          <w:rFonts w:cs="Arial"/>
          <w:szCs w:val="24"/>
        </w:rPr>
      </w:pPr>
      <w:r w:rsidRPr="00DD3138">
        <w:rPr>
          <w:rFonts w:cs="Arial"/>
          <w:szCs w:val="24"/>
        </w:rPr>
        <w:t>11,9353333333 zł * 60 godzin = 716,1199999998 zł, a więc ostateczna wysokość</w:t>
      </w:r>
    </w:p>
    <w:p w14:paraId="6D22EE1E" w14:textId="77777777" w:rsidR="00C43F7A" w:rsidRPr="00DD3138" w:rsidRDefault="00C43F7A">
      <w:pPr>
        <w:spacing w:before="0" w:line="276" w:lineRule="auto"/>
        <w:rPr>
          <w:rFonts w:cs="Arial"/>
          <w:szCs w:val="24"/>
        </w:rPr>
      </w:pPr>
      <w:r w:rsidRPr="00DD3138">
        <w:rPr>
          <w:rFonts w:cs="Arial"/>
          <w:szCs w:val="24"/>
        </w:rPr>
        <w:t>stypendium szkoleniowego netto do wypłaty za maj wynosi 716,12 zł (ostateczny wynik</w:t>
      </w:r>
    </w:p>
    <w:p w14:paraId="7015D494" w14:textId="77777777" w:rsidR="00C43F7A" w:rsidRPr="00DD3138" w:rsidRDefault="00C43F7A">
      <w:pPr>
        <w:spacing w:before="0" w:line="276" w:lineRule="auto"/>
        <w:rPr>
          <w:rFonts w:cs="Arial"/>
          <w:szCs w:val="24"/>
        </w:rPr>
      </w:pPr>
      <w:r w:rsidRPr="00DD3138">
        <w:rPr>
          <w:rFonts w:cs="Arial"/>
          <w:szCs w:val="24"/>
        </w:rPr>
        <w:t>zaokrąglamy „w górę”).</w:t>
      </w:r>
    </w:p>
    <w:p w14:paraId="10893053" w14:textId="77777777" w:rsidR="00C43F7A" w:rsidRPr="00DD3138" w:rsidRDefault="00C43F7A">
      <w:pPr>
        <w:spacing w:before="0" w:line="276" w:lineRule="auto"/>
        <w:rPr>
          <w:rFonts w:cs="Arial"/>
          <w:szCs w:val="24"/>
        </w:rPr>
      </w:pPr>
      <w:r w:rsidRPr="00DD3138">
        <w:rPr>
          <w:rFonts w:cs="Arial"/>
          <w:szCs w:val="24"/>
        </w:rPr>
        <w:t>Ostateczna wysokość stypendium szkoleniowego netto do wypłaty wynosi: za maj</w:t>
      </w:r>
    </w:p>
    <w:p w14:paraId="7A0F8BAF" w14:textId="77777777" w:rsidR="00C43F7A" w:rsidRPr="00DD3138" w:rsidRDefault="00C43F7A">
      <w:pPr>
        <w:spacing w:before="0" w:line="276" w:lineRule="auto"/>
        <w:rPr>
          <w:rFonts w:cs="Arial"/>
          <w:szCs w:val="24"/>
        </w:rPr>
      </w:pPr>
      <w:r w:rsidRPr="00DD3138">
        <w:rPr>
          <w:rFonts w:cs="Arial"/>
          <w:szCs w:val="24"/>
        </w:rPr>
        <w:t>298,38 zł oraz za czerwiec 716,12 zł co daje łącznie 1 014,50 zł.</w:t>
      </w:r>
    </w:p>
    <w:p w14:paraId="416EA6DE" w14:textId="77777777" w:rsidR="00C43F7A" w:rsidRPr="00DD3138" w:rsidRDefault="00C43F7A">
      <w:pPr>
        <w:spacing w:before="0" w:line="276" w:lineRule="auto"/>
        <w:rPr>
          <w:rFonts w:cs="Arial"/>
          <w:szCs w:val="24"/>
        </w:rPr>
      </w:pPr>
      <w:r w:rsidRPr="00DD3138">
        <w:rPr>
          <w:rFonts w:cs="Arial"/>
          <w:szCs w:val="24"/>
        </w:rPr>
        <w:t>Przykładowe ww. wyliczenia nie uwzględniają składek na ubezpieczenie społeczne</w:t>
      </w:r>
    </w:p>
    <w:p w14:paraId="4D047AE0" w14:textId="77777777" w:rsidR="00C43F7A" w:rsidRPr="00DD3138" w:rsidRDefault="00C43F7A">
      <w:pPr>
        <w:spacing w:before="0" w:line="276" w:lineRule="auto"/>
        <w:rPr>
          <w:rFonts w:cs="Arial"/>
          <w:szCs w:val="24"/>
        </w:rPr>
      </w:pPr>
      <w:r w:rsidRPr="00DD3138">
        <w:rPr>
          <w:rFonts w:cs="Arial"/>
          <w:szCs w:val="24"/>
        </w:rPr>
        <w:t>i zdrowotne płacone w całości przez płatnika, tj. podmiot kierujący na szkolenie, a</w:t>
      </w:r>
    </w:p>
    <w:p w14:paraId="3FEAB040" w14:textId="77777777" w:rsidR="00C43F7A" w:rsidRPr="00DD3138" w:rsidRDefault="00C43F7A">
      <w:pPr>
        <w:spacing w:before="0" w:line="276" w:lineRule="auto"/>
        <w:rPr>
          <w:rFonts w:cs="Arial"/>
          <w:szCs w:val="24"/>
        </w:rPr>
      </w:pPr>
      <w:r w:rsidRPr="00DD3138">
        <w:rPr>
          <w:rFonts w:cs="Arial"/>
          <w:szCs w:val="24"/>
        </w:rPr>
        <w:t>zatem koszt składek jest wydatkiem kwalifikowalnym w projekcie, który nie zawiera się</w:t>
      </w:r>
    </w:p>
    <w:p w14:paraId="29786F07" w14:textId="77777777" w:rsidR="00C43F7A" w:rsidRPr="00DD3138" w:rsidRDefault="00C43F7A">
      <w:pPr>
        <w:spacing w:before="0" w:line="276" w:lineRule="auto"/>
        <w:rPr>
          <w:rFonts w:cs="Arial"/>
          <w:szCs w:val="24"/>
        </w:rPr>
      </w:pPr>
      <w:r w:rsidRPr="00DD3138">
        <w:rPr>
          <w:rFonts w:cs="Arial"/>
          <w:szCs w:val="24"/>
        </w:rPr>
        <w:t>w kwocie stypendium.</w:t>
      </w:r>
    </w:p>
    <w:p w14:paraId="0C4828FA" w14:textId="77777777" w:rsidR="00C43F7A" w:rsidRPr="00DD3138" w:rsidRDefault="00C43F7A">
      <w:pPr>
        <w:spacing w:before="0" w:line="276" w:lineRule="auto"/>
        <w:rPr>
          <w:rFonts w:cs="Arial"/>
          <w:szCs w:val="24"/>
        </w:rPr>
      </w:pPr>
      <w:r w:rsidRPr="00DD3138">
        <w:rPr>
          <w:rFonts w:cs="Arial"/>
          <w:szCs w:val="24"/>
        </w:rPr>
        <w:t>Osoby biorące udział w szkoleniu podlegają obowiązkowo ubezpieczeniom</w:t>
      </w:r>
    </w:p>
    <w:p w14:paraId="4758B298" w14:textId="46C11191" w:rsidR="00C43F7A" w:rsidRPr="00DD3138" w:rsidRDefault="00C43F7A">
      <w:pPr>
        <w:spacing w:before="0" w:line="276" w:lineRule="auto"/>
        <w:rPr>
          <w:rFonts w:cs="Arial"/>
          <w:szCs w:val="24"/>
        </w:rPr>
      </w:pPr>
      <w:r w:rsidRPr="00DD3138">
        <w:rPr>
          <w:rFonts w:cs="Arial"/>
          <w:szCs w:val="24"/>
        </w:rPr>
        <w:t>emerytalnym, rento</w:t>
      </w:r>
      <w:r w:rsidR="00A7727F" w:rsidRPr="00DD3138">
        <w:rPr>
          <w:rFonts w:cs="Arial"/>
          <w:szCs w:val="24"/>
        </w:rPr>
        <w:t>wym, wypadkowemu i zdrowotnemu</w:t>
      </w:r>
      <w:r w:rsidRPr="00DD3138">
        <w:rPr>
          <w:rFonts w:cs="Arial"/>
          <w:szCs w:val="24"/>
        </w:rPr>
        <w:t xml:space="preserve"> jeśli nie mają innych</w:t>
      </w:r>
    </w:p>
    <w:p w14:paraId="30C85EC4" w14:textId="77777777" w:rsidR="00C43F7A" w:rsidRPr="00DD3138" w:rsidRDefault="00C43F7A">
      <w:pPr>
        <w:spacing w:before="0" w:line="276" w:lineRule="auto"/>
        <w:rPr>
          <w:rFonts w:cs="Arial"/>
          <w:szCs w:val="24"/>
        </w:rPr>
      </w:pPr>
      <w:r w:rsidRPr="00DD3138">
        <w:rPr>
          <w:rFonts w:cs="Arial"/>
          <w:szCs w:val="24"/>
        </w:rPr>
        <w:t>tytułów powodujących obowiązek ubezpieczeń społecznych zgodnie z:</w:t>
      </w:r>
    </w:p>
    <w:p w14:paraId="11E84E1D" w14:textId="77777777" w:rsidR="00C43F7A" w:rsidRPr="003143AB" w:rsidRDefault="00C43F7A">
      <w:pPr>
        <w:spacing w:before="0" w:line="276" w:lineRule="auto"/>
        <w:rPr>
          <w:rFonts w:cs="Arial"/>
          <w:szCs w:val="24"/>
        </w:rPr>
      </w:pPr>
      <w:r w:rsidRPr="003143AB">
        <w:rPr>
          <w:rFonts w:cs="Arial"/>
          <w:szCs w:val="24"/>
        </w:rPr>
        <w:t> (art. 6 ust. 1 pkt 9a w związku z art. 9 ust. 6a oraz art. 12 ustawy z dnia 13</w:t>
      </w:r>
    </w:p>
    <w:p w14:paraId="79F6D9F7" w14:textId="7ACCBC2B" w:rsidR="00A12770" w:rsidRPr="003143AB" w:rsidRDefault="00C43F7A">
      <w:pPr>
        <w:spacing w:before="0" w:line="276" w:lineRule="auto"/>
        <w:rPr>
          <w:rFonts w:cs="Arial"/>
          <w:szCs w:val="24"/>
        </w:rPr>
      </w:pPr>
      <w:r w:rsidRPr="003143AB">
        <w:rPr>
          <w:rFonts w:cs="Arial"/>
          <w:szCs w:val="24"/>
        </w:rPr>
        <w:t>października 1998 r. o systemie ubezpieczeń społecznych;</w:t>
      </w:r>
    </w:p>
    <w:p w14:paraId="7BD498D6" w14:textId="174B3950" w:rsidR="00C43F7A" w:rsidRPr="00DD3138" w:rsidRDefault="00C43F7A">
      <w:pPr>
        <w:spacing w:before="0" w:line="276" w:lineRule="auto"/>
        <w:rPr>
          <w:rFonts w:cs="Arial"/>
          <w:szCs w:val="24"/>
        </w:rPr>
      </w:pPr>
      <w:r w:rsidRPr="003143AB">
        <w:rPr>
          <w:rFonts w:cs="Arial"/>
          <w:szCs w:val="24"/>
        </w:rPr>
        <w:t></w:t>
      </w:r>
      <w:r w:rsidRPr="00DD3138">
        <w:rPr>
          <w:rFonts w:cs="Arial"/>
          <w:szCs w:val="24"/>
        </w:rPr>
        <w:t xml:space="preserve"> art. 66 ust 1 pkt 24a, art. 75 ust 9a oraz art. 81 ust 8 pkt 5a, art. 83 ust 2 oraz</w:t>
      </w:r>
    </w:p>
    <w:p w14:paraId="25F8333E" w14:textId="77777777" w:rsidR="00C43F7A" w:rsidRPr="00DD3138" w:rsidRDefault="00C43F7A">
      <w:pPr>
        <w:spacing w:before="0" w:line="276" w:lineRule="auto"/>
        <w:rPr>
          <w:rFonts w:cs="Arial"/>
          <w:szCs w:val="24"/>
        </w:rPr>
      </w:pPr>
      <w:r w:rsidRPr="00DD3138">
        <w:rPr>
          <w:rFonts w:cs="Arial"/>
          <w:szCs w:val="24"/>
        </w:rPr>
        <w:t>art. 85 ust. 6a ustawy z dnia 27 sierpnia 2004 r. o świadczeniach opieki</w:t>
      </w:r>
    </w:p>
    <w:p w14:paraId="3DD2A1C6" w14:textId="77777777" w:rsidR="00C43F7A" w:rsidRPr="00DD3138" w:rsidRDefault="00C43F7A">
      <w:pPr>
        <w:spacing w:before="0" w:line="276" w:lineRule="auto"/>
        <w:rPr>
          <w:rFonts w:cs="Arial"/>
          <w:szCs w:val="24"/>
        </w:rPr>
      </w:pPr>
      <w:r w:rsidRPr="00DD3138">
        <w:rPr>
          <w:rFonts w:cs="Arial"/>
          <w:szCs w:val="24"/>
        </w:rPr>
        <w:lastRenderedPageBreak/>
        <w:t>zdrowotnej finansowanych ze środków publicznych.</w:t>
      </w:r>
    </w:p>
    <w:p w14:paraId="5494F103" w14:textId="77777777" w:rsidR="00C43F7A" w:rsidRPr="00DD3138" w:rsidRDefault="00C43F7A">
      <w:pPr>
        <w:spacing w:before="0" w:line="276" w:lineRule="auto"/>
        <w:rPr>
          <w:rFonts w:cs="Arial"/>
          <w:szCs w:val="24"/>
        </w:rPr>
      </w:pPr>
      <w:r w:rsidRPr="00DD3138">
        <w:rPr>
          <w:rFonts w:cs="Arial"/>
          <w:szCs w:val="24"/>
        </w:rPr>
        <w:t>Jeżeli uczestnik projektu posiada inny tytuł powodujący obowiązek ubezpieczeń</w:t>
      </w:r>
    </w:p>
    <w:p w14:paraId="70EECFE3" w14:textId="77777777" w:rsidR="00C43F7A" w:rsidRPr="00DD3138" w:rsidRDefault="00C43F7A">
      <w:pPr>
        <w:spacing w:before="0" w:line="276" w:lineRule="auto"/>
        <w:rPr>
          <w:rFonts w:cs="Arial"/>
          <w:szCs w:val="24"/>
        </w:rPr>
      </w:pPr>
      <w:r w:rsidRPr="00DD3138">
        <w:rPr>
          <w:rFonts w:cs="Arial"/>
          <w:szCs w:val="24"/>
        </w:rPr>
        <w:t>społecznych, zaplanowane w budżecie projektu na tę osobę koszty składek stanowią</w:t>
      </w:r>
    </w:p>
    <w:p w14:paraId="14AA2277" w14:textId="77777777" w:rsidR="00C43F7A" w:rsidRPr="00DD3138" w:rsidRDefault="00C43F7A">
      <w:pPr>
        <w:spacing w:before="0" w:line="276" w:lineRule="auto"/>
        <w:rPr>
          <w:rFonts w:cs="Arial"/>
          <w:szCs w:val="24"/>
        </w:rPr>
      </w:pPr>
      <w:r w:rsidRPr="00DD3138">
        <w:rPr>
          <w:rFonts w:cs="Arial"/>
          <w:szCs w:val="24"/>
        </w:rPr>
        <w:t>oszczędność. Niedopuszczalna jest wypłata uczestnikowi projektu również kwoty</w:t>
      </w:r>
    </w:p>
    <w:p w14:paraId="5DF8F164" w14:textId="77777777" w:rsidR="00C43F7A" w:rsidRPr="00DD3138" w:rsidRDefault="00C43F7A">
      <w:pPr>
        <w:spacing w:before="0" w:line="276" w:lineRule="auto"/>
        <w:rPr>
          <w:rFonts w:cs="Arial"/>
          <w:szCs w:val="24"/>
        </w:rPr>
      </w:pPr>
      <w:r w:rsidRPr="00DD3138">
        <w:rPr>
          <w:rFonts w:cs="Arial"/>
          <w:szCs w:val="24"/>
        </w:rPr>
        <w:t>składek, które zostałyby odprowadzone do ZUS, gdyby nie posiadał innego tytułu</w:t>
      </w:r>
    </w:p>
    <w:p w14:paraId="32517214" w14:textId="77777777" w:rsidR="00C43F7A" w:rsidRPr="00DD3138" w:rsidRDefault="00C43F7A">
      <w:pPr>
        <w:spacing w:before="0" w:line="276" w:lineRule="auto"/>
        <w:rPr>
          <w:rFonts w:cs="Arial"/>
          <w:szCs w:val="24"/>
        </w:rPr>
      </w:pPr>
      <w:r w:rsidRPr="00DD3138">
        <w:rPr>
          <w:rFonts w:cs="Arial"/>
          <w:szCs w:val="24"/>
        </w:rPr>
        <w:t>ubezpieczenia. Wypłata ze środków projektu stypendium w wyższej wysokości stanowi</w:t>
      </w:r>
    </w:p>
    <w:p w14:paraId="7992408E" w14:textId="77777777" w:rsidR="00C43F7A" w:rsidRPr="00DD3138" w:rsidRDefault="00C43F7A">
      <w:pPr>
        <w:spacing w:before="0" w:line="276" w:lineRule="auto"/>
        <w:rPr>
          <w:rFonts w:cs="Arial"/>
          <w:szCs w:val="24"/>
        </w:rPr>
      </w:pPr>
      <w:r w:rsidRPr="00DD3138">
        <w:rPr>
          <w:rFonts w:cs="Arial"/>
          <w:szCs w:val="24"/>
        </w:rPr>
        <w:t>wydatek niekwalifikowalny.</w:t>
      </w:r>
    </w:p>
    <w:p w14:paraId="7AC378E0" w14:textId="77777777" w:rsidR="00C43F7A" w:rsidRPr="00DD3138" w:rsidRDefault="00C43F7A">
      <w:pPr>
        <w:spacing w:before="0" w:line="276" w:lineRule="auto"/>
        <w:rPr>
          <w:rFonts w:cs="Arial"/>
          <w:szCs w:val="24"/>
        </w:rPr>
      </w:pPr>
      <w:r w:rsidRPr="00DD3138">
        <w:rPr>
          <w:rFonts w:cs="Arial"/>
          <w:szCs w:val="24"/>
        </w:rPr>
        <w:t>Osoba zachowuje prawo do stypendium szkoleniowego za okres udokumentowanej</w:t>
      </w:r>
    </w:p>
    <w:p w14:paraId="38011BCB" w14:textId="77777777" w:rsidR="00C43F7A" w:rsidRPr="00DD3138" w:rsidRDefault="00C43F7A">
      <w:pPr>
        <w:spacing w:before="0" w:line="276" w:lineRule="auto"/>
        <w:rPr>
          <w:rFonts w:cs="Arial"/>
          <w:szCs w:val="24"/>
        </w:rPr>
      </w:pPr>
      <w:r w:rsidRPr="00DD3138">
        <w:rPr>
          <w:rFonts w:cs="Arial"/>
          <w:szCs w:val="24"/>
        </w:rPr>
        <w:t>niezdolności do odbywania szkolenia, przypadający w okresie jego trwania, za który na</w:t>
      </w:r>
    </w:p>
    <w:p w14:paraId="1D93FC50" w14:textId="77777777" w:rsidR="00C43F7A" w:rsidRPr="00DD3138" w:rsidRDefault="00C43F7A">
      <w:pPr>
        <w:spacing w:before="0" w:line="276" w:lineRule="auto"/>
        <w:rPr>
          <w:rFonts w:cs="Arial"/>
          <w:szCs w:val="24"/>
        </w:rPr>
      </w:pPr>
      <w:r w:rsidRPr="00DD3138">
        <w:rPr>
          <w:rFonts w:cs="Arial"/>
          <w:szCs w:val="24"/>
        </w:rPr>
        <w:t>podstawie odrębnych przepisów pracownicy zachowują prawo do wynagrodzenia lub</w:t>
      </w:r>
    </w:p>
    <w:p w14:paraId="51433A11" w14:textId="77777777" w:rsidR="00C43F7A" w:rsidRPr="00DD3138" w:rsidRDefault="00C43F7A">
      <w:pPr>
        <w:spacing w:before="0" w:line="276" w:lineRule="auto"/>
        <w:rPr>
          <w:rFonts w:cs="Arial"/>
          <w:szCs w:val="24"/>
        </w:rPr>
      </w:pPr>
      <w:r w:rsidRPr="00DD3138">
        <w:rPr>
          <w:rFonts w:cs="Arial"/>
          <w:szCs w:val="24"/>
        </w:rPr>
        <w:t>przysługują im zasiłki z ubezpieczenia społecznego w razie choroby lub</w:t>
      </w:r>
    </w:p>
    <w:p w14:paraId="1B177013" w14:textId="77777777" w:rsidR="00C43F7A" w:rsidRPr="00DD3138" w:rsidRDefault="00C43F7A">
      <w:pPr>
        <w:spacing w:before="0" w:line="276" w:lineRule="auto"/>
        <w:rPr>
          <w:rFonts w:cs="Arial"/>
          <w:szCs w:val="24"/>
        </w:rPr>
      </w:pPr>
      <w:r w:rsidRPr="00DD3138">
        <w:rPr>
          <w:rFonts w:cs="Arial"/>
          <w:szCs w:val="24"/>
        </w:rPr>
        <w:t>macierzyństwa.</w:t>
      </w:r>
    </w:p>
    <w:p w14:paraId="6D3350D5" w14:textId="77777777" w:rsidR="00C43F7A" w:rsidRPr="00DD3138" w:rsidRDefault="00C43F7A">
      <w:pPr>
        <w:spacing w:before="0" w:line="276" w:lineRule="auto"/>
        <w:rPr>
          <w:rFonts w:cs="Arial"/>
          <w:szCs w:val="24"/>
        </w:rPr>
      </w:pPr>
      <w:r w:rsidRPr="00DD3138">
        <w:rPr>
          <w:rFonts w:cs="Arial"/>
          <w:szCs w:val="24"/>
        </w:rPr>
        <w:t>Beneficjent (projektodawca) określa minimalną liczbę godzin, na których musi być</w:t>
      </w:r>
    </w:p>
    <w:p w14:paraId="64B0E39A" w14:textId="77777777" w:rsidR="00C43F7A" w:rsidRPr="00DD3138" w:rsidRDefault="00C43F7A">
      <w:pPr>
        <w:spacing w:before="0" w:line="276" w:lineRule="auto"/>
        <w:rPr>
          <w:rFonts w:cs="Arial"/>
          <w:szCs w:val="24"/>
        </w:rPr>
      </w:pPr>
      <w:r w:rsidRPr="00DD3138">
        <w:rPr>
          <w:rFonts w:cs="Arial"/>
          <w:szCs w:val="24"/>
        </w:rPr>
        <w:t>obecny uczestnik projektu, by można było uznać, że ukończył szkolenie. Osobom</w:t>
      </w:r>
    </w:p>
    <w:p w14:paraId="71187E42" w14:textId="77777777" w:rsidR="00C43F7A" w:rsidRPr="00DD3138" w:rsidRDefault="00C43F7A">
      <w:pPr>
        <w:spacing w:before="0" w:line="276" w:lineRule="auto"/>
        <w:rPr>
          <w:rFonts w:cs="Arial"/>
          <w:szCs w:val="24"/>
        </w:rPr>
      </w:pPr>
      <w:r w:rsidRPr="00DD3138">
        <w:rPr>
          <w:rFonts w:cs="Arial"/>
          <w:szCs w:val="24"/>
        </w:rPr>
        <w:t>uczestniczącym w szkoleniu, w trakcie jego trwania, można pokryć koszty opieki nad</w:t>
      </w:r>
    </w:p>
    <w:p w14:paraId="53B098B8" w14:textId="77777777" w:rsidR="00C43F7A" w:rsidRPr="00DD3138" w:rsidRDefault="00C43F7A">
      <w:pPr>
        <w:spacing w:before="0" w:line="276" w:lineRule="auto"/>
        <w:rPr>
          <w:rFonts w:cs="Arial"/>
          <w:szCs w:val="24"/>
        </w:rPr>
      </w:pPr>
      <w:r w:rsidRPr="00DD3138">
        <w:rPr>
          <w:rFonts w:cs="Arial"/>
          <w:szCs w:val="24"/>
        </w:rPr>
        <w:t>dzieckiem lub dziećmi do lat 7 oraz osobami zależnymi w wysokości wynikającej z</w:t>
      </w:r>
    </w:p>
    <w:p w14:paraId="38DFB6AB" w14:textId="77777777" w:rsidR="00C43F7A" w:rsidRPr="00DD3138" w:rsidRDefault="00C43F7A">
      <w:pPr>
        <w:spacing w:before="0" w:line="276" w:lineRule="auto"/>
        <w:rPr>
          <w:rFonts w:cs="Arial"/>
          <w:szCs w:val="24"/>
        </w:rPr>
      </w:pPr>
      <w:r w:rsidRPr="00DD3138">
        <w:rPr>
          <w:rFonts w:cs="Arial"/>
          <w:szCs w:val="24"/>
        </w:rPr>
        <w:t>wniosku o dofinansowanie.</w:t>
      </w:r>
    </w:p>
    <w:p w14:paraId="4BEDA5D3" w14:textId="1327597A" w:rsidR="00C43F7A" w:rsidRPr="00DD3138" w:rsidRDefault="00C43F7A">
      <w:pPr>
        <w:spacing w:before="0" w:line="276" w:lineRule="auto"/>
        <w:rPr>
          <w:rFonts w:cs="Arial"/>
          <w:szCs w:val="24"/>
        </w:rPr>
      </w:pPr>
      <w:r w:rsidRPr="00DD3138">
        <w:rPr>
          <w:rFonts w:cs="Arial"/>
          <w:szCs w:val="24"/>
        </w:rPr>
        <w:t>Uwaga! Instytucja szkoleniowa jest obowiązana ubezpieczyć osobę biorącą udział w</w:t>
      </w:r>
    </w:p>
    <w:p w14:paraId="76FF709B" w14:textId="77777777" w:rsidR="00C43F7A" w:rsidRPr="00DD3138" w:rsidRDefault="00C43F7A">
      <w:pPr>
        <w:spacing w:before="0" w:line="276" w:lineRule="auto"/>
        <w:rPr>
          <w:rFonts w:cs="Arial"/>
          <w:szCs w:val="24"/>
        </w:rPr>
      </w:pPr>
      <w:r w:rsidRPr="00DD3138">
        <w:rPr>
          <w:rFonts w:cs="Arial"/>
          <w:szCs w:val="24"/>
        </w:rPr>
        <w:t>szkoleniu od następstw nieszczęśliwych wypadków.</w:t>
      </w:r>
    </w:p>
    <w:p w14:paraId="0746AC0B" w14:textId="5C890014" w:rsidR="00CF11E1" w:rsidRPr="00DD3138" w:rsidRDefault="004B0491">
      <w:pPr>
        <w:widowControl/>
        <w:autoSpaceDE w:val="0"/>
        <w:autoSpaceDN w:val="0"/>
        <w:spacing w:after="240" w:line="276" w:lineRule="auto"/>
        <w:textAlignment w:val="auto"/>
        <w:rPr>
          <w:rFonts w:eastAsia="Calibri" w:cs="Arial"/>
          <w:b/>
          <w:bCs/>
          <w:szCs w:val="24"/>
        </w:rPr>
      </w:pPr>
      <w:r>
        <w:rPr>
          <w:rFonts w:eastAsia="Calibri" w:cs="Arial"/>
          <w:b/>
          <w:bCs/>
          <w:szCs w:val="24"/>
        </w:rPr>
        <w:br/>
      </w:r>
      <w:r w:rsidR="00CF11E1" w:rsidRPr="00DD3138">
        <w:rPr>
          <w:rFonts w:eastAsia="Calibri" w:cs="Arial"/>
          <w:b/>
          <w:bCs/>
          <w:szCs w:val="24"/>
        </w:rPr>
        <w:t>IV. Staż zawodowy</w:t>
      </w:r>
    </w:p>
    <w:p w14:paraId="3D42C36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Uwaga! Z uwagi na grupę docelową projektu tj. osoby pracujące, uczestnictwo w stażu</w:t>
      </w:r>
    </w:p>
    <w:p w14:paraId="454F93C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możliwe wyłącznie w przypadku, kiedy istnieje faktyczna możliwości brania w nim</w:t>
      </w:r>
    </w:p>
    <w:p w14:paraId="18E5CE3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udziału (np. osoba pracująca w ramach umowy cywilnoprawnej w weekendy).</w:t>
      </w:r>
    </w:p>
    <w:p w14:paraId="43256E19" w14:textId="372EEBFD"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Staż nie może zostać organizowany u pracodawcy </w:t>
      </w:r>
      <w:r w:rsidR="000A2513">
        <w:rPr>
          <w:rFonts w:eastAsia="Calibri" w:cs="Arial"/>
          <w:szCs w:val="24"/>
        </w:rPr>
        <w:t>u którego</w:t>
      </w:r>
      <w:r w:rsidRPr="00DD3138">
        <w:rPr>
          <w:rFonts w:eastAsia="Calibri" w:cs="Arial"/>
          <w:szCs w:val="24"/>
        </w:rPr>
        <w:t xml:space="preserve"> aktualnie uczestnik</w:t>
      </w:r>
    </w:p>
    <w:p w14:paraId="0DFD858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jest zatrudniony lub był u niego zatrudniony w okresie 6 miesięcy przed</w:t>
      </w:r>
    </w:p>
    <w:p w14:paraId="51F9759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rozpoczęciem stażu – dotyczy umowy o pracę, umowy krótkoterminowej oraz umowy</w:t>
      </w:r>
    </w:p>
    <w:p w14:paraId="6A204B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cywilnoprawnej.</w:t>
      </w:r>
    </w:p>
    <w:p w14:paraId="740A3CD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nie może zostać skierowany do odbywania stażu u Beneficjenta</w:t>
      </w:r>
    </w:p>
    <w:p w14:paraId="47CDC83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jak również u podmiotu powiązanego z Beneficjentem.</w:t>
      </w:r>
    </w:p>
    <w:p w14:paraId="1B36CD7F" w14:textId="28BCFC1B" w:rsidR="00FF611F" w:rsidRPr="00DD3138" w:rsidRDefault="00CF11E1">
      <w:pPr>
        <w:spacing w:before="120" w:after="120" w:line="276" w:lineRule="auto"/>
        <w:rPr>
          <w:rFonts w:eastAsia="Calibri" w:cs="Arial"/>
          <w:szCs w:val="24"/>
        </w:rPr>
      </w:pPr>
      <w:r w:rsidRPr="00DD3138">
        <w:rPr>
          <w:rFonts w:eastAsia="Calibri" w:cs="Arial"/>
          <w:szCs w:val="24"/>
        </w:rPr>
        <w:t>Przez powiązania rozumie się:</w:t>
      </w:r>
    </w:p>
    <w:p w14:paraId="3AEE94EC" w14:textId="115D2FA9" w:rsidR="00CF11E1" w:rsidRPr="00DD3138" w:rsidRDefault="00BA23AD">
      <w:pPr>
        <w:widowControl/>
        <w:autoSpaceDE w:val="0"/>
        <w:autoSpaceDN w:val="0"/>
        <w:spacing w:before="0" w:line="276" w:lineRule="auto"/>
        <w:textAlignment w:val="auto"/>
        <w:rPr>
          <w:rFonts w:eastAsia="Calibri" w:cs="Arial"/>
          <w:szCs w:val="24"/>
        </w:rPr>
      </w:pPr>
      <w:r w:rsidRPr="005A6A6B">
        <w:rPr>
          <w:rFonts w:eastAsia="Calibri" w:cs="Arial"/>
          <w:szCs w:val="24"/>
        </w:rPr>
        <w:t>a)</w:t>
      </w:r>
      <w:r w:rsidR="005A6A6B" w:rsidRPr="00465A65">
        <w:rPr>
          <w:rFonts w:eastAsia="Calibri" w:cs="Arial"/>
          <w:szCs w:val="24"/>
        </w:rPr>
        <w:t xml:space="preserve"> </w:t>
      </w:r>
      <w:r w:rsidR="00CF11E1" w:rsidRPr="005A6A6B">
        <w:rPr>
          <w:rFonts w:eastAsia="Calibri" w:cs="Arial"/>
          <w:szCs w:val="24"/>
        </w:rPr>
        <w:t>uczestniczenie</w:t>
      </w:r>
      <w:r w:rsidR="00CF11E1" w:rsidRPr="00DD3138">
        <w:rPr>
          <w:rFonts w:eastAsia="Calibri" w:cs="Arial"/>
          <w:szCs w:val="24"/>
        </w:rPr>
        <w:t xml:space="preserve"> w spółce jako wspólnik spółki cywilnej lub spółki osobowej,</w:t>
      </w:r>
    </w:p>
    <w:p w14:paraId="6DD3FC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posiadaniu co najmniej 10% udziałów lub akcji (o ile niższy próg nie wynika z</w:t>
      </w:r>
    </w:p>
    <w:p w14:paraId="7886A6A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przepisów prawa), pełnieniu funkcji członka organu nadzorczego lub</w:t>
      </w:r>
    </w:p>
    <w:p w14:paraId="60B4272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zarządzającego, prokurenta, pełnomocnika,</w:t>
      </w:r>
    </w:p>
    <w:p w14:paraId="7A4F4F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pozostawanie w związku małżeńskim, w stosunku pokrewieństwa lub</w:t>
      </w:r>
    </w:p>
    <w:p w14:paraId="4FAF618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powinowactwa w linii prostej, pokrewieństwa lub powinowactwa w linii bocznej</w:t>
      </w:r>
    </w:p>
    <w:p w14:paraId="163D6A2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 drugiego stopnia, lub związaniu z tytułu przysposobienia, opieki lub kurateli</w:t>
      </w:r>
    </w:p>
    <w:p w14:paraId="4D1E72D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albo pozostawaniu we wspólnym pożyciu z właścicielem podmiotu</w:t>
      </w:r>
    </w:p>
    <w:p w14:paraId="2429B5E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przyjmującego na staż , jego zastępcą prawnym lub członkami organów</w:t>
      </w:r>
    </w:p>
    <w:p w14:paraId="6F33E6B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zarządzających lub organów nadzorczych podmiotu przyjmującego na staż,</w:t>
      </w:r>
    </w:p>
    <w:p w14:paraId="3526A9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pozostawanie z właścicielem podmiotu przyjmującego na staż, jego zastępcą</w:t>
      </w:r>
    </w:p>
    <w:p w14:paraId="274B68F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prawnym lub członkami organów zarządzających lub organów nadzorczych</w:t>
      </w:r>
    </w:p>
    <w:p w14:paraId="1307B93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podmiotu przyjmującego na staż w takim stosunku prawnym lub faktycznym, że</w:t>
      </w:r>
    </w:p>
    <w:p w14:paraId="2A59E7E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istnieje uzasadniona wątpliwość co do ich bezstronności lub niezależności w</w:t>
      </w:r>
    </w:p>
    <w:p w14:paraId="56231A4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związku z realizowanym stażem.</w:t>
      </w:r>
    </w:p>
    <w:p w14:paraId="1BB3216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Wsparcie w postaci staży realizowane w ramach projektów jest zgodne z zaleceniem</w:t>
      </w:r>
    </w:p>
    <w:p w14:paraId="42164F6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Rady z dnia 10 marca 2014 r. w sprawie ram jakości staży (Dz. Urz. UE C 88 z</w:t>
      </w:r>
    </w:p>
    <w:p w14:paraId="6CF1F9F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27.03.2014, str. 1) oraz z Polskimi Ramami Jakości Praktyk i Staży.</w:t>
      </w:r>
    </w:p>
    <w:p w14:paraId="1A0F4BC1" w14:textId="0E567C1E"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ma na celu nabywanie umiejętności praktycznych przez wykonywanie zadań w</w:t>
      </w:r>
    </w:p>
    <w:p w14:paraId="57D9E87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miejscu pracy bez nawiązania stosunku pracy z pracodawcą,</w:t>
      </w:r>
    </w:p>
    <w:p w14:paraId="5DB8877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przypadku uczestników projektu skierowanych zgodnie z IPD na szkolenie oraz staż</w:t>
      </w:r>
    </w:p>
    <w:p w14:paraId="0B31660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rekomenduje się, aby staż był powiązany tematycznie z odbytym szkoleniem.</w:t>
      </w:r>
    </w:p>
    <w:p w14:paraId="0122E75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odbywa się na podstawie pisemnej umowy, której stronami są m.in. Beneficjent,</w:t>
      </w:r>
    </w:p>
    <w:p w14:paraId="3310D5A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(stażysta) oraz podmiot przyjmujący na staż, według programu</w:t>
      </w:r>
    </w:p>
    <w:p w14:paraId="27E26A7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określonego w umowie.</w:t>
      </w:r>
    </w:p>
    <w:p w14:paraId="341A94E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Umowa powinna zawierać co najmniej podstawowe warunki przebiegu stażu, w tym cel</w:t>
      </w:r>
    </w:p>
    <w:p w14:paraId="7ACE6EC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okres trwania, warunki uznania stażu za zrealizowany, program stażu, wysokość</w:t>
      </w:r>
    </w:p>
    <w:p w14:paraId="5C7D24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przewidywanego stypendium, termin wypłaty stypendium, miejsce wykonywania prac,</w:t>
      </w:r>
    </w:p>
    <w:p w14:paraId="47FE326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zakres obowiązków oraz dane opiekuna stażu.</w:t>
      </w:r>
    </w:p>
    <w:p w14:paraId="7DE043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 ustalaniu programu powinny być uwzględnione predyspozycje psychofizyczne i</w:t>
      </w:r>
    </w:p>
    <w:p w14:paraId="1F8B6F0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zdrowotne, poziom wykształcenia oraz dotychczasowe kwalifikacje zawodowe stażysty.</w:t>
      </w:r>
    </w:p>
    <w:p w14:paraId="432F49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 powinien określać:</w:t>
      </w:r>
    </w:p>
    <w:p w14:paraId="08205A9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 nazwę zawodu lub specjalności, której program dotyczy;</w:t>
      </w:r>
    </w:p>
    <w:p w14:paraId="5C4079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 zakres zadań wykonywanych przez stażystę;</w:t>
      </w:r>
    </w:p>
    <w:p w14:paraId="307EF5E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3. rodzaj uzyskiwanych kwalifikacji lub umiejętności zawodowych;</w:t>
      </w:r>
    </w:p>
    <w:p w14:paraId="11AC9EA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4. sposób potwierdzenia nabytych kwalifikacji lub umiejętności zawodowych;</w:t>
      </w:r>
    </w:p>
    <w:p w14:paraId="264FFAB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5. opiekuna osoby objętej programem stażu.</w:t>
      </w:r>
    </w:p>
    <w:p w14:paraId="6551E3DE" w14:textId="1E20200E"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Zadania w ramach stażu są wykonywane zgodnie z programem stażu</w:t>
      </w:r>
    </w:p>
    <w:p w14:paraId="119FADFE" w14:textId="517A7614"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który może stanowić załącznik do umowy, przygotowany przez podmiot</w:t>
      </w:r>
    </w:p>
    <w:p w14:paraId="35E2A3C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przyjmujący na staż we współpracy z organizatorem stażu (Beneficjentem) i</w:t>
      </w:r>
    </w:p>
    <w:p w14:paraId="75205A91" w14:textId="6210B18F" w:rsidR="00CF11E1" w:rsidRPr="004B0491"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przedkładany do podpisu stażysty. Program stażu jes</w:t>
      </w:r>
      <w:r w:rsidR="004B0491">
        <w:rPr>
          <w:rFonts w:eastAsia="Calibri" w:cs="Arial"/>
          <w:szCs w:val="24"/>
        </w:rPr>
        <w:t>t opracowywany indywidualnie, z</w:t>
      </w:r>
      <w:r w:rsidR="00E54119">
        <w:rPr>
          <w:rFonts w:eastAsia="Calibri" w:cs="Arial"/>
          <w:szCs w:val="24"/>
        </w:rPr>
        <w:t> </w:t>
      </w:r>
      <w:r w:rsidRPr="00DD3138">
        <w:rPr>
          <w:rFonts w:eastAsia="Calibri" w:cs="Arial"/>
          <w:szCs w:val="24"/>
        </w:rPr>
        <w:t>uwzględnieniem potrzeb i potencjału stażysty.</w:t>
      </w:r>
    </w:p>
    <w:p w14:paraId="5036090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Stażysta wykonuje swoje obowiązki pod nadzorem opiekuna stażu, wyznaczonego na</w:t>
      </w:r>
    </w:p>
    <w:p w14:paraId="44053DE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etapie przygotowań do realizacji programu stażu, który wprowadza stażystę w zakres</w:t>
      </w:r>
    </w:p>
    <w:p w14:paraId="1824205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obowiązków oraz zapoznaje z zasadami i procedurami obowiązującymi w organizacji</w:t>
      </w:r>
    </w:p>
    <w:p w14:paraId="3CF921D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tym z zasadami BHP i przeciwpożarowymi), w której odbywa staż, a także</w:t>
      </w:r>
    </w:p>
    <w:p w14:paraId="3C93069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monitoruje realizację przydzielonego w programie stażu zakresu obowiązków i celów</w:t>
      </w:r>
    </w:p>
    <w:p w14:paraId="6F70F3D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edukacyjno-zawodowych oraz udziela informacji zwrotnej stażyście na temat</w:t>
      </w:r>
    </w:p>
    <w:p w14:paraId="5B47A49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osiąganych wyników i stopnia realizacji zadań. Opiekun stażysty jest wyznaczany po</w:t>
      </w:r>
    </w:p>
    <w:p w14:paraId="66834B0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stronie podmiotu przyjmującego na staż.</w:t>
      </w:r>
    </w:p>
    <w:p w14:paraId="55E2B25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Uwaga! Koszty wynagrodzenia opiekuna stażysty nie są kwalifikowalne w ramach</w:t>
      </w:r>
    </w:p>
    <w:p w14:paraId="74DFDF0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w:t>
      </w:r>
    </w:p>
    <w:p w14:paraId="4B7B4D2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Funkcje opiekuna stażysty może pełnić wyłącznie osoba posiadająca co</w:t>
      </w:r>
    </w:p>
    <w:p w14:paraId="544BD41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najmniej dwunastomiesięczny staż pracy na danym stanowisku, na którym odbywa się</w:t>
      </w:r>
    </w:p>
    <w:p w14:paraId="7C1376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lub co najmniej dwunastomiesięczne doświadczenie w branży/dziedzinie, w jakiej</w:t>
      </w:r>
    </w:p>
    <w:p w14:paraId="11B6F78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realizowany jest staż.</w:t>
      </w:r>
    </w:p>
    <w:p w14:paraId="3342D1D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 zakończeniu stażu opracowywana jest ocena, uwzględniająca osiągnięte</w:t>
      </w:r>
    </w:p>
    <w:p w14:paraId="25789F6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rezultaty oraz efekty stażu – jakie konkretne umiejętności praktyczne uzyskał uczestnik</w:t>
      </w:r>
    </w:p>
    <w:p w14:paraId="1F88607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czego się nauczył. Ocena jest opracowywana przez pracodawcę przyjmującego</w:t>
      </w:r>
    </w:p>
    <w:p w14:paraId="4DEA004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na staż w formie pisemnej. Podmiot przyjmujący na staż umożliwia stażyście ocenę</w:t>
      </w:r>
    </w:p>
    <w:p w14:paraId="2519D3C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programu stażu w formie pisemnej.</w:t>
      </w:r>
    </w:p>
    <w:p w14:paraId="6ADF2CC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trwa nie dłużej niż 6 miesięcy kalendarzowych. W uzasadnionych przypadkach,</w:t>
      </w:r>
    </w:p>
    <w:p w14:paraId="0EC6795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wynikających ze specyfiki stanowiska pracy, na którym odbywa się staż, może być</w:t>
      </w:r>
    </w:p>
    <w:p w14:paraId="6F29890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wydłużony stosownie do programu stażu. Zaleca się, aby długość stażu była</w:t>
      </w:r>
    </w:p>
    <w:p w14:paraId="277A682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dostosowana do rodzaju i poziomu skomplikowania stanowiska, na którym realizowany</w:t>
      </w:r>
    </w:p>
    <w:p w14:paraId="1DFB346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staż.</w:t>
      </w:r>
    </w:p>
    <w:p w14:paraId="49172EA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Czas pracy stażysty nie może przekraczać 8 godzin na dobę i 40 godzin tygodniowo, w</w:t>
      </w:r>
    </w:p>
    <w:p w14:paraId="1964F2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przypadku osoby ze znacznym lub umiarkowanym stopniem niepełnosprawności – 7</w:t>
      </w:r>
    </w:p>
    <w:p w14:paraId="50B4A61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godzin na dobę i 35 godzin tygodniowo. Uczestnik projektu nie może odbywać stażu w</w:t>
      </w:r>
    </w:p>
    <w:p w14:paraId="3D55D66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niedziele i święta, w porze nocnej, w systemie pracy zmianowej ani w godzinach</w:t>
      </w:r>
    </w:p>
    <w:p w14:paraId="210EA01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nadliczbowych. Staż może być wyjątkowo realizowany w niedzielę i święta, w porze</w:t>
      </w:r>
    </w:p>
    <w:p w14:paraId="492012B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nocnej lub w systemie pracy zmianowej, o ile charakter pracy w danym zawodzie</w:t>
      </w:r>
    </w:p>
    <w:p w14:paraId="6E7B664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wymaga takiego rozkładu czasu pracy.</w:t>
      </w:r>
    </w:p>
    <w:p w14:paraId="0F0E88A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uzasadnionych przypadkach staże mogą być realizowane w elastycznych godzinach</w:t>
      </w:r>
    </w:p>
    <w:p w14:paraId="3B9E568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lub niepełnej liczbie godzin. Niepełna liczba godzin oznacza krótszy czas pracy</w:t>
      </w:r>
    </w:p>
    <w:p w14:paraId="446B22C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uczestnika projektu odbywającego staż niż określony w rozporządzeniu Ministra Pracy i</w:t>
      </w:r>
    </w:p>
    <w:p w14:paraId="5D2332E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Polityki Społecznej z dnia 20 sierpnia 2009 r. w sprawie szczegółowych warunków</w:t>
      </w:r>
    </w:p>
    <w:p w14:paraId="2A6450E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odbywania stażu przez bezrobotnych. Realizacja stażu w elastycznych godzinach lub</w:t>
      </w:r>
    </w:p>
    <w:p w14:paraId="6580CCB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niepełnej liczbie godzin ma zastosowanie w odniesieniu do staży realizowanych na</w:t>
      </w:r>
    </w:p>
    <w:p w14:paraId="1939782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stanowiskach, dla których zostało to przewidziane zgodnie z zasadami obowiązującymi</w:t>
      </w:r>
    </w:p>
    <w:p w14:paraId="4CC3E99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podmiocie przyjmującym na staż. Odpowiednie zapisy regulujące godziny odbywania</w:t>
      </w:r>
    </w:p>
    <w:p w14:paraId="78A79EBC" w14:textId="322FC999" w:rsidR="00C43F7A"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powinny zostać zapisane w umowi</w:t>
      </w:r>
      <w:r w:rsidR="004B0491">
        <w:rPr>
          <w:rFonts w:eastAsia="Calibri" w:cs="Arial"/>
          <w:szCs w:val="24"/>
        </w:rPr>
        <w:t xml:space="preserve">e pomiędzy stażystą a podmiotem </w:t>
      </w:r>
      <w:r w:rsidRPr="00DD3138">
        <w:rPr>
          <w:rFonts w:eastAsia="Calibri" w:cs="Arial"/>
          <w:szCs w:val="24"/>
        </w:rPr>
        <w:t>przyjmującym na staż.</w:t>
      </w:r>
    </w:p>
    <w:p w14:paraId="1CC481D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Uprawnienia osób skierowanych na staż:</w:t>
      </w:r>
    </w:p>
    <w:p w14:paraId="39B6C17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W okresie odbywania stażu stażyście przysługuje stypendium stażowe, które</w:t>
      </w:r>
    </w:p>
    <w:p w14:paraId="3329E02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miesięcznie wynosi 120% kwoty zasiłku, o którym mowa w art. 72 ust. 1 pkt 1</w:t>
      </w:r>
    </w:p>
    <w:p w14:paraId="688A23A5" w14:textId="3578A20D"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Ustawy o promocji zatrudnienia i instytucjach rynku pracy jeżeli miesięczna</w:t>
      </w:r>
    </w:p>
    <w:p w14:paraId="1686501A" w14:textId="6FEDA429"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liczba godzin stażu wynosi nie mniej niż 160 godzin miesięcznie - w</w:t>
      </w:r>
    </w:p>
    <w:p w14:paraId="39BBC32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przypadku niższego miesięcznego wymiaru godzin, wysokość stypendium ustala</w:t>
      </w:r>
    </w:p>
    <w:p w14:paraId="733A4A2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się proporcjonalnie, chyba, że w danym miesiącu nie występuje 20 dni</w:t>
      </w:r>
    </w:p>
    <w:p w14:paraId="1E3B2FE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roboczych i odbywanie stażu w mniejszej liczbie godzin stażowych jest</w:t>
      </w:r>
    </w:p>
    <w:p w14:paraId="5FA98F40" w14:textId="0ABFB820"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niezawinione ze strony uczestnika i podmiotu przyjmującego na staż.</w:t>
      </w:r>
    </w:p>
    <w:p w14:paraId="06E97E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za niepełny miesiąc ustala się dzieląc kwotę przysługującego</w:t>
      </w:r>
    </w:p>
    <w:p w14:paraId="46A28AA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przez 30 i mnożąc przez liczbę dni kalendarzowych w okresie, za</w:t>
      </w:r>
    </w:p>
    <w:p w14:paraId="64AD4D8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które świadczenie to przysługuje.</w:t>
      </w:r>
    </w:p>
    <w:p w14:paraId="67851F3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METODOLOGIA WYLICZENIA STYPENDIUM STAŻOWEGO:</w:t>
      </w:r>
    </w:p>
    <w:p w14:paraId="790B90F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Przykład obliczania wysokości wypłacanego uczestnikowi stypendium</w:t>
      </w:r>
    </w:p>
    <w:p w14:paraId="4BC63E7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szkoleniowego (na dzień 1 czerwca 2023 r.):</w:t>
      </w:r>
    </w:p>
    <w:p w14:paraId="0F56F4C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120% zasiłku / 30 dni (zawsze 30 dni niezależnie od liczby dni w danym</w:t>
      </w:r>
    </w:p>
    <w:p w14:paraId="15F9742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miesiącu) * liczba dni kalendarzowych odbytego stażu.</w:t>
      </w:r>
    </w:p>
    <w:p w14:paraId="1DEA9BD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Końcowy wynik wyliczonego stypendium należy zaokrąglić „w górę”, np.:</w:t>
      </w:r>
    </w:p>
    <w:p w14:paraId="4C6886F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(1 790,30 / 30 dni) = 59,6766666666 zł</w:t>
      </w:r>
    </w:p>
    <w:p w14:paraId="610F0DC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Kwotę bez zaokrągleń, czyli 59,6766666666 zł mnożymy przez liczbę dni</w:t>
      </w:r>
    </w:p>
    <w:p w14:paraId="199110F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kalendarzowych odbytego stażu, np.:</w:t>
      </w:r>
    </w:p>
    <w:p w14:paraId="6D43D27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59,6766666666 zł * 18 dni = 1 074,1799999999 zł, a więc ostateczna wysokość</w:t>
      </w:r>
    </w:p>
    <w:p w14:paraId="5DEE85D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stypendium stażowego netto do wypłaty wynosi 1 074,18 zł (ostateczny wynik</w:t>
      </w:r>
    </w:p>
    <w:p w14:paraId="2292265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zaokrąglamy „w górę”).</w:t>
      </w:r>
    </w:p>
    <w:p w14:paraId="5BD65E4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Stażysta zachowuje prawo do stypendium stażowego za okres</w:t>
      </w:r>
    </w:p>
    <w:p w14:paraId="49ECA9B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udokumentowanej niezdolności do wykonywania zadań przypadających w</w:t>
      </w:r>
    </w:p>
    <w:p w14:paraId="17384B2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okresie odbywania stażu, za który na podstawie odrębnych przepisów</w:t>
      </w:r>
    </w:p>
    <w:p w14:paraId="65A7869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pracownicy zachowują prawo do wynagrodzenia lub przysługują im zasiłki z</w:t>
      </w:r>
    </w:p>
    <w:p w14:paraId="66E3E30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ubezpieczenia społecznego w razie choroby lub macierzyństwa. Podmiot</w:t>
      </w:r>
    </w:p>
    <w:p w14:paraId="4F89E4B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wypłaca stypendium po przedstawieniu odpowiedniego</w:t>
      </w:r>
    </w:p>
    <w:p w14:paraId="7817A0B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zaświadczenia.</w:t>
      </w:r>
    </w:p>
    <w:p w14:paraId="3D7D3F5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Beneficjent w ramach projektu opłaca za osobę pobierająca stypendium</w:t>
      </w:r>
    </w:p>
    <w:p w14:paraId="08F46CC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stażowe składki na ubezpieczenia emerytalne, rentowe i wypadkowe od</w:t>
      </w:r>
    </w:p>
    <w:p w14:paraId="23FE35F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wypłaconego stypendium, w wysokości i na zasadach określonych w odrębnych</w:t>
      </w:r>
    </w:p>
    <w:p w14:paraId="6A69CBA7" w14:textId="77777777" w:rsidR="00CF11E1" w:rsidRPr="00DD3138" w:rsidRDefault="00CF11E1">
      <w:pPr>
        <w:widowControl/>
        <w:autoSpaceDE w:val="0"/>
        <w:autoSpaceDN w:val="0"/>
        <w:spacing w:before="0" w:line="276" w:lineRule="auto"/>
        <w:textAlignment w:val="auto"/>
        <w:rPr>
          <w:rFonts w:eastAsia="Calibri" w:cs="Arial"/>
          <w:b/>
          <w:bCs/>
          <w:szCs w:val="24"/>
        </w:rPr>
      </w:pPr>
      <w:r w:rsidRPr="00DD3138">
        <w:rPr>
          <w:rFonts w:eastAsia="Calibri" w:cs="Arial"/>
          <w:szCs w:val="24"/>
        </w:rPr>
        <w:t xml:space="preserve">przepisach. Stażyści podlegają obowiązkowo ww. ubezpieczeniom, </w:t>
      </w:r>
      <w:r w:rsidRPr="00DD3138">
        <w:rPr>
          <w:rFonts w:eastAsia="Calibri" w:cs="Arial"/>
          <w:b/>
          <w:bCs/>
          <w:szCs w:val="24"/>
        </w:rPr>
        <w:t>jeśli nie</w:t>
      </w:r>
    </w:p>
    <w:p w14:paraId="77B6ADF7" w14:textId="77777777" w:rsidR="00CF11E1" w:rsidRPr="00DD3138" w:rsidRDefault="00CF11E1">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mają innych tytułów powodujących obowiązek ubezpieczeń społecznych</w:t>
      </w:r>
    </w:p>
    <w:p w14:paraId="363CD6F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(art. 6 ust. 1 pkt 9 a w związku z art. 9 ust. 6 a oraz art. 12 Ustawy z dnia 13</w:t>
      </w:r>
    </w:p>
    <w:p w14:paraId="570E98E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października 1998 r. o systemie ubezpieczeń społecznych). Płatnikiem składek</w:t>
      </w:r>
    </w:p>
    <w:p w14:paraId="45539E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 stażystę jest podmiot kierujący na staż (Beneficjent realizujący projekt, w którym uczestniczy dana osoba). Jeżeli uczestnik projektu posiada inny tytuł</w:t>
      </w:r>
    </w:p>
    <w:p w14:paraId="33FE740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powodujący obowiązek ubezpieczeń społecznych, zaplanowane w budżecie</w:t>
      </w:r>
    </w:p>
    <w:p w14:paraId="43B644E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na tę osobę koszty składek stanowią oszczędność. Niedopuszczalna</w:t>
      </w:r>
    </w:p>
    <w:p w14:paraId="427E1E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wypłata uczestnikowi projektu również kwoty składek, które zostałyby</w:t>
      </w:r>
    </w:p>
    <w:p w14:paraId="7B5C1A6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odprowadzone do ZUS, gdyby nie posiadał innego tytułu ubezpieczenia.</w:t>
      </w:r>
    </w:p>
    <w:p w14:paraId="176EADE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Koszt składek na ubezpieczenie ponoszonych przez podmiot kierujący na staż</w:t>
      </w:r>
    </w:p>
    <w:p w14:paraId="0C1141F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wydatkiem kwalifikowalnym w projekcie, który nie zawiera się w kwocie</w:t>
      </w:r>
    </w:p>
    <w:p w14:paraId="0D1C878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W przypadkach określonych odpowiednimi przepisami podmiot</w:t>
      </w:r>
    </w:p>
    <w:p w14:paraId="1A884E5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może mieć również obowiązek odprowadzania składek na</w:t>
      </w:r>
    </w:p>
    <w:p w14:paraId="7A32229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Fundusz Pracy.</w:t>
      </w:r>
    </w:p>
    <w:p w14:paraId="7065E387" w14:textId="78076795"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 Stażyści w okresie odbywania stażu objęci są ubezpieczeniem zdrowotnym</w:t>
      </w:r>
    </w:p>
    <w:p w14:paraId="0FD6A8C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oraz od następstw nieszczęśliwych wypadków, z tytułu wypadku przy pracy lub</w:t>
      </w:r>
    </w:p>
    <w:p w14:paraId="3916BCE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choroby zawodowej. Koszt tego ubezpieczenia jest ponoszony przez podmiot</w:t>
      </w:r>
    </w:p>
    <w:p w14:paraId="385AC4F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w:t>
      </w:r>
    </w:p>
    <w:p w14:paraId="0D43DF2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 Osobie odbywającej staż przysługują 2 dni wolne za każde 30 dni</w:t>
      </w:r>
    </w:p>
    <w:p w14:paraId="7FD57C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kalendarzowych odbytego stażu, za które przysługuje stypendium stażowe. Za</w:t>
      </w:r>
    </w:p>
    <w:p w14:paraId="3C23267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ww. dni wolne przysługuje stypendium. Za ostatni miesiąc odbywania stażu</w:t>
      </w:r>
    </w:p>
    <w:p w14:paraId="2B884F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pracodawca jest obowiązany udzielić dni wolnych przed upływem terminu</w:t>
      </w:r>
    </w:p>
    <w:p w14:paraId="276EC14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zakończenia stażu.</w:t>
      </w:r>
    </w:p>
    <w:p w14:paraId="5EFA025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g) Osobom uczestniczącym w stażu, w okresie jego trwania, można pokryć koszty</w:t>
      </w:r>
    </w:p>
    <w:p w14:paraId="3838578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opieki nad dzieckiem lub dziećmi do lat 7 oraz osobami potrzebującymi wsparcia</w:t>
      </w:r>
    </w:p>
    <w:p w14:paraId="648308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codziennym funkcjonowaniu w wysokości wynikającej z wniosku o</w:t>
      </w:r>
    </w:p>
    <w:p w14:paraId="11F369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dofinansowanie.</w:t>
      </w:r>
    </w:p>
    <w:p w14:paraId="421F11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Katalog wydatków przewidzianych w ramach projektu może uwzględniać inne</w:t>
      </w:r>
    </w:p>
    <w:p w14:paraId="3CF4CB7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koszty związane z odbywaniem stażu, które są rozliczane jako refundacja wydatków</w:t>
      </w:r>
    </w:p>
    <w:p w14:paraId="162F97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poniesionych przez podmiot przyjmujący na staż. W zależności od indywidualnych</w:t>
      </w:r>
    </w:p>
    <w:p w14:paraId="3AE0B8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potrzeb uczestnika projektu skierowanemu na staż może zostać sfinansowany:</w:t>
      </w:r>
    </w:p>
    <w:p w14:paraId="5A0A0C8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zwrot kosztów dojazdów – zwrot jest możliwy tylko za te dni, których obecność</w:t>
      </w:r>
    </w:p>
    <w:p w14:paraId="4E8E77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 stażu została poświadczona podpisem uczestnika projektu na liście</w:t>
      </w:r>
    </w:p>
    <w:p w14:paraId="4A94ADC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obecności. Zwrot kosztów dojazdu stanowi wydatek kwalifikowalny do wysokości</w:t>
      </w:r>
    </w:p>
    <w:p w14:paraId="44DBB1D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opłat za środki transportu publicznego szynowego lub kołowego zgodnie z</w:t>
      </w:r>
    </w:p>
    <w:p w14:paraId="3B434DD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cennikiem biletów II klasy obowiązującym na danym obszarze. Istnieje</w:t>
      </w:r>
    </w:p>
    <w:p w14:paraId="200D1F4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możliwość korzystania ze środków transportu prywatnego (samochód) jako</w:t>
      </w:r>
    </w:p>
    <w:p w14:paraId="32766E5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refundacja wydatku faktycznie poniesionego, jednakże tylko do wysokości ceny</w:t>
      </w:r>
    </w:p>
    <w:p w14:paraId="0472ECC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biletu środkami transportu publicznego na danej trasie. Kwota zwrotu za dojazd</w:t>
      </w:r>
    </w:p>
    <w:p w14:paraId="47F134A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uczestnika projektu na staż uzależniona jest od cenników operatorów</w:t>
      </w:r>
    </w:p>
    <w:p w14:paraId="0B7CC4C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komunikacji publicznej. Podmiot przyjmujący na staż winien dokonywać zwrotu</w:t>
      </w:r>
    </w:p>
    <w:p w14:paraId="4C95DA4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kosztów za dojazd na podstawie wniosku uczestnika projektu, który wraz z</w:t>
      </w:r>
    </w:p>
    <w:p w14:paraId="2BE4141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wnioskiem powinien przekazać dokumenty poświadczające wnioskowaną kwotę</w:t>
      </w:r>
    </w:p>
    <w:p w14:paraId="0BB476E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przejazdu, tj. bilety lub bilet za dojazd oraz stosowne oświadczenie zawierające dane na temat okresu dojazdu, trasy, wysokości kwoty. W przypadkach</w:t>
      </w:r>
    </w:p>
    <w:p w14:paraId="2543171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uzasadnionych racjonalnością wydatkowania środków za koszt kwalifikowalny</w:t>
      </w:r>
    </w:p>
    <w:p w14:paraId="19D8F77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można uznać koszt zakupu biletów okresowych, trasowanych, imiennych dla</w:t>
      </w:r>
    </w:p>
    <w:p w14:paraId="339B4A1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uczestników projektu. Gdy dana forma wsparcia nie odbywa się w sposób ciągły,</w:t>
      </w:r>
    </w:p>
    <w:p w14:paraId="6776C3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ale np. w wybrane dni tygodnia lub w przypadkach nieobecności uczestnika</w:t>
      </w:r>
    </w:p>
    <w:p w14:paraId="5237E41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na zajęciach, koszt biletu okresowego należy kwalifikować</w:t>
      </w:r>
    </w:p>
    <w:p w14:paraId="45361C3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proporcjonalnie w stosunku do faktycznej ilości dojazdów uczestnika na miejsce</w:t>
      </w:r>
    </w:p>
    <w:p w14:paraId="47E596B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realizacji formy wsparcia w okresie, którego dotyczy bilet. W uzasadnionych</w:t>
      </w:r>
    </w:p>
    <w:p w14:paraId="4DD2D1E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przypadkach, np. gdy nie jest możliwy dojazd uczestników projektu (np. osoby z</w:t>
      </w:r>
    </w:p>
    <w:p w14:paraId="2BCC51D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niepełnosprawnością) we własnym zakresie lub nie jest możliwy dojazd</w:t>
      </w:r>
    </w:p>
    <w:p w14:paraId="586C1EF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dostępnymi środkami komunikacji – możliwe jest ponoszenie kosztu przejazdu w</w:t>
      </w:r>
    </w:p>
    <w:p w14:paraId="46ECA14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wysokości wyższej niż wskazano powyżej. Należy pamiętać, że wydatek musi</w:t>
      </w:r>
    </w:p>
    <w:p w14:paraId="7EF304F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spełniać wymogi Wytycznych w zakresie kwalifikowalności wydatków na lata</w:t>
      </w:r>
    </w:p>
    <w:p w14:paraId="4C11729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2021-2027 – celowość, niezbędność i racjonalność poniesionego kosztu będzie</w:t>
      </w:r>
    </w:p>
    <w:p w14:paraId="5465A0A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badana na etapie weryfikacji wniosku o płatność,</w:t>
      </w:r>
    </w:p>
    <w:p w14:paraId="59D147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pokrycie kosztów badań lekarskich, w tym jeżeli to konieczne, specjalistycznych</w:t>
      </w:r>
    </w:p>
    <w:p w14:paraId="4CBAF1E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badań psychologicznych i lekarskich, jeżeli wymaga tego specyfika pracy</w:t>
      </w:r>
    </w:p>
    <w:p w14:paraId="3ADF4AF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wykonywanej podczas odbywania stażu/praktyki zawodowej</w:t>
      </w:r>
    </w:p>
    <w:p w14:paraId="234BBEF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Osoba skierowana na staż jest zobowiązana m.in. do:</w:t>
      </w:r>
    </w:p>
    <w:p w14:paraId="2BEA16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przestrzegania ustalonego przez pracodawcę rozkładu czasu pracy;</w:t>
      </w:r>
    </w:p>
    <w:p w14:paraId="4E77716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sumiennego i starannego wykonywania zadań objętych programem stażu oraz</w:t>
      </w:r>
    </w:p>
    <w:p w14:paraId="574587D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stosowania się do poleceń pracodawcy i opiekuna, o ile nie są sprzeczne z</w:t>
      </w:r>
    </w:p>
    <w:p w14:paraId="2178B7F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prawem;</w:t>
      </w:r>
    </w:p>
    <w:p w14:paraId="2F356F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przestrzegania przepisów i zasad obowiązujących pracowników zatrudnionych w</w:t>
      </w:r>
    </w:p>
    <w:p w14:paraId="30135C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zakładzie pracy, w szczególności regulaminu pracy, tajemnicy służbowej, zasad</w:t>
      </w:r>
    </w:p>
    <w:p w14:paraId="71C78AF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bezpieczeństwa i higieny pracy oraz przepisów przeciwpożarowych;</w:t>
      </w:r>
    </w:p>
    <w:p w14:paraId="0F2C40D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niezwłocznego przedłożenia Beneficjentowi oceny dotyczącej stażu po jej</w:t>
      </w:r>
    </w:p>
    <w:p w14:paraId="2FC12B3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otrzymaniu od pracodawcy.</w:t>
      </w:r>
    </w:p>
    <w:p w14:paraId="20A48B8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Beneficjent jest zobowiązany:</w:t>
      </w:r>
    </w:p>
    <w:p w14:paraId="638A18C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opracować w porozumieniu z pracodawcą program stażu;</w:t>
      </w:r>
    </w:p>
    <w:p w14:paraId="43E6715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zapoznać uczestnika projektu z programem stażu oraz z jej obowiązkami i</w:t>
      </w:r>
    </w:p>
    <w:p w14:paraId="7A974D5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uprawnieniami;</w:t>
      </w:r>
    </w:p>
    <w:p w14:paraId="197F76B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sprawować nadzór nad organizacją stażu;</w:t>
      </w:r>
    </w:p>
    <w:p w14:paraId="49FA68F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wypłacać uczestnikowi projektu należne stypendium stażowe, dokonywać</w:t>
      </w:r>
    </w:p>
    <w:p w14:paraId="2699390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zwrotu kosztów badań lekarskich, kosztów dojazdu, o ile takie wsparcie jest</w:t>
      </w:r>
    </w:p>
    <w:p w14:paraId="5F2C7F1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uzasadnione i zostało przewidziane we wniosku o dofinansowanie projektu</w:t>
      </w:r>
    </w:p>
    <w:p w14:paraId="4914FAE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 pokrycie kosztów badań lekarskich, w tym jeżeli to konieczne, specjalistycznych</w:t>
      </w:r>
    </w:p>
    <w:p w14:paraId="44EB91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badań psychologicznych i lekarskich, jeżeli wymaga tego specyfika pracy</w:t>
      </w:r>
    </w:p>
    <w:p w14:paraId="1C3F333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wykonywanej podczas odbywania stażu.</w:t>
      </w:r>
    </w:p>
    <w:p w14:paraId="3F9CC1B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Pracodawca przyjmujący na staż jest zobowiązany:</w:t>
      </w:r>
    </w:p>
    <w:p w14:paraId="7BC133B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zapewnić odpowiednie stanowisko pracy oraz jego wyposażenie zgodne z</w:t>
      </w:r>
    </w:p>
    <w:p w14:paraId="4D17BF61" w14:textId="77777777" w:rsidR="00BA23AD"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programem stażu;</w:t>
      </w:r>
      <w:r w:rsidR="00356FEE" w:rsidRPr="00DD3138">
        <w:rPr>
          <w:rFonts w:eastAsia="Calibri" w:cs="Arial"/>
          <w:szCs w:val="24"/>
        </w:rPr>
        <w:t xml:space="preserve"> </w:t>
      </w:r>
    </w:p>
    <w:p w14:paraId="1FB2447C" w14:textId="1E4B62BD" w:rsidR="00356FEE" w:rsidRPr="00DD3138" w:rsidRDefault="00356FEE">
      <w:pPr>
        <w:widowControl/>
        <w:autoSpaceDE w:val="0"/>
        <w:autoSpaceDN w:val="0"/>
        <w:spacing w:before="0" w:line="276" w:lineRule="auto"/>
        <w:textAlignment w:val="auto"/>
        <w:rPr>
          <w:rFonts w:eastAsia="Calibri" w:cs="Arial"/>
          <w:szCs w:val="24"/>
        </w:rPr>
      </w:pPr>
      <w:r w:rsidRPr="005A6A6B">
        <w:rPr>
          <w:rFonts w:eastAsia="Calibri" w:cs="Arial"/>
          <w:szCs w:val="24"/>
        </w:rPr>
        <w:t>b) przydzielić stażyście odzież, obuwie robocze, środki ochrony indywidualnej oraz</w:t>
      </w:r>
    </w:p>
    <w:p w14:paraId="14FA0E5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niezbędne środki higieny osobistej na zasadach przewidzianych dla</w:t>
      </w:r>
    </w:p>
    <w:p w14:paraId="5805939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pracowników wykonujących obowiązki na analogicznych stanowiskach pracy;</w:t>
      </w:r>
    </w:p>
    <w:p w14:paraId="68FB320F"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c) przeszkolić stażystę na zasadach przewidzianych dla pracowników w zakresie</w:t>
      </w:r>
    </w:p>
    <w:p w14:paraId="07BC6A7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przepisów BHP, przepisów przeciwpożarowych oraz zapoznaje go z</w:t>
      </w:r>
    </w:p>
    <w:p w14:paraId="624D9BEA"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obowiązującym regulaminem pracy;</w:t>
      </w:r>
    </w:p>
    <w:p w14:paraId="566358C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d) sprawować nadzór nad odbywaniem stażu poprzez wyznaczonego opiekuna</w:t>
      </w:r>
    </w:p>
    <w:p w14:paraId="3C523618"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stażu;</w:t>
      </w:r>
    </w:p>
    <w:p w14:paraId="38F20219"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e) niezwłocznie, jednak nie później niż w terminie 5 dni roboczych, informować</w:t>
      </w:r>
    </w:p>
    <w:p w14:paraId="37474895"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Beneficjenta o przypadkach przerwania stażu, nieusprawiedliwionej</w:t>
      </w:r>
    </w:p>
    <w:p w14:paraId="44B84B41"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nieobecności oraz innych zdarzeniach istotnych dla realizacji stażu;</w:t>
      </w:r>
    </w:p>
    <w:p w14:paraId="6D2BCF4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f) niezwłocznie, jednak nie później niż w terminie 5 dni roboczych, po zakończeniu</w:t>
      </w:r>
    </w:p>
    <w:p w14:paraId="44BAFE3A"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realizacji programu stażu wydać jego uczestnikowi ocenę/ opinię zawierającą</w:t>
      </w:r>
    </w:p>
    <w:p w14:paraId="54B7DC99"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m.in. informację o zadaniach realizowanych przez stażystę oraz umiejętnościach</w:t>
      </w:r>
    </w:p>
    <w:p w14:paraId="2C96B825"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zawodowych uzyskanych podczas jego trwania.</w:t>
      </w:r>
    </w:p>
    <w:p w14:paraId="2D231FC3"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Umowa o odbycie stażu może zostać rozwiązana w przypadku:</w:t>
      </w:r>
    </w:p>
    <w:p w14:paraId="3316D97C" w14:textId="191CF180" w:rsidR="00356FEE" w:rsidRPr="001D3100"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nieusprawiedliwionej nieobecności uczestnika projektu podczas więcej niż 1</w:t>
      </w:r>
      <w:r w:rsidR="001D3100">
        <w:rPr>
          <w:rFonts w:eastAsia="Calibri" w:cs="Arial"/>
          <w:szCs w:val="24"/>
          <w:lang w:val="pl-PL"/>
        </w:rPr>
        <w:t xml:space="preserve"> </w:t>
      </w:r>
      <w:r w:rsidRPr="001D3100">
        <w:rPr>
          <w:rFonts w:eastAsia="Calibri" w:cs="Arial"/>
          <w:szCs w:val="24"/>
        </w:rPr>
        <w:t>dnia stażu;</w:t>
      </w:r>
    </w:p>
    <w:p w14:paraId="139D541D" w14:textId="4463923B"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naruszenia przez uczestnika projektu podstawowych obowiązków określonych w</w:t>
      </w:r>
      <w:r w:rsidR="00707649">
        <w:rPr>
          <w:rFonts w:eastAsia="Calibri" w:cs="Arial"/>
          <w:szCs w:val="24"/>
          <w:lang w:val="pl-PL"/>
        </w:rPr>
        <w:t xml:space="preserve"> </w:t>
      </w:r>
      <w:r w:rsidRPr="00707649">
        <w:rPr>
          <w:rFonts w:eastAsia="Calibri" w:cs="Arial"/>
          <w:szCs w:val="24"/>
        </w:rPr>
        <w:t>regulaminie pracy, w szczególności stawienia się na staż w stanie wskazującym</w:t>
      </w:r>
      <w:r w:rsidR="00707649">
        <w:rPr>
          <w:rFonts w:eastAsia="Calibri" w:cs="Arial"/>
          <w:szCs w:val="24"/>
          <w:lang w:val="pl-PL"/>
        </w:rPr>
        <w:t xml:space="preserve"> </w:t>
      </w:r>
      <w:r w:rsidRPr="00707649">
        <w:rPr>
          <w:rFonts w:eastAsia="Calibri" w:cs="Arial"/>
          <w:szCs w:val="24"/>
        </w:rPr>
        <w:t>na spożycie alkoholu, narkotyków bądź środków psychotropowych lub</w:t>
      </w:r>
      <w:r w:rsidR="00707649">
        <w:rPr>
          <w:rFonts w:eastAsia="Calibri" w:cs="Arial"/>
          <w:szCs w:val="24"/>
          <w:lang w:val="pl-PL"/>
        </w:rPr>
        <w:t xml:space="preserve"> </w:t>
      </w:r>
      <w:r w:rsidRPr="00707649">
        <w:rPr>
          <w:rFonts w:eastAsia="Calibri" w:cs="Arial"/>
          <w:szCs w:val="24"/>
        </w:rPr>
        <w:t>spożywania na stanowisku stażu alkoholu, narkotyków lub środków</w:t>
      </w:r>
      <w:r w:rsidR="00707649">
        <w:rPr>
          <w:rFonts w:eastAsia="Calibri" w:cs="Arial"/>
          <w:szCs w:val="24"/>
          <w:lang w:val="pl-PL"/>
        </w:rPr>
        <w:t xml:space="preserve"> </w:t>
      </w:r>
      <w:r w:rsidRPr="00707649">
        <w:rPr>
          <w:rFonts w:eastAsia="Calibri" w:cs="Arial"/>
          <w:szCs w:val="24"/>
        </w:rPr>
        <w:t>psychotropowych;</w:t>
      </w:r>
    </w:p>
    <w:p w14:paraId="15B09E8D" w14:textId="73B15547"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nierealizowania przez pracodawcę warunków i programu odbywania stażu;</w:t>
      </w:r>
    </w:p>
    <w:p w14:paraId="33BF3BAC" w14:textId="0B721519"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przerwania stażu przez uczestnika projektu;</w:t>
      </w:r>
    </w:p>
    <w:p w14:paraId="09702B00" w14:textId="555BA6FF"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usprawiedliwionej nieobecności uniemożliwiającej zrealizowanie programu</w:t>
      </w:r>
      <w:r w:rsidR="00707649">
        <w:rPr>
          <w:rFonts w:eastAsia="Calibri" w:cs="Arial"/>
          <w:szCs w:val="24"/>
          <w:lang w:val="pl-PL"/>
        </w:rPr>
        <w:t xml:space="preserve"> </w:t>
      </w:r>
      <w:r w:rsidRPr="00707649">
        <w:rPr>
          <w:rFonts w:eastAsia="Calibri" w:cs="Arial"/>
          <w:szCs w:val="24"/>
        </w:rPr>
        <w:t>stażu.</w:t>
      </w:r>
    </w:p>
    <w:p w14:paraId="2F2E4BB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w terminie 5 dni roboczych od dnia zakończenia stażu przedkłada</w:t>
      </w:r>
    </w:p>
    <w:p w14:paraId="1E1C2FA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podmiotowi kierującemu na staż opinię pracodawcy, u którego odbywał staż. Podmiot</w:t>
      </w:r>
    </w:p>
    <w:p w14:paraId="3A5C2681"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po zapoznaniu się z opinią pracodawcy wydaje zaświadczenie o</w:t>
      </w:r>
    </w:p>
    <w:p w14:paraId="3F478832" w14:textId="711D8F14" w:rsidR="00FC7522" w:rsidRPr="00DD3138" w:rsidRDefault="00356FEE">
      <w:pPr>
        <w:widowControl/>
        <w:autoSpaceDE w:val="0"/>
        <w:autoSpaceDN w:val="0"/>
        <w:spacing w:line="276" w:lineRule="auto"/>
        <w:textAlignment w:val="auto"/>
        <w:rPr>
          <w:rFonts w:eastAsia="Calibri" w:cs="Arial"/>
          <w:szCs w:val="24"/>
        </w:rPr>
      </w:pPr>
      <w:r w:rsidRPr="00DD3138">
        <w:rPr>
          <w:rFonts w:eastAsia="Calibri" w:cs="Arial"/>
          <w:szCs w:val="24"/>
        </w:rPr>
        <w:t>odbyciu stażu. Oryginały dokumentów zwraca uczestn</w:t>
      </w:r>
      <w:r w:rsidR="001D3100">
        <w:rPr>
          <w:rFonts w:eastAsia="Calibri" w:cs="Arial"/>
          <w:szCs w:val="24"/>
        </w:rPr>
        <w:t xml:space="preserve">ikowi projektu, natomiast kopie </w:t>
      </w:r>
      <w:r w:rsidRPr="00DD3138">
        <w:rPr>
          <w:rFonts w:eastAsia="Calibri" w:cs="Arial"/>
          <w:szCs w:val="24"/>
        </w:rPr>
        <w:t>stanowią dokumentację projektu.</w:t>
      </w:r>
    </w:p>
    <w:p w14:paraId="3BD61D47" w14:textId="5EEC76E8" w:rsidR="006951EF" w:rsidRPr="006951EF" w:rsidRDefault="00FC7522" w:rsidP="00465A65">
      <w:pPr>
        <w:spacing w:after="120" w:line="276" w:lineRule="auto"/>
        <w:rPr>
          <w:rFonts w:eastAsia="Calibri" w:cs="Arial"/>
          <w:b/>
          <w:szCs w:val="24"/>
        </w:rPr>
      </w:pPr>
      <w:r w:rsidRPr="006951EF">
        <w:rPr>
          <w:rFonts w:eastAsia="Calibri" w:cs="Arial"/>
          <w:b/>
          <w:szCs w:val="24"/>
        </w:rPr>
        <w:t>V. Zatrudnienie wspomagane</w:t>
      </w:r>
    </w:p>
    <w:p w14:paraId="3DF985B9" w14:textId="686FF242" w:rsidR="0067634E" w:rsidRPr="00DD3138" w:rsidRDefault="00FC7522" w:rsidP="00B75ACE">
      <w:pPr>
        <w:spacing w:before="0" w:line="276" w:lineRule="auto"/>
        <w:rPr>
          <w:rFonts w:eastAsia="Calibri" w:cs="Arial"/>
          <w:szCs w:val="24"/>
        </w:rPr>
      </w:pPr>
      <w:r w:rsidRPr="00DD3138">
        <w:rPr>
          <w:rFonts w:eastAsia="Calibri" w:cs="Arial"/>
          <w:szCs w:val="24"/>
        </w:rPr>
        <w:t>Zatrudnienie wspomagane stanowi formę z</w:t>
      </w:r>
      <w:r w:rsidR="000801FA">
        <w:rPr>
          <w:rFonts w:eastAsia="Calibri" w:cs="Arial"/>
          <w:szCs w:val="24"/>
        </w:rPr>
        <w:t xml:space="preserve">integrowanego, </w:t>
      </w:r>
      <w:r w:rsidR="00BF0467">
        <w:rPr>
          <w:rFonts w:eastAsia="Calibri" w:cs="Arial"/>
          <w:szCs w:val="24"/>
        </w:rPr>
        <w:t xml:space="preserve">zindywidualizowanego </w:t>
      </w:r>
      <w:r w:rsidRPr="00DD3138">
        <w:rPr>
          <w:rFonts w:eastAsia="Calibri" w:cs="Arial"/>
          <w:szCs w:val="24"/>
        </w:rPr>
        <w:t>wsparcia osób, które ma</w:t>
      </w:r>
      <w:r w:rsidR="000801FA">
        <w:rPr>
          <w:rFonts w:eastAsia="Calibri" w:cs="Arial"/>
          <w:szCs w:val="24"/>
        </w:rPr>
        <w:t xml:space="preserve">ją największe problemy na rynku </w:t>
      </w:r>
      <w:r w:rsidR="00BF0467">
        <w:rPr>
          <w:rFonts w:eastAsia="Calibri" w:cs="Arial"/>
          <w:szCs w:val="24"/>
        </w:rPr>
        <w:t xml:space="preserve">pracy mającą na celu </w:t>
      </w:r>
      <w:r w:rsidRPr="00DD3138">
        <w:rPr>
          <w:rFonts w:eastAsia="Calibri" w:cs="Arial"/>
          <w:szCs w:val="24"/>
        </w:rPr>
        <w:t>uzyskanie oraz utrzymani</w:t>
      </w:r>
      <w:r w:rsidR="000801FA">
        <w:rPr>
          <w:rFonts w:eastAsia="Calibri" w:cs="Arial"/>
          <w:szCs w:val="24"/>
        </w:rPr>
        <w:t xml:space="preserve">e zatrudnienia poprzez wsparcie </w:t>
      </w:r>
      <w:r w:rsidRPr="00DD3138">
        <w:rPr>
          <w:rFonts w:eastAsia="Calibri" w:cs="Arial"/>
          <w:szCs w:val="24"/>
        </w:rPr>
        <w:t>trenera pracy/tr</w:t>
      </w:r>
      <w:r w:rsidR="0067634E" w:rsidRPr="00DD3138">
        <w:rPr>
          <w:rFonts w:eastAsia="Calibri" w:cs="Arial"/>
          <w:szCs w:val="24"/>
        </w:rPr>
        <w:t>enera zatrudnienia wspieranego.</w:t>
      </w:r>
    </w:p>
    <w:p w14:paraId="0BFA1ADA" w14:textId="2AEF6B71" w:rsidR="00FC7522" w:rsidRPr="00DD3138" w:rsidRDefault="00FC7522" w:rsidP="00C862A6">
      <w:pPr>
        <w:spacing w:before="0" w:line="276" w:lineRule="auto"/>
        <w:rPr>
          <w:rFonts w:eastAsia="Calibri" w:cs="Arial"/>
          <w:szCs w:val="24"/>
        </w:rPr>
      </w:pPr>
      <w:r w:rsidRPr="00DD3138">
        <w:rPr>
          <w:rFonts w:eastAsia="Calibri" w:cs="Arial"/>
          <w:szCs w:val="24"/>
        </w:rPr>
        <w:lastRenderedPageBreak/>
        <w:t>Trener pracy/ trener zatrudnienia wspieranego realizuje zadanie w zakresie:</w:t>
      </w:r>
    </w:p>
    <w:p w14:paraId="14E4D279" w14:textId="77777777" w:rsidR="00FC7522" w:rsidRPr="00DD3138" w:rsidRDefault="00FC7522" w:rsidP="00910A12">
      <w:pPr>
        <w:spacing w:before="0" w:line="276" w:lineRule="auto"/>
        <w:rPr>
          <w:rFonts w:eastAsia="Calibri" w:cs="Arial"/>
          <w:szCs w:val="24"/>
        </w:rPr>
      </w:pPr>
      <w:r w:rsidRPr="00DD3138">
        <w:rPr>
          <w:rFonts w:eastAsia="Calibri" w:cs="Arial"/>
          <w:szCs w:val="24"/>
        </w:rPr>
        <w:t>a) motywowania i aktywności osób, które mają największe problemy na rynku</w:t>
      </w:r>
    </w:p>
    <w:p w14:paraId="296B250E" w14:textId="77777777" w:rsidR="00FC7522" w:rsidRPr="00DD3138" w:rsidRDefault="00FC7522" w:rsidP="00910A12">
      <w:pPr>
        <w:spacing w:before="0" w:line="276" w:lineRule="auto"/>
        <w:rPr>
          <w:rFonts w:eastAsia="Calibri" w:cs="Arial"/>
          <w:szCs w:val="24"/>
        </w:rPr>
      </w:pPr>
      <w:r w:rsidRPr="00DD3138">
        <w:rPr>
          <w:rFonts w:eastAsia="Calibri" w:cs="Arial"/>
          <w:szCs w:val="24"/>
        </w:rPr>
        <w:t>pracy,</w:t>
      </w:r>
    </w:p>
    <w:p w14:paraId="0E794D4D" w14:textId="77777777" w:rsidR="00FC7522" w:rsidRPr="00DD3138" w:rsidRDefault="00FC7522" w:rsidP="004F1CEC">
      <w:pPr>
        <w:spacing w:before="0" w:line="276" w:lineRule="auto"/>
        <w:rPr>
          <w:rFonts w:eastAsia="Calibri" w:cs="Arial"/>
          <w:szCs w:val="24"/>
        </w:rPr>
      </w:pPr>
      <w:r w:rsidRPr="00DD3138">
        <w:rPr>
          <w:rFonts w:eastAsia="Calibri" w:cs="Arial"/>
          <w:szCs w:val="24"/>
        </w:rPr>
        <w:t>b) wsparcia w miejscu pracy i poza pracą,</w:t>
      </w:r>
    </w:p>
    <w:p w14:paraId="5E9733D3" w14:textId="77777777" w:rsidR="00FC7522" w:rsidRPr="00DD3138" w:rsidRDefault="00FC7522" w:rsidP="00C313D4">
      <w:pPr>
        <w:spacing w:before="0" w:line="276" w:lineRule="auto"/>
        <w:rPr>
          <w:rFonts w:eastAsia="Calibri" w:cs="Arial"/>
          <w:szCs w:val="24"/>
        </w:rPr>
      </w:pPr>
      <w:r w:rsidRPr="00DD3138">
        <w:rPr>
          <w:rFonts w:eastAsia="Calibri" w:cs="Arial"/>
          <w:szCs w:val="24"/>
        </w:rPr>
        <w:t>c) pomocy w określeniu rozwoju zawodowego lub edukacyjnego,</w:t>
      </w:r>
    </w:p>
    <w:p w14:paraId="69AC0FF9" w14:textId="77777777" w:rsidR="00FC7522" w:rsidRPr="00DD3138" w:rsidRDefault="00FC7522">
      <w:pPr>
        <w:spacing w:before="0" w:line="276" w:lineRule="auto"/>
        <w:rPr>
          <w:rFonts w:eastAsia="Calibri" w:cs="Arial"/>
          <w:szCs w:val="24"/>
        </w:rPr>
      </w:pPr>
      <w:r w:rsidRPr="00DD3138">
        <w:rPr>
          <w:rFonts w:eastAsia="Calibri" w:cs="Arial"/>
          <w:szCs w:val="24"/>
        </w:rPr>
        <w:t>d) kształtowania umiejętności miękkich,</w:t>
      </w:r>
    </w:p>
    <w:p w14:paraId="08EDB9FF" w14:textId="77777777" w:rsidR="00FC7522" w:rsidRPr="00DD3138" w:rsidRDefault="00FC7522">
      <w:pPr>
        <w:spacing w:before="0" w:line="276" w:lineRule="auto"/>
        <w:rPr>
          <w:rFonts w:eastAsia="Calibri" w:cs="Arial"/>
          <w:szCs w:val="24"/>
        </w:rPr>
      </w:pPr>
      <w:r w:rsidRPr="00DD3138">
        <w:rPr>
          <w:rFonts w:eastAsia="Calibri" w:cs="Arial"/>
          <w:szCs w:val="24"/>
        </w:rPr>
        <w:t>e) zapewnienia wsparcia w zakresie pośrednictwa pracy, poradnictwa</w:t>
      </w:r>
    </w:p>
    <w:p w14:paraId="23052CC0" w14:textId="77777777" w:rsidR="00FC7522" w:rsidRPr="00DD3138" w:rsidRDefault="00FC7522">
      <w:pPr>
        <w:spacing w:before="0" w:line="276" w:lineRule="auto"/>
        <w:rPr>
          <w:rFonts w:eastAsia="Calibri" w:cs="Arial"/>
          <w:szCs w:val="24"/>
        </w:rPr>
      </w:pPr>
      <w:r w:rsidRPr="00DD3138">
        <w:rPr>
          <w:rFonts w:eastAsia="Calibri" w:cs="Arial"/>
          <w:szCs w:val="24"/>
        </w:rPr>
        <w:t>i doradztwa zawodowego oraz wypracowanie profilu zawodowego,</w:t>
      </w:r>
    </w:p>
    <w:p w14:paraId="189295AC" w14:textId="77777777" w:rsidR="00FC7522" w:rsidRPr="00DD3138" w:rsidRDefault="00FC7522">
      <w:pPr>
        <w:spacing w:before="0" w:line="276" w:lineRule="auto"/>
        <w:rPr>
          <w:rFonts w:eastAsia="Calibri" w:cs="Arial"/>
          <w:szCs w:val="24"/>
        </w:rPr>
      </w:pPr>
      <w:r w:rsidRPr="00DD3138">
        <w:rPr>
          <w:rFonts w:eastAsia="Calibri" w:cs="Arial"/>
          <w:szCs w:val="24"/>
        </w:rPr>
        <w:t>f) wsparcia w poszukiwaniu pracy i kontaktu z pracodawcą,</w:t>
      </w:r>
    </w:p>
    <w:p w14:paraId="4A84ABBE" w14:textId="77777777" w:rsidR="00FC7522" w:rsidRPr="00DD3138" w:rsidRDefault="00FC7522">
      <w:pPr>
        <w:spacing w:before="0" w:line="276" w:lineRule="auto"/>
        <w:rPr>
          <w:rFonts w:eastAsia="Calibri" w:cs="Arial"/>
          <w:szCs w:val="24"/>
        </w:rPr>
      </w:pPr>
      <w:r w:rsidRPr="00DD3138">
        <w:rPr>
          <w:rFonts w:eastAsia="Calibri" w:cs="Arial"/>
          <w:szCs w:val="24"/>
        </w:rPr>
        <w:t>g) wsparcia po uzyskaniu zatrudnienia między innymi w zakresie orzecznictwa,</w:t>
      </w:r>
    </w:p>
    <w:p w14:paraId="5EBD8412" w14:textId="77777777" w:rsidR="00FC7522" w:rsidRPr="00DD3138" w:rsidRDefault="00FC7522">
      <w:pPr>
        <w:spacing w:before="0" w:line="276" w:lineRule="auto"/>
        <w:rPr>
          <w:rFonts w:eastAsia="Calibri" w:cs="Arial"/>
          <w:szCs w:val="24"/>
        </w:rPr>
      </w:pPr>
      <w:r w:rsidRPr="00DD3138">
        <w:rPr>
          <w:rFonts w:eastAsia="Calibri" w:cs="Arial"/>
          <w:szCs w:val="24"/>
        </w:rPr>
        <w:t>poradnictwa i innych form wymaganego wsparcia.</w:t>
      </w:r>
    </w:p>
    <w:p w14:paraId="27807D88" w14:textId="77777777" w:rsidR="00FC7522" w:rsidRPr="00DD3138" w:rsidRDefault="00FC7522">
      <w:pPr>
        <w:spacing w:before="0" w:line="276" w:lineRule="auto"/>
        <w:rPr>
          <w:rFonts w:eastAsia="Calibri" w:cs="Arial"/>
          <w:szCs w:val="24"/>
        </w:rPr>
      </w:pPr>
      <w:r w:rsidRPr="00DD3138">
        <w:rPr>
          <w:rFonts w:eastAsia="Calibri" w:cs="Arial"/>
          <w:szCs w:val="24"/>
        </w:rPr>
        <w:t>Wskazane działania pomagają w zmianie zachowania, prowadzą do szybkich</w:t>
      </w:r>
    </w:p>
    <w:p w14:paraId="075C9FD4" w14:textId="77777777" w:rsidR="00FC7522" w:rsidRPr="00DD3138" w:rsidRDefault="00FC7522">
      <w:pPr>
        <w:spacing w:before="0" w:line="276" w:lineRule="auto"/>
        <w:rPr>
          <w:rFonts w:eastAsia="Calibri" w:cs="Arial"/>
          <w:szCs w:val="24"/>
        </w:rPr>
      </w:pPr>
      <w:r w:rsidRPr="00DD3138">
        <w:rPr>
          <w:rFonts w:eastAsia="Calibri" w:cs="Arial"/>
          <w:szCs w:val="24"/>
        </w:rPr>
        <w:t>i trwałych zmian, a w konsekwencji do zwiększenia szans uczestnika projektu na</w:t>
      </w:r>
    </w:p>
    <w:p w14:paraId="076C3E31" w14:textId="77777777" w:rsidR="00FC7522" w:rsidRPr="00DD3138" w:rsidRDefault="00FC7522">
      <w:pPr>
        <w:spacing w:before="0" w:line="276" w:lineRule="auto"/>
        <w:rPr>
          <w:rFonts w:eastAsia="Calibri" w:cs="Arial"/>
          <w:szCs w:val="24"/>
        </w:rPr>
      </w:pPr>
      <w:r w:rsidRPr="00DD3138">
        <w:rPr>
          <w:rFonts w:eastAsia="Calibri" w:cs="Arial"/>
          <w:szCs w:val="24"/>
        </w:rPr>
        <w:t>zdobycie doświadczenia zawodowego, podniesienia kwalifikacji oraz znalezienia</w:t>
      </w:r>
    </w:p>
    <w:p w14:paraId="5E9A9DCA" w14:textId="77777777" w:rsidR="00FC7522" w:rsidRPr="00DD3138" w:rsidRDefault="00FC7522">
      <w:pPr>
        <w:spacing w:before="0" w:line="276" w:lineRule="auto"/>
        <w:rPr>
          <w:rFonts w:eastAsia="Calibri" w:cs="Arial"/>
          <w:szCs w:val="24"/>
        </w:rPr>
      </w:pPr>
      <w:r w:rsidRPr="00DD3138">
        <w:rPr>
          <w:rFonts w:eastAsia="Calibri" w:cs="Arial"/>
          <w:szCs w:val="24"/>
        </w:rPr>
        <w:t>i utrzymanie zatrudnienia.</w:t>
      </w:r>
    </w:p>
    <w:p w14:paraId="6CA42CDD" w14:textId="297F0C02" w:rsidR="00FC7522" w:rsidRPr="00DD3138" w:rsidRDefault="00FC7522">
      <w:pPr>
        <w:spacing w:before="0" w:line="276" w:lineRule="auto"/>
        <w:rPr>
          <w:rFonts w:eastAsia="Calibri" w:cs="Arial"/>
          <w:szCs w:val="24"/>
        </w:rPr>
      </w:pPr>
      <w:r w:rsidRPr="00DD3138">
        <w:rPr>
          <w:rFonts w:eastAsia="Calibri" w:cs="Arial"/>
          <w:szCs w:val="24"/>
        </w:rPr>
        <w:t>Trenerem pracy/ trenerem zatrudnienia wspieranego może być osoba, która</w:t>
      </w:r>
    </w:p>
    <w:p w14:paraId="715A1C5C" w14:textId="77777777" w:rsidR="00FC7522" w:rsidRPr="00DD3138" w:rsidRDefault="00FC7522">
      <w:pPr>
        <w:spacing w:before="0" w:line="276" w:lineRule="auto"/>
        <w:rPr>
          <w:rFonts w:eastAsia="Calibri" w:cs="Arial"/>
          <w:szCs w:val="24"/>
        </w:rPr>
      </w:pPr>
      <w:r w:rsidRPr="00DD3138">
        <w:rPr>
          <w:rFonts w:eastAsia="Calibri" w:cs="Arial"/>
          <w:szCs w:val="24"/>
        </w:rPr>
        <w:t>spełnia łącznie poniższe warunki:</w:t>
      </w:r>
    </w:p>
    <w:p w14:paraId="28FEDBDA" w14:textId="77777777" w:rsidR="00FC7522" w:rsidRPr="00DD3138" w:rsidRDefault="00FC7522">
      <w:pPr>
        <w:spacing w:before="0" w:line="276" w:lineRule="auto"/>
        <w:rPr>
          <w:rFonts w:eastAsia="Calibri" w:cs="Arial"/>
          <w:szCs w:val="24"/>
        </w:rPr>
      </w:pPr>
      <w:r w:rsidRPr="00DD3138">
        <w:rPr>
          <w:rFonts w:eastAsia="Calibri" w:cs="Arial"/>
          <w:szCs w:val="24"/>
        </w:rPr>
        <w:t>a) posiada co najmniej średnie wykształcenie oraz podstawową wiedzę</w:t>
      </w:r>
    </w:p>
    <w:p w14:paraId="5444F95C" w14:textId="77777777" w:rsidR="00FC7522" w:rsidRPr="00DD3138" w:rsidRDefault="00FC7522">
      <w:pPr>
        <w:spacing w:before="0" w:line="276" w:lineRule="auto"/>
        <w:rPr>
          <w:rFonts w:eastAsia="Calibri" w:cs="Arial"/>
          <w:szCs w:val="24"/>
        </w:rPr>
      </w:pPr>
      <w:r w:rsidRPr="00DD3138">
        <w:rPr>
          <w:rFonts w:eastAsia="Calibri" w:cs="Arial"/>
          <w:szCs w:val="24"/>
        </w:rPr>
        <w:t>w zakresie przepisów prawa pracy i zatrudniania osób, które mają</w:t>
      </w:r>
    </w:p>
    <w:p w14:paraId="751F1CFA" w14:textId="77777777" w:rsidR="00FC7522" w:rsidRPr="00DD3138" w:rsidRDefault="00FC7522">
      <w:pPr>
        <w:spacing w:before="0" w:line="276" w:lineRule="auto"/>
        <w:rPr>
          <w:rFonts w:eastAsia="Calibri" w:cs="Arial"/>
          <w:szCs w:val="24"/>
        </w:rPr>
      </w:pPr>
      <w:r w:rsidRPr="00DD3138">
        <w:rPr>
          <w:rFonts w:eastAsia="Calibri" w:cs="Arial"/>
          <w:szCs w:val="24"/>
        </w:rPr>
        <w:t>największe problemy na rynku pracy,</w:t>
      </w:r>
    </w:p>
    <w:p w14:paraId="45A7ABDD" w14:textId="77777777" w:rsidR="00FC7522" w:rsidRPr="00DD3138" w:rsidRDefault="00FC7522">
      <w:pPr>
        <w:spacing w:before="0" w:line="276" w:lineRule="auto"/>
        <w:rPr>
          <w:rFonts w:eastAsia="Calibri" w:cs="Arial"/>
          <w:szCs w:val="24"/>
        </w:rPr>
      </w:pPr>
      <w:r w:rsidRPr="00DD3138">
        <w:rPr>
          <w:rFonts w:eastAsia="Calibri" w:cs="Arial"/>
          <w:szCs w:val="24"/>
        </w:rPr>
        <w:t>b) posiada co najmniej roczne doświadczenie zawodowe w bezpośredniej</w:t>
      </w:r>
    </w:p>
    <w:p w14:paraId="4C791FAA" w14:textId="77777777" w:rsidR="00FC7522" w:rsidRPr="00DD3138" w:rsidRDefault="00FC7522">
      <w:pPr>
        <w:spacing w:before="0" w:line="276" w:lineRule="auto"/>
        <w:rPr>
          <w:rFonts w:eastAsia="Calibri" w:cs="Arial"/>
          <w:szCs w:val="24"/>
        </w:rPr>
      </w:pPr>
      <w:r w:rsidRPr="00DD3138">
        <w:rPr>
          <w:rFonts w:eastAsia="Calibri" w:cs="Arial"/>
          <w:szCs w:val="24"/>
        </w:rPr>
        <w:t>pracy z osobami, które mają największe problemy na rynku pracy, w tym</w:t>
      </w:r>
    </w:p>
    <w:p w14:paraId="5DC0A98D" w14:textId="77777777" w:rsidR="00FC7522" w:rsidRPr="00DD3138" w:rsidRDefault="00FC7522">
      <w:pPr>
        <w:spacing w:before="0" w:line="276" w:lineRule="auto"/>
        <w:rPr>
          <w:rFonts w:eastAsia="Calibri" w:cs="Arial"/>
          <w:szCs w:val="24"/>
        </w:rPr>
      </w:pPr>
      <w:r w:rsidRPr="00DD3138">
        <w:rPr>
          <w:rFonts w:eastAsia="Calibri" w:cs="Arial"/>
          <w:szCs w:val="24"/>
        </w:rPr>
        <w:t>np. doświadczenie w formie wolontariatu lub</w:t>
      </w:r>
    </w:p>
    <w:p w14:paraId="43357C89" w14:textId="77777777" w:rsidR="00FC7522" w:rsidRPr="00DD3138" w:rsidRDefault="00FC7522">
      <w:pPr>
        <w:spacing w:before="0" w:line="276" w:lineRule="auto"/>
        <w:rPr>
          <w:rFonts w:eastAsia="Calibri" w:cs="Arial"/>
          <w:szCs w:val="24"/>
        </w:rPr>
      </w:pPr>
      <w:r w:rsidRPr="00DD3138">
        <w:rPr>
          <w:rFonts w:eastAsia="Calibri" w:cs="Arial"/>
          <w:szCs w:val="24"/>
        </w:rPr>
        <w:t>przeszła szkolenie w zakresie zatrudnienia wspomaganego i posiada co</w:t>
      </w:r>
    </w:p>
    <w:p w14:paraId="75F76656" w14:textId="77777777" w:rsidR="00FC7522" w:rsidRPr="00DD3138" w:rsidRDefault="00FC7522">
      <w:pPr>
        <w:spacing w:before="0" w:line="276" w:lineRule="auto"/>
        <w:rPr>
          <w:rFonts w:eastAsia="Calibri" w:cs="Arial"/>
          <w:szCs w:val="24"/>
        </w:rPr>
      </w:pPr>
      <w:r w:rsidRPr="00DD3138">
        <w:rPr>
          <w:rFonts w:eastAsia="Calibri" w:cs="Arial"/>
          <w:szCs w:val="24"/>
        </w:rPr>
        <w:t>najmniej 3-miesięcznie doświadczenie w bezpośredniej pracy z osobami,</w:t>
      </w:r>
    </w:p>
    <w:p w14:paraId="641DAAB0" w14:textId="77777777" w:rsidR="00DD3138" w:rsidRPr="00DD3138" w:rsidRDefault="00FC7522">
      <w:pPr>
        <w:spacing w:before="0" w:line="276" w:lineRule="auto"/>
        <w:rPr>
          <w:rFonts w:eastAsia="Calibri" w:cs="Arial"/>
          <w:szCs w:val="24"/>
        </w:rPr>
      </w:pPr>
      <w:r w:rsidRPr="00DD3138">
        <w:rPr>
          <w:rFonts w:eastAsia="Calibri" w:cs="Arial"/>
          <w:szCs w:val="24"/>
        </w:rPr>
        <w:t>które mają największe problemy na rynku pracy</w:t>
      </w:r>
      <w:r w:rsidR="00DD3138" w:rsidRPr="00DD3138">
        <w:rPr>
          <w:rFonts w:eastAsia="Calibri" w:cs="Arial"/>
          <w:szCs w:val="24"/>
        </w:rPr>
        <w:t>.</w:t>
      </w:r>
    </w:p>
    <w:p w14:paraId="2BBBA90A" w14:textId="6737D61B" w:rsidR="00FC7522" w:rsidRPr="00DD3138" w:rsidRDefault="00FC7522">
      <w:pPr>
        <w:spacing w:before="0" w:line="276" w:lineRule="auto"/>
        <w:rPr>
          <w:rFonts w:eastAsia="Calibri" w:cs="Arial"/>
          <w:szCs w:val="24"/>
        </w:rPr>
      </w:pPr>
      <w:r w:rsidRPr="00DD3138">
        <w:rPr>
          <w:rFonts w:eastAsia="Calibri" w:cs="Arial"/>
          <w:szCs w:val="24"/>
        </w:rPr>
        <w:t>Zadania w zakresie zatrudnienia wspomaganego są realizowane przez trenera</w:t>
      </w:r>
    </w:p>
    <w:p w14:paraId="5950BBD9" w14:textId="77777777" w:rsidR="00FC7522" w:rsidRPr="00DD3138" w:rsidRDefault="00FC7522">
      <w:pPr>
        <w:spacing w:before="0" w:line="276" w:lineRule="auto"/>
        <w:rPr>
          <w:rFonts w:eastAsia="Calibri" w:cs="Arial"/>
          <w:szCs w:val="24"/>
        </w:rPr>
      </w:pPr>
      <w:r w:rsidRPr="00DD3138">
        <w:rPr>
          <w:rFonts w:eastAsia="Calibri" w:cs="Arial"/>
          <w:szCs w:val="24"/>
        </w:rPr>
        <w:t>pracy/ trenera zatrudnienia wspieranego, który może zostać również wsparty</w:t>
      </w:r>
    </w:p>
    <w:p w14:paraId="09435E29" w14:textId="77777777" w:rsidR="00FC7522" w:rsidRPr="00DD3138" w:rsidRDefault="00FC7522">
      <w:pPr>
        <w:spacing w:before="0" w:line="276" w:lineRule="auto"/>
        <w:rPr>
          <w:rFonts w:eastAsia="Calibri" w:cs="Arial"/>
          <w:szCs w:val="24"/>
        </w:rPr>
      </w:pPr>
      <w:r w:rsidRPr="00DD3138">
        <w:rPr>
          <w:rFonts w:eastAsia="Calibri" w:cs="Arial"/>
          <w:szCs w:val="24"/>
        </w:rPr>
        <w:t>przez psychologa, doradcę zawodowego, pośrednika pracy lub terapeutów.</w:t>
      </w:r>
    </w:p>
    <w:p w14:paraId="5FDB84DD" w14:textId="4110FF37" w:rsidR="00FC7522" w:rsidRPr="00DD3138" w:rsidRDefault="00FC7522">
      <w:pPr>
        <w:spacing w:before="0" w:line="276" w:lineRule="auto"/>
        <w:rPr>
          <w:rFonts w:eastAsia="Calibri" w:cs="Arial"/>
          <w:szCs w:val="24"/>
        </w:rPr>
      </w:pPr>
      <w:r w:rsidRPr="00DD3138">
        <w:rPr>
          <w:rFonts w:eastAsia="Calibri" w:cs="Arial"/>
          <w:szCs w:val="24"/>
        </w:rPr>
        <w:t>Osoba z niepełnosprawnościami, może w trakcie zatrudnienia wspomaganego,</w:t>
      </w:r>
    </w:p>
    <w:p w14:paraId="03850CA6" w14:textId="77777777" w:rsidR="00FC7522" w:rsidRPr="00DD3138" w:rsidRDefault="00FC7522">
      <w:pPr>
        <w:spacing w:before="0" w:line="276" w:lineRule="auto"/>
        <w:rPr>
          <w:rFonts w:eastAsia="Calibri" w:cs="Arial"/>
          <w:szCs w:val="24"/>
        </w:rPr>
      </w:pPr>
      <w:r w:rsidRPr="00DD3138">
        <w:rPr>
          <w:rFonts w:eastAsia="Calibri" w:cs="Arial"/>
          <w:szCs w:val="24"/>
        </w:rPr>
        <w:t>korzystać również z usług asystenta osoby z niepełnosprawnościami oraz</w:t>
      </w:r>
    </w:p>
    <w:p w14:paraId="2242E12C" w14:textId="77777777" w:rsidR="00FC7522" w:rsidRPr="00DD3138" w:rsidRDefault="00FC7522">
      <w:pPr>
        <w:spacing w:before="0" w:line="276" w:lineRule="auto"/>
        <w:rPr>
          <w:rFonts w:eastAsia="Calibri" w:cs="Arial"/>
          <w:szCs w:val="24"/>
        </w:rPr>
      </w:pPr>
      <w:r w:rsidRPr="00DD3138">
        <w:rPr>
          <w:rFonts w:eastAsia="Calibri" w:cs="Arial"/>
          <w:szCs w:val="24"/>
        </w:rPr>
        <w:t>ze wsparcia innych specjalistów ukierunkowanego na utrzymanie zatrudnienia.</w:t>
      </w:r>
    </w:p>
    <w:p w14:paraId="7AC5168B" w14:textId="0B2BFFD8" w:rsidR="00FC7522" w:rsidRPr="00DD3138" w:rsidRDefault="00FC7522">
      <w:pPr>
        <w:spacing w:before="0" w:line="276" w:lineRule="auto"/>
        <w:rPr>
          <w:rFonts w:eastAsia="Calibri" w:cs="Arial"/>
          <w:szCs w:val="24"/>
        </w:rPr>
      </w:pPr>
      <w:r w:rsidRPr="00DD3138">
        <w:rPr>
          <w:rFonts w:eastAsia="Calibri" w:cs="Arial"/>
          <w:szCs w:val="24"/>
        </w:rPr>
        <w:t>Wymiar czasu pracy i okres zatrudnienia trenera pracy/ trenera zatrudnienia</w:t>
      </w:r>
    </w:p>
    <w:p w14:paraId="75FED039" w14:textId="77777777" w:rsidR="00FC7522" w:rsidRPr="00DD3138" w:rsidRDefault="00FC7522">
      <w:pPr>
        <w:spacing w:before="0" w:line="276" w:lineRule="auto"/>
        <w:rPr>
          <w:rFonts w:eastAsia="Calibri" w:cs="Arial"/>
          <w:szCs w:val="24"/>
        </w:rPr>
      </w:pPr>
      <w:r w:rsidRPr="00DD3138">
        <w:rPr>
          <w:rFonts w:eastAsia="Calibri" w:cs="Arial"/>
          <w:szCs w:val="24"/>
        </w:rPr>
        <w:t>wspieranego, powinien wynikać z indywidualnych potrzeb osób, które mają</w:t>
      </w:r>
    </w:p>
    <w:p w14:paraId="4B87131E" w14:textId="77777777" w:rsidR="00FC7522" w:rsidRPr="00DD3138" w:rsidRDefault="00FC7522">
      <w:pPr>
        <w:spacing w:before="0" w:line="276" w:lineRule="auto"/>
        <w:rPr>
          <w:rFonts w:eastAsia="Calibri" w:cs="Arial"/>
          <w:szCs w:val="24"/>
        </w:rPr>
      </w:pPr>
      <w:r w:rsidRPr="00DD3138">
        <w:rPr>
          <w:rFonts w:eastAsia="Calibri" w:cs="Arial"/>
          <w:szCs w:val="24"/>
        </w:rPr>
        <w:t>największe problemy na rynku. Działania zrealizowane w ramach wsparcia</w:t>
      </w:r>
    </w:p>
    <w:p w14:paraId="17F53BD8" w14:textId="77777777" w:rsidR="00FC7522" w:rsidRPr="00DD3138" w:rsidRDefault="00FC7522">
      <w:pPr>
        <w:spacing w:before="0" w:line="276" w:lineRule="auto"/>
        <w:rPr>
          <w:rFonts w:eastAsia="Calibri" w:cs="Arial"/>
          <w:szCs w:val="24"/>
        </w:rPr>
      </w:pPr>
      <w:r w:rsidRPr="00DD3138">
        <w:rPr>
          <w:rFonts w:eastAsia="Calibri" w:cs="Arial"/>
          <w:szCs w:val="24"/>
        </w:rPr>
        <w:t>wspomaganego powinny zostać odpowiednio udokumentowane np. w formie kart</w:t>
      </w:r>
    </w:p>
    <w:p w14:paraId="36058E0F" w14:textId="77777777" w:rsidR="00FC7522" w:rsidRPr="00DD3138" w:rsidRDefault="00FC7522">
      <w:pPr>
        <w:spacing w:before="0" w:line="276" w:lineRule="auto"/>
        <w:rPr>
          <w:rFonts w:eastAsia="Calibri" w:cs="Arial"/>
          <w:szCs w:val="24"/>
        </w:rPr>
      </w:pPr>
      <w:r w:rsidRPr="00DD3138">
        <w:rPr>
          <w:rFonts w:eastAsia="Calibri" w:cs="Arial"/>
          <w:szCs w:val="24"/>
        </w:rPr>
        <w:t>potwierdzających przez uczestnika korzystanie z usługi, zawierających między</w:t>
      </w:r>
    </w:p>
    <w:p w14:paraId="0E279EF5" w14:textId="77777777" w:rsidR="00FC7522" w:rsidRPr="00DD3138" w:rsidRDefault="00FC7522">
      <w:pPr>
        <w:spacing w:before="0" w:line="276" w:lineRule="auto"/>
        <w:rPr>
          <w:rFonts w:eastAsia="Calibri" w:cs="Arial"/>
          <w:szCs w:val="24"/>
        </w:rPr>
      </w:pPr>
      <w:r w:rsidRPr="00DD3138">
        <w:rPr>
          <w:rFonts w:eastAsia="Calibri" w:cs="Arial"/>
          <w:szCs w:val="24"/>
        </w:rPr>
        <w:t>innymi: opis działania, datę i czas trwania działania, podpis uczestnika/ trenera</w:t>
      </w:r>
    </w:p>
    <w:p w14:paraId="779F1851" w14:textId="2109D7C0" w:rsidR="0076238F" w:rsidRPr="00DD3138" w:rsidRDefault="00FC7522">
      <w:pPr>
        <w:spacing w:before="0" w:line="276" w:lineRule="auto"/>
        <w:rPr>
          <w:rFonts w:eastAsia="Calibri" w:cs="Arial"/>
          <w:szCs w:val="24"/>
        </w:rPr>
      </w:pPr>
      <w:r w:rsidRPr="00DD3138">
        <w:rPr>
          <w:rFonts w:eastAsia="Calibri" w:cs="Arial"/>
          <w:szCs w:val="24"/>
        </w:rPr>
        <w:t>pracy/ trenera zatrudnienia wspieranego.</w:t>
      </w:r>
    </w:p>
    <w:p w14:paraId="56096624" w14:textId="77777777" w:rsidR="0076238F" w:rsidRPr="00DD3138" w:rsidRDefault="0076238F">
      <w:pPr>
        <w:spacing w:before="120" w:after="120" w:line="276" w:lineRule="auto"/>
        <w:rPr>
          <w:rFonts w:eastAsia="Calibri" w:cs="Arial"/>
          <w:szCs w:val="24"/>
        </w:rPr>
      </w:pPr>
    </w:p>
    <w:p w14:paraId="30258277" w14:textId="0542D0B7" w:rsidR="00356FEE" w:rsidRDefault="00356FEE">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V</w:t>
      </w:r>
      <w:r w:rsidR="00DD3138" w:rsidRPr="00DD3138">
        <w:rPr>
          <w:rFonts w:eastAsia="Calibri" w:cs="Arial"/>
          <w:b/>
          <w:bCs/>
          <w:szCs w:val="24"/>
        </w:rPr>
        <w:t>I</w:t>
      </w:r>
      <w:r w:rsidRPr="00DD3138">
        <w:rPr>
          <w:rFonts w:eastAsia="Calibri" w:cs="Arial"/>
          <w:b/>
          <w:bCs/>
          <w:szCs w:val="24"/>
        </w:rPr>
        <w:t>. Wsparcie towarzyszące</w:t>
      </w:r>
    </w:p>
    <w:p w14:paraId="6F4DAF6E" w14:textId="77777777" w:rsidR="006951EF" w:rsidRPr="00DD3138" w:rsidRDefault="006951EF">
      <w:pPr>
        <w:widowControl/>
        <w:autoSpaceDE w:val="0"/>
        <w:autoSpaceDN w:val="0"/>
        <w:spacing w:before="0" w:line="276" w:lineRule="auto"/>
        <w:textAlignment w:val="auto"/>
        <w:rPr>
          <w:rFonts w:eastAsia="Calibri" w:cs="Arial"/>
          <w:b/>
          <w:bCs/>
          <w:szCs w:val="24"/>
        </w:rPr>
      </w:pPr>
    </w:p>
    <w:p w14:paraId="2A0ADD9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Wsparcie towarzyszące to działania o charakterze dodatkowym wobec głównych</w:t>
      </w:r>
    </w:p>
    <w:p w14:paraId="7DE45CFF"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działań w projekcie, ułatwiające dostęp grup docelowych do projektu np. poprzez</w:t>
      </w:r>
    </w:p>
    <w:p w14:paraId="3CD08CB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zapewnienie opieki nad dziećmi lub innymi osobami zależnymi na czas realizacji zajęć</w:t>
      </w:r>
    </w:p>
    <w:p w14:paraId="27B3E9EE"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w projekcie, dojazd na zajęcia realizowane w ramach projektu.</w:t>
      </w:r>
    </w:p>
    <w:p w14:paraId="3C221CF0"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Osoba zależna – osoba wymagająca ze względu na stan zdrowia lub wiek stałej opieki,</w:t>
      </w:r>
    </w:p>
    <w:p w14:paraId="03BCF5FD"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połączona więzami rodzinnymi lub powinowactwem z osobą objętą usługami lub</w:t>
      </w:r>
    </w:p>
    <w:p w14:paraId="03359360"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instrumentami rynku pracy lub pozostającą z nią we wspólnym gospodarstwie</w:t>
      </w:r>
    </w:p>
    <w:p w14:paraId="1C6F4B10" w14:textId="77777777" w:rsidR="001F085A"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domowym. </w:t>
      </w:r>
      <w:r w:rsidR="001F085A" w:rsidRPr="00DD3138">
        <w:rPr>
          <w:rFonts w:eastAsia="Calibri" w:cs="Arial"/>
          <w:szCs w:val="24"/>
        </w:rPr>
        <w:t>Zapewnienie w projekcie opieki nad dziećmi dotyczy dzieci do lat 7.</w:t>
      </w:r>
    </w:p>
    <w:p w14:paraId="749F65B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Wsparcie towarzyszące polegające na zapewnieniu opieki nad osobą zależną możliwe</w:t>
      </w:r>
    </w:p>
    <w:p w14:paraId="220D696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jest jedynie w połączeniu z innymi formami wsparcia.</w:t>
      </w:r>
    </w:p>
    <w:p w14:paraId="77918B7A"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Dokumentowanie kosztów opieki nad osobami potrzebującymi wsparcia w codziennym</w:t>
      </w:r>
    </w:p>
    <w:p w14:paraId="25A0B93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funkcjonowaniu.</w:t>
      </w:r>
    </w:p>
    <w:p w14:paraId="21EE2A0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Jako koszt opieki nad osobami potrzebującymi wsparcia w codziennym funkcjonowaniu</w:t>
      </w:r>
    </w:p>
    <w:p w14:paraId="48D021F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 przedłożeniu dokumentów poświadczających stan zdrowia tej osoby np. orzeczenie</w:t>
      </w:r>
    </w:p>
    <w:p w14:paraId="73B3FA7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 niepełnosprawności ze wskazaniem o konieczności zapewnienia stałej opieki) należy</w:t>
      </w:r>
    </w:p>
    <w:p w14:paraId="5A9D6D9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uznać koszt pobytu w instytucji świadczącej usługi opiekuńcze lub koszty wynikające z</w:t>
      </w:r>
    </w:p>
    <w:p w14:paraId="648328E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legalnych (spełniających wymagania nałożone odrębnymi przepisami – podatkowe,</w:t>
      </w:r>
    </w:p>
    <w:p w14:paraId="16C606D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ubezpieczeń społecznych) umów cywilnoprawnych np. z opiekunami za okres</w:t>
      </w:r>
    </w:p>
    <w:p w14:paraId="4600E11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uczestnictwa UP w formach wsparcia w ramach projektu. Dowodem poniesienia</w:t>
      </w:r>
    </w:p>
    <w:p w14:paraId="2AC7DC5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wydatku jest opłacona faktura lub inny dokument księgowy o równoważnej wartości</w:t>
      </w:r>
    </w:p>
    <w:p w14:paraId="505BC24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dowodowej wraz z dowodami zapłaty. Wysokość poniesionych kosztów na opiekę musi</w:t>
      </w:r>
    </w:p>
    <w:p w14:paraId="6B39EA9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być racjonalna i odpowiadać przeciętnym cenom na lokalnym rynku, ponadto stawki te</w:t>
      </w:r>
    </w:p>
    <w:p w14:paraId="27EAD01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powinny być uzasadnione we wniosku o dofinansowanie projektu.</w:t>
      </w:r>
    </w:p>
    <w:p w14:paraId="763F009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Jako koszt opieki nad dzieckiem - należy uznać koszt opłaty za pobyt w przedszkolu,</w:t>
      </w:r>
    </w:p>
    <w:p w14:paraId="6A05833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żłobku lub innej instytucji uprawnionej do sprawowania opieki nad dziećmi, koszty</w:t>
      </w:r>
    </w:p>
    <w:p w14:paraId="70875B7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wynikające z legalnych (spełniających wymagania nałożone odrębnymi przepisami –</w:t>
      </w:r>
    </w:p>
    <w:p w14:paraId="13CE0FC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podatkowe, ubezpieczeń społecznych) umów cywilnoprawnych np. z opiekunami.</w:t>
      </w:r>
    </w:p>
    <w:p w14:paraId="633FE37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Dowodem poniesienia wydatku jest opłacona faktura lub inny dokument księgowy o</w:t>
      </w:r>
    </w:p>
    <w:p w14:paraId="250713F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równoważnej wartości dowodowej wraz z dowodami zapłaty. Wysokość poniesionych</w:t>
      </w:r>
    </w:p>
    <w:p w14:paraId="1B95D79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kosztów na opiekę musi być racjonalna i odpowiadać przeciętnym cenom na lokalnym</w:t>
      </w:r>
    </w:p>
    <w:p w14:paraId="5E7D05D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rynku, ponadto stawki te powinny być uzasadnione we wniosku o dofinansowanie</w:t>
      </w:r>
    </w:p>
    <w:p w14:paraId="7D56BDB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projektu.</w:t>
      </w:r>
    </w:p>
    <w:p w14:paraId="03B9B5F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Koszt zatrudnienia opiekuna dla osoby potrzebującej wsparcia w codziennym</w:t>
      </w:r>
    </w:p>
    <w:p w14:paraId="068637C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funkcjonowaniu lub dziecka uczestnika projektu przez Beneficjenta na podstawie</w:t>
      </w:r>
    </w:p>
    <w:p w14:paraId="66164A2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umowy cywilnoprawnej jest również wydatkiem kwalifikowalnym. Dokumentem zapłaty</w:t>
      </w:r>
    </w:p>
    <w:p w14:paraId="0027558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powinien być rachunek do umowy cywilnoprawnej, ewentualnie faktura lub inny</w:t>
      </w:r>
    </w:p>
    <w:p w14:paraId="00088E4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 księgowy.</w:t>
      </w:r>
    </w:p>
    <w:p w14:paraId="634643A1"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Osoba potrzebująca wsparcia w codziennym funkcjonowaniu – osoba, która ze</w:t>
      </w:r>
    </w:p>
    <w:p w14:paraId="199D74E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względu na wiek, stan zdrowia lub niepełnosprawność wymaga opieki lub wsparcia w</w:t>
      </w:r>
    </w:p>
    <w:p w14:paraId="489ABE4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związku z niemożnością samodzielnego wykonywania co najmniej jednej z</w:t>
      </w:r>
    </w:p>
    <w:p w14:paraId="7383578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podstawowych czynności dnia codziennego. Do oceny stopnia samodzielności</w:t>
      </w:r>
    </w:p>
    <w:p w14:paraId="10C1C1C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fizycznej stosowana jest skala </w:t>
      </w:r>
      <w:proofErr w:type="spellStart"/>
      <w:r w:rsidRPr="00DD3138">
        <w:rPr>
          <w:rFonts w:eastAsia="Calibri" w:cs="Arial"/>
          <w:szCs w:val="24"/>
        </w:rPr>
        <w:t>Barthel</w:t>
      </w:r>
      <w:proofErr w:type="spellEnd"/>
      <w:r w:rsidRPr="00DD3138">
        <w:rPr>
          <w:rFonts w:eastAsia="Calibri" w:cs="Arial"/>
          <w:szCs w:val="24"/>
        </w:rPr>
        <w:t>, która pozwala na ocenę chorego pod względem</w:t>
      </w:r>
    </w:p>
    <w:p w14:paraId="7434440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jego zapotrzebowania na opiekę innych osób. Bierze się w niej pod uwagę między</w:t>
      </w:r>
    </w:p>
    <w:p w14:paraId="14221AE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innymi czynności życia codziennego takie jak: spożywanie posiłków, poruszanie się,</w:t>
      </w:r>
    </w:p>
    <w:p w14:paraId="7B6FEF6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wchodzenie i schodzenie po schodach, siadanie ubieranie i rozbieranie się, utrzymanie</w:t>
      </w:r>
    </w:p>
    <w:p w14:paraId="1040458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higieny osobistej, korzystanie z toalety oraz kontrolowanie czynności fizjologicznych.</w:t>
      </w:r>
    </w:p>
    <w:p w14:paraId="0CB8BA8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Za osobę potrzebującą wsparcia w codziennym funkcjonowaniu uznaje się również</w:t>
      </w:r>
    </w:p>
    <w:p w14:paraId="25D92031"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dziecko, nad którym opiekę sprawuje uczestnik projektu.</w:t>
      </w:r>
    </w:p>
    <w:p w14:paraId="15B4CC6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Dziecko – to dziecko do lat 7. Można dokonać zwrotu kosztów opieki nad dziećmi do lat</w:t>
      </w:r>
    </w:p>
    <w:p w14:paraId="7AB6158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7 uczestnikowi projektu, który oświadczy, iż nie ma możliwości zapewnienia innej bezpłatnej opieki na czas uczestnictwa w projekcie. Dodatkowo Beneficjent może</w:t>
      </w:r>
    </w:p>
    <w:p w14:paraId="3664C4D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zobowiązać uczestnika projektu do potwierdzenia faktu posiadania dziecka.</w:t>
      </w:r>
    </w:p>
    <w:p w14:paraId="52E156F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Uwaga! Dofinansowanie opieki nad dziećmi do lat 3 nie obejmuje miejsc opieki</w:t>
      </w:r>
    </w:p>
    <w:p w14:paraId="29D2CF5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dofinansowywanych ze środków FERS, KPO lub z innych środków publicznych oraz</w:t>
      </w:r>
    </w:p>
    <w:p w14:paraId="17686B7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nieinstytucjonalnych form opieki (niania). W przypadku finansowania takiego wsparcia,</w:t>
      </w:r>
    </w:p>
    <w:p w14:paraId="1BEF4C3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nie może wystąpić podwójne finansowanie. Ponadto wsparcie nie będzie udzielane na</w:t>
      </w:r>
    </w:p>
    <w:p w14:paraId="464B6BE3" w14:textId="5B8F699B" w:rsidR="001F085A"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tworzenie nowych miejsc opieki nad dziećmi do lat 3.</w:t>
      </w:r>
    </w:p>
    <w:p w14:paraId="27D341D7" w14:textId="77777777" w:rsidR="00F464FB" w:rsidRPr="00DD3138" w:rsidRDefault="00F464FB">
      <w:pPr>
        <w:widowControl/>
        <w:autoSpaceDE w:val="0"/>
        <w:autoSpaceDN w:val="0"/>
        <w:spacing w:before="0" w:line="276" w:lineRule="auto"/>
        <w:textAlignment w:val="auto"/>
        <w:rPr>
          <w:rFonts w:eastAsia="Calibri" w:cs="Arial"/>
          <w:szCs w:val="24"/>
        </w:rPr>
      </w:pPr>
    </w:p>
    <w:p w14:paraId="5676CD1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b/>
          <w:bCs/>
          <w:szCs w:val="24"/>
        </w:rPr>
        <w:t>Dokumenty potwierdzające wydatki poniesione na przejazd to</w:t>
      </w:r>
      <w:r w:rsidRPr="00DD3138">
        <w:rPr>
          <w:rFonts w:eastAsia="Calibri" w:cs="Arial"/>
          <w:szCs w:val="24"/>
        </w:rPr>
        <w:t>: bilety lub</w:t>
      </w:r>
    </w:p>
    <w:p w14:paraId="26A7AFB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oświadczenie korzystania z własnego samochodu, przy czym:</w:t>
      </w:r>
    </w:p>
    <w:p w14:paraId="00AA5621" w14:textId="3C66DEB8" w:rsidR="001F085A" w:rsidRPr="00F464FB" w:rsidRDefault="001F085A">
      <w:pPr>
        <w:pStyle w:val="Akapitzlist"/>
        <w:widowControl/>
        <w:numPr>
          <w:ilvl w:val="0"/>
          <w:numId w:val="129"/>
        </w:numPr>
        <w:autoSpaceDE w:val="0"/>
        <w:autoSpaceDN w:val="0"/>
        <w:spacing w:before="0" w:line="276" w:lineRule="auto"/>
        <w:textAlignment w:val="auto"/>
        <w:rPr>
          <w:rFonts w:eastAsia="Calibri" w:cs="Arial"/>
          <w:szCs w:val="24"/>
        </w:rPr>
      </w:pPr>
      <w:r w:rsidRPr="00F464FB">
        <w:rPr>
          <w:rFonts w:eastAsia="Calibri" w:cs="Arial"/>
          <w:szCs w:val="24"/>
        </w:rPr>
        <w:t>w przypadku korzystania z własnego samochodu zwracana będzie kwota do</w:t>
      </w:r>
      <w:r w:rsidR="00F464FB">
        <w:rPr>
          <w:rFonts w:eastAsia="Calibri" w:cs="Arial"/>
          <w:szCs w:val="24"/>
          <w:lang w:val="pl-PL"/>
        </w:rPr>
        <w:t xml:space="preserve"> </w:t>
      </w:r>
      <w:r w:rsidRPr="00F464FB">
        <w:rPr>
          <w:rFonts w:eastAsia="Calibri" w:cs="Arial"/>
          <w:szCs w:val="24"/>
        </w:rPr>
        <w:t>wartości biletu najtańszego środka transportu na danej trasie, po złożeniu przez</w:t>
      </w:r>
      <w:r w:rsidR="00F464FB">
        <w:rPr>
          <w:rFonts w:eastAsia="Calibri" w:cs="Arial"/>
          <w:szCs w:val="24"/>
          <w:lang w:val="pl-PL"/>
        </w:rPr>
        <w:t xml:space="preserve"> </w:t>
      </w:r>
      <w:r w:rsidRPr="00F464FB">
        <w:rPr>
          <w:rFonts w:eastAsia="Calibri" w:cs="Arial"/>
          <w:szCs w:val="24"/>
        </w:rPr>
        <w:t>UP wniosku o zwrot kosztów dojazdu z podaniem: trasy dojazdu, odległości,</w:t>
      </w:r>
      <w:r w:rsidR="00F464FB">
        <w:rPr>
          <w:rFonts w:eastAsia="Calibri" w:cs="Arial"/>
          <w:szCs w:val="24"/>
          <w:lang w:val="pl-PL"/>
        </w:rPr>
        <w:t xml:space="preserve"> </w:t>
      </w:r>
      <w:r w:rsidRPr="00F464FB">
        <w:rPr>
          <w:rFonts w:eastAsia="Calibri" w:cs="Arial"/>
          <w:szCs w:val="24"/>
        </w:rPr>
        <w:t>kosztu, nr i marki samochodu. Ponadto we wniosku należy zawrzeć</w:t>
      </w:r>
      <w:r w:rsidR="00F464FB">
        <w:rPr>
          <w:rFonts w:eastAsia="Calibri" w:cs="Arial"/>
          <w:szCs w:val="24"/>
          <w:lang w:val="pl-PL"/>
        </w:rPr>
        <w:t xml:space="preserve"> </w:t>
      </w:r>
      <w:r w:rsidRPr="00F464FB">
        <w:rPr>
          <w:rFonts w:eastAsia="Calibri" w:cs="Arial"/>
          <w:szCs w:val="24"/>
        </w:rPr>
        <w:t>oświadczenie, iż uczestnik projektu posiada prawo jazdy oraz ma prawo do</w:t>
      </w:r>
      <w:r w:rsidR="00F464FB">
        <w:rPr>
          <w:rFonts w:eastAsia="Calibri" w:cs="Arial"/>
          <w:szCs w:val="24"/>
          <w:lang w:val="pl-PL"/>
        </w:rPr>
        <w:t xml:space="preserve"> </w:t>
      </w:r>
      <w:r w:rsidRPr="00F464FB">
        <w:rPr>
          <w:rFonts w:eastAsia="Calibri" w:cs="Arial"/>
          <w:szCs w:val="24"/>
        </w:rPr>
        <w:t>dysponowania pojazdem, jeżeli nie jest jego właścicielem. Jeśli uczestnik</w:t>
      </w:r>
      <w:r w:rsidR="00F464FB">
        <w:rPr>
          <w:rFonts w:eastAsia="Calibri" w:cs="Arial"/>
          <w:szCs w:val="24"/>
          <w:lang w:val="pl-PL"/>
        </w:rPr>
        <w:t xml:space="preserve"> </w:t>
      </w:r>
      <w:r w:rsidRPr="00F464FB">
        <w:rPr>
          <w:rFonts w:eastAsia="Calibri" w:cs="Arial"/>
          <w:szCs w:val="24"/>
        </w:rPr>
        <w:t>projektu poniesie niższe koszty aniżeli cena biletu najtańszego środka</w:t>
      </w:r>
      <w:r w:rsidR="00F464FB">
        <w:rPr>
          <w:rFonts w:eastAsia="Calibri" w:cs="Arial"/>
          <w:szCs w:val="24"/>
          <w:lang w:val="pl-PL"/>
        </w:rPr>
        <w:t xml:space="preserve"> </w:t>
      </w:r>
      <w:r w:rsidRPr="00F464FB">
        <w:rPr>
          <w:rFonts w:eastAsia="Calibri" w:cs="Arial"/>
          <w:szCs w:val="24"/>
        </w:rPr>
        <w:t>transportu na danej trasie, zwrot nastąpi do wysokości faktycznie poniesionego</w:t>
      </w:r>
      <w:r w:rsidR="00F464FB">
        <w:rPr>
          <w:rFonts w:eastAsia="Calibri" w:cs="Arial"/>
          <w:szCs w:val="24"/>
          <w:lang w:val="pl-PL"/>
        </w:rPr>
        <w:t xml:space="preserve"> </w:t>
      </w:r>
      <w:r w:rsidRPr="00F464FB">
        <w:rPr>
          <w:rFonts w:eastAsia="Calibri" w:cs="Arial"/>
          <w:szCs w:val="24"/>
        </w:rPr>
        <w:t>wydatku.</w:t>
      </w:r>
    </w:p>
    <w:p w14:paraId="10022090" w14:textId="3031F888" w:rsidR="001F085A" w:rsidRPr="00D01E8B" w:rsidRDefault="001F085A">
      <w:pPr>
        <w:pStyle w:val="Akapitzlist"/>
        <w:widowControl/>
        <w:numPr>
          <w:ilvl w:val="0"/>
          <w:numId w:val="129"/>
        </w:numPr>
        <w:autoSpaceDE w:val="0"/>
        <w:autoSpaceDN w:val="0"/>
        <w:spacing w:before="0" w:line="276" w:lineRule="auto"/>
        <w:textAlignment w:val="auto"/>
        <w:rPr>
          <w:rFonts w:eastAsia="Calibri" w:cs="Arial"/>
          <w:szCs w:val="24"/>
        </w:rPr>
      </w:pPr>
      <w:r w:rsidRPr="00803FA8">
        <w:rPr>
          <w:rFonts w:eastAsia="Calibri" w:cs="Arial"/>
          <w:szCs w:val="24"/>
        </w:rPr>
        <w:t>uczestnik projektu może przedstawić komplet biletów przejazdowych (tam i z</w:t>
      </w:r>
      <w:r w:rsidR="00803FA8">
        <w:rPr>
          <w:rFonts w:eastAsia="Calibri" w:cs="Arial"/>
          <w:szCs w:val="24"/>
          <w:lang w:val="pl-PL"/>
        </w:rPr>
        <w:t xml:space="preserve"> </w:t>
      </w:r>
      <w:r w:rsidRPr="00803FA8">
        <w:rPr>
          <w:rFonts w:eastAsia="Calibri" w:cs="Arial"/>
          <w:szCs w:val="24"/>
        </w:rPr>
        <w:t>powrotem) za 1 dzień danej formy wsparcia. Powstały koszt powinien wówczas</w:t>
      </w:r>
      <w:r w:rsidR="00803FA8">
        <w:rPr>
          <w:rFonts w:eastAsia="Calibri" w:cs="Arial"/>
          <w:szCs w:val="24"/>
          <w:lang w:val="pl-PL"/>
        </w:rPr>
        <w:t xml:space="preserve"> </w:t>
      </w:r>
      <w:r w:rsidRPr="00803FA8">
        <w:rPr>
          <w:rFonts w:eastAsia="Calibri" w:cs="Arial"/>
          <w:szCs w:val="24"/>
        </w:rPr>
        <w:t>zostać pomnożony przez liczbę dni obecności UP w okresie trwania danej formy</w:t>
      </w:r>
      <w:r w:rsidR="00803FA8">
        <w:rPr>
          <w:rFonts w:eastAsia="Calibri" w:cs="Arial"/>
          <w:szCs w:val="24"/>
          <w:lang w:val="pl-PL"/>
        </w:rPr>
        <w:t xml:space="preserve"> </w:t>
      </w:r>
      <w:r w:rsidRPr="00803FA8">
        <w:rPr>
          <w:rFonts w:eastAsia="Calibri" w:cs="Arial"/>
          <w:szCs w:val="24"/>
        </w:rPr>
        <w:t>wsparcia. Beneficjent (projektodawca) musi jednak potwierdzić, że koszt dojazdu</w:t>
      </w:r>
      <w:r w:rsidR="00803FA8">
        <w:rPr>
          <w:rFonts w:eastAsia="Calibri" w:cs="Arial"/>
          <w:szCs w:val="24"/>
          <w:lang w:val="pl-PL"/>
        </w:rPr>
        <w:t xml:space="preserve"> </w:t>
      </w:r>
      <w:r w:rsidRPr="00803FA8">
        <w:rPr>
          <w:rFonts w:eastAsia="Calibri" w:cs="Arial"/>
          <w:szCs w:val="24"/>
        </w:rPr>
        <w:t>dotyczy najtańszego przejazdu publicznymi środkami transportu (bilety kolejowe</w:t>
      </w:r>
      <w:r w:rsidR="00803FA8">
        <w:rPr>
          <w:rFonts w:eastAsia="Calibri" w:cs="Arial"/>
          <w:szCs w:val="24"/>
          <w:lang w:val="pl-PL"/>
        </w:rPr>
        <w:t xml:space="preserve"> </w:t>
      </w:r>
      <w:r w:rsidRPr="00803FA8">
        <w:rPr>
          <w:rFonts w:eastAsia="Calibri" w:cs="Arial"/>
          <w:szCs w:val="24"/>
        </w:rPr>
        <w:t>II klasy, bilety autobusowe PKS, bilety komunikacji miejskiej itp.) na danej trasie.</w:t>
      </w:r>
      <w:r w:rsidR="00803FA8">
        <w:rPr>
          <w:rFonts w:eastAsia="Calibri" w:cs="Arial"/>
          <w:szCs w:val="24"/>
          <w:lang w:val="pl-PL"/>
        </w:rPr>
        <w:t xml:space="preserve"> </w:t>
      </w:r>
      <w:r w:rsidRPr="00803FA8">
        <w:rPr>
          <w:rFonts w:eastAsia="Calibri" w:cs="Arial"/>
          <w:szCs w:val="24"/>
        </w:rPr>
        <w:t>Beneficjent winien przechowywać te dwa oryginalne bilety i ich kserokopie (z</w:t>
      </w:r>
      <w:r w:rsidR="00D01E8B">
        <w:rPr>
          <w:rFonts w:eastAsia="Calibri" w:cs="Arial"/>
          <w:szCs w:val="24"/>
          <w:lang w:val="pl-PL"/>
        </w:rPr>
        <w:t xml:space="preserve"> </w:t>
      </w:r>
      <w:r w:rsidRPr="00D01E8B">
        <w:rPr>
          <w:rFonts w:eastAsia="Calibri" w:cs="Arial"/>
          <w:szCs w:val="24"/>
        </w:rPr>
        <w:t>uwagi na nieczytelność biletów z upływem czasu).</w:t>
      </w:r>
    </w:p>
    <w:p w14:paraId="2535BAFA" w14:textId="77777777" w:rsidR="00D01E8B" w:rsidRDefault="00D01E8B">
      <w:pPr>
        <w:widowControl/>
        <w:autoSpaceDE w:val="0"/>
        <w:autoSpaceDN w:val="0"/>
        <w:spacing w:before="0" w:line="276" w:lineRule="auto"/>
        <w:textAlignment w:val="auto"/>
        <w:rPr>
          <w:rFonts w:eastAsia="Calibri" w:cs="Arial"/>
          <w:szCs w:val="24"/>
        </w:rPr>
      </w:pPr>
    </w:p>
    <w:p w14:paraId="3CA80037" w14:textId="3EF3ACB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Zwrot kosztów dojazdu dotyczy tylko uczestników projektu, których miejsce</w:t>
      </w:r>
    </w:p>
    <w:p w14:paraId="141D17E6" w14:textId="7777777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zamieszkania jest inne niż miejscowość, w której realizowana jest dana forma</w:t>
      </w:r>
    </w:p>
    <w:p w14:paraId="3B2A84D5" w14:textId="7777777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wsparcia.</w:t>
      </w:r>
    </w:p>
    <w:p w14:paraId="50A40432" w14:textId="77777777" w:rsidR="00D01E8B" w:rsidRDefault="00D01E8B">
      <w:pPr>
        <w:widowControl/>
        <w:autoSpaceDE w:val="0"/>
        <w:autoSpaceDN w:val="0"/>
        <w:spacing w:before="0" w:line="276" w:lineRule="auto"/>
        <w:textAlignment w:val="auto"/>
        <w:rPr>
          <w:rFonts w:eastAsia="Calibri" w:cs="Arial"/>
          <w:szCs w:val="24"/>
        </w:rPr>
      </w:pPr>
    </w:p>
    <w:p w14:paraId="6936B4A5" w14:textId="0876CD06"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Kwalifikowalne są również wydatki poniesione przez Beneficjenta w związku z</w:t>
      </w:r>
    </w:p>
    <w:p w14:paraId="72BD12E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organizacją transportu zbiorowego (np. poprzez wynajem </w:t>
      </w:r>
      <w:proofErr w:type="spellStart"/>
      <w:r w:rsidRPr="00DD3138">
        <w:rPr>
          <w:rFonts w:eastAsia="Calibri" w:cs="Arial"/>
          <w:szCs w:val="24"/>
        </w:rPr>
        <w:t>minibusa</w:t>
      </w:r>
      <w:proofErr w:type="spellEnd"/>
      <w:r w:rsidRPr="00DD3138">
        <w:rPr>
          <w:rFonts w:eastAsia="Calibri" w:cs="Arial"/>
          <w:szCs w:val="24"/>
        </w:rPr>
        <w:t xml:space="preserve"> lub autobusu) w</w:t>
      </w:r>
    </w:p>
    <w:p w14:paraId="5A8B168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sytuacji, gdy nie jest możliwy dojazd uczestników projektu we własnym zakresie lub nie</w:t>
      </w:r>
    </w:p>
    <w:p w14:paraId="24EB7D5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jest możliwy dojazd dostępnymi środkami komunikacji na miejsce szkolenia.</w:t>
      </w:r>
    </w:p>
    <w:p w14:paraId="7933BBE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Dokumentem poświadczającym dokonanie wydatku będzie w takiej sytuacji faktura</w:t>
      </w:r>
    </w:p>
    <w:p w14:paraId="50BC9C8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wystawiona przez firmę przewozową (przewoźnika) za usługę transportową.</w:t>
      </w:r>
    </w:p>
    <w:p w14:paraId="6ECED55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Ponadto Beneficjent powinien posiadać listę obecności na zajęciach (z podpisami</w:t>
      </w:r>
    </w:p>
    <w:p w14:paraId="0FDC529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uczestników).</w:t>
      </w:r>
    </w:p>
    <w:p w14:paraId="125828D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Na etapie rozliczenia końcowego wniosku o płatność, kwalifikowalność wydatków</w:t>
      </w:r>
    </w:p>
    <w:p w14:paraId="5B249C3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 Projekcie oceniana jest również w odniesieniu do stopnia osiągnięcia założeń</w:t>
      </w:r>
    </w:p>
    <w:p w14:paraId="268A0CC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merytorycznych określonych we Wniosku, mierzonych poprzez wskaźniki produktu i</w:t>
      </w:r>
    </w:p>
    <w:p w14:paraId="1919E30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rezultatu bezpośredniego.</w:t>
      </w:r>
    </w:p>
    <w:p w14:paraId="1126384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 przypadku nieosiągnięcia założeń merytorycznych Projektu wyrażonych</w:t>
      </w:r>
    </w:p>
    <w:p w14:paraId="7EB2E13D" w14:textId="18F36CF8" w:rsidR="00356FEE" w:rsidRPr="00C70F6D"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 xml:space="preserve">wskaźnikami produktu i rezultatu bezpośredniego </w:t>
      </w:r>
      <w:r w:rsidR="00D72B6B" w:rsidRPr="00DD3138">
        <w:rPr>
          <w:rFonts w:eastAsia="Calibri" w:cs="Arial"/>
          <w:szCs w:val="24"/>
        </w:rPr>
        <w:t>Inst</w:t>
      </w:r>
      <w:r w:rsidR="00C70F6D">
        <w:rPr>
          <w:rFonts w:eastAsia="Calibri" w:cs="Arial"/>
          <w:szCs w:val="24"/>
        </w:rPr>
        <w:t xml:space="preserve">ytucja Pośrednicząca może uznać </w:t>
      </w:r>
      <w:r w:rsidR="00D72B6B" w:rsidRPr="00DD3138">
        <w:rPr>
          <w:rFonts w:eastAsia="Calibri" w:cs="Arial"/>
          <w:szCs w:val="24"/>
        </w:rPr>
        <w:t>wszystkie lub odpowiednią (proporcjonalną) część w</w:t>
      </w:r>
      <w:r w:rsidR="00C70F6D">
        <w:rPr>
          <w:rFonts w:eastAsia="Calibri" w:cs="Arial"/>
          <w:szCs w:val="24"/>
        </w:rPr>
        <w:t xml:space="preserve">ydatków dotychczas rozliczonych </w:t>
      </w:r>
      <w:r w:rsidR="00D72B6B" w:rsidRPr="00DD3138">
        <w:rPr>
          <w:rFonts w:eastAsia="Calibri" w:cs="Arial"/>
          <w:szCs w:val="24"/>
        </w:rPr>
        <w:t>w ramach Projektu za niekwalifikowalne. Wysokość wydatków niekwa</w:t>
      </w:r>
      <w:r w:rsidR="00C70F6D">
        <w:rPr>
          <w:rFonts w:eastAsia="Calibri" w:cs="Arial"/>
          <w:szCs w:val="24"/>
        </w:rPr>
        <w:t xml:space="preserve">lifikowalnych </w:t>
      </w:r>
      <w:r w:rsidR="00D72B6B" w:rsidRPr="00DD3138">
        <w:rPr>
          <w:rFonts w:eastAsia="Calibri" w:cs="Arial"/>
          <w:szCs w:val="24"/>
        </w:rPr>
        <w:t>uzależniona jest od stopnia nieosiągnięcia założeń merytorycznych Projektu.</w:t>
      </w:r>
    </w:p>
    <w:p w14:paraId="06CCA04B" w14:textId="77777777" w:rsidR="00DE7449" w:rsidRPr="008E75EE" w:rsidRDefault="00DE7449" w:rsidP="00BC6057">
      <w:pPr>
        <w:pStyle w:val="Nagwek2"/>
      </w:pPr>
      <w:bookmarkStart w:id="2177" w:name="_Toc126318690"/>
      <w:bookmarkStart w:id="2178" w:name="_Toc164422293"/>
      <w:r w:rsidRPr="008E75EE">
        <w:t>Obowiązki po zakończeniu okresu realizacji projektu</w:t>
      </w:r>
      <w:bookmarkEnd w:id="2177"/>
      <w:bookmarkEnd w:id="2178"/>
    </w:p>
    <w:p w14:paraId="732E075A" w14:textId="77777777" w:rsidR="00DE7449" w:rsidRPr="008E75EE" w:rsidRDefault="00DE7449" w:rsidP="00FD55FD">
      <w:pPr>
        <w:spacing w:before="120" w:after="120" w:line="276" w:lineRule="auto"/>
        <w:rPr>
          <w:rStyle w:val="markedcontent"/>
          <w:rFonts w:cs="Arial"/>
          <w:szCs w:val="24"/>
        </w:rPr>
      </w:pPr>
      <w:r w:rsidRPr="008E75EE">
        <w:rPr>
          <w:rStyle w:val="markedcontent"/>
          <w:rFonts w:cs="Arial"/>
          <w:szCs w:val="24"/>
        </w:rPr>
        <w:t>Upływ okresu realizacji projektu nie oznacza, że wszystkie działania realizowane w</w:t>
      </w:r>
      <w:r w:rsidR="0050402B" w:rsidRPr="008E75EE">
        <w:rPr>
          <w:rStyle w:val="markedcontent"/>
          <w:rFonts w:cs="Arial"/>
          <w:szCs w:val="24"/>
        </w:rPr>
        <w:t> </w:t>
      </w:r>
      <w:r w:rsidRPr="008E75EE">
        <w:rPr>
          <w:rStyle w:val="markedcontent"/>
          <w:rFonts w:cs="Arial"/>
          <w:szCs w:val="24"/>
        </w:rPr>
        <w:t>ramach projektu automatycznie ustają. Ewentualne obowiązki Beneficjenta, które muszą być wypełniane wynikają m.in. z trwałości – czy to projektu, czy jego rezultatów, o czym mowa w</w:t>
      </w:r>
      <w:r w:rsidR="0050402B" w:rsidRPr="008E75EE">
        <w:rPr>
          <w:rStyle w:val="markedcontent"/>
          <w:rFonts w:cs="Arial"/>
          <w:szCs w:val="24"/>
        </w:rPr>
        <w:t> </w:t>
      </w:r>
      <w:r w:rsidRPr="008E75EE">
        <w:rPr>
          <w:rStyle w:val="markedcontent"/>
          <w:rFonts w:cs="Arial"/>
          <w:szCs w:val="24"/>
        </w:rPr>
        <w:t>punkcie 2.10 niniejszego Regulaminu. Występujący w projekcie obowiązek zachowania trwałości wiąże się też z koniecznością wypełnienia wymogów związanych ze</w:t>
      </w:r>
      <w:r w:rsidR="0050402B" w:rsidRPr="008E75EE">
        <w:rPr>
          <w:rStyle w:val="markedcontent"/>
          <w:rFonts w:cs="Arial"/>
          <w:szCs w:val="24"/>
        </w:rPr>
        <w:t> </w:t>
      </w:r>
      <w:r w:rsidRPr="008E75EE">
        <w:rPr>
          <w:rStyle w:val="markedcontent"/>
          <w:rFonts w:cs="Arial"/>
          <w:szCs w:val="24"/>
        </w:rPr>
        <w:t>sprawozdawczością czy kontrolą trwałości.</w:t>
      </w:r>
    </w:p>
    <w:p w14:paraId="47DD0B0B" w14:textId="2CA7E05D" w:rsidR="00E17A7F" w:rsidRPr="008E75EE" w:rsidRDefault="00DE7449" w:rsidP="00FD55FD">
      <w:pPr>
        <w:spacing w:before="120" w:after="120" w:line="276" w:lineRule="auto"/>
        <w:rPr>
          <w:rFonts w:cs="Arial"/>
          <w:szCs w:val="24"/>
          <w:highlight w:val="lightGray"/>
        </w:rPr>
      </w:pPr>
      <w:r w:rsidRPr="008E75EE">
        <w:rPr>
          <w:rStyle w:val="markedcontent"/>
          <w:rFonts w:cs="Arial"/>
          <w:szCs w:val="24"/>
        </w:rPr>
        <w:t xml:space="preserve">Niezależnie od ewentualnego występowania w projekcie obowiązku zachowania trwałości, wszyscy Beneficjenci są </w:t>
      </w:r>
      <w:r w:rsidRPr="008E75EE">
        <w:rPr>
          <w:rFonts w:cs="Arial"/>
          <w:szCs w:val="24"/>
        </w:rPr>
        <w:t>zobowiązani do przechowywania pełnej dokumentacji związanej z realizacją projektu (w tym dotyczącej informacji i promocji) przez okres wskazany w umowie o</w:t>
      </w:r>
      <w:r w:rsidR="0050402B" w:rsidRPr="008E75EE">
        <w:rPr>
          <w:rFonts w:cs="Arial"/>
          <w:szCs w:val="24"/>
        </w:rPr>
        <w:t> </w:t>
      </w:r>
      <w:r w:rsidRPr="008E75EE">
        <w:rPr>
          <w:rFonts w:cs="Arial"/>
          <w:szCs w:val="24"/>
        </w:rPr>
        <w:t>dofinansowanie projektu. Odrębną kwestią jest przetwarzanie danych osobowych, które musi się odbywać zgodnie z RODO</w:t>
      </w:r>
      <w:r w:rsidR="000919A1" w:rsidRPr="008E75EE">
        <w:rPr>
          <w:rFonts w:cs="Arial"/>
          <w:szCs w:val="24"/>
        </w:rPr>
        <w:t>, a</w:t>
      </w:r>
      <w:r w:rsidRPr="008E75EE">
        <w:rPr>
          <w:rFonts w:cs="Arial"/>
          <w:szCs w:val="24"/>
        </w:rPr>
        <w:t xml:space="preserve"> określone obowiązki w tym zakresie również wykraczają poza okres realizacji projektu. Beneficjenci po</w:t>
      </w:r>
      <w:r w:rsidR="0050402B" w:rsidRPr="008E75EE">
        <w:rPr>
          <w:rFonts w:cs="Arial"/>
          <w:szCs w:val="24"/>
        </w:rPr>
        <w:t> </w:t>
      </w:r>
      <w:r w:rsidRPr="008E75EE">
        <w:rPr>
          <w:rFonts w:cs="Arial"/>
          <w:szCs w:val="24"/>
        </w:rPr>
        <w:t xml:space="preserve">zakończeniu okresu realizacji projektu są również zobowiązani do poddania się </w:t>
      </w:r>
      <w:r w:rsidR="00632357">
        <w:rPr>
          <w:rFonts w:cs="Arial"/>
          <w:szCs w:val="24"/>
        </w:rPr>
        <w:t xml:space="preserve">ewaluacji oraz </w:t>
      </w:r>
      <w:r w:rsidRPr="008E75EE">
        <w:rPr>
          <w:rFonts w:cs="Arial"/>
          <w:szCs w:val="24"/>
        </w:rPr>
        <w:t>ewentualnej kontroli przeprowadzanej przez uprawnione podmioty. Po zakończeniu realizacji projektu obowiązują również Beneficjenta zasady dotyczące używania dofinansowanych w projekcie środków trwałych i wartości niematerialnych i prawnych – Beneficjent może je wykorzystywać w</w:t>
      </w:r>
      <w:r w:rsidR="002B116B" w:rsidRPr="008E75EE">
        <w:rPr>
          <w:rFonts w:cs="Arial"/>
          <w:szCs w:val="24"/>
        </w:rPr>
        <w:t> </w:t>
      </w:r>
      <w:r w:rsidRPr="008E75EE">
        <w:rPr>
          <w:rFonts w:cs="Arial"/>
          <w:szCs w:val="24"/>
        </w:rPr>
        <w:t>swojej działalności statutowej lub przekazać bezpłatnie podmiotom niedziałającym dla</w:t>
      </w:r>
      <w:r w:rsidR="0050402B" w:rsidRPr="008E75EE">
        <w:rPr>
          <w:rFonts w:cs="Arial"/>
          <w:szCs w:val="24"/>
        </w:rPr>
        <w:t> </w:t>
      </w:r>
      <w:r w:rsidRPr="008E75EE">
        <w:rPr>
          <w:rFonts w:cs="Arial"/>
          <w:szCs w:val="24"/>
        </w:rPr>
        <w:t>zysku (o ile nie zostały poniesione w ramach cross-</w:t>
      </w:r>
      <w:proofErr w:type="spellStart"/>
      <w:r w:rsidRPr="008E75EE">
        <w:rPr>
          <w:rFonts w:cs="Arial"/>
          <w:szCs w:val="24"/>
        </w:rPr>
        <w:t>financingu</w:t>
      </w:r>
      <w:proofErr w:type="spellEnd"/>
      <w:r w:rsidRPr="008E75EE">
        <w:rPr>
          <w:rFonts w:cs="Arial"/>
          <w:szCs w:val="24"/>
        </w:rPr>
        <w:t xml:space="preserve">, w przeciwnym razie sposób ich wykorzystania w okresie trwałości jest określony przez obowiązek zachowania trwałości projektu). </w:t>
      </w:r>
    </w:p>
    <w:p w14:paraId="2F07A580" w14:textId="77777777" w:rsidR="007856AB" w:rsidRPr="008E75EE" w:rsidRDefault="00C335D4" w:rsidP="008E75EE">
      <w:pPr>
        <w:pStyle w:val="Nagwek1"/>
      </w:pPr>
      <w:bookmarkStart w:id="2179" w:name="_Toc138225180"/>
      <w:bookmarkStart w:id="2180" w:name="_Toc515970556"/>
      <w:bookmarkStart w:id="2181" w:name="_Toc515970848"/>
      <w:bookmarkStart w:id="2182" w:name="_Toc515971141"/>
      <w:bookmarkStart w:id="2183" w:name="_Toc515970557"/>
      <w:bookmarkStart w:id="2184" w:name="_Toc515970849"/>
      <w:bookmarkStart w:id="2185" w:name="_Toc515971142"/>
      <w:bookmarkStart w:id="2186" w:name="_Toc515970558"/>
      <w:bookmarkStart w:id="2187" w:name="_Toc515970850"/>
      <w:bookmarkStart w:id="2188" w:name="_Toc515971143"/>
      <w:bookmarkStart w:id="2189" w:name="_Toc515970559"/>
      <w:bookmarkStart w:id="2190" w:name="_Toc515970851"/>
      <w:bookmarkStart w:id="2191" w:name="_Toc515971144"/>
      <w:bookmarkStart w:id="2192" w:name="_Toc515970560"/>
      <w:bookmarkStart w:id="2193" w:name="_Toc515970852"/>
      <w:bookmarkStart w:id="2194" w:name="_Toc515971145"/>
      <w:bookmarkStart w:id="2195" w:name="_Toc515970561"/>
      <w:bookmarkStart w:id="2196" w:name="_Toc515970853"/>
      <w:bookmarkStart w:id="2197" w:name="_Toc515971146"/>
      <w:bookmarkStart w:id="2198" w:name="_Toc515970562"/>
      <w:bookmarkStart w:id="2199" w:name="_Toc515970854"/>
      <w:bookmarkStart w:id="2200" w:name="_Toc515971147"/>
      <w:bookmarkStart w:id="2201" w:name="_Toc515970563"/>
      <w:bookmarkStart w:id="2202" w:name="_Toc515970855"/>
      <w:bookmarkStart w:id="2203" w:name="_Toc515971148"/>
      <w:bookmarkStart w:id="2204" w:name="_Toc515970564"/>
      <w:bookmarkStart w:id="2205" w:name="_Toc515970856"/>
      <w:bookmarkStart w:id="2206" w:name="_Toc515971149"/>
      <w:bookmarkStart w:id="2207" w:name="_Toc515970567"/>
      <w:bookmarkStart w:id="2208" w:name="_Toc515970859"/>
      <w:bookmarkStart w:id="2209" w:name="_Toc515971152"/>
      <w:bookmarkStart w:id="2210" w:name="_Toc515970568"/>
      <w:bookmarkStart w:id="2211" w:name="_Toc515970860"/>
      <w:bookmarkStart w:id="2212" w:name="_Toc515971153"/>
      <w:bookmarkStart w:id="2213" w:name="_Toc515970571"/>
      <w:bookmarkStart w:id="2214" w:name="_Toc515970863"/>
      <w:bookmarkStart w:id="2215" w:name="_Toc515971156"/>
      <w:bookmarkStart w:id="2216" w:name="_Toc515970573"/>
      <w:bookmarkStart w:id="2217" w:name="_Toc515970865"/>
      <w:bookmarkStart w:id="2218" w:name="_Toc515971158"/>
      <w:bookmarkStart w:id="2219" w:name="_Toc515970574"/>
      <w:bookmarkStart w:id="2220" w:name="_Toc515970866"/>
      <w:bookmarkStart w:id="2221" w:name="_Toc515971159"/>
      <w:bookmarkStart w:id="2222" w:name="_Toc515970578"/>
      <w:bookmarkStart w:id="2223" w:name="_Toc515970870"/>
      <w:bookmarkStart w:id="2224" w:name="_Toc515971163"/>
      <w:bookmarkStart w:id="2225" w:name="_Toc515970579"/>
      <w:bookmarkStart w:id="2226" w:name="_Toc515970871"/>
      <w:bookmarkStart w:id="2227" w:name="_Toc515971164"/>
      <w:bookmarkStart w:id="2228" w:name="_Toc515970580"/>
      <w:bookmarkStart w:id="2229" w:name="_Toc515970872"/>
      <w:bookmarkStart w:id="2230" w:name="_Toc515971165"/>
      <w:bookmarkStart w:id="2231" w:name="_Toc515970581"/>
      <w:bookmarkStart w:id="2232" w:name="_Toc515970873"/>
      <w:bookmarkStart w:id="2233" w:name="_Toc515971166"/>
      <w:bookmarkStart w:id="2234" w:name="_Toc515970582"/>
      <w:bookmarkStart w:id="2235" w:name="_Toc515970874"/>
      <w:bookmarkStart w:id="2236" w:name="_Toc515971167"/>
      <w:bookmarkStart w:id="2237" w:name="_Toc515970583"/>
      <w:bookmarkStart w:id="2238" w:name="_Toc515970875"/>
      <w:bookmarkStart w:id="2239" w:name="_Toc515971168"/>
      <w:bookmarkStart w:id="2240" w:name="_Toc515970586"/>
      <w:bookmarkStart w:id="2241" w:name="_Toc515970878"/>
      <w:bookmarkStart w:id="2242" w:name="_Toc515971171"/>
      <w:bookmarkStart w:id="2243" w:name="_Toc515970587"/>
      <w:bookmarkStart w:id="2244" w:name="_Toc515970879"/>
      <w:bookmarkStart w:id="2245" w:name="_Toc515971172"/>
      <w:bookmarkStart w:id="2246" w:name="_Toc515970597"/>
      <w:bookmarkStart w:id="2247" w:name="_Toc515970889"/>
      <w:bookmarkStart w:id="2248" w:name="_Toc515971182"/>
      <w:bookmarkStart w:id="2249" w:name="_Toc515970598"/>
      <w:bookmarkStart w:id="2250" w:name="_Toc515970890"/>
      <w:bookmarkStart w:id="2251" w:name="_Toc515971183"/>
      <w:bookmarkStart w:id="2252" w:name="_Toc226361394"/>
      <w:bookmarkStart w:id="2253" w:name="_Toc226361996"/>
      <w:bookmarkStart w:id="2254" w:name="_Toc515970599"/>
      <w:bookmarkStart w:id="2255" w:name="_Toc515970891"/>
      <w:bookmarkStart w:id="2256" w:name="_Toc515971184"/>
      <w:bookmarkStart w:id="2257" w:name="_Toc515970600"/>
      <w:bookmarkStart w:id="2258" w:name="_Toc515970892"/>
      <w:bookmarkStart w:id="2259" w:name="_Toc515971185"/>
      <w:bookmarkStart w:id="2260" w:name="_Toc515970601"/>
      <w:bookmarkStart w:id="2261" w:name="_Toc515970893"/>
      <w:bookmarkStart w:id="2262" w:name="_Toc515971186"/>
      <w:bookmarkStart w:id="2263" w:name="_Toc126318691"/>
      <w:bookmarkStart w:id="2264" w:name="_Toc164422294"/>
      <w:bookmarkStart w:id="2265" w:name="_Toc179774692"/>
      <w:bookmarkStart w:id="2266" w:name="_Toc179774734"/>
      <w:bookmarkStart w:id="2267" w:name="_Toc179854756"/>
      <w:bookmarkStart w:id="2268" w:name="_Toc180200290"/>
      <w:bookmarkStart w:id="2269" w:name="_Toc180206492"/>
      <w:bookmarkStart w:id="2270" w:name="_Toc180218129"/>
      <w:bookmarkStart w:id="2271" w:name="_Toc180301348"/>
      <w:bookmarkEnd w:id="1793"/>
      <w:bookmarkEnd w:id="1794"/>
      <w:bookmarkEnd w:id="1795"/>
      <w:bookmarkEnd w:id="1796"/>
      <w:bookmarkEnd w:id="1797"/>
      <w:bookmarkEnd w:id="1798"/>
      <w:bookmarkEnd w:id="1799"/>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r w:rsidRPr="008E75EE">
        <w:t>Forma i sposób udzielania wyjaśnień Wnioskodawcy</w:t>
      </w:r>
      <w:bookmarkEnd w:id="2263"/>
      <w:bookmarkEnd w:id="2264"/>
    </w:p>
    <w:p w14:paraId="5364F13F" w14:textId="0C1E853C" w:rsidR="003649BD" w:rsidRPr="0011064F" w:rsidRDefault="007856AB" w:rsidP="00FD55FD">
      <w:pPr>
        <w:spacing w:before="120" w:after="120" w:line="276" w:lineRule="auto"/>
        <w:rPr>
          <w:rFonts w:cs="Arial"/>
          <w:szCs w:val="24"/>
        </w:rPr>
      </w:pPr>
      <w:r w:rsidRPr="0011064F">
        <w:rPr>
          <w:rFonts w:cs="Arial"/>
          <w:szCs w:val="24"/>
        </w:rPr>
        <w:t>Wyjaśni</w:t>
      </w:r>
      <w:r w:rsidR="003649BD" w:rsidRPr="0011064F">
        <w:rPr>
          <w:rFonts w:cs="Arial"/>
          <w:szCs w:val="24"/>
        </w:rPr>
        <w:t>enia</w:t>
      </w:r>
      <w:r w:rsidRPr="0011064F">
        <w:rPr>
          <w:rFonts w:cs="Arial"/>
          <w:szCs w:val="24"/>
        </w:rPr>
        <w:t xml:space="preserve"> w kwestiach dotyczących </w:t>
      </w:r>
      <w:r w:rsidR="006A2DEB" w:rsidRPr="0011064F">
        <w:rPr>
          <w:rFonts w:cs="Arial"/>
          <w:szCs w:val="24"/>
        </w:rPr>
        <w:t>naboru</w:t>
      </w:r>
      <w:r w:rsidR="006A2DEB" w:rsidRPr="0011064F" w:rsidDel="007856AB">
        <w:rPr>
          <w:rFonts w:cs="Arial"/>
          <w:szCs w:val="24"/>
        </w:rPr>
        <w:t xml:space="preserve"> </w:t>
      </w:r>
      <w:r w:rsidR="00573EC5" w:rsidRPr="0011064F">
        <w:rPr>
          <w:rFonts w:cs="Arial"/>
          <w:szCs w:val="24"/>
        </w:rPr>
        <w:t>można uzyskać</w:t>
      </w:r>
      <w:r w:rsidR="003649BD" w:rsidRPr="0011064F">
        <w:rPr>
          <w:rFonts w:cs="Arial"/>
          <w:szCs w:val="24"/>
        </w:rPr>
        <w:t xml:space="preserve"> od poniedziałku do</w:t>
      </w:r>
      <w:r w:rsidR="00E242A0" w:rsidRPr="0011064F">
        <w:rPr>
          <w:rFonts w:cs="Arial"/>
          <w:szCs w:val="24"/>
        </w:rPr>
        <w:t> </w:t>
      </w:r>
      <w:r w:rsidR="003649BD" w:rsidRPr="0011064F">
        <w:rPr>
          <w:rFonts w:cs="Arial"/>
          <w:szCs w:val="24"/>
        </w:rPr>
        <w:t>piątku w godz. 7</w:t>
      </w:r>
      <w:r w:rsidR="003649BD" w:rsidRPr="0011064F">
        <w:rPr>
          <w:rFonts w:cs="Arial"/>
          <w:szCs w:val="24"/>
          <w:vertAlign w:val="superscript"/>
        </w:rPr>
        <w:t xml:space="preserve">30 </w:t>
      </w:r>
      <w:r w:rsidR="003649BD" w:rsidRPr="0011064F">
        <w:rPr>
          <w:rFonts w:cs="Arial"/>
          <w:szCs w:val="24"/>
        </w:rPr>
        <w:t>– 15</w:t>
      </w:r>
      <w:r w:rsidR="003649BD" w:rsidRPr="0011064F">
        <w:rPr>
          <w:rFonts w:cs="Arial"/>
          <w:szCs w:val="24"/>
          <w:vertAlign w:val="superscript"/>
        </w:rPr>
        <w:t xml:space="preserve">30 </w:t>
      </w:r>
      <w:r w:rsidR="003649BD" w:rsidRPr="0011064F">
        <w:rPr>
          <w:rFonts w:cs="Arial"/>
          <w:szCs w:val="24"/>
        </w:rPr>
        <w:t>w</w:t>
      </w:r>
      <w:r w:rsidR="00573EC5" w:rsidRPr="0011064F">
        <w:rPr>
          <w:rFonts w:cs="Arial"/>
          <w:szCs w:val="24"/>
        </w:rPr>
        <w:t>:</w:t>
      </w:r>
    </w:p>
    <w:p w14:paraId="6287DE3E" w14:textId="77777777" w:rsidR="00DF2285" w:rsidRPr="0011064F" w:rsidRDefault="006D5963" w:rsidP="00FD55FD">
      <w:pPr>
        <w:spacing w:before="120" w:after="120" w:line="276" w:lineRule="auto"/>
        <w:rPr>
          <w:rFonts w:cs="Arial"/>
          <w:szCs w:val="24"/>
        </w:rPr>
      </w:pPr>
      <w:r w:rsidRPr="0011064F">
        <w:rPr>
          <w:rFonts w:cs="Arial"/>
          <w:b/>
          <w:szCs w:val="24"/>
        </w:rPr>
        <w:t>Wojewódzki</w:t>
      </w:r>
      <w:r w:rsidR="003649BD" w:rsidRPr="0011064F">
        <w:rPr>
          <w:rFonts w:cs="Arial"/>
          <w:b/>
          <w:szCs w:val="24"/>
        </w:rPr>
        <w:t>m</w:t>
      </w:r>
      <w:r w:rsidRPr="0011064F">
        <w:rPr>
          <w:rFonts w:cs="Arial"/>
          <w:b/>
          <w:szCs w:val="24"/>
        </w:rPr>
        <w:t xml:space="preserve"> Urz</w:t>
      </w:r>
      <w:r w:rsidR="00573EC5" w:rsidRPr="0011064F">
        <w:rPr>
          <w:rFonts w:cs="Arial"/>
          <w:b/>
          <w:szCs w:val="24"/>
        </w:rPr>
        <w:t>ę</w:t>
      </w:r>
      <w:r w:rsidR="003649BD" w:rsidRPr="0011064F">
        <w:rPr>
          <w:rFonts w:cs="Arial"/>
          <w:b/>
          <w:szCs w:val="24"/>
        </w:rPr>
        <w:t>dzie</w:t>
      </w:r>
      <w:r w:rsidRPr="0011064F">
        <w:rPr>
          <w:rFonts w:cs="Arial"/>
          <w:b/>
          <w:szCs w:val="24"/>
        </w:rPr>
        <w:t xml:space="preserve"> Pracy w Rzeszowie</w:t>
      </w:r>
      <w:r w:rsidRPr="0011064F">
        <w:rPr>
          <w:rFonts w:cs="Arial"/>
          <w:szCs w:val="24"/>
        </w:rPr>
        <w:t xml:space="preserve"> (Instytucja Organizująca </w:t>
      </w:r>
      <w:r w:rsidR="006A2DEB" w:rsidRPr="0011064F">
        <w:rPr>
          <w:rFonts w:cs="Arial"/>
          <w:szCs w:val="24"/>
        </w:rPr>
        <w:t>Nabór</w:t>
      </w:r>
      <w:r w:rsidR="00EC2E66" w:rsidRPr="0011064F">
        <w:rPr>
          <w:rFonts w:cs="Arial"/>
          <w:szCs w:val="24"/>
        </w:rPr>
        <w:t>)</w:t>
      </w:r>
      <w:r w:rsidR="006F78E5" w:rsidRPr="0011064F">
        <w:rPr>
          <w:rFonts w:cs="Arial"/>
          <w:szCs w:val="24"/>
        </w:rPr>
        <w:t>,</w:t>
      </w:r>
      <w:r w:rsidR="006B1895" w:rsidRPr="0011064F">
        <w:rPr>
          <w:rFonts w:cs="Arial"/>
          <w:szCs w:val="24"/>
        </w:rPr>
        <w:t xml:space="preserve"> </w:t>
      </w:r>
      <w:bookmarkEnd w:id="2265"/>
      <w:bookmarkEnd w:id="2266"/>
      <w:bookmarkEnd w:id="2267"/>
      <w:bookmarkEnd w:id="2268"/>
      <w:bookmarkEnd w:id="2269"/>
      <w:bookmarkEnd w:id="2270"/>
      <w:bookmarkEnd w:id="2271"/>
    </w:p>
    <w:p w14:paraId="1165E0FE" w14:textId="26E8EC16" w:rsidR="00E353EC" w:rsidRPr="00347353" w:rsidRDefault="001E755A" w:rsidP="00FD55FD">
      <w:pPr>
        <w:spacing w:before="120" w:after="120" w:line="276" w:lineRule="auto"/>
        <w:rPr>
          <w:rFonts w:cs="Arial"/>
          <w:b/>
          <w:szCs w:val="24"/>
          <w:highlight w:val="yellow"/>
        </w:rPr>
      </w:pPr>
      <w:r w:rsidRPr="008F55DB">
        <w:rPr>
          <w:rFonts w:cs="Arial"/>
          <w:szCs w:val="24"/>
        </w:rPr>
        <w:t xml:space="preserve">Wydział Rozwoju Kadr EFS ,ul. Naruszewicza 11, 35-055 Rzeszów, pokój </w:t>
      </w:r>
      <w:r w:rsidRPr="00347353">
        <w:rPr>
          <w:rFonts w:cs="Arial"/>
          <w:szCs w:val="24"/>
        </w:rPr>
        <w:t>nr 1</w:t>
      </w:r>
      <w:r w:rsidR="00F6424D" w:rsidRPr="00347353">
        <w:rPr>
          <w:rFonts w:cs="Arial"/>
          <w:szCs w:val="24"/>
        </w:rPr>
        <w:t xml:space="preserve">16, </w:t>
      </w:r>
      <w:r w:rsidRPr="00347353">
        <w:rPr>
          <w:rFonts w:cs="Arial"/>
          <w:szCs w:val="24"/>
        </w:rPr>
        <w:t xml:space="preserve">nr 125 tel. </w:t>
      </w:r>
      <w:r w:rsidR="007E352A" w:rsidRPr="00347353">
        <w:rPr>
          <w:rFonts w:cs="Arial"/>
          <w:bCs/>
          <w:szCs w:val="24"/>
        </w:rPr>
        <w:t>17 74 32 832</w:t>
      </w:r>
      <w:r w:rsidRPr="00347353">
        <w:rPr>
          <w:rFonts w:cs="Arial"/>
          <w:szCs w:val="24"/>
          <w:lang w:val="en-US"/>
        </w:rPr>
        <w:t xml:space="preserve">, </w:t>
      </w:r>
      <w:r w:rsidR="001429AC" w:rsidRPr="00347353">
        <w:rPr>
          <w:rFonts w:cs="Arial"/>
          <w:szCs w:val="24"/>
        </w:rPr>
        <w:t>17 743 28 13</w:t>
      </w:r>
      <w:r w:rsidRPr="00347353">
        <w:rPr>
          <w:rFonts w:cs="Arial"/>
          <w:szCs w:val="24"/>
          <w:lang w:val="en-US"/>
        </w:rPr>
        <w:t>.</w:t>
      </w:r>
    </w:p>
    <w:p w14:paraId="0C753C67" w14:textId="77777777" w:rsidR="00573EC5" w:rsidRPr="00CC1E1E" w:rsidRDefault="00573EC5" w:rsidP="00FD55FD">
      <w:pPr>
        <w:spacing w:before="120" w:after="120" w:line="276" w:lineRule="auto"/>
        <w:rPr>
          <w:rFonts w:cs="Arial"/>
          <w:szCs w:val="24"/>
        </w:rPr>
      </w:pPr>
      <w:r w:rsidRPr="00CC1E1E">
        <w:rPr>
          <w:rFonts w:cs="Arial"/>
          <w:b/>
          <w:szCs w:val="24"/>
        </w:rPr>
        <w:t>Oddziałach Zamiejscowych WUP</w:t>
      </w:r>
      <w:r w:rsidRPr="00CC1E1E">
        <w:rPr>
          <w:rFonts w:cs="Arial"/>
          <w:szCs w:val="24"/>
        </w:rPr>
        <w:t xml:space="preserve"> w:</w:t>
      </w:r>
    </w:p>
    <w:p w14:paraId="089B03E1" w14:textId="708B16D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Krośnie, ul. Lewakowskiego 27</w:t>
      </w:r>
      <w:r w:rsidR="007922BA">
        <w:rPr>
          <w:rFonts w:cs="Arial"/>
          <w:szCs w:val="24"/>
          <w:lang w:val="pl-PL"/>
        </w:rPr>
        <w:t>A</w:t>
      </w:r>
      <w:r w:rsidRPr="00CC1E1E">
        <w:rPr>
          <w:rFonts w:cs="Arial"/>
          <w:szCs w:val="24"/>
        </w:rPr>
        <w:t xml:space="preserve">, tel. 13 436 34 26, </w:t>
      </w:r>
    </w:p>
    <w:p w14:paraId="3DF074A7" w14:textId="7777777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Tarnobrzegu, ul. 1 Maja 4a, , tel. 15 822 15 94,</w:t>
      </w:r>
    </w:p>
    <w:p w14:paraId="4CB8010F" w14:textId="7777777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Przemyślu, ul. Kościuszki 2 tel. 16 678 60 87.</w:t>
      </w:r>
    </w:p>
    <w:p w14:paraId="4A0D86D9" w14:textId="77777777" w:rsidR="00CC2BD2" w:rsidRPr="00CC1E1E" w:rsidRDefault="00506B86" w:rsidP="00FD55FD">
      <w:pPr>
        <w:spacing w:before="120" w:after="120" w:line="276" w:lineRule="auto"/>
        <w:rPr>
          <w:rFonts w:cs="Arial"/>
          <w:szCs w:val="24"/>
        </w:rPr>
      </w:pPr>
      <w:r w:rsidRPr="00CC1E1E">
        <w:rPr>
          <w:rFonts w:cs="Arial"/>
          <w:b/>
          <w:szCs w:val="24"/>
        </w:rPr>
        <w:t>Punk</w:t>
      </w:r>
      <w:r w:rsidR="00573EC5" w:rsidRPr="00CC1E1E">
        <w:rPr>
          <w:rFonts w:cs="Arial"/>
          <w:b/>
          <w:szCs w:val="24"/>
        </w:rPr>
        <w:t>cie</w:t>
      </w:r>
      <w:r w:rsidRPr="00CC1E1E">
        <w:rPr>
          <w:rFonts w:cs="Arial"/>
          <w:b/>
          <w:szCs w:val="24"/>
        </w:rPr>
        <w:t xml:space="preserve"> Informacyjny</w:t>
      </w:r>
      <w:r w:rsidR="00573EC5" w:rsidRPr="00CC1E1E">
        <w:rPr>
          <w:rFonts w:cs="Arial"/>
          <w:b/>
          <w:szCs w:val="24"/>
        </w:rPr>
        <w:t>m</w:t>
      </w:r>
      <w:r w:rsidRPr="00CC1E1E">
        <w:rPr>
          <w:rFonts w:cs="Arial"/>
          <w:b/>
          <w:szCs w:val="24"/>
        </w:rPr>
        <w:t xml:space="preserve"> EFS</w:t>
      </w:r>
      <w:r w:rsidRPr="00CC1E1E">
        <w:rPr>
          <w:rFonts w:cs="Arial"/>
          <w:szCs w:val="24"/>
        </w:rPr>
        <w:t xml:space="preserve"> w Wojewódzkim Urzędzie Pracy w</w:t>
      </w:r>
      <w:r w:rsidR="00DF2285" w:rsidRPr="00CC1E1E">
        <w:rPr>
          <w:rFonts w:cs="Arial"/>
          <w:szCs w:val="24"/>
        </w:rPr>
        <w:t xml:space="preserve"> </w:t>
      </w:r>
      <w:r w:rsidRPr="00CC1E1E">
        <w:rPr>
          <w:rFonts w:cs="Arial"/>
          <w:szCs w:val="24"/>
        </w:rPr>
        <w:t xml:space="preserve">Rzeszowie, </w:t>
      </w:r>
      <w:r w:rsidR="00FA3B38" w:rsidRPr="00CC1E1E">
        <w:rPr>
          <w:rFonts w:cs="Arial"/>
          <w:szCs w:val="24"/>
        </w:rPr>
        <w:t>ul.</w:t>
      </w:r>
      <w:r w:rsidR="006A2DEB" w:rsidRPr="00CC1E1E">
        <w:rPr>
          <w:rFonts w:cs="Arial"/>
          <w:szCs w:val="24"/>
        </w:rPr>
        <w:t> </w:t>
      </w:r>
      <w:r w:rsidR="00FA3B38" w:rsidRPr="00CC1E1E">
        <w:rPr>
          <w:rFonts w:cs="Arial"/>
          <w:szCs w:val="24"/>
        </w:rPr>
        <w:t>Adama Stanisława Naruszewicza 11, 35-055 Rzeszów</w:t>
      </w:r>
      <w:r w:rsidR="00C503C1" w:rsidRPr="00CC1E1E">
        <w:rPr>
          <w:rFonts w:cs="Arial"/>
          <w:szCs w:val="24"/>
        </w:rPr>
        <w:t>,</w:t>
      </w:r>
      <w:r w:rsidR="00FA3B38" w:rsidRPr="00CC1E1E">
        <w:rPr>
          <w:rFonts w:cs="Arial"/>
          <w:szCs w:val="24"/>
        </w:rPr>
        <w:t xml:space="preserve"> tel. </w:t>
      </w:r>
      <w:r w:rsidR="00CC2BD2" w:rsidRPr="00CC1E1E">
        <w:rPr>
          <w:rFonts w:cs="Arial"/>
          <w:szCs w:val="24"/>
        </w:rPr>
        <w:t>17</w:t>
      </w:r>
      <w:r w:rsidR="003649BD" w:rsidRPr="00CC1E1E">
        <w:rPr>
          <w:rFonts w:cs="Arial"/>
          <w:szCs w:val="24"/>
        </w:rPr>
        <w:t> 850 92 00</w:t>
      </w:r>
    </w:p>
    <w:p w14:paraId="03FB09FA" w14:textId="14992CEF" w:rsidR="003649BD" w:rsidRPr="0011064F" w:rsidRDefault="0081507F" w:rsidP="00FD55FD">
      <w:pPr>
        <w:spacing w:before="120" w:after="120" w:line="276" w:lineRule="auto"/>
        <w:rPr>
          <w:rFonts w:cs="Arial"/>
          <w:szCs w:val="24"/>
        </w:rPr>
      </w:pPr>
      <w:r w:rsidRPr="00CC1E1E">
        <w:rPr>
          <w:rStyle w:val="Pogrubienie"/>
          <w:rFonts w:cs="Arial"/>
          <w:szCs w:val="24"/>
        </w:rPr>
        <w:t>Punk</w:t>
      </w:r>
      <w:r w:rsidR="00573EC5" w:rsidRPr="00CC1E1E">
        <w:rPr>
          <w:rStyle w:val="Pogrubienie"/>
          <w:rFonts w:cs="Arial"/>
          <w:szCs w:val="24"/>
        </w:rPr>
        <w:t>cie</w:t>
      </w:r>
      <w:r w:rsidRPr="00CC1E1E">
        <w:rPr>
          <w:rStyle w:val="Pogrubienie"/>
          <w:rFonts w:cs="Arial"/>
          <w:szCs w:val="24"/>
        </w:rPr>
        <w:t xml:space="preserve"> Informacyjny</w:t>
      </w:r>
      <w:r w:rsidR="00573EC5" w:rsidRPr="00CC1E1E">
        <w:rPr>
          <w:rStyle w:val="Pogrubienie"/>
          <w:rFonts w:cs="Arial"/>
          <w:szCs w:val="24"/>
        </w:rPr>
        <w:t>m</w:t>
      </w:r>
      <w:r w:rsidRPr="00CC1E1E">
        <w:rPr>
          <w:rStyle w:val="Pogrubienie"/>
          <w:rFonts w:cs="Arial"/>
          <w:szCs w:val="24"/>
        </w:rPr>
        <w:t xml:space="preserve"> Funduszy Europejskich</w:t>
      </w:r>
      <w:r w:rsidR="00EC2E66" w:rsidRPr="00CC1E1E">
        <w:rPr>
          <w:rStyle w:val="Pogrubienie"/>
          <w:rFonts w:cs="Arial"/>
          <w:szCs w:val="24"/>
        </w:rPr>
        <w:t>,</w:t>
      </w:r>
      <w:r w:rsidR="00193FB1" w:rsidRPr="00CC1E1E">
        <w:rPr>
          <w:rFonts w:cs="Arial"/>
          <w:szCs w:val="24"/>
        </w:rPr>
        <w:t xml:space="preserve"> </w:t>
      </w:r>
      <w:r w:rsidRPr="00CC1E1E">
        <w:rPr>
          <w:rFonts w:cs="Arial"/>
          <w:szCs w:val="24"/>
        </w:rPr>
        <w:t>al.</w:t>
      </w:r>
      <w:r w:rsidR="00CE2002" w:rsidRPr="00CC1E1E">
        <w:rPr>
          <w:rFonts w:cs="Arial"/>
          <w:szCs w:val="24"/>
        </w:rPr>
        <w:t xml:space="preserve"> </w:t>
      </w:r>
      <w:r w:rsidRPr="00CC1E1E">
        <w:rPr>
          <w:rFonts w:cs="Arial"/>
          <w:szCs w:val="24"/>
        </w:rPr>
        <w:t>Ł. Cieplińskiego 4,</w:t>
      </w:r>
      <w:r w:rsidR="00013745" w:rsidRPr="00CC1E1E">
        <w:rPr>
          <w:rFonts w:cs="Arial"/>
          <w:szCs w:val="24"/>
        </w:rPr>
        <w:t xml:space="preserve"> </w:t>
      </w:r>
      <w:r w:rsidR="00193FB1" w:rsidRPr="00CC1E1E">
        <w:rPr>
          <w:rFonts w:cs="Arial"/>
          <w:szCs w:val="24"/>
        </w:rPr>
        <w:t xml:space="preserve">35-010 </w:t>
      </w:r>
      <w:r w:rsidRPr="00CC1E1E">
        <w:rPr>
          <w:rFonts w:cs="Arial"/>
          <w:szCs w:val="24"/>
        </w:rPr>
        <w:lastRenderedPageBreak/>
        <w:t>Rzeszów</w:t>
      </w:r>
      <w:r w:rsidR="00013745" w:rsidRPr="00CC1E1E">
        <w:rPr>
          <w:rFonts w:cs="Arial"/>
          <w:szCs w:val="24"/>
        </w:rPr>
        <w:t xml:space="preserve">, </w:t>
      </w:r>
      <w:r w:rsidR="00EC2E66" w:rsidRPr="00CC1E1E">
        <w:rPr>
          <w:rFonts w:cs="Arial"/>
          <w:szCs w:val="24"/>
        </w:rPr>
        <w:t>tel.</w:t>
      </w:r>
      <w:r w:rsidRPr="00CC1E1E">
        <w:rPr>
          <w:rFonts w:cs="Arial"/>
          <w:szCs w:val="24"/>
        </w:rPr>
        <w:t xml:space="preserve"> 17 747 64 15, 17 747 64 82</w:t>
      </w:r>
      <w:r w:rsidR="003649BD" w:rsidRPr="0011064F">
        <w:rPr>
          <w:rFonts w:cs="Arial"/>
          <w:szCs w:val="24"/>
        </w:rPr>
        <w:t xml:space="preserve"> </w:t>
      </w:r>
    </w:p>
    <w:p w14:paraId="50BA78D0" w14:textId="77777777" w:rsidR="00A6375C" w:rsidRPr="0011064F" w:rsidRDefault="00A6375C" w:rsidP="00FD55FD">
      <w:pPr>
        <w:spacing w:before="120" w:after="120" w:line="276" w:lineRule="auto"/>
        <w:rPr>
          <w:rFonts w:cs="Arial"/>
          <w:szCs w:val="24"/>
        </w:rPr>
      </w:pPr>
      <w:r w:rsidRPr="0011064F">
        <w:rPr>
          <w:rFonts w:cs="Arial"/>
          <w:szCs w:val="24"/>
        </w:rPr>
        <w:t xml:space="preserve">Zapytania dotyczące ogłoszonego naboru można składać również </w:t>
      </w:r>
      <w:r w:rsidRPr="0011064F">
        <w:rPr>
          <w:rFonts w:cs="Arial"/>
          <w:szCs w:val="24"/>
          <w:u w:val="single"/>
        </w:rPr>
        <w:t>w formie elektronicznej</w:t>
      </w:r>
      <w:r w:rsidRPr="0011064F">
        <w:rPr>
          <w:rFonts w:cs="Arial"/>
          <w:szCs w:val="24"/>
        </w:rPr>
        <w:t>:</w:t>
      </w:r>
    </w:p>
    <w:p w14:paraId="1CB997DC" w14:textId="77777777" w:rsidR="00A6375C" w:rsidRPr="0011064F" w:rsidRDefault="00A6375C" w:rsidP="004E0BB4">
      <w:pPr>
        <w:numPr>
          <w:ilvl w:val="0"/>
          <w:numId w:val="41"/>
        </w:numPr>
        <w:spacing w:before="120" w:after="120" w:line="276" w:lineRule="auto"/>
        <w:ind w:left="851" w:hanging="851"/>
        <w:rPr>
          <w:rFonts w:cs="Arial"/>
          <w:szCs w:val="24"/>
        </w:rPr>
      </w:pPr>
      <w:r w:rsidRPr="0011064F">
        <w:rPr>
          <w:rFonts w:cs="Arial"/>
          <w:szCs w:val="24"/>
        </w:rPr>
        <w:t>przed rozpoczęciem wypełniania formularza wniosku o dofinansowanie w SOWA EFS:</w:t>
      </w:r>
    </w:p>
    <w:p w14:paraId="04F89249" w14:textId="77777777" w:rsidR="00065719" w:rsidRPr="00065719" w:rsidRDefault="00A6375C" w:rsidP="00065719">
      <w:pPr>
        <w:pStyle w:val="Akapitzlist"/>
        <w:numPr>
          <w:ilvl w:val="0"/>
          <w:numId w:val="58"/>
        </w:numPr>
        <w:spacing w:before="120" w:after="120" w:line="276" w:lineRule="auto"/>
        <w:ind w:left="1134" w:hanging="283"/>
        <w:rPr>
          <w:rFonts w:cs="Arial"/>
          <w:szCs w:val="24"/>
        </w:rPr>
      </w:pPr>
      <w:r w:rsidRPr="00455566">
        <w:rPr>
          <w:rFonts w:cs="Arial"/>
          <w:szCs w:val="24"/>
        </w:rPr>
        <w:t xml:space="preserve">na adres e-mail: </w:t>
      </w:r>
      <w:hyperlink r:id="rId37" w:history="1">
        <w:r w:rsidR="00065719" w:rsidRPr="00065719">
          <w:rPr>
            <w:rStyle w:val="Hipercze"/>
            <w:lang w:val="pl-PL"/>
          </w:rPr>
          <w:t>pytania.pr@wup-rzeszow.pl</w:t>
        </w:r>
      </w:hyperlink>
      <w:r w:rsidRPr="00455566">
        <w:rPr>
          <w:rFonts w:cs="Arial"/>
          <w:szCs w:val="24"/>
        </w:rPr>
        <w:t>,</w:t>
      </w:r>
      <w:r w:rsidR="005431FE">
        <w:rPr>
          <w:rFonts w:cs="Arial"/>
          <w:szCs w:val="24"/>
          <w:lang w:val="pl-PL"/>
        </w:rPr>
        <w:t xml:space="preserve"> </w:t>
      </w:r>
    </w:p>
    <w:p w14:paraId="7F4491D5" w14:textId="08C83DD4" w:rsidR="00A6375C" w:rsidRPr="0011064F" w:rsidRDefault="00A6375C" w:rsidP="00065719">
      <w:pPr>
        <w:pStyle w:val="Akapitzlist"/>
        <w:numPr>
          <w:ilvl w:val="0"/>
          <w:numId w:val="58"/>
        </w:numPr>
        <w:spacing w:before="120" w:after="120" w:line="276" w:lineRule="auto"/>
        <w:ind w:left="1134" w:hanging="283"/>
        <w:rPr>
          <w:rFonts w:cs="Arial"/>
          <w:szCs w:val="24"/>
        </w:rPr>
      </w:pPr>
      <w:r w:rsidRPr="0011064F">
        <w:rPr>
          <w:rFonts w:cs="Arial"/>
          <w:szCs w:val="24"/>
        </w:rPr>
        <w:t>z chwilą rozpoczęcia wypełniania formularza wniosku o dofinansowanie w SOWA EFS:</w:t>
      </w:r>
    </w:p>
    <w:p w14:paraId="049B979C" w14:textId="712C8BAF" w:rsidR="00A6375C" w:rsidRPr="00455566" w:rsidRDefault="00A6375C" w:rsidP="005D2A66">
      <w:pPr>
        <w:pStyle w:val="Akapitzlist"/>
        <w:numPr>
          <w:ilvl w:val="0"/>
          <w:numId w:val="58"/>
        </w:numPr>
        <w:spacing w:before="120" w:after="120" w:line="276" w:lineRule="auto"/>
        <w:ind w:left="1134" w:hanging="283"/>
        <w:rPr>
          <w:rFonts w:cs="Arial"/>
          <w:szCs w:val="24"/>
        </w:rPr>
      </w:pPr>
      <w:r w:rsidRPr="00455566">
        <w:rPr>
          <w:rFonts w:cs="Arial"/>
          <w:szCs w:val="24"/>
        </w:rPr>
        <w:t xml:space="preserve">za pośrednictwem funkcjonalności Korespondencja dostępnej w SOWA EFS lub na adres e-mail: </w:t>
      </w:r>
      <w:r w:rsidR="00C77113" w:rsidRPr="00233EA2">
        <w:t>wup@wup-rzeszow.pl</w:t>
      </w:r>
      <w:r w:rsidRPr="00455566">
        <w:rPr>
          <w:rFonts w:cs="Arial"/>
          <w:szCs w:val="24"/>
        </w:rPr>
        <w:t>.</w:t>
      </w:r>
    </w:p>
    <w:p w14:paraId="6013FFA1" w14:textId="7C88A791" w:rsidR="006B217F" w:rsidRPr="005B7BCC" w:rsidRDefault="00C335D4" w:rsidP="00FD55FD">
      <w:pPr>
        <w:spacing w:before="120" w:after="120" w:line="276" w:lineRule="auto"/>
        <w:rPr>
          <w:rFonts w:cs="Arial"/>
          <w:szCs w:val="24"/>
        </w:rPr>
      </w:pPr>
      <w:r w:rsidRPr="0011064F">
        <w:rPr>
          <w:rFonts w:cs="Arial"/>
          <w:szCs w:val="24"/>
        </w:rPr>
        <w:t xml:space="preserve">Odpowiedzi na pytania dotyczące informacji o warunkach i sposobie wyboru projektów do dofinansowania będą udzielane indywidualnie, bez zbędnej zwłoki, a odpowiedzi polegające na wyjaśnieniu procedur lub ich interpretacji będą dodatkowo zamieszczane na </w:t>
      </w:r>
      <w:r w:rsidR="00253717" w:rsidRPr="00233EA2">
        <w:t>stronie internetowej FEP 2021-202</w:t>
      </w:r>
      <w:r w:rsidR="00253717">
        <w:rPr>
          <w:rFonts w:cs="Arial"/>
          <w:szCs w:val="24"/>
        </w:rPr>
        <w:t>7.</w:t>
      </w:r>
      <w:r w:rsidRPr="005B7BCC">
        <w:rPr>
          <w:rFonts w:cs="Arial"/>
          <w:szCs w:val="24"/>
        </w:rPr>
        <w:t xml:space="preserve"> </w:t>
      </w:r>
    </w:p>
    <w:p w14:paraId="7A42BA06" w14:textId="77777777" w:rsidR="006B217F" w:rsidRPr="005B7BCC" w:rsidRDefault="00C335D4" w:rsidP="00FD55FD">
      <w:pPr>
        <w:spacing w:before="120" w:after="120" w:line="276" w:lineRule="auto"/>
        <w:rPr>
          <w:rFonts w:cs="Arial"/>
          <w:szCs w:val="24"/>
        </w:rPr>
      </w:pPr>
      <w:r w:rsidRPr="00AD3863">
        <w:rPr>
          <w:rFonts w:cs="Arial"/>
          <w:szCs w:val="24"/>
        </w:rPr>
        <w:t>Nie będą podlegać publikacji odpowiedzi polegające jedynie na odesłaniu lub</w:t>
      </w:r>
      <w:r w:rsidR="003D5D5D" w:rsidRPr="00AD3863">
        <w:rPr>
          <w:rFonts w:cs="Arial"/>
          <w:szCs w:val="24"/>
        </w:rPr>
        <w:t> </w:t>
      </w:r>
      <w:r w:rsidRPr="00042F94">
        <w:rPr>
          <w:rFonts w:cs="Arial"/>
          <w:szCs w:val="24"/>
        </w:rPr>
        <w:t>p</w:t>
      </w:r>
      <w:r w:rsidRPr="005B7BCC">
        <w:rPr>
          <w:rFonts w:cs="Arial"/>
          <w:szCs w:val="24"/>
        </w:rPr>
        <w:t xml:space="preserve">rzytoczeniu zapisów stosownych dokumentów. </w:t>
      </w:r>
    </w:p>
    <w:p w14:paraId="6CE75FA7" w14:textId="77777777" w:rsidR="006B217F" w:rsidRPr="005B7BCC" w:rsidRDefault="00C335D4" w:rsidP="00FD55FD">
      <w:pPr>
        <w:spacing w:before="120" w:after="120" w:line="276" w:lineRule="auto"/>
        <w:rPr>
          <w:rFonts w:cs="Arial"/>
          <w:szCs w:val="24"/>
        </w:rPr>
      </w:pPr>
      <w:r w:rsidRPr="005B7BCC">
        <w:rPr>
          <w:rFonts w:cs="Arial"/>
          <w:szCs w:val="24"/>
        </w:rPr>
        <w:t>Odpowiedzi udzielane na pytania związane z procedurą wyboru projektów są wiążące do momentu zmiany odpowiedzi. Jeśli zmiana odpowiedzi nie wynika z przepisów powszechnie obowiązującego prawa, Wnioskodawcy</w:t>
      </w:r>
      <w:r w:rsidR="00CB5B94" w:rsidRPr="005B7BCC">
        <w:rPr>
          <w:rFonts w:cs="Arial"/>
          <w:szCs w:val="24"/>
        </w:rPr>
        <w:t>,</w:t>
      </w:r>
      <w:r w:rsidRPr="005B7BCC">
        <w:rPr>
          <w:rFonts w:cs="Arial"/>
          <w:szCs w:val="24"/>
        </w:rPr>
        <w:t xml:space="preserve"> którzy zastosowali się do danej odpowiedzi i złożyli wniosek o dofinansowanie w oparciu o wskazówki w niej zawarte, nie mogą ponosić negatywnych konsekwencji związanych ze zmianą odpowiedzi.</w:t>
      </w:r>
    </w:p>
    <w:p w14:paraId="034D8408" w14:textId="32FC04C1" w:rsidR="00821B0B" w:rsidRPr="0011064F" w:rsidRDefault="003D1033" w:rsidP="00FD55FD">
      <w:pPr>
        <w:spacing w:before="120" w:after="120" w:line="276" w:lineRule="auto"/>
        <w:rPr>
          <w:rFonts w:cs="Arial"/>
          <w:szCs w:val="24"/>
        </w:rPr>
      </w:pPr>
      <w:r w:rsidRPr="005B7BCC">
        <w:rPr>
          <w:rFonts w:cs="Arial"/>
          <w:b/>
          <w:szCs w:val="24"/>
        </w:rPr>
        <w:t>UWAGA</w:t>
      </w:r>
      <w:r w:rsidR="00D14AE3" w:rsidRPr="005B7BCC">
        <w:rPr>
          <w:rFonts w:cs="Arial"/>
          <w:b/>
          <w:szCs w:val="24"/>
        </w:rPr>
        <w:t>!!!</w:t>
      </w:r>
      <w:r w:rsidRPr="005B7BCC">
        <w:rPr>
          <w:rFonts w:cs="Arial"/>
          <w:szCs w:val="24"/>
        </w:rPr>
        <w:t xml:space="preserve"> </w:t>
      </w:r>
      <w:r w:rsidR="00D14AE3" w:rsidRPr="005B7BCC">
        <w:rPr>
          <w:rFonts w:cs="Arial"/>
          <w:szCs w:val="24"/>
        </w:rPr>
        <w:t xml:space="preserve">Odpowiedzi na pytania Wnioskodawców publikowane będą najpóźniej 5 dni przed planowanym terminem zakończenia naboru wniosków na </w:t>
      </w:r>
      <w:r w:rsidR="00253717" w:rsidRPr="00233EA2">
        <w:t>stronie internetowej FEP 2021-20</w:t>
      </w:r>
      <w:r w:rsidR="00253717">
        <w:rPr>
          <w:rFonts w:cs="Arial"/>
          <w:szCs w:val="24"/>
        </w:rPr>
        <w:t>27.</w:t>
      </w:r>
    </w:p>
    <w:p w14:paraId="4FCECBD8" w14:textId="77777777" w:rsidR="00821B0B" w:rsidRPr="00D44EF9" w:rsidRDefault="003D1033" w:rsidP="00455566">
      <w:pPr>
        <w:pStyle w:val="Nagwek1"/>
        <w:ind w:left="709" w:hanging="709"/>
      </w:pPr>
      <w:bookmarkStart w:id="2272" w:name="_Toc515970603"/>
      <w:bookmarkStart w:id="2273" w:name="_Toc515970895"/>
      <w:bookmarkStart w:id="2274" w:name="_Toc515971188"/>
      <w:bookmarkStart w:id="2275" w:name="_Toc515970604"/>
      <w:bookmarkStart w:id="2276" w:name="_Toc515970896"/>
      <w:bookmarkStart w:id="2277" w:name="_Toc515971189"/>
      <w:bookmarkStart w:id="2278" w:name="_Toc430178322"/>
      <w:bookmarkStart w:id="2279" w:name="_Toc488040893"/>
      <w:bookmarkStart w:id="2280" w:name="_Toc498071222"/>
      <w:bookmarkStart w:id="2281" w:name="_Toc126318692"/>
      <w:bookmarkStart w:id="2282" w:name="_Toc164422295"/>
      <w:bookmarkEnd w:id="2272"/>
      <w:bookmarkEnd w:id="2273"/>
      <w:bookmarkEnd w:id="2274"/>
      <w:bookmarkEnd w:id="2275"/>
      <w:bookmarkEnd w:id="2276"/>
      <w:bookmarkEnd w:id="2277"/>
      <w:r w:rsidRPr="00D44EF9">
        <w:t>Wzory załączników</w:t>
      </w:r>
      <w:bookmarkEnd w:id="2278"/>
      <w:bookmarkEnd w:id="2279"/>
      <w:bookmarkEnd w:id="2280"/>
      <w:bookmarkEnd w:id="2281"/>
      <w:bookmarkEnd w:id="2282"/>
    </w:p>
    <w:p w14:paraId="4B6F0C5D" w14:textId="45087B49" w:rsidR="006D5963" w:rsidRPr="00D44EF9" w:rsidRDefault="00BC6057" w:rsidP="004A5A07">
      <w:pPr>
        <w:spacing w:before="120" w:after="120" w:line="276" w:lineRule="auto"/>
        <w:rPr>
          <w:rFonts w:cs="Arial"/>
          <w:szCs w:val="24"/>
        </w:rPr>
      </w:pPr>
      <w:r w:rsidRPr="00465A65">
        <w:rPr>
          <w:rFonts w:cs="Arial"/>
          <w:szCs w:val="24"/>
        </w:rPr>
        <w:t xml:space="preserve">Wskazać wyłącznie niezbędne załączniki w ramach ogłaszanego </w:t>
      </w:r>
    </w:p>
    <w:p w14:paraId="7E3A3608" w14:textId="2D82E11E" w:rsidR="00D54A5C" w:rsidRPr="00465A65" w:rsidRDefault="006A50D4" w:rsidP="00455566">
      <w:pPr>
        <w:spacing w:before="120" w:after="120" w:line="276" w:lineRule="auto"/>
        <w:ind w:left="1701" w:hanging="1701"/>
        <w:rPr>
          <w:rFonts w:cs="Arial"/>
          <w:iCs/>
          <w:szCs w:val="24"/>
        </w:rPr>
      </w:pPr>
      <w:r w:rsidRPr="00465A65">
        <w:rPr>
          <w:rFonts w:cs="Arial"/>
          <w:iCs/>
          <w:szCs w:val="24"/>
        </w:rPr>
        <w:t>Załącznik 1</w:t>
      </w:r>
      <w:r w:rsidRPr="00465A65">
        <w:rPr>
          <w:rFonts w:cs="Arial"/>
          <w:iCs/>
          <w:szCs w:val="24"/>
        </w:rPr>
        <w:tab/>
        <w:t>Szczegółowy Opis Priorytetów programu regionalnego Fundusze Europejskie dla Podkarpacia 2021-2027 z dnia</w:t>
      </w:r>
      <w:r w:rsidR="0008433F" w:rsidRPr="00465A65">
        <w:rPr>
          <w:rFonts w:cs="Arial"/>
          <w:iCs/>
          <w:szCs w:val="24"/>
        </w:rPr>
        <w:t xml:space="preserve"> 26 marca 2024 r.</w:t>
      </w:r>
      <w:r w:rsidRPr="00465A65">
        <w:rPr>
          <w:rFonts w:cs="Arial"/>
          <w:iCs/>
          <w:szCs w:val="24"/>
        </w:rPr>
        <w:t xml:space="preserve">; </w:t>
      </w:r>
    </w:p>
    <w:p w14:paraId="1A37C07A" w14:textId="77777777" w:rsidR="006D5963"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6A50D4" w:rsidRPr="00465A65">
        <w:rPr>
          <w:rFonts w:cs="Arial"/>
          <w:szCs w:val="24"/>
        </w:rPr>
        <w:t>2</w:t>
      </w:r>
      <w:r w:rsidR="00193FB1" w:rsidRPr="00465A65">
        <w:rPr>
          <w:rFonts w:cs="Arial"/>
          <w:szCs w:val="24"/>
        </w:rPr>
        <w:tab/>
        <w:t xml:space="preserve">Wzór wniosku o </w:t>
      </w:r>
      <w:r w:rsidRPr="00465A65">
        <w:rPr>
          <w:rFonts w:cs="Arial"/>
          <w:szCs w:val="24"/>
        </w:rPr>
        <w:t xml:space="preserve">dofinansowanie projektu </w:t>
      </w:r>
      <w:r w:rsidR="002F332E" w:rsidRPr="00465A65">
        <w:rPr>
          <w:rFonts w:cs="Arial"/>
          <w:szCs w:val="24"/>
        </w:rPr>
        <w:t xml:space="preserve">w ramach </w:t>
      </w:r>
      <w:r w:rsidR="000D7888" w:rsidRPr="00465A65">
        <w:rPr>
          <w:rFonts w:cs="Arial"/>
          <w:szCs w:val="24"/>
        </w:rPr>
        <w:t>Fundusze Europejskie dla Podkarpacia 2021-2027 w zakresie Priorytetu 7 FEP 2021-2027</w:t>
      </w:r>
      <w:r w:rsidR="002F332E" w:rsidRPr="00465A65">
        <w:rPr>
          <w:rFonts w:cs="Arial"/>
          <w:szCs w:val="24"/>
        </w:rPr>
        <w:t>;</w:t>
      </w:r>
    </w:p>
    <w:p w14:paraId="30CF0E06" w14:textId="3533ED1A" w:rsidR="008F66E1"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3</w:t>
      </w:r>
      <w:r w:rsidRPr="00465A65">
        <w:rPr>
          <w:rFonts w:cs="Arial"/>
          <w:szCs w:val="24"/>
        </w:rPr>
        <w:tab/>
      </w:r>
      <w:r w:rsidR="00007AF3" w:rsidRPr="00465A65">
        <w:rPr>
          <w:rFonts w:cs="Arial"/>
          <w:szCs w:val="24"/>
        </w:rPr>
        <w:t>Kryteria wyboru projektów współfinansowanych ze środków EFS+ w ramach FEP 2021-2027</w:t>
      </w:r>
      <w:r w:rsidR="00D54A5C" w:rsidRPr="00465A65">
        <w:rPr>
          <w:rFonts w:cs="Arial"/>
          <w:szCs w:val="24"/>
        </w:rPr>
        <w:t>;</w:t>
      </w:r>
    </w:p>
    <w:p w14:paraId="1259D6D9" w14:textId="0EA31F21" w:rsidR="006D5963" w:rsidRPr="00465A65" w:rsidRDefault="0091421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4</w:t>
      </w:r>
      <w:r w:rsidR="006A50D4" w:rsidRPr="00465A65">
        <w:rPr>
          <w:rFonts w:cs="Arial"/>
          <w:szCs w:val="24"/>
        </w:rPr>
        <w:t xml:space="preserve"> </w:t>
      </w:r>
      <w:r w:rsidRPr="00465A65">
        <w:rPr>
          <w:rFonts w:cs="Arial"/>
          <w:szCs w:val="24"/>
        </w:rPr>
        <w:tab/>
      </w:r>
      <w:r w:rsidR="003320AA" w:rsidRPr="00465A65">
        <w:rPr>
          <w:rFonts w:cs="Arial"/>
          <w:szCs w:val="24"/>
        </w:rPr>
        <w:t>Wzór k</w:t>
      </w:r>
      <w:r w:rsidR="006D5963" w:rsidRPr="00465A65">
        <w:rPr>
          <w:rFonts w:cs="Arial"/>
          <w:szCs w:val="24"/>
        </w:rPr>
        <w:t>art</w:t>
      </w:r>
      <w:r w:rsidR="003320AA" w:rsidRPr="00465A65">
        <w:rPr>
          <w:rFonts w:cs="Arial"/>
          <w:szCs w:val="24"/>
        </w:rPr>
        <w:t>y</w:t>
      </w:r>
      <w:r w:rsidR="006D5963" w:rsidRPr="00465A65">
        <w:rPr>
          <w:rFonts w:cs="Arial"/>
          <w:szCs w:val="24"/>
        </w:rPr>
        <w:t xml:space="preserve"> oceny </w:t>
      </w:r>
      <w:r w:rsidR="00B0097F" w:rsidRPr="00465A65">
        <w:rPr>
          <w:rFonts w:cs="Arial"/>
          <w:szCs w:val="24"/>
        </w:rPr>
        <w:t>merytorycznej</w:t>
      </w:r>
      <w:r w:rsidR="006D5963" w:rsidRPr="00465A65">
        <w:rPr>
          <w:rFonts w:cs="Arial"/>
          <w:szCs w:val="24"/>
        </w:rPr>
        <w:t xml:space="preserve"> wniosku o</w:t>
      </w:r>
      <w:r w:rsidR="00193FB1" w:rsidRPr="00465A65">
        <w:rPr>
          <w:rFonts w:cs="Arial"/>
          <w:szCs w:val="24"/>
        </w:rPr>
        <w:t xml:space="preserve"> </w:t>
      </w:r>
      <w:r w:rsidR="006D5963" w:rsidRPr="00465A65">
        <w:rPr>
          <w:rFonts w:cs="Arial"/>
          <w:szCs w:val="24"/>
        </w:rPr>
        <w:t>dofinansowan</w:t>
      </w:r>
      <w:r w:rsidR="009C6A71" w:rsidRPr="00465A65">
        <w:rPr>
          <w:rFonts w:cs="Arial"/>
          <w:szCs w:val="24"/>
        </w:rPr>
        <w:t xml:space="preserve">ie projektu </w:t>
      </w:r>
      <w:r w:rsidR="00EF22C3" w:rsidRPr="00465A65">
        <w:rPr>
          <w:rFonts w:cs="Arial"/>
          <w:szCs w:val="24"/>
        </w:rPr>
        <w:t>współfinansowanego ze środków EFS</w:t>
      </w:r>
      <w:r w:rsidR="00B169EE" w:rsidRPr="00465A65">
        <w:rPr>
          <w:rFonts w:cs="Arial"/>
          <w:szCs w:val="24"/>
        </w:rPr>
        <w:t>+</w:t>
      </w:r>
      <w:r w:rsidR="00EF22C3" w:rsidRPr="00465A65">
        <w:rPr>
          <w:rFonts w:cs="Arial"/>
          <w:szCs w:val="24"/>
        </w:rPr>
        <w:t xml:space="preserve"> w ramach </w:t>
      </w:r>
      <w:r w:rsidR="000D7888" w:rsidRPr="00465A65">
        <w:rPr>
          <w:rFonts w:cs="Arial"/>
          <w:szCs w:val="24"/>
        </w:rPr>
        <w:t>FEP 2021-2027</w:t>
      </w:r>
      <w:r w:rsidR="0082512C" w:rsidRPr="00465A65">
        <w:rPr>
          <w:rFonts w:cs="Arial"/>
          <w:szCs w:val="24"/>
        </w:rPr>
        <w:t xml:space="preserve"> </w:t>
      </w:r>
    </w:p>
    <w:p w14:paraId="1B93EE11" w14:textId="0911AC56" w:rsidR="00B86AAE" w:rsidRPr="00465A65" w:rsidRDefault="008D288B" w:rsidP="00455566">
      <w:pPr>
        <w:tabs>
          <w:tab w:val="left" w:pos="2127"/>
        </w:tabs>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5</w:t>
      </w:r>
      <w:r w:rsidR="006A50D4" w:rsidRPr="00465A65">
        <w:rPr>
          <w:rFonts w:cs="Arial"/>
          <w:szCs w:val="24"/>
        </w:rPr>
        <w:t xml:space="preserve"> </w:t>
      </w:r>
      <w:r w:rsidRPr="00465A65">
        <w:rPr>
          <w:rFonts w:cs="Arial"/>
          <w:szCs w:val="24"/>
        </w:rPr>
        <w:tab/>
      </w:r>
      <w:r w:rsidR="003320AA" w:rsidRPr="00465A65">
        <w:rPr>
          <w:rFonts w:cs="Arial"/>
          <w:szCs w:val="24"/>
        </w:rPr>
        <w:t>Wzór k</w:t>
      </w:r>
      <w:r w:rsidR="00B86AAE" w:rsidRPr="00465A65">
        <w:rPr>
          <w:rFonts w:cs="Arial"/>
          <w:szCs w:val="24"/>
        </w:rPr>
        <w:t>art</w:t>
      </w:r>
      <w:r w:rsidR="003320AA" w:rsidRPr="00465A65">
        <w:rPr>
          <w:rFonts w:cs="Arial"/>
          <w:szCs w:val="24"/>
        </w:rPr>
        <w:t>y</w:t>
      </w:r>
      <w:r w:rsidR="00B86AAE" w:rsidRPr="00465A65">
        <w:rPr>
          <w:rFonts w:cs="Arial"/>
          <w:szCs w:val="24"/>
        </w:rPr>
        <w:t xml:space="preserve"> weryfikacji spełniania </w:t>
      </w:r>
      <w:r w:rsidR="005A20AA" w:rsidRPr="00465A65">
        <w:rPr>
          <w:rFonts w:cs="Arial"/>
          <w:szCs w:val="24"/>
        </w:rPr>
        <w:t xml:space="preserve">kryterium negocjacyjnego </w:t>
      </w:r>
      <w:r w:rsidR="00B86AAE" w:rsidRPr="00465A65">
        <w:rPr>
          <w:rFonts w:cs="Arial"/>
          <w:szCs w:val="24"/>
        </w:rPr>
        <w:t>projektu współfinansowanego ze środków EFS</w:t>
      </w:r>
      <w:r w:rsidR="000D7888" w:rsidRPr="00465A65">
        <w:rPr>
          <w:rFonts w:cs="Arial"/>
          <w:szCs w:val="24"/>
        </w:rPr>
        <w:t>+</w:t>
      </w:r>
      <w:r w:rsidR="00B86AAE" w:rsidRPr="00465A65">
        <w:rPr>
          <w:rFonts w:cs="Arial"/>
          <w:szCs w:val="24"/>
        </w:rPr>
        <w:t xml:space="preserve"> w ramach </w:t>
      </w:r>
      <w:r w:rsidR="000D7888" w:rsidRPr="00465A65">
        <w:rPr>
          <w:rFonts w:cs="Arial"/>
          <w:szCs w:val="24"/>
        </w:rPr>
        <w:t>FEP 2021-2027</w:t>
      </w:r>
      <w:r w:rsidR="00C83AAA" w:rsidRPr="00465A65">
        <w:rPr>
          <w:rFonts w:cs="Arial"/>
          <w:szCs w:val="24"/>
        </w:rPr>
        <w:t>;</w:t>
      </w:r>
    </w:p>
    <w:p w14:paraId="1520D49A" w14:textId="48E2D128" w:rsidR="006D5963"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6</w:t>
      </w:r>
      <w:r w:rsidRPr="00465A65">
        <w:rPr>
          <w:rFonts w:cs="Arial"/>
          <w:szCs w:val="24"/>
        </w:rPr>
        <w:tab/>
      </w:r>
      <w:r w:rsidR="0043420C" w:rsidRPr="00465A65">
        <w:rPr>
          <w:rFonts w:cs="Arial"/>
          <w:szCs w:val="24"/>
        </w:rPr>
        <w:t>Wzór u</w:t>
      </w:r>
      <w:r w:rsidRPr="00465A65">
        <w:rPr>
          <w:rFonts w:cs="Arial"/>
          <w:szCs w:val="24"/>
        </w:rPr>
        <w:t>mow</w:t>
      </w:r>
      <w:r w:rsidR="0043420C" w:rsidRPr="00465A65">
        <w:rPr>
          <w:rFonts w:cs="Arial"/>
          <w:szCs w:val="24"/>
        </w:rPr>
        <w:t>y</w:t>
      </w:r>
      <w:r w:rsidRPr="00465A65">
        <w:rPr>
          <w:rFonts w:cs="Arial"/>
          <w:szCs w:val="24"/>
        </w:rPr>
        <w:t xml:space="preserve"> o dofinansowanie projektu w ramach </w:t>
      </w:r>
      <w:r w:rsidR="000D7888" w:rsidRPr="00465A65">
        <w:rPr>
          <w:rFonts w:cs="Arial"/>
          <w:szCs w:val="24"/>
        </w:rPr>
        <w:t>FEP 2021-2027</w:t>
      </w:r>
      <w:r w:rsidR="00E429E2" w:rsidRPr="00465A65">
        <w:rPr>
          <w:rFonts w:cs="Arial"/>
          <w:szCs w:val="24"/>
        </w:rPr>
        <w:t>;</w:t>
      </w:r>
    </w:p>
    <w:p w14:paraId="2788C3EE" w14:textId="407ED960" w:rsidR="004277A1" w:rsidRPr="00465A65" w:rsidRDefault="00F85580"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7</w:t>
      </w:r>
      <w:r w:rsidR="00A606AE" w:rsidRPr="00465A65">
        <w:rPr>
          <w:rFonts w:cs="Arial"/>
          <w:szCs w:val="24"/>
        </w:rPr>
        <w:tab/>
      </w:r>
      <w:r w:rsidR="0043420C" w:rsidRPr="00465A65">
        <w:rPr>
          <w:rFonts w:cs="Arial"/>
          <w:szCs w:val="24"/>
        </w:rPr>
        <w:t>Wzór umowy</w:t>
      </w:r>
      <w:r w:rsidR="000B1E44" w:rsidRPr="00465A65">
        <w:rPr>
          <w:rFonts w:cs="Arial"/>
          <w:szCs w:val="24"/>
        </w:rPr>
        <w:t xml:space="preserve"> o dofinansowanie projektu w ramach </w:t>
      </w:r>
      <w:r w:rsidR="000D7888" w:rsidRPr="00465A65">
        <w:rPr>
          <w:rFonts w:cs="Arial"/>
          <w:szCs w:val="24"/>
        </w:rPr>
        <w:t>FEP 2021-2027</w:t>
      </w:r>
      <w:r w:rsidRPr="00465A65">
        <w:rPr>
          <w:rFonts w:cs="Arial"/>
          <w:szCs w:val="24"/>
        </w:rPr>
        <w:t xml:space="preserve"> </w:t>
      </w:r>
      <w:r w:rsidR="00E429E2" w:rsidRPr="00465A65">
        <w:rPr>
          <w:rFonts w:cs="Arial"/>
          <w:szCs w:val="24"/>
        </w:rPr>
        <w:lastRenderedPageBreak/>
        <w:t>(</w:t>
      </w:r>
      <w:r w:rsidR="00E479AF" w:rsidRPr="00465A65">
        <w:rPr>
          <w:rFonts w:cs="Arial"/>
          <w:szCs w:val="24"/>
        </w:rPr>
        <w:t>uproszczone metody rozliczania wydatków)</w:t>
      </w:r>
      <w:r w:rsidR="00DE4CF7" w:rsidRPr="00465A65">
        <w:rPr>
          <w:rFonts w:cs="Arial"/>
          <w:szCs w:val="24"/>
        </w:rPr>
        <w:t>;</w:t>
      </w:r>
    </w:p>
    <w:p w14:paraId="44D14CD7" w14:textId="1590E7D7" w:rsidR="00BF245C" w:rsidRPr="00465A65" w:rsidRDefault="00EF22C3" w:rsidP="00455566">
      <w:pPr>
        <w:spacing w:before="120" w:after="120" w:line="276" w:lineRule="auto"/>
        <w:ind w:left="1701" w:hanging="1701"/>
        <w:rPr>
          <w:rFonts w:cs="Arial"/>
          <w:iCs/>
          <w:szCs w:val="24"/>
        </w:rPr>
      </w:pPr>
      <w:r w:rsidRPr="00465A65">
        <w:rPr>
          <w:rFonts w:cs="Arial"/>
          <w:iCs/>
          <w:szCs w:val="24"/>
        </w:rPr>
        <w:t xml:space="preserve">Załącznik </w:t>
      </w:r>
      <w:r w:rsidR="00A92A6C" w:rsidRPr="00465A65">
        <w:rPr>
          <w:rFonts w:cs="Arial"/>
          <w:iCs/>
          <w:szCs w:val="24"/>
        </w:rPr>
        <w:t>8</w:t>
      </w:r>
      <w:r w:rsidR="002A651F" w:rsidRPr="00465A65">
        <w:rPr>
          <w:rFonts w:cs="Arial"/>
          <w:iCs/>
          <w:szCs w:val="24"/>
        </w:rPr>
        <w:tab/>
      </w:r>
      <w:r w:rsidR="00936B2B" w:rsidRPr="00465A65">
        <w:rPr>
          <w:rFonts w:cs="Arial"/>
          <w:iCs/>
          <w:szCs w:val="24"/>
        </w:rPr>
        <w:t>Wzór protestu;</w:t>
      </w:r>
    </w:p>
    <w:p w14:paraId="6AFA406E" w14:textId="5A2E5745" w:rsidR="008F66E1" w:rsidRPr="00465A65" w:rsidRDefault="00BA4361" w:rsidP="00366F75">
      <w:pPr>
        <w:pStyle w:val="Tekstpodstawowy"/>
        <w:spacing w:line="276" w:lineRule="auto"/>
        <w:ind w:left="1701" w:hanging="1701"/>
        <w:rPr>
          <w:rFonts w:cs="Arial"/>
          <w:iCs/>
          <w:sz w:val="24"/>
          <w:szCs w:val="24"/>
          <w:lang w:val="pl-PL"/>
        </w:rPr>
      </w:pPr>
      <w:r w:rsidRPr="00465A65">
        <w:rPr>
          <w:rFonts w:cs="Arial"/>
          <w:iCs/>
          <w:sz w:val="24"/>
          <w:szCs w:val="24"/>
        </w:rPr>
        <w:t>Załącznik</w:t>
      </w:r>
      <w:r w:rsidR="003B54B5" w:rsidRPr="00465A65">
        <w:rPr>
          <w:rFonts w:cs="Arial"/>
          <w:iCs/>
          <w:sz w:val="24"/>
          <w:szCs w:val="24"/>
        </w:rPr>
        <w:t xml:space="preserve"> </w:t>
      </w:r>
      <w:r w:rsidR="00A92A6C" w:rsidRPr="00465A65">
        <w:rPr>
          <w:rFonts w:cs="Arial"/>
          <w:iCs/>
          <w:sz w:val="24"/>
          <w:szCs w:val="24"/>
          <w:lang w:val="pl-PL"/>
        </w:rPr>
        <w:t>9</w:t>
      </w:r>
      <w:r w:rsidR="00455566" w:rsidRPr="00465A65">
        <w:rPr>
          <w:rFonts w:cs="Arial"/>
          <w:iCs/>
          <w:sz w:val="24"/>
          <w:szCs w:val="24"/>
          <w:lang w:val="pl-PL"/>
        </w:rPr>
        <w:tab/>
      </w:r>
      <w:r w:rsidR="00366F75" w:rsidRPr="00465A65">
        <w:rPr>
          <w:rFonts w:cs="Arial"/>
          <w:iCs/>
          <w:sz w:val="24"/>
          <w:szCs w:val="24"/>
          <w:lang w:val="pl-PL"/>
        </w:rPr>
        <w:t>Wzór Oświadczenia Wnioskodawcy w zakresie postępowań karnych i karnych skarbowych</w:t>
      </w:r>
      <w:r w:rsidR="00F4097F" w:rsidRPr="00465A65">
        <w:rPr>
          <w:rFonts w:cs="Arial"/>
          <w:iCs/>
          <w:sz w:val="24"/>
          <w:szCs w:val="24"/>
          <w:lang w:val="pl-PL"/>
        </w:rPr>
        <w:t>;</w:t>
      </w:r>
    </w:p>
    <w:p w14:paraId="1D86B4F9" w14:textId="520D7218" w:rsidR="008F66E1" w:rsidRPr="00465A65" w:rsidRDefault="008F66E1" w:rsidP="00366F75">
      <w:pPr>
        <w:pStyle w:val="Tekstpodstawowy"/>
        <w:spacing w:line="276" w:lineRule="auto"/>
        <w:ind w:left="1701" w:hanging="1701"/>
        <w:rPr>
          <w:rFonts w:cs="Arial"/>
          <w:iCs/>
          <w:sz w:val="24"/>
          <w:szCs w:val="24"/>
        </w:rPr>
      </w:pPr>
      <w:r w:rsidRPr="00465A65">
        <w:rPr>
          <w:rFonts w:eastAsia="Calibri" w:cs="Arial"/>
          <w:sz w:val="24"/>
          <w:szCs w:val="24"/>
          <w:lang w:val="pl-PL"/>
        </w:rPr>
        <w:t>Załącznik 1</w:t>
      </w:r>
      <w:r w:rsidR="00A92A6C" w:rsidRPr="00465A65">
        <w:rPr>
          <w:rFonts w:eastAsia="Calibri" w:cs="Arial"/>
          <w:sz w:val="24"/>
          <w:szCs w:val="24"/>
          <w:lang w:val="pl-PL"/>
        </w:rPr>
        <w:t>0</w:t>
      </w:r>
      <w:r w:rsidR="00455566" w:rsidRPr="00465A65">
        <w:rPr>
          <w:rFonts w:cs="Arial"/>
          <w:iCs/>
          <w:sz w:val="24"/>
          <w:szCs w:val="24"/>
          <w:lang w:val="pl-PL"/>
        </w:rPr>
        <w:tab/>
      </w:r>
      <w:r w:rsidR="00366F75" w:rsidRPr="00465A65">
        <w:rPr>
          <w:rFonts w:cs="Arial"/>
          <w:iCs/>
          <w:sz w:val="24"/>
          <w:szCs w:val="24"/>
          <w:lang w:val="pl-PL"/>
        </w:rPr>
        <w:t>Wzór Oświadczenia Partnera w zakresie postępowań karnych i karnych skarbowych</w:t>
      </w:r>
      <w:r w:rsidR="00F4097F" w:rsidRPr="00465A65">
        <w:rPr>
          <w:rFonts w:cs="Arial"/>
          <w:iCs/>
          <w:sz w:val="24"/>
          <w:szCs w:val="24"/>
          <w:lang w:val="pl-PL"/>
        </w:rPr>
        <w:t>;</w:t>
      </w:r>
    </w:p>
    <w:p w14:paraId="759CE5CD" w14:textId="64609887" w:rsidR="00417784" w:rsidRPr="00465A65" w:rsidRDefault="008F66E1"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lang w:val="pl-PL"/>
        </w:rPr>
        <w:t>Załącznik 1</w:t>
      </w:r>
      <w:r w:rsidR="00A92A6C" w:rsidRPr="00465A65">
        <w:rPr>
          <w:rFonts w:eastAsia="Calibri" w:cs="Arial"/>
          <w:sz w:val="24"/>
          <w:szCs w:val="24"/>
          <w:lang w:val="pl-PL"/>
        </w:rPr>
        <w:t>1</w:t>
      </w:r>
      <w:r w:rsidRPr="00465A65">
        <w:rPr>
          <w:rFonts w:eastAsia="Calibri" w:cs="Arial"/>
          <w:sz w:val="24"/>
          <w:szCs w:val="24"/>
          <w:lang w:val="pl-PL"/>
        </w:rPr>
        <w:tab/>
      </w:r>
      <w:r w:rsidR="00417784" w:rsidRPr="00465A65">
        <w:rPr>
          <w:rFonts w:eastAsia="Calibri" w:cs="Arial"/>
          <w:sz w:val="24"/>
          <w:szCs w:val="24"/>
        </w:rPr>
        <w:t>Wzór Oświadczenia Wnioskodawcy dotyczący ochrony danych osobow</w:t>
      </w:r>
      <w:r w:rsidR="00B90458" w:rsidRPr="00465A65">
        <w:rPr>
          <w:rFonts w:eastAsia="Calibri" w:cs="Arial"/>
          <w:sz w:val="24"/>
          <w:szCs w:val="24"/>
        </w:rPr>
        <w:t>ych</w:t>
      </w:r>
      <w:r w:rsidR="00B90458" w:rsidRPr="00465A65">
        <w:rPr>
          <w:rFonts w:eastAsia="Calibri" w:cs="Arial"/>
          <w:sz w:val="24"/>
          <w:szCs w:val="24"/>
          <w:lang w:val="pl-PL"/>
        </w:rPr>
        <w:t>;</w:t>
      </w:r>
    </w:p>
    <w:p w14:paraId="1F28D512" w14:textId="681911C9"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12</w:t>
      </w:r>
      <w:r w:rsidRPr="00465A65">
        <w:rPr>
          <w:rFonts w:eastAsia="Calibri" w:cs="Arial"/>
          <w:sz w:val="24"/>
          <w:szCs w:val="24"/>
        </w:rPr>
        <w:tab/>
        <w:t>Wzór Oświadczenia Wnioskodawcy dotyczący dyskryminujących aktów prawnych na terenie jednostki samorządu terytorialnego</w:t>
      </w:r>
      <w:r w:rsidR="00B90458" w:rsidRPr="00465A65">
        <w:rPr>
          <w:rFonts w:eastAsia="Calibri" w:cs="Arial"/>
          <w:sz w:val="24"/>
          <w:szCs w:val="24"/>
          <w:lang w:val="pl-PL"/>
        </w:rPr>
        <w:t>;</w:t>
      </w:r>
    </w:p>
    <w:p w14:paraId="7C82E715" w14:textId="43615C67"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13</w:t>
      </w:r>
      <w:r w:rsidRPr="00465A65">
        <w:rPr>
          <w:rFonts w:eastAsia="Calibri" w:cs="Arial"/>
          <w:sz w:val="24"/>
          <w:szCs w:val="24"/>
        </w:rPr>
        <w:tab/>
        <w:t>Wzór Oświadczenia Partnera dotyczący</w:t>
      </w:r>
      <w:r w:rsidR="00B90458" w:rsidRPr="00465A65">
        <w:rPr>
          <w:rFonts w:eastAsia="Calibri" w:cs="Arial"/>
          <w:sz w:val="24"/>
          <w:szCs w:val="24"/>
        </w:rPr>
        <w:t xml:space="preserve"> ochrony danych osobowych</w:t>
      </w:r>
      <w:r w:rsidR="00B90458" w:rsidRPr="00465A65">
        <w:rPr>
          <w:rFonts w:eastAsia="Calibri" w:cs="Arial"/>
          <w:sz w:val="24"/>
          <w:szCs w:val="24"/>
          <w:lang w:val="pl-PL"/>
        </w:rPr>
        <w:t>;</w:t>
      </w:r>
    </w:p>
    <w:p w14:paraId="44E7FEC6" w14:textId="5BB78D01"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14</w:t>
      </w:r>
      <w:r w:rsidRPr="00465A65">
        <w:rPr>
          <w:rFonts w:eastAsia="Calibri" w:cs="Arial"/>
          <w:sz w:val="24"/>
          <w:szCs w:val="24"/>
        </w:rPr>
        <w:tab/>
      </w:r>
      <w:r w:rsidR="00E45C1C" w:rsidRPr="00465A65">
        <w:rPr>
          <w:rFonts w:eastAsia="Calibri" w:cs="Arial"/>
          <w:sz w:val="24"/>
          <w:szCs w:val="24"/>
          <w:lang w:val="pl-PL"/>
        </w:rPr>
        <w:t xml:space="preserve">Wzór </w:t>
      </w:r>
      <w:r w:rsidR="00E45C1C" w:rsidRPr="00465A65">
        <w:rPr>
          <w:rFonts w:eastAsia="Calibri" w:cs="Arial"/>
          <w:sz w:val="24"/>
          <w:szCs w:val="24"/>
        </w:rPr>
        <w:t>Oświadczeni</w:t>
      </w:r>
      <w:r w:rsidR="00E45C1C" w:rsidRPr="00465A65">
        <w:rPr>
          <w:rFonts w:eastAsia="Calibri" w:cs="Arial"/>
          <w:sz w:val="24"/>
          <w:szCs w:val="24"/>
          <w:lang w:val="pl-PL"/>
        </w:rPr>
        <w:t>a</w:t>
      </w:r>
      <w:r w:rsidRPr="00465A65">
        <w:rPr>
          <w:rFonts w:eastAsia="Calibri" w:cs="Arial"/>
          <w:sz w:val="24"/>
          <w:szCs w:val="24"/>
        </w:rPr>
        <w:t xml:space="preserve"> Partnera dotyczące dyskryminujących aktów prawnych na terenie jednostki samorządu terytorialnego</w:t>
      </w:r>
      <w:r w:rsidR="00B90458" w:rsidRPr="00465A65">
        <w:rPr>
          <w:rFonts w:eastAsia="Calibri" w:cs="Arial"/>
          <w:sz w:val="24"/>
          <w:szCs w:val="24"/>
          <w:lang w:val="pl-PL"/>
        </w:rPr>
        <w:t>;</w:t>
      </w:r>
    </w:p>
    <w:p w14:paraId="1325CC5F" w14:textId="77777777" w:rsidR="00417784" w:rsidRPr="00465A65" w:rsidRDefault="00417784" w:rsidP="00417784">
      <w:pPr>
        <w:tabs>
          <w:tab w:val="left" w:pos="1701"/>
          <w:tab w:val="right" w:pos="9072"/>
        </w:tabs>
        <w:spacing w:before="120" w:after="120" w:line="276" w:lineRule="auto"/>
        <w:ind w:left="1701" w:hanging="1701"/>
        <w:textAlignment w:val="auto"/>
        <w:rPr>
          <w:rFonts w:cs="Arial"/>
          <w:szCs w:val="24"/>
          <w:lang w:eastAsia="en-US"/>
        </w:rPr>
      </w:pPr>
      <w:r w:rsidRPr="00465A65">
        <w:rPr>
          <w:rFonts w:cs="Arial"/>
          <w:szCs w:val="24"/>
          <w:lang w:eastAsia="en-US"/>
        </w:rPr>
        <w:t>Załącznik 15</w:t>
      </w:r>
      <w:r w:rsidRPr="00465A65">
        <w:rPr>
          <w:rFonts w:cs="Arial"/>
          <w:szCs w:val="24"/>
          <w:lang w:eastAsia="en-US"/>
        </w:rPr>
        <w:tab/>
        <w:t>Instrukcja przygotowania załączników do wniosku o dofinansowanie projektu w ramach programu regionalnego Fundusze Europejskie dla Podkarpacia 2021-2027 – Priorytet 7 Kapitał ludzki gotowy do zmian;</w:t>
      </w:r>
    </w:p>
    <w:p w14:paraId="2C1E1535" w14:textId="77777777" w:rsidR="00417784" w:rsidRPr="002677F3" w:rsidRDefault="00417784" w:rsidP="00417784">
      <w:pPr>
        <w:tabs>
          <w:tab w:val="left" w:pos="1701"/>
          <w:tab w:val="right" w:pos="9072"/>
        </w:tabs>
        <w:spacing w:before="120" w:after="120" w:line="276" w:lineRule="auto"/>
        <w:ind w:left="1701" w:hanging="1701"/>
        <w:textAlignment w:val="auto"/>
        <w:rPr>
          <w:rFonts w:cs="Arial"/>
          <w:szCs w:val="24"/>
          <w:lang w:eastAsia="en-US"/>
        </w:rPr>
      </w:pPr>
      <w:r w:rsidRPr="00465A65">
        <w:rPr>
          <w:rFonts w:cs="Arial"/>
          <w:szCs w:val="24"/>
          <w:lang w:eastAsia="en-US"/>
        </w:rPr>
        <w:t>Załącznik 16</w:t>
      </w:r>
      <w:r w:rsidRPr="00465A65">
        <w:rPr>
          <w:rFonts w:cs="Arial"/>
          <w:szCs w:val="24"/>
          <w:lang w:eastAsia="en-US"/>
        </w:rPr>
        <w:tab/>
        <w:t>Instrukcja wypełniania wniosku o dofinansowanie w ramach programu regionalnego Fundusze Europejskie dla Podkarpacia 2021-2027 – Priorytet 7 Kapitał ludzki gotowy do zmian.</w:t>
      </w:r>
    </w:p>
    <w:p w14:paraId="6D160ED8" w14:textId="77777777" w:rsidR="008F66E1" w:rsidRPr="00D44EF9" w:rsidRDefault="008F66E1" w:rsidP="00FD55FD">
      <w:pPr>
        <w:spacing w:before="120" w:after="120" w:line="276" w:lineRule="auto"/>
        <w:ind w:left="2126" w:hanging="2126"/>
        <w:rPr>
          <w:rFonts w:cs="Arial"/>
          <w:b/>
          <w:szCs w:val="24"/>
          <w:highlight w:val="lightGray"/>
        </w:rPr>
      </w:pPr>
    </w:p>
    <w:p w14:paraId="141AC03E" w14:textId="4FC6FEE3" w:rsidR="00117E3D" w:rsidRPr="00D44EF9" w:rsidRDefault="00117E3D" w:rsidP="00FD55FD">
      <w:pPr>
        <w:spacing w:before="120" w:after="120" w:line="276" w:lineRule="auto"/>
        <w:rPr>
          <w:rFonts w:cs="Arial"/>
          <w:szCs w:val="24"/>
        </w:rPr>
      </w:pPr>
    </w:p>
    <w:sectPr w:rsidR="00117E3D" w:rsidRPr="00D44EF9" w:rsidSect="008133AD">
      <w:footnotePr>
        <w:numRestart w:val="eachSect"/>
      </w:footnotePr>
      <w:pgSz w:w="11907" w:h="16840" w:code="9"/>
      <w:pgMar w:top="970" w:right="1191" w:bottom="1191" w:left="1418" w:header="0" w:footer="323"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EFEB8D" w16cex:dateUtc="2024-04-17T05:55:00Z"/>
  <w16cex:commentExtensible w16cex:durableId="61208640" w16cex:dateUtc="2024-04-16T08:11:00Z"/>
  <w16cex:commentExtensible w16cex:durableId="5745319D" w16cex:dateUtc="2024-04-15T07:56:00Z"/>
  <w16cex:commentExtensible w16cex:durableId="590DB636" w16cex:dateUtc="2024-04-15T07:56:00Z"/>
  <w16cex:commentExtensible w16cex:durableId="5D6DAB2D" w16cex:dateUtc="2024-04-17T06:05:00Z"/>
  <w16cex:commentExtensible w16cex:durableId="10E93FE3" w16cex:dateUtc="2024-04-15T09:58:00Z"/>
  <w16cex:commentExtensible w16cex:durableId="0DFA38D6" w16cex:dateUtc="2024-04-15T07:57:00Z"/>
  <w16cex:commentExtensible w16cex:durableId="2C87CFC4" w16cex:dateUtc="2024-04-17T06:09:00Z"/>
  <w16cex:commentExtensible w16cex:durableId="59502DCB" w16cex:dateUtc="2024-04-15T08:08:00Z"/>
  <w16cex:commentExtensible w16cex:durableId="60DB0E90" w16cex:dateUtc="2024-04-15T08:09:00Z"/>
  <w16cex:commentExtensible w16cex:durableId="765104AE" w16cex:dateUtc="2024-04-15T08:10:00Z"/>
  <w16cex:commentExtensible w16cex:durableId="6C460173" w16cex:dateUtc="2024-04-17T06:16:00Z"/>
  <w16cex:commentExtensible w16cex:durableId="123A3E27" w16cex:dateUtc="2024-04-15T07:59:00Z"/>
  <w16cex:commentExtensible w16cex:durableId="3EDE1E86" w16cex:dateUtc="2024-04-16T09:04:00Z"/>
  <w16cex:commentExtensible w16cex:durableId="4D967A8B" w16cex:dateUtc="2024-04-16T09:13:00Z"/>
  <w16cex:commentExtensible w16cex:durableId="5CCE278D" w16cex:dateUtc="2024-04-15T09:50:00Z"/>
  <w16cex:commentExtensible w16cex:durableId="40327D96" w16cex:dateUtc="2024-04-15T09:51:00Z"/>
  <w16cex:commentExtensible w16cex:durableId="21A926DD" w16cex:dateUtc="2024-04-15T09:52:00Z"/>
  <w16cex:commentExtensible w16cex:durableId="52F981EA" w16cex:dateUtc="2024-04-15T09:52:00Z"/>
  <w16cex:commentExtensible w16cex:durableId="563890DC" w16cex:dateUtc="2024-04-15T09:53:00Z"/>
  <w16cex:commentExtensible w16cex:durableId="19C41307" w16cex:dateUtc="2024-04-15T09:53:00Z"/>
  <w16cex:commentExtensible w16cex:durableId="1C73423D" w16cex:dateUtc="2024-04-15T09:54:00Z"/>
  <w16cex:commentExtensible w16cex:durableId="4F4564CC" w16cex:dateUtc="2024-04-15T09:55:00Z"/>
  <w16cex:commentExtensible w16cex:durableId="662B8308" w16cex:dateUtc="2024-04-16T08:09:00Z"/>
  <w16cex:commentExtensible w16cex:durableId="1704C649" w16cex:dateUtc="2024-04-17T06:22:00Z"/>
  <w16cex:commentExtensible w16cex:durableId="5E912A42" w16cex:dateUtc="2024-04-17T07:25:00Z"/>
  <w16cex:commentExtensible w16cex:durableId="5EF78570" w16cex:dateUtc="2024-04-17T06:29:00Z"/>
  <w16cex:commentExtensible w16cex:durableId="79826DC6" w16cex:dateUtc="2024-04-15T10:46:00Z"/>
  <w16cex:commentExtensible w16cex:durableId="796C067B" w16cex:dateUtc="2024-04-15T10:54:00Z"/>
  <w16cex:commentExtensible w16cex:durableId="7E88540D" w16cex:dateUtc="2024-04-17T06:33:00Z"/>
  <w16cex:commentExtensible w16cex:durableId="687975DD" w16cex:dateUtc="2024-04-17T06:58:00Z"/>
  <w16cex:commentExtensible w16cex:durableId="2399B4ED" w16cex:dateUtc="2024-04-15T10:59:00Z"/>
  <w16cex:commentExtensible w16cex:durableId="707B829C" w16cex:dateUtc="2024-04-17T07:01:00Z"/>
  <w16cex:commentExtensible w16cex:durableId="6A990101" w16cex:dateUtc="2024-04-17T07:02:00Z"/>
  <w16cex:commentExtensible w16cex:durableId="638D2A02" w16cex:dateUtc="2024-04-17T07:02:00Z"/>
  <w16cex:commentExtensible w16cex:durableId="690CB7D7" w16cex:dateUtc="2024-04-17T07:03:00Z"/>
  <w16cex:commentExtensible w16cex:durableId="4A02B718" w16cex:dateUtc="2024-04-15T11:19:00Z"/>
  <w16cex:commentExtensible w16cex:durableId="12FE396A" w16cex:dateUtc="2024-04-17T07:08:00Z"/>
  <w16cex:commentExtensible w16cex:durableId="05AEC9DE" w16cex:dateUtc="2024-04-17T07:10:00Z"/>
  <w16cex:commentExtensible w16cex:durableId="09AC9567" w16cex:dateUtc="2024-04-15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DCC8B" w16cid:durableId="34EFEB8D"/>
  <w16cid:commentId w16cid:paraId="30E6DE47" w16cid:durableId="29CCA2D6"/>
  <w16cid:commentId w16cid:paraId="570346AF" w16cid:durableId="61208640"/>
  <w16cid:commentId w16cid:paraId="195A4054" w16cid:durableId="29CCA2D8"/>
  <w16cid:commentId w16cid:paraId="06483E26" w16cid:durableId="5745319D"/>
  <w16cid:commentId w16cid:paraId="0DFB8058" w16cid:durableId="29CCA2DA"/>
  <w16cid:commentId w16cid:paraId="6FFE543D" w16cid:durableId="590DB636"/>
  <w16cid:commentId w16cid:paraId="35D0373E" w16cid:durableId="29CCA2DC"/>
  <w16cid:commentId w16cid:paraId="694B3F90" w16cid:durableId="5D6DAB2D"/>
  <w16cid:commentId w16cid:paraId="12D4D2E6" w16cid:durableId="29CCA2DE"/>
  <w16cid:commentId w16cid:paraId="07C2A226" w16cid:durableId="29CCA2DF"/>
  <w16cid:commentId w16cid:paraId="1FCC4603" w16cid:durableId="29CCA2E0"/>
  <w16cid:commentId w16cid:paraId="7AA6B156" w16cid:durableId="29CCA2E1"/>
  <w16cid:commentId w16cid:paraId="4CF3DD06" w16cid:durableId="10E93FE3"/>
  <w16cid:commentId w16cid:paraId="18E99ADF" w16cid:durableId="29CCA2E3"/>
  <w16cid:commentId w16cid:paraId="7FB9427C" w16cid:durableId="0DFA38D6"/>
  <w16cid:commentId w16cid:paraId="5585E168" w16cid:durableId="29CCA2E5"/>
  <w16cid:commentId w16cid:paraId="23BDC498" w16cid:durableId="2C87CFC4"/>
  <w16cid:commentId w16cid:paraId="7C67A960" w16cid:durableId="29CCA2E7"/>
  <w16cid:commentId w16cid:paraId="58A082F9" w16cid:durableId="59502DCB"/>
  <w16cid:commentId w16cid:paraId="251F8DBF" w16cid:durableId="29CCA2E9"/>
  <w16cid:commentId w16cid:paraId="724D22B4" w16cid:durableId="60DB0E90"/>
  <w16cid:commentId w16cid:paraId="55E2F7BB" w16cid:durableId="29CCA2EB"/>
  <w16cid:commentId w16cid:paraId="6B3586E7" w16cid:durableId="765104AE"/>
  <w16cid:commentId w16cid:paraId="5CF29F03" w16cid:durableId="29CCA2ED"/>
  <w16cid:commentId w16cid:paraId="01E490DF" w16cid:durableId="6C460173"/>
  <w16cid:commentId w16cid:paraId="25A984FB" w16cid:durableId="29CCA2EF"/>
  <w16cid:commentId w16cid:paraId="5F483F72" w16cid:durableId="123A3E27"/>
  <w16cid:commentId w16cid:paraId="5362CAA7" w16cid:durableId="29CCA2F1"/>
  <w16cid:commentId w16cid:paraId="70FB81C4" w16cid:durableId="3EDE1E86"/>
  <w16cid:commentId w16cid:paraId="1F27B2DF" w16cid:durableId="29CCA2F3"/>
  <w16cid:commentId w16cid:paraId="3DEF043B" w16cid:durableId="29CCA2F4"/>
  <w16cid:commentId w16cid:paraId="0E1455B1" w16cid:durableId="4D967A8B"/>
  <w16cid:commentId w16cid:paraId="1B2F32E6" w16cid:durableId="29CCA2F6"/>
  <w16cid:commentId w16cid:paraId="6DB6937D" w16cid:durableId="29CCA2F7"/>
  <w16cid:commentId w16cid:paraId="667B173A" w16cid:durableId="5CCE278D"/>
  <w16cid:commentId w16cid:paraId="337AE137" w16cid:durableId="29CCA2F9"/>
  <w16cid:commentId w16cid:paraId="22790AC6" w16cid:durableId="29CCA2FA"/>
  <w16cid:commentId w16cid:paraId="0578BB8F" w16cid:durableId="29CCA62A"/>
  <w16cid:commentId w16cid:paraId="6C9A1BCB" w16cid:durableId="29CCA2FB"/>
  <w16cid:commentId w16cid:paraId="3E689A55" w16cid:durableId="40327D96"/>
  <w16cid:commentId w16cid:paraId="52366FB8" w16cid:durableId="29CCA2FD"/>
  <w16cid:commentId w16cid:paraId="10592791" w16cid:durableId="29CCA2FE"/>
  <w16cid:commentId w16cid:paraId="176E8BCA" w16cid:durableId="21A926DD"/>
  <w16cid:commentId w16cid:paraId="4B3A6616" w16cid:durableId="29CCA300"/>
  <w16cid:commentId w16cid:paraId="60137F0A" w16cid:durableId="29CCA301"/>
  <w16cid:commentId w16cid:paraId="74530261" w16cid:durableId="52F981EA"/>
  <w16cid:commentId w16cid:paraId="5A540375" w16cid:durableId="29CCA303"/>
  <w16cid:commentId w16cid:paraId="0AF7BC12" w16cid:durableId="29CCA304"/>
  <w16cid:commentId w16cid:paraId="7E1E2226" w16cid:durableId="563890DC"/>
  <w16cid:commentId w16cid:paraId="44115CB8" w16cid:durableId="29CCA306"/>
  <w16cid:commentId w16cid:paraId="527715D4" w16cid:durableId="29CCA307"/>
  <w16cid:commentId w16cid:paraId="1064EF5D" w16cid:durableId="19C41307"/>
  <w16cid:commentId w16cid:paraId="58725DE6" w16cid:durableId="29CCA309"/>
  <w16cid:commentId w16cid:paraId="4C9CC028" w16cid:durableId="29CCA30A"/>
  <w16cid:commentId w16cid:paraId="05360114" w16cid:durableId="29CCA30B"/>
  <w16cid:commentId w16cid:paraId="6152DE98" w16cid:durableId="1C73423D"/>
  <w16cid:commentId w16cid:paraId="58FE18F8" w16cid:durableId="29CCA30D"/>
  <w16cid:commentId w16cid:paraId="2A481BDC" w16cid:durableId="4F4564CC"/>
  <w16cid:commentId w16cid:paraId="260C6FD6" w16cid:durableId="29CCA30F"/>
  <w16cid:commentId w16cid:paraId="68C023DA" w16cid:durableId="662B8308"/>
  <w16cid:commentId w16cid:paraId="5F5C2D7B" w16cid:durableId="29CCA311"/>
  <w16cid:commentId w16cid:paraId="0AFC281D" w16cid:durableId="1704C649"/>
  <w16cid:commentId w16cid:paraId="6329794F" w16cid:durableId="5E912A42"/>
  <w16cid:commentId w16cid:paraId="50BCC46D" w16cid:durableId="5EF78570"/>
  <w16cid:commentId w16cid:paraId="507D4B34" w16cid:durableId="29CCA315"/>
  <w16cid:commentId w16cid:paraId="27CADF9B" w16cid:durableId="29CCA712"/>
  <w16cid:commentId w16cid:paraId="648A39D3" w16cid:durableId="79826DC6"/>
  <w16cid:commentId w16cid:paraId="3426A274" w16cid:durableId="29CCA317"/>
  <w16cid:commentId w16cid:paraId="644D93E3" w16cid:durableId="796C067B"/>
  <w16cid:commentId w16cid:paraId="7C537EDC" w16cid:durableId="29CCA319"/>
  <w16cid:commentId w16cid:paraId="05F4CC19" w16cid:durableId="7E88540D"/>
  <w16cid:commentId w16cid:paraId="08D697DB" w16cid:durableId="29CCA31C"/>
  <w16cid:commentId w16cid:paraId="0C2A5940" w16cid:durableId="687975DD"/>
  <w16cid:commentId w16cid:paraId="3397D126" w16cid:durableId="29CCA31E"/>
  <w16cid:commentId w16cid:paraId="583388F5" w16cid:durableId="2399B4ED"/>
  <w16cid:commentId w16cid:paraId="057444E7" w16cid:durableId="707B829C"/>
  <w16cid:commentId w16cid:paraId="286D1C64" w16cid:durableId="29CCA321"/>
  <w16cid:commentId w16cid:paraId="29F39E6E" w16cid:durableId="6A990101"/>
  <w16cid:commentId w16cid:paraId="7B06A7D4" w16cid:durableId="29CCA323"/>
  <w16cid:commentId w16cid:paraId="2CD085C9" w16cid:durableId="638D2A02"/>
  <w16cid:commentId w16cid:paraId="3BA186BF" w16cid:durableId="29CCA325"/>
  <w16cid:commentId w16cid:paraId="0ED7F2DA" w16cid:durableId="690CB7D7"/>
  <w16cid:commentId w16cid:paraId="1DA6D0D6" w16cid:durableId="4A02B718"/>
  <w16cid:commentId w16cid:paraId="7AC23688" w16cid:durableId="29CCA32B"/>
  <w16cid:commentId w16cid:paraId="085E624B" w16cid:durableId="12FE396A"/>
  <w16cid:commentId w16cid:paraId="42B35C4B" w16cid:durableId="29CCA32D"/>
  <w16cid:commentId w16cid:paraId="324E5939" w16cid:durableId="05AEC9DE"/>
  <w16cid:commentId w16cid:paraId="6560A1AA" w16cid:durableId="29CCA32F"/>
  <w16cid:commentId w16cid:paraId="6DA2095C" w16cid:durableId="09AC9567"/>
  <w16cid:commentId w16cid:paraId="375633B0" w16cid:durableId="29CCA3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0D49E" w14:textId="77777777" w:rsidR="00010E7C" w:rsidRDefault="00010E7C" w:rsidP="006D5963">
      <w:pPr>
        <w:spacing w:before="0" w:line="240" w:lineRule="auto"/>
      </w:pPr>
      <w:r>
        <w:separator/>
      </w:r>
    </w:p>
  </w:endnote>
  <w:endnote w:type="continuationSeparator" w:id="0">
    <w:p w14:paraId="7248C27B" w14:textId="77777777" w:rsidR="00010E7C" w:rsidRDefault="00010E7C" w:rsidP="006D5963">
      <w:pPr>
        <w:spacing w:before="0" w:line="240" w:lineRule="auto"/>
      </w:pPr>
      <w:r>
        <w:continuationSeparator/>
      </w:r>
    </w:p>
  </w:endnote>
  <w:endnote w:type="continuationNotice" w:id="1">
    <w:p w14:paraId="4FC10437" w14:textId="77777777" w:rsidR="00010E7C" w:rsidRDefault="00010E7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60405020304"/>
    <w:charset w:val="EE"/>
    <w:family w:val="roman"/>
    <w:pitch w:val="variable"/>
    <w:sig w:usb0="00000007" w:usb1="00000000" w:usb2="00000000" w:usb3="00000000" w:csb0="00000093"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E0CE" w14:textId="0955DEED" w:rsidR="00950679" w:rsidRPr="00A74161" w:rsidRDefault="00950679" w:rsidP="00A74161">
    <w:pPr>
      <w:pStyle w:val="Stopka"/>
      <w:pBdr>
        <w:top w:val="single" w:sz="4" w:space="1" w:color="auto"/>
      </w:pBdr>
      <w:tabs>
        <w:tab w:val="clear" w:pos="4536"/>
        <w:tab w:val="clear" w:pos="9072"/>
        <w:tab w:val="right" w:pos="9298"/>
      </w:tabs>
      <w:spacing w:line="276" w:lineRule="auto"/>
      <w:rPr>
        <w:rFonts w:ascii="Arial" w:hAnsi="Arial" w:cs="Arial"/>
      </w:rPr>
    </w:pPr>
    <w:r w:rsidRPr="00A74161">
      <w:rPr>
        <w:rFonts w:ascii="Arial" w:hAnsi="Arial" w:cs="Arial"/>
        <w:b/>
      </w:rPr>
      <w:t xml:space="preserve">Regulamin </w:t>
    </w:r>
    <w:r>
      <w:rPr>
        <w:rFonts w:ascii="Arial" w:hAnsi="Arial" w:cs="Arial"/>
        <w:b/>
        <w:lang w:val="pl-PL"/>
      </w:rPr>
      <w:t>wyboru projektów</w:t>
    </w:r>
    <w:r w:rsidRPr="00A74161">
      <w:rPr>
        <w:rFonts w:ascii="Arial" w:hAnsi="Arial" w:cs="Arial"/>
        <w:b/>
      </w:rPr>
      <w:t xml:space="preserve"> nr </w:t>
    </w:r>
    <w:r w:rsidRPr="00BD764F">
      <w:rPr>
        <w:rFonts w:ascii="Arial" w:hAnsi="Arial" w:cs="Arial"/>
        <w:b/>
        <w:lang w:val="pl-PL"/>
      </w:rPr>
      <w:t>FEPK.07.08-IP.01-001/24</w:t>
    </w:r>
    <w:r w:rsidRPr="00A74161">
      <w:rPr>
        <w:rFonts w:ascii="Arial" w:hAnsi="Arial" w:cs="Arial"/>
      </w:rPr>
      <w:tab/>
      <w:t xml:space="preserve">Strona </w:t>
    </w:r>
    <w:r w:rsidRPr="00A74161">
      <w:rPr>
        <w:rFonts w:ascii="Arial" w:hAnsi="Arial" w:cs="Arial"/>
      </w:rPr>
      <w:fldChar w:fldCharType="begin"/>
    </w:r>
    <w:r w:rsidRPr="00A74161">
      <w:rPr>
        <w:rFonts w:ascii="Arial" w:hAnsi="Arial" w:cs="Arial"/>
      </w:rPr>
      <w:instrText xml:space="preserve"> PAGE   \* MERGEFORMAT </w:instrText>
    </w:r>
    <w:r w:rsidRPr="00A74161">
      <w:rPr>
        <w:rFonts w:ascii="Arial" w:hAnsi="Arial" w:cs="Arial"/>
      </w:rPr>
      <w:fldChar w:fldCharType="separate"/>
    </w:r>
    <w:r w:rsidR="00430CDB">
      <w:rPr>
        <w:rFonts w:ascii="Arial" w:hAnsi="Arial" w:cs="Arial"/>
        <w:noProof/>
      </w:rPr>
      <w:t>3</w:t>
    </w:r>
    <w:r w:rsidRPr="00A74161">
      <w:rPr>
        <w:rFonts w:ascii="Arial" w:hAnsi="Arial" w:cs="Arial"/>
        <w:noProof/>
      </w:rPr>
      <w:fldChar w:fldCharType="end"/>
    </w:r>
  </w:p>
  <w:p w14:paraId="63C20F28" w14:textId="77777777" w:rsidR="00950679" w:rsidRDefault="009506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B4E04" w14:textId="77777777" w:rsidR="00010E7C" w:rsidRDefault="00010E7C" w:rsidP="006D5963">
      <w:pPr>
        <w:spacing w:before="0" w:line="240" w:lineRule="auto"/>
      </w:pPr>
      <w:r>
        <w:separator/>
      </w:r>
    </w:p>
  </w:footnote>
  <w:footnote w:type="continuationSeparator" w:id="0">
    <w:p w14:paraId="3C00E657" w14:textId="77777777" w:rsidR="00010E7C" w:rsidRDefault="00010E7C" w:rsidP="006D5963">
      <w:pPr>
        <w:spacing w:before="0" w:line="240" w:lineRule="auto"/>
      </w:pPr>
      <w:r>
        <w:continuationSeparator/>
      </w:r>
    </w:p>
  </w:footnote>
  <w:footnote w:type="continuationNotice" w:id="1">
    <w:p w14:paraId="2A0DA75B" w14:textId="77777777" w:rsidR="00010E7C" w:rsidRDefault="00010E7C">
      <w:pPr>
        <w:spacing w:before="0" w:line="240" w:lineRule="auto"/>
      </w:pPr>
    </w:p>
  </w:footnote>
  <w:footnote w:id="2">
    <w:p w14:paraId="63EA7903" w14:textId="642BC330" w:rsidR="00950679" w:rsidRPr="00A74161" w:rsidRDefault="00950679" w:rsidP="001C1ADD">
      <w:pPr>
        <w:pStyle w:val="Nagwek3"/>
        <w:numPr>
          <w:ilvl w:val="0"/>
          <w:numId w:val="0"/>
        </w:numPr>
        <w:spacing w:line="276" w:lineRule="auto"/>
        <w:rPr>
          <w:rFonts w:ascii="Arial" w:hAnsi="Arial" w:cs="Arial"/>
          <w:sz w:val="20"/>
          <w:szCs w:val="20"/>
        </w:rPr>
      </w:pPr>
      <w:r w:rsidRPr="00A74161">
        <w:rPr>
          <w:rStyle w:val="Odwoanieprzypisudolnego"/>
          <w:rFonts w:ascii="Arial" w:hAnsi="Arial" w:cs="Arial"/>
          <w:sz w:val="20"/>
          <w:szCs w:val="20"/>
        </w:rPr>
        <w:footnoteRef/>
      </w:r>
      <w:r w:rsidRPr="00A74161">
        <w:rPr>
          <w:rFonts w:ascii="Arial" w:hAnsi="Arial" w:cs="Arial"/>
          <w:sz w:val="20"/>
          <w:szCs w:val="20"/>
        </w:rPr>
        <w:t xml:space="preserve"> Mając na uwadze fakt, iż alokacja w ramach Programu określona jest w euro, dla prawidłowego określenia ww. limitu dostępnej alokacji na poziomie Priorytetu/ Działania, IP zobowiązana jest stosować algorytm określony w Porozumieniu zawartym pomiędzy IZ a IP WUP. W związku z powyższym I</w:t>
      </w:r>
      <w:r>
        <w:rPr>
          <w:rFonts w:ascii="Arial" w:hAnsi="Arial" w:cs="Arial"/>
          <w:sz w:val="20"/>
          <w:szCs w:val="20"/>
          <w:lang w:val="pl-PL"/>
        </w:rPr>
        <w:t>ON</w:t>
      </w:r>
      <w:r w:rsidRPr="00A74161">
        <w:rPr>
          <w:rFonts w:ascii="Arial" w:hAnsi="Arial" w:cs="Arial"/>
          <w:sz w:val="20"/>
          <w:szCs w:val="20"/>
        </w:rPr>
        <w:t xml:space="preserve"> zastrzega możliwość zmiany kwoty przeznaczonej na dofinansowanie projektów w wyniku zmiany kursu walutowego.</w:t>
      </w:r>
    </w:p>
  </w:footnote>
  <w:footnote w:id="3">
    <w:p w14:paraId="40787994" w14:textId="4904764D" w:rsidR="00950679" w:rsidRPr="00A74161" w:rsidRDefault="00950679" w:rsidP="007D60AD">
      <w:pPr>
        <w:pStyle w:val="Tekstprzypisudolnego"/>
        <w:spacing w:line="276" w:lineRule="auto"/>
        <w:rPr>
          <w:rFonts w:ascii="Arial" w:hAnsi="Arial" w:cs="Arial"/>
          <w:szCs w:val="20"/>
        </w:rPr>
      </w:pPr>
      <w:r w:rsidRPr="00A74161">
        <w:rPr>
          <w:rStyle w:val="Odwoanieprzypisudolnego"/>
          <w:rFonts w:ascii="Arial" w:hAnsi="Arial" w:cs="Arial"/>
          <w:szCs w:val="20"/>
        </w:rPr>
        <w:footnoteRef/>
      </w:r>
      <w:r w:rsidRPr="00A74161">
        <w:rPr>
          <w:rFonts w:ascii="Arial" w:hAnsi="Arial" w:cs="Arial"/>
          <w:szCs w:val="20"/>
        </w:rPr>
        <w:t xml:space="preserve"> Definicje wskaźników </w:t>
      </w:r>
      <w:r>
        <w:rPr>
          <w:rFonts w:ascii="Arial" w:hAnsi="Arial" w:cs="Arial"/>
          <w:szCs w:val="20"/>
          <w:lang w:val="pl-PL"/>
        </w:rPr>
        <w:t>produktu</w:t>
      </w:r>
      <w:r w:rsidRPr="00A74161">
        <w:rPr>
          <w:rFonts w:ascii="Arial" w:hAnsi="Arial" w:cs="Arial"/>
          <w:szCs w:val="20"/>
        </w:rPr>
        <w:t xml:space="preserve"> są zgodne z definicjami zawartymi w</w:t>
      </w:r>
      <w:r>
        <w:rPr>
          <w:rFonts w:ascii="Arial" w:hAnsi="Arial" w:cs="Arial"/>
          <w:szCs w:val="20"/>
          <w:lang w:val="pl-PL"/>
        </w:rPr>
        <w:t> </w:t>
      </w:r>
      <w:r w:rsidRPr="00A74161">
        <w:rPr>
          <w:rFonts w:ascii="Arial" w:hAnsi="Arial" w:cs="Arial"/>
          <w:szCs w:val="20"/>
        </w:rPr>
        <w:t xml:space="preserve"> Liście Wskaźników Kluczowych 20</w:t>
      </w:r>
      <w:r>
        <w:rPr>
          <w:rFonts w:ascii="Arial" w:hAnsi="Arial" w:cs="Arial"/>
          <w:szCs w:val="20"/>
          <w:lang w:val="pl-PL"/>
        </w:rPr>
        <w:t>21</w:t>
      </w:r>
      <w:r w:rsidRPr="00A74161">
        <w:rPr>
          <w:rFonts w:ascii="Arial" w:hAnsi="Arial" w:cs="Arial"/>
          <w:szCs w:val="20"/>
        </w:rPr>
        <w:t>-202</w:t>
      </w:r>
      <w:r>
        <w:rPr>
          <w:rFonts w:ascii="Arial" w:hAnsi="Arial" w:cs="Arial"/>
          <w:szCs w:val="20"/>
          <w:lang w:val="pl-PL"/>
        </w:rPr>
        <w:t>7</w:t>
      </w:r>
      <w:r w:rsidRPr="00A74161">
        <w:rPr>
          <w:rFonts w:ascii="Arial" w:hAnsi="Arial" w:cs="Arial"/>
          <w:szCs w:val="20"/>
        </w:rPr>
        <w:t xml:space="preserve"> dla EFS</w:t>
      </w:r>
      <w:r>
        <w:rPr>
          <w:rFonts w:ascii="Arial" w:hAnsi="Arial" w:cs="Arial"/>
          <w:szCs w:val="20"/>
          <w:lang w:val="pl-PL"/>
        </w:rPr>
        <w:t>+</w:t>
      </w:r>
      <w:r w:rsidRPr="00A74161">
        <w:rPr>
          <w:rFonts w:ascii="Arial" w:hAnsi="Arial" w:cs="Arial"/>
          <w:szCs w:val="20"/>
        </w:rPr>
        <w:t xml:space="preserve"> (LWK)</w:t>
      </w:r>
      <w:r>
        <w:rPr>
          <w:rFonts w:ascii="Arial" w:hAnsi="Arial" w:cs="Arial"/>
          <w:szCs w:val="20"/>
          <w:lang w:val="pl-PL"/>
        </w:rPr>
        <w:t xml:space="preserve"> lub w Liście Wskaźników Specyficznych dla programu Fundusze Europejskie dla Podkarpacia</w:t>
      </w:r>
      <w:r w:rsidRPr="00A74161">
        <w:rPr>
          <w:rFonts w:ascii="Arial" w:hAnsi="Arial" w:cs="Arial"/>
          <w:szCs w:val="20"/>
        </w:rPr>
        <w:t>.</w:t>
      </w:r>
    </w:p>
  </w:footnote>
  <w:footnote w:id="4">
    <w:p w14:paraId="68DCF410" w14:textId="3C1C1171" w:rsidR="00950679" w:rsidRPr="00233EA2" w:rsidRDefault="00950679" w:rsidP="007D60AD">
      <w:pPr>
        <w:pStyle w:val="Tekstkomentarza"/>
        <w:spacing w:line="276" w:lineRule="auto"/>
        <w:rPr>
          <w:rFonts w:ascii="Arial" w:hAnsi="Arial" w:cs="Arial"/>
          <w:lang w:val="pl-PL"/>
        </w:rPr>
      </w:pPr>
      <w:r w:rsidRPr="00A74161">
        <w:rPr>
          <w:rStyle w:val="Odwoanieprzypisudolnego"/>
          <w:rFonts w:ascii="Arial" w:hAnsi="Arial" w:cs="Arial"/>
        </w:rPr>
        <w:footnoteRef/>
      </w:r>
      <w:r w:rsidRPr="00A74161">
        <w:rPr>
          <w:rFonts w:ascii="Arial" w:hAnsi="Arial" w:cs="Arial"/>
        </w:rPr>
        <w:t xml:space="preserve"> Definicje wskaźników </w:t>
      </w:r>
      <w:r>
        <w:rPr>
          <w:rFonts w:ascii="Arial" w:hAnsi="Arial" w:cs="Arial"/>
          <w:lang w:val="pl-PL"/>
        </w:rPr>
        <w:t>rezultatu</w:t>
      </w:r>
      <w:r w:rsidRPr="00A74161">
        <w:rPr>
          <w:rFonts w:ascii="Arial" w:hAnsi="Arial" w:cs="Arial"/>
        </w:rPr>
        <w:t xml:space="preserve"> są zgodne z definicjami zawartymi w</w:t>
      </w:r>
      <w:r>
        <w:rPr>
          <w:rFonts w:ascii="Arial" w:hAnsi="Arial" w:cs="Arial"/>
          <w:lang w:val="pl-PL"/>
        </w:rPr>
        <w:t> </w:t>
      </w:r>
      <w:r w:rsidRPr="00A74161">
        <w:rPr>
          <w:rFonts w:ascii="Arial" w:hAnsi="Arial" w:cs="Arial"/>
        </w:rPr>
        <w:t xml:space="preserve"> Liście Wskaźników Kluczowych 20</w:t>
      </w:r>
      <w:r>
        <w:rPr>
          <w:rFonts w:ascii="Arial" w:hAnsi="Arial" w:cs="Arial"/>
          <w:lang w:val="pl-PL"/>
        </w:rPr>
        <w:t>21</w:t>
      </w:r>
      <w:r w:rsidRPr="00A74161">
        <w:rPr>
          <w:rFonts w:ascii="Arial" w:hAnsi="Arial" w:cs="Arial"/>
        </w:rPr>
        <w:t>-202</w:t>
      </w:r>
      <w:r>
        <w:rPr>
          <w:rFonts w:ascii="Arial" w:hAnsi="Arial" w:cs="Arial"/>
          <w:lang w:val="pl-PL"/>
        </w:rPr>
        <w:t>7</w:t>
      </w:r>
      <w:r w:rsidRPr="00A74161">
        <w:rPr>
          <w:rFonts w:ascii="Arial" w:hAnsi="Arial" w:cs="Arial"/>
        </w:rPr>
        <w:t xml:space="preserve"> dla EFS</w:t>
      </w:r>
      <w:r>
        <w:rPr>
          <w:rFonts w:ascii="Arial" w:hAnsi="Arial" w:cs="Arial"/>
          <w:lang w:val="pl-PL"/>
        </w:rPr>
        <w:t>+</w:t>
      </w:r>
      <w:r w:rsidRPr="00A74161">
        <w:rPr>
          <w:rFonts w:ascii="Arial" w:hAnsi="Arial" w:cs="Arial"/>
        </w:rPr>
        <w:t xml:space="preserve"> (LWK)</w:t>
      </w:r>
      <w:r>
        <w:rPr>
          <w:rFonts w:ascii="Arial" w:hAnsi="Arial" w:cs="Arial"/>
          <w:lang w:val="pl-PL"/>
        </w:rPr>
        <w:t xml:space="preserve"> </w:t>
      </w:r>
      <w:r w:rsidRPr="007563AF">
        <w:rPr>
          <w:rFonts w:ascii="Arial" w:hAnsi="Arial" w:cs="Arial"/>
          <w:lang w:val="pl-PL"/>
        </w:rPr>
        <w:t xml:space="preserve">lub </w:t>
      </w:r>
      <w:r>
        <w:rPr>
          <w:rFonts w:ascii="Arial" w:hAnsi="Arial" w:cs="Arial"/>
          <w:lang w:val="pl-PL"/>
        </w:rPr>
        <w:t xml:space="preserve">w </w:t>
      </w:r>
      <w:r w:rsidRPr="007563AF">
        <w:rPr>
          <w:rFonts w:ascii="Arial" w:hAnsi="Arial" w:cs="Arial"/>
          <w:lang w:val="pl-PL"/>
        </w:rPr>
        <w:t>Liście Wskaźników Specyficznych dla programu Fundusze Europejskie dla Podkarpacia.</w:t>
      </w:r>
    </w:p>
  </w:footnote>
  <w:footnote w:id="5">
    <w:p w14:paraId="1AF40E1B" w14:textId="1B5971D0" w:rsidR="00950679" w:rsidRPr="004816FC" w:rsidRDefault="00950679">
      <w:pPr>
        <w:pStyle w:val="Tekstprzypisudolnego"/>
        <w:rPr>
          <w:rFonts w:ascii="Arial" w:hAnsi="Arial" w:cs="Arial"/>
          <w:sz w:val="18"/>
          <w:szCs w:val="18"/>
          <w:lang w:val="pl-PL"/>
        </w:rPr>
      </w:pPr>
      <w:r w:rsidRPr="004816FC">
        <w:rPr>
          <w:rStyle w:val="Odwoanieprzypisudolnego"/>
          <w:rFonts w:ascii="Arial" w:hAnsi="Arial" w:cs="Arial"/>
          <w:sz w:val="18"/>
          <w:szCs w:val="18"/>
        </w:rPr>
        <w:footnoteRef/>
      </w:r>
      <w:r w:rsidRPr="004816FC">
        <w:rPr>
          <w:rFonts w:ascii="Arial" w:hAnsi="Arial" w:cs="Arial"/>
          <w:sz w:val="18"/>
          <w:szCs w:val="18"/>
        </w:rPr>
        <w:t xml:space="preserve"> </w:t>
      </w:r>
      <w:r w:rsidRPr="0099246C">
        <w:rPr>
          <w:rFonts w:ascii="Arial" w:hAnsi="Arial" w:cs="Arial"/>
          <w:szCs w:val="18"/>
        </w:rPr>
        <w:t>W zakresie celów szczegółowych EFS+, wszystkie działania realizujące te cele uzyskały negatywną odpowiedź w liście kontrolnej w Analizie DNSH wersja 1.1 , a więc z założenia nie naruszają zasady „nie czyń poważnych szkód”.</w:t>
      </w:r>
    </w:p>
  </w:footnote>
  <w:footnote w:id="6">
    <w:p w14:paraId="7F8BE6B8" w14:textId="77777777" w:rsidR="00950679" w:rsidRPr="0099246C" w:rsidRDefault="00950679" w:rsidP="00234355">
      <w:pPr>
        <w:pStyle w:val="Tekstprzypisudolnego"/>
        <w:rPr>
          <w:rStyle w:val="markedcontent"/>
          <w:rFonts w:ascii="Arial" w:hAnsi="Arial" w:cs="Arial"/>
          <w:szCs w:val="18"/>
          <w:lang w:val="pl-PL"/>
        </w:rPr>
      </w:pPr>
      <w:r>
        <w:rPr>
          <w:rStyle w:val="Odwoanieprzypisudolnego"/>
          <w:rFonts w:ascii="Arial" w:hAnsi="Arial" w:cs="Arial"/>
        </w:rPr>
        <w:footnoteRef/>
      </w:r>
      <w:r>
        <w:rPr>
          <w:rFonts w:ascii="Arial" w:hAnsi="Arial" w:cs="Arial"/>
        </w:rPr>
        <w:t xml:space="preserve"> </w:t>
      </w:r>
      <w:r w:rsidRPr="0099246C">
        <w:rPr>
          <w:rStyle w:val="markedcontent"/>
          <w:rFonts w:ascii="Arial" w:hAnsi="Arial" w:cs="Arial"/>
          <w:szCs w:val="18"/>
        </w:rPr>
        <w:t>Kwestie trwałości projektów reguluje w szczególności art. 65 Rozporządzenia Parlamentu Europejskiego i Rady (UE) 2021/1060 z dnia 24 czerwca 2021 r.,</w:t>
      </w:r>
    </w:p>
    <w:p w14:paraId="351F2A0A" w14:textId="77777777" w:rsidR="00950679" w:rsidRPr="0099246C" w:rsidRDefault="00950679" w:rsidP="00234355">
      <w:pPr>
        <w:pStyle w:val="Tekstprzypisudolnego"/>
        <w:rPr>
          <w:sz w:val="22"/>
          <w:szCs w:val="20"/>
        </w:rPr>
      </w:pPr>
      <w:r w:rsidRPr="0099246C">
        <w:rPr>
          <w:rStyle w:val="markedcontent"/>
          <w:rFonts w:ascii="Arial" w:hAnsi="Arial" w:cs="Arial"/>
          <w:szCs w:val="18"/>
        </w:rPr>
        <w:t xml:space="preserve">Wytyczne dotyczące kwalifikowalności wydatków na lata 2021-2027 </w:t>
      </w:r>
      <w:r w:rsidRPr="0099246C">
        <w:rPr>
          <w:rFonts w:ascii="Arial" w:hAnsi="Arial" w:cs="Arial"/>
          <w:szCs w:val="18"/>
        </w:rPr>
        <w:t>oraz umowa o dofinansowanie</w:t>
      </w:r>
    </w:p>
  </w:footnote>
  <w:footnote w:id="7">
    <w:p w14:paraId="079C8B97" w14:textId="77777777" w:rsidR="00950679" w:rsidRDefault="00950679" w:rsidP="00234355">
      <w:pPr>
        <w:pStyle w:val="Tekstprzypisudolnego"/>
        <w:rPr>
          <w:rFonts w:ascii="Arial" w:hAnsi="Arial" w:cs="Arial"/>
          <w:sz w:val="18"/>
          <w:szCs w:val="18"/>
        </w:rPr>
      </w:pPr>
      <w:r w:rsidRPr="0099246C">
        <w:rPr>
          <w:rStyle w:val="Odwoanieprzypisudolnego"/>
          <w:rFonts w:ascii="Arial" w:hAnsi="Arial" w:cs="Arial"/>
          <w:szCs w:val="18"/>
        </w:rPr>
        <w:footnoteRef/>
      </w:r>
      <w:r w:rsidRPr="0099246C">
        <w:rPr>
          <w:rFonts w:ascii="Arial" w:hAnsi="Arial" w:cs="Arial"/>
          <w:szCs w:val="18"/>
        </w:rPr>
        <w:t xml:space="preserve"> Wytyczne w zakresie kwalifikowalności rozdział </w:t>
      </w:r>
      <w:r w:rsidRPr="0099246C">
        <w:rPr>
          <w:rFonts w:ascii="Arial" w:hAnsi="Arial" w:cs="Arial"/>
          <w:szCs w:val="18"/>
          <w:lang w:val="pl-PL"/>
        </w:rPr>
        <w:t>2</w:t>
      </w:r>
      <w:r w:rsidRPr="0099246C">
        <w:rPr>
          <w:rFonts w:ascii="Arial" w:hAnsi="Arial" w:cs="Arial"/>
          <w:szCs w:val="18"/>
        </w:rPr>
        <w:t>.</w:t>
      </w:r>
      <w:r w:rsidRPr="0099246C">
        <w:rPr>
          <w:rFonts w:ascii="Arial" w:hAnsi="Arial" w:cs="Arial"/>
          <w:szCs w:val="18"/>
          <w:lang w:val="pl-PL"/>
        </w:rPr>
        <w:t>6</w:t>
      </w:r>
      <w:r w:rsidRPr="0099246C">
        <w:rPr>
          <w:rFonts w:ascii="Arial" w:hAnsi="Arial" w:cs="Arial"/>
          <w:szCs w:val="18"/>
        </w:rPr>
        <w:t xml:space="preserve"> pkt</w:t>
      </w:r>
      <w:r w:rsidRPr="0099246C">
        <w:rPr>
          <w:rFonts w:ascii="Arial" w:hAnsi="Arial" w:cs="Arial"/>
          <w:szCs w:val="18"/>
          <w:lang w:val="pl-PL"/>
        </w:rPr>
        <w:t xml:space="preserve"> 5</w:t>
      </w:r>
      <w:r w:rsidRPr="0099246C">
        <w:rPr>
          <w:rFonts w:ascii="Arial" w:hAnsi="Arial" w:cs="Arial"/>
          <w:szCs w:val="18"/>
        </w:rPr>
        <w:t>)</w:t>
      </w:r>
    </w:p>
  </w:footnote>
  <w:footnote w:id="8">
    <w:p w14:paraId="4F55BE42" w14:textId="77777777" w:rsidR="00950679" w:rsidRPr="00465A65" w:rsidRDefault="00950679" w:rsidP="00AA3006">
      <w:pPr>
        <w:pStyle w:val="Tekstprzypisudolnego"/>
        <w:rPr>
          <w:rFonts w:ascii="Arial" w:hAnsi="Arial" w:cs="Arial"/>
          <w:lang w:val="pl-PL"/>
        </w:rPr>
      </w:pPr>
      <w:r>
        <w:rPr>
          <w:rStyle w:val="Odwoanieprzypisudolnego"/>
        </w:rPr>
        <w:footnoteRef/>
      </w:r>
      <w: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9">
    <w:p w14:paraId="2770C3AB" w14:textId="77777777" w:rsidR="00950679" w:rsidRPr="00465A65" w:rsidRDefault="00950679" w:rsidP="00AA3006">
      <w:pPr>
        <w:pStyle w:val="Tekstprzypisudolnego"/>
        <w:rPr>
          <w:rFonts w:ascii="Arial" w:hAnsi="Arial" w:cs="Arial"/>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0">
    <w:p w14:paraId="2C0F3ADC" w14:textId="77777777" w:rsidR="00950679" w:rsidRPr="00465A65" w:rsidRDefault="00950679" w:rsidP="00AA3006">
      <w:pPr>
        <w:pStyle w:val="Tekstprzypisudolnego"/>
        <w:rPr>
          <w:rFonts w:ascii="Arial" w:hAnsi="Arial" w:cs="Arial"/>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1">
    <w:p w14:paraId="5F51C530" w14:textId="77777777" w:rsidR="00950679" w:rsidRPr="007D1808" w:rsidRDefault="00950679" w:rsidP="00AA3006">
      <w:pPr>
        <w:pStyle w:val="Tekstprzypisudolnego"/>
        <w:rPr>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2">
    <w:p w14:paraId="11C29381" w14:textId="77777777" w:rsidR="00950679" w:rsidRPr="00EC4F81" w:rsidRDefault="00950679" w:rsidP="00AB6C6E">
      <w:pPr>
        <w:pStyle w:val="Tekstprzypisudolnego"/>
        <w:rPr>
          <w:lang w:val="pl-PL"/>
        </w:rPr>
      </w:pPr>
      <w:r>
        <w:rPr>
          <w:rStyle w:val="Odwoanieprzypisudolnego"/>
        </w:rPr>
        <w:footnoteRef/>
      </w:r>
      <w:r>
        <w:t xml:space="preserve"> </w:t>
      </w:r>
      <w:r w:rsidRPr="00EC4F81">
        <w:rPr>
          <w:rFonts w:ascii="Arial" w:hAnsi="Arial" w:cs="Arial"/>
        </w:rPr>
        <w:t>Zgodnie z art. 3 ust. 1 pkt 14 Ustawy z dnia 29 września 1994 r. o rachunkowości.</w:t>
      </w:r>
    </w:p>
  </w:footnote>
  <w:footnote w:id="13">
    <w:p w14:paraId="70A18969" w14:textId="77777777" w:rsidR="00950679" w:rsidRPr="00EC4F81" w:rsidRDefault="00950679" w:rsidP="00AB6C6E">
      <w:pPr>
        <w:pStyle w:val="Tekstprzypisudolnego"/>
        <w:rPr>
          <w:lang w:val="pl-PL"/>
        </w:rPr>
      </w:pPr>
      <w:r>
        <w:rPr>
          <w:rStyle w:val="Odwoanieprzypisudolnego"/>
        </w:rPr>
        <w:footnoteRef/>
      </w:r>
      <w:r>
        <w:t xml:space="preserve"> </w:t>
      </w:r>
      <w:r w:rsidRPr="00EC4F81">
        <w:rPr>
          <w:rFonts w:ascii="Arial" w:hAnsi="Arial" w:cs="Arial"/>
        </w:rPr>
        <w:t>W przypadku wartości niematerialnych i prawnych oddanych do używania na podstawie umowy najmu, dzierżawy lub leasingu,</w:t>
      </w:r>
      <w:r w:rsidRPr="00EC4F81">
        <w:rPr>
          <w:rFonts w:ascii="Arial" w:hAnsi="Arial" w:cs="Arial"/>
          <w:lang w:val="pl-PL"/>
        </w:rPr>
        <w:t xml:space="preserve"> </w:t>
      </w:r>
      <w:r w:rsidRPr="00EC4F81">
        <w:rPr>
          <w:rFonts w:ascii="Arial" w:hAnsi="Arial" w:cs="Arial"/>
        </w:rPr>
        <w:t>wartości niematerialne i prawne zalicza się do aktywów trwałych jednej ze stron umowy, zgodnie z warunkami określonymi</w:t>
      </w:r>
      <w:r w:rsidRPr="00EC4F81">
        <w:rPr>
          <w:rFonts w:ascii="Arial" w:hAnsi="Arial" w:cs="Arial"/>
          <w:lang w:val="pl-PL"/>
        </w:rPr>
        <w:t xml:space="preserve"> </w:t>
      </w:r>
      <w:r w:rsidRPr="00EC4F81">
        <w:rPr>
          <w:rFonts w:ascii="Arial" w:hAnsi="Arial" w:cs="Arial"/>
        </w:rPr>
        <w:t>w ust. 4 ustawy z dnia 29 września 1994 r. o rachunkowości. Do wartości niematerialnych i prawnych zalicza się również</w:t>
      </w:r>
      <w:r w:rsidRPr="00EC4F81">
        <w:rPr>
          <w:rFonts w:ascii="Arial" w:hAnsi="Arial" w:cs="Arial"/>
          <w:lang w:val="pl-PL"/>
        </w:rPr>
        <w:t xml:space="preserve"> </w:t>
      </w:r>
      <w:r w:rsidRPr="00EC4F81">
        <w:rPr>
          <w:rFonts w:ascii="Arial" w:hAnsi="Arial" w:cs="Arial"/>
        </w:rPr>
        <w:t>nabytą wartość firmy oraz koszty zakończonych prac rozwojowych.</w:t>
      </w:r>
    </w:p>
  </w:footnote>
  <w:footnote w:id="14">
    <w:p w14:paraId="788A430E" w14:textId="1BD5E9C1" w:rsidR="00950679" w:rsidRPr="00A74161" w:rsidRDefault="00950679" w:rsidP="00007AF3">
      <w:pPr>
        <w:pStyle w:val="Tekstprzypisudolnego"/>
        <w:spacing w:line="276" w:lineRule="auto"/>
        <w:rPr>
          <w:rFonts w:ascii="Arial" w:hAnsi="Arial" w:cs="Arial"/>
          <w:szCs w:val="20"/>
        </w:rPr>
      </w:pPr>
      <w:r w:rsidRPr="00A74161">
        <w:rPr>
          <w:rStyle w:val="Odwoanieprzypisudolnego"/>
          <w:rFonts w:ascii="Arial" w:hAnsi="Arial" w:cs="Arial"/>
          <w:szCs w:val="20"/>
        </w:rPr>
        <w:footnoteRef/>
      </w:r>
      <w:r w:rsidRPr="00A74161">
        <w:rPr>
          <w:rFonts w:ascii="Arial" w:hAnsi="Arial" w:cs="Arial"/>
          <w:szCs w:val="20"/>
        </w:rPr>
        <w:t xml:space="preserve"> Z oczywistą omyłką mamy do czynienia w sytuacji, w której błąd jest ewidentny np. </w:t>
      </w:r>
      <w:r w:rsidRPr="00A74161">
        <w:rPr>
          <w:rFonts w:ascii="Arial" w:eastAsia="Calibri" w:hAnsi="Arial" w:cs="Arial"/>
          <w:color w:val="000000"/>
          <w:szCs w:val="20"/>
        </w:rPr>
        <w:t xml:space="preserve">błąd logiczny, błąd pisarski lub inna podobna usterka wynikająca z </w:t>
      </w:r>
      <w:r w:rsidRPr="00A74161">
        <w:rPr>
          <w:rFonts w:ascii="Arial" w:hAnsi="Arial" w:cs="Arial"/>
          <w:szCs w:val="20"/>
        </w:rPr>
        <w:t>niewłaściwego (wbrew zamierzeniu Wnioskodawcy) użycia wyrazu, widocznej mylnej pisowni, niedokładności redakcyjnej, przeoczenia czy też opuszczenia jakiegoś wyrazu lub wyrazów, numerów,</w:t>
      </w:r>
      <w:r w:rsidRPr="00A74161">
        <w:rPr>
          <w:rFonts w:ascii="Arial" w:eastAsia="Calibri" w:hAnsi="Arial" w:cs="Arial"/>
          <w:color w:val="000000"/>
          <w:szCs w:val="20"/>
        </w:rPr>
        <w:t xml:space="preserve"> </w:t>
      </w:r>
      <w:r w:rsidRPr="00A74161">
        <w:rPr>
          <w:rFonts w:ascii="Arial" w:hAnsi="Arial" w:cs="Arial"/>
          <w:szCs w:val="20"/>
        </w:rPr>
        <w:t>liczb,</w:t>
      </w:r>
      <w:r w:rsidRPr="00A74161">
        <w:rPr>
          <w:rFonts w:ascii="Arial" w:eastAsia="Calibri" w:hAnsi="Arial" w:cs="Arial"/>
          <w:color w:val="000000"/>
          <w:szCs w:val="20"/>
        </w:rPr>
        <w:t xml:space="preserve"> błędy rachunkowe, w tym w wykonaniu działania matematycznego,</w:t>
      </w:r>
      <w:r w:rsidRPr="00A74161">
        <w:rPr>
          <w:rFonts w:ascii="Arial" w:hAnsi="Arial" w:cs="Arial"/>
          <w:szCs w:val="20"/>
        </w:rPr>
        <w:t xml:space="preserve"> </w:t>
      </w:r>
      <w:r w:rsidRPr="00A74161">
        <w:rPr>
          <w:rFonts w:ascii="Arial" w:eastAsia="Calibri" w:hAnsi="Arial" w:cs="Arial"/>
          <w:color w:val="000000"/>
          <w:szCs w:val="20"/>
        </w:rPr>
        <w:t xml:space="preserve">również omyłka, która nie jest widoczna w treści samego wniosku, jednak jest omyłką wynikającą z porównania treści innych fragmentów wniosku </w:t>
      </w:r>
      <w:r>
        <w:rPr>
          <w:rFonts w:ascii="Arial" w:eastAsia="Calibri" w:hAnsi="Arial" w:cs="Arial"/>
          <w:color w:val="000000"/>
          <w:szCs w:val="20"/>
        </w:rPr>
        <w:t>lub</w:t>
      </w:r>
      <w:r w:rsidRPr="00A74161">
        <w:rPr>
          <w:rFonts w:ascii="Arial" w:eastAsia="Calibri" w:hAnsi="Arial" w:cs="Arial"/>
          <w:color w:val="000000"/>
          <w:szCs w:val="20"/>
        </w:rPr>
        <w:t xml:space="preserve"> pozostałych dokumentów, stanowiących załączniki do wniosku, a przez dokonanie poprawki tej omyłki, właściwy sens dokumentu pozostaje bez zmian.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6A80D" w14:textId="54FF16B5" w:rsidR="00950679" w:rsidRPr="00BB01E2" w:rsidRDefault="00950679" w:rsidP="004903EA">
    <w:pPr>
      <w:pStyle w:val="Nagwek"/>
      <w:jc w:val="center"/>
      <w:rPr>
        <w:b/>
        <w:sz w:val="24"/>
        <w:lang w:val="pl-PL"/>
      </w:rPr>
    </w:pPr>
    <w:r w:rsidRPr="00BB01E2">
      <w:rPr>
        <w:b/>
        <w:sz w:val="24"/>
        <w:lang w:val="pl-PL"/>
      </w:rPr>
      <w:t>Wojewódzki Urząd Pracy w Rzeszowie</w:t>
    </w:r>
  </w:p>
  <w:p w14:paraId="0B87BED7" w14:textId="59171198" w:rsidR="00950679" w:rsidRDefault="00950679" w:rsidP="00BB01E2">
    <w:pPr>
      <w:pStyle w:val="Nagwek"/>
      <w:jc w:val="center"/>
      <w:rPr>
        <w:lang w:val="pl-PL"/>
      </w:rPr>
    </w:pPr>
    <w:r>
      <w:rPr>
        <w:noProof/>
        <w:lang w:val="pl-PL"/>
      </w:rPr>
      <w:drawing>
        <wp:anchor distT="0" distB="0" distL="114300" distR="114300" simplePos="0" relativeHeight="251658752" behindDoc="0" locked="0" layoutInCell="1" allowOverlap="1" wp14:anchorId="015974D7" wp14:editId="3FF2A452">
          <wp:simplePos x="0" y="0"/>
          <wp:positionH relativeFrom="column">
            <wp:posOffset>-635</wp:posOffset>
          </wp:positionH>
          <wp:positionV relativeFrom="paragraph">
            <wp:posOffset>127000</wp:posOffset>
          </wp:positionV>
          <wp:extent cx="5834380" cy="463550"/>
          <wp:effectExtent l="0" t="0" r="0" b="0"/>
          <wp:wrapTopAndBottom/>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Oznakowanie dokumentu">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380" cy="463550"/>
                  </a:xfrm>
                  <a:prstGeom prst="rect">
                    <a:avLst/>
                  </a:prstGeom>
                  <a:noFill/>
                </pic:spPr>
              </pic:pic>
            </a:graphicData>
          </a:graphic>
        </wp:anchor>
      </w:drawing>
    </w:r>
  </w:p>
  <w:p w14:paraId="71B105A9" w14:textId="77777777" w:rsidR="00950679" w:rsidRPr="00BB01E2" w:rsidRDefault="00950679" w:rsidP="00BB01E2">
    <w:pPr>
      <w:pStyle w:val="Nagwek"/>
      <w:jc w:val="cent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5F74"/>
    <w:multiLevelType w:val="hybridMultilevel"/>
    <w:tmpl w:val="B99E7BD2"/>
    <w:lvl w:ilvl="0" w:tplc="CF184326">
      <w:start w:val="1"/>
      <w:numFmt w:val="decimal"/>
      <w:lvlText w:val="%1)"/>
      <w:lvlJc w:val="left"/>
      <w:pPr>
        <w:ind w:left="502" w:hanging="360"/>
      </w:pPr>
      <w:rPr>
        <w:rFonts w:ascii="Arial" w:hAnsi="Arial" w:cs="Arial" w:hint="default"/>
        <w:b w:val="0"/>
        <w:sz w:val="22"/>
        <w:szCs w:val="22"/>
      </w:rPr>
    </w:lvl>
    <w:lvl w:ilvl="1" w:tplc="76B0CE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14126"/>
    <w:multiLevelType w:val="hybridMultilevel"/>
    <w:tmpl w:val="B768B25C"/>
    <w:lvl w:ilvl="0" w:tplc="251E450E">
      <w:start w:val="1"/>
      <w:numFmt w:val="decimal"/>
      <w:lvlText w:val="%1)"/>
      <w:lvlJc w:val="left"/>
      <w:pPr>
        <w:ind w:left="1777" w:hanging="360"/>
      </w:pPr>
      <w:rPr>
        <w:rFonts w:ascii="Arial" w:hAnsi="Arial" w:cs="Arial" w:hint="default"/>
        <w:sz w:val="24"/>
        <w:szCs w:val="24"/>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
    <w:nsid w:val="01F13A1C"/>
    <w:multiLevelType w:val="hybridMultilevel"/>
    <w:tmpl w:val="F14C8220"/>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A5EDA"/>
    <w:multiLevelType w:val="multilevel"/>
    <w:tmpl w:val="B3264D3A"/>
    <w:styleLink w:val="Styl2"/>
    <w:lvl w:ilvl="0">
      <w:start w:val="3"/>
      <w:numFmt w:val="decimal"/>
      <w:lvlText w:val="4.5.%1."/>
      <w:lvlJc w:val="left"/>
      <w:pPr>
        <w:tabs>
          <w:tab w:val="num" w:pos="567"/>
        </w:tabs>
        <w:ind w:left="567" w:hanging="567"/>
      </w:pPr>
      <w:rPr>
        <w:rFonts w:hint="default"/>
        <w:b w:val="0"/>
        <w:i w:val="0"/>
      </w:rPr>
    </w:lvl>
    <w:lvl w:ilvl="1">
      <w:start w:val="1"/>
      <w:numFmt w:val="bullet"/>
      <w:lvlText w:val=""/>
      <w:lvlJc w:val="left"/>
      <w:pPr>
        <w:tabs>
          <w:tab w:val="num" w:pos="397"/>
        </w:tabs>
        <w:ind w:left="39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450239A"/>
    <w:multiLevelType w:val="hybridMultilevel"/>
    <w:tmpl w:val="2466A3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2A3A7F"/>
    <w:multiLevelType w:val="multilevel"/>
    <w:tmpl w:val="4ABEE71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8.%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5D27541"/>
    <w:multiLevelType w:val="hybridMultilevel"/>
    <w:tmpl w:val="062E66B2"/>
    <w:lvl w:ilvl="0" w:tplc="56880B8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6A63BF4"/>
    <w:multiLevelType w:val="hybridMultilevel"/>
    <w:tmpl w:val="7CF42C0C"/>
    <w:lvl w:ilvl="0" w:tplc="26BA1870">
      <w:start w:val="1"/>
      <w:numFmt w:val="decimal"/>
      <w:lvlText w:val="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597E63"/>
    <w:multiLevelType w:val="hybridMultilevel"/>
    <w:tmpl w:val="2EA60D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nsid w:val="08C777A3"/>
    <w:multiLevelType w:val="hybridMultilevel"/>
    <w:tmpl w:val="EAD2044E"/>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D51642"/>
    <w:multiLevelType w:val="multilevel"/>
    <w:tmpl w:val="FB34A062"/>
    <w:lvl w:ilvl="0">
      <w:start w:val="1"/>
      <w:numFmt w:val="decimal"/>
      <w:lvlText w:val="3.5.%1."/>
      <w:lvlJc w:val="left"/>
      <w:pPr>
        <w:tabs>
          <w:tab w:val="num" w:pos="567"/>
        </w:tabs>
        <w:ind w:left="567" w:hanging="567"/>
      </w:pPr>
      <w:rPr>
        <w:rFonts w:hint="default"/>
        <w:b w:val="0"/>
        <w:i w:val="0"/>
      </w:rPr>
    </w:lvl>
    <w:lvl w:ilvl="1">
      <w:start w:val="1"/>
      <w:numFmt w:val="decimal"/>
      <w:lvlText w:val="%2."/>
      <w:lvlJc w:val="left"/>
      <w:pPr>
        <w:tabs>
          <w:tab w:val="num" w:pos="397"/>
        </w:tabs>
        <w:ind w:left="397" w:hanging="397"/>
      </w:pPr>
      <w:rPr>
        <w:rFonts w:hint="default"/>
        <w:b w:val="0"/>
      </w:rPr>
    </w:lvl>
    <w:lvl w:ilvl="2">
      <w:start w:val="3"/>
      <w:numFmt w:val="bullet"/>
      <w:lvlText w:val=""/>
      <w:lvlJc w:val="left"/>
      <w:pPr>
        <w:tabs>
          <w:tab w:val="num" w:pos="794"/>
        </w:tabs>
        <w:ind w:left="794" w:hanging="397"/>
      </w:pPr>
      <w:rPr>
        <w:rFonts w:ascii="Wingdings" w:hAnsi="Wingdings" w:hint="default"/>
      </w:rPr>
    </w:lvl>
    <w:lvl w:ilvl="3">
      <w:start w:val="5"/>
      <w:numFmt w:val="decimal"/>
      <w:lvlText w:val="%4."/>
      <w:lvlJc w:val="left"/>
      <w:pPr>
        <w:tabs>
          <w:tab w:val="num" w:pos="794"/>
        </w:tabs>
        <w:ind w:left="794"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91D5B2F"/>
    <w:multiLevelType w:val="hybridMultilevel"/>
    <w:tmpl w:val="A9B4F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8975F7"/>
    <w:multiLevelType w:val="hybridMultilevel"/>
    <w:tmpl w:val="AAF0316A"/>
    <w:lvl w:ilvl="0" w:tplc="F800A4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131BCB"/>
    <w:multiLevelType w:val="hybridMultilevel"/>
    <w:tmpl w:val="247E4BEA"/>
    <w:lvl w:ilvl="0" w:tplc="DE98083E">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C65AE9"/>
    <w:multiLevelType w:val="multilevel"/>
    <w:tmpl w:val="AD6694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BD2300C"/>
    <w:multiLevelType w:val="hybridMultilevel"/>
    <w:tmpl w:val="FE88509A"/>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0C210A4C"/>
    <w:multiLevelType w:val="hybridMultilevel"/>
    <w:tmpl w:val="7C50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A76D2D"/>
    <w:multiLevelType w:val="hybridMultilevel"/>
    <w:tmpl w:val="40C08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8415C4"/>
    <w:multiLevelType w:val="hybridMultilevel"/>
    <w:tmpl w:val="867EEFCA"/>
    <w:lvl w:ilvl="0" w:tplc="7FC88DEE">
      <w:start w:val="1"/>
      <w:numFmt w:val="decimal"/>
      <w:lvlText w:val="3.8.%1"/>
      <w:lvlJc w:val="left"/>
      <w:pPr>
        <w:ind w:left="1429" w:hanging="360"/>
      </w:pPr>
      <w:rPr>
        <w:rFonts w:hint="default"/>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1604B93"/>
    <w:multiLevelType w:val="hybridMultilevel"/>
    <w:tmpl w:val="031C831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1170342E"/>
    <w:multiLevelType w:val="hybridMultilevel"/>
    <w:tmpl w:val="30521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5A0B27"/>
    <w:multiLevelType w:val="multilevel"/>
    <w:tmpl w:val="07720C9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7.%3."/>
      <w:lvlJc w:val="left"/>
      <w:pPr>
        <w:ind w:left="720" w:hanging="720"/>
      </w:pPr>
      <w:rPr>
        <w:rFonts w:hint="default"/>
        <w:b w:val="0"/>
        <w:bCs/>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4830F8E"/>
    <w:multiLevelType w:val="hybridMultilevel"/>
    <w:tmpl w:val="41CEE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BC243E"/>
    <w:multiLevelType w:val="multilevel"/>
    <w:tmpl w:val="AD1236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6.%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17C04AD8"/>
    <w:multiLevelType w:val="multilevel"/>
    <w:tmpl w:val="1BCA9A24"/>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146"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17D27D68"/>
    <w:multiLevelType w:val="multilevel"/>
    <w:tmpl w:val="E5FC997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4.%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9977ABA"/>
    <w:multiLevelType w:val="multilevel"/>
    <w:tmpl w:val="EE5CF6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B0136EB"/>
    <w:multiLevelType w:val="hybridMultilevel"/>
    <w:tmpl w:val="21C4A6C0"/>
    <w:lvl w:ilvl="0" w:tplc="75A25966">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nsid w:val="1BAC4169"/>
    <w:multiLevelType w:val="hybridMultilevel"/>
    <w:tmpl w:val="DB584D70"/>
    <w:lvl w:ilvl="0" w:tplc="4A68DF80">
      <w:start w:val="1"/>
      <w:numFmt w:val="decimal"/>
      <w:lvlText w:val="3.4.%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8C6607"/>
    <w:multiLevelType w:val="hybridMultilevel"/>
    <w:tmpl w:val="C32A981C"/>
    <w:lvl w:ilvl="0" w:tplc="9680424E">
      <w:start w:val="1"/>
      <w:numFmt w:val="decimal"/>
      <w:lvlText w:val="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0B642A"/>
    <w:multiLevelType w:val="hybridMultilevel"/>
    <w:tmpl w:val="BA944ECE"/>
    <w:lvl w:ilvl="0" w:tplc="4B30C00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297446"/>
    <w:multiLevelType w:val="hybridMultilevel"/>
    <w:tmpl w:val="BF98AFA0"/>
    <w:lvl w:ilvl="0" w:tplc="5EAEB6C8">
      <w:start w:val="1"/>
      <w:numFmt w:val="decimal"/>
      <w:lvlText w:val="4.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341AE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1E6D6BFF"/>
    <w:multiLevelType w:val="multilevel"/>
    <w:tmpl w:val="1BCA9A24"/>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146"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1E8B64AE"/>
    <w:multiLevelType w:val="hybridMultilevel"/>
    <w:tmpl w:val="70D8A7EE"/>
    <w:lvl w:ilvl="0" w:tplc="75A25966">
      <w:start w:val="1"/>
      <w:numFmt w:val="bullet"/>
      <w:lvlText w:val="­"/>
      <w:lvlJc w:val="left"/>
      <w:pPr>
        <w:ind w:left="1494" w:hanging="360"/>
      </w:pPr>
      <w:rPr>
        <w:rFonts w:ascii="Courier New" w:hAnsi="Courier New"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nsid w:val="1F484803"/>
    <w:multiLevelType w:val="hybridMultilevel"/>
    <w:tmpl w:val="BDB2C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757A74"/>
    <w:multiLevelType w:val="hybridMultilevel"/>
    <w:tmpl w:val="9E3016F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nsid w:val="20D016A4"/>
    <w:multiLevelType w:val="hybridMultilevel"/>
    <w:tmpl w:val="6EEE2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8D578E"/>
    <w:multiLevelType w:val="hybridMultilevel"/>
    <w:tmpl w:val="376EE94E"/>
    <w:lvl w:ilvl="0" w:tplc="0F26A79E">
      <w:start w:val="1"/>
      <w:numFmt w:val="decimal"/>
      <w:lvlText w:val="4.2.%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C76682"/>
    <w:multiLevelType w:val="hybridMultilevel"/>
    <w:tmpl w:val="B7827270"/>
    <w:lvl w:ilvl="0" w:tplc="C46E439A">
      <w:start w:val="1"/>
      <w:numFmt w:val="decimal"/>
      <w:lvlText w:val="4.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1558A6"/>
    <w:multiLevelType w:val="hybridMultilevel"/>
    <w:tmpl w:val="3D1254D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5CD5BE1"/>
    <w:multiLevelType w:val="hybridMultilevel"/>
    <w:tmpl w:val="2BC6DA9E"/>
    <w:lvl w:ilvl="0" w:tplc="91946AAE">
      <w:start w:val="1"/>
      <w:numFmt w:val="decimal"/>
      <w:lvlText w:val="4.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DE3B40"/>
    <w:multiLevelType w:val="hybridMultilevel"/>
    <w:tmpl w:val="A3E650EA"/>
    <w:lvl w:ilvl="0" w:tplc="F1C80DD2">
      <w:start w:val="1"/>
      <w:numFmt w:val="decimal"/>
      <w:lvlText w:val="4.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0A6A9A"/>
    <w:multiLevelType w:val="hybridMultilevel"/>
    <w:tmpl w:val="D2DA9A5A"/>
    <w:lvl w:ilvl="0" w:tplc="75A25966">
      <w:start w:val="1"/>
      <w:numFmt w:val="bullet"/>
      <w:lvlText w:val="­"/>
      <w:lvlJc w:val="left"/>
      <w:pPr>
        <w:ind w:left="360" w:hanging="360"/>
      </w:pPr>
      <w:rPr>
        <w:rFonts w:ascii="Courier New" w:hAnsi="Courier Ne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7947FC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nsid w:val="27F23076"/>
    <w:multiLevelType w:val="hybridMultilevel"/>
    <w:tmpl w:val="C18245C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nsid w:val="294B68FA"/>
    <w:multiLevelType w:val="hybridMultilevel"/>
    <w:tmpl w:val="9A5C39F8"/>
    <w:lvl w:ilvl="0" w:tplc="E46A430E">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4E5571"/>
    <w:multiLevelType w:val="hybridMultilevel"/>
    <w:tmpl w:val="451E0A2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nsid w:val="29F00EB9"/>
    <w:multiLevelType w:val="multilevel"/>
    <w:tmpl w:val="05A024DA"/>
    <w:lvl w:ilvl="0">
      <w:start w:val="1"/>
      <w:numFmt w:val="lowerLetter"/>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2AB23AFF"/>
    <w:multiLevelType w:val="hybridMultilevel"/>
    <w:tmpl w:val="87403002"/>
    <w:lvl w:ilvl="0" w:tplc="342AB9CA">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2CA147F6"/>
    <w:multiLevelType w:val="hybridMultilevel"/>
    <w:tmpl w:val="AF76EAA4"/>
    <w:lvl w:ilvl="0" w:tplc="1B7CAFE2">
      <w:start w:val="1"/>
      <w:numFmt w:val="decimal"/>
      <w:lvlText w:val="2.9.%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041A73"/>
    <w:multiLevelType w:val="hybridMultilevel"/>
    <w:tmpl w:val="AEF47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2F28529E"/>
    <w:multiLevelType w:val="multilevel"/>
    <w:tmpl w:val="B482945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2FDB2CBF"/>
    <w:multiLevelType w:val="hybridMultilevel"/>
    <w:tmpl w:val="69CA0AD6"/>
    <w:lvl w:ilvl="0" w:tplc="0EFC4D42">
      <w:start w:val="1"/>
      <w:numFmt w:val="lowerLetter"/>
      <w:lvlText w:val="%1)"/>
      <w:lvlJc w:val="left"/>
      <w:pPr>
        <w:ind w:left="720" w:hanging="360"/>
      </w:pPr>
      <w:rPr>
        <w:rFonts w:ascii="Arial" w:hAnsi="Arial"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1E56C5B"/>
    <w:multiLevelType w:val="hybridMultilevel"/>
    <w:tmpl w:val="605E71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nsid w:val="33091573"/>
    <w:multiLevelType w:val="multilevel"/>
    <w:tmpl w:val="60E009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5.%3."/>
      <w:lvlJc w:val="left"/>
      <w:pPr>
        <w:ind w:left="720" w:hanging="720"/>
      </w:pPr>
      <w:rPr>
        <w:rFonts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3B02627"/>
    <w:multiLevelType w:val="hybridMultilevel"/>
    <w:tmpl w:val="CCDED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515079"/>
    <w:multiLevelType w:val="hybridMultilevel"/>
    <w:tmpl w:val="D592027A"/>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350841C6"/>
    <w:multiLevelType w:val="hybridMultilevel"/>
    <w:tmpl w:val="38D22AE6"/>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53D1330"/>
    <w:multiLevelType w:val="multilevel"/>
    <w:tmpl w:val="8280045C"/>
    <w:lvl w:ilvl="0">
      <w:start w:val="1"/>
      <w:numFmt w:val="decimal"/>
      <w:pStyle w:val="Nagwek1"/>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32"/>
        <w:szCs w:val="0"/>
        <w:u w:val="none"/>
        <w:effect w:val="none"/>
        <w:vertAlign w:val="baseline"/>
        <w:em w:val="none"/>
      </w:rPr>
    </w:lvl>
    <w:lvl w:ilvl="1">
      <w:start w:val="1"/>
      <w:numFmt w:val="decimal"/>
      <w:pStyle w:val="Nagwek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24"/>
        <w:u w:val="none"/>
        <w:effect w:val="none"/>
        <w:vertAlign w:val="baseline"/>
        <w:em w:val="none"/>
      </w:rPr>
    </w:lvl>
    <w:lvl w:ilvl="2">
      <w:start w:val="1"/>
      <w:numFmt w:val="decimal"/>
      <w:pStyle w:val="Nagwek3"/>
      <w:lvlText w:val="%1.%2.%3"/>
      <w:lvlJc w:val="left"/>
      <w:pPr>
        <w:ind w:left="1146"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1">
    <w:nsid w:val="35815DD7"/>
    <w:multiLevelType w:val="hybridMultilevel"/>
    <w:tmpl w:val="7964513E"/>
    <w:lvl w:ilvl="0" w:tplc="D3EA4676">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959444A"/>
    <w:multiLevelType w:val="hybridMultilevel"/>
    <w:tmpl w:val="82520ECA"/>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9F94FF6"/>
    <w:multiLevelType w:val="hybridMultilevel"/>
    <w:tmpl w:val="B65A231E"/>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C1E0CC6"/>
    <w:multiLevelType w:val="hybridMultilevel"/>
    <w:tmpl w:val="5FDE2CBE"/>
    <w:lvl w:ilvl="0" w:tplc="B1DE0390">
      <w:start w:val="1"/>
      <w:numFmt w:val="decimal"/>
      <w:lvlText w:val="4.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CA95C6D"/>
    <w:multiLevelType w:val="hybridMultilevel"/>
    <w:tmpl w:val="FBACACF4"/>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CB233D9"/>
    <w:multiLevelType w:val="hybridMultilevel"/>
    <w:tmpl w:val="926A6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436602"/>
    <w:multiLevelType w:val="hybridMultilevel"/>
    <w:tmpl w:val="6AB8A1FA"/>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DA34C5E"/>
    <w:multiLevelType w:val="hybridMultilevel"/>
    <w:tmpl w:val="8E26F0DE"/>
    <w:lvl w:ilvl="0" w:tplc="BE9E2B8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9">
    <w:nsid w:val="3FAD7FC8"/>
    <w:multiLevelType w:val="hybridMultilevel"/>
    <w:tmpl w:val="D62E506A"/>
    <w:lvl w:ilvl="0" w:tplc="4D06779A">
      <w:start w:val="1"/>
      <w:numFmt w:val="decimal"/>
      <w:pStyle w:val="spisskrtw"/>
      <w:lvlText w:val="%1."/>
      <w:lvlJc w:val="left"/>
      <w:pPr>
        <w:ind w:left="360" w:hanging="360"/>
      </w:pPr>
      <w:rPr>
        <w:rFonts w:ascii="Arial" w:hAnsi="Arial" w:cs="Arial"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02F142A"/>
    <w:multiLevelType w:val="hybridMultilevel"/>
    <w:tmpl w:val="A01018BA"/>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26E3539"/>
    <w:multiLevelType w:val="hybridMultilevel"/>
    <w:tmpl w:val="61C88E10"/>
    <w:lvl w:ilvl="0" w:tplc="5B0C59A0">
      <w:start w:val="1"/>
      <w:numFmt w:val="decimal"/>
      <w:lvlText w:val="3.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30851DA"/>
    <w:multiLevelType w:val="hybridMultilevel"/>
    <w:tmpl w:val="5C72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3C05E0"/>
    <w:multiLevelType w:val="hybridMultilevel"/>
    <w:tmpl w:val="8F8EE4E4"/>
    <w:lvl w:ilvl="0" w:tplc="04150011">
      <w:start w:val="1"/>
      <w:numFmt w:val="decimal"/>
      <w:lvlText w:val="%1)"/>
      <w:lvlJc w:val="left"/>
      <w:pPr>
        <w:ind w:left="2487"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4">
    <w:nsid w:val="478500B1"/>
    <w:multiLevelType w:val="hybridMultilevel"/>
    <w:tmpl w:val="4170CBF4"/>
    <w:lvl w:ilvl="0" w:tplc="0C7E960C">
      <w:start w:val="1"/>
      <w:numFmt w:val="upperRoman"/>
      <w:pStyle w:val="Legenda"/>
      <w:lvlText w:val="%1."/>
      <w:lvlJc w:val="left"/>
      <w:pPr>
        <w:ind w:left="786" w:hanging="360"/>
      </w:pPr>
      <w:rPr>
        <w:rFonts w:ascii="Times New Roman" w:hAnsi="Times New Roman"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7E72917"/>
    <w:multiLevelType w:val="hybridMultilevel"/>
    <w:tmpl w:val="0ED699FC"/>
    <w:lvl w:ilvl="0" w:tplc="26C0D5D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6">
    <w:nsid w:val="4ABD7123"/>
    <w:multiLevelType w:val="hybridMultilevel"/>
    <w:tmpl w:val="E6E8D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C17280"/>
    <w:multiLevelType w:val="hybridMultilevel"/>
    <w:tmpl w:val="DA9419A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D02046E"/>
    <w:multiLevelType w:val="hybridMultilevel"/>
    <w:tmpl w:val="2CB47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E1A01B5"/>
    <w:multiLevelType w:val="hybridMultilevel"/>
    <w:tmpl w:val="C7F809B8"/>
    <w:lvl w:ilvl="0" w:tplc="557257A2">
      <w:start w:val="1"/>
      <w:numFmt w:val="decimal"/>
      <w:lvlText w:val="%1)"/>
      <w:lvlJc w:val="left"/>
      <w:pPr>
        <w:ind w:left="1440" w:hanging="360"/>
      </w:pPr>
      <w:rPr>
        <w:rFonts w:ascii="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4F1777E6"/>
    <w:multiLevelType w:val="hybridMultilevel"/>
    <w:tmpl w:val="EB5A80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03543A4"/>
    <w:multiLevelType w:val="multilevel"/>
    <w:tmpl w:val="56E4C40C"/>
    <w:lvl w:ilvl="0">
      <w:start w:val="1"/>
      <w:numFmt w:val="decimal"/>
      <w:lvlText w:val="1.3.%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50785A67"/>
    <w:multiLevelType w:val="hybridMultilevel"/>
    <w:tmpl w:val="F7A66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5281679B"/>
    <w:multiLevelType w:val="multilevel"/>
    <w:tmpl w:val="FCD068B8"/>
    <w:styleLink w:val="WW8Num3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54DA0723"/>
    <w:multiLevelType w:val="hybridMultilevel"/>
    <w:tmpl w:val="E6E8D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EF1799"/>
    <w:multiLevelType w:val="hybridMultilevel"/>
    <w:tmpl w:val="A94EA09A"/>
    <w:lvl w:ilvl="0" w:tplc="26C0D5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6164ACA"/>
    <w:multiLevelType w:val="hybridMultilevel"/>
    <w:tmpl w:val="F2E27894"/>
    <w:lvl w:ilvl="0" w:tplc="5A1AF5AA">
      <w:start w:val="1"/>
      <w:numFmt w:val="decimal"/>
      <w:lvlText w:val="4.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87D7140"/>
    <w:multiLevelType w:val="hybridMultilevel"/>
    <w:tmpl w:val="88DE0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473C82"/>
    <w:multiLevelType w:val="hybridMultilevel"/>
    <w:tmpl w:val="F7122338"/>
    <w:lvl w:ilvl="0" w:tplc="6BCE252E">
      <w:start w:val="1"/>
      <w:numFmt w:val="lowerLetter"/>
      <w:lvlText w:val="%1)"/>
      <w:lvlJc w:val="left"/>
      <w:pPr>
        <w:ind w:left="720" w:hanging="360"/>
      </w:pPr>
      <w:rPr>
        <w:rFonts w:ascii="Arial" w:hAnsi="Arial"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B1D20C8"/>
    <w:multiLevelType w:val="hybridMultilevel"/>
    <w:tmpl w:val="D2CEA4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5B4061B2"/>
    <w:multiLevelType w:val="hybridMultilevel"/>
    <w:tmpl w:val="70584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3676E3"/>
    <w:multiLevelType w:val="hybridMultilevel"/>
    <w:tmpl w:val="CC80F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E4D7D79"/>
    <w:multiLevelType w:val="hybridMultilevel"/>
    <w:tmpl w:val="ACB64B4E"/>
    <w:lvl w:ilvl="0" w:tplc="26C0D5D4">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3">
    <w:nsid w:val="5E842B7C"/>
    <w:multiLevelType w:val="multilevel"/>
    <w:tmpl w:val="71F663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8.%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5E897F11"/>
    <w:multiLevelType w:val="hybridMultilevel"/>
    <w:tmpl w:val="F93E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AD6B46"/>
    <w:multiLevelType w:val="hybridMultilevel"/>
    <w:tmpl w:val="694C2052"/>
    <w:lvl w:ilvl="0" w:tplc="7090D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068432C"/>
    <w:multiLevelType w:val="hybridMultilevel"/>
    <w:tmpl w:val="AA88D8D4"/>
    <w:lvl w:ilvl="0" w:tplc="04150019">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2BD2AD5"/>
    <w:multiLevelType w:val="hybridMultilevel"/>
    <w:tmpl w:val="DFA8E8A4"/>
    <w:lvl w:ilvl="0" w:tplc="75A259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nsid w:val="64137D59"/>
    <w:multiLevelType w:val="hybridMultilevel"/>
    <w:tmpl w:val="52DAE05E"/>
    <w:lvl w:ilvl="0" w:tplc="2C88BD00">
      <w:start w:val="1"/>
      <w:numFmt w:val="decimal"/>
      <w:lvlText w:val="2.10.%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7127BE7"/>
    <w:multiLevelType w:val="hybridMultilevel"/>
    <w:tmpl w:val="5AAE4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7544FC7"/>
    <w:multiLevelType w:val="hybridMultilevel"/>
    <w:tmpl w:val="D6FE5EC2"/>
    <w:lvl w:ilvl="0" w:tplc="9904D7B4">
      <w:start w:val="1"/>
      <w:numFmt w:val="decimal"/>
      <w:lvlText w:val="%1)"/>
      <w:lvlJc w:val="left"/>
      <w:pPr>
        <w:ind w:left="720" w:hanging="360"/>
      </w:pPr>
      <w:rPr>
        <w:i w:val="0"/>
        <w:iCs w:val="0"/>
      </w:rPr>
    </w:lvl>
    <w:lvl w:ilvl="1" w:tplc="B3A69B96">
      <w:start w:val="1"/>
      <w:numFmt w:val="decimal"/>
      <w:lvlText w:val="%2)"/>
      <w:lvlJc w:val="left"/>
      <w:pPr>
        <w:ind w:left="1440" w:hanging="360"/>
      </w:pPr>
      <w:rPr>
        <w:b w:val="0"/>
        <w:bCs/>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8B65F5A"/>
    <w:multiLevelType w:val="multilevel"/>
    <w:tmpl w:val="1F48516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A784622"/>
    <w:multiLevelType w:val="multilevel"/>
    <w:tmpl w:val="CCFC9DA4"/>
    <w:lvl w:ilvl="0">
      <w:start w:val="1"/>
      <w:numFmt w:val="decimal"/>
      <w:lvlText w:val="1.6.%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5.%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6AA345C6"/>
    <w:multiLevelType w:val="hybridMultilevel"/>
    <w:tmpl w:val="E8BE6BF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035C8"/>
    <w:multiLevelType w:val="hybridMultilevel"/>
    <w:tmpl w:val="D20CA324"/>
    <w:lvl w:ilvl="0" w:tplc="ED488FD4">
      <w:start w:val="1"/>
      <w:numFmt w:val="decimal"/>
      <w:lvlText w:val="1.4.%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056618"/>
    <w:multiLevelType w:val="hybridMultilevel"/>
    <w:tmpl w:val="5BF89968"/>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C195963"/>
    <w:multiLevelType w:val="hybridMultilevel"/>
    <w:tmpl w:val="DEA63C5C"/>
    <w:lvl w:ilvl="0" w:tplc="D02CA3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CD03197"/>
    <w:multiLevelType w:val="hybridMultilevel"/>
    <w:tmpl w:val="736C808A"/>
    <w:lvl w:ilvl="0" w:tplc="2B222A0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DDD7E72"/>
    <w:multiLevelType w:val="multilevel"/>
    <w:tmpl w:val="3D5A3152"/>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bullet"/>
      <w:lvlText w:val="­"/>
      <w:lvlJc w:val="left"/>
      <w:pPr>
        <w:ind w:left="1004" w:hanging="720"/>
      </w:pPr>
      <w:rPr>
        <w:rFonts w:ascii="Courier New" w:hAnsi="Courier New"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EFC1BA0"/>
    <w:multiLevelType w:val="hybridMultilevel"/>
    <w:tmpl w:val="0024D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F2F40CE"/>
    <w:multiLevelType w:val="hybridMultilevel"/>
    <w:tmpl w:val="D040A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F8A4C37"/>
    <w:multiLevelType w:val="hybridMultilevel"/>
    <w:tmpl w:val="FE3CF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FD045A7"/>
    <w:multiLevelType w:val="hybridMultilevel"/>
    <w:tmpl w:val="A246DA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1DF362B"/>
    <w:multiLevelType w:val="hybridMultilevel"/>
    <w:tmpl w:val="9D6E0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5A469E"/>
    <w:multiLevelType w:val="hybridMultilevel"/>
    <w:tmpl w:val="CD9C4F08"/>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5A516A7"/>
    <w:multiLevelType w:val="hybridMultilevel"/>
    <w:tmpl w:val="74D0D34A"/>
    <w:lvl w:ilvl="0" w:tplc="75A2596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76DE641F"/>
    <w:multiLevelType w:val="multilevel"/>
    <w:tmpl w:val="94F8675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nsid w:val="76F27BBE"/>
    <w:multiLevelType w:val="hybridMultilevel"/>
    <w:tmpl w:val="E508F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84E0B9E"/>
    <w:multiLevelType w:val="hybridMultilevel"/>
    <w:tmpl w:val="08F27BDA"/>
    <w:lvl w:ilvl="0" w:tplc="C326349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0">
    <w:nsid w:val="7B87467F"/>
    <w:multiLevelType w:val="hybridMultilevel"/>
    <w:tmpl w:val="8FB0E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B9F6124"/>
    <w:multiLevelType w:val="multilevel"/>
    <w:tmpl w:val="05A024DA"/>
    <w:lvl w:ilvl="0">
      <w:start w:val="1"/>
      <w:numFmt w:val="lowerLetter"/>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nsid w:val="7C2037E6"/>
    <w:multiLevelType w:val="hybridMultilevel"/>
    <w:tmpl w:val="7CC27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D0219BA"/>
    <w:multiLevelType w:val="hybridMultilevel"/>
    <w:tmpl w:val="8F8EE4E4"/>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F32675C"/>
    <w:multiLevelType w:val="hybridMultilevel"/>
    <w:tmpl w:val="1506C43C"/>
    <w:lvl w:ilvl="0" w:tplc="75A2596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nsid w:val="7F9E3674"/>
    <w:multiLevelType w:val="hybridMultilevel"/>
    <w:tmpl w:val="854C412E"/>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FA8321B"/>
    <w:multiLevelType w:val="hybridMultilevel"/>
    <w:tmpl w:val="F0161FB2"/>
    <w:lvl w:ilvl="0" w:tplc="26C0D5D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74"/>
  </w:num>
  <w:num w:numId="3">
    <w:abstractNumId w:val="85"/>
  </w:num>
  <w:num w:numId="4">
    <w:abstractNumId w:val="37"/>
  </w:num>
  <w:num w:numId="5">
    <w:abstractNumId w:val="45"/>
  </w:num>
  <w:num w:numId="6">
    <w:abstractNumId w:val="33"/>
  </w:num>
  <w:num w:numId="7">
    <w:abstractNumId w:val="28"/>
  </w:num>
  <w:num w:numId="8">
    <w:abstractNumId w:val="63"/>
  </w:num>
  <w:num w:numId="9">
    <w:abstractNumId w:val="8"/>
  </w:num>
  <w:num w:numId="10">
    <w:abstractNumId w:val="123"/>
  </w:num>
  <w:num w:numId="11">
    <w:abstractNumId w:val="61"/>
  </w:num>
  <w:num w:numId="12">
    <w:abstractNumId w:val="54"/>
  </w:num>
  <w:num w:numId="13">
    <w:abstractNumId w:val="88"/>
  </w:num>
  <w:num w:numId="14">
    <w:abstractNumId w:val="47"/>
  </w:num>
  <w:num w:numId="15">
    <w:abstractNumId w:val="70"/>
  </w:num>
  <w:num w:numId="16">
    <w:abstractNumId w:val="69"/>
  </w:num>
  <w:num w:numId="17">
    <w:abstractNumId w:val="2"/>
  </w:num>
  <w:num w:numId="18">
    <w:abstractNumId w:val="13"/>
  </w:num>
  <w:num w:numId="19">
    <w:abstractNumId w:val="126"/>
  </w:num>
  <w:num w:numId="20">
    <w:abstractNumId w:val="23"/>
  </w:num>
  <w:num w:numId="21">
    <w:abstractNumId w:val="31"/>
  </w:num>
  <w:num w:numId="22">
    <w:abstractNumId w:val="106"/>
  </w:num>
  <w:num w:numId="23">
    <w:abstractNumId w:val="82"/>
  </w:num>
  <w:num w:numId="24">
    <w:abstractNumId w:val="77"/>
  </w:num>
  <w:num w:numId="25">
    <w:abstractNumId w:val="16"/>
  </w:num>
  <w:num w:numId="26">
    <w:abstractNumId w:val="79"/>
  </w:num>
  <w:num w:numId="27">
    <w:abstractNumId w:val="83"/>
  </w:num>
  <w:num w:numId="28">
    <w:abstractNumId w:val="46"/>
  </w:num>
  <w:num w:numId="29">
    <w:abstractNumId w:val="1"/>
  </w:num>
  <w:num w:numId="30">
    <w:abstractNumId w:val="103"/>
  </w:num>
  <w:num w:numId="31">
    <w:abstractNumId w:val="113"/>
  </w:num>
  <w:num w:numId="32">
    <w:abstractNumId w:val="95"/>
  </w:num>
  <w:num w:numId="33">
    <w:abstractNumId w:val="60"/>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8"/>
  </w:num>
  <w:num w:numId="37">
    <w:abstractNumId w:val="60"/>
  </w:num>
  <w:num w:numId="38">
    <w:abstractNumId w:val="92"/>
  </w:num>
  <w:num w:numId="39">
    <w:abstractNumId w:val="75"/>
  </w:num>
  <w:num w:numId="40">
    <w:abstractNumId w:val="11"/>
  </w:num>
  <w:num w:numId="41">
    <w:abstractNumId w:val="72"/>
  </w:num>
  <w:num w:numId="42">
    <w:abstractNumId w:val="4"/>
  </w:num>
  <w:num w:numId="43">
    <w:abstractNumId w:val="87"/>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4"/>
  </w:num>
  <w:num w:numId="47">
    <w:abstractNumId w:val="73"/>
  </w:num>
  <w:num w:numId="48">
    <w:abstractNumId w:val="25"/>
  </w:num>
  <w:num w:numId="49">
    <w:abstractNumId w:val="108"/>
  </w:num>
  <w:num w:numId="50">
    <w:abstractNumId w:val="34"/>
  </w:num>
  <w:num w:numId="51">
    <w:abstractNumId w:val="89"/>
  </w:num>
  <w:num w:numId="52">
    <w:abstractNumId w:val="125"/>
  </w:num>
  <w:num w:numId="53">
    <w:abstractNumId w:val="6"/>
  </w:num>
  <w:num w:numId="54">
    <w:abstractNumId w:val="55"/>
  </w:num>
  <w:num w:numId="55">
    <w:abstractNumId w:val="41"/>
  </w:num>
  <w:num w:numId="56">
    <w:abstractNumId w:val="20"/>
  </w:num>
  <w:num w:numId="57">
    <w:abstractNumId w:val="48"/>
  </w:num>
  <w:num w:numId="58">
    <w:abstractNumId w:val="97"/>
  </w:num>
  <w:num w:numId="59">
    <w:abstractNumId w:val="50"/>
  </w:num>
  <w:num w:numId="60">
    <w:abstractNumId w:val="35"/>
  </w:num>
  <w:num w:numId="61">
    <w:abstractNumId w:val="21"/>
  </w:num>
  <w:num w:numId="62">
    <w:abstractNumId w:val="120"/>
  </w:num>
  <w:num w:numId="63">
    <w:abstractNumId w:val="117"/>
  </w:num>
  <w:num w:numId="64">
    <w:abstractNumId w:val="81"/>
  </w:num>
  <w:num w:numId="65">
    <w:abstractNumId w:val="104"/>
  </w:num>
  <w:num w:numId="66">
    <w:abstractNumId w:val="56"/>
  </w:num>
  <w:num w:numId="67">
    <w:abstractNumId w:val="102"/>
  </w:num>
  <w:num w:numId="68">
    <w:abstractNumId w:val="93"/>
  </w:num>
  <w:num w:numId="69">
    <w:abstractNumId w:val="53"/>
  </w:num>
  <w:num w:numId="70">
    <w:abstractNumId w:val="26"/>
  </w:num>
  <w:num w:numId="71">
    <w:abstractNumId w:val="24"/>
  </w:num>
  <w:num w:numId="72">
    <w:abstractNumId w:val="22"/>
  </w:num>
  <w:num w:numId="73">
    <w:abstractNumId w:val="5"/>
  </w:num>
  <w:num w:numId="74">
    <w:abstractNumId w:val="51"/>
  </w:num>
  <w:num w:numId="75">
    <w:abstractNumId w:val="98"/>
  </w:num>
  <w:num w:numId="76">
    <w:abstractNumId w:val="15"/>
  </w:num>
  <w:num w:numId="77">
    <w:abstractNumId w:val="101"/>
  </w:num>
  <w:num w:numId="78">
    <w:abstractNumId w:val="49"/>
  </w:num>
  <w:num w:numId="79">
    <w:abstractNumId w:val="57"/>
  </w:num>
  <w:num w:numId="80">
    <w:abstractNumId w:val="29"/>
  </w:num>
  <w:num w:numId="81">
    <w:abstractNumId w:val="90"/>
  </w:num>
  <w:num w:numId="82">
    <w:abstractNumId w:val="30"/>
  </w:num>
  <w:num w:numId="83">
    <w:abstractNumId w:val="7"/>
  </w:num>
  <w:num w:numId="84">
    <w:abstractNumId w:val="71"/>
  </w:num>
  <w:num w:numId="85">
    <w:abstractNumId w:val="64"/>
  </w:num>
  <w:num w:numId="86">
    <w:abstractNumId w:val="39"/>
  </w:num>
  <w:num w:numId="87">
    <w:abstractNumId w:val="18"/>
  </w:num>
  <w:num w:numId="88">
    <w:abstractNumId w:val="114"/>
  </w:num>
  <w:num w:numId="89">
    <w:abstractNumId w:val="110"/>
  </w:num>
  <w:num w:numId="90">
    <w:abstractNumId w:val="40"/>
  </w:num>
  <w:num w:numId="91">
    <w:abstractNumId w:val="66"/>
  </w:num>
  <w:num w:numId="92">
    <w:abstractNumId w:val="122"/>
  </w:num>
  <w:num w:numId="93">
    <w:abstractNumId w:val="111"/>
  </w:num>
  <w:num w:numId="94">
    <w:abstractNumId w:val="42"/>
  </w:num>
  <w:num w:numId="95">
    <w:abstractNumId w:val="118"/>
  </w:num>
  <w:num w:numId="96">
    <w:abstractNumId w:val="99"/>
  </w:num>
  <w:num w:numId="97">
    <w:abstractNumId w:val="32"/>
  </w:num>
  <w:num w:numId="98">
    <w:abstractNumId w:val="14"/>
  </w:num>
  <w:num w:numId="99">
    <w:abstractNumId w:val="17"/>
  </w:num>
  <w:num w:numId="100">
    <w:abstractNumId w:val="36"/>
  </w:num>
  <w:num w:numId="101">
    <w:abstractNumId w:val="43"/>
  </w:num>
  <w:num w:numId="102">
    <w:abstractNumId w:val="78"/>
  </w:num>
  <w:num w:numId="103">
    <w:abstractNumId w:val="94"/>
  </w:num>
  <w:num w:numId="104">
    <w:abstractNumId w:val="86"/>
  </w:num>
  <w:num w:numId="105">
    <w:abstractNumId w:val="107"/>
  </w:num>
  <w:num w:numId="106">
    <w:abstractNumId w:val="38"/>
  </w:num>
  <w:num w:numId="107">
    <w:abstractNumId w:val="121"/>
  </w:num>
  <w:num w:numId="108">
    <w:abstractNumId w:val="91"/>
  </w:num>
  <w:num w:numId="109">
    <w:abstractNumId w:val="62"/>
  </w:num>
  <w:num w:numId="110">
    <w:abstractNumId w:val="84"/>
  </w:num>
  <w:num w:numId="111">
    <w:abstractNumId w:val="44"/>
  </w:num>
  <w:num w:numId="112">
    <w:abstractNumId w:val="27"/>
  </w:num>
  <w:num w:numId="113">
    <w:abstractNumId w:val="19"/>
  </w:num>
  <w:num w:numId="114">
    <w:abstractNumId w:val="96"/>
  </w:num>
  <w:num w:numId="115">
    <w:abstractNumId w:val="76"/>
  </w:num>
  <w:num w:numId="116">
    <w:abstractNumId w:val="116"/>
  </w:num>
  <w:num w:numId="117">
    <w:abstractNumId w:val="119"/>
  </w:num>
  <w:num w:numId="118">
    <w:abstractNumId w:val="100"/>
  </w:num>
  <w:num w:numId="119">
    <w:abstractNumId w:val="109"/>
  </w:num>
  <w:num w:numId="120">
    <w:abstractNumId w:val="9"/>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num>
  <w:num w:numId="123">
    <w:abstractNumId w:val="65"/>
  </w:num>
  <w:num w:numId="124">
    <w:abstractNumId w:val="115"/>
  </w:num>
  <w:num w:numId="125">
    <w:abstractNumId w:val="59"/>
  </w:num>
  <w:num w:numId="126">
    <w:abstractNumId w:val="0"/>
  </w:num>
  <w:num w:numId="127">
    <w:abstractNumId w:val="10"/>
  </w:num>
  <w:num w:numId="128">
    <w:abstractNumId w:val="68"/>
  </w:num>
  <w:num w:numId="129">
    <w:abstractNumId w:val="10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63"/>
    <w:rsid w:val="000003AD"/>
    <w:rsid w:val="000007FA"/>
    <w:rsid w:val="00001097"/>
    <w:rsid w:val="000011AA"/>
    <w:rsid w:val="00001327"/>
    <w:rsid w:val="000014FB"/>
    <w:rsid w:val="00001506"/>
    <w:rsid w:val="00002025"/>
    <w:rsid w:val="000026B6"/>
    <w:rsid w:val="00003017"/>
    <w:rsid w:val="0000315D"/>
    <w:rsid w:val="00003454"/>
    <w:rsid w:val="00003E4F"/>
    <w:rsid w:val="000040C4"/>
    <w:rsid w:val="00004747"/>
    <w:rsid w:val="000048ED"/>
    <w:rsid w:val="00004AFF"/>
    <w:rsid w:val="00004CA0"/>
    <w:rsid w:val="000051CB"/>
    <w:rsid w:val="000052A7"/>
    <w:rsid w:val="00005422"/>
    <w:rsid w:val="00005581"/>
    <w:rsid w:val="000056C2"/>
    <w:rsid w:val="00006A43"/>
    <w:rsid w:val="00006AC5"/>
    <w:rsid w:val="00007063"/>
    <w:rsid w:val="000072F1"/>
    <w:rsid w:val="0000731A"/>
    <w:rsid w:val="0000735E"/>
    <w:rsid w:val="00007425"/>
    <w:rsid w:val="0000763E"/>
    <w:rsid w:val="00007AF3"/>
    <w:rsid w:val="00007CAE"/>
    <w:rsid w:val="0001066A"/>
    <w:rsid w:val="00010B0B"/>
    <w:rsid w:val="00010E7C"/>
    <w:rsid w:val="00011628"/>
    <w:rsid w:val="0001162B"/>
    <w:rsid w:val="00011B79"/>
    <w:rsid w:val="00011E10"/>
    <w:rsid w:val="00011EF8"/>
    <w:rsid w:val="0001305D"/>
    <w:rsid w:val="00013745"/>
    <w:rsid w:val="000146D9"/>
    <w:rsid w:val="000151DA"/>
    <w:rsid w:val="00015496"/>
    <w:rsid w:val="0001595E"/>
    <w:rsid w:val="000159AD"/>
    <w:rsid w:val="00015C38"/>
    <w:rsid w:val="00015C54"/>
    <w:rsid w:val="0001610F"/>
    <w:rsid w:val="000162E9"/>
    <w:rsid w:val="00016DC2"/>
    <w:rsid w:val="00016F1E"/>
    <w:rsid w:val="000174D5"/>
    <w:rsid w:val="00017970"/>
    <w:rsid w:val="00017A64"/>
    <w:rsid w:val="00020359"/>
    <w:rsid w:val="00020934"/>
    <w:rsid w:val="00020BBB"/>
    <w:rsid w:val="00020DFE"/>
    <w:rsid w:val="0002119B"/>
    <w:rsid w:val="00021298"/>
    <w:rsid w:val="00021529"/>
    <w:rsid w:val="00021694"/>
    <w:rsid w:val="00022010"/>
    <w:rsid w:val="0002224B"/>
    <w:rsid w:val="000230F8"/>
    <w:rsid w:val="00023D13"/>
    <w:rsid w:val="0002414F"/>
    <w:rsid w:val="00024182"/>
    <w:rsid w:val="00024528"/>
    <w:rsid w:val="0002495B"/>
    <w:rsid w:val="00024DC4"/>
    <w:rsid w:val="00025191"/>
    <w:rsid w:val="00025304"/>
    <w:rsid w:val="00025C5A"/>
    <w:rsid w:val="00025D91"/>
    <w:rsid w:val="00025E1E"/>
    <w:rsid w:val="0002609F"/>
    <w:rsid w:val="000261E4"/>
    <w:rsid w:val="0002689F"/>
    <w:rsid w:val="00026A9A"/>
    <w:rsid w:val="00027016"/>
    <w:rsid w:val="00027BFE"/>
    <w:rsid w:val="00027E30"/>
    <w:rsid w:val="00030E2E"/>
    <w:rsid w:val="00030EF1"/>
    <w:rsid w:val="00030F6B"/>
    <w:rsid w:val="00031209"/>
    <w:rsid w:val="00031271"/>
    <w:rsid w:val="00031746"/>
    <w:rsid w:val="000318BD"/>
    <w:rsid w:val="000319E2"/>
    <w:rsid w:val="00032383"/>
    <w:rsid w:val="00032ED8"/>
    <w:rsid w:val="0003391B"/>
    <w:rsid w:val="000347AB"/>
    <w:rsid w:val="000348E1"/>
    <w:rsid w:val="00034A9B"/>
    <w:rsid w:val="00036499"/>
    <w:rsid w:val="0003742E"/>
    <w:rsid w:val="00037A07"/>
    <w:rsid w:val="00037B94"/>
    <w:rsid w:val="000400C1"/>
    <w:rsid w:val="0004019A"/>
    <w:rsid w:val="000407C1"/>
    <w:rsid w:val="00041C64"/>
    <w:rsid w:val="00041E55"/>
    <w:rsid w:val="00041FEF"/>
    <w:rsid w:val="000420C5"/>
    <w:rsid w:val="000420EF"/>
    <w:rsid w:val="00042907"/>
    <w:rsid w:val="00042AC9"/>
    <w:rsid w:val="00042F94"/>
    <w:rsid w:val="00043DC1"/>
    <w:rsid w:val="000441D3"/>
    <w:rsid w:val="0004459C"/>
    <w:rsid w:val="000449A5"/>
    <w:rsid w:val="00044A68"/>
    <w:rsid w:val="00045114"/>
    <w:rsid w:val="0004527B"/>
    <w:rsid w:val="00045281"/>
    <w:rsid w:val="0004536C"/>
    <w:rsid w:val="00045E32"/>
    <w:rsid w:val="000463B1"/>
    <w:rsid w:val="000466DC"/>
    <w:rsid w:val="000474CD"/>
    <w:rsid w:val="00047ADF"/>
    <w:rsid w:val="00050B68"/>
    <w:rsid w:val="000514FD"/>
    <w:rsid w:val="00051E24"/>
    <w:rsid w:val="000520BA"/>
    <w:rsid w:val="0005231B"/>
    <w:rsid w:val="00052862"/>
    <w:rsid w:val="0005324F"/>
    <w:rsid w:val="00053875"/>
    <w:rsid w:val="000544DD"/>
    <w:rsid w:val="00054665"/>
    <w:rsid w:val="000547CD"/>
    <w:rsid w:val="00055E78"/>
    <w:rsid w:val="00055F81"/>
    <w:rsid w:val="00056D08"/>
    <w:rsid w:val="00056FC5"/>
    <w:rsid w:val="00057415"/>
    <w:rsid w:val="00057511"/>
    <w:rsid w:val="00057538"/>
    <w:rsid w:val="00057679"/>
    <w:rsid w:val="000579A2"/>
    <w:rsid w:val="00057D61"/>
    <w:rsid w:val="00061375"/>
    <w:rsid w:val="00061B7B"/>
    <w:rsid w:val="00062255"/>
    <w:rsid w:val="00062498"/>
    <w:rsid w:val="000626A2"/>
    <w:rsid w:val="000626A4"/>
    <w:rsid w:val="0006298C"/>
    <w:rsid w:val="00062B33"/>
    <w:rsid w:val="00063710"/>
    <w:rsid w:val="00064106"/>
    <w:rsid w:val="00064423"/>
    <w:rsid w:val="00064869"/>
    <w:rsid w:val="00064A0C"/>
    <w:rsid w:val="00064A29"/>
    <w:rsid w:val="00064BA6"/>
    <w:rsid w:val="000655E2"/>
    <w:rsid w:val="00065719"/>
    <w:rsid w:val="00066220"/>
    <w:rsid w:val="00066926"/>
    <w:rsid w:val="00066A68"/>
    <w:rsid w:val="00066D46"/>
    <w:rsid w:val="00066EB5"/>
    <w:rsid w:val="0006701B"/>
    <w:rsid w:val="0006717C"/>
    <w:rsid w:val="00067421"/>
    <w:rsid w:val="00067E96"/>
    <w:rsid w:val="0007033C"/>
    <w:rsid w:val="00070547"/>
    <w:rsid w:val="00070F2C"/>
    <w:rsid w:val="00071C2A"/>
    <w:rsid w:val="00071DE8"/>
    <w:rsid w:val="00073527"/>
    <w:rsid w:val="00073B7B"/>
    <w:rsid w:val="000742AD"/>
    <w:rsid w:val="0007460D"/>
    <w:rsid w:val="000747DF"/>
    <w:rsid w:val="00074950"/>
    <w:rsid w:val="00074A2A"/>
    <w:rsid w:val="00075D5E"/>
    <w:rsid w:val="000762CE"/>
    <w:rsid w:val="00076521"/>
    <w:rsid w:val="00076C7A"/>
    <w:rsid w:val="000770C7"/>
    <w:rsid w:val="00080067"/>
    <w:rsid w:val="000801FA"/>
    <w:rsid w:val="00080264"/>
    <w:rsid w:val="00080CC6"/>
    <w:rsid w:val="00082A7C"/>
    <w:rsid w:val="00083200"/>
    <w:rsid w:val="00083772"/>
    <w:rsid w:val="00083CB1"/>
    <w:rsid w:val="00083DBF"/>
    <w:rsid w:val="0008433F"/>
    <w:rsid w:val="0008459D"/>
    <w:rsid w:val="000845E7"/>
    <w:rsid w:val="00084655"/>
    <w:rsid w:val="00084ADA"/>
    <w:rsid w:val="0008544A"/>
    <w:rsid w:val="000854BF"/>
    <w:rsid w:val="000857B8"/>
    <w:rsid w:val="00085DA0"/>
    <w:rsid w:val="00085E1E"/>
    <w:rsid w:val="000865FA"/>
    <w:rsid w:val="00086F9E"/>
    <w:rsid w:val="00086FF4"/>
    <w:rsid w:val="0008719B"/>
    <w:rsid w:val="00087301"/>
    <w:rsid w:val="000874E7"/>
    <w:rsid w:val="00087A96"/>
    <w:rsid w:val="0009008D"/>
    <w:rsid w:val="000905E0"/>
    <w:rsid w:val="00090F49"/>
    <w:rsid w:val="00090F75"/>
    <w:rsid w:val="00091409"/>
    <w:rsid w:val="000919A1"/>
    <w:rsid w:val="000920D4"/>
    <w:rsid w:val="0009277D"/>
    <w:rsid w:val="00094352"/>
    <w:rsid w:val="0009441B"/>
    <w:rsid w:val="00094722"/>
    <w:rsid w:val="00094B62"/>
    <w:rsid w:val="00094B67"/>
    <w:rsid w:val="00094C0D"/>
    <w:rsid w:val="00094C79"/>
    <w:rsid w:val="00094F79"/>
    <w:rsid w:val="0009547E"/>
    <w:rsid w:val="00095AB4"/>
    <w:rsid w:val="000965A8"/>
    <w:rsid w:val="00097224"/>
    <w:rsid w:val="0009769D"/>
    <w:rsid w:val="00097894"/>
    <w:rsid w:val="00097EC7"/>
    <w:rsid w:val="000A07AF"/>
    <w:rsid w:val="000A08D6"/>
    <w:rsid w:val="000A0E1E"/>
    <w:rsid w:val="000A11F3"/>
    <w:rsid w:val="000A1329"/>
    <w:rsid w:val="000A249C"/>
    <w:rsid w:val="000A24C3"/>
    <w:rsid w:val="000A2513"/>
    <w:rsid w:val="000A25E6"/>
    <w:rsid w:val="000A2764"/>
    <w:rsid w:val="000A3030"/>
    <w:rsid w:val="000A32DD"/>
    <w:rsid w:val="000A3677"/>
    <w:rsid w:val="000A3751"/>
    <w:rsid w:val="000A39B5"/>
    <w:rsid w:val="000A3C97"/>
    <w:rsid w:val="000A41CC"/>
    <w:rsid w:val="000A4713"/>
    <w:rsid w:val="000A47FF"/>
    <w:rsid w:val="000A585D"/>
    <w:rsid w:val="000A5A37"/>
    <w:rsid w:val="000A5B20"/>
    <w:rsid w:val="000A5D95"/>
    <w:rsid w:val="000A685D"/>
    <w:rsid w:val="000A69D8"/>
    <w:rsid w:val="000A708A"/>
    <w:rsid w:val="000A7188"/>
    <w:rsid w:val="000A72A5"/>
    <w:rsid w:val="000A74CD"/>
    <w:rsid w:val="000A7654"/>
    <w:rsid w:val="000A7E62"/>
    <w:rsid w:val="000B070C"/>
    <w:rsid w:val="000B1E44"/>
    <w:rsid w:val="000B2407"/>
    <w:rsid w:val="000B2E0B"/>
    <w:rsid w:val="000B31AE"/>
    <w:rsid w:val="000B3543"/>
    <w:rsid w:val="000B38DC"/>
    <w:rsid w:val="000B3EC1"/>
    <w:rsid w:val="000B4007"/>
    <w:rsid w:val="000B40A6"/>
    <w:rsid w:val="000B4BFD"/>
    <w:rsid w:val="000B4D9A"/>
    <w:rsid w:val="000B4DDC"/>
    <w:rsid w:val="000B5280"/>
    <w:rsid w:val="000B566C"/>
    <w:rsid w:val="000B58ED"/>
    <w:rsid w:val="000B59AD"/>
    <w:rsid w:val="000B5C83"/>
    <w:rsid w:val="000B5DB5"/>
    <w:rsid w:val="000B6247"/>
    <w:rsid w:val="000B6858"/>
    <w:rsid w:val="000B6CA2"/>
    <w:rsid w:val="000B728C"/>
    <w:rsid w:val="000B79D0"/>
    <w:rsid w:val="000B7C6A"/>
    <w:rsid w:val="000C01BD"/>
    <w:rsid w:val="000C024C"/>
    <w:rsid w:val="000C04AD"/>
    <w:rsid w:val="000C051A"/>
    <w:rsid w:val="000C10C7"/>
    <w:rsid w:val="000C11C2"/>
    <w:rsid w:val="000C1688"/>
    <w:rsid w:val="000C180F"/>
    <w:rsid w:val="000C1815"/>
    <w:rsid w:val="000C1B97"/>
    <w:rsid w:val="000C28EC"/>
    <w:rsid w:val="000C2963"/>
    <w:rsid w:val="000C2AD8"/>
    <w:rsid w:val="000C4B45"/>
    <w:rsid w:val="000C4BE9"/>
    <w:rsid w:val="000C5A6B"/>
    <w:rsid w:val="000C6D43"/>
    <w:rsid w:val="000C6E1A"/>
    <w:rsid w:val="000C7186"/>
    <w:rsid w:val="000C7744"/>
    <w:rsid w:val="000C788C"/>
    <w:rsid w:val="000C7C1D"/>
    <w:rsid w:val="000D0111"/>
    <w:rsid w:val="000D0185"/>
    <w:rsid w:val="000D097E"/>
    <w:rsid w:val="000D1162"/>
    <w:rsid w:val="000D1768"/>
    <w:rsid w:val="000D178D"/>
    <w:rsid w:val="000D2767"/>
    <w:rsid w:val="000D2E30"/>
    <w:rsid w:val="000D3D28"/>
    <w:rsid w:val="000D432E"/>
    <w:rsid w:val="000D46FF"/>
    <w:rsid w:val="000D5198"/>
    <w:rsid w:val="000D562F"/>
    <w:rsid w:val="000D591C"/>
    <w:rsid w:val="000D5E91"/>
    <w:rsid w:val="000D676D"/>
    <w:rsid w:val="000D6AA5"/>
    <w:rsid w:val="000D700E"/>
    <w:rsid w:val="000D74C4"/>
    <w:rsid w:val="000D75E6"/>
    <w:rsid w:val="000D7888"/>
    <w:rsid w:val="000D7AE4"/>
    <w:rsid w:val="000E0C5B"/>
    <w:rsid w:val="000E0C60"/>
    <w:rsid w:val="000E1088"/>
    <w:rsid w:val="000E15F8"/>
    <w:rsid w:val="000E276A"/>
    <w:rsid w:val="000E3391"/>
    <w:rsid w:val="000E442E"/>
    <w:rsid w:val="000E52C2"/>
    <w:rsid w:val="000E52D1"/>
    <w:rsid w:val="000E5D4F"/>
    <w:rsid w:val="000E69CF"/>
    <w:rsid w:val="000E74A9"/>
    <w:rsid w:val="000E7F2E"/>
    <w:rsid w:val="000F05DF"/>
    <w:rsid w:val="000F07B1"/>
    <w:rsid w:val="000F0A7E"/>
    <w:rsid w:val="000F285A"/>
    <w:rsid w:val="000F2EC6"/>
    <w:rsid w:val="000F3295"/>
    <w:rsid w:val="000F34FB"/>
    <w:rsid w:val="000F35C6"/>
    <w:rsid w:val="000F39EB"/>
    <w:rsid w:val="000F3FDA"/>
    <w:rsid w:val="000F4F0C"/>
    <w:rsid w:val="000F51BB"/>
    <w:rsid w:val="000F52C0"/>
    <w:rsid w:val="000F5320"/>
    <w:rsid w:val="000F5791"/>
    <w:rsid w:val="000F59A4"/>
    <w:rsid w:val="000F5DC3"/>
    <w:rsid w:val="000F5E34"/>
    <w:rsid w:val="000F5E44"/>
    <w:rsid w:val="000F60A6"/>
    <w:rsid w:val="000F66BE"/>
    <w:rsid w:val="000F6882"/>
    <w:rsid w:val="000F6B01"/>
    <w:rsid w:val="000F6E20"/>
    <w:rsid w:val="000F7458"/>
    <w:rsid w:val="000F7BFF"/>
    <w:rsid w:val="000F7D47"/>
    <w:rsid w:val="001007DA"/>
    <w:rsid w:val="00100830"/>
    <w:rsid w:val="00101B6A"/>
    <w:rsid w:val="00101F0D"/>
    <w:rsid w:val="0010223C"/>
    <w:rsid w:val="00102BF1"/>
    <w:rsid w:val="00102C05"/>
    <w:rsid w:val="00103206"/>
    <w:rsid w:val="00103EA4"/>
    <w:rsid w:val="00103FD1"/>
    <w:rsid w:val="001041D3"/>
    <w:rsid w:val="001042E2"/>
    <w:rsid w:val="00104A07"/>
    <w:rsid w:val="00105098"/>
    <w:rsid w:val="00105261"/>
    <w:rsid w:val="001058C0"/>
    <w:rsid w:val="001067B3"/>
    <w:rsid w:val="00106D67"/>
    <w:rsid w:val="001076C7"/>
    <w:rsid w:val="001079CD"/>
    <w:rsid w:val="00107BEF"/>
    <w:rsid w:val="0011064F"/>
    <w:rsid w:val="0011096A"/>
    <w:rsid w:val="00111B12"/>
    <w:rsid w:val="00111CEF"/>
    <w:rsid w:val="00111FE6"/>
    <w:rsid w:val="0011204F"/>
    <w:rsid w:val="001121BF"/>
    <w:rsid w:val="00112388"/>
    <w:rsid w:val="0011261F"/>
    <w:rsid w:val="00112776"/>
    <w:rsid w:val="00113625"/>
    <w:rsid w:val="00113807"/>
    <w:rsid w:val="001140E7"/>
    <w:rsid w:val="00114276"/>
    <w:rsid w:val="00114336"/>
    <w:rsid w:val="00114454"/>
    <w:rsid w:val="00114567"/>
    <w:rsid w:val="00114730"/>
    <w:rsid w:val="00114D79"/>
    <w:rsid w:val="00115291"/>
    <w:rsid w:val="0011529E"/>
    <w:rsid w:val="00115530"/>
    <w:rsid w:val="001164F4"/>
    <w:rsid w:val="00117253"/>
    <w:rsid w:val="00117653"/>
    <w:rsid w:val="00117AE9"/>
    <w:rsid w:val="00117B1E"/>
    <w:rsid w:val="00117B84"/>
    <w:rsid w:val="00117E3D"/>
    <w:rsid w:val="001203EF"/>
    <w:rsid w:val="00120624"/>
    <w:rsid w:val="00120BCE"/>
    <w:rsid w:val="00121D23"/>
    <w:rsid w:val="0012202D"/>
    <w:rsid w:val="001222EB"/>
    <w:rsid w:val="00122CB7"/>
    <w:rsid w:val="00122DE1"/>
    <w:rsid w:val="00122E1E"/>
    <w:rsid w:val="001238E8"/>
    <w:rsid w:val="00123A70"/>
    <w:rsid w:val="00123BC0"/>
    <w:rsid w:val="00123C93"/>
    <w:rsid w:val="00124030"/>
    <w:rsid w:val="001241EB"/>
    <w:rsid w:val="00124476"/>
    <w:rsid w:val="00124876"/>
    <w:rsid w:val="00125DE2"/>
    <w:rsid w:val="00125EEC"/>
    <w:rsid w:val="00125FBE"/>
    <w:rsid w:val="00125FD5"/>
    <w:rsid w:val="0012616C"/>
    <w:rsid w:val="001263D9"/>
    <w:rsid w:val="001271B4"/>
    <w:rsid w:val="0012723E"/>
    <w:rsid w:val="00127275"/>
    <w:rsid w:val="0012785B"/>
    <w:rsid w:val="0013000D"/>
    <w:rsid w:val="00130721"/>
    <w:rsid w:val="00130AE4"/>
    <w:rsid w:val="00131175"/>
    <w:rsid w:val="001311F0"/>
    <w:rsid w:val="00131426"/>
    <w:rsid w:val="001314F6"/>
    <w:rsid w:val="001316EE"/>
    <w:rsid w:val="00131702"/>
    <w:rsid w:val="0013269E"/>
    <w:rsid w:val="0013295C"/>
    <w:rsid w:val="00132DE3"/>
    <w:rsid w:val="00132F2F"/>
    <w:rsid w:val="00133A3D"/>
    <w:rsid w:val="00133CB3"/>
    <w:rsid w:val="00135280"/>
    <w:rsid w:val="001354DD"/>
    <w:rsid w:val="00135A7D"/>
    <w:rsid w:val="00135C33"/>
    <w:rsid w:val="001364A0"/>
    <w:rsid w:val="00136AC1"/>
    <w:rsid w:val="00136BD9"/>
    <w:rsid w:val="00137351"/>
    <w:rsid w:val="00137CAA"/>
    <w:rsid w:val="00140237"/>
    <w:rsid w:val="001404D6"/>
    <w:rsid w:val="00140D9F"/>
    <w:rsid w:val="00141D9A"/>
    <w:rsid w:val="0014210B"/>
    <w:rsid w:val="001427C3"/>
    <w:rsid w:val="001429AC"/>
    <w:rsid w:val="001429F1"/>
    <w:rsid w:val="00142B8B"/>
    <w:rsid w:val="00142D7B"/>
    <w:rsid w:val="00142E48"/>
    <w:rsid w:val="001430D0"/>
    <w:rsid w:val="0014397F"/>
    <w:rsid w:val="001439F8"/>
    <w:rsid w:val="0014425C"/>
    <w:rsid w:val="00144374"/>
    <w:rsid w:val="00144936"/>
    <w:rsid w:val="00144FC4"/>
    <w:rsid w:val="0014502D"/>
    <w:rsid w:val="0014552F"/>
    <w:rsid w:val="0014565F"/>
    <w:rsid w:val="001458F7"/>
    <w:rsid w:val="0014632B"/>
    <w:rsid w:val="0014676E"/>
    <w:rsid w:val="00146FE5"/>
    <w:rsid w:val="0014791A"/>
    <w:rsid w:val="001479D4"/>
    <w:rsid w:val="00147ADA"/>
    <w:rsid w:val="00147D9D"/>
    <w:rsid w:val="00147ECC"/>
    <w:rsid w:val="001501CE"/>
    <w:rsid w:val="001507C0"/>
    <w:rsid w:val="001507E1"/>
    <w:rsid w:val="00151478"/>
    <w:rsid w:val="00151A93"/>
    <w:rsid w:val="00151B67"/>
    <w:rsid w:val="001520F9"/>
    <w:rsid w:val="0015295D"/>
    <w:rsid w:val="00153603"/>
    <w:rsid w:val="00153937"/>
    <w:rsid w:val="00153F74"/>
    <w:rsid w:val="0015469E"/>
    <w:rsid w:val="001547BD"/>
    <w:rsid w:val="001547BE"/>
    <w:rsid w:val="00154D58"/>
    <w:rsid w:val="0015510B"/>
    <w:rsid w:val="0015533D"/>
    <w:rsid w:val="00155454"/>
    <w:rsid w:val="001555B0"/>
    <w:rsid w:val="001556F0"/>
    <w:rsid w:val="001561EB"/>
    <w:rsid w:val="0015646A"/>
    <w:rsid w:val="00156575"/>
    <w:rsid w:val="00156DC3"/>
    <w:rsid w:val="001570FB"/>
    <w:rsid w:val="001572BA"/>
    <w:rsid w:val="001576F0"/>
    <w:rsid w:val="00157707"/>
    <w:rsid w:val="001577F2"/>
    <w:rsid w:val="00160418"/>
    <w:rsid w:val="00160766"/>
    <w:rsid w:val="00160F88"/>
    <w:rsid w:val="001611CF"/>
    <w:rsid w:val="00161EA7"/>
    <w:rsid w:val="00162381"/>
    <w:rsid w:val="0016274D"/>
    <w:rsid w:val="00162A78"/>
    <w:rsid w:val="00162C7E"/>
    <w:rsid w:val="00163079"/>
    <w:rsid w:val="0016366D"/>
    <w:rsid w:val="00164174"/>
    <w:rsid w:val="00164540"/>
    <w:rsid w:val="001647F3"/>
    <w:rsid w:val="00164B7D"/>
    <w:rsid w:val="001655F3"/>
    <w:rsid w:val="00166434"/>
    <w:rsid w:val="00167454"/>
    <w:rsid w:val="00167BCA"/>
    <w:rsid w:val="00167F18"/>
    <w:rsid w:val="00170F0E"/>
    <w:rsid w:val="00171348"/>
    <w:rsid w:val="00171A35"/>
    <w:rsid w:val="00171FDE"/>
    <w:rsid w:val="0017206F"/>
    <w:rsid w:val="00172179"/>
    <w:rsid w:val="001727AF"/>
    <w:rsid w:val="00172851"/>
    <w:rsid w:val="00172870"/>
    <w:rsid w:val="00172F1D"/>
    <w:rsid w:val="0017463C"/>
    <w:rsid w:val="00174F9A"/>
    <w:rsid w:val="00175079"/>
    <w:rsid w:val="001750E9"/>
    <w:rsid w:val="001755E7"/>
    <w:rsid w:val="001758C1"/>
    <w:rsid w:val="001758D2"/>
    <w:rsid w:val="00175AD5"/>
    <w:rsid w:val="00176ABD"/>
    <w:rsid w:val="00177733"/>
    <w:rsid w:val="001777C2"/>
    <w:rsid w:val="00177D4C"/>
    <w:rsid w:val="00177E03"/>
    <w:rsid w:val="001800BA"/>
    <w:rsid w:val="0018056B"/>
    <w:rsid w:val="00180614"/>
    <w:rsid w:val="0018074F"/>
    <w:rsid w:val="00180B7C"/>
    <w:rsid w:val="00181143"/>
    <w:rsid w:val="001814EB"/>
    <w:rsid w:val="00181938"/>
    <w:rsid w:val="00181987"/>
    <w:rsid w:val="00181E21"/>
    <w:rsid w:val="00182D61"/>
    <w:rsid w:val="00182ECE"/>
    <w:rsid w:val="0018354B"/>
    <w:rsid w:val="00183B01"/>
    <w:rsid w:val="00183C54"/>
    <w:rsid w:val="00183DCF"/>
    <w:rsid w:val="001841B3"/>
    <w:rsid w:val="001844AC"/>
    <w:rsid w:val="0018473B"/>
    <w:rsid w:val="00184C74"/>
    <w:rsid w:val="00184FAB"/>
    <w:rsid w:val="0018663B"/>
    <w:rsid w:val="001901B2"/>
    <w:rsid w:val="001904F3"/>
    <w:rsid w:val="0019051A"/>
    <w:rsid w:val="0019073B"/>
    <w:rsid w:val="00190860"/>
    <w:rsid w:val="00190871"/>
    <w:rsid w:val="00190EBE"/>
    <w:rsid w:val="0019183C"/>
    <w:rsid w:val="00191D40"/>
    <w:rsid w:val="0019204B"/>
    <w:rsid w:val="0019266C"/>
    <w:rsid w:val="00193809"/>
    <w:rsid w:val="00193CBD"/>
    <w:rsid w:val="00193FB1"/>
    <w:rsid w:val="00194569"/>
    <w:rsid w:val="0019474B"/>
    <w:rsid w:val="0019566A"/>
    <w:rsid w:val="0019570A"/>
    <w:rsid w:val="00195899"/>
    <w:rsid w:val="00195AC4"/>
    <w:rsid w:val="00195DBB"/>
    <w:rsid w:val="00196E9F"/>
    <w:rsid w:val="0019737F"/>
    <w:rsid w:val="001974E0"/>
    <w:rsid w:val="00197583"/>
    <w:rsid w:val="00197A88"/>
    <w:rsid w:val="001A0260"/>
    <w:rsid w:val="001A0B78"/>
    <w:rsid w:val="001A0C38"/>
    <w:rsid w:val="001A165E"/>
    <w:rsid w:val="001A18AE"/>
    <w:rsid w:val="001A1E48"/>
    <w:rsid w:val="001A1F2F"/>
    <w:rsid w:val="001A20F0"/>
    <w:rsid w:val="001A22F8"/>
    <w:rsid w:val="001A273B"/>
    <w:rsid w:val="001A2917"/>
    <w:rsid w:val="001A2BEE"/>
    <w:rsid w:val="001A38C8"/>
    <w:rsid w:val="001A3D4F"/>
    <w:rsid w:val="001A3EB4"/>
    <w:rsid w:val="001A4088"/>
    <w:rsid w:val="001A40E9"/>
    <w:rsid w:val="001A4489"/>
    <w:rsid w:val="001A46DF"/>
    <w:rsid w:val="001A4762"/>
    <w:rsid w:val="001A47E9"/>
    <w:rsid w:val="001A50F7"/>
    <w:rsid w:val="001A5226"/>
    <w:rsid w:val="001A537F"/>
    <w:rsid w:val="001A599E"/>
    <w:rsid w:val="001A5C63"/>
    <w:rsid w:val="001A61FA"/>
    <w:rsid w:val="001A628E"/>
    <w:rsid w:val="001A69DC"/>
    <w:rsid w:val="001B0D3E"/>
    <w:rsid w:val="001B11B2"/>
    <w:rsid w:val="001B11CF"/>
    <w:rsid w:val="001B1562"/>
    <w:rsid w:val="001B15B2"/>
    <w:rsid w:val="001B1ABB"/>
    <w:rsid w:val="001B1DD6"/>
    <w:rsid w:val="001B207E"/>
    <w:rsid w:val="001B25E7"/>
    <w:rsid w:val="001B3176"/>
    <w:rsid w:val="001B3421"/>
    <w:rsid w:val="001B344F"/>
    <w:rsid w:val="001B4B25"/>
    <w:rsid w:val="001B4E0C"/>
    <w:rsid w:val="001B5863"/>
    <w:rsid w:val="001B5C56"/>
    <w:rsid w:val="001B63B2"/>
    <w:rsid w:val="001B6B54"/>
    <w:rsid w:val="001B6E1E"/>
    <w:rsid w:val="001B7225"/>
    <w:rsid w:val="001B7A75"/>
    <w:rsid w:val="001C0129"/>
    <w:rsid w:val="001C0355"/>
    <w:rsid w:val="001C0AA9"/>
    <w:rsid w:val="001C0DED"/>
    <w:rsid w:val="001C1975"/>
    <w:rsid w:val="001C1ADD"/>
    <w:rsid w:val="001C1B68"/>
    <w:rsid w:val="001C1C5A"/>
    <w:rsid w:val="001C248E"/>
    <w:rsid w:val="001C2C10"/>
    <w:rsid w:val="001C2F1A"/>
    <w:rsid w:val="001C31AD"/>
    <w:rsid w:val="001C3B48"/>
    <w:rsid w:val="001C3C36"/>
    <w:rsid w:val="001C3FAA"/>
    <w:rsid w:val="001C4210"/>
    <w:rsid w:val="001C43B4"/>
    <w:rsid w:val="001C43F5"/>
    <w:rsid w:val="001C4D9F"/>
    <w:rsid w:val="001C4E7A"/>
    <w:rsid w:val="001C55FE"/>
    <w:rsid w:val="001C5CF9"/>
    <w:rsid w:val="001C5F88"/>
    <w:rsid w:val="001C67F9"/>
    <w:rsid w:val="001C6921"/>
    <w:rsid w:val="001C6C72"/>
    <w:rsid w:val="001C6EA5"/>
    <w:rsid w:val="001C70CC"/>
    <w:rsid w:val="001C7311"/>
    <w:rsid w:val="001C7BBC"/>
    <w:rsid w:val="001D1958"/>
    <w:rsid w:val="001D2FD6"/>
    <w:rsid w:val="001D3100"/>
    <w:rsid w:val="001D3571"/>
    <w:rsid w:val="001D3744"/>
    <w:rsid w:val="001D4468"/>
    <w:rsid w:val="001D49D4"/>
    <w:rsid w:val="001D4A18"/>
    <w:rsid w:val="001D5173"/>
    <w:rsid w:val="001D5AE9"/>
    <w:rsid w:val="001D637D"/>
    <w:rsid w:val="001D6A53"/>
    <w:rsid w:val="001D6F38"/>
    <w:rsid w:val="001D72A1"/>
    <w:rsid w:val="001D794E"/>
    <w:rsid w:val="001D79F4"/>
    <w:rsid w:val="001E0848"/>
    <w:rsid w:val="001E098A"/>
    <w:rsid w:val="001E0CDC"/>
    <w:rsid w:val="001E107B"/>
    <w:rsid w:val="001E180B"/>
    <w:rsid w:val="001E18FD"/>
    <w:rsid w:val="001E1A13"/>
    <w:rsid w:val="001E1BD3"/>
    <w:rsid w:val="001E1F93"/>
    <w:rsid w:val="001E245D"/>
    <w:rsid w:val="001E3963"/>
    <w:rsid w:val="001E39A1"/>
    <w:rsid w:val="001E3B78"/>
    <w:rsid w:val="001E3D04"/>
    <w:rsid w:val="001E3F03"/>
    <w:rsid w:val="001E4CB7"/>
    <w:rsid w:val="001E58CE"/>
    <w:rsid w:val="001E666F"/>
    <w:rsid w:val="001E6BA2"/>
    <w:rsid w:val="001E6F7A"/>
    <w:rsid w:val="001E73D6"/>
    <w:rsid w:val="001E755A"/>
    <w:rsid w:val="001E75B0"/>
    <w:rsid w:val="001E76C7"/>
    <w:rsid w:val="001F085A"/>
    <w:rsid w:val="001F1533"/>
    <w:rsid w:val="001F1B72"/>
    <w:rsid w:val="001F1E1C"/>
    <w:rsid w:val="001F284C"/>
    <w:rsid w:val="001F2B3A"/>
    <w:rsid w:val="001F2C60"/>
    <w:rsid w:val="001F32FD"/>
    <w:rsid w:val="001F3598"/>
    <w:rsid w:val="001F3920"/>
    <w:rsid w:val="001F3AEF"/>
    <w:rsid w:val="001F43C7"/>
    <w:rsid w:val="001F4D3C"/>
    <w:rsid w:val="001F5520"/>
    <w:rsid w:val="001F5671"/>
    <w:rsid w:val="001F58BE"/>
    <w:rsid w:val="001F5CAE"/>
    <w:rsid w:val="001F606A"/>
    <w:rsid w:val="001F6205"/>
    <w:rsid w:val="001F7801"/>
    <w:rsid w:val="002000F1"/>
    <w:rsid w:val="0020061C"/>
    <w:rsid w:val="002008FE"/>
    <w:rsid w:val="00200999"/>
    <w:rsid w:val="002018A5"/>
    <w:rsid w:val="0020197A"/>
    <w:rsid w:val="002019DE"/>
    <w:rsid w:val="00201B62"/>
    <w:rsid w:val="00202050"/>
    <w:rsid w:val="00202345"/>
    <w:rsid w:val="00202BD1"/>
    <w:rsid w:val="0020396B"/>
    <w:rsid w:val="00203A15"/>
    <w:rsid w:val="00203BD9"/>
    <w:rsid w:val="00203DF0"/>
    <w:rsid w:val="00203E77"/>
    <w:rsid w:val="002041E4"/>
    <w:rsid w:val="0020495D"/>
    <w:rsid w:val="002055BA"/>
    <w:rsid w:val="00205DBB"/>
    <w:rsid w:val="00205FE6"/>
    <w:rsid w:val="0020600C"/>
    <w:rsid w:val="00206279"/>
    <w:rsid w:val="00206E38"/>
    <w:rsid w:val="0020738C"/>
    <w:rsid w:val="002077B4"/>
    <w:rsid w:val="0021026A"/>
    <w:rsid w:val="00210490"/>
    <w:rsid w:val="00210B9E"/>
    <w:rsid w:val="00210CB7"/>
    <w:rsid w:val="002111BB"/>
    <w:rsid w:val="0021163F"/>
    <w:rsid w:val="0021196F"/>
    <w:rsid w:val="00211D1E"/>
    <w:rsid w:val="002120BA"/>
    <w:rsid w:val="0021266A"/>
    <w:rsid w:val="00213024"/>
    <w:rsid w:val="00213AE3"/>
    <w:rsid w:val="00213D42"/>
    <w:rsid w:val="002140C1"/>
    <w:rsid w:val="0021428A"/>
    <w:rsid w:val="00214389"/>
    <w:rsid w:val="002147D5"/>
    <w:rsid w:val="002151D6"/>
    <w:rsid w:val="0021576B"/>
    <w:rsid w:val="00216E71"/>
    <w:rsid w:val="00217815"/>
    <w:rsid w:val="00217FE3"/>
    <w:rsid w:val="0022021D"/>
    <w:rsid w:val="002204E2"/>
    <w:rsid w:val="0022098F"/>
    <w:rsid w:val="00220F21"/>
    <w:rsid w:val="00220F9F"/>
    <w:rsid w:val="00221412"/>
    <w:rsid w:val="002223FC"/>
    <w:rsid w:val="00222444"/>
    <w:rsid w:val="0022266F"/>
    <w:rsid w:val="00222945"/>
    <w:rsid w:val="00222A9E"/>
    <w:rsid w:val="00222E1B"/>
    <w:rsid w:val="00223BBB"/>
    <w:rsid w:val="00224149"/>
    <w:rsid w:val="002243C1"/>
    <w:rsid w:val="0022477D"/>
    <w:rsid w:val="002247DC"/>
    <w:rsid w:val="00224C92"/>
    <w:rsid w:val="00224D3A"/>
    <w:rsid w:val="00225B7A"/>
    <w:rsid w:val="00225F21"/>
    <w:rsid w:val="002260BE"/>
    <w:rsid w:val="00226A48"/>
    <w:rsid w:val="00226B05"/>
    <w:rsid w:val="00226D04"/>
    <w:rsid w:val="00226DB4"/>
    <w:rsid w:val="00227547"/>
    <w:rsid w:val="00227716"/>
    <w:rsid w:val="002279E4"/>
    <w:rsid w:val="00230551"/>
    <w:rsid w:val="002316D5"/>
    <w:rsid w:val="00232734"/>
    <w:rsid w:val="00232943"/>
    <w:rsid w:val="00232DE6"/>
    <w:rsid w:val="002339E7"/>
    <w:rsid w:val="00233E34"/>
    <w:rsid w:val="00233EA2"/>
    <w:rsid w:val="002340CB"/>
    <w:rsid w:val="00234355"/>
    <w:rsid w:val="0023454F"/>
    <w:rsid w:val="002346DC"/>
    <w:rsid w:val="00234EB7"/>
    <w:rsid w:val="00235064"/>
    <w:rsid w:val="00235417"/>
    <w:rsid w:val="00235569"/>
    <w:rsid w:val="002365A8"/>
    <w:rsid w:val="00236FC5"/>
    <w:rsid w:val="00237101"/>
    <w:rsid w:val="0023734F"/>
    <w:rsid w:val="00240246"/>
    <w:rsid w:val="00240ADC"/>
    <w:rsid w:val="00240D5B"/>
    <w:rsid w:val="00240F03"/>
    <w:rsid w:val="00241246"/>
    <w:rsid w:val="002417FE"/>
    <w:rsid w:val="00242311"/>
    <w:rsid w:val="002436AC"/>
    <w:rsid w:val="00243882"/>
    <w:rsid w:val="00243D8D"/>
    <w:rsid w:val="0024411F"/>
    <w:rsid w:val="00244178"/>
    <w:rsid w:val="002447FB"/>
    <w:rsid w:val="00245445"/>
    <w:rsid w:val="00245482"/>
    <w:rsid w:val="002455D0"/>
    <w:rsid w:val="00245DB0"/>
    <w:rsid w:val="0024651D"/>
    <w:rsid w:val="00246898"/>
    <w:rsid w:val="00246AE1"/>
    <w:rsid w:val="00247439"/>
    <w:rsid w:val="00247594"/>
    <w:rsid w:val="00247E31"/>
    <w:rsid w:val="00247F9C"/>
    <w:rsid w:val="00251008"/>
    <w:rsid w:val="00251583"/>
    <w:rsid w:val="00251B8D"/>
    <w:rsid w:val="0025296E"/>
    <w:rsid w:val="00252C0E"/>
    <w:rsid w:val="00252ECA"/>
    <w:rsid w:val="00253273"/>
    <w:rsid w:val="00253717"/>
    <w:rsid w:val="00253E74"/>
    <w:rsid w:val="00253E8E"/>
    <w:rsid w:val="00253F9A"/>
    <w:rsid w:val="00254232"/>
    <w:rsid w:val="002542AB"/>
    <w:rsid w:val="00254DA7"/>
    <w:rsid w:val="00254DB7"/>
    <w:rsid w:val="00254E73"/>
    <w:rsid w:val="00255175"/>
    <w:rsid w:val="002552D3"/>
    <w:rsid w:val="002559F9"/>
    <w:rsid w:val="00255B86"/>
    <w:rsid w:val="00255C7E"/>
    <w:rsid w:val="00256685"/>
    <w:rsid w:val="002568EF"/>
    <w:rsid w:val="00257178"/>
    <w:rsid w:val="0025719D"/>
    <w:rsid w:val="002578FC"/>
    <w:rsid w:val="00257E36"/>
    <w:rsid w:val="002608EF"/>
    <w:rsid w:val="00260D05"/>
    <w:rsid w:val="00261782"/>
    <w:rsid w:val="002620A5"/>
    <w:rsid w:val="0026213A"/>
    <w:rsid w:val="0026270C"/>
    <w:rsid w:val="00262DAF"/>
    <w:rsid w:val="00262E80"/>
    <w:rsid w:val="0026361D"/>
    <w:rsid w:val="002638D0"/>
    <w:rsid w:val="002640AB"/>
    <w:rsid w:val="00264248"/>
    <w:rsid w:val="0026424C"/>
    <w:rsid w:val="002643C0"/>
    <w:rsid w:val="002644A6"/>
    <w:rsid w:val="00264776"/>
    <w:rsid w:val="0026495B"/>
    <w:rsid w:val="00264DCA"/>
    <w:rsid w:val="00265036"/>
    <w:rsid w:val="0026510F"/>
    <w:rsid w:val="00265466"/>
    <w:rsid w:val="0026566D"/>
    <w:rsid w:val="00265716"/>
    <w:rsid w:val="0026588B"/>
    <w:rsid w:val="00265A4E"/>
    <w:rsid w:val="00265D45"/>
    <w:rsid w:val="00265EDE"/>
    <w:rsid w:val="00266195"/>
    <w:rsid w:val="00266540"/>
    <w:rsid w:val="002669DC"/>
    <w:rsid w:val="00266B3A"/>
    <w:rsid w:val="0026705F"/>
    <w:rsid w:val="00267586"/>
    <w:rsid w:val="00267D17"/>
    <w:rsid w:val="00267E20"/>
    <w:rsid w:val="00267F43"/>
    <w:rsid w:val="0027005A"/>
    <w:rsid w:val="00270364"/>
    <w:rsid w:val="00270CC3"/>
    <w:rsid w:val="00271188"/>
    <w:rsid w:val="002713E7"/>
    <w:rsid w:val="002714B3"/>
    <w:rsid w:val="0027194A"/>
    <w:rsid w:val="00271E3A"/>
    <w:rsid w:val="0027200A"/>
    <w:rsid w:val="002728EB"/>
    <w:rsid w:val="00273608"/>
    <w:rsid w:val="00273E4E"/>
    <w:rsid w:val="002744F6"/>
    <w:rsid w:val="00274559"/>
    <w:rsid w:val="002745DA"/>
    <w:rsid w:val="0027598A"/>
    <w:rsid w:val="00275A40"/>
    <w:rsid w:val="00275B03"/>
    <w:rsid w:val="00275BD0"/>
    <w:rsid w:val="00276123"/>
    <w:rsid w:val="0027643E"/>
    <w:rsid w:val="002768B1"/>
    <w:rsid w:val="00277007"/>
    <w:rsid w:val="00277FA6"/>
    <w:rsid w:val="0028016C"/>
    <w:rsid w:val="002804EC"/>
    <w:rsid w:val="00280AFC"/>
    <w:rsid w:val="00280ECA"/>
    <w:rsid w:val="00281068"/>
    <w:rsid w:val="00281504"/>
    <w:rsid w:val="00281C71"/>
    <w:rsid w:val="00281EA7"/>
    <w:rsid w:val="002821AA"/>
    <w:rsid w:val="0028380F"/>
    <w:rsid w:val="002846AA"/>
    <w:rsid w:val="00284B27"/>
    <w:rsid w:val="00284D25"/>
    <w:rsid w:val="00285001"/>
    <w:rsid w:val="00285F14"/>
    <w:rsid w:val="00286579"/>
    <w:rsid w:val="002870F3"/>
    <w:rsid w:val="0028723F"/>
    <w:rsid w:val="00287759"/>
    <w:rsid w:val="00290D74"/>
    <w:rsid w:val="002919AA"/>
    <w:rsid w:val="00292144"/>
    <w:rsid w:val="002924BB"/>
    <w:rsid w:val="002929E7"/>
    <w:rsid w:val="0029371B"/>
    <w:rsid w:val="00293AB7"/>
    <w:rsid w:val="002944EF"/>
    <w:rsid w:val="002945A7"/>
    <w:rsid w:val="00294E68"/>
    <w:rsid w:val="00294F9C"/>
    <w:rsid w:val="0029504B"/>
    <w:rsid w:val="002950FE"/>
    <w:rsid w:val="002958E7"/>
    <w:rsid w:val="00295E5E"/>
    <w:rsid w:val="0029718E"/>
    <w:rsid w:val="002975DA"/>
    <w:rsid w:val="00297E41"/>
    <w:rsid w:val="002A0375"/>
    <w:rsid w:val="002A0542"/>
    <w:rsid w:val="002A0659"/>
    <w:rsid w:val="002A0B0E"/>
    <w:rsid w:val="002A1A3E"/>
    <w:rsid w:val="002A2166"/>
    <w:rsid w:val="002A2F83"/>
    <w:rsid w:val="002A3186"/>
    <w:rsid w:val="002A3ADE"/>
    <w:rsid w:val="002A3BE2"/>
    <w:rsid w:val="002A407E"/>
    <w:rsid w:val="002A41A0"/>
    <w:rsid w:val="002A424F"/>
    <w:rsid w:val="002A4545"/>
    <w:rsid w:val="002A53AD"/>
    <w:rsid w:val="002A5AAE"/>
    <w:rsid w:val="002A5BEB"/>
    <w:rsid w:val="002A60FE"/>
    <w:rsid w:val="002A651F"/>
    <w:rsid w:val="002A6C51"/>
    <w:rsid w:val="002A6DDB"/>
    <w:rsid w:val="002A74EE"/>
    <w:rsid w:val="002A7BE9"/>
    <w:rsid w:val="002A7DCB"/>
    <w:rsid w:val="002B01EF"/>
    <w:rsid w:val="002B0271"/>
    <w:rsid w:val="002B06CC"/>
    <w:rsid w:val="002B0731"/>
    <w:rsid w:val="002B116B"/>
    <w:rsid w:val="002B193A"/>
    <w:rsid w:val="002B1BD1"/>
    <w:rsid w:val="002B270B"/>
    <w:rsid w:val="002B30CE"/>
    <w:rsid w:val="002B3722"/>
    <w:rsid w:val="002B3A1D"/>
    <w:rsid w:val="002B3EA7"/>
    <w:rsid w:val="002B4416"/>
    <w:rsid w:val="002B476C"/>
    <w:rsid w:val="002B4936"/>
    <w:rsid w:val="002B4D16"/>
    <w:rsid w:val="002B50C9"/>
    <w:rsid w:val="002B531D"/>
    <w:rsid w:val="002B542A"/>
    <w:rsid w:val="002B5A22"/>
    <w:rsid w:val="002B5F67"/>
    <w:rsid w:val="002B655C"/>
    <w:rsid w:val="002B663B"/>
    <w:rsid w:val="002B6BC8"/>
    <w:rsid w:val="002B6FD4"/>
    <w:rsid w:val="002B76DC"/>
    <w:rsid w:val="002B77F3"/>
    <w:rsid w:val="002B7891"/>
    <w:rsid w:val="002B7B79"/>
    <w:rsid w:val="002C09B5"/>
    <w:rsid w:val="002C09D2"/>
    <w:rsid w:val="002C0F10"/>
    <w:rsid w:val="002C2C03"/>
    <w:rsid w:val="002C3CFF"/>
    <w:rsid w:val="002C3D25"/>
    <w:rsid w:val="002C3D9C"/>
    <w:rsid w:val="002C3E7D"/>
    <w:rsid w:val="002C4029"/>
    <w:rsid w:val="002C4052"/>
    <w:rsid w:val="002C4411"/>
    <w:rsid w:val="002C4B4D"/>
    <w:rsid w:val="002C5456"/>
    <w:rsid w:val="002C57FC"/>
    <w:rsid w:val="002C5BA1"/>
    <w:rsid w:val="002C6521"/>
    <w:rsid w:val="002C6BFD"/>
    <w:rsid w:val="002C6DB8"/>
    <w:rsid w:val="002C6F05"/>
    <w:rsid w:val="002C76A2"/>
    <w:rsid w:val="002D0234"/>
    <w:rsid w:val="002D03F2"/>
    <w:rsid w:val="002D102F"/>
    <w:rsid w:val="002D152C"/>
    <w:rsid w:val="002D19AE"/>
    <w:rsid w:val="002D2038"/>
    <w:rsid w:val="002D2B1C"/>
    <w:rsid w:val="002D31BC"/>
    <w:rsid w:val="002D3AB1"/>
    <w:rsid w:val="002D3F19"/>
    <w:rsid w:val="002D42A6"/>
    <w:rsid w:val="002D4327"/>
    <w:rsid w:val="002D46CF"/>
    <w:rsid w:val="002D47FD"/>
    <w:rsid w:val="002D4CBA"/>
    <w:rsid w:val="002D4F78"/>
    <w:rsid w:val="002D59BF"/>
    <w:rsid w:val="002D67E8"/>
    <w:rsid w:val="002D6F8A"/>
    <w:rsid w:val="002D702D"/>
    <w:rsid w:val="002D709D"/>
    <w:rsid w:val="002D770D"/>
    <w:rsid w:val="002D7B3C"/>
    <w:rsid w:val="002E0A0E"/>
    <w:rsid w:val="002E0B8F"/>
    <w:rsid w:val="002E0DEE"/>
    <w:rsid w:val="002E18E3"/>
    <w:rsid w:val="002E1DD2"/>
    <w:rsid w:val="002E209A"/>
    <w:rsid w:val="002E2169"/>
    <w:rsid w:val="002E24C6"/>
    <w:rsid w:val="002E2820"/>
    <w:rsid w:val="002E288A"/>
    <w:rsid w:val="002E34AD"/>
    <w:rsid w:val="002E4878"/>
    <w:rsid w:val="002E4F59"/>
    <w:rsid w:val="002E550D"/>
    <w:rsid w:val="002E5A33"/>
    <w:rsid w:val="002E5BC5"/>
    <w:rsid w:val="002E5E0C"/>
    <w:rsid w:val="002E5FD4"/>
    <w:rsid w:val="002E61E4"/>
    <w:rsid w:val="002E66F3"/>
    <w:rsid w:val="002E684E"/>
    <w:rsid w:val="002E6C8B"/>
    <w:rsid w:val="002E73CE"/>
    <w:rsid w:val="002E7470"/>
    <w:rsid w:val="002E7503"/>
    <w:rsid w:val="002E7882"/>
    <w:rsid w:val="002E7EE2"/>
    <w:rsid w:val="002F067C"/>
    <w:rsid w:val="002F09E8"/>
    <w:rsid w:val="002F0B8F"/>
    <w:rsid w:val="002F115E"/>
    <w:rsid w:val="002F1BDF"/>
    <w:rsid w:val="002F1E76"/>
    <w:rsid w:val="002F21C6"/>
    <w:rsid w:val="002F2A8A"/>
    <w:rsid w:val="002F332E"/>
    <w:rsid w:val="002F375E"/>
    <w:rsid w:val="002F45F0"/>
    <w:rsid w:val="002F544B"/>
    <w:rsid w:val="002F602E"/>
    <w:rsid w:val="002F61DB"/>
    <w:rsid w:val="002F725F"/>
    <w:rsid w:val="002F7BC4"/>
    <w:rsid w:val="003000EC"/>
    <w:rsid w:val="00301586"/>
    <w:rsid w:val="00301FF9"/>
    <w:rsid w:val="00302115"/>
    <w:rsid w:val="00302DF4"/>
    <w:rsid w:val="00303A12"/>
    <w:rsid w:val="003043E1"/>
    <w:rsid w:val="0030458F"/>
    <w:rsid w:val="0030469C"/>
    <w:rsid w:val="00304CC5"/>
    <w:rsid w:val="00305620"/>
    <w:rsid w:val="00306C81"/>
    <w:rsid w:val="0030700A"/>
    <w:rsid w:val="00307292"/>
    <w:rsid w:val="00307D40"/>
    <w:rsid w:val="00307E1E"/>
    <w:rsid w:val="003100F9"/>
    <w:rsid w:val="0031066F"/>
    <w:rsid w:val="00310D20"/>
    <w:rsid w:val="00311603"/>
    <w:rsid w:val="003119F9"/>
    <w:rsid w:val="003125B3"/>
    <w:rsid w:val="003127CD"/>
    <w:rsid w:val="00312983"/>
    <w:rsid w:val="00312EB6"/>
    <w:rsid w:val="003137ED"/>
    <w:rsid w:val="00313982"/>
    <w:rsid w:val="003143AB"/>
    <w:rsid w:val="003143E8"/>
    <w:rsid w:val="00314622"/>
    <w:rsid w:val="0031467E"/>
    <w:rsid w:val="00314A75"/>
    <w:rsid w:val="00314FC8"/>
    <w:rsid w:val="00315447"/>
    <w:rsid w:val="00315476"/>
    <w:rsid w:val="0031615D"/>
    <w:rsid w:val="003167EC"/>
    <w:rsid w:val="00316846"/>
    <w:rsid w:val="003169AC"/>
    <w:rsid w:val="00316C3B"/>
    <w:rsid w:val="00316DA2"/>
    <w:rsid w:val="00316EE3"/>
    <w:rsid w:val="00317164"/>
    <w:rsid w:val="003175CD"/>
    <w:rsid w:val="00317783"/>
    <w:rsid w:val="00317EDE"/>
    <w:rsid w:val="00320BDF"/>
    <w:rsid w:val="00320C73"/>
    <w:rsid w:val="00321C33"/>
    <w:rsid w:val="00321F24"/>
    <w:rsid w:val="00321F64"/>
    <w:rsid w:val="00322F79"/>
    <w:rsid w:val="00323266"/>
    <w:rsid w:val="0032341F"/>
    <w:rsid w:val="00323711"/>
    <w:rsid w:val="003246FA"/>
    <w:rsid w:val="003249A1"/>
    <w:rsid w:val="00324E10"/>
    <w:rsid w:val="00324F69"/>
    <w:rsid w:val="00325036"/>
    <w:rsid w:val="00325A0F"/>
    <w:rsid w:val="00325A94"/>
    <w:rsid w:val="00325E12"/>
    <w:rsid w:val="003263E1"/>
    <w:rsid w:val="00326A07"/>
    <w:rsid w:val="00326E94"/>
    <w:rsid w:val="00326FE7"/>
    <w:rsid w:val="003276DA"/>
    <w:rsid w:val="003309D9"/>
    <w:rsid w:val="00330FC6"/>
    <w:rsid w:val="0033119D"/>
    <w:rsid w:val="0033127E"/>
    <w:rsid w:val="003317DF"/>
    <w:rsid w:val="00331AC9"/>
    <w:rsid w:val="00331AF7"/>
    <w:rsid w:val="00331DAC"/>
    <w:rsid w:val="003320AA"/>
    <w:rsid w:val="003322CF"/>
    <w:rsid w:val="003324D0"/>
    <w:rsid w:val="00333053"/>
    <w:rsid w:val="003339F1"/>
    <w:rsid w:val="00333D6A"/>
    <w:rsid w:val="00334159"/>
    <w:rsid w:val="0033450C"/>
    <w:rsid w:val="003347BF"/>
    <w:rsid w:val="00334837"/>
    <w:rsid w:val="00334965"/>
    <w:rsid w:val="00335090"/>
    <w:rsid w:val="0033683D"/>
    <w:rsid w:val="00336C03"/>
    <w:rsid w:val="00337BF3"/>
    <w:rsid w:val="00337F43"/>
    <w:rsid w:val="0034047F"/>
    <w:rsid w:val="00340529"/>
    <w:rsid w:val="0034080A"/>
    <w:rsid w:val="003411BF"/>
    <w:rsid w:val="00341EA0"/>
    <w:rsid w:val="00341F20"/>
    <w:rsid w:val="00343225"/>
    <w:rsid w:val="00343E9A"/>
    <w:rsid w:val="00343E9E"/>
    <w:rsid w:val="00343FB6"/>
    <w:rsid w:val="003440C0"/>
    <w:rsid w:val="003443B3"/>
    <w:rsid w:val="00344700"/>
    <w:rsid w:val="00344D30"/>
    <w:rsid w:val="003455B3"/>
    <w:rsid w:val="003458A7"/>
    <w:rsid w:val="00345D30"/>
    <w:rsid w:val="0034674D"/>
    <w:rsid w:val="00346D19"/>
    <w:rsid w:val="00346FB6"/>
    <w:rsid w:val="00347353"/>
    <w:rsid w:val="0035041D"/>
    <w:rsid w:val="00350707"/>
    <w:rsid w:val="00350AA2"/>
    <w:rsid w:val="00350DDF"/>
    <w:rsid w:val="00351248"/>
    <w:rsid w:val="003513B6"/>
    <w:rsid w:val="00351587"/>
    <w:rsid w:val="00351BC3"/>
    <w:rsid w:val="00352594"/>
    <w:rsid w:val="00352613"/>
    <w:rsid w:val="003527A1"/>
    <w:rsid w:val="00352B6A"/>
    <w:rsid w:val="00352E6C"/>
    <w:rsid w:val="003535AB"/>
    <w:rsid w:val="00353675"/>
    <w:rsid w:val="00353B8F"/>
    <w:rsid w:val="00354244"/>
    <w:rsid w:val="00354984"/>
    <w:rsid w:val="00354A4C"/>
    <w:rsid w:val="00354DF8"/>
    <w:rsid w:val="003551FE"/>
    <w:rsid w:val="003557F5"/>
    <w:rsid w:val="00355E75"/>
    <w:rsid w:val="00355E95"/>
    <w:rsid w:val="00356523"/>
    <w:rsid w:val="00356B3B"/>
    <w:rsid w:val="00356FEE"/>
    <w:rsid w:val="00357039"/>
    <w:rsid w:val="003570E7"/>
    <w:rsid w:val="003601C0"/>
    <w:rsid w:val="0036092C"/>
    <w:rsid w:val="00360AD1"/>
    <w:rsid w:val="00361226"/>
    <w:rsid w:val="00361354"/>
    <w:rsid w:val="0036197D"/>
    <w:rsid w:val="00361AC1"/>
    <w:rsid w:val="003626AC"/>
    <w:rsid w:val="00362D83"/>
    <w:rsid w:val="0036308C"/>
    <w:rsid w:val="00363210"/>
    <w:rsid w:val="003635AF"/>
    <w:rsid w:val="00364115"/>
    <w:rsid w:val="003644DE"/>
    <w:rsid w:val="00364752"/>
    <w:rsid w:val="003649BD"/>
    <w:rsid w:val="00364A0F"/>
    <w:rsid w:val="0036572D"/>
    <w:rsid w:val="00365CAB"/>
    <w:rsid w:val="00366718"/>
    <w:rsid w:val="00366F75"/>
    <w:rsid w:val="003674F3"/>
    <w:rsid w:val="00367AF3"/>
    <w:rsid w:val="0037011C"/>
    <w:rsid w:val="00372C6B"/>
    <w:rsid w:val="00372D31"/>
    <w:rsid w:val="0037303A"/>
    <w:rsid w:val="00373A7F"/>
    <w:rsid w:val="00373B11"/>
    <w:rsid w:val="003740B4"/>
    <w:rsid w:val="00374351"/>
    <w:rsid w:val="00374623"/>
    <w:rsid w:val="0037592D"/>
    <w:rsid w:val="003759F3"/>
    <w:rsid w:val="00375F80"/>
    <w:rsid w:val="00376456"/>
    <w:rsid w:val="00377E96"/>
    <w:rsid w:val="00380498"/>
    <w:rsid w:val="00380804"/>
    <w:rsid w:val="003810E8"/>
    <w:rsid w:val="003814CD"/>
    <w:rsid w:val="003815D9"/>
    <w:rsid w:val="003818C8"/>
    <w:rsid w:val="00381C50"/>
    <w:rsid w:val="0038231E"/>
    <w:rsid w:val="003823D7"/>
    <w:rsid w:val="00382661"/>
    <w:rsid w:val="00382D95"/>
    <w:rsid w:val="00383324"/>
    <w:rsid w:val="00383C24"/>
    <w:rsid w:val="00383CC5"/>
    <w:rsid w:val="0038407A"/>
    <w:rsid w:val="00384353"/>
    <w:rsid w:val="0038451A"/>
    <w:rsid w:val="00385205"/>
    <w:rsid w:val="00385713"/>
    <w:rsid w:val="00385A41"/>
    <w:rsid w:val="00386018"/>
    <w:rsid w:val="003866F2"/>
    <w:rsid w:val="003868E0"/>
    <w:rsid w:val="00386BDE"/>
    <w:rsid w:val="00386E08"/>
    <w:rsid w:val="003873A3"/>
    <w:rsid w:val="00387663"/>
    <w:rsid w:val="00387B34"/>
    <w:rsid w:val="00387D7A"/>
    <w:rsid w:val="00390404"/>
    <w:rsid w:val="003904DF"/>
    <w:rsid w:val="00390A26"/>
    <w:rsid w:val="00390CEC"/>
    <w:rsid w:val="003917CF"/>
    <w:rsid w:val="00391926"/>
    <w:rsid w:val="00391C19"/>
    <w:rsid w:val="00391D42"/>
    <w:rsid w:val="00391D7F"/>
    <w:rsid w:val="00392287"/>
    <w:rsid w:val="00392555"/>
    <w:rsid w:val="00392599"/>
    <w:rsid w:val="00392636"/>
    <w:rsid w:val="00392951"/>
    <w:rsid w:val="00392F4E"/>
    <w:rsid w:val="003931EE"/>
    <w:rsid w:val="00393F14"/>
    <w:rsid w:val="00394567"/>
    <w:rsid w:val="00394595"/>
    <w:rsid w:val="00394DE5"/>
    <w:rsid w:val="0039510E"/>
    <w:rsid w:val="003951C4"/>
    <w:rsid w:val="00395508"/>
    <w:rsid w:val="003958E0"/>
    <w:rsid w:val="00396260"/>
    <w:rsid w:val="00396A5C"/>
    <w:rsid w:val="00396E6C"/>
    <w:rsid w:val="00396F9B"/>
    <w:rsid w:val="00397607"/>
    <w:rsid w:val="003976FF"/>
    <w:rsid w:val="003979EA"/>
    <w:rsid w:val="00397ADD"/>
    <w:rsid w:val="00397CDB"/>
    <w:rsid w:val="003A024A"/>
    <w:rsid w:val="003A0253"/>
    <w:rsid w:val="003A035C"/>
    <w:rsid w:val="003A07C8"/>
    <w:rsid w:val="003A08DF"/>
    <w:rsid w:val="003A09D7"/>
    <w:rsid w:val="003A0A29"/>
    <w:rsid w:val="003A0AD2"/>
    <w:rsid w:val="003A0EE6"/>
    <w:rsid w:val="003A1503"/>
    <w:rsid w:val="003A19D5"/>
    <w:rsid w:val="003A1A2C"/>
    <w:rsid w:val="003A2DED"/>
    <w:rsid w:val="003A41EC"/>
    <w:rsid w:val="003A44CD"/>
    <w:rsid w:val="003A50B6"/>
    <w:rsid w:val="003A5C23"/>
    <w:rsid w:val="003A658B"/>
    <w:rsid w:val="003A67F2"/>
    <w:rsid w:val="003A6948"/>
    <w:rsid w:val="003A6C7A"/>
    <w:rsid w:val="003A7094"/>
    <w:rsid w:val="003A727F"/>
    <w:rsid w:val="003A7A46"/>
    <w:rsid w:val="003B05C1"/>
    <w:rsid w:val="003B05DF"/>
    <w:rsid w:val="003B0E57"/>
    <w:rsid w:val="003B0F7C"/>
    <w:rsid w:val="003B11CA"/>
    <w:rsid w:val="003B134D"/>
    <w:rsid w:val="003B158A"/>
    <w:rsid w:val="003B15B7"/>
    <w:rsid w:val="003B1A74"/>
    <w:rsid w:val="003B1A79"/>
    <w:rsid w:val="003B28C4"/>
    <w:rsid w:val="003B29D3"/>
    <w:rsid w:val="003B2DC7"/>
    <w:rsid w:val="003B405D"/>
    <w:rsid w:val="003B4388"/>
    <w:rsid w:val="003B54B5"/>
    <w:rsid w:val="003B54E0"/>
    <w:rsid w:val="003B56B2"/>
    <w:rsid w:val="003B6098"/>
    <w:rsid w:val="003B62B3"/>
    <w:rsid w:val="003B66B0"/>
    <w:rsid w:val="003B6946"/>
    <w:rsid w:val="003B6A92"/>
    <w:rsid w:val="003B77ED"/>
    <w:rsid w:val="003B7BF4"/>
    <w:rsid w:val="003B7C2D"/>
    <w:rsid w:val="003B7D3A"/>
    <w:rsid w:val="003B7D43"/>
    <w:rsid w:val="003B7F46"/>
    <w:rsid w:val="003C0E45"/>
    <w:rsid w:val="003C19DC"/>
    <w:rsid w:val="003C1A68"/>
    <w:rsid w:val="003C1D48"/>
    <w:rsid w:val="003C1E88"/>
    <w:rsid w:val="003C25DB"/>
    <w:rsid w:val="003C3481"/>
    <w:rsid w:val="003C3493"/>
    <w:rsid w:val="003C482D"/>
    <w:rsid w:val="003C486C"/>
    <w:rsid w:val="003C59E1"/>
    <w:rsid w:val="003C5AFF"/>
    <w:rsid w:val="003C6565"/>
    <w:rsid w:val="003C6B10"/>
    <w:rsid w:val="003C6B51"/>
    <w:rsid w:val="003C6C8B"/>
    <w:rsid w:val="003C6D07"/>
    <w:rsid w:val="003C71A6"/>
    <w:rsid w:val="003C71B2"/>
    <w:rsid w:val="003C7617"/>
    <w:rsid w:val="003C7CDA"/>
    <w:rsid w:val="003C7F53"/>
    <w:rsid w:val="003D012D"/>
    <w:rsid w:val="003D0193"/>
    <w:rsid w:val="003D1033"/>
    <w:rsid w:val="003D2012"/>
    <w:rsid w:val="003D22C8"/>
    <w:rsid w:val="003D2383"/>
    <w:rsid w:val="003D2433"/>
    <w:rsid w:val="003D2BBB"/>
    <w:rsid w:val="003D34DC"/>
    <w:rsid w:val="003D3529"/>
    <w:rsid w:val="003D37B8"/>
    <w:rsid w:val="003D3939"/>
    <w:rsid w:val="003D3AF1"/>
    <w:rsid w:val="003D3C8D"/>
    <w:rsid w:val="003D4619"/>
    <w:rsid w:val="003D4A42"/>
    <w:rsid w:val="003D4F20"/>
    <w:rsid w:val="003D5298"/>
    <w:rsid w:val="003D5A5E"/>
    <w:rsid w:val="003D5D5D"/>
    <w:rsid w:val="003D622A"/>
    <w:rsid w:val="003D78F3"/>
    <w:rsid w:val="003E10E5"/>
    <w:rsid w:val="003E1964"/>
    <w:rsid w:val="003E25C1"/>
    <w:rsid w:val="003E26AC"/>
    <w:rsid w:val="003E2816"/>
    <w:rsid w:val="003E2A7B"/>
    <w:rsid w:val="003E2C5E"/>
    <w:rsid w:val="003E329D"/>
    <w:rsid w:val="003E3511"/>
    <w:rsid w:val="003E3E2C"/>
    <w:rsid w:val="003E44D0"/>
    <w:rsid w:val="003E46CC"/>
    <w:rsid w:val="003E476B"/>
    <w:rsid w:val="003E4792"/>
    <w:rsid w:val="003E4E2A"/>
    <w:rsid w:val="003E544C"/>
    <w:rsid w:val="003E5DBC"/>
    <w:rsid w:val="003E5E29"/>
    <w:rsid w:val="003E60F6"/>
    <w:rsid w:val="003E633C"/>
    <w:rsid w:val="003E7323"/>
    <w:rsid w:val="003E7D09"/>
    <w:rsid w:val="003F006D"/>
    <w:rsid w:val="003F029A"/>
    <w:rsid w:val="003F0309"/>
    <w:rsid w:val="003F06A0"/>
    <w:rsid w:val="003F0748"/>
    <w:rsid w:val="003F09E7"/>
    <w:rsid w:val="003F0AFA"/>
    <w:rsid w:val="003F0E02"/>
    <w:rsid w:val="003F0F74"/>
    <w:rsid w:val="003F1939"/>
    <w:rsid w:val="003F1CBD"/>
    <w:rsid w:val="003F1FDB"/>
    <w:rsid w:val="003F211D"/>
    <w:rsid w:val="003F213F"/>
    <w:rsid w:val="003F2386"/>
    <w:rsid w:val="003F2989"/>
    <w:rsid w:val="003F318B"/>
    <w:rsid w:val="003F33BF"/>
    <w:rsid w:val="003F368E"/>
    <w:rsid w:val="003F38F2"/>
    <w:rsid w:val="003F3C04"/>
    <w:rsid w:val="003F40BE"/>
    <w:rsid w:val="003F420E"/>
    <w:rsid w:val="003F435F"/>
    <w:rsid w:val="003F4BAA"/>
    <w:rsid w:val="003F5026"/>
    <w:rsid w:val="003F518F"/>
    <w:rsid w:val="003F52E4"/>
    <w:rsid w:val="003F5576"/>
    <w:rsid w:val="003F5748"/>
    <w:rsid w:val="003F5C71"/>
    <w:rsid w:val="003F5CBD"/>
    <w:rsid w:val="003F61CE"/>
    <w:rsid w:val="003F6638"/>
    <w:rsid w:val="003F69D9"/>
    <w:rsid w:val="003F6EC2"/>
    <w:rsid w:val="003F7422"/>
    <w:rsid w:val="003F77F7"/>
    <w:rsid w:val="003F7B9B"/>
    <w:rsid w:val="00400110"/>
    <w:rsid w:val="00400ABD"/>
    <w:rsid w:val="00400E23"/>
    <w:rsid w:val="004013DA"/>
    <w:rsid w:val="00401AD2"/>
    <w:rsid w:val="00401D58"/>
    <w:rsid w:val="00402093"/>
    <w:rsid w:val="00402203"/>
    <w:rsid w:val="004022F0"/>
    <w:rsid w:val="00402C32"/>
    <w:rsid w:val="0040378E"/>
    <w:rsid w:val="00404352"/>
    <w:rsid w:val="00404905"/>
    <w:rsid w:val="0040533A"/>
    <w:rsid w:val="00405DD3"/>
    <w:rsid w:val="00405E4D"/>
    <w:rsid w:val="00405EE0"/>
    <w:rsid w:val="00407ADD"/>
    <w:rsid w:val="00407B21"/>
    <w:rsid w:val="00407C1A"/>
    <w:rsid w:val="00407D7D"/>
    <w:rsid w:val="0041071C"/>
    <w:rsid w:val="00411530"/>
    <w:rsid w:val="004119BC"/>
    <w:rsid w:val="0041257D"/>
    <w:rsid w:val="00412BC2"/>
    <w:rsid w:val="00412D0D"/>
    <w:rsid w:val="00413239"/>
    <w:rsid w:val="0041392B"/>
    <w:rsid w:val="0041459F"/>
    <w:rsid w:val="004146F2"/>
    <w:rsid w:val="00414916"/>
    <w:rsid w:val="0041495E"/>
    <w:rsid w:val="00414DF2"/>
    <w:rsid w:val="00414FB9"/>
    <w:rsid w:val="004153FE"/>
    <w:rsid w:val="00415A0A"/>
    <w:rsid w:val="00415D2A"/>
    <w:rsid w:val="00416456"/>
    <w:rsid w:val="00416DFE"/>
    <w:rsid w:val="00416E01"/>
    <w:rsid w:val="00417227"/>
    <w:rsid w:val="004175B7"/>
    <w:rsid w:val="00417784"/>
    <w:rsid w:val="0042019C"/>
    <w:rsid w:val="00420974"/>
    <w:rsid w:val="004209B3"/>
    <w:rsid w:val="00420F80"/>
    <w:rsid w:val="0042160E"/>
    <w:rsid w:val="00421C13"/>
    <w:rsid w:val="004222DE"/>
    <w:rsid w:val="0042272B"/>
    <w:rsid w:val="004232E2"/>
    <w:rsid w:val="00423E49"/>
    <w:rsid w:val="00424149"/>
    <w:rsid w:val="00424829"/>
    <w:rsid w:val="00425274"/>
    <w:rsid w:val="00425B20"/>
    <w:rsid w:val="00425BB9"/>
    <w:rsid w:val="00425CB2"/>
    <w:rsid w:val="004263CA"/>
    <w:rsid w:val="00426927"/>
    <w:rsid w:val="00426D06"/>
    <w:rsid w:val="004277A1"/>
    <w:rsid w:val="004277A5"/>
    <w:rsid w:val="004278C7"/>
    <w:rsid w:val="00427D2C"/>
    <w:rsid w:val="004302E2"/>
    <w:rsid w:val="00430BFB"/>
    <w:rsid w:val="00430CDB"/>
    <w:rsid w:val="0043160D"/>
    <w:rsid w:val="0043190B"/>
    <w:rsid w:val="00431A99"/>
    <w:rsid w:val="00432072"/>
    <w:rsid w:val="00432DA1"/>
    <w:rsid w:val="00432F34"/>
    <w:rsid w:val="0043314B"/>
    <w:rsid w:val="00433940"/>
    <w:rsid w:val="0043420C"/>
    <w:rsid w:val="00434565"/>
    <w:rsid w:val="0043461C"/>
    <w:rsid w:val="00434B80"/>
    <w:rsid w:val="00437DB9"/>
    <w:rsid w:val="00440812"/>
    <w:rsid w:val="00440A74"/>
    <w:rsid w:val="00441337"/>
    <w:rsid w:val="00441A19"/>
    <w:rsid w:val="004421BA"/>
    <w:rsid w:val="00442F28"/>
    <w:rsid w:val="00442FEE"/>
    <w:rsid w:val="004435F4"/>
    <w:rsid w:val="00445285"/>
    <w:rsid w:val="004452CB"/>
    <w:rsid w:val="00445419"/>
    <w:rsid w:val="004454BD"/>
    <w:rsid w:val="00445EE1"/>
    <w:rsid w:val="0044619D"/>
    <w:rsid w:val="00446394"/>
    <w:rsid w:val="00446FE6"/>
    <w:rsid w:val="004470E8"/>
    <w:rsid w:val="00450635"/>
    <w:rsid w:val="004519C8"/>
    <w:rsid w:val="00452065"/>
    <w:rsid w:val="00452320"/>
    <w:rsid w:val="00452602"/>
    <w:rsid w:val="004528B3"/>
    <w:rsid w:val="00452B24"/>
    <w:rsid w:val="00452B51"/>
    <w:rsid w:val="00452C30"/>
    <w:rsid w:val="00452D9D"/>
    <w:rsid w:val="00453476"/>
    <w:rsid w:val="004535D7"/>
    <w:rsid w:val="00453E39"/>
    <w:rsid w:val="004543C4"/>
    <w:rsid w:val="004549CC"/>
    <w:rsid w:val="00454A84"/>
    <w:rsid w:val="00454E86"/>
    <w:rsid w:val="00455344"/>
    <w:rsid w:val="00455566"/>
    <w:rsid w:val="0045597E"/>
    <w:rsid w:val="00455E65"/>
    <w:rsid w:val="00456414"/>
    <w:rsid w:val="00456991"/>
    <w:rsid w:val="00456CD6"/>
    <w:rsid w:val="0045701F"/>
    <w:rsid w:val="00457657"/>
    <w:rsid w:val="004576E8"/>
    <w:rsid w:val="0045796E"/>
    <w:rsid w:val="00457B1C"/>
    <w:rsid w:val="00457B94"/>
    <w:rsid w:val="0046036B"/>
    <w:rsid w:val="00460569"/>
    <w:rsid w:val="00460A5C"/>
    <w:rsid w:val="0046116D"/>
    <w:rsid w:val="00461C17"/>
    <w:rsid w:val="0046281F"/>
    <w:rsid w:val="004633B7"/>
    <w:rsid w:val="00463EE0"/>
    <w:rsid w:val="00464F1C"/>
    <w:rsid w:val="004650F3"/>
    <w:rsid w:val="004650FE"/>
    <w:rsid w:val="004652C4"/>
    <w:rsid w:val="00465A65"/>
    <w:rsid w:val="00465BFD"/>
    <w:rsid w:val="0046610D"/>
    <w:rsid w:val="0046612C"/>
    <w:rsid w:val="004668EF"/>
    <w:rsid w:val="00466A7F"/>
    <w:rsid w:val="004671FA"/>
    <w:rsid w:val="0046721A"/>
    <w:rsid w:val="0046727A"/>
    <w:rsid w:val="0046735B"/>
    <w:rsid w:val="004679A0"/>
    <w:rsid w:val="00467D9C"/>
    <w:rsid w:val="00467DF3"/>
    <w:rsid w:val="00470556"/>
    <w:rsid w:val="00470E2E"/>
    <w:rsid w:val="004712EA"/>
    <w:rsid w:val="004714BA"/>
    <w:rsid w:val="00471711"/>
    <w:rsid w:val="00471812"/>
    <w:rsid w:val="0047192A"/>
    <w:rsid w:val="00471A43"/>
    <w:rsid w:val="00471CE9"/>
    <w:rsid w:val="00471E35"/>
    <w:rsid w:val="00471E3E"/>
    <w:rsid w:val="00471F39"/>
    <w:rsid w:val="0047212A"/>
    <w:rsid w:val="0047228C"/>
    <w:rsid w:val="004722B0"/>
    <w:rsid w:val="00472AE8"/>
    <w:rsid w:val="0047423E"/>
    <w:rsid w:val="00474346"/>
    <w:rsid w:val="004757D9"/>
    <w:rsid w:val="00475BA4"/>
    <w:rsid w:val="00475E73"/>
    <w:rsid w:val="00475FCF"/>
    <w:rsid w:val="0047771D"/>
    <w:rsid w:val="0047784C"/>
    <w:rsid w:val="00480042"/>
    <w:rsid w:val="0048098B"/>
    <w:rsid w:val="00481575"/>
    <w:rsid w:val="004816F4"/>
    <w:rsid w:val="004816FC"/>
    <w:rsid w:val="00481D10"/>
    <w:rsid w:val="00481F48"/>
    <w:rsid w:val="00481FC6"/>
    <w:rsid w:val="004829CF"/>
    <w:rsid w:val="00482FEB"/>
    <w:rsid w:val="0048345D"/>
    <w:rsid w:val="004834E6"/>
    <w:rsid w:val="00483C7F"/>
    <w:rsid w:val="00483E23"/>
    <w:rsid w:val="00484899"/>
    <w:rsid w:val="00484CD5"/>
    <w:rsid w:val="00485398"/>
    <w:rsid w:val="004858C9"/>
    <w:rsid w:val="00485F34"/>
    <w:rsid w:val="0048658D"/>
    <w:rsid w:val="00486652"/>
    <w:rsid w:val="00486F61"/>
    <w:rsid w:val="0048719B"/>
    <w:rsid w:val="00487394"/>
    <w:rsid w:val="0048767F"/>
    <w:rsid w:val="0048779B"/>
    <w:rsid w:val="00487A80"/>
    <w:rsid w:val="004903EA"/>
    <w:rsid w:val="00490472"/>
    <w:rsid w:val="00490589"/>
    <w:rsid w:val="00490636"/>
    <w:rsid w:val="004908AA"/>
    <w:rsid w:val="0049145D"/>
    <w:rsid w:val="00491492"/>
    <w:rsid w:val="004915AB"/>
    <w:rsid w:val="004919F6"/>
    <w:rsid w:val="00491E68"/>
    <w:rsid w:val="004923B0"/>
    <w:rsid w:val="004926CD"/>
    <w:rsid w:val="0049294B"/>
    <w:rsid w:val="0049302F"/>
    <w:rsid w:val="004930A7"/>
    <w:rsid w:val="00493216"/>
    <w:rsid w:val="004932F6"/>
    <w:rsid w:val="00493861"/>
    <w:rsid w:val="00493E46"/>
    <w:rsid w:val="00493F1B"/>
    <w:rsid w:val="00494893"/>
    <w:rsid w:val="004948AD"/>
    <w:rsid w:val="0049495F"/>
    <w:rsid w:val="00494AC7"/>
    <w:rsid w:val="00494C53"/>
    <w:rsid w:val="00495747"/>
    <w:rsid w:val="0049635B"/>
    <w:rsid w:val="0049776E"/>
    <w:rsid w:val="00497B64"/>
    <w:rsid w:val="004A0334"/>
    <w:rsid w:val="004A076A"/>
    <w:rsid w:val="004A0A83"/>
    <w:rsid w:val="004A1129"/>
    <w:rsid w:val="004A118E"/>
    <w:rsid w:val="004A1895"/>
    <w:rsid w:val="004A1E23"/>
    <w:rsid w:val="004A2808"/>
    <w:rsid w:val="004A36A0"/>
    <w:rsid w:val="004A3711"/>
    <w:rsid w:val="004A3A08"/>
    <w:rsid w:val="004A59DF"/>
    <w:rsid w:val="004A5A07"/>
    <w:rsid w:val="004A6306"/>
    <w:rsid w:val="004A6461"/>
    <w:rsid w:val="004A6DDD"/>
    <w:rsid w:val="004A6EDF"/>
    <w:rsid w:val="004A717D"/>
    <w:rsid w:val="004A7AE6"/>
    <w:rsid w:val="004A7B88"/>
    <w:rsid w:val="004B0050"/>
    <w:rsid w:val="004B0491"/>
    <w:rsid w:val="004B07D3"/>
    <w:rsid w:val="004B085E"/>
    <w:rsid w:val="004B09A1"/>
    <w:rsid w:val="004B09FA"/>
    <w:rsid w:val="004B0D79"/>
    <w:rsid w:val="004B1A61"/>
    <w:rsid w:val="004B1BC0"/>
    <w:rsid w:val="004B2010"/>
    <w:rsid w:val="004B20E9"/>
    <w:rsid w:val="004B25BE"/>
    <w:rsid w:val="004B2779"/>
    <w:rsid w:val="004B2B47"/>
    <w:rsid w:val="004B2C6B"/>
    <w:rsid w:val="004B37C4"/>
    <w:rsid w:val="004B3C40"/>
    <w:rsid w:val="004B3D29"/>
    <w:rsid w:val="004B3FBD"/>
    <w:rsid w:val="004B4052"/>
    <w:rsid w:val="004B4389"/>
    <w:rsid w:val="004B4519"/>
    <w:rsid w:val="004B4AC9"/>
    <w:rsid w:val="004B50FC"/>
    <w:rsid w:val="004B51F4"/>
    <w:rsid w:val="004B5412"/>
    <w:rsid w:val="004B5725"/>
    <w:rsid w:val="004B5902"/>
    <w:rsid w:val="004B5AC6"/>
    <w:rsid w:val="004B5C59"/>
    <w:rsid w:val="004B5DA4"/>
    <w:rsid w:val="004B5DE0"/>
    <w:rsid w:val="004B5E0C"/>
    <w:rsid w:val="004B61B1"/>
    <w:rsid w:val="004B62D0"/>
    <w:rsid w:val="004B6D98"/>
    <w:rsid w:val="004B712C"/>
    <w:rsid w:val="004B739F"/>
    <w:rsid w:val="004B7803"/>
    <w:rsid w:val="004B78FC"/>
    <w:rsid w:val="004C0342"/>
    <w:rsid w:val="004C0A03"/>
    <w:rsid w:val="004C0D97"/>
    <w:rsid w:val="004C0DE6"/>
    <w:rsid w:val="004C0DF3"/>
    <w:rsid w:val="004C0E88"/>
    <w:rsid w:val="004C1545"/>
    <w:rsid w:val="004C182C"/>
    <w:rsid w:val="004C187C"/>
    <w:rsid w:val="004C228B"/>
    <w:rsid w:val="004C24A5"/>
    <w:rsid w:val="004C311C"/>
    <w:rsid w:val="004C378A"/>
    <w:rsid w:val="004C380C"/>
    <w:rsid w:val="004C3CE7"/>
    <w:rsid w:val="004C3DC3"/>
    <w:rsid w:val="004C3E0A"/>
    <w:rsid w:val="004C4835"/>
    <w:rsid w:val="004C4B3B"/>
    <w:rsid w:val="004C4E0F"/>
    <w:rsid w:val="004C501A"/>
    <w:rsid w:val="004C53EE"/>
    <w:rsid w:val="004C5D7F"/>
    <w:rsid w:val="004C60B9"/>
    <w:rsid w:val="004C60DF"/>
    <w:rsid w:val="004C6137"/>
    <w:rsid w:val="004C6A65"/>
    <w:rsid w:val="004C6D23"/>
    <w:rsid w:val="004C7402"/>
    <w:rsid w:val="004C787C"/>
    <w:rsid w:val="004C7D5D"/>
    <w:rsid w:val="004C7F94"/>
    <w:rsid w:val="004D004D"/>
    <w:rsid w:val="004D0BB1"/>
    <w:rsid w:val="004D1C51"/>
    <w:rsid w:val="004D1D2B"/>
    <w:rsid w:val="004D3311"/>
    <w:rsid w:val="004D49EA"/>
    <w:rsid w:val="004D5C17"/>
    <w:rsid w:val="004D5D73"/>
    <w:rsid w:val="004D64B3"/>
    <w:rsid w:val="004D6689"/>
    <w:rsid w:val="004D6AB2"/>
    <w:rsid w:val="004D7177"/>
    <w:rsid w:val="004D71C1"/>
    <w:rsid w:val="004D731C"/>
    <w:rsid w:val="004D7348"/>
    <w:rsid w:val="004D7359"/>
    <w:rsid w:val="004D7561"/>
    <w:rsid w:val="004D7BFD"/>
    <w:rsid w:val="004E02B5"/>
    <w:rsid w:val="004E02E2"/>
    <w:rsid w:val="004E0BB4"/>
    <w:rsid w:val="004E0C35"/>
    <w:rsid w:val="004E1545"/>
    <w:rsid w:val="004E25EF"/>
    <w:rsid w:val="004E26EC"/>
    <w:rsid w:val="004E2F69"/>
    <w:rsid w:val="004E348A"/>
    <w:rsid w:val="004E379A"/>
    <w:rsid w:val="004E3D6B"/>
    <w:rsid w:val="004E49A7"/>
    <w:rsid w:val="004E4DCA"/>
    <w:rsid w:val="004E5393"/>
    <w:rsid w:val="004E5476"/>
    <w:rsid w:val="004E60EC"/>
    <w:rsid w:val="004E6371"/>
    <w:rsid w:val="004E66C0"/>
    <w:rsid w:val="004E6CF5"/>
    <w:rsid w:val="004E6ECB"/>
    <w:rsid w:val="004E7383"/>
    <w:rsid w:val="004F0531"/>
    <w:rsid w:val="004F0CE2"/>
    <w:rsid w:val="004F1095"/>
    <w:rsid w:val="004F14B6"/>
    <w:rsid w:val="004F16AA"/>
    <w:rsid w:val="004F19CB"/>
    <w:rsid w:val="004F1CEC"/>
    <w:rsid w:val="004F206C"/>
    <w:rsid w:val="004F20B3"/>
    <w:rsid w:val="004F24AC"/>
    <w:rsid w:val="004F2A1A"/>
    <w:rsid w:val="004F2A47"/>
    <w:rsid w:val="004F3A4B"/>
    <w:rsid w:val="004F44AC"/>
    <w:rsid w:val="004F47BA"/>
    <w:rsid w:val="004F63A7"/>
    <w:rsid w:val="004F65D2"/>
    <w:rsid w:val="004F6AB1"/>
    <w:rsid w:val="004F7931"/>
    <w:rsid w:val="004F7AA7"/>
    <w:rsid w:val="00500858"/>
    <w:rsid w:val="00500D61"/>
    <w:rsid w:val="00501583"/>
    <w:rsid w:val="00501794"/>
    <w:rsid w:val="00502295"/>
    <w:rsid w:val="005025BE"/>
    <w:rsid w:val="005028CA"/>
    <w:rsid w:val="00502CC5"/>
    <w:rsid w:val="005031BE"/>
    <w:rsid w:val="00503839"/>
    <w:rsid w:val="00503A2C"/>
    <w:rsid w:val="00503AA3"/>
    <w:rsid w:val="00503F2F"/>
    <w:rsid w:val="0050402B"/>
    <w:rsid w:val="005040AA"/>
    <w:rsid w:val="00504AA0"/>
    <w:rsid w:val="00504B02"/>
    <w:rsid w:val="00504B67"/>
    <w:rsid w:val="0050545F"/>
    <w:rsid w:val="0050574C"/>
    <w:rsid w:val="005057B9"/>
    <w:rsid w:val="00505B20"/>
    <w:rsid w:val="00505C76"/>
    <w:rsid w:val="0050632D"/>
    <w:rsid w:val="0050676F"/>
    <w:rsid w:val="00506B86"/>
    <w:rsid w:val="00506D47"/>
    <w:rsid w:val="0050718D"/>
    <w:rsid w:val="00507FC3"/>
    <w:rsid w:val="0051046C"/>
    <w:rsid w:val="0051047A"/>
    <w:rsid w:val="005107AA"/>
    <w:rsid w:val="00510AA4"/>
    <w:rsid w:val="00510B67"/>
    <w:rsid w:val="0051138B"/>
    <w:rsid w:val="00511795"/>
    <w:rsid w:val="005127FF"/>
    <w:rsid w:val="00513746"/>
    <w:rsid w:val="005139B9"/>
    <w:rsid w:val="00514139"/>
    <w:rsid w:val="00514770"/>
    <w:rsid w:val="005149C7"/>
    <w:rsid w:val="00514DAC"/>
    <w:rsid w:val="00515174"/>
    <w:rsid w:val="00515226"/>
    <w:rsid w:val="005157D4"/>
    <w:rsid w:val="00515C28"/>
    <w:rsid w:val="005160E3"/>
    <w:rsid w:val="005164D0"/>
    <w:rsid w:val="00516792"/>
    <w:rsid w:val="0051706A"/>
    <w:rsid w:val="005172A8"/>
    <w:rsid w:val="00517BC9"/>
    <w:rsid w:val="005204D6"/>
    <w:rsid w:val="00521351"/>
    <w:rsid w:val="00521655"/>
    <w:rsid w:val="0052176E"/>
    <w:rsid w:val="00521FD9"/>
    <w:rsid w:val="0052245F"/>
    <w:rsid w:val="0052324D"/>
    <w:rsid w:val="005234E8"/>
    <w:rsid w:val="0052382F"/>
    <w:rsid w:val="00523A23"/>
    <w:rsid w:val="00523B46"/>
    <w:rsid w:val="0052423D"/>
    <w:rsid w:val="00524256"/>
    <w:rsid w:val="00524411"/>
    <w:rsid w:val="0052548A"/>
    <w:rsid w:val="00526228"/>
    <w:rsid w:val="0052622B"/>
    <w:rsid w:val="0052687B"/>
    <w:rsid w:val="00526B22"/>
    <w:rsid w:val="005276A6"/>
    <w:rsid w:val="00527769"/>
    <w:rsid w:val="00527D40"/>
    <w:rsid w:val="005302DE"/>
    <w:rsid w:val="00530708"/>
    <w:rsid w:val="00530802"/>
    <w:rsid w:val="00530946"/>
    <w:rsid w:val="0053198A"/>
    <w:rsid w:val="00531B1B"/>
    <w:rsid w:val="00531D3C"/>
    <w:rsid w:val="00531FD5"/>
    <w:rsid w:val="005320B8"/>
    <w:rsid w:val="00532164"/>
    <w:rsid w:val="00532342"/>
    <w:rsid w:val="0053280D"/>
    <w:rsid w:val="00532FB3"/>
    <w:rsid w:val="0053395C"/>
    <w:rsid w:val="00533BB4"/>
    <w:rsid w:val="0053417A"/>
    <w:rsid w:val="0053484B"/>
    <w:rsid w:val="00535F32"/>
    <w:rsid w:val="00536219"/>
    <w:rsid w:val="0053699E"/>
    <w:rsid w:val="00536AE3"/>
    <w:rsid w:val="00537508"/>
    <w:rsid w:val="005402BF"/>
    <w:rsid w:val="005407C0"/>
    <w:rsid w:val="00540CE2"/>
    <w:rsid w:val="00541147"/>
    <w:rsid w:val="005415F2"/>
    <w:rsid w:val="00541D1B"/>
    <w:rsid w:val="00541FBF"/>
    <w:rsid w:val="00542BAF"/>
    <w:rsid w:val="00542F56"/>
    <w:rsid w:val="005431FE"/>
    <w:rsid w:val="0054331E"/>
    <w:rsid w:val="00543AF6"/>
    <w:rsid w:val="00543F25"/>
    <w:rsid w:val="00543F6B"/>
    <w:rsid w:val="00544449"/>
    <w:rsid w:val="00544718"/>
    <w:rsid w:val="0054474E"/>
    <w:rsid w:val="00545293"/>
    <w:rsid w:val="0054571D"/>
    <w:rsid w:val="00545C4D"/>
    <w:rsid w:val="00545F8E"/>
    <w:rsid w:val="0054605A"/>
    <w:rsid w:val="005465FE"/>
    <w:rsid w:val="0054664B"/>
    <w:rsid w:val="005466EC"/>
    <w:rsid w:val="005467D8"/>
    <w:rsid w:val="0054730A"/>
    <w:rsid w:val="005474BA"/>
    <w:rsid w:val="0054774A"/>
    <w:rsid w:val="00547A40"/>
    <w:rsid w:val="00547BA7"/>
    <w:rsid w:val="00547E54"/>
    <w:rsid w:val="00550118"/>
    <w:rsid w:val="005503FB"/>
    <w:rsid w:val="00550A39"/>
    <w:rsid w:val="00550B18"/>
    <w:rsid w:val="00550EAB"/>
    <w:rsid w:val="0055107B"/>
    <w:rsid w:val="005518CA"/>
    <w:rsid w:val="00551F22"/>
    <w:rsid w:val="00552409"/>
    <w:rsid w:val="00552768"/>
    <w:rsid w:val="0055279E"/>
    <w:rsid w:val="00552934"/>
    <w:rsid w:val="00552ABF"/>
    <w:rsid w:val="00553076"/>
    <w:rsid w:val="005540EB"/>
    <w:rsid w:val="005541DC"/>
    <w:rsid w:val="00554440"/>
    <w:rsid w:val="0055445B"/>
    <w:rsid w:val="00554524"/>
    <w:rsid w:val="00554578"/>
    <w:rsid w:val="00555070"/>
    <w:rsid w:val="00555403"/>
    <w:rsid w:val="00556484"/>
    <w:rsid w:val="0055691D"/>
    <w:rsid w:val="00556A29"/>
    <w:rsid w:val="00556ECA"/>
    <w:rsid w:val="005602B7"/>
    <w:rsid w:val="00560E66"/>
    <w:rsid w:val="0056169C"/>
    <w:rsid w:val="00561915"/>
    <w:rsid w:val="005627D4"/>
    <w:rsid w:val="00562C0F"/>
    <w:rsid w:val="00562CBE"/>
    <w:rsid w:val="00563507"/>
    <w:rsid w:val="0056424F"/>
    <w:rsid w:val="00564420"/>
    <w:rsid w:val="00565203"/>
    <w:rsid w:val="005653A0"/>
    <w:rsid w:val="00565441"/>
    <w:rsid w:val="00565588"/>
    <w:rsid w:val="0056587E"/>
    <w:rsid w:val="00565AE3"/>
    <w:rsid w:val="00565CC4"/>
    <w:rsid w:val="0056735C"/>
    <w:rsid w:val="00567454"/>
    <w:rsid w:val="00567A5F"/>
    <w:rsid w:val="005700E9"/>
    <w:rsid w:val="00570354"/>
    <w:rsid w:val="00570758"/>
    <w:rsid w:val="005713E3"/>
    <w:rsid w:val="00571BEF"/>
    <w:rsid w:val="005724B2"/>
    <w:rsid w:val="005729F9"/>
    <w:rsid w:val="00572CDC"/>
    <w:rsid w:val="00573344"/>
    <w:rsid w:val="00573615"/>
    <w:rsid w:val="00573E50"/>
    <w:rsid w:val="00573EC5"/>
    <w:rsid w:val="00575857"/>
    <w:rsid w:val="00575A01"/>
    <w:rsid w:val="00575DAE"/>
    <w:rsid w:val="00575E79"/>
    <w:rsid w:val="00575F41"/>
    <w:rsid w:val="005764B2"/>
    <w:rsid w:val="0057684C"/>
    <w:rsid w:val="00576B4C"/>
    <w:rsid w:val="00576D45"/>
    <w:rsid w:val="00576EC7"/>
    <w:rsid w:val="005775DE"/>
    <w:rsid w:val="005777C0"/>
    <w:rsid w:val="005778C0"/>
    <w:rsid w:val="005803F4"/>
    <w:rsid w:val="00580D84"/>
    <w:rsid w:val="005811DC"/>
    <w:rsid w:val="005813E3"/>
    <w:rsid w:val="00581E6A"/>
    <w:rsid w:val="0058280D"/>
    <w:rsid w:val="00582CD2"/>
    <w:rsid w:val="00582F72"/>
    <w:rsid w:val="0058345F"/>
    <w:rsid w:val="0058453E"/>
    <w:rsid w:val="00584CB9"/>
    <w:rsid w:val="0058546A"/>
    <w:rsid w:val="0058642D"/>
    <w:rsid w:val="0058700B"/>
    <w:rsid w:val="005872CA"/>
    <w:rsid w:val="00587672"/>
    <w:rsid w:val="00587D0D"/>
    <w:rsid w:val="00587FB9"/>
    <w:rsid w:val="005905ED"/>
    <w:rsid w:val="00591091"/>
    <w:rsid w:val="00591AAF"/>
    <w:rsid w:val="0059225C"/>
    <w:rsid w:val="005932F0"/>
    <w:rsid w:val="00593DB4"/>
    <w:rsid w:val="00593FBF"/>
    <w:rsid w:val="00594C47"/>
    <w:rsid w:val="00594E5E"/>
    <w:rsid w:val="0059514B"/>
    <w:rsid w:val="00595BCD"/>
    <w:rsid w:val="00595CD9"/>
    <w:rsid w:val="00596161"/>
    <w:rsid w:val="00596541"/>
    <w:rsid w:val="00596E36"/>
    <w:rsid w:val="0059709B"/>
    <w:rsid w:val="00597336"/>
    <w:rsid w:val="00597E66"/>
    <w:rsid w:val="00597FE2"/>
    <w:rsid w:val="005A0505"/>
    <w:rsid w:val="005A08A7"/>
    <w:rsid w:val="005A0A4B"/>
    <w:rsid w:val="005A0B91"/>
    <w:rsid w:val="005A0ECD"/>
    <w:rsid w:val="005A0F3C"/>
    <w:rsid w:val="005A13C8"/>
    <w:rsid w:val="005A1536"/>
    <w:rsid w:val="005A20AA"/>
    <w:rsid w:val="005A219C"/>
    <w:rsid w:val="005A2685"/>
    <w:rsid w:val="005A2C6D"/>
    <w:rsid w:val="005A2D66"/>
    <w:rsid w:val="005A3631"/>
    <w:rsid w:val="005A393E"/>
    <w:rsid w:val="005A3EC2"/>
    <w:rsid w:val="005A3F71"/>
    <w:rsid w:val="005A4DC7"/>
    <w:rsid w:val="005A52FD"/>
    <w:rsid w:val="005A5382"/>
    <w:rsid w:val="005A57E6"/>
    <w:rsid w:val="005A5A03"/>
    <w:rsid w:val="005A5DE7"/>
    <w:rsid w:val="005A6A6B"/>
    <w:rsid w:val="005A7A0B"/>
    <w:rsid w:val="005B004C"/>
    <w:rsid w:val="005B012F"/>
    <w:rsid w:val="005B01D6"/>
    <w:rsid w:val="005B0C5A"/>
    <w:rsid w:val="005B1042"/>
    <w:rsid w:val="005B120C"/>
    <w:rsid w:val="005B12AC"/>
    <w:rsid w:val="005B1668"/>
    <w:rsid w:val="005B218B"/>
    <w:rsid w:val="005B22C4"/>
    <w:rsid w:val="005B28E9"/>
    <w:rsid w:val="005B2B2A"/>
    <w:rsid w:val="005B2FBD"/>
    <w:rsid w:val="005B3934"/>
    <w:rsid w:val="005B4253"/>
    <w:rsid w:val="005B4674"/>
    <w:rsid w:val="005B4999"/>
    <w:rsid w:val="005B4D97"/>
    <w:rsid w:val="005B554C"/>
    <w:rsid w:val="005B594D"/>
    <w:rsid w:val="005B5D1D"/>
    <w:rsid w:val="005B6143"/>
    <w:rsid w:val="005B628E"/>
    <w:rsid w:val="005B6568"/>
    <w:rsid w:val="005B67D6"/>
    <w:rsid w:val="005B70A8"/>
    <w:rsid w:val="005B7BCC"/>
    <w:rsid w:val="005C0E66"/>
    <w:rsid w:val="005C15FA"/>
    <w:rsid w:val="005C20F2"/>
    <w:rsid w:val="005C2BF8"/>
    <w:rsid w:val="005C2C0E"/>
    <w:rsid w:val="005C2D9D"/>
    <w:rsid w:val="005C2EE5"/>
    <w:rsid w:val="005C3020"/>
    <w:rsid w:val="005C3117"/>
    <w:rsid w:val="005C34C8"/>
    <w:rsid w:val="005C3DFC"/>
    <w:rsid w:val="005C3ECA"/>
    <w:rsid w:val="005C43F9"/>
    <w:rsid w:val="005C576D"/>
    <w:rsid w:val="005C57B4"/>
    <w:rsid w:val="005C57BC"/>
    <w:rsid w:val="005C598B"/>
    <w:rsid w:val="005C5B62"/>
    <w:rsid w:val="005C5BEB"/>
    <w:rsid w:val="005C6067"/>
    <w:rsid w:val="005C61AC"/>
    <w:rsid w:val="005C63A5"/>
    <w:rsid w:val="005C6895"/>
    <w:rsid w:val="005C6CCC"/>
    <w:rsid w:val="005C6FAA"/>
    <w:rsid w:val="005C7639"/>
    <w:rsid w:val="005C79F9"/>
    <w:rsid w:val="005C7DA0"/>
    <w:rsid w:val="005D00F7"/>
    <w:rsid w:val="005D04EB"/>
    <w:rsid w:val="005D0CE6"/>
    <w:rsid w:val="005D2783"/>
    <w:rsid w:val="005D2A66"/>
    <w:rsid w:val="005D2BE7"/>
    <w:rsid w:val="005D2D6C"/>
    <w:rsid w:val="005D2D7F"/>
    <w:rsid w:val="005D2FB8"/>
    <w:rsid w:val="005D31BC"/>
    <w:rsid w:val="005D36E3"/>
    <w:rsid w:val="005D3C44"/>
    <w:rsid w:val="005D4571"/>
    <w:rsid w:val="005D45F0"/>
    <w:rsid w:val="005D4668"/>
    <w:rsid w:val="005D46E8"/>
    <w:rsid w:val="005D4A13"/>
    <w:rsid w:val="005D4B07"/>
    <w:rsid w:val="005D4C53"/>
    <w:rsid w:val="005D4E79"/>
    <w:rsid w:val="005D5856"/>
    <w:rsid w:val="005D5BE4"/>
    <w:rsid w:val="005D5E6A"/>
    <w:rsid w:val="005D5ECE"/>
    <w:rsid w:val="005D6277"/>
    <w:rsid w:val="005D6CA2"/>
    <w:rsid w:val="005D6CA5"/>
    <w:rsid w:val="005D72D5"/>
    <w:rsid w:val="005D77A4"/>
    <w:rsid w:val="005D7E7B"/>
    <w:rsid w:val="005D7EDE"/>
    <w:rsid w:val="005E03B5"/>
    <w:rsid w:val="005E0B2D"/>
    <w:rsid w:val="005E0FC4"/>
    <w:rsid w:val="005E10C6"/>
    <w:rsid w:val="005E1C29"/>
    <w:rsid w:val="005E253A"/>
    <w:rsid w:val="005E2AB8"/>
    <w:rsid w:val="005E2ADA"/>
    <w:rsid w:val="005E2E7A"/>
    <w:rsid w:val="005E3202"/>
    <w:rsid w:val="005E3590"/>
    <w:rsid w:val="005E3AD7"/>
    <w:rsid w:val="005E3C21"/>
    <w:rsid w:val="005E40C6"/>
    <w:rsid w:val="005E460A"/>
    <w:rsid w:val="005E4BCB"/>
    <w:rsid w:val="005E4F8F"/>
    <w:rsid w:val="005E5214"/>
    <w:rsid w:val="005E576A"/>
    <w:rsid w:val="005E5D05"/>
    <w:rsid w:val="005E6139"/>
    <w:rsid w:val="005E6A27"/>
    <w:rsid w:val="005E6D07"/>
    <w:rsid w:val="005E6D7D"/>
    <w:rsid w:val="005E711A"/>
    <w:rsid w:val="005E7E72"/>
    <w:rsid w:val="005F03ED"/>
    <w:rsid w:val="005F051E"/>
    <w:rsid w:val="005F060F"/>
    <w:rsid w:val="005F0655"/>
    <w:rsid w:val="005F0987"/>
    <w:rsid w:val="005F0B5E"/>
    <w:rsid w:val="005F1270"/>
    <w:rsid w:val="005F1701"/>
    <w:rsid w:val="005F1B8A"/>
    <w:rsid w:val="005F23C7"/>
    <w:rsid w:val="005F2805"/>
    <w:rsid w:val="005F2A72"/>
    <w:rsid w:val="005F2DB9"/>
    <w:rsid w:val="005F35C2"/>
    <w:rsid w:val="005F36C5"/>
    <w:rsid w:val="005F37D5"/>
    <w:rsid w:val="005F3EA5"/>
    <w:rsid w:val="005F4098"/>
    <w:rsid w:val="005F46DC"/>
    <w:rsid w:val="005F4D65"/>
    <w:rsid w:val="005F4E50"/>
    <w:rsid w:val="005F53BC"/>
    <w:rsid w:val="005F563B"/>
    <w:rsid w:val="005F59A6"/>
    <w:rsid w:val="005F5A66"/>
    <w:rsid w:val="005F5BED"/>
    <w:rsid w:val="005F6166"/>
    <w:rsid w:val="005F7722"/>
    <w:rsid w:val="005F7E7D"/>
    <w:rsid w:val="0060001C"/>
    <w:rsid w:val="006000A2"/>
    <w:rsid w:val="0060028B"/>
    <w:rsid w:val="00600A19"/>
    <w:rsid w:val="00600C57"/>
    <w:rsid w:val="00600E64"/>
    <w:rsid w:val="00600EF5"/>
    <w:rsid w:val="006015E1"/>
    <w:rsid w:val="00601B09"/>
    <w:rsid w:val="006029BB"/>
    <w:rsid w:val="00602DDD"/>
    <w:rsid w:val="00602E78"/>
    <w:rsid w:val="0060333D"/>
    <w:rsid w:val="00603514"/>
    <w:rsid w:val="0060369B"/>
    <w:rsid w:val="0060395B"/>
    <w:rsid w:val="00603BE5"/>
    <w:rsid w:val="00604259"/>
    <w:rsid w:val="006047D2"/>
    <w:rsid w:val="00604A86"/>
    <w:rsid w:val="00604BA8"/>
    <w:rsid w:val="006050EF"/>
    <w:rsid w:val="0060516E"/>
    <w:rsid w:val="00605980"/>
    <w:rsid w:val="00605C4B"/>
    <w:rsid w:val="00605DDD"/>
    <w:rsid w:val="00606A82"/>
    <w:rsid w:val="00606C21"/>
    <w:rsid w:val="006072B5"/>
    <w:rsid w:val="00607893"/>
    <w:rsid w:val="00610AF4"/>
    <w:rsid w:val="00610DBF"/>
    <w:rsid w:val="006113A3"/>
    <w:rsid w:val="00611879"/>
    <w:rsid w:val="00612616"/>
    <w:rsid w:val="00612DCD"/>
    <w:rsid w:val="006133AB"/>
    <w:rsid w:val="0061357F"/>
    <w:rsid w:val="00613A9A"/>
    <w:rsid w:val="006141D5"/>
    <w:rsid w:val="0061425F"/>
    <w:rsid w:val="00614756"/>
    <w:rsid w:val="00614E1B"/>
    <w:rsid w:val="00615352"/>
    <w:rsid w:val="006153D3"/>
    <w:rsid w:val="0061549D"/>
    <w:rsid w:val="006157DA"/>
    <w:rsid w:val="00615AAB"/>
    <w:rsid w:val="00615B8C"/>
    <w:rsid w:val="00616CDB"/>
    <w:rsid w:val="00616DE7"/>
    <w:rsid w:val="00617052"/>
    <w:rsid w:val="00617603"/>
    <w:rsid w:val="00620723"/>
    <w:rsid w:val="006212BB"/>
    <w:rsid w:val="0062147E"/>
    <w:rsid w:val="006218F1"/>
    <w:rsid w:val="006224B6"/>
    <w:rsid w:val="006229EB"/>
    <w:rsid w:val="00623A2E"/>
    <w:rsid w:val="00623C24"/>
    <w:rsid w:val="00624098"/>
    <w:rsid w:val="006248A1"/>
    <w:rsid w:val="006249A1"/>
    <w:rsid w:val="00625030"/>
    <w:rsid w:val="0062544C"/>
    <w:rsid w:val="0062553A"/>
    <w:rsid w:val="0062593E"/>
    <w:rsid w:val="00625944"/>
    <w:rsid w:val="00626635"/>
    <w:rsid w:val="00626714"/>
    <w:rsid w:val="00626AC6"/>
    <w:rsid w:val="00626DD1"/>
    <w:rsid w:val="00627031"/>
    <w:rsid w:val="0062721D"/>
    <w:rsid w:val="00627633"/>
    <w:rsid w:val="0062794A"/>
    <w:rsid w:val="00630576"/>
    <w:rsid w:val="00630C91"/>
    <w:rsid w:val="006314A4"/>
    <w:rsid w:val="00631C7C"/>
    <w:rsid w:val="00631D17"/>
    <w:rsid w:val="00632357"/>
    <w:rsid w:val="00632417"/>
    <w:rsid w:val="006326F7"/>
    <w:rsid w:val="006332FC"/>
    <w:rsid w:val="00633F40"/>
    <w:rsid w:val="006340EF"/>
    <w:rsid w:val="00634686"/>
    <w:rsid w:val="00634A42"/>
    <w:rsid w:val="00635DDA"/>
    <w:rsid w:val="00636139"/>
    <w:rsid w:val="0063703A"/>
    <w:rsid w:val="00637945"/>
    <w:rsid w:val="00637DE0"/>
    <w:rsid w:val="006405CB"/>
    <w:rsid w:val="006409D4"/>
    <w:rsid w:val="00640D0B"/>
    <w:rsid w:val="0064180B"/>
    <w:rsid w:val="00641A3D"/>
    <w:rsid w:val="00641F93"/>
    <w:rsid w:val="00642353"/>
    <w:rsid w:val="00642C24"/>
    <w:rsid w:val="0064300E"/>
    <w:rsid w:val="00643C13"/>
    <w:rsid w:val="00643D59"/>
    <w:rsid w:val="00644B98"/>
    <w:rsid w:val="00644ED9"/>
    <w:rsid w:val="00644EEE"/>
    <w:rsid w:val="006451D1"/>
    <w:rsid w:val="00645A84"/>
    <w:rsid w:val="00645DB4"/>
    <w:rsid w:val="00645E1B"/>
    <w:rsid w:val="00645E2C"/>
    <w:rsid w:val="00645EBD"/>
    <w:rsid w:val="0064600B"/>
    <w:rsid w:val="006475EC"/>
    <w:rsid w:val="00647A23"/>
    <w:rsid w:val="006505A8"/>
    <w:rsid w:val="0065108C"/>
    <w:rsid w:val="006511C9"/>
    <w:rsid w:val="006512DB"/>
    <w:rsid w:val="00651BFF"/>
    <w:rsid w:val="00651F5F"/>
    <w:rsid w:val="00652324"/>
    <w:rsid w:val="006526A2"/>
    <w:rsid w:val="00652A60"/>
    <w:rsid w:val="0065323C"/>
    <w:rsid w:val="00653446"/>
    <w:rsid w:val="006543E1"/>
    <w:rsid w:val="00654BA0"/>
    <w:rsid w:val="00654E9B"/>
    <w:rsid w:val="00655B83"/>
    <w:rsid w:val="00656139"/>
    <w:rsid w:val="0065614B"/>
    <w:rsid w:val="00656211"/>
    <w:rsid w:val="00656946"/>
    <w:rsid w:val="00656B98"/>
    <w:rsid w:val="00656F7E"/>
    <w:rsid w:val="006570C5"/>
    <w:rsid w:val="006576DC"/>
    <w:rsid w:val="006578A6"/>
    <w:rsid w:val="00657F48"/>
    <w:rsid w:val="006602F2"/>
    <w:rsid w:val="006609AB"/>
    <w:rsid w:val="00660C44"/>
    <w:rsid w:val="00660D22"/>
    <w:rsid w:val="006611A8"/>
    <w:rsid w:val="0066180B"/>
    <w:rsid w:val="00662029"/>
    <w:rsid w:val="0066208B"/>
    <w:rsid w:val="006620DD"/>
    <w:rsid w:val="006639B1"/>
    <w:rsid w:val="00663FF5"/>
    <w:rsid w:val="00664109"/>
    <w:rsid w:val="00664EBE"/>
    <w:rsid w:val="00665459"/>
    <w:rsid w:val="0066547E"/>
    <w:rsid w:val="00665BEC"/>
    <w:rsid w:val="00666EE5"/>
    <w:rsid w:val="00666FCE"/>
    <w:rsid w:val="00666FEB"/>
    <w:rsid w:val="006673F5"/>
    <w:rsid w:val="00667735"/>
    <w:rsid w:val="006704E7"/>
    <w:rsid w:val="00670C87"/>
    <w:rsid w:val="00670F73"/>
    <w:rsid w:val="0067133D"/>
    <w:rsid w:val="0067263B"/>
    <w:rsid w:val="0067323F"/>
    <w:rsid w:val="00673B66"/>
    <w:rsid w:val="006743B2"/>
    <w:rsid w:val="00674470"/>
    <w:rsid w:val="00674A6F"/>
    <w:rsid w:val="00675E3B"/>
    <w:rsid w:val="00675EAD"/>
    <w:rsid w:val="006761DC"/>
    <w:rsid w:val="0067634E"/>
    <w:rsid w:val="006763D3"/>
    <w:rsid w:val="00676672"/>
    <w:rsid w:val="00676721"/>
    <w:rsid w:val="00676801"/>
    <w:rsid w:val="00676CF6"/>
    <w:rsid w:val="00676D21"/>
    <w:rsid w:val="0067746B"/>
    <w:rsid w:val="006775DA"/>
    <w:rsid w:val="006800FA"/>
    <w:rsid w:val="006804ED"/>
    <w:rsid w:val="00680901"/>
    <w:rsid w:val="006809F1"/>
    <w:rsid w:val="00680F82"/>
    <w:rsid w:val="006813B9"/>
    <w:rsid w:val="00681870"/>
    <w:rsid w:val="0068193B"/>
    <w:rsid w:val="006820CA"/>
    <w:rsid w:val="00682761"/>
    <w:rsid w:val="006829CE"/>
    <w:rsid w:val="00682BDC"/>
    <w:rsid w:val="00683BC5"/>
    <w:rsid w:val="006840EA"/>
    <w:rsid w:val="00684B46"/>
    <w:rsid w:val="00684CC4"/>
    <w:rsid w:val="00685088"/>
    <w:rsid w:val="0068549D"/>
    <w:rsid w:val="0068660C"/>
    <w:rsid w:val="00687DC7"/>
    <w:rsid w:val="00687EC1"/>
    <w:rsid w:val="00687FDC"/>
    <w:rsid w:val="006909EA"/>
    <w:rsid w:val="00690EFA"/>
    <w:rsid w:val="00691D3C"/>
    <w:rsid w:val="00691EB3"/>
    <w:rsid w:val="006920DB"/>
    <w:rsid w:val="0069259D"/>
    <w:rsid w:val="00692B83"/>
    <w:rsid w:val="00693155"/>
    <w:rsid w:val="00693EAC"/>
    <w:rsid w:val="00694283"/>
    <w:rsid w:val="006942E8"/>
    <w:rsid w:val="006949BD"/>
    <w:rsid w:val="00694D4B"/>
    <w:rsid w:val="00694F4C"/>
    <w:rsid w:val="006951EF"/>
    <w:rsid w:val="00695667"/>
    <w:rsid w:val="00695CBB"/>
    <w:rsid w:val="00696492"/>
    <w:rsid w:val="00696FD2"/>
    <w:rsid w:val="00697753"/>
    <w:rsid w:val="00697C72"/>
    <w:rsid w:val="00697D5A"/>
    <w:rsid w:val="00697EE9"/>
    <w:rsid w:val="006A0356"/>
    <w:rsid w:val="006A05E7"/>
    <w:rsid w:val="006A0826"/>
    <w:rsid w:val="006A0A16"/>
    <w:rsid w:val="006A0AEA"/>
    <w:rsid w:val="006A0D22"/>
    <w:rsid w:val="006A0E7E"/>
    <w:rsid w:val="006A11E2"/>
    <w:rsid w:val="006A180C"/>
    <w:rsid w:val="006A19AE"/>
    <w:rsid w:val="006A1A28"/>
    <w:rsid w:val="006A1E12"/>
    <w:rsid w:val="006A2005"/>
    <w:rsid w:val="006A22F8"/>
    <w:rsid w:val="006A2309"/>
    <w:rsid w:val="006A2A93"/>
    <w:rsid w:val="006A2DEB"/>
    <w:rsid w:val="006A3A2A"/>
    <w:rsid w:val="006A3AE0"/>
    <w:rsid w:val="006A3C8B"/>
    <w:rsid w:val="006A404A"/>
    <w:rsid w:val="006A41C5"/>
    <w:rsid w:val="006A4520"/>
    <w:rsid w:val="006A4D3D"/>
    <w:rsid w:val="006A50D4"/>
    <w:rsid w:val="006A51B3"/>
    <w:rsid w:val="006A56D3"/>
    <w:rsid w:val="006A5E4D"/>
    <w:rsid w:val="006A638C"/>
    <w:rsid w:val="006A677C"/>
    <w:rsid w:val="006A7259"/>
    <w:rsid w:val="006A7320"/>
    <w:rsid w:val="006A754F"/>
    <w:rsid w:val="006A76CA"/>
    <w:rsid w:val="006A78DF"/>
    <w:rsid w:val="006A7E96"/>
    <w:rsid w:val="006B0E3D"/>
    <w:rsid w:val="006B16C4"/>
    <w:rsid w:val="006B1895"/>
    <w:rsid w:val="006B1EA7"/>
    <w:rsid w:val="006B217F"/>
    <w:rsid w:val="006B2279"/>
    <w:rsid w:val="006B23BC"/>
    <w:rsid w:val="006B298D"/>
    <w:rsid w:val="006B299A"/>
    <w:rsid w:val="006B3019"/>
    <w:rsid w:val="006B3080"/>
    <w:rsid w:val="006B3AEE"/>
    <w:rsid w:val="006B3F83"/>
    <w:rsid w:val="006B4324"/>
    <w:rsid w:val="006B442F"/>
    <w:rsid w:val="006B4433"/>
    <w:rsid w:val="006B44AD"/>
    <w:rsid w:val="006B511D"/>
    <w:rsid w:val="006B599F"/>
    <w:rsid w:val="006B5D4E"/>
    <w:rsid w:val="006B616E"/>
    <w:rsid w:val="006B66AE"/>
    <w:rsid w:val="006B674B"/>
    <w:rsid w:val="006B6F53"/>
    <w:rsid w:val="006B7672"/>
    <w:rsid w:val="006B7955"/>
    <w:rsid w:val="006B795C"/>
    <w:rsid w:val="006B7DA9"/>
    <w:rsid w:val="006C03B5"/>
    <w:rsid w:val="006C09A8"/>
    <w:rsid w:val="006C0DF8"/>
    <w:rsid w:val="006C0E0F"/>
    <w:rsid w:val="006C10D5"/>
    <w:rsid w:val="006C17C9"/>
    <w:rsid w:val="006C182D"/>
    <w:rsid w:val="006C19C9"/>
    <w:rsid w:val="006C1F61"/>
    <w:rsid w:val="006C25D3"/>
    <w:rsid w:val="006C2786"/>
    <w:rsid w:val="006C2D4F"/>
    <w:rsid w:val="006C370D"/>
    <w:rsid w:val="006C3A31"/>
    <w:rsid w:val="006C3D14"/>
    <w:rsid w:val="006C3D16"/>
    <w:rsid w:val="006C4663"/>
    <w:rsid w:val="006C51CF"/>
    <w:rsid w:val="006C60F7"/>
    <w:rsid w:val="006C66D6"/>
    <w:rsid w:val="006C6BD3"/>
    <w:rsid w:val="006C6DCC"/>
    <w:rsid w:val="006C6DDD"/>
    <w:rsid w:val="006C6F50"/>
    <w:rsid w:val="006C7558"/>
    <w:rsid w:val="006C7574"/>
    <w:rsid w:val="006C775C"/>
    <w:rsid w:val="006D0505"/>
    <w:rsid w:val="006D1A62"/>
    <w:rsid w:val="006D1F5B"/>
    <w:rsid w:val="006D2416"/>
    <w:rsid w:val="006D2770"/>
    <w:rsid w:val="006D2946"/>
    <w:rsid w:val="006D2A2D"/>
    <w:rsid w:val="006D2D64"/>
    <w:rsid w:val="006D33B1"/>
    <w:rsid w:val="006D3D8F"/>
    <w:rsid w:val="006D4859"/>
    <w:rsid w:val="006D4AEE"/>
    <w:rsid w:val="006D4E59"/>
    <w:rsid w:val="006D5146"/>
    <w:rsid w:val="006D5243"/>
    <w:rsid w:val="006D5827"/>
    <w:rsid w:val="006D5963"/>
    <w:rsid w:val="006D5A1C"/>
    <w:rsid w:val="006D62CC"/>
    <w:rsid w:val="006D6ABF"/>
    <w:rsid w:val="006D78F2"/>
    <w:rsid w:val="006D79C1"/>
    <w:rsid w:val="006D7D4D"/>
    <w:rsid w:val="006E0438"/>
    <w:rsid w:val="006E0AE9"/>
    <w:rsid w:val="006E1149"/>
    <w:rsid w:val="006E12FD"/>
    <w:rsid w:val="006E1545"/>
    <w:rsid w:val="006E263F"/>
    <w:rsid w:val="006E35E2"/>
    <w:rsid w:val="006E4515"/>
    <w:rsid w:val="006E46EB"/>
    <w:rsid w:val="006E48D1"/>
    <w:rsid w:val="006E4A2F"/>
    <w:rsid w:val="006E4AD5"/>
    <w:rsid w:val="006E4C7C"/>
    <w:rsid w:val="006E5A83"/>
    <w:rsid w:val="006E5EA9"/>
    <w:rsid w:val="006E68CB"/>
    <w:rsid w:val="006E79AE"/>
    <w:rsid w:val="006F12F9"/>
    <w:rsid w:val="006F17B5"/>
    <w:rsid w:val="006F1929"/>
    <w:rsid w:val="006F2541"/>
    <w:rsid w:val="006F32CD"/>
    <w:rsid w:val="006F347F"/>
    <w:rsid w:val="006F39BE"/>
    <w:rsid w:val="006F3B32"/>
    <w:rsid w:val="006F3D32"/>
    <w:rsid w:val="006F424A"/>
    <w:rsid w:val="006F4AB1"/>
    <w:rsid w:val="006F51C9"/>
    <w:rsid w:val="006F5371"/>
    <w:rsid w:val="006F5C0E"/>
    <w:rsid w:val="006F619B"/>
    <w:rsid w:val="006F65A2"/>
    <w:rsid w:val="006F6BD1"/>
    <w:rsid w:val="006F78E5"/>
    <w:rsid w:val="006F7AF4"/>
    <w:rsid w:val="006F7F54"/>
    <w:rsid w:val="0070015F"/>
    <w:rsid w:val="0070016F"/>
    <w:rsid w:val="00700367"/>
    <w:rsid w:val="007014D0"/>
    <w:rsid w:val="00701D3C"/>
    <w:rsid w:val="00702539"/>
    <w:rsid w:val="00702722"/>
    <w:rsid w:val="00702FED"/>
    <w:rsid w:val="00703031"/>
    <w:rsid w:val="00703CA5"/>
    <w:rsid w:val="00703E3C"/>
    <w:rsid w:val="00704895"/>
    <w:rsid w:val="00704CC7"/>
    <w:rsid w:val="00705042"/>
    <w:rsid w:val="007058E9"/>
    <w:rsid w:val="00705F4B"/>
    <w:rsid w:val="00706808"/>
    <w:rsid w:val="00706B17"/>
    <w:rsid w:val="007073A4"/>
    <w:rsid w:val="00707649"/>
    <w:rsid w:val="00707F67"/>
    <w:rsid w:val="007113FD"/>
    <w:rsid w:val="00712A47"/>
    <w:rsid w:val="00712BF0"/>
    <w:rsid w:val="00712F0B"/>
    <w:rsid w:val="00713538"/>
    <w:rsid w:val="00713C01"/>
    <w:rsid w:val="00713DAD"/>
    <w:rsid w:val="007142C7"/>
    <w:rsid w:val="00715848"/>
    <w:rsid w:val="00715DE4"/>
    <w:rsid w:val="0072194F"/>
    <w:rsid w:val="00722A88"/>
    <w:rsid w:val="00722DB1"/>
    <w:rsid w:val="00722F9B"/>
    <w:rsid w:val="00723232"/>
    <w:rsid w:val="00723E95"/>
    <w:rsid w:val="00724E2B"/>
    <w:rsid w:val="00724FA8"/>
    <w:rsid w:val="00724FC6"/>
    <w:rsid w:val="0072541C"/>
    <w:rsid w:val="007254A4"/>
    <w:rsid w:val="007259C0"/>
    <w:rsid w:val="00726287"/>
    <w:rsid w:val="00726726"/>
    <w:rsid w:val="00726D23"/>
    <w:rsid w:val="00727638"/>
    <w:rsid w:val="00727C8D"/>
    <w:rsid w:val="00727CF5"/>
    <w:rsid w:val="0073050F"/>
    <w:rsid w:val="0073057F"/>
    <w:rsid w:val="00730622"/>
    <w:rsid w:val="0073172F"/>
    <w:rsid w:val="0073183F"/>
    <w:rsid w:val="007329BD"/>
    <w:rsid w:val="00732FC6"/>
    <w:rsid w:val="00733367"/>
    <w:rsid w:val="00733446"/>
    <w:rsid w:val="007336ED"/>
    <w:rsid w:val="0073370D"/>
    <w:rsid w:val="007343A9"/>
    <w:rsid w:val="00734EBB"/>
    <w:rsid w:val="007355A5"/>
    <w:rsid w:val="00736100"/>
    <w:rsid w:val="0073654F"/>
    <w:rsid w:val="00736E71"/>
    <w:rsid w:val="00736F32"/>
    <w:rsid w:val="007373AB"/>
    <w:rsid w:val="007373D9"/>
    <w:rsid w:val="00737A30"/>
    <w:rsid w:val="00737C12"/>
    <w:rsid w:val="00737E20"/>
    <w:rsid w:val="00737ECA"/>
    <w:rsid w:val="0074023D"/>
    <w:rsid w:val="0074054C"/>
    <w:rsid w:val="00740B03"/>
    <w:rsid w:val="00741A34"/>
    <w:rsid w:val="00741A96"/>
    <w:rsid w:val="00741D9D"/>
    <w:rsid w:val="007427B8"/>
    <w:rsid w:val="00742B9F"/>
    <w:rsid w:val="0074424D"/>
    <w:rsid w:val="007445C7"/>
    <w:rsid w:val="00744EA5"/>
    <w:rsid w:val="00744FCA"/>
    <w:rsid w:val="007452AE"/>
    <w:rsid w:val="007457F5"/>
    <w:rsid w:val="0074583C"/>
    <w:rsid w:val="00746937"/>
    <w:rsid w:val="00746BC6"/>
    <w:rsid w:val="007473B2"/>
    <w:rsid w:val="007503EA"/>
    <w:rsid w:val="007512CF"/>
    <w:rsid w:val="007515C6"/>
    <w:rsid w:val="00751890"/>
    <w:rsid w:val="00751A2E"/>
    <w:rsid w:val="00751A65"/>
    <w:rsid w:val="00751B73"/>
    <w:rsid w:val="00752257"/>
    <w:rsid w:val="00752CC3"/>
    <w:rsid w:val="007531C2"/>
    <w:rsid w:val="00753342"/>
    <w:rsid w:val="007536B1"/>
    <w:rsid w:val="007538C7"/>
    <w:rsid w:val="00753B8A"/>
    <w:rsid w:val="0075492A"/>
    <w:rsid w:val="0075492F"/>
    <w:rsid w:val="00754D74"/>
    <w:rsid w:val="007550C2"/>
    <w:rsid w:val="007550ED"/>
    <w:rsid w:val="00755197"/>
    <w:rsid w:val="00755755"/>
    <w:rsid w:val="00755F85"/>
    <w:rsid w:val="0075618B"/>
    <w:rsid w:val="00756199"/>
    <w:rsid w:val="007563AF"/>
    <w:rsid w:val="00756773"/>
    <w:rsid w:val="00756869"/>
    <w:rsid w:val="00756BED"/>
    <w:rsid w:val="00756F5E"/>
    <w:rsid w:val="00757455"/>
    <w:rsid w:val="007574CD"/>
    <w:rsid w:val="00757906"/>
    <w:rsid w:val="00757BE0"/>
    <w:rsid w:val="00757E77"/>
    <w:rsid w:val="00760022"/>
    <w:rsid w:val="00760337"/>
    <w:rsid w:val="0076092E"/>
    <w:rsid w:val="00760D37"/>
    <w:rsid w:val="00760D6B"/>
    <w:rsid w:val="00760F6E"/>
    <w:rsid w:val="00761AFB"/>
    <w:rsid w:val="0076238F"/>
    <w:rsid w:val="00762E88"/>
    <w:rsid w:val="00762FA7"/>
    <w:rsid w:val="00763065"/>
    <w:rsid w:val="007632DB"/>
    <w:rsid w:val="007637BE"/>
    <w:rsid w:val="00763E23"/>
    <w:rsid w:val="00763FBF"/>
    <w:rsid w:val="00763FF9"/>
    <w:rsid w:val="007647D1"/>
    <w:rsid w:val="00764D4E"/>
    <w:rsid w:val="00765467"/>
    <w:rsid w:val="007659BC"/>
    <w:rsid w:val="00765A15"/>
    <w:rsid w:val="00765D30"/>
    <w:rsid w:val="007663FF"/>
    <w:rsid w:val="007665F3"/>
    <w:rsid w:val="007668FE"/>
    <w:rsid w:val="00767064"/>
    <w:rsid w:val="007670B8"/>
    <w:rsid w:val="00767283"/>
    <w:rsid w:val="007679DA"/>
    <w:rsid w:val="00767BE5"/>
    <w:rsid w:val="00767C36"/>
    <w:rsid w:val="00767FFE"/>
    <w:rsid w:val="007705FB"/>
    <w:rsid w:val="00770B91"/>
    <w:rsid w:val="00771041"/>
    <w:rsid w:val="007722FF"/>
    <w:rsid w:val="00772441"/>
    <w:rsid w:val="007726D1"/>
    <w:rsid w:val="0077271F"/>
    <w:rsid w:val="00772808"/>
    <w:rsid w:val="00772AAB"/>
    <w:rsid w:val="00773404"/>
    <w:rsid w:val="00773AB9"/>
    <w:rsid w:val="00774C2A"/>
    <w:rsid w:val="00774C6A"/>
    <w:rsid w:val="00775554"/>
    <w:rsid w:val="0077559A"/>
    <w:rsid w:val="00776007"/>
    <w:rsid w:val="007765B3"/>
    <w:rsid w:val="0077707E"/>
    <w:rsid w:val="0077724F"/>
    <w:rsid w:val="00777637"/>
    <w:rsid w:val="0078065E"/>
    <w:rsid w:val="00780BE7"/>
    <w:rsid w:val="00780C03"/>
    <w:rsid w:val="00780D0B"/>
    <w:rsid w:val="00780D9A"/>
    <w:rsid w:val="00781B43"/>
    <w:rsid w:val="00781E42"/>
    <w:rsid w:val="0078222D"/>
    <w:rsid w:val="00782906"/>
    <w:rsid w:val="00782999"/>
    <w:rsid w:val="00782D47"/>
    <w:rsid w:val="00783864"/>
    <w:rsid w:val="007841C7"/>
    <w:rsid w:val="007849D7"/>
    <w:rsid w:val="00784AD4"/>
    <w:rsid w:val="00784B7D"/>
    <w:rsid w:val="00784CF6"/>
    <w:rsid w:val="007856AB"/>
    <w:rsid w:val="00785A3F"/>
    <w:rsid w:val="00785BE2"/>
    <w:rsid w:val="00785DAD"/>
    <w:rsid w:val="007861F8"/>
    <w:rsid w:val="007863D0"/>
    <w:rsid w:val="00786548"/>
    <w:rsid w:val="007870A8"/>
    <w:rsid w:val="00787106"/>
    <w:rsid w:val="007876FA"/>
    <w:rsid w:val="007878BC"/>
    <w:rsid w:val="00787BF2"/>
    <w:rsid w:val="007900E4"/>
    <w:rsid w:val="00790205"/>
    <w:rsid w:val="00790847"/>
    <w:rsid w:val="00790893"/>
    <w:rsid w:val="007909F9"/>
    <w:rsid w:val="00790B06"/>
    <w:rsid w:val="00790FA4"/>
    <w:rsid w:val="00791402"/>
    <w:rsid w:val="00791F81"/>
    <w:rsid w:val="007922BA"/>
    <w:rsid w:val="0079241E"/>
    <w:rsid w:val="00792E1E"/>
    <w:rsid w:val="007930AA"/>
    <w:rsid w:val="007930B7"/>
    <w:rsid w:val="00793D01"/>
    <w:rsid w:val="00793F90"/>
    <w:rsid w:val="0079427D"/>
    <w:rsid w:val="0079445C"/>
    <w:rsid w:val="007946DD"/>
    <w:rsid w:val="0079552C"/>
    <w:rsid w:val="00795621"/>
    <w:rsid w:val="00795850"/>
    <w:rsid w:val="00795ADE"/>
    <w:rsid w:val="00795F1B"/>
    <w:rsid w:val="00795F7F"/>
    <w:rsid w:val="00796387"/>
    <w:rsid w:val="0079664F"/>
    <w:rsid w:val="00796EC6"/>
    <w:rsid w:val="00797F67"/>
    <w:rsid w:val="007A07E2"/>
    <w:rsid w:val="007A0AED"/>
    <w:rsid w:val="007A0EC7"/>
    <w:rsid w:val="007A1230"/>
    <w:rsid w:val="007A151F"/>
    <w:rsid w:val="007A165D"/>
    <w:rsid w:val="007A1A98"/>
    <w:rsid w:val="007A221F"/>
    <w:rsid w:val="007A23FC"/>
    <w:rsid w:val="007A2FFB"/>
    <w:rsid w:val="007A3565"/>
    <w:rsid w:val="007A3C10"/>
    <w:rsid w:val="007A3F90"/>
    <w:rsid w:val="007A5B7B"/>
    <w:rsid w:val="007A5CC2"/>
    <w:rsid w:val="007A6428"/>
    <w:rsid w:val="007A648D"/>
    <w:rsid w:val="007A68DF"/>
    <w:rsid w:val="007A6F8F"/>
    <w:rsid w:val="007A723A"/>
    <w:rsid w:val="007A79CB"/>
    <w:rsid w:val="007B08F2"/>
    <w:rsid w:val="007B0A0C"/>
    <w:rsid w:val="007B0B5F"/>
    <w:rsid w:val="007B134A"/>
    <w:rsid w:val="007B1A2A"/>
    <w:rsid w:val="007B1B7C"/>
    <w:rsid w:val="007B2978"/>
    <w:rsid w:val="007B2F8A"/>
    <w:rsid w:val="007B2FAE"/>
    <w:rsid w:val="007B3262"/>
    <w:rsid w:val="007B34C2"/>
    <w:rsid w:val="007B4A0A"/>
    <w:rsid w:val="007B4B3B"/>
    <w:rsid w:val="007B4F1F"/>
    <w:rsid w:val="007B51EC"/>
    <w:rsid w:val="007B531C"/>
    <w:rsid w:val="007B58FD"/>
    <w:rsid w:val="007B5AE8"/>
    <w:rsid w:val="007B5B0A"/>
    <w:rsid w:val="007B6CB4"/>
    <w:rsid w:val="007B6DAA"/>
    <w:rsid w:val="007B78E7"/>
    <w:rsid w:val="007B7BE2"/>
    <w:rsid w:val="007C099F"/>
    <w:rsid w:val="007C0B2B"/>
    <w:rsid w:val="007C0FC2"/>
    <w:rsid w:val="007C13C5"/>
    <w:rsid w:val="007C2184"/>
    <w:rsid w:val="007C2E45"/>
    <w:rsid w:val="007C366D"/>
    <w:rsid w:val="007C3B29"/>
    <w:rsid w:val="007C3C51"/>
    <w:rsid w:val="007C46A2"/>
    <w:rsid w:val="007C4CD7"/>
    <w:rsid w:val="007C522F"/>
    <w:rsid w:val="007C523B"/>
    <w:rsid w:val="007C5685"/>
    <w:rsid w:val="007C58A0"/>
    <w:rsid w:val="007C59A4"/>
    <w:rsid w:val="007C604A"/>
    <w:rsid w:val="007C6186"/>
    <w:rsid w:val="007C6BAA"/>
    <w:rsid w:val="007C6BF7"/>
    <w:rsid w:val="007C6D1C"/>
    <w:rsid w:val="007C7A3B"/>
    <w:rsid w:val="007C7CE4"/>
    <w:rsid w:val="007D0673"/>
    <w:rsid w:val="007D06C7"/>
    <w:rsid w:val="007D0EB0"/>
    <w:rsid w:val="007D0EF2"/>
    <w:rsid w:val="007D1668"/>
    <w:rsid w:val="007D17F9"/>
    <w:rsid w:val="007D2427"/>
    <w:rsid w:val="007D3051"/>
    <w:rsid w:val="007D30A5"/>
    <w:rsid w:val="007D3635"/>
    <w:rsid w:val="007D3842"/>
    <w:rsid w:val="007D3A38"/>
    <w:rsid w:val="007D4635"/>
    <w:rsid w:val="007D469E"/>
    <w:rsid w:val="007D46C2"/>
    <w:rsid w:val="007D4BC3"/>
    <w:rsid w:val="007D4D66"/>
    <w:rsid w:val="007D4E3E"/>
    <w:rsid w:val="007D4EB9"/>
    <w:rsid w:val="007D4FDA"/>
    <w:rsid w:val="007D52B9"/>
    <w:rsid w:val="007D594E"/>
    <w:rsid w:val="007D60AD"/>
    <w:rsid w:val="007D61C5"/>
    <w:rsid w:val="007D657E"/>
    <w:rsid w:val="007D6627"/>
    <w:rsid w:val="007D7103"/>
    <w:rsid w:val="007D71FE"/>
    <w:rsid w:val="007D77F8"/>
    <w:rsid w:val="007D7F79"/>
    <w:rsid w:val="007E023D"/>
    <w:rsid w:val="007E0697"/>
    <w:rsid w:val="007E0851"/>
    <w:rsid w:val="007E0967"/>
    <w:rsid w:val="007E0FDA"/>
    <w:rsid w:val="007E25E6"/>
    <w:rsid w:val="007E270C"/>
    <w:rsid w:val="007E2C8D"/>
    <w:rsid w:val="007E32D5"/>
    <w:rsid w:val="007E346E"/>
    <w:rsid w:val="007E34CD"/>
    <w:rsid w:val="007E352A"/>
    <w:rsid w:val="007E3895"/>
    <w:rsid w:val="007E3C3D"/>
    <w:rsid w:val="007E3D4B"/>
    <w:rsid w:val="007E3E63"/>
    <w:rsid w:val="007E3EA8"/>
    <w:rsid w:val="007E4302"/>
    <w:rsid w:val="007E436D"/>
    <w:rsid w:val="007E47AB"/>
    <w:rsid w:val="007E4B60"/>
    <w:rsid w:val="007E51DC"/>
    <w:rsid w:val="007E56C7"/>
    <w:rsid w:val="007E6DF4"/>
    <w:rsid w:val="007E782B"/>
    <w:rsid w:val="007F029B"/>
    <w:rsid w:val="007F03F1"/>
    <w:rsid w:val="007F04AC"/>
    <w:rsid w:val="007F0B45"/>
    <w:rsid w:val="007F0F6E"/>
    <w:rsid w:val="007F17DF"/>
    <w:rsid w:val="007F1802"/>
    <w:rsid w:val="007F1850"/>
    <w:rsid w:val="007F1A0F"/>
    <w:rsid w:val="007F258C"/>
    <w:rsid w:val="007F25F2"/>
    <w:rsid w:val="007F34AD"/>
    <w:rsid w:val="007F352B"/>
    <w:rsid w:val="007F3845"/>
    <w:rsid w:val="007F3C4D"/>
    <w:rsid w:val="007F43BB"/>
    <w:rsid w:val="007F477C"/>
    <w:rsid w:val="007F557F"/>
    <w:rsid w:val="007F5A19"/>
    <w:rsid w:val="007F65E5"/>
    <w:rsid w:val="007F662A"/>
    <w:rsid w:val="007F6746"/>
    <w:rsid w:val="007F6803"/>
    <w:rsid w:val="007F7100"/>
    <w:rsid w:val="007F78B1"/>
    <w:rsid w:val="007F7A16"/>
    <w:rsid w:val="007F7D39"/>
    <w:rsid w:val="007F7D89"/>
    <w:rsid w:val="00800783"/>
    <w:rsid w:val="008007AC"/>
    <w:rsid w:val="00800992"/>
    <w:rsid w:val="00800AE9"/>
    <w:rsid w:val="00800D91"/>
    <w:rsid w:val="008016EF"/>
    <w:rsid w:val="008016F1"/>
    <w:rsid w:val="0080170D"/>
    <w:rsid w:val="00801946"/>
    <w:rsid w:val="00801C5A"/>
    <w:rsid w:val="0080232C"/>
    <w:rsid w:val="008027F5"/>
    <w:rsid w:val="008028A8"/>
    <w:rsid w:val="00803E71"/>
    <w:rsid w:val="00803FA8"/>
    <w:rsid w:val="00804478"/>
    <w:rsid w:val="008046FB"/>
    <w:rsid w:val="008049CA"/>
    <w:rsid w:val="00804C84"/>
    <w:rsid w:val="00805731"/>
    <w:rsid w:val="00805884"/>
    <w:rsid w:val="00805D21"/>
    <w:rsid w:val="00805D6F"/>
    <w:rsid w:val="008064C7"/>
    <w:rsid w:val="008064F8"/>
    <w:rsid w:val="008072CA"/>
    <w:rsid w:val="0080744A"/>
    <w:rsid w:val="0080749A"/>
    <w:rsid w:val="00807CE8"/>
    <w:rsid w:val="0081071D"/>
    <w:rsid w:val="00810E25"/>
    <w:rsid w:val="00810EE9"/>
    <w:rsid w:val="0081111F"/>
    <w:rsid w:val="0081133A"/>
    <w:rsid w:val="0081185E"/>
    <w:rsid w:val="00811974"/>
    <w:rsid w:val="00812501"/>
    <w:rsid w:val="008126D5"/>
    <w:rsid w:val="00812A3A"/>
    <w:rsid w:val="00813347"/>
    <w:rsid w:val="008133AD"/>
    <w:rsid w:val="0081388A"/>
    <w:rsid w:val="00813F9B"/>
    <w:rsid w:val="008141C2"/>
    <w:rsid w:val="00814AA1"/>
    <w:rsid w:val="00814D98"/>
    <w:rsid w:val="0081507F"/>
    <w:rsid w:val="0081615A"/>
    <w:rsid w:val="008168BF"/>
    <w:rsid w:val="00816AE4"/>
    <w:rsid w:val="00816E9D"/>
    <w:rsid w:val="008175FB"/>
    <w:rsid w:val="008176DE"/>
    <w:rsid w:val="00820176"/>
    <w:rsid w:val="00820613"/>
    <w:rsid w:val="00820C9A"/>
    <w:rsid w:val="00820F95"/>
    <w:rsid w:val="008213BC"/>
    <w:rsid w:val="008215C4"/>
    <w:rsid w:val="008217A2"/>
    <w:rsid w:val="008217BF"/>
    <w:rsid w:val="00821831"/>
    <w:rsid w:val="00821B0B"/>
    <w:rsid w:val="00821C30"/>
    <w:rsid w:val="00821E68"/>
    <w:rsid w:val="0082249D"/>
    <w:rsid w:val="00822832"/>
    <w:rsid w:val="008231B8"/>
    <w:rsid w:val="00823793"/>
    <w:rsid w:val="00823C38"/>
    <w:rsid w:val="0082444D"/>
    <w:rsid w:val="0082512C"/>
    <w:rsid w:val="00825228"/>
    <w:rsid w:val="0082597A"/>
    <w:rsid w:val="00825ED3"/>
    <w:rsid w:val="0082615A"/>
    <w:rsid w:val="008265B9"/>
    <w:rsid w:val="008266F2"/>
    <w:rsid w:val="008275F8"/>
    <w:rsid w:val="00827C45"/>
    <w:rsid w:val="0083116A"/>
    <w:rsid w:val="0083131C"/>
    <w:rsid w:val="008321C1"/>
    <w:rsid w:val="00832835"/>
    <w:rsid w:val="00832869"/>
    <w:rsid w:val="008329C1"/>
    <w:rsid w:val="00832E83"/>
    <w:rsid w:val="00832EDD"/>
    <w:rsid w:val="00834181"/>
    <w:rsid w:val="008344D3"/>
    <w:rsid w:val="0083476B"/>
    <w:rsid w:val="008348BA"/>
    <w:rsid w:val="00834FE4"/>
    <w:rsid w:val="00835856"/>
    <w:rsid w:val="008358A6"/>
    <w:rsid w:val="00835A29"/>
    <w:rsid w:val="00835FDA"/>
    <w:rsid w:val="008365FD"/>
    <w:rsid w:val="00836604"/>
    <w:rsid w:val="00836A6D"/>
    <w:rsid w:val="00836CFA"/>
    <w:rsid w:val="00836FF8"/>
    <w:rsid w:val="008406B8"/>
    <w:rsid w:val="0084168C"/>
    <w:rsid w:val="008421D0"/>
    <w:rsid w:val="00842284"/>
    <w:rsid w:val="00842797"/>
    <w:rsid w:val="00842955"/>
    <w:rsid w:val="00842BB1"/>
    <w:rsid w:val="00843222"/>
    <w:rsid w:val="00843880"/>
    <w:rsid w:val="00843CA9"/>
    <w:rsid w:val="00843EEA"/>
    <w:rsid w:val="00844020"/>
    <w:rsid w:val="00844208"/>
    <w:rsid w:val="008447DF"/>
    <w:rsid w:val="008448CB"/>
    <w:rsid w:val="008452C9"/>
    <w:rsid w:val="00845CCE"/>
    <w:rsid w:val="0084618C"/>
    <w:rsid w:val="0084681D"/>
    <w:rsid w:val="00846C8F"/>
    <w:rsid w:val="00847BD4"/>
    <w:rsid w:val="00850004"/>
    <w:rsid w:val="00850091"/>
    <w:rsid w:val="00850BBC"/>
    <w:rsid w:val="00850DA6"/>
    <w:rsid w:val="0085120B"/>
    <w:rsid w:val="008514C2"/>
    <w:rsid w:val="00851D90"/>
    <w:rsid w:val="00851DE9"/>
    <w:rsid w:val="00851F2D"/>
    <w:rsid w:val="008520BA"/>
    <w:rsid w:val="00853796"/>
    <w:rsid w:val="008543B0"/>
    <w:rsid w:val="008543E7"/>
    <w:rsid w:val="008552F9"/>
    <w:rsid w:val="00855E52"/>
    <w:rsid w:val="0085662E"/>
    <w:rsid w:val="008569D1"/>
    <w:rsid w:val="00856B5C"/>
    <w:rsid w:val="00856F9A"/>
    <w:rsid w:val="0085726F"/>
    <w:rsid w:val="0085735D"/>
    <w:rsid w:val="008575AD"/>
    <w:rsid w:val="00857F69"/>
    <w:rsid w:val="00857FBC"/>
    <w:rsid w:val="0086001E"/>
    <w:rsid w:val="008605BE"/>
    <w:rsid w:val="00860725"/>
    <w:rsid w:val="0086094B"/>
    <w:rsid w:val="00860CC6"/>
    <w:rsid w:val="00860D3D"/>
    <w:rsid w:val="00860FAB"/>
    <w:rsid w:val="008610CD"/>
    <w:rsid w:val="00861234"/>
    <w:rsid w:val="00861614"/>
    <w:rsid w:val="008618FB"/>
    <w:rsid w:val="00861B88"/>
    <w:rsid w:val="00861CF4"/>
    <w:rsid w:val="00861FA8"/>
    <w:rsid w:val="00862166"/>
    <w:rsid w:val="0086261E"/>
    <w:rsid w:val="00862B54"/>
    <w:rsid w:val="00862CC7"/>
    <w:rsid w:val="008630EC"/>
    <w:rsid w:val="00863A1C"/>
    <w:rsid w:val="00864037"/>
    <w:rsid w:val="008641E7"/>
    <w:rsid w:val="00864407"/>
    <w:rsid w:val="008656AD"/>
    <w:rsid w:val="0086579A"/>
    <w:rsid w:val="0086587F"/>
    <w:rsid w:val="00865B2E"/>
    <w:rsid w:val="00865C45"/>
    <w:rsid w:val="00865E57"/>
    <w:rsid w:val="00865FA5"/>
    <w:rsid w:val="00866109"/>
    <w:rsid w:val="00866149"/>
    <w:rsid w:val="008670BD"/>
    <w:rsid w:val="00867925"/>
    <w:rsid w:val="00870713"/>
    <w:rsid w:val="0087092B"/>
    <w:rsid w:val="00870B44"/>
    <w:rsid w:val="00870DD1"/>
    <w:rsid w:val="00871137"/>
    <w:rsid w:val="00871190"/>
    <w:rsid w:val="0087175E"/>
    <w:rsid w:val="00871AFC"/>
    <w:rsid w:val="00871B12"/>
    <w:rsid w:val="00871C98"/>
    <w:rsid w:val="00871F40"/>
    <w:rsid w:val="00872C79"/>
    <w:rsid w:val="008732D6"/>
    <w:rsid w:val="008732DB"/>
    <w:rsid w:val="0087377D"/>
    <w:rsid w:val="00873E38"/>
    <w:rsid w:val="008742CC"/>
    <w:rsid w:val="00874393"/>
    <w:rsid w:val="008743A5"/>
    <w:rsid w:val="0087489A"/>
    <w:rsid w:val="008752E8"/>
    <w:rsid w:val="008758C9"/>
    <w:rsid w:val="0087592F"/>
    <w:rsid w:val="00875A2B"/>
    <w:rsid w:val="00875C97"/>
    <w:rsid w:val="00875DED"/>
    <w:rsid w:val="00876029"/>
    <w:rsid w:val="00877297"/>
    <w:rsid w:val="00877712"/>
    <w:rsid w:val="008779EB"/>
    <w:rsid w:val="00877B55"/>
    <w:rsid w:val="00877E03"/>
    <w:rsid w:val="00880644"/>
    <w:rsid w:val="0088071D"/>
    <w:rsid w:val="008809F0"/>
    <w:rsid w:val="0088167C"/>
    <w:rsid w:val="00882505"/>
    <w:rsid w:val="008825FD"/>
    <w:rsid w:val="0088379A"/>
    <w:rsid w:val="00883802"/>
    <w:rsid w:val="00883D63"/>
    <w:rsid w:val="00883ECD"/>
    <w:rsid w:val="00884070"/>
    <w:rsid w:val="0088492E"/>
    <w:rsid w:val="00884C43"/>
    <w:rsid w:val="00884FD2"/>
    <w:rsid w:val="0088518B"/>
    <w:rsid w:val="0088626E"/>
    <w:rsid w:val="00886276"/>
    <w:rsid w:val="00886458"/>
    <w:rsid w:val="008909D9"/>
    <w:rsid w:val="00890D6F"/>
    <w:rsid w:val="00890E8F"/>
    <w:rsid w:val="00891105"/>
    <w:rsid w:val="00891B33"/>
    <w:rsid w:val="00891EB5"/>
    <w:rsid w:val="00892000"/>
    <w:rsid w:val="00892B79"/>
    <w:rsid w:val="00892C66"/>
    <w:rsid w:val="00892D9C"/>
    <w:rsid w:val="008930C2"/>
    <w:rsid w:val="0089345B"/>
    <w:rsid w:val="008942CB"/>
    <w:rsid w:val="008944C6"/>
    <w:rsid w:val="00894F2C"/>
    <w:rsid w:val="00895022"/>
    <w:rsid w:val="00895CDF"/>
    <w:rsid w:val="00896022"/>
    <w:rsid w:val="008964A1"/>
    <w:rsid w:val="00896E13"/>
    <w:rsid w:val="0089724C"/>
    <w:rsid w:val="008A02C0"/>
    <w:rsid w:val="008A0AFB"/>
    <w:rsid w:val="008A0CED"/>
    <w:rsid w:val="008A0E75"/>
    <w:rsid w:val="008A123A"/>
    <w:rsid w:val="008A16A5"/>
    <w:rsid w:val="008A16DD"/>
    <w:rsid w:val="008A207C"/>
    <w:rsid w:val="008A2FAA"/>
    <w:rsid w:val="008A33B3"/>
    <w:rsid w:val="008A34C5"/>
    <w:rsid w:val="008A3B52"/>
    <w:rsid w:val="008A3C2D"/>
    <w:rsid w:val="008A42D2"/>
    <w:rsid w:val="008A4527"/>
    <w:rsid w:val="008A49BF"/>
    <w:rsid w:val="008A4EE5"/>
    <w:rsid w:val="008A561A"/>
    <w:rsid w:val="008A5AE5"/>
    <w:rsid w:val="008A5B10"/>
    <w:rsid w:val="008A5EF6"/>
    <w:rsid w:val="008A609B"/>
    <w:rsid w:val="008A6249"/>
    <w:rsid w:val="008A6A31"/>
    <w:rsid w:val="008B08AD"/>
    <w:rsid w:val="008B0C2D"/>
    <w:rsid w:val="008B1359"/>
    <w:rsid w:val="008B212B"/>
    <w:rsid w:val="008B2738"/>
    <w:rsid w:val="008B2851"/>
    <w:rsid w:val="008B3655"/>
    <w:rsid w:val="008B3A8B"/>
    <w:rsid w:val="008B5022"/>
    <w:rsid w:val="008B50F7"/>
    <w:rsid w:val="008B5E80"/>
    <w:rsid w:val="008B5F1E"/>
    <w:rsid w:val="008B60E0"/>
    <w:rsid w:val="008B64EA"/>
    <w:rsid w:val="008B6E84"/>
    <w:rsid w:val="008B7845"/>
    <w:rsid w:val="008B7F66"/>
    <w:rsid w:val="008B7F81"/>
    <w:rsid w:val="008B7FDB"/>
    <w:rsid w:val="008C040A"/>
    <w:rsid w:val="008C0B46"/>
    <w:rsid w:val="008C1804"/>
    <w:rsid w:val="008C4179"/>
    <w:rsid w:val="008C520B"/>
    <w:rsid w:val="008C59FE"/>
    <w:rsid w:val="008C5C5D"/>
    <w:rsid w:val="008C682F"/>
    <w:rsid w:val="008C6857"/>
    <w:rsid w:val="008C6A1A"/>
    <w:rsid w:val="008C6F00"/>
    <w:rsid w:val="008C71BA"/>
    <w:rsid w:val="008C7231"/>
    <w:rsid w:val="008C7424"/>
    <w:rsid w:val="008C7D17"/>
    <w:rsid w:val="008D03C3"/>
    <w:rsid w:val="008D1241"/>
    <w:rsid w:val="008D1757"/>
    <w:rsid w:val="008D1DD0"/>
    <w:rsid w:val="008D2265"/>
    <w:rsid w:val="008D288B"/>
    <w:rsid w:val="008D31B1"/>
    <w:rsid w:val="008D37B6"/>
    <w:rsid w:val="008D3FFA"/>
    <w:rsid w:val="008D4793"/>
    <w:rsid w:val="008D54EF"/>
    <w:rsid w:val="008D5BA1"/>
    <w:rsid w:val="008D71AD"/>
    <w:rsid w:val="008D77A9"/>
    <w:rsid w:val="008D79D5"/>
    <w:rsid w:val="008D7FED"/>
    <w:rsid w:val="008E038E"/>
    <w:rsid w:val="008E04B1"/>
    <w:rsid w:val="008E270A"/>
    <w:rsid w:val="008E27AD"/>
    <w:rsid w:val="008E2995"/>
    <w:rsid w:val="008E29EA"/>
    <w:rsid w:val="008E2E39"/>
    <w:rsid w:val="008E303E"/>
    <w:rsid w:val="008E35D0"/>
    <w:rsid w:val="008E35E0"/>
    <w:rsid w:val="008E36D4"/>
    <w:rsid w:val="008E3C71"/>
    <w:rsid w:val="008E4544"/>
    <w:rsid w:val="008E528C"/>
    <w:rsid w:val="008E5A26"/>
    <w:rsid w:val="008E5A9E"/>
    <w:rsid w:val="008E6695"/>
    <w:rsid w:val="008E6BFB"/>
    <w:rsid w:val="008E6CAA"/>
    <w:rsid w:val="008E7336"/>
    <w:rsid w:val="008E73DF"/>
    <w:rsid w:val="008E75EE"/>
    <w:rsid w:val="008E7CE0"/>
    <w:rsid w:val="008E7F79"/>
    <w:rsid w:val="008F27F8"/>
    <w:rsid w:val="008F2D4A"/>
    <w:rsid w:val="008F3063"/>
    <w:rsid w:val="008F351F"/>
    <w:rsid w:val="008F363B"/>
    <w:rsid w:val="008F3CD4"/>
    <w:rsid w:val="008F3D6B"/>
    <w:rsid w:val="008F43C2"/>
    <w:rsid w:val="008F4675"/>
    <w:rsid w:val="008F48D6"/>
    <w:rsid w:val="008F4F57"/>
    <w:rsid w:val="008F66DC"/>
    <w:rsid w:val="008F66E1"/>
    <w:rsid w:val="008F6A22"/>
    <w:rsid w:val="008F6CA2"/>
    <w:rsid w:val="008F7202"/>
    <w:rsid w:val="00900029"/>
    <w:rsid w:val="00900280"/>
    <w:rsid w:val="0090058B"/>
    <w:rsid w:val="00900F11"/>
    <w:rsid w:val="009012DA"/>
    <w:rsid w:val="00901EDA"/>
    <w:rsid w:val="00902BE3"/>
    <w:rsid w:val="00902D94"/>
    <w:rsid w:val="00902F3F"/>
    <w:rsid w:val="00903D3A"/>
    <w:rsid w:val="00904153"/>
    <w:rsid w:val="0090488E"/>
    <w:rsid w:val="00904E1E"/>
    <w:rsid w:val="0090502E"/>
    <w:rsid w:val="009054E0"/>
    <w:rsid w:val="00905636"/>
    <w:rsid w:val="009058B4"/>
    <w:rsid w:val="00905CFE"/>
    <w:rsid w:val="00905F7F"/>
    <w:rsid w:val="00906101"/>
    <w:rsid w:val="009062E4"/>
    <w:rsid w:val="0090697E"/>
    <w:rsid w:val="00906C87"/>
    <w:rsid w:val="00907095"/>
    <w:rsid w:val="00907152"/>
    <w:rsid w:val="00907AD1"/>
    <w:rsid w:val="00907AFB"/>
    <w:rsid w:val="00907B66"/>
    <w:rsid w:val="00907C80"/>
    <w:rsid w:val="00907CF9"/>
    <w:rsid w:val="00907FA2"/>
    <w:rsid w:val="00910363"/>
    <w:rsid w:val="0091068D"/>
    <w:rsid w:val="009107EB"/>
    <w:rsid w:val="00910A12"/>
    <w:rsid w:val="00910C62"/>
    <w:rsid w:val="00911396"/>
    <w:rsid w:val="0091182A"/>
    <w:rsid w:val="009125D4"/>
    <w:rsid w:val="00912D72"/>
    <w:rsid w:val="00912DAB"/>
    <w:rsid w:val="00913097"/>
    <w:rsid w:val="009130A7"/>
    <w:rsid w:val="00913320"/>
    <w:rsid w:val="00914069"/>
    <w:rsid w:val="00914184"/>
    <w:rsid w:val="00914213"/>
    <w:rsid w:val="00914247"/>
    <w:rsid w:val="00914BCF"/>
    <w:rsid w:val="00914F25"/>
    <w:rsid w:val="0091533A"/>
    <w:rsid w:val="0091536D"/>
    <w:rsid w:val="009154B4"/>
    <w:rsid w:val="00915B37"/>
    <w:rsid w:val="00915B47"/>
    <w:rsid w:val="00915BAA"/>
    <w:rsid w:val="00915EFF"/>
    <w:rsid w:val="00916064"/>
    <w:rsid w:val="009168C5"/>
    <w:rsid w:val="00916E93"/>
    <w:rsid w:val="009174FB"/>
    <w:rsid w:val="00920912"/>
    <w:rsid w:val="00920925"/>
    <w:rsid w:val="00920E33"/>
    <w:rsid w:val="00921271"/>
    <w:rsid w:val="0092133B"/>
    <w:rsid w:val="009214FD"/>
    <w:rsid w:val="00921845"/>
    <w:rsid w:val="00921965"/>
    <w:rsid w:val="00921993"/>
    <w:rsid w:val="00921E0B"/>
    <w:rsid w:val="0092217E"/>
    <w:rsid w:val="00922462"/>
    <w:rsid w:val="00922973"/>
    <w:rsid w:val="00922D17"/>
    <w:rsid w:val="0092300F"/>
    <w:rsid w:val="0092334D"/>
    <w:rsid w:val="009233FF"/>
    <w:rsid w:val="00924743"/>
    <w:rsid w:val="009253BF"/>
    <w:rsid w:val="00925453"/>
    <w:rsid w:val="009263D1"/>
    <w:rsid w:val="00926466"/>
    <w:rsid w:val="009264F0"/>
    <w:rsid w:val="0092675D"/>
    <w:rsid w:val="009269A2"/>
    <w:rsid w:val="00926EE4"/>
    <w:rsid w:val="00926F12"/>
    <w:rsid w:val="009279CE"/>
    <w:rsid w:val="00930009"/>
    <w:rsid w:val="009315B0"/>
    <w:rsid w:val="00931714"/>
    <w:rsid w:val="00931A73"/>
    <w:rsid w:val="00931A95"/>
    <w:rsid w:val="00932879"/>
    <w:rsid w:val="009333DD"/>
    <w:rsid w:val="00933CDC"/>
    <w:rsid w:val="009345C2"/>
    <w:rsid w:val="00935256"/>
    <w:rsid w:val="009352E8"/>
    <w:rsid w:val="009356D5"/>
    <w:rsid w:val="009357A9"/>
    <w:rsid w:val="00935E11"/>
    <w:rsid w:val="00935E54"/>
    <w:rsid w:val="0093623D"/>
    <w:rsid w:val="00936264"/>
    <w:rsid w:val="00936B2B"/>
    <w:rsid w:val="00937133"/>
    <w:rsid w:val="009373C5"/>
    <w:rsid w:val="0093781F"/>
    <w:rsid w:val="009417EF"/>
    <w:rsid w:val="00941867"/>
    <w:rsid w:val="00941AB1"/>
    <w:rsid w:val="00941D4A"/>
    <w:rsid w:val="00942390"/>
    <w:rsid w:val="009423D2"/>
    <w:rsid w:val="00942876"/>
    <w:rsid w:val="009429CE"/>
    <w:rsid w:val="00942AB6"/>
    <w:rsid w:val="00942E36"/>
    <w:rsid w:val="00943245"/>
    <w:rsid w:val="00943B30"/>
    <w:rsid w:val="00944152"/>
    <w:rsid w:val="0094435B"/>
    <w:rsid w:val="00944398"/>
    <w:rsid w:val="00944863"/>
    <w:rsid w:val="00944B52"/>
    <w:rsid w:val="00945556"/>
    <w:rsid w:val="009458B9"/>
    <w:rsid w:val="00945C8A"/>
    <w:rsid w:val="00945E01"/>
    <w:rsid w:val="00946703"/>
    <w:rsid w:val="00946A47"/>
    <w:rsid w:val="00946E24"/>
    <w:rsid w:val="009475A2"/>
    <w:rsid w:val="0094765B"/>
    <w:rsid w:val="0094787F"/>
    <w:rsid w:val="00950679"/>
    <w:rsid w:val="00950F3E"/>
    <w:rsid w:val="009510F0"/>
    <w:rsid w:val="009512DB"/>
    <w:rsid w:val="00951662"/>
    <w:rsid w:val="00951768"/>
    <w:rsid w:val="00951A9C"/>
    <w:rsid w:val="00951CA3"/>
    <w:rsid w:val="00953FA6"/>
    <w:rsid w:val="0095464F"/>
    <w:rsid w:val="00954B74"/>
    <w:rsid w:val="00954CA6"/>
    <w:rsid w:val="00954D37"/>
    <w:rsid w:val="00954FAC"/>
    <w:rsid w:val="0095542A"/>
    <w:rsid w:val="00955D09"/>
    <w:rsid w:val="009560B0"/>
    <w:rsid w:val="00957CAE"/>
    <w:rsid w:val="009601C9"/>
    <w:rsid w:val="009607B6"/>
    <w:rsid w:val="00960A2D"/>
    <w:rsid w:val="0096122F"/>
    <w:rsid w:val="009613EF"/>
    <w:rsid w:val="009617BE"/>
    <w:rsid w:val="00961CCB"/>
    <w:rsid w:val="00961FC3"/>
    <w:rsid w:val="00962E57"/>
    <w:rsid w:val="0096319C"/>
    <w:rsid w:val="00963B50"/>
    <w:rsid w:val="00963C78"/>
    <w:rsid w:val="00963DFA"/>
    <w:rsid w:val="00963EF2"/>
    <w:rsid w:val="00963F1C"/>
    <w:rsid w:val="009642B9"/>
    <w:rsid w:val="0096493C"/>
    <w:rsid w:val="00965822"/>
    <w:rsid w:val="00965935"/>
    <w:rsid w:val="00965CEC"/>
    <w:rsid w:val="009668C0"/>
    <w:rsid w:val="0096697A"/>
    <w:rsid w:val="00966B06"/>
    <w:rsid w:val="0096716C"/>
    <w:rsid w:val="009672D8"/>
    <w:rsid w:val="009673A4"/>
    <w:rsid w:val="009674D7"/>
    <w:rsid w:val="00967801"/>
    <w:rsid w:val="00967DA3"/>
    <w:rsid w:val="00967EFE"/>
    <w:rsid w:val="0097019C"/>
    <w:rsid w:val="00971124"/>
    <w:rsid w:val="00972BBF"/>
    <w:rsid w:val="009731C1"/>
    <w:rsid w:val="00973FEE"/>
    <w:rsid w:val="009740D2"/>
    <w:rsid w:val="009743B6"/>
    <w:rsid w:val="00974FCF"/>
    <w:rsid w:val="009753E2"/>
    <w:rsid w:val="00975652"/>
    <w:rsid w:val="00975C5F"/>
    <w:rsid w:val="00976150"/>
    <w:rsid w:val="009762A0"/>
    <w:rsid w:val="00976ACB"/>
    <w:rsid w:val="009770FA"/>
    <w:rsid w:val="0097739A"/>
    <w:rsid w:val="009779D9"/>
    <w:rsid w:val="00977FCF"/>
    <w:rsid w:val="0098038C"/>
    <w:rsid w:val="00980C2E"/>
    <w:rsid w:val="009810A1"/>
    <w:rsid w:val="00982127"/>
    <w:rsid w:val="00983525"/>
    <w:rsid w:val="00983607"/>
    <w:rsid w:val="00983D79"/>
    <w:rsid w:val="009841B8"/>
    <w:rsid w:val="00984603"/>
    <w:rsid w:val="00984799"/>
    <w:rsid w:val="009848F6"/>
    <w:rsid w:val="00984AB8"/>
    <w:rsid w:val="00984DCF"/>
    <w:rsid w:val="00985C76"/>
    <w:rsid w:val="0098641C"/>
    <w:rsid w:val="00986598"/>
    <w:rsid w:val="0098660F"/>
    <w:rsid w:val="009868AB"/>
    <w:rsid w:val="009869E4"/>
    <w:rsid w:val="009873BA"/>
    <w:rsid w:val="0098752E"/>
    <w:rsid w:val="00987773"/>
    <w:rsid w:val="00987A6B"/>
    <w:rsid w:val="00990109"/>
    <w:rsid w:val="00990B5B"/>
    <w:rsid w:val="009915AB"/>
    <w:rsid w:val="00991739"/>
    <w:rsid w:val="00991FCA"/>
    <w:rsid w:val="0099240B"/>
    <w:rsid w:val="0099246C"/>
    <w:rsid w:val="00992546"/>
    <w:rsid w:val="0099254A"/>
    <w:rsid w:val="009925A6"/>
    <w:rsid w:val="0099292A"/>
    <w:rsid w:val="00992A6E"/>
    <w:rsid w:val="00992ACA"/>
    <w:rsid w:val="009935E7"/>
    <w:rsid w:val="009937E3"/>
    <w:rsid w:val="009945EE"/>
    <w:rsid w:val="009945EF"/>
    <w:rsid w:val="00995029"/>
    <w:rsid w:val="00995BB3"/>
    <w:rsid w:val="00995C78"/>
    <w:rsid w:val="00995F95"/>
    <w:rsid w:val="00996BFF"/>
    <w:rsid w:val="00996D54"/>
    <w:rsid w:val="009972D8"/>
    <w:rsid w:val="00997399"/>
    <w:rsid w:val="00997A0B"/>
    <w:rsid w:val="00997C29"/>
    <w:rsid w:val="009A0377"/>
    <w:rsid w:val="009A12F9"/>
    <w:rsid w:val="009A18D7"/>
    <w:rsid w:val="009A195E"/>
    <w:rsid w:val="009A250D"/>
    <w:rsid w:val="009A2915"/>
    <w:rsid w:val="009A299D"/>
    <w:rsid w:val="009A2B6E"/>
    <w:rsid w:val="009A35E5"/>
    <w:rsid w:val="009A3E2E"/>
    <w:rsid w:val="009A6C74"/>
    <w:rsid w:val="009A6F0E"/>
    <w:rsid w:val="009A6F80"/>
    <w:rsid w:val="009A7C1E"/>
    <w:rsid w:val="009A7FF5"/>
    <w:rsid w:val="009B0368"/>
    <w:rsid w:val="009B0628"/>
    <w:rsid w:val="009B16DB"/>
    <w:rsid w:val="009B1A19"/>
    <w:rsid w:val="009B1EB3"/>
    <w:rsid w:val="009B2046"/>
    <w:rsid w:val="009B2149"/>
    <w:rsid w:val="009B278C"/>
    <w:rsid w:val="009B27BC"/>
    <w:rsid w:val="009B2C75"/>
    <w:rsid w:val="009B2D60"/>
    <w:rsid w:val="009B30AB"/>
    <w:rsid w:val="009B31F1"/>
    <w:rsid w:val="009B329D"/>
    <w:rsid w:val="009B345E"/>
    <w:rsid w:val="009B348C"/>
    <w:rsid w:val="009B4542"/>
    <w:rsid w:val="009B4656"/>
    <w:rsid w:val="009B4A14"/>
    <w:rsid w:val="009B4C88"/>
    <w:rsid w:val="009B54CA"/>
    <w:rsid w:val="009B57D1"/>
    <w:rsid w:val="009B596D"/>
    <w:rsid w:val="009B599B"/>
    <w:rsid w:val="009B64A8"/>
    <w:rsid w:val="009B6C4B"/>
    <w:rsid w:val="009B6C97"/>
    <w:rsid w:val="009B7867"/>
    <w:rsid w:val="009B7C3A"/>
    <w:rsid w:val="009B7CFD"/>
    <w:rsid w:val="009C08FE"/>
    <w:rsid w:val="009C0A3A"/>
    <w:rsid w:val="009C0C1E"/>
    <w:rsid w:val="009C0FFE"/>
    <w:rsid w:val="009C1105"/>
    <w:rsid w:val="009C1479"/>
    <w:rsid w:val="009C1524"/>
    <w:rsid w:val="009C1F1A"/>
    <w:rsid w:val="009C216F"/>
    <w:rsid w:val="009C27AF"/>
    <w:rsid w:val="009C30EA"/>
    <w:rsid w:val="009C3434"/>
    <w:rsid w:val="009C37FA"/>
    <w:rsid w:val="009C3869"/>
    <w:rsid w:val="009C3BC6"/>
    <w:rsid w:val="009C3E5D"/>
    <w:rsid w:val="009C504F"/>
    <w:rsid w:val="009C548B"/>
    <w:rsid w:val="009C585B"/>
    <w:rsid w:val="009C5CCC"/>
    <w:rsid w:val="009C65C9"/>
    <w:rsid w:val="009C69EB"/>
    <w:rsid w:val="009C6A71"/>
    <w:rsid w:val="009C6B73"/>
    <w:rsid w:val="009C6F4C"/>
    <w:rsid w:val="009C73C4"/>
    <w:rsid w:val="009C7F3E"/>
    <w:rsid w:val="009D0750"/>
    <w:rsid w:val="009D1152"/>
    <w:rsid w:val="009D13E9"/>
    <w:rsid w:val="009D15D8"/>
    <w:rsid w:val="009D22BE"/>
    <w:rsid w:val="009D2547"/>
    <w:rsid w:val="009D268F"/>
    <w:rsid w:val="009D310D"/>
    <w:rsid w:val="009D390D"/>
    <w:rsid w:val="009D4206"/>
    <w:rsid w:val="009D4400"/>
    <w:rsid w:val="009D4608"/>
    <w:rsid w:val="009D46D8"/>
    <w:rsid w:val="009D49D2"/>
    <w:rsid w:val="009D4D82"/>
    <w:rsid w:val="009D5278"/>
    <w:rsid w:val="009D5C8F"/>
    <w:rsid w:val="009D5CB3"/>
    <w:rsid w:val="009D677E"/>
    <w:rsid w:val="009D698C"/>
    <w:rsid w:val="009D7962"/>
    <w:rsid w:val="009D7AC2"/>
    <w:rsid w:val="009D7D90"/>
    <w:rsid w:val="009D7F65"/>
    <w:rsid w:val="009E0A1D"/>
    <w:rsid w:val="009E1EC2"/>
    <w:rsid w:val="009E2A65"/>
    <w:rsid w:val="009E2D62"/>
    <w:rsid w:val="009E2DA2"/>
    <w:rsid w:val="009E2E60"/>
    <w:rsid w:val="009E374A"/>
    <w:rsid w:val="009E3A0A"/>
    <w:rsid w:val="009E44AE"/>
    <w:rsid w:val="009E4D30"/>
    <w:rsid w:val="009E512C"/>
    <w:rsid w:val="009E545E"/>
    <w:rsid w:val="009E54B9"/>
    <w:rsid w:val="009E59BB"/>
    <w:rsid w:val="009E59E9"/>
    <w:rsid w:val="009E75F2"/>
    <w:rsid w:val="009E7762"/>
    <w:rsid w:val="009F0219"/>
    <w:rsid w:val="009F08F5"/>
    <w:rsid w:val="009F0A07"/>
    <w:rsid w:val="009F0B5B"/>
    <w:rsid w:val="009F0C96"/>
    <w:rsid w:val="009F11BF"/>
    <w:rsid w:val="009F12F7"/>
    <w:rsid w:val="009F1F42"/>
    <w:rsid w:val="009F2845"/>
    <w:rsid w:val="009F30B6"/>
    <w:rsid w:val="009F329D"/>
    <w:rsid w:val="009F3802"/>
    <w:rsid w:val="009F4181"/>
    <w:rsid w:val="009F42EF"/>
    <w:rsid w:val="009F4568"/>
    <w:rsid w:val="009F45AA"/>
    <w:rsid w:val="009F4B55"/>
    <w:rsid w:val="009F4BCF"/>
    <w:rsid w:val="009F4EA6"/>
    <w:rsid w:val="009F52BD"/>
    <w:rsid w:val="009F55BF"/>
    <w:rsid w:val="009F5D0C"/>
    <w:rsid w:val="009F5DCF"/>
    <w:rsid w:val="009F5E1D"/>
    <w:rsid w:val="009F5EA0"/>
    <w:rsid w:val="009F5EA9"/>
    <w:rsid w:val="009F60F1"/>
    <w:rsid w:val="009F6613"/>
    <w:rsid w:val="009F6C42"/>
    <w:rsid w:val="009F7657"/>
    <w:rsid w:val="009F7E2D"/>
    <w:rsid w:val="009F7FB3"/>
    <w:rsid w:val="00A00081"/>
    <w:rsid w:val="00A00F10"/>
    <w:rsid w:val="00A011BC"/>
    <w:rsid w:val="00A0126C"/>
    <w:rsid w:val="00A0155D"/>
    <w:rsid w:val="00A0185B"/>
    <w:rsid w:val="00A0189E"/>
    <w:rsid w:val="00A01E89"/>
    <w:rsid w:val="00A0235B"/>
    <w:rsid w:val="00A02792"/>
    <w:rsid w:val="00A0284E"/>
    <w:rsid w:val="00A032F5"/>
    <w:rsid w:val="00A034BD"/>
    <w:rsid w:val="00A035B8"/>
    <w:rsid w:val="00A037EC"/>
    <w:rsid w:val="00A038AE"/>
    <w:rsid w:val="00A03CA7"/>
    <w:rsid w:val="00A05304"/>
    <w:rsid w:val="00A0557B"/>
    <w:rsid w:val="00A055F8"/>
    <w:rsid w:val="00A057FB"/>
    <w:rsid w:val="00A058AB"/>
    <w:rsid w:val="00A058F0"/>
    <w:rsid w:val="00A05AF6"/>
    <w:rsid w:val="00A05D30"/>
    <w:rsid w:val="00A060B4"/>
    <w:rsid w:val="00A06A8F"/>
    <w:rsid w:val="00A06C33"/>
    <w:rsid w:val="00A07A2A"/>
    <w:rsid w:val="00A07AB2"/>
    <w:rsid w:val="00A07BEE"/>
    <w:rsid w:val="00A10055"/>
    <w:rsid w:val="00A10187"/>
    <w:rsid w:val="00A10789"/>
    <w:rsid w:val="00A10EB3"/>
    <w:rsid w:val="00A12201"/>
    <w:rsid w:val="00A1245A"/>
    <w:rsid w:val="00A12770"/>
    <w:rsid w:val="00A12AFB"/>
    <w:rsid w:val="00A12D78"/>
    <w:rsid w:val="00A13331"/>
    <w:rsid w:val="00A13390"/>
    <w:rsid w:val="00A1364F"/>
    <w:rsid w:val="00A136DA"/>
    <w:rsid w:val="00A14E70"/>
    <w:rsid w:val="00A150FA"/>
    <w:rsid w:val="00A150FC"/>
    <w:rsid w:val="00A15BF0"/>
    <w:rsid w:val="00A15DF0"/>
    <w:rsid w:val="00A1644B"/>
    <w:rsid w:val="00A16E09"/>
    <w:rsid w:val="00A16F2E"/>
    <w:rsid w:val="00A1700C"/>
    <w:rsid w:val="00A1752B"/>
    <w:rsid w:val="00A1758A"/>
    <w:rsid w:val="00A17A07"/>
    <w:rsid w:val="00A20197"/>
    <w:rsid w:val="00A2046A"/>
    <w:rsid w:val="00A20745"/>
    <w:rsid w:val="00A20A7A"/>
    <w:rsid w:val="00A20CA5"/>
    <w:rsid w:val="00A2200E"/>
    <w:rsid w:val="00A2249D"/>
    <w:rsid w:val="00A22871"/>
    <w:rsid w:val="00A2302A"/>
    <w:rsid w:val="00A242DB"/>
    <w:rsid w:val="00A243C0"/>
    <w:rsid w:val="00A24940"/>
    <w:rsid w:val="00A24A08"/>
    <w:rsid w:val="00A24BB6"/>
    <w:rsid w:val="00A24DC3"/>
    <w:rsid w:val="00A251A9"/>
    <w:rsid w:val="00A2553C"/>
    <w:rsid w:val="00A25766"/>
    <w:rsid w:val="00A264A8"/>
    <w:rsid w:val="00A275C1"/>
    <w:rsid w:val="00A279BE"/>
    <w:rsid w:val="00A27BAD"/>
    <w:rsid w:val="00A27E2C"/>
    <w:rsid w:val="00A30140"/>
    <w:rsid w:val="00A31492"/>
    <w:rsid w:val="00A3166C"/>
    <w:rsid w:val="00A32324"/>
    <w:rsid w:val="00A32B3F"/>
    <w:rsid w:val="00A333C6"/>
    <w:rsid w:val="00A33B6B"/>
    <w:rsid w:val="00A342DA"/>
    <w:rsid w:val="00A34501"/>
    <w:rsid w:val="00A34BAA"/>
    <w:rsid w:val="00A34C49"/>
    <w:rsid w:val="00A35376"/>
    <w:rsid w:val="00A356A7"/>
    <w:rsid w:val="00A35C72"/>
    <w:rsid w:val="00A35E9A"/>
    <w:rsid w:val="00A36628"/>
    <w:rsid w:val="00A366E7"/>
    <w:rsid w:val="00A36975"/>
    <w:rsid w:val="00A37216"/>
    <w:rsid w:val="00A3742D"/>
    <w:rsid w:val="00A37433"/>
    <w:rsid w:val="00A377E4"/>
    <w:rsid w:val="00A37F36"/>
    <w:rsid w:val="00A37FE0"/>
    <w:rsid w:val="00A40FC3"/>
    <w:rsid w:val="00A418D0"/>
    <w:rsid w:val="00A42076"/>
    <w:rsid w:val="00A42747"/>
    <w:rsid w:val="00A427AD"/>
    <w:rsid w:val="00A42AD8"/>
    <w:rsid w:val="00A42C08"/>
    <w:rsid w:val="00A43BB2"/>
    <w:rsid w:val="00A43BE2"/>
    <w:rsid w:val="00A4480A"/>
    <w:rsid w:val="00A45096"/>
    <w:rsid w:val="00A46436"/>
    <w:rsid w:val="00A47021"/>
    <w:rsid w:val="00A4702B"/>
    <w:rsid w:val="00A470BC"/>
    <w:rsid w:val="00A47ABE"/>
    <w:rsid w:val="00A50864"/>
    <w:rsid w:val="00A50A6A"/>
    <w:rsid w:val="00A51252"/>
    <w:rsid w:val="00A515F0"/>
    <w:rsid w:val="00A51F40"/>
    <w:rsid w:val="00A523DB"/>
    <w:rsid w:val="00A52AB6"/>
    <w:rsid w:val="00A52B10"/>
    <w:rsid w:val="00A52CB3"/>
    <w:rsid w:val="00A53395"/>
    <w:rsid w:val="00A53606"/>
    <w:rsid w:val="00A538AB"/>
    <w:rsid w:val="00A54346"/>
    <w:rsid w:val="00A5550C"/>
    <w:rsid w:val="00A5563F"/>
    <w:rsid w:val="00A55F77"/>
    <w:rsid w:val="00A57387"/>
    <w:rsid w:val="00A57D36"/>
    <w:rsid w:val="00A600EA"/>
    <w:rsid w:val="00A602AE"/>
    <w:rsid w:val="00A606AE"/>
    <w:rsid w:val="00A60D9B"/>
    <w:rsid w:val="00A61159"/>
    <w:rsid w:val="00A61189"/>
    <w:rsid w:val="00A61581"/>
    <w:rsid w:val="00A61987"/>
    <w:rsid w:val="00A61F6D"/>
    <w:rsid w:val="00A62EB6"/>
    <w:rsid w:val="00A62EC5"/>
    <w:rsid w:val="00A62F6C"/>
    <w:rsid w:val="00A632F1"/>
    <w:rsid w:val="00A63634"/>
    <w:rsid w:val="00A63673"/>
    <w:rsid w:val="00A6375C"/>
    <w:rsid w:val="00A63AC6"/>
    <w:rsid w:val="00A644D3"/>
    <w:rsid w:val="00A649CF"/>
    <w:rsid w:val="00A64A5A"/>
    <w:rsid w:val="00A651D1"/>
    <w:rsid w:val="00A652C3"/>
    <w:rsid w:val="00A6541F"/>
    <w:rsid w:val="00A6626E"/>
    <w:rsid w:val="00A6654E"/>
    <w:rsid w:val="00A672CC"/>
    <w:rsid w:val="00A67305"/>
    <w:rsid w:val="00A674CB"/>
    <w:rsid w:val="00A67AAC"/>
    <w:rsid w:val="00A67B2C"/>
    <w:rsid w:val="00A70B20"/>
    <w:rsid w:val="00A70D06"/>
    <w:rsid w:val="00A719CD"/>
    <w:rsid w:val="00A7209B"/>
    <w:rsid w:val="00A7221F"/>
    <w:rsid w:val="00A72336"/>
    <w:rsid w:val="00A72796"/>
    <w:rsid w:val="00A73060"/>
    <w:rsid w:val="00A73389"/>
    <w:rsid w:val="00A7378F"/>
    <w:rsid w:val="00A73803"/>
    <w:rsid w:val="00A73B02"/>
    <w:rsid w:val="00A74094"/>
    <w:rsid w:val="00A74161"/>
    <w:rsid w:val="00A7462F"/>
    <w:rsid w:val="00A74F11"/>
    <w:rsid w:val="00A755D8"/>
    <w:rsid w:val="00A755E3"/>
    <w:rsid w:val="00A75D76"/>
    <w:rsid w:val="00A761E3"/>
    <w:rsid w:val="00A762BF"/>
    <w:rsid w:val="00A7647A"/>
    <w:rsid w:val="00A7727F"/>
    <w:rsid w:val="00A772A8"/>
    <w:rsid w:val="00A77CB3"/>
    <w:rsid w:val="00A77D9B"/>
    <w:rsid w:val="00A80684"/>
    <w:rsid w:val="00A80B74"/>
    <w:rsid w:val="00A80FAD"/>
    <w:rsid w:val="00A8158B"/>
    <w:rsid w:val="00A821E0"/>
    <w:rsid w:val="00A82CE3"/>
    <w:rsid w:val="00A82F29"/>
    <w:rsid w:val="00A82FD5"/>
    <w:rsid w:val="00A83424"/>
    <w:rsid w:val="00A834F6"/>
    <w:rsid w:val="00A837A0"/>
    <w:rsid w:val="00A84046"/>
    <w:rsid w:val="00A8428A"/>
    <w:rsid w:val="00A84930"/>
    <w:rsid w:val="00A84946"/>
    <w:rsid w:val="00A84BC9"/>
    <w:rsid w:val="00A84CA4"/>
    <w:rsid w:val="00A85D35"/>
    <w:rsid w:val="00A85D5F"/>
    <w:rsid w:val="00A863C5"/>
    <w:rsid w:val="00A86478"/>
    <w:rsid w:val="00A86DC5"/>
    <w:rsid w:val="00A879B5"/>
    <w:rsid w:val="00A87A94"/>
    <w:rsid w:val="00A900D1"/>
    <w:rsid w:val="00A90848"/>
    <w:rsid w:val="00A9126B"/>
    <w:rsid w:val="00A91488"/>
    <w:rsid w:val="00A927DF"/>
    <w:rsid w:val="00A92A6C"/>
    <w:rsid w:val="00A9309F"/>
    <w:rsid w:val="00A93177"/>
    <w:rsid w:val="00A936F5"/>
    <w:rsid w:val="00A93961"/>
    <w:rsid w:val="00A93D94"/>
    <w:rsid w:val="00A93F6F"/>
    <w:rsid w:val="00A941A1"/>
    <w:rsid w:val="00A94254"/>
    <w:rsid w:val="00A944A9"/>
    <w:rsid w:val="00A9478C"/>
    <w:rsid w:val="00A949B7"/>
    <w:rsid w:val="00A94F37"/>
    <w:rsid w:val="00A950D8"/>
    <w:rsid w:val="00A95427"/>
    <w:rsid w:val="00A95EE7"/>
    <w:rsid w:val="00A9670B"/>
    <w:rsid w:val="00A96A31"/>
    <w:rsid w:val="00A96C06"/>
    <w:rsid w:val="00A96D83"/>
    <w:rsid w:val="00A974B8"/>
    <w:rsid w:val="00A97D24"/>
    <w:rsid w:val="00A97F4B"/>
    <w:rsid w:val="00A97F54"/>
    <w:rsid w:val="00AA0761"/>
    <w:rsid w:val="00AA1000"/>
    <w:rsid w:val="00AA1502"/>
    <w:rsid w:val="00AA1BA4"/>
    <w:rsid w:val="00AA26C7"/>
    <w:rsid w:val="00AA3006"/>
    <w:rsid w:val="00AA4373"/>
    <w:rsid w:val="00AA4595"/>
    <w:rsid w:val="00AA4604"/>
    <w:rsid w:val="00AA4617"/>
    <w:rsid w:val="00AA54E4"/>
    <w:rsid w:val="00AA571D"/>
    <w:rsid w:val="00AA6518"/>
    <w:rsid w:val="00AA6A6F"/>
    <w:rsid w:val="00AB05C5"/>
    <w:rsid w:val="00AB076C"/>
    <w:rsid w:val="00AB11F4"/>
    <w:rsid w:val="00AB16B5"/>
    <w:rsid w:val="00AB16E9"/>
    <w:rsid w:val="00AB30CA"/>
    <w:rsid w:val="00AB32AB"/>
    <w:rsid w:val="00AB32FC"/>
    <w:rsid w:val="00AB3B68"/>
    <w:rsid w:val="00AB3D08"/>
    <w:rsid w:val="00AB40D5"/>
    <w:rsid w:val="00AB431E"/>
    <w:rsid w:val="00AB4483"/>
    <w:rsid w:val="00AB4AF3"/>
    <w:rsid w:val="00AB56FF"/>
    <w:rsid w:val="00AB5934"/>
    <w:rsid w:val="00AB61A6"/>
    <w:rsid w:val="00AB6C6E"/>
    <w:rsid w:val="00AB6F66"/>
    <w:rsid w:val="00AB76F6"/>
    <w:rsid w:val="00AB7C55"/>
    <w:rsid w:val="00AC01DB"/>
    <w:rsid w:val="00AC0D63"/>
    <w:rsid w:val="00AC0F0C"/>
    <w:rsid w:val="00AC1305"/>
    <w:rsid w:val="00AC14C6"/>
    <w:rsid w:val="00AC151F"/>
    <w:rsid w:val="00AC2AA5"/>
    <w:rsid w:val="00AC3439"/>
    <w:rsid w:val="00AC4182"/>
    <w:rsid w:val="00AC42F9"/>
    <w:rsid w:val="00AC4382"/>
    <w:rsid w:val="00AC4D02"/>
    <w:rsid w:val="00AC504A"/>
    <w:rsid w:val="00AC5198"/>
    <w:rsid w:val="00AC55C5"/>
    <w:rsid w:val="00AC5615"/>
    <w:rsid w:val="00AC5A6A"/>
    <w:rsid w:val="00AC5B60"/>
    <w:rsid w:val="00AC5B71"/>
    <w:rsid w:val="00AC652B"/>
    <w:rsid w:val="00AC6BC1"/>
    <w:rsid w:val="00AC706A"/>
    <w:rsid w:val="00AC7414"/>
    <w:rsid w:val="00AD0189"/>
    <w:rsid w:val="00AD039F"/>
    <w:rsid w:val="00AD091F"/>
    <w:rsid w:val="00AD143D"/>
    <w:rsid w:val="00AD2115"/>
    <w:rsid w:val="00AD2C47"/>
    <w:rsid w:val="00AD2EDA"/>
    <w:rsid w:val="00AD3361"/>
    <w:rsid w:val="00AD3863"/>
    <w:rsid w:val="00AD39DE"/>
    <w:rsid w:val="00AD3DC8"/>
    <w:rsid w:val="00AD4A16"/>
    <w:rsid w:val="00AD4B60"/>
    <w:rsid w:val="00AD5411"/>
    <w:rsid w:val="00AD61D3"/>
    <w:rsid w:val="00AD678E"/>
    <w:rsid w:val="00AD6944"/>
    <w:rsid w:val="00AD6A77"/>
    <w:rsid w:val="00AD71AA"/>
    <w:rsid w:val="00AD72F9"/>
    <w:rsid w:val="00AD75DD"/>
    <w:rsid w:val="00AD79CE"/>
    <w:rsid w:val="00AE0627"/>
    <w:rsid w:val="00AE07F6"/>
    <w:rsid w:val="00AE0D93"/>
    <w:rsid w:val="00AE10B3"/>
    <w:rsid w:val="00AE10F7"/>
    <w:rsid w:val="00AE1467"/>
    <w:rsid w:val="00AE154F"/>
    <w:rsid w:val="00AE15C7"/>
    <w:rsid w:val="00AE1701"/>
    <w:rsid w:val="00AE1B34"/>
    <w:rsid w:val="00AE2230"/>
    <w:rsid w:val="00AE252E"/>
    <w:rsid w:val="00AE25D7"/>
    <w:rsid w:val="00AE2A9F"/>
    <w:rsid w:val="00AE2DBB"/>
    <w:rsid w:val="00AE3107"/>
    <w:rsid w:val="00AE3155"/>
    <w:rsid w:val="00AE3642"/>
    <w:rsid w:val="00AE3B7D"/>
    <w:rsid w:val="00AE4AB1"/>
    <w:rsid w:val="00AE4BB6"/>
    <w:rsid w:val="00AE4F96"/>
    <w:rsid w:val="00AE552F"/>
    <w:rsid w:val="00AE65B5"/>
    <w:rsid w:val="00AE6887"/>
    <w:rsid w:val="00AE6DF6"/>
    <w:rsid w:val="00AE7726"/>
    <w:rsid w:val="00AE7A6E"/>
    <w:rsid w:val="00AF02F2"/>
    <w:rsid w:val="00AF04EC"/>
    <w:rsid w:val="00AF1D36"/>
    <w:rsid w:val="00AF2960"/>
    <w:rsid w:val="00AF2A5E"/>
    <w:rsid w:val="00AF2C34"/>
    <w:rsid w:val="00AF3CC2"/>
    <w:rsid w:val="00AF3ED7"/>
    <w:rsid w:val="00AF40AF"/>
    <w:rsid w:val="00AF4251"/>
    <w:rsid w:val="00AF4CA1"/>
    <w:rsid w:val="00AF51D4"/>
    <w:rsid w:val="00AF5416"/>
    <w:rsid w:val="00AF5687"/>
    <w:rsid w:val="00AF6277"/>
    <w:rsid w:val="00AF66AC"/>
    <w:rsid w:val="00AF684C"/>
    <w:rsid w:val="00AF6F8C"/>
    <w:rsid w:val="00AF723C"/>
    <w:rsid w:val="00AF7F8C"/>
    <w:rsid w:val="00B0097F"/>
    <w:rsid w:val="00B00E9C"/>
    <w:rsid w:val="00B00F6E"/>
    <w:rsid w:val="00B00FA9"/>
    <w:rsid w:val="00B0115B"/>
    <w:rsid w:val="00B012EB"/>
    <w:rsid w:val="00B014DF"/>
    <w:rsid w:val="00B01B87"/>
    <w:rsid w:val="00B0293A"/>
    <w:rsid w:val="00B02A70"/>
    <w:rsid w:val="00B02BFC"/>
    <w:rsid w:val="00B031BF"/>
    <w:rsid w:val="00B03282"/>
    <w:rsid w:val="00B03391"/>
    <w:rsid w:val="00B03C69"/>
    <w:rsid w:val="00B040FA"/>
    <w:rsid w:val="00B04772"/>
    <w:rsid w:val="00B053FD"/>
    <w:rsid w:val="00B0570A"/>
    <w:rsid w:val="00B05980"/>
    <w:rsid w:val="00B05B9F"/>
    <w:rsid w:val="00B05F08"/>
    <w:rsid w:val="00B062F7"/>
    <w:rsid w:val="00B06868"/>
    <w:rsid w:val="00B06930"/>
    <w:rsid w:val="00B06A4C"/>
    <w:rsid w:val="00B07B78"/>
    <w:rsid w:val="00B104DC"/>
    <w:rsid w:val="00B108CD"/>
    <w:rsid w:val="00B10F89"/>
    <w:rsid w:val="00B11931"/>
    <w:rsid w:val="00B11AE7"/>
    <w:rsid w:val="00B11B7D"/>
    <w:rsid w:val="00B12197"/>
    <w:rsid w:val="00B1307C"/>
    <w:rsid w:val="00B1352D"/>
    <w:rsid w:val="00B13652"/>
    <w:rsid w:val="00B13669"/>
    <w:rsid w:val="00B13890"/>
    <w:rsid w:val="00B13981"/>
    <w:rsid w:val="00B13CE4"/>
    <w:rsid w:val="00B14270"/>
    <w:rsid w:val="00B1447E"/>
    <w:rsid w:val="00B14F69"/>
    <w:rsid w:val="00B151CC"/>
    <w:rsid w:val="00B16290"/>
    <w:rsid w:val="00B1647F"/>
    <w:rsid w:val="00B168DB"/>
    <w:rsid w:val="00B169EE"/>
    <w:rsid w:val="00B16A9E"/>
    <w:rsid w:val="00B16D29"/>
    <w:rsid w:val="00B17038"/>
    <w:rsid w:val="00B17319"/>
    <w:rsid w:val="00B17807"/>
    <w:rsid w:val="00B17837"/>
    <w:rsid w:val="00B17924"/>
    <w:rsid w:val="00B17987"/>
    <w:rsid w:val="00B179A4"/>
    <w:rsid w:val="00B200B5"/>
    <w:rsid w:val="00B20D32"/>
    <w:rsid w:val="00B20ED4"/>
    <w:rsid w:val="00B2106D"/>
    <w:rsid w:val="00B211FD"/>
    <w:rsid w:val="00B2133E"/>
    <w:rsid w:val="00B21F32"/>
    <w:rsid w:val="00B22184"/>
    <w:rsid w:val="00B221BE"/>
    <w:rsid w:val="00B22CBC"/>
    <w:rsid w:val="00B2447F"/>
    <w:rsid w:val="00B2456D"/>
    <w:rsid w:val="00B25118"/>
    <w:rsid w:val="00B25630"/>
    <w:rsid w:val="00B2579A"/>
    <w:rsid w:val="00B25BFC"/>
    <w:rsid w:val="00B25EDC"/>
    <w:rsid w:val="00B26CD8"/>
    <w:rsid w:val="00B26D7C"/>
    <w:rsid w:val="00B27342"/>
    <w:rsid w:val="00B27430"/>
    <w:rsid w:val="00B2747C"/>
    <w:rsid w:val="00B2783E"/>
    <w:rsid w:val="00B278C6"/>
    <w:rsid w:val="00B30767"/>
    <w:rsid w:val="00B310B2"/>
    <w:rsid w:val="00B311DC"/>
    <w:rsid w:val="00B31BFD"/>
    <w:rsid w:val="00B31CD7"/>
    <w:rsid w:val="00B32261"/>
    <w:rsid w:val="00B3250E"/>
    <w:rsid w:val="00B327F0"/>
    <w:rsid w:val="00B32A75"/>
    <w:rsid w:val="00B32FE2"/>
    <w:rsid w:val="00B33593"/>
    <w:rsid w:val="00B339B8"/>
    <w:rsid w:val="00B339EB"/>
    <w:rsid w:val="00B33AB9"/>
    <w:rsid w:val="00B34041"/>
    <w:rsid w:val="00B347AE"/>
    <w:rsid w:val="00B34ABA"/>
    <w:rsid w:val="00B3587E"/>
    <w:rsid w:val="00B35B78"/>
    <w:rsid w:val="00B36485"/>
    <w:rsid w:val="00B36737"/>
    <w:rsid w:val="00B3703C"/>
    <w:rsid w:val="00B370D6"/>
    <w:rsid w:val="00B37398"/>
    <w:rsid w:val="00B379D1"/>
    <w:rsid w:val="00B37F55"/>
    <w:rsid w:val="00B400A6"/>
    <w:rsid w:val="00B4086A"/>
    <w:rsid w:val="00B40EB7"/>
    <w:rsid w:val="00B41406"/>
    <w:rsid w:val="00B41675"/>
    <w:rsid w:val="00B4175D"/>
    <w:rsid w:val="00B42270"/>
    <w:rsid w:val="00B4280E"/>
    <w:rsid w:val="00B42D9F"/>
    <w:rsid w:val="00B42E4B"/>
    <w:rsid w:val="00B4325F"/>
    <w:rsid w:val="00B43925"/>
    <w:rsid w:val="00B43AED"/>
    <w:rsid w:val="00B445B4"/>
    <w:rsid w:val="00B44B05"/>
    <w:rsid w:val="00B44BB5"/>
    <w:rsid w:val="00B44CB1"/>
    <w:rsid w:val="00B4543F"/>
    <w:rsid w:val="00B45456"/>
    <w:rsid w:val="00B4578F"/>
    <w:rsid w:val="00B45A85"/>
    <w:rsid w:val="00B45E54"/>
    <w:rsid w:val="00B46091"/>
    <w:rsid w:val="00B46391"/>
    <w:rsid w:val="00B463BC"/>
    <w:rsid w:val="00B46651"/>
    <w:rsid w:val="00B46792"/>
    <w:rsid w:val="00B46915"/>
    <w:rsid w:val="00B46A65"/>
    <w:rsid w:val="00B4703E"/>
    <w:rsid w:val="00B4712B"/>
    <w:rsid w:val="00B473DD"/>
    <w:rsid w:val="00B5098E"/>
    <w:rsid w:val="00B50BA6"/>
    <w:rsid w:val="00B50C2C"/>
    <w:rsid w:val="00B51B65"/>
    <w:rsid w:val="00B51D71"/>
    <w:rsid w:val="00B51E87"/>
    <w:rsid w:val="00B5237F"/>
    <w:rsid w:val="00B536C0"/>
    <w:rsid w:val="00B537F0"/>
    <w:rsid w:val="00B53CCB"/>
    <w:rsid w:val="00B53E34"/>
    <w:rsid w:val="00B541FC"/>
    <w:rsid w:val="00B5456F"/>
    <w:rsid w:val="00B54976"/>
    <w:rsid w:val="00B54F45"/>
    <w:rsid w:val="00B54FAD"/>
    <w:rsid w:val="00B550A0"/>
    <w:rsid w:val="00B5545E"/>
    <w:rsid w:val="00B563FF"/>
    <w:rsid w:val="00B568FB"/>
    <w:rsid w:val="00B577B4"/>
    <w:rsid w:val="00B57ABA"/>
    <w:rsid w:val="00B57B8E"/>
    <w:rsid w:val="00B57C54"/>
    <w:rsid w:val="00B606D6"/>
    <w:rsid w:val="00B60CDB"/>
    <w:rsid w:val="00B60EE9"/>
    <w:rsid w:val="00B60FE9"/>
    <w:rsid w:val="00B61418"/>
    <w:rsid w:val="00B614AC"/>
    <w:rsid w:val="00B616D6"/>
    <w:rsid w:val="00B62521"/>
    <w:rsid w:val="00B628F6"/>
    <w:rsid w:val="00B6312B"/>
    <w:rsid w:val="00B63392"/>
    <w:rsid w:val="00B63464"/>
    <w:rsid w:val="00B636B2"/>
    <w:rsid w:val="00B63768"/>
    <w:rsid w:val="00B63DA6"/>
    <w:rsid w:val="00B64083"/>
    <w:rsid w:val="00B64F6F"/>
    <w:rsid w:val="00B650C6"/>
    <w:rsid w:val="00B6541D"/>
    <w:rsid w:val="00B660D7"/>
    <w:rsid w:val="00B667C7"/>
    <w:rsid w:val="00B66B80"/>
    <w:rsid w:val="00B66BBF"/>
    <w:rsid w:val="00B67373"/>
    <w:rsid w:val="00B6756C"/>
    <w:rsid w:val="00B702E3"/>
    <w:rsid w:val="00B7089B"/>
    <w:rsid w:val="00B709ED"/>
    <w:rsid w:val="00B70BB8"/>
    <w:rsid w:val="00B70D43"/>
    <w:rsid w:val="00B713AA"/>
    <w:rsid w:val="00B715DB"/>
    <w:rsid w:val="00B7202E"/>
    <w:rsid w:val="00B7207E"/>
    <w:rsid w:val="00B725EA"/>
    <w:rsid w:val="00B726F6"/>
    <w:rsid w:val="00B72D9B"/>
    <w:rsid w:val="00B72FC8"/>
    <w:rsid w:val="00B739AB"/>
    <w:rsid w:val="00B73E9A"/>
    <w:rsid w:val="00B73EFC"/>
    <w:rsid w:val="00B7439D"/>
    <w:rsid w:val="00B74F16"/>
    <w:rsid w:val="00B75ACE"/>
    <w:rsid w:val="00B76BED"/>
    <w:rsid w:val="00B7776E"/>
    <w:rsid w:val="00B807C9"/>
    <w:rsid w:val="00B80A0A"/>
    <w:rsid w:val="00B80B20"/>
    <w:rsid w:val="00B8108A"/>
    <w:rsid w:val="00B812CA"/>
    <w:rsid w:val="00B81A75"/>
    <w:rsid w:val="00B821C8"/>
    <w:rsid w:val="00B8277D"/>
    <w:rsid w:val="00B8294C"/>
    <w:rsid w:val="00B830FE"/>
    <w:rsid w:val="00B8328E"/>
    <w:rsid w:val="00B83794"/>
    <w:rsid w:val="00B83CCC"/>
    <w:rsid w:val="00B83DB1"/>
    <w:rsid w:val="00B84054"/>
    <w:rsid w:val="00B844A3"/>
    <w:rsid w:val="00B84972"/>
    <w:rsid w:val="00B84AAE"/>
    <w:rsid w:val="00B84FDC"/>
    <w:rsid w:val="00B85AD7"/>
    <w:rsid w:val="00B85B61"/>
    <w:rsid w:val="00B85B7C"/>
    <w:rsid w:val="00B86255"/>
    <w:rsid w:val="00B86AAE"/>
    <w:rsid w:val="00B902FE"/>
    <w:rsid w:val="00B9040C"/>
    <w:rsid w:val="00B90434"/>
    <w:rsid w:val="00B90458"/>
    <w:rsid w:val="00B90D0B"/>
    <w:rsid w:val="00B90FF9"/>
    <w:rsid w:val="00B91428"/>
    <w:rsid w:val="00B9198D"/>
    <w:rsid w:val="00B91B75"/>
    <w:rsid w:val="00B91B80"/>
    <w:rsid w:val="00B91C62"/>
    <w:rsid w:val="00B91E4B"/>
    <w:rsid w:val="00B922EE"/>
    <w:rsid w:val="00B92EC6"/>
    <w:rsid w:val="00B93193"/>
    <w:rsid w:val="00B9375B"/>
    <w:rsid w:val="00B93774"/>
    <w:rsid w:val="00B94A38"/>
    <w:rsid w:val="00B95344"/>
    <w:rsid w:val="00B95505"/>
    <w:rsid w:val="00B958DF"/>
    <w:rsid w:val="00B95980"/>
    <w:rsid w:val="00B95A90"/>
    <w:rsid w:val="00B95F5C"/>
    <w:rsid w:val="00B96465"/>
    <w:rsid w:val="00B96DEF"/>
    <w:rsid w:val="00B971DC"/>
    <w:rsid w:val="00B97429"/>
    <w:rsid w:val="00BA12CB"/>
    <w:rsid w:val="00BA15F2"/>
    <w:rsid w:val="00BA2275"/>
    <w:rsid w:val="00BA23AD"/>
    <w:rsid w:val="00BA23F8"/>
    <w:rsid w:val="00BA24C1"/>
    <w:rsid w:val="00BA2B4F"/>
    <w:rsid w:val="00BA36FE"/>
    <w:rsid w:val="00BA4149"/>
    <w:rsid w:val="00BA416A"/>
    <w:rsid w:val="00BA4361"/>
    <w:rsid w:val="00BA4518"/>
    <w:rsid w:val="00BA451C"/>
    <w:rsid w:val="00BA4921"/>
    <w:rsid w:val="00BA4DA6"/>
    <w:rsid w:val="00BA4F87"/>
    <w:rsid w:val="00BA55CD"/>
    <w:rsid w:val="00BA5B7E"/>
    <w:rsid w:val="00BA612F"/>
    <w:rsid w:val="00BA626A"/>
    <w:rsid w:val="00BB01E2"/>
    <w:rsid w:val="00BB023C"/>
    <w:rsid w:val="00BB1306"/>
    <w:rsid w:val="00BB1445"/>
    <w:rsid w:val="00BB1D47"/>
    <w:rsid w:val="00BB25AD"/>
    <w:rsid w:val="00BB2AE2"/>
    <w:rsid w:val="00BB2CE0"/>
    <w:rsid w:val="00BB35CA"/>
    <w:rsid w:val="00BB3F70"/>
    <w:rsid w:val="00BB4022"/>
    <w:rsid w:val="00BB4683"/>
    <w:rsid w:val="00BB46CD"/>
    <w:rsid w:val="00BB4710"/>
    <w:rsid w:val="00BB4777"/>
    <w:rsid w:val="00BB48D6"/>
    <w:rsid w:val="00BB4A00"/>
    <w:rsid w:val="00BB4D10"/>
    <w:rsid w:val="00BB5547"/>
    <w:rsid w:val="00BB5732"/>
    <w:rsid w:val="00BB5738"/>
    <w:rsid w:val="00BB6214"/>
    <w:rsid w:val="00BB6428"/>
    <w:rsid w:val="00BB6680"/>
    <w:rsid w:val="00BB769D"/>
    <w:rsid w:val="00BB7A85"/>
    <w:rsid w:val="00BB7F40"/>
    <w:rsid w:val="00BC001C"/>
    <w:rsid w:val="00BC012F"/>
    <w:rsid w:val="00BC0EB1"/>
    <w:rsid w:val="00BC1F53"/>
    <w:rsid w:val="00BC252B"/>
    <w:rsid w:val="00BC29D6"/>
    <w:rsid w:val="00BC304B"/>
    <w:rsid w:val="00BC32CB"/>
    <w:rsid w:val="00BC348C"/>
    <w:rsid w:val="00BC3F88"/>
    <w:rsid w:val="00BC4008"/>
    <w:rsid w:val="00BC443A"/>
    <w:rsid w:val="00BC451E"/>
    <w:rsid w:val="00BC455B"/>
    <w:rsid w:val="00BC4D49"/>
    <w:rsid w:val="00BC514A"/>
    <w:rsid w:val="00BC54D7"/>
    <w:rsid w:val="00BC5810"/>
    <w:rsid w:val="00BC5A7F"/>
    <w:rsid w:val="00BC6057"/>
    <w:rsid w:val="00BC61D8"/>
    <w:rsid w:val="00BC6833"/>
    <w:rsid w:val="00BC6FF1"/>
    <w:rsid w:val="00BC70A7"/>
    <w:rsid w:val="00BC7749"/>
    <w:rsid w:val="00BC7EA4"/>
    <w:rsid w:val="00BC7FA5"/>
    <w:rsid w:val="00BD0A68"/>
    <w:rsid w:val="00BD0C08"/>
    <w:rsid w:val="00BD0CBF"/>
    <w:rsid w:val="00BD0DB0"/>
    <w:rsid w:val="00BD0FF1"/>
    <w:rsid w:val="00BD12FB"/>
    <w:rsid w:val="00BD2B11"/>
    <w:rsid w:val="00BD3552"/>
    <w:rsid w:val="00BD364D"/>
    <w:rsid w:val="00BD3BE0"/>
    <w:rsid w:val="00BD438D"/>
    <w:rsid w:val="00BD4487"/>
    <w:rsid w:val="00BD48CA"/>
    <w:rsid w:val="00BD4D8D"/>
    <w:rsid w:val="00BD50B7"/>
    <w:rsid w:val="00BD50F7"/>
    <w:rsid w:val="00BD5153"/>
    <w:rsid w:val="00BD5750"/>
    <w:rsid w:val="00BD5B43"/>
    <w:rsid w:val="00BD5DDC"/>
    <w:rsid w:val="00BD6056"/>
    <w:rsid w:val="00BD65B6"/>
    <w:rsid w:val="00BD67B1"/>
    <w:rsid w:val="00BD706A"/>
    <w:rsid w:val="00BD764F"/>
    <w:rsid w:val="00BE077B"/>
    <w:rsid w:val="00BE0956"/>
    <w:rsid w:val="00BE09F8"/>
    <w:rsid w:val="00BE0EEC"/>
    <w:rsid w:val="00BE1142"/>
    <w:rsid w:val="00BE11C2"/>
    <w:rsid w:val="00BE14FA"/>
    <w:rsid w:val="00BE1765"/>
    <w:rsid w:val="00BE1BCA"/>
    <w:rsid w:val="00BE1D22"/>
    <w:rsid w:val="00BE1DD1"/>
    <w:rsid w:val="00BE232D"/>
    <w:rsid w:val="00BE252F"/>
    <w:rsid w:val="00BE2840"/>
    <w:rsid w:val="00BE33E0"/>
    <w:rsid w:val="00BE385D"/>
    <w:rsid w:val="00BE423E"/>
    <w:rsid w:val="00BE458B"/>
    <w:rsid w:val="00BE48C7"/>
    <w:rsid w:val="00BE558D"/>
    <w:rsid w:val="00BE67DB"/>
    <w:rsid w:val="00BE6827"/>
    <w:rsid w:val="00BE6A77"/>
    <w:rsid w:val="00BE6AFB"/>
    <w:rsid w:val="00BE6F3F"/>
    <w:rsid w:val="00BE7852"/>
    <w:rsid w:val="00BE78B8"/>
    <w:rsid w:val="00BE792F"/>
    <w:rsid w:val="00BE79F3"/>
    <w:rsid w:val="00BF0467"/>
    <w:rsid w:val="00BF0557"/>
    <w:rsid w:val="00BF1092"/>
    <w:rsid w:val="00BF1101"/>
    <w:rsid w:val="00BF1664"/>
    <w:rsid w:val="00BF1804"/>
    <w:rsid w:val="00BF1C96"/>
    <w:rsid w:val="00BF1EDC"/>
    <w:rsid w:val="00BF245C"/>
    <w:rsid w:val="00BF2DA8"/>
    <w:rsid w:val="00BF2E74"/>
    <w:rsid w:val="00BF30C4"/>
    <w:rsid w:val="00BF31DE"/>
    <w:rsid w:val="00BF3259"/>
    <w:rsid w:val="00BF3756"/>
    <w:rsid w:val="00BF45A2"/>
    <w:rsid w:val="00BF47D8"/>
    <w:rsid w:val="00BF4865"/>
    <w:rsid w:val="00BF48FB"/>
    <w:rsid w:val="00BF5386"/>
    <w:rsid w:val="00BF5A19"/>
    <w:rsid w:val="00BF5EC5"/>
    <w:rsid w:val="00BF656F"/>
    <w:rsid w:val="00BF70E8"/>
    <w:rsid w:val="00BF73FD"/>
    <w:rsid w:val="00C00975"/>
    <w:rsid w:val="00C00BFA"/>
    <w:rsid w:val="00C00E81"/>
    <w:rsid w:val="00C00EA3"/>
    <w:rsid w:val="00C00FAE"/>
    <w:rsid w:val="00C0176F"/>
    <w:rsid w:val="00C01941"/>
    <w:rsid w:val="00C01EFC"/>
    <w:rsid w:val="00C03236"/>
    <w:rsid w:val="00C03999"/>
    <w:rsid w:val="00C03A29"/>
    <w:rsid w:val="00C04BD2"/>
    <w:rsid w:val="00C04D0C"/>
    <w:rsid w:val="00C05412"/>
    <w:rsid w:val="00C05833"/>
    <w:rsid w:val="00C058DE"/>
    <w:rsid w:val="00C05A4F"/>
    <w:rsid w:val="00C05CF4"/>
    <w:rsid w:val="00C06356"/>
    <w:rsid w:val="00C063DC"/>
    <w:rsid w:val="00C06A13"/>
    <w:rsid w:val="00C1021E"/>
    <w:rsid w:val="00C11788"/>
    <w:rsid w:val="00C1258A"/>
    <w:rsid w:val="00C1291B"/>
    <w:rsid w:val="00C12CF0"/>
    <w:rsid w:val="00C1375A"/>
    <w:rsid w:val="00C13C6F"/>
    <w:rsid w:val="00C13E19"/>
    <w:rsid w:val="00C1448A"/>
    <w:rsid w:val="00C147BD"/>
    <w:rsid w:val="00C150A1"/>
    <w:rsid w:val="00C15E68"/>
    <w:rsid w:val="00C1644A"/>
    <w:rsid w:val="00C1728B"/>
    <w:rsid w:val="00C174C0"/>
    <w:rsid w:val="00C175FC"/>
    <w:rsid w:val="00C17880"/>
    <w:rsid w:val="00C17E72"/>
    <w:rsid w:val="00C200A3"/>
    <w:rsid w:val="00C20420"/>
    <w:rsid w:val="00C2042E"/>
    <w:rsid w:val="00C204F3"/>
    <w:rsid w:val="00C205A3"/>
    <w:rsid w:val="00C20A26"/>
    <w:rsid w:val="00C217B8"/>
    <w:rsid w:val="00C21817"/>
    <w:rsid w:val="00C21FB4"/>
    <w:rsid w:val="00C2277C"/>
    <w:rsid w:val="00C2288E"/>
    <w:rsid w:val="00C228F8"/>
    <w:rsid w:val="00C22A05"/>
    <w:rsid w:val="00C22DBA"/>
    <w:rsid w:val="00C23734"/>
    <w:rsid w:val="00C23F92"/>
    <w:rsid w:val="00C23FD3"/>
    <w:rsid w:val="00C23FDB"/>
    <w:rsid w:val="00C2455E"/>
    <w:rsid w:val="00C248B9"/>
    <w:rsid w:val="00C24923"/>
    <w:rsid w:val="00C24FE2"/>
    <w:rsid w:val="00C255E2"/>
    <w:rsid w:val="00C259EF"/>
    <w:rsid w:val="00C26038"/>
    <w:rsid w:val="00C26595"/>
    <w:rsid w:val="00C26DE0"/>
    <w:rsid w:val="00C272A4"/>
    <w:rsid w:val="00C276F2"/>
    <w:rsid w:val="00C3026D"/>
    <w:rsid w:val="00C3096A"/>
    <w:rsid w:val="00C30FEE"/>
    <w:rsid w:val="00C313D4"/>
    <w:rsid w:val="00C32120"/>
    <w:rsid w:val="00C324C9"/>
    <w:rsid w:val="00C3269F"/>
    <w:rsid w:val="00C334FD"/>
    <w:rsid w:val="00C335D4"/>
    <w:rsid w:val="00C33897"/>
    <w:rsid w:val="00C33D0B"/>
    <w:rsid w:val="00C33D4F"/>
    <w:rsid w:val="00C3403B"/>
    <w:rsid w:val="00C3408F"/>
    <w:rsid w:val="00C340C6"/>
    <w:rsid w:val="00C34803"/>
    <w:rsid w:val="00C3494C"/>
    <w:rsid w:val="00C34B81"/>
    <w:rsid w:val="00C35091"/>
    <w:rsid w:val="00C353B4"/>
    <w:rsid w:val="00C3543C"/>
    <w:rsid w:val="00C3557C"/>
    <w:rsid w:val="00C365B9"/>
    <w:rsid w:val="00C36F06"/>
    <w:rsid w:val="00C375A7"/>
    <w:rsid w:val="00C377CB"/>
    <w:rsid w:val="00C377F5"/>
    <w:rsid w:val="00C37E20"/>
    <w:rsid w:val="00C40487"/>
    <w:rsid w:val="00C40641"/>
    <w:rsid w:val="00C4134B"/>
    <w:rsid w:val="00C41961"/>
    <w:rsid w:val="00C41D3B"/>
    <w:rsid w:val="00C41DF2"/>
    <w:rsid w:val="00C420BE"/>
    <w:rsid w:val="00C4295E"/>
    <w:rsid w:val="00C43464"/>
    <w:rsid w:val="00C43D92"/>
    <w:rsid w:val="00C43F7A"/>
    <w:rsid w:val="00C443D1"/>
    <w:rsid w:val="00C44418"/>
    <w:rsid w:val="00C4454B"/>
    <w:rsid w:val="00C4457D"/>
    <w:rsid w:val="00C44598"/>
    <w:rsid w:val="00C44B42"/>
    <w:rsid w:val="00C459F4"/>
    <w:rsid w:val="00C46512"/>
    <w:rsid w:val="00C46691"/>
    <w:rsid w:val="00C4692D"/>
    <w:rsid w:val="00C46D1A"/>
    <w:rsid w:val="00C46F9C"/>
    <w:rsid w:val="00C4732C"/>
    <w:rsid w:val="00C47339"/>
    <w:rsid w:val="00C47351"/>
    <w:rsid w:val="00C47F2B"/>
    <w:rsid w:val="00C5013D"/>
    <w:rsid w:val="00C503C1"/>
    <w:rsid w:val="00C50CDE"/>
    <w:rsid w:val="00C50FF1"/>
    <w:rsid w:val="00C51078"/>
    <w:rsid w:val="00C51957"/>
    <w:rsid w:val="00C51D48"/>
    <w:rsid w:val="00C51F93"/>
    <w:rsid w:val="00C5201C"/>
    <w:rsid w:val="00C52602"/>
    <w:rsid w:val="00C52DB3"/>
    <w:rsid w:val="00C5380D"/>
    <w:rsid w:val="00C53A24"/>
    <w:rsid w:val="00C53C71"/>
    <w:rsid w:val="00C54CE9"/>
    <w:rsid w:val="00C54F29"/>
    <w:rsid w:val="00C55487"/>
    <w:rsid w:val="00C55B54"/>
    <w:rsid w:val="00C55BD4"/>
    <w:rsid w:val="00C55D52"/>
    <w:rsid w:val="00C560FF"/>
    <w:rsid w:val="00C564E1"/>
    <w:rsid w:val="00C566CE"/>
    <w:rsid w:val="00C56A46"/>
    <w:rsid w:val="00C56AB9"/>
    <w:rsid w:val="00C56C6B"/>
    <w:rsid w:val="00C5745D"/>
    <w:rsid w:val="00C574B9"/>
    <w:rsid w:val="00C57790"/>
    <w:rsid w:val="00C6034C"/>
    <w:rsid w:val="00C603EB"/>
    <w:rsid w:val="00C612D6"/>
    <w:rsid w:val="00C6132A"/>
    <w:rsid w:val="00C61EDB"/>
    <w:rsid w:val="00C6221F"/>
    <w:rsid w:val="00C6251E"/>
    <w:rsid w:val="00C63829"/>
    <w:rsid w:val="00C638BE"/>
    <w:rsid w:val="00C6413C"/>
    <w:rsid w:val="00C64873"/>
    <w:rsid w:val="00C64BEE"/>
    <w:rsid w:val="00C64BF6"/>
    <w:rsid w:val="00C64D16"/>
    <w:rsid w:val="00C64E62"/>
    <w:rsid w:val="00C6517D"/>
    <w:rsid w:val="00C6529D"/>
    <w:rsid w:val="00C65EC0"/>
    <w:rsid w:val="00C66630"/>
    <w:rsid w:val="00C66A6F"/>
    <w:rsid w:val="00C67FA7"/>
    <w:rsid w:val="00C7031C"/>
    <w:rsid w:val="00C7037F"/>
    <w:rsid w:val="00C70DB0"/>
    <w:rsid w:val="00C70F6D"/>
    <w:rsid w:val="00C71D92"/>
    <w:rsid w:val="00C72774"/>
    <w:rsid w:val="00C72AA1"/>
    <w:rsid w:val="00C737DB"/>
    <w:rsid w:val="00C73F48"/>
    <w:rsid w:val="00C73FA4"/>
    <w:rsid w:val="00C74032"/>
    <w:rsid w:val="00C74E64"/>
    <w:rsid w:val="00C750E6"/>
    <w:rsid w:val="00C7540B"/>
    <w:rsid w:val="00C755BF"/>
    <w:rsid w:val="00C756BD"/>
    <w:rsid w:val="00C75768"/>
    <w:rsid w:val="00C75B10"/>
    <w:rsid w:val="00C76E43"/>
    <w:rsid w:val="00C76E9C"/>
    <w:rsid w:val="00C76F0A"/>
    <w:rsid w:val="00C77030"/>
    <w:rsid w:val="00C7710E"/>
    <w:rsid w:val="00C77113"/>
    <w:rsid w:val="00C77498"/>
    <w:rsid w:val="00C77659"/>
    <w:rsid w:val="00C77752"/>
    <w:rsid w:val="00C778A2"/>
    <w:rsid w:val="00C77D90"/>
    <w:rsid w:val="00C800C3"/>
    <w:rsid w:val="00C80260"/>
    <w:rsid w:val="00C80B67"/>
    <w:rsid w:val="00C8337F"/>
    <w:rsid w:val="00C83642"/>
    <w:rsid w:val="00C83AAA"/>
    <w:rsid w:val="00C841A4"/>
    <w:rsid w:val="00C84CA0"/>
    <w:rsid w:val="00C862A6"/>
    <w:rsid w:val="00C865CC"/>
    <w:rsid w:val="00C87A67"/>
    <w:rsid w:val="00C90479"/>
    <w:rsid w:val="00C9096E"/>
    <w:rsid w:val="00C90EB8"/>
    <w:rsid w:val="00C91016"/>
    <w:rsid w:val="00C91629"/>
    <w:rsid w:val="00C916CF"/>
    <w:rsid w:val="00C91745"/>
    <w:rsid w:val="00C91957"/>
    <w:rsid w:val="00C91FE7"/>
    <w:rsid w:val="00C92390"/>
    <w:rsid w:val="00C923A1"/>
    <w:rsid w:val="00C92A39"/>
    <w:rsid w:val="00C92E39"/>
    <w:rsid w:val="00C9317F"/>
    <w:rsid w:val="00C93710"/>
    <w:rsid w:val="00C938AE"/>
    <w:rsid w:val="00C93CDE"/>
    <w:rsid w:val="00C94477"/>
    <w:rsid w:val="00C944C2"/>
    <w:rsid w:val="00C94804"/>
    <w:rsid w:val="00C94F6F"/>
    <w:rsid w:val="00C95340"/>
    <w:rsid w:val="00C956F5"/>
    <w:rsid w:val="00C95C7E"/>
    <w:rsid w:val="00C95DF0"/>
    <w:rsid w:val="00C963D2"/>
    <w:rsid w:val="00C964FC"/>
    <w:rsid w:val="00C967AB"/>
    <w:rsid w:val="00C9709F"/>
    <w:rsid w:val="00C971F9"/>
    <w:rsid w:val="00C97603"/>
    <w:rsid w:val="00C97D1C"/>
    <w:rsid w:val="00CA0074"/>
    <w:rsid w:val="00CA0161"/>
    <w:rsid w:val="00CA0A02"/>
    <w:rsid w:val="00CA0AA4"/>
    <w:rsid w:val="00CA0FC1"/>
    <w:rsid w:val="00CA17E3"/>
    <w:rsid w:val="00CA1851"/>
    <w:rsid w:val="00CA1BA8"/>
    <w:rsid w:val="00CA1CE5"/>
    <w:rsid w:val="00CA2407"/>
    <w:rsid w:val="00CA37AA"/>
    <w:rsid w:val="00CA3F8C"/>
    <w:rsid w:val="00CA4FE2"/>
    <w:rsid w:val="00CA59E9"/>
    <w:rsid w:val="00CA601E"/>
    <w:rsid w:val="00CA6376"/>
    <w:rsid w:val="00CA6691"/>
    <w:rsid w:val="00CA681B"/>
    <w:rsid w:val="00CA6DFF"/>
    <w:rsid w:val="00CA79EE"/>
    <w:rsid w:val="00CA7AE9"/>
    <w:rsid w:val="00CB0442"/>
    <w:rsid w:val="00CB12F3"/>
    <w:rsid w:val="00CB14D0"/>
    <w:rsid w:val="00CB1ACA"/>
    <w:rsid w:val="00CB200B"/>
    <w:rsid w:val="00CB2298"/>
    <w:rsid w:val="00CB2432"/>
    <w:rsid w:val="00CB25CA"/>
    <w:rsid w:val="00CB3308"/>
    <w:rsid w:val="00CB3CB3"/>
    <w:rsid w:val="00CB442C"/>
    <w:rsid w:val="00CB4A66"/>
    <w:rsid w:val="00CB5608"/>
    <w:rsid w:val="00CB5B94"/>
    <w:rsid w:val="00CB5CD5"/>
    <w:rsid w:val="00CB60EF"/>
    <w:rsid w:val="00CB62FB"/>
    <w:rsid w:val="00CB6628"/>
    <w:rsid w:val="00CB6F5B"/>
    <w:rsid w:val="00CB772C"/>
    <w:rsid w:val="00CB7756"/>
    <w:rsid w:val="00CB7D50"/>
    <w:rsid w:val="00CC09E1"/>
    <w:rsid w:val="00CC0A3A"/>
    <w:rsid w:val="00CC1E1E"/>
    <w:rsid w:val="00CC2651"/>
    <w:rsid w:val="00CC2BD2"/>
    <w:rsid w:val="00CC3CD2"/>
    <w:rsid w:val="00CC40A6"/>
    <w:rsid w:val="00CC42FB"/>
    <w:rsid w:val="00CC4764"/>
    <w:rsid w:val="00CC61D8"/>
    <w:rsid w:val="00CC6287"/>
    <w:rsid w:val="00CC6288"/>
    <w:rsid w:val="00CC758D"/>
    <w:rsid w:val="00CC7B8E"/>
    <w:rsid w:val="00CD03AB"/>
    <w:rsid w:val="00CD082E"/>
    <w:rsid w:val="00CD0A47"/>
    <w:rsid w:val="00CD0AB0"/>
    <w:rsid w:val="00CD0D7E"/>
    <w:rsid w:val="00CD1A19"/>
    <w:rsid w:val="00CD1EC0"/>
    <w:rsid w:val="00CD2DED"/>
    <w:rsid w:val="00CD2F43"/>
    <w:rsid w:val="00CD305E"/>
    <w:rsid w:val="00CD335B"/>
    <w:rsid w:val="00CD3375"/>
    <w:rsid w:val="00CD3393"/>
    <w:rsid w:val="00CD3F59"/>
    <w:rsid w:val="00CD4347"/>
    <w:rsid w:val="00CD48EC"/>
    <w:rsid w:val="00CD5114"/>
    <w:rsid w:val="00CD58C1"/>
    <w:rsid w:val="00CD595F"/>
    <w:rsid w:val="00CD5AF8"/>
    <w:rsid w:val="00CD606B"/>
    <w:rsid w:val="00CD62B6"/>
    <w:rsid w:val="00CD6A5F"/>
    <w:rsid w:val="00CD6AF2"/>
    <w:rsid w:val="00CD6C80"/>
    <w:rsid w:val="00CD701C"/>
    <w:rsid w:val="00CD7345"/>
    <w:rsid w:val="00CD7B6E"/>
    <w:rsid w:val="00CE0C90"/>
    <w:rsid w:val="00CE12D6"/>
    <w:rsid w:val="00CE1490"/>
    <w:rsid w:val="00CE2002"/>
    <w:rsid w:val="00CE219A"/>
    <w:rsid w:val="00CE21AE"/>
    <w:rsid w:val="00CE22C1"/>
    <w:rsid w:val="00CE2C6E"/>
    <w:rsid w:val="00CE2E6A"/>
    <w:rsid w:val="00CE32B9"/>
    <w:rsid w:val="00CE45F8"/>
    <w:rsid w:val="00CE489D"/>
    <w:rsid w:val="00CE4AC6"/>
    <w:rsid w:val="00CE4B4C"/>
    <w:rsid w:val="00CE4BEF"/>
    <w:rsid w:val="00CE50A7"/>
    <w:rsid w:val="00CE62E6"/>
    <w:rsid w:val="00CE6410"/>
    <w:rsid w:val="00CE67B8"/>
    <w:rsid w:val="00CE6CE0"/>
    <w:rsid w:val="00CE6D4B"/>
    <w:rsid w:val="00CE72B5"/>
    <w:rsid w:val="00CE7861"/>
    <w:rsid w:val="00CF04F6"/>
    <w:rsid w:val="00CF11E1"/>
    <w:rsid w:val="00CF1C65"/>
    <w:rsid w:val="00CF1D4C"/>
    <w:rsid w:val="00CF1DB0"/>
    <w:rsid w:val="00CF23DB"/>
    <w:rsid w:val="00CF3520"/>
    <w:rsid w:val="00CF3B8E"/>
    <w:rsid w:val="00CF4303"/>
    <w:rsid w:val="00CF4F89"/>
    <w:rsid w:val="00CF53BD"/>
    <w:rsid w:val="00CF564E"/>
    <w:rsid w:val="00CF6545"/>
    <w:rsid w:val="00CF65F8"/>
    <w:rsid w:val="00CF71ED"/>
    <w:rsid w:val="00CF7992"/>
    <w:rsid w:val="00CF7B28"/>
    <w:rsid w:val="00CF7C0B"/>
    <w:rsid w:val="00D00A44"/>
    <w:rsid w:val="00D00B86"/>
    <w:rsid w:val="00D0122D"/>
    <w:rsid w:val="00D01B15"/>
    <w:rsid w:val="00D01B8C"/>
    <w:rsid w:val="00D01E8B"/>
    <w:rsid w:val="00D02719"/>
    <w:rsid w:val="00D02B96"/>
    <w:rsid w:val="00D02DC5"/>
    <w:rsid w:val="00D02EFA"/>
    <w:rsid w:val="00D02F88"/>
    <w:rsid w:val="00D03C16"/>
    <w:rsid w:val="00D03DA1"/>
    <w:rsid w:val="00D04438"/>
    <w:rsid w:val="00D045F2"/>
    <w:rsid w:val="00D048EE"/>
    <w:rsid w:val="00D05043"/>
    <w:rsid w:val="00D051B3"/>
    <w:rsid w:val="00D06523"/>
    <w:rsid w:val="00D06BFE"/>
    <w:rsid w:val="00D07216"/>
    <w:rsid w:val="00D07500"/>
    <w:rsid w:val="00D07631"/>
    <w:rsid w:val="00D078EE"/>
    <w:rsid w:val="00D0791F"/>
    <w:rsid w:val="00D07C75"/>
    <w:rsid w:val="00D112D3"/>
    <w:rsid w:val="00D11303"/>
    <w:rsid w:val="00D121ED"/>
    <w:rsid w:val="00D12BEA"/>
    <w:rsid w:val="00D13396"/>
    <w:rsid w:val="00D14543"/>
    <w:rsid w:val="00D14AE3"/>
    <w:rsid w:val="00D153D5"/>
    <w:rsid w:val="00D15ACC"/>
    <w:rsid w:val="00D15E11"/>
    <w:rsid w:val="00D16459"/>
    <w:rsid w:val="00D168B9"/>
    <w:rsid w:val="00D17380"/>
    <w:rsid w:val="00D17D65"/>
    <w:rsid w:val="00D17FCF"/>
    <w:rsid w:val="00D20828"/>
    <w:rsid w:val="00D20940"/>
    <w:rsid w:val="00D20F25"/>
    <w:rsid w:val="00D2164C"/>
    <w:rsid w:val="00D2231D"/>
    <w:rsid w:val="00D23522"/>
    <w:rsid w:val="00D23ECD"/>
    <w:rsid w:val="00D2403B"/>
    <w:rsid w:val="00D24218"/>
    <w:rsid w:val="00D2432F"/>
    <w:rsid w:val="00D244DB"/>
    <w:rsid w:val="00D247E7"/>
    <w:rsid w:val="00D249C7"/>
    <w:rsid w:val="00D25373"/>
    <w:rsid w:val="00D2578D"/>
    <w:rsid w:val="00D27644"/>
    <w:rsid w:val="00D3015B"/>
    <w:rsid w:val="00D30398"/>
    <w:rsid w:val="00D304F1"/>
    <w:rsid w:val="00D305EC"/>
    <w:rsid w:val="00D30E49"/>
    <w:rsid w:val="00D30FAE"/>
    <w:rsid w:val="00D31751"/>
    <w:rsid w:val="00D319B6"/>
    <w:rsid w:val="00D31C1F"/>
    <w:rsid w:val="00D321E0"/>
    <w:rsid w:val="00D325C7"/>
    <w:rsid w:val="00D32B97"/>
    <w:rsid w:val="00D330D7"/>
    <w:rsid w:val="00D33260"/>
    <w:rsid w:val="00D33309"/>
    <w:rsid w:val="00D33B99"/>
    <w:rsid w:val="00D33D0E"/>
    <w:rsid w:val="00D33F85"/>
    <w:rsid w:val="00D34258"/>
    <w:rsid w:val="00D343D6"/>
    <w:rsid w:val="00D345B7"/>
    <w:rsid w:val="00D34B56"/>
    <w:rsid w:val="00D350A2"/>
    <w:rsid w:val="00D3522B"/>
    <w:rsid w:val="00D35454"/>
    <w:rsid w:val="00D355E0"/>
    <w:rsid w:val="00D35907"/>
    <w:rsid w:val="00D3593E"/>
    <w:rsid w:val="00D359BC"/>
    <w:rsid w:val="00D36271"/>
    <w:rsid w:val="00D3709F"/>
    <w:rsid w:val="00D405DA"/>
    <w:rsid w:val="00D40F2A"/>
    <w:rsid w:val="00D4123B"/>
    <w:rsid w:val="00D41500"/>
    <w:rsid w:val="00D41864"/>
    <w:rsid w:val="00D418AE"/>
    <w:rsid w:val="00D41D9D"/>
    <w:rsid w:val="00D4202D"/>
    <w:rsid w:val="00D42110"/>
    <w:rsid w:val="00D4226C"/>
    <w:rsid w:val="00D422D6"/>
    <w:rsid w:val="00D42499"/>
    <w:rsid w:val="00D4363D"/>
    <w:rsid w:val="00D4365B"/>
    <w:rsid w:val="00D44266"/>
    <w:rsid w:val="00D445EE"/>
    <w:rsid w:val="00D44719"/>
    <w:rsid w:val="00D4481E"/>
    <w:rsid w:val="00D44A19"/>
    <w:rsid w:val="00D44C0C"/>
    <w:rsid w:val="00D44EF9"/>
    <w:rsid w:val="00D45395"/>
    <w:rsid w:val="00D45A39"/>
    <w:rsid w:val="00D45ABE"/>
    <w:rsid w:val="00D45C81"/>
    <w:rsid w:val="00D46D46"/>
    <w:rsid w:val="00D46DA0"/>
    <w:rsid w:val="00D46E4F"/>
    <w:rsid w:val="00D47439"/>
    <w:rsid w:val="00D502AA"/>
    <w:rsid w:val="00D50EAD"/>
    <w:rsid w:val="00D516B6"/>
    <w:rsid w:val="00D516D7"/>
    <w:rsid w:val="00D51AAD"/>
    <w:rsid w:val="00D51F59"/>
    <w:rsid w:val="00D526E6"/>
    <w:rsid w:val="00D52E25"/>
    <w:rsid w:val="00D5300E"/>
    <w:rsid w:val="00D5387C"/>
    <w:rsid w:val="00D54A5C"/>
    <w:rsid w:val="00D5569D"/>
    <w:rsid w:val="00D55BD3"/>
    <w:rsid w:val="00D5614F"/>
    <w:rsid w:val="00D568E8"/>
    <w:rsid w:val="00D56B8C"/>
    <w:rsid w:val="00D571D6"/>
    <w:rsid w:val="00D57866"/>
    <w:rsid w:val="00D57FBD"/>
    <w:rsid w:val="00D608C3"/>
    <w:rsid w:val="00D60B2A"/>
    <w:rsid w:val="00D60BC6"/>
    <w:rsid w:val="00D60D91"/>
    <w:rsid w:val="00D60EFD"/>
    <w:rsid w:val="00D618D1"/>
    <w:rsid w:val="00D618DF"/>
    <w:rsid w:val="00D6279D"/>
    <w:rsid w:val="00D62A2B"/>
    <w:rsid w:val="00D62CE8"/>
    <w:rsid w:val="00D639CC"/>
    <w:rsid w:val="00D644D7"/>
    <w:rsid w:val="00D6680A"/>
    <w:rsid w:val="00D66EC1"/>
    <w:rsid w:val="00D673EB"/>
    <w:rsid w:val="00D67B62"/>
    <w:rsid w:val="00D67CFB"/>
    <w:rsid w:val="00D702BD"/>
    <w:rsid w:val="00D70400"/>
    <w:rsid w:val="00D70C59"/>
    <w:rsid w:val="00D70D50"/>
    <w:rsid w:val="00D70EE8"/>
    <w:rsid w:val="00D710DE"/>
    <w:rsid w:val="00D71365"/>
    <w:rsid w:val="00D71656"/>
    <w:rsid w:val="00D718E8"/>
    <w:rsid w:val="00D71913"/>
    <w:rsid w:val="00D719B2"/>
    <w:rsid w:val="00D72384"/>
    <w:rsid w:val="00D72B6B"/>
    <w:rsid w:val="00D734A8"/>
    <w:rsid w:val="00D73864"/>
    <w:rsid w:val="00D739DE"/>
    <w:rsid w:val="00D73FB3"/>
    <w:rsid w:val="00D7450C"/>
    <w:rsid w:val="00D74A6D"/>
    <w:rsid w:val="00D74FB5"/>
    <w:rsid w:val="00D757EA"/>
    <w:rsid w:val="00D75FA2"/>
    <w:rsid w:val="00D760A8"/>
    <w:rsid w:val="00D7620D"/>
    <w:rsid w:val="00D7624C"/>
    <w:rsid w:val="00D76B75"/>
    <w:rsid w:val="00D76F7A"/>
    <w:rsid w:val="00D77972"/>
    <w:rsid w:val="00D77A1B"/>
    <w:rsid w:val="00D8025F"/>
    <w:rsid w:val="00D8093C"/>
    <w:rsid w:val="00D809D4"/>
    <w:rsid w:val="00D809D5"/>
    <w:rsid w:val="00D80AC1"/>
    <w:rsid w:val="00D80AD2"/>
    <w:rsid w:val="00D8147E"/>
    <w:rsid w:val="00D81535"/>
    <w:rsid w:val="00D818BC"/>
    <w:rsid w:val="00D818CC"/>
    <w:rsid w:val="00D819B6"/>
    <w:rsid w:val="00D81E98"/>
    <w:rsid w:val="00D81FEC"/>
    <w:rsid w:val="00D8203D"/>
    <w:rsid w:val="00D822E7"/>
    <w:rsid w:val="00D82385"/>
    <w:rsid w:val="00D832A9"/>
    <w:rsid w:val="00D83928"/>
    <w:rsid w:val="00D83BDC"/>
    <w:rsid w:val="00D8476E"/>
    <w:rsid w:val="00D847C7"/>
    <w:rsid w:val="00D847D3"/>
    <w:rsid w:val="00D8493F"/>
    <w:rsid w:val="00D8593C"/>
    <w:rsid w:val="00D859BD"/>
    <w:rsid w:val="00D861FF"/>
    <w:rsid w:val="00D86D11"/>
    <w:rsid w:val="00D8708B"/>
    <w:rsid w:val="00D873EE"/>
    <w:rsid w:val="00D87BD6"/>
    <w:rsid w:val="00D87DC5"/>
    <w:rsid w:val="00D87EBC"/>
    <w:rsid w:val="00D9018A"/>
    <w:rsid w:val="00D90433"/>
    <w:rsid w:val="00D9045C"/>
    <w:rsid w:val="00D910B9"/>
    <w:rsid w:val="00D91D23"/>
    <w:rsid w:val="00D921BD"/>
    <w:rsid w:val="00D9227F"/>
    <w:rsid w:val="00D9238C"/>
    <w:rsid w:val="00D92520"/>
    <w:rsid w:val="00D930C6"/>
    <w:rsid w:val="00D9398D"/>
    <w:rsid w:val="00D93CA2"/>
    <w:rsid w:val="00D9443D"/>
    <w:rsid w:val="00D94A77"/>
    <w:rsid w:val="00D95269"/>
    <w:rsid w:val="00D95807"/>
    <w:rsid w:val="00D95AE5"/>
    <w:rsid w:val="00D95DCB"/>
    <w:rsid w:val="00D95F29"/>
    <w:rsid w:val="00D96387"/>
    <w:rsid w:val="00D965AB"/>
    <w:rsid w:val="00D96D17"/>
    <w:rsid w:val="00D97885"/>
    <w:rsid w:val="00D978C2"/>
    <w:rsid w:val="00D97D83"/>
    <w:rsid w:val="00DA0058"/>
    <w:rsid w:val="00DA11F9"/>
    <w:rsid w:val="00DA132D"/>
    <w:rsid w:val="00DA15FB"/>
    <w:rsid w:val="00DA1723"/>
    <w:rsid w:val="00DA2252"/>
    <w:rsid w:val="00DA27E5"/>
    <w:rsid w:val="00DA2E13"/>
    <w:rsid w:val="00DA352E"/>
    <w:rsid w:val="00DA36D5"/>
    <w:rsid w:val="00DA37A5"/>
    <w:rsid w:val="00DA4226"/>
    <w:rsid w:val="00DA433E"/>
    <w:rsid w:val="00DA44C7"/>
    <w:rsid w:val="00DA4CFD"/>
    <w:rsid w:val="00DA4F07"/>
    <w:rsid w:val="00DA4FD3"/>
    <w:rsid w:val="00DA5CA9"/>
    <w:rsid w:val="00DA5D2C"/>
    <w:rsid w:val="00DA608F"/>
    <w:rsid w:val="00DA63C2"/>
    <w:rsid w:val="00DA64BD"/>
    <w:rsid w:val="00DA67F5"/>
    <w:rsid w:val="00DA6F8D"/>
    <w:rsid w:val="00DA6FEE"/>
    <w:rsid w:val="00DA71F7"/>
    <w:rsid w:val="00DA75B6"/>
    <w:rsid w:val="00DA76FE"/>
    <w:rsid w:val="00DB00C1"/>
    <w:rsid w:val="00DB010A"/>
    <w:rsid w:val="00DB013C"/>
    <w:rsid w:val="00DB0954"/>
    <w:rsid w:val="00DB12B8"/>
    <w:rsid w:val="00DB12E8"/>
    <w:rsid w:val="00DB2515"/>
    <w:rsid w:val="00DB2701"/>
    <w:rsid w:val="00DB29E5"/>
    <w:rsid w:val="00DB2BD4"/>
    <w:rsid w:val="00DB2E3B"/>
    <w:rsid w:val="00DB2F73"/>
    <w:rsid w:val="00DB300A"/>
    <w:rsid w:val="00DB3456"/>
    <w:rsid w:val="00DB36E6"/>
    <w:rsid w:val="00DB3763"/>
    <w:rsid w:val="00DB3ABA"/>
    <w:rsid w:val="00DB3FE8"/>
    <w:rsid w:val="00DB4908"/>
    <w:rsid w:val="00DB4950"/>
    <w:rsid w:val="00DB556A"/>
    <w:rsid w:val="00DB57E8"/>
    <w:rsid w:val="00DB639D"/>
    <w:rsid w:val="00DB63E8"/>
    <w:rsid w:val="00DB67D8"/>
    <w:rsid w:val="00DB6914"/>
    <w:rsid w:val="00DB6A18"/>
    <w:rsid w:val="00DB6EDF"/>
    <w:rsid w:val="00DB7847"/>
    <w:rsid w:val="00DC05AE"/>
    <w:rsid w:val="00DC0FC1"/>
    <w:rsid w:val="00DC0FEC"/>
    <w:rsid w:val="00DC1032"/>
    <w:rsid w:val="00DC168F"/>
    <w:rsid w:val="00DC1AF4"/>
    <w:rsid w:val="00DC1AFD"/>
    <w:rsid w:val="00DC313D"/>
    <w:rsid w:val="00DC34F4"/>
    <w:rsid w:val="00DC3570"/>
    <w:rsid w:val="00DC3F07"/>
    <w:rsid w:val="00DC4054"/>
    <w:rsid w:val="00DC43E6"/>
    <w:rsid w:val="00DC5522"/>
    <w:rsid w:val="00DC5614"/>
    <w:rsid w:val="00DC5AD5"/>
    <w:rsid w:val="00DC5EEA"/>
    <w:rsid w:val="00DC6132"/>
    <w:rsid w:val="00DC677D"/>
    <w:rsid w:val="00DC69B6"/>
    <w:rsid w:val="00DC6CAF"/>
    <w:rsid w:val="00DC6D41"/>
    <w:rsid w:val="00DC6E7C"/>
    <w:rsid w:val="00DC713D"/>
    <w:rsid w:val="00DC715C"/>
    <w:rsid w:val="00DC7948"/>
    <w:rsid w:val="00DC7E63"/>
    <w:rsid w:val="00DD08F3"/>
    <w:rsid w:val="00DD0A11"/>
    <w:rsid w:val="00DD0ADD"/>
    <w:rsid w:val="00DD1519"/>
    <w:rsid w:val="00DD18AA"/>
    <w:rsid w:val="00DD2B9A"/>
    <w:rsid w:val="00DD2F68"/>
    <w:rsid w:val="00DD3138"/>
    <w:rsid w:val="00DD3752"/>
    <w:rsid w:val="00DD3B96"/>
    <w:rsid w:val="00DD3F69"/>
    <w:rsid w:val="00DD41C4"/>
    <w:rsid w:val="00DD41F4"/>
    <w:rsid w:val="00DD54C0"/>
    <w:rsid w:val="00DD5A21"/>
    <w:rsid w:val="00DD628C"/>
    <w:rsid w:val="00DD63D5"/>
    <w:rsid w:val="00DD6B61"/>
    <w:rsid w:val="00DD6D38"/>
    <w:rsid w:val="00DD734C"/>
    <w:rsid w:val="00DD7DE6"/>
    <w:rsid w:val="00DD7EF7"/>
    <w:rsid w:val="00DE0A44"/>
    <w:rsid w:val="00DE10F1"/>
    <w:rsid w:val="00DE113D"/>
    <w:rsid w:val="00DE1ACF"/>
    <w:rsid w:val="00DE2011"/>
    <w:rsid w:val="00DE2140"/>
    <w:rsid w:val="00DE24C9"/>
    <w:rsid w:val="00DE2CDE"/>
    <w:rsid w:val="00DE31D7"/>
    <w:rsid w:val="00DE3E40"/>
    <w:rsid w:val="00DE4002"/>
    <w:rsid w:val="00DE444A"/>
    <w:rsid w:val="00DE4CF7"/>
    <w:rsid w:val="00DE500B"/>
    <w:rsid w:val="00DE5374"/>
    <w:rsid w:val="00DE553F"/>
    <w:rsid w:val="00DE5B56"/>
    <w:rsid w:val="00DE5BA4"/>
    <w:rsid w:val="00DE60AA"/>
    <w:rsid w:val="00DE6D4D"/>
    <w:rsid w:val="00DE6FAA"/>
    <w:rsid w:val="00DE7449"/>
    <w:rsid w:val="00DE7598"/>
    <w:rsid w:val="00DE77D2"/>
    <w:rsid w:val="00DE78EF"/>
    <w:rsid w:val="00DF0AAA"/>
    <w:rsid w:val="00DF1002"/>
    <w:rsid w:val="00DF116C"/>
    <w:rsid w:val="00DF1454"/>
    <w:rsid w:val="00DF1D14"/>
    <w:rsid w:val="00DF2285"/>
    <w:rsid w:val="00DF29A3"/>
    <w:rsid w:val="00DF29F9"/>
    <w:rsid w:val="00DF3158"/>
    <w:rsid w:val="00DF31AE"/>
    <w:rsid w:val="00DF3846"/>
    <w:rsid w:val="00DF4463"/>
    <w:rsid w:val="00DF4696"/>
    <w:rsid w:val="00DF4767"/>
    <w:rsid w:val="00DF48C0"/>
    <w:rsid w:val="00DF4F20"/>
    <w:rsid w:val="00DF53FA"/>
    <w:rsid w:val="00DF5439"/>
    <w:rsid w:val="00DF5C46"/>
    <w:rsid w:val="00DF68D4"/>
    <w:rsid w:val="00DF6B19"/>
    <w:rsid w:val="00DF6E0D"/>
    <w:rsid w:val="00DF7152"/>
    <w:rsid w:val="00DF788A"/>
    <w:rsid w:val="00DF7C29"/>
    <w:rsid w:val="00DF7DE8"/>
    <w:rsid w:val="00E006E0"/>
    <w:rsid w:val="00E0071F"/>
    <w:rsid w:val="00E0076E"/>
    <w:rsid w:val="00E00D3D"/>
    <w:rsid w:val="00E01125"/>
    <w:rsid w:val="00E012A3"/>
    <w:rsid w:val="00E01A8E"/>
    <w:rsid w:val="00E01D57"/>
    <w:rsid w:val="00E01E51"/>
    <w:rsid w:val="00E023F0"/>
    <w:rsid w:val="00E023F2"/>
    <w:rsid w:val="00E02411"/>
    <w:rsid w:val="00E02EA4"/>
    <w:rsid w:val="00E03285"/>
    <w:rsid w:val="00E03434"/>
    <w:rsid w:val="00E044F1"/>
    <w:rsid w:val="00E0464F"/>
    <w:rsid w:val="00E0469C"/>
    <w:rsid w:val="00E047A6"/>
    <w:rsid w:val="00E047AA"/>
    <w:rsid w:val="00E0487B"/>
    <w:rsid w:val="00E04C5F"/>
    <w:rsid w:val="00E05C30"/>
    <w:rsid w:val="00E06679"/>
    <w:rsid w:val="00E07803"/>
    <w:rsid w:val="00E0797A"/>
    <w:rsid w:val="00E107D5"/>
    <w:rsid w:val="00E10BB9"/>
    <w:rsid w:val="00E111B4"/>
    <w:rsid w:val="00E11217"/>
    <w:rsid w:val="00E116CD"/>
    <w:rsid w:val="00E122E9"/>
    <w:rsid w:val="00E125F8"/>
    <w:rsid w:val="00E12C87"/>
    <w:rsid w:val="00E132BC"/>
    <w:rsid w:val="00E135AB"/>
    <w:rsid w:val="00E1384C"/>
    <w:rsid w:val="00E14DFC"/>
    <w:rsid w:val="00E1516F"/>
    <w:rsid w:val="00E1585F"/>
    <w:rsid w:val="00E1609F"/>
    <w:rsid w:val="00E16464"/>
    <w:rsid w:val="00E164E7"/>
    <w:rsid w:val="00E16D25"/>
    <w:rsid w:val="00E173C9"/>
    <w:rsid w:val="00E17A7F"/>
    <w:rsid w:val="00E20B5F"/>
    <w:rsid w:val="00E217FD"/>
    <w:rsid w:val="00E22142"/>
    <w:rsid w:val="00E224D3"/>
    <w:rsid w:val="00E2258D"/>
    <w:rsid w:val="00E228D9"/>
    <w:rsid w:val="00E22B8D"/>
    <w:rsid w:val="00E22D23"/>
    <w:rsid w:val="00E234A7"/>
    <w:rsid w:val="00E23AA3"/>
    <w:rsid w:val="00E23E32"/>
    <w:rsid w:val="00E24183"/>
    <w:rsid w:val="00E242A0"/>
    <w:rsid w:val="00E24694"/>
    <w:rsid w:val="00E24779"/>
    <w:rsid w:val="00E24A5B"/>
    <w:rsid w:val="00E24F2D"/>
    <w:rsid w:val="00E25387"/>
    <w:rsid w:val="00E2582A"/>
    <w:rsid w:val="00E266AC"/>
    <w:rsid w:val="00E26951"/>
    <w:rsid w:val="00E26D62"/>
    <w:rsid w:val="00E26EC8"/>
    <w:rsid w:val="00E2724E"/>
    <w:rsid w:val="00E272B3"/>
    <w:rsid w:val="00E277E1"/>
    <w:rsid w:val="00E27A7C"/>
    <w:rsid w:val="00E3069D"/>
    <w:rsid w:val="00E31299"/>
    <w:rsid w:val="00E3144A"/>
    <w:rsid w:val="00E31774"/>
    <w:rsid w:val="00E32427"/>
    <w:rsid w:val="00E325C1"/>
    <w:rsid w:val="00E32A6A"/>
    <w:rsid w:val="00E33743"/>
    <w:rsid w:val="00E33D4C"/>
    <w:rsid w:val="00E34512"/>
    <w:rsid w:val="00E34BA0"/>
    <w:rsid w:val="00E34F7D"/>
    <w:rsid w:val="00E353EC"/>
    <w:rsid w:val="00E3579D"/>
    <w:rsid w:val="00E35F1F"/>
    <w:rsid w:val="00E36419"/>
    <w:rsid w:val="00E3728E"/>
    <w:rsid w:val="00E37482"/>
    <w:rsid w:val="00E37A2C"/>
    <w:rsid w:val="00E37C0C"/>
    <w:rsid w:val="00E37F72"/>
    <w:rsid w:val="00E40B5D"/>
    <w:rsid w:val="00E413B9"/>
    <w:rsid w:val="00E42789"/>
    <w:rsid w:val="00E429E2"/>
    <w:rsid w:val="00E433BC"/>
    <w:rsid w:val="00E43E73"/>
    <w:rsid w:val="00E4451C"/>
    <w:rsid w:val="00E448C6"/>
    <w:rsid w:val="00E44CDB"/>
    <w:rsid w:val="00E45048"/>
    <w:rsid w:val="00E453B5"/>
    <w:rsid w:val="00E45C1C"/>
    <w:rsid w:val="00E45E55"/>
    <w:rsid w:val="00E46371"/>
    <w:rsid w:val="00E46DD6"/>
    <w:rsid w:val="00E46F2F"/>
    <w:rsid w:val="00E46F8D"/>
    <w:rsid w:val="00E46FAF"/>
    <w:rsid w:val="00E470AE"/>
    <w:rsid w:val="00E47108"/>
    <w:rsid w:val="00E473C3"/>
    <w:rsid w:val="00E479AF"/>
    <w:rsid w:val="00E50E6F"/>
    <w:rsid w:val="00E51086"/>
    <w:rsid w:val="00E51413"/>
    <w:rsid w:val="00E51555"/>
    <w:rsid w:val="00E518A0"/>
    <w:rsid w:val="00E51F54"/>
    <w:rsid w:val="00E5204D"/>
    <w:rsid w:val="00E524E7"/>
    <w:rsid w:val="00E5271B"/>
    <w:rsid w:val="00E53139"/>
    <w:rsid w:val="00E5336B"/>
    <w:rsid w:val="00E53BCE"/>
    <w:rsid w:val="00E53DC6"/>
    <w:rsid w:val="00E53E85"/>
    <w:rsid w:val="00E53F6C"/>
    <w:rsid w:val="00E54119"/>
    <w:rsid w:val="00E541C4"/>
    <w:rsid w:val="00E5487E"/>
    <w:rsid w:val="00E550DA"/>
    <w:rsid w:val="00E55641"/>
    <w:rsid w:val="00E56405"/>
    <w:rsid w:val="00E5694D"/>
    <w:rsid w:val="00E56A06"/>
    <w:rsid w:val="00E57409"/>
    <w:rsid w:val="00E57ACF"/>
    <w:rsid w:val="00E57C78"/>
    <w:rsid w:val="00E60F84"/>
    <w:rsid w:val="00E613B1"/>
    <w:rsid w:val="00E61738"/>
    <w:rsid w:val="00E62046"/>
    <w:rsid w:val="00E620EF"/>
    <w:rsid w:val="00E62474"/>
    <w:rsid w:val="00E628FC"/>
    <w:rsid w:val="00E62AEF"/>
    <w:rsid w:val="00E62E8D"/>
    <w:rsid w:val="00E63CEE"/>
    <w:rsid w:val="00E63DFC"/>
    <w:rsid w:val="00E64075"/>
    <w:rsid w:val="00E64CA4"/>
    <w:rsid w:val="00E64E34"/>
    <w:rsid w:val="00E65242"/>
    <w:rsid w:val="00E65571"/>
    <w:rsid w:val="00E657B1"/>
    <w:rsid w:val="00E65BEB"/>
    <w:rsid w:val="00E66A8A"/>
    <w:rsid w:val="00E66D4D"/>
    <w:rsid w:val="00E70FDD"/>
    <w:rsid w:val="00E71462"/>
    <w:rsid w:val="00E715ED"/>
    <w:rsid w:val="00E71984"/>
    <w:rsid w:val="00E71ABC"/>
    <w:rsid w:val="00E71CCE"/>
    <w:rsid w:val="00E71D1F"/>
    <w:rsid w:val="00E71FE9"/>
    <w:rsid w:val="00E71FF9"/>
    <w:rsid w:val="00E72053"/>
    <w:rsid w:val="00E72BF8"/>
    <w:rsid w:val="00E733B8"/>
    <w:rsid w:val="00E73491"/>
    <w:rsid w:val="00E73794"/>
    <w:rsid w:val="00E741B6"/>
    <w:rsid w:val="00E741D2"/>
    <w:rsid w:val="00E74655"/>
    <w:rsid w:val="00E7475F"/>
    <w:rsid w:val="00E748FB"/>
    <w:rsid w:val="00E74DEE"/>
    <w:rsid w:val="00E750B0"/>
    <w:rsid w:val="00E756F5"/>
    <w:rsid w:val="00E7580A"/>
    <w:rsid w:val="00E759E6"/>
    <w:rsid w:val="00E75A63"/>
    <w:rsid w:val="00E76123"/>
    <w:rsid w:val="00E76476"/>
    <w:rsid w:val="00E765BB"/>
    <w:rsid w:val="00E7677E"/>
    <w:rsid w:val="00E77599"/>
    <w:rsid w:val="00E77612"/>
    <w:rsid w:val="00E77896"/>
    <w:rsid w:val="00E77904"/>
    <w:rsid w:val="00E77B17"/>
    <w:rsid w:val="00E807B1"/>
    <w:rsid w:val="00E80FDD"/>
    <w:rsid w:val="00E814B1"/>
    <w:rsid w:val="00E815E5"/>
    <w:rsid w:val="00E8181C"/>
    <w:rsid w:val="00E81FE7"/>
    <w:rsid w:val="00E82377"/>
    <w:rsid w:val="00E8261A"/>
    <w:rsid w:val="00E84084"/>
    <w:rsid w:val="00E852E8"/>
    <w:rsid w:val="00E85AF6"/>
    <w:rsid w:val="00E86576"/>
    <w:rsid w:val="00E86B5D"/>
    <w:rsid w:val="00E86CB1"/>
    <w:rsid w:val="00E8706C"/>
    <w:rsid w:val="00E870F8"/>
    <w:rsid w:val="00E8744D"/>
    <w:rsid w:val="00E87C3F"/>
    <w:rsid w:val="00E87FAC"/>
    <w:rsid w:val="00E908B9"/>
    <w:rsid w:val="00E909B1"/>
    <w:rsid w:val="00E90F79"/>
    <w:rsid w:val="00E914A5"/>
    <w:rsid w:val="00E9151F"/>
    <w:rsid w:val="00E917C5"/>
    <w:rsid w:val="00E91F54"/>
    <w:rsid w:val="00E92835"/>
    <w:rsid w:val="00E928E6"/>
    <w:rsid w:val="00E93381"/>
    <w:rsid w:val="00E93585"/>
    <w:rsid w:val="00E935FD"/>
    <w:rsid w:val="00E93607"/>
    <w:rsid w:val="00E9535C"/>
    <w:rsid w:val="00E95B80"/>
    <w:rsid w:val="00E95DDB"/>
    <w:rsid w:val="00E95F93"/>
    <w:rsid w:val="00E962BD"/>
    <w:rsid w:val="00E96E99"/>
    <w:rsid w:val="00E979A2"/>
    <w:rsid w:val="00E97E30"/>
    <w:rsid w:val="00E97FC6"/>
    <w:rsid w:val="00EA0093"/>
    <w:rsid w:val="00EA00D0"/>
    <w:rsid w:val="00EA079C"/>
    <w:rsid w:val="00EA07C5"/>
    <w:rsid w:val="00EA081C"/>
    <w:rsid w:val="00EA0CFD"/>
    <w:rsid w:val="00EA230F"/>
    <w:rsid w:val="00EA23A1"/>
    <w:rsid w:val="00EA2ABA"/>
    <w:rsid w:val="00EA3348"/>
    <w:rsid w:val="00EA3D7B"/>
    <w:rsid w:val="00EA4021"/>
    <w:rsid w:val="00EA45CE"/>
    <w:rsid w:val="00EA478C"/>
    <w:rsid w:val="00EA4A33"/>
    <w:rsid w:val="00EA4E8A"/>
    <w:rsid w:val="00EA50F0"/>
    <w:rsid w:val="00EA5123"/>
    <w:rsid w:val="00EA522A"/>
    <w:rsid w:val="00EA52DC"/>
    <w:rsid w:val="00EA530A"/>
    <w:rsid w:val="00EA5B9A"/>
    <w:rsid w:val="00EA6319"/>
    <w:rsid w:val="00EA6693"/>
    <w:rsid w:val="00EA6979"/>
    <w:rsid w:val="00EA6B6E"/>
    <w:rsid w:val="00EA775D"/>
    <w:rsid w:val="00EA7C42"/>
    <w:rsid w:val="00EB009B"/>
    <w:rsid w:val="00EB020F"/>
    <w:rsid w:val="00EB198B"/>
    <w:rsid w:val="00EB2BD0"/>
    <w:rsid w:val="00EB2CE2"/>
    <w:rsid w:val="00EB2DC5"/>
    <w:rsid w:val="00EB2FC3"/>
    <w:rsid w:val="00EB347B"/>
    <w:rsid w:val="00EB3544"/>
    <w:rsid w:val="00EB35A0"/>
    <w:rsid w:val="00EB3C3F"/>
    <w:rsid w:val="00EB4387"/>
    <w:rsid w:val="00EB44B2"/>
    <w:rsid w:val="00EB525C"/>
    <w:rsid w:val="00EB5575"/>
    <w:rsid w:val="00EB55DD"/>
    <w:rsid w:val="00EB6203"/>
    <w:rsid w:val="00EB64CB"/>
    <w:rsid w:val="00EB6810"/>
    <w:rsid w:val="00EB6F16"/>
    <w:rsid w:val="00EB7430"/>
    <w:rsid w:val="00EB787E"/>
    <w:rsid w:val="00EB7AE0"/>
    <w:rsid w:val="00EB7CC8"/>
    <w:rsid w:val="00EC013F"/>
    <w:rsid w:val="00EC066B"/>
    <w:rsid w:val="00EC0926"/>
    <w:rsid w:val="00EC0DAC"/>
    <w:rsid w:val="00EC12D8"/>
    <w:rsid w:val="00EC142E"/>
    <w:rsid w:val="00EC1ED5"/>
    <w:rsid w:val="00EC2256"/>
    <w:rsid w:val="00EC22DF"/>
    <w:rsid w:val="00EC24EB"/>
    <w:rsid w:val="00EC2882"/>
    <w:rsid w:val="00EC2968"/>
    <w:rsid w:val="00EC2E66"/>
    <w:rsid w:val="00EC3062"/>
    <w:rsid w:val="00EC3071"/>
    <w:rsid w:val="00EC3604"/>
    <w:rsid w:val="00EC3AB5"/>
    <w:rsid w:val="00EC41F5"/>
    <w:rsid w:val="00EC52D9"/>
    <w:rsid w:val="00EC5B2C"/>
    <w:rsid w:val="00EC5C69"/>
    <w:rsid w:val="00EC5EA4"/>
    <w:rsid w:val="00EC61BA"/>
    <w:rsid w:val="00EC67E2"/>
    <w:rsid w:val="00EC7570"/>
    <w:rsid w:val="00EC7794"/>
    <w:rsid w:val="00EC795C"/>
    <w:rsid w:val="00ED020C"/>
    <w:rsid w:val="00ED1161"/>
    <w:rsid w:val="00ED1260"/>
    <w:rsid w:val="00ED2925"/>
    <w:rsid w:val="00ED2A06"/>
    <w:rsid w:val="00ED38BB"/>
    <w:rsid w:val="00ED3B5B"/>
    <w:rsid w:val="00ED3C7E"/>
    <w:rsid w:val="00ED3D53"/>
    <w:rsid w:val="00ED4FF1"/>
    <w:rsid w:val="00ED536F"/>
    <w:rsid w:val="00ED592B"/>
    <w:rsid w:val="00ED5F86"/>
    <w:rsid w:val="00ED5FE9"/>
    <w:rsid w:val="00ED631A"/>
    <w:rsid w:val="00ED7167"/>
    <w:rsid w:val="00ED7A89"/>
    <w:rsid w:val="00EE0683"/>
    <w:rsid w:val="00EE0EBC"/>
    <w:rsid w:val="00EE0FCE"/>
    <w:rsid w:val="00EE13B0"/>
    <w:rsid w:val="00EE152A"/>
    <w:rsid w:val="00EE1CBA"/>
    <w:rsid w:val="00EE21C3"/>
    <w:rsid w:val="00EE2CBF"/>
    <w:rsid w:val="00EE2DF9"/>
    <w:rsid w:val="00EE306F"/>
    <w:rsid w:val="00EE3240"/>
    <w:rsid w:val="00EE3CF0"/>
    <w:rsid w:val="00EE3E51"/>
    <w:rsid w:val="00EE3EF8"/>
    <w:rsid w:val="00EE4405"/>
    <w:rsid w:val="00EE47E3"/>
    <w:rsid w:val="00EE48A5"/>
    <w:rsid w:val="00EE4A0F"/>
    <w:rsid w:val="00EE5027"/>
    <w:rsid w:val="00EE5128"/>
    <w:rsid w:val="00EE51A9"/>
    <w:rsid w:val="00EE5FE8"/>
    <w:rsid w:val="00EE62DD"/>
    <w:rsid w:val="00EE7754"/>
    <w:rsid w:val="00EF02CA"/>
    <w:rsid w:val="00EF02E1"/>
    <w:rsid w:val="00EF076B"/>
    <w:rsid w:val="00EF0927"/>
    <w:rsid w:val="00EF0EC1"/>
    <w:rsid w:val="00EF0EEC"/>
    <w:rsid w:val="00EF112D"/>
    <w:rsid w:val="00EF1A45"/>
    <w:rsid w:val="00EF1D84"/>
    <w:rsid w:val="00EF1EBE"/>
    <w:rsid w:val="00EF22C3"/>
    <w:rsid w:val="00EF2304"/>
    <w:rsid w:val="00EF23C4"/>
    <w:rsid w:val="00EF256C"/>
    <w:rsid w:val="00EF3622"/>
    <w:rsid w:val="00EF3C1E"/>
    <w:rsid w:val="00EF3CEA"/>
    <w:rsid w:val="00EF4408"/>
    <w:rsid w:val="00EF4F4D"/>
    <w:rsid w:val="00EF723C"/>
    <w:rsid w:val="00EF7499"/>
    <w:rsid w:val="00EF752C"/>
    <w:rsid w:val="00EF7790"/>
    <w:rsid w:val="00EF7AF7"/>
    <w:rsid w:val="00EF7AF9"/>
    <w:rsid w:val="00EF7D46"/>
    <w:rsid w:val="00F0218D"/>
    <w:rsid w:val="00F02FF9"/>
    <w:rsid w:val="00F03035"/>
    <w:rsid w:val="00F04B8F"/>
    <w:rsid w:val="00F04D26"/>
    <w:rsid w:val="00F04FC1"/>
    <w:rsid w:val="00F0573E"/>
    <w:rsid w:val="00F05D0F"/>
    <w:rsid w:val="00F05DC7"/>
    <w:rsid w:val="00F05DD9"/>
    <w:rsid w:val="00F06EE1"/>
    <w:rsid w:val="00F07013"/>
    <w:rsid w:val="00F07283"/>
    <w:rsid w:val="00F077CD"/>
    <w:rsid w:val="00F079B0"/>
    <w:rsid w:val="00F079DB"/>
    <w:rsid w:val="00F07E2F"/>
    <w:rsid w:val="00F07E47"/>
    <w:rsid w:val="00F10611"/>
    <w:rsid w:val="00F10753"/>
    <w:rsid w:val="00F113D4"/>
    <w:rsid w:val="00F11494"/>
    <w:rsid w:val="00F114B2"/>
    <w:rsid w:val="00F11515"/>
    <w:rsid w:val="00F117B1"/>
    <w:rsid w:val="00F118A3"/>
    <w:rsid w:val="00F11AC6"/>
    <w:rsid w:val="00F120B7"/>
    <w:rsid w:val="00F12254"/>
    <w:rsid w:val="00F12276"/>
    <w:rsid w:val="00F122D7"/>
    <w:rsid w:val="00F1237B"/>
    <w:rsid w:val="00F1254F"/>
    <w:rsid w:val="00F125A8"/>
    <w:rsid w:val="00F12981"/>
    <w:rsid w:val="00F12AC4"/>
    <w:rsid w:val="00F12C18"/>
    <w:rsid w:val="00F12EC6"/>
    <w:rsid w:val="00F13776"/>
    <w:rsid w:val="00F139E4"/>
    <w:rsid w:val="00F13F76"/>
    <w:rsid w:val="00F140AB"/>
    <w:rsid w:val="00F141C9"/>
    <w:rsid w:val="00F14C5A"/>
    <w:rsid w:val="00F15332"/>
    <w:rsid w:val="00F1547C"/>
    <w:rsid w:val="00F15B95"/>
    <w:rsid w:val="00F16E01"/>
    <w:rsid w:val="00F16FDA"/>
    <w:rsid w:val="00F17480"/>
    <w:rsid w:val="00F17742"/>
    <w:rsid w:val="00F21168"/>
    <w:rsid w:val="00F21228"/>
    <w:rsid w:val="00F21976"/>
    <w:rsid w:val="00F219C4"/>
    <w:rsid w:val="00F21A48"/>
    <w:rsid w:val="00F21DC4"/>
    <w:rsid w:val="00F22426"/>
    <w:rsid w:val="00F22436"/>
    <w:rsid w:val="00F22832"/>
    <w:rsid w:val="00F2381A"/>
    <w:rsid w:val="00F23E8A"/>
    <w:rsid w:val="00F23F09"/>
    <w:rsid w:val="00F24393"/>
    <w:rsid w:val="00F24793"/>
    <w:rsid w:val="00F24BE5"/>
    <w:rsid w:val="00F24F8B"/>
    <w:rsid w:val="00F24FA1"/>
    <w:rsid w:val="00F25D73"/>
    <w:rsid w:val="00F2603E"/>
    <w:rsid w:val="00F266BF"/>
    <w:rsid w:val="00F27083"/>
    <w:rsid w:val="00F270D5"/>
    <w:rsid w:val="00F275F4"/>
    <w:rsid w:val="00F27BAA"/>
    <w:rsid w:val="00F3018E"/>
    <w:rsid w:val="00F30B8A"/>
    <w:rsid w:val="00F3109A"/>
    <w:rsid w:val="00F311F3"/>
    <w:rsid w:val="00F31B59"/>
    <w:rsid w:val="00F320EC"/>
    <w:rsid w:val="00F32267"/>
    <w:rsid w:val="00F32D2F"/>
    <w:rsid w:val="00F337C6"/>
    <w:rsid w:val="00F33EA6"/>
    <w:rsid w:val="00F33F74"/>
    <w:rsid w:val="00F3473A"/>
    <w:rsid w:val="00F34C45"/>
    <w:rsid w:val="00F353A8"/>
    <w:rsid w:val="00F356FB"/>
    <w:rsid w:val="00F35C5F"/>
    <w:rsid w:val="00F35F41"/>
    <w:rsid w:val="00F364EF"/>
    <w:rsid w:val="00F36B1B"/>
    <w:rsid w:val="00F3748B"/>
    <w:rsid w:val="00F37AFB"/>
    <w:rsid w:val="00F37BA0"/>
    <w:rsid w:val="00F401DA"/>
    <w:rsid w:val="00F401F2"/>
    <w:rsid w:val="00F40728"/>
    <w:rsid w:val="00F4097F"/>
    <w:rsid w:val="00F40CDC"/>
    <w:rsid w:val="00F40F49"/>
    <w:rsid w:val="00F4148E"/>
    <w:rsid w:val="00F41DB0"/>
    <w:rsid w:val="00F42665"/>
    <w:rsid w:val="00F42963"/>
    <w:rsid w:val="00F42D3A"/>
    <w:rsid w:val="00F42E3C"/>
    <w:rsid w:val="00F42F88"/>
    <w:rsid w:val="00F431B0"/>
    <w:rsid w:val="00F43547"/>
    <w:rsid w:val="00F44173"/>
    <w:rsid w:val="00F445FF"/>
    <w:rsid w:val="00F4476A"/>
    <w:rsid w:val="00F464FB"/>
    <w:rsid w:val="00F46F99"/>
    <w:rsid w:val="00F47A92"/>
    <w:rsid w:val="00F47E6C"/>
    <w:rsid w:val="00F5000E"/>
    <w:rsid w:val="00F502FA"/>
    <w:rsid w:val="00F50584"/>
    <w:rsid w:val="00F50A64"/>
    <w:rsid w:val="00F51375"/>
    <w:rsid w:val="00F51725"/>
    <w:rsid w:val="00F5175E"/>
    <w:rsid w:val="00F52306"/>
    <w:rsid w:val="00F52834"/>
    <w:rsid w:val="00F52A7D"/>
    <w:rsid w:val="00F53629"/>
    <w:rsid w:val="00F54176"/>
    <w:rsid w:val="00F54244"/>
    <w:rsid w:val="00F54507"/>
    <w:rsid w:val="00F548D6"/>
    <w:rsid w:val="00F54B0E"/>
    <w:rsid w:val="00F54D93"/>
    <w:rsid w:val="00F55300"/>
    <w:rsid w:val="00F55550"/>
    <w:rsid w:val="00F555C1"/>
    <w:rsid w:val="00F559CB"/>
    <w:rsid w:val="00F55BAF"/>
    <w:rsid w:val="00F55D52"/>
    <w:rsid w:val="00F55E69"/>
    <w:rsid w:val="00F56040"/>
    <w:rsid w:val="00F56305"/>
    <w:rsid w:val="00F563AD"/>
    <w:rsid w:val="00F569E9"/>
    <w:rsid w:val="00F5725B"/>
    <w:rsid w:val="00F576C4"/>
    <w:rsid w:val="00F57739"/>
    <w:rsid w:val="00F577E5"/>
    <w:rsid w:val="00F57902"/>
    <w:rsid w:val="00F57EBF"/>
    <w:rsid w:val="00F60009"/>
    <w:rsid w:val="00F6004C"/>
    <w:rsid w:val="00F60155"/>
    <w:rsid w:val="00F60330"/>
    <w:rsid w:val="00F6051C"/>
    <w:rsid w:val="00F606F7"/>
    <w:rsid w:val="00F60C4E"/>
    <w:rsid w:val="00F60ECA"/>
    <w:rsid w:val="00F611BE"/>
    <w:rsid w:val="00F613DA"/>
    <w:rsid w:val="00F62275"/>
    <w:rsid w:val="00F6252E"/>
    <w:rsid w:val="00F628B3"/>
    <w:rsid w:val="00F628E2"/>
    <w:rsid w:val="00F63356"/>
    <w:rsid w:val="00F6424D"/>
    <w:rsid w:val="00F647F5"/>
    <w:rsid w:val="00F6500C"/>
    <w:rsid w:val="00F65B87"/>
    <w:rsid w:val="00F65F8E"/>
    <w:rsid w:val="00F66339"/>
    <w:rsid w:val="00F665BB"/>
    <w:rsid w:val="00F66670"/>
    <w:rsid w:val="00F66A76"/>
    <w:rsid w:val="00F66B57"/>
    <w:rsid w:val="00F66D0D"/>
    <w:rsid w:val="00F67987"/>
    <w:rsid w:val="00F70284"/>
    <w:rsid w:val="00F7035A"/>
    <w:rsid w:val="00F70475"/>
    <w:rsid w:val="00F713C3"/>
    <w:rsid w:val="00F72557"/>
    <w:rsid w:val="00F72E9D"/>
    <w:rsid w:val="00F736EB"/>
    <w:rsid w:val="00F74399"/>
    <w:rsid w:val="00F74677"/>
    <w:rsid w:val="00F7469A"/>
    <w:rsid w:val="00F7476D"/>
    <w:rsid w:val="00F752A0"/>
    <w:rsid w:val="00F757C7"/>
    <w:rsid w:val="00F759FC"/>
    <w:rsid w:val="00F75E45"/>
    <w:rsid w:val="00F75F93"/>
    <w:rsid w:val="00F76144"/>
    <w:rsid w:val="00F76710"/>
    <w:rsid w:val="00F76972"/>
    <w:rsid w:val="00F76CB8"/>
    <w:rsid w:val="00F7708A"/>
    <w:rsid w:val="00F770E2"/>
    <w:rsid w:val="00F7771D"/>
    <w:rsid w:val="00F77FAA"/>
    <w:rsid w:val="00F8044E"/>
    <w:rsid w:val="00F805FE"/>
    <w:rsid w:val="00F80E48"/>
    <w:rsid w:val="00F80F09"/>
    <w:rsid w:val="00F80F1A"/>
    <w:rsid w:val="00F8131A"/>
    <w:rsid w:val="00F81579"/>
    <w:rsid w:val="00F8188F"/>
    <w:rsid w:val="00F8256B"/>
    <w:rsid w:val="00F825E3"/>
    <w:rsid w:val="00F82B1D"/>
    <w:rsid w:val="00F82C4D"/>
    <w:rsid w:val="00F833F0"/>
    <w:rsid w:val="00F834C0"/>
    <w:rsid w:val="00F83576"/>
    <w:rsid w:val="00F8368E"/>
    <w:rsid w:val="00F83DDD"/>
    <w:rsid w:val="00F83E5A"/>
    <w:rsid w:val="00F853E5"/>
    <w:rsid w:val="00F85580"/>
    <w:rsid w:val="00F858DA"/>
    <w:rsid w:val="00F867D7"/>
    <w:rsid w:val="00F86800"/>
    <w:rsid w:val="00F86ACC"/>
    <w:rsid w:val="00F86B50"/>
    <w:rsid w:val="00F87500"/>
    <w:rsid w:val="00F878F3"/>
    <w:rsid w:val="00F87A90"/>
    <w:rsid w:val="00F90216"/>
    <w:rsid w:val="00F90259"/>
    <w:rsid w:val="00F90967"/>
    <w:rsid w:val="00F90993"/>
    <w:rsid w:val="00F90D64"/>
    <w:rsid w:val="00F90EC0"/>
    <w:rsid w:val="00F916B2"/>
    <w:rsid w:val="00F91A3B"/>
    <w:rsid w:val="00F92E00"/>
    <w:rsid w:val="00F92F0C"/>
    <w:rsid w:val="00F93413"/>
    <w:rsid w:val="00F935FD"/>
    <w:rsid w:val="00F93844"/>
    <w:rsid w:val="00F93DA7"/>
    <w:rsid w:val="00F93FE7"/>
    <w:rsid w:val="00F943A0"/>
    <w:rsid w:val="00F94C11"/>
    <w:rsid w:val="00F95006"/>
    <w:rsid w:val="00F96040"/>
    <w:rsid w:val="00F964CA"/>
    <w:rsid w:val="00F96C2D"/>
    <w:rsid w:val="00F972CD"/>
    <w:rsid w:val="00F97687"/>
    <w:rsid w:val="00F97BCF"/>
    <w:rsid w:val="00F97DFC"/>
    <w:rsid w:val="00FA0480"/>
    <w:rsid w:val="00FA1427"/>
    <w:rsid w:val="00FA1800"/>
    <w:rsid w:val="00FA19A7"/>
    <w:rsid w:val="00FA1DDE"/>
    <w:rsid w:val="00FA30A2"/>
    <w:rsid w:val="00FA38FC"/>
    <w:rsid w:val="00FA3A85"/>
    <w:rsid w:val="00FA3B38"/>
    <w:rsid w:val="00FA3B6B"/>
    <w:rsid w:val="00FA3F23"/>
    <w:rsid w:val="00FA42AE"/>
    <w:rsid w:val="00FA43B8"/>
    <w:rsid w:val="00FA5336"/>
    <w:rsid w:val="00FA5433"/>
    <w:rsid w:val="00FA5A8E"/>
    <w:rsid w:val="00FA5CCF"/>
    <w:rsid w:val="00FA61F7"/>
    <w:rsid w:val="00FA6559"/>
    <w:rsid w:val="00FA6E2F"/>
    <w:rsid w:val="00FA6ED8"/>
    <w:rsid w:val="00FA730D"/>
    <w:rsid w:val="00FA7626"/>
    <w:rsid w:val="00FA7A91"/>
    <w:rsid w:val="00FA7C17"/>
    <w:rsid w:val="00FA7C9D"/>
    <w:rsid w:val="00FA7F0B"/>
    <w:rsid w:val="00FB044A"/>
    <w:rsid w:val="00FB0AB3"/>
    <w:rsid w:val="00FB0CDD"/>
    <w:rsid w:val="00FB0CED"/>
    <w:rsid w:val="00FB1363"/>
    <w:rsid w:val="00FB156C"/>
    <w:rsid w:val="00FB15B0"/>
    <w:rsid w:val="00FB15CF"/>
    <w:rsid w:val="00FB1778"/>
    <w:rsid w:val="00FB2C85"/>
    <w:rsid w:val="00FB2FE7"/>
    <w:rsid w:val="00FB30F7"/>
    <w:rsid w:val="00FB321B"/>
    <w:rsid w:val="00FB3512"/>
    <w:rsid w:val="00FB3B6B"/>
    <w:rsid w:val="00FB3C27"/>
    <w:rsid w:val="00FB3FE0"/>
    <w:rsid w:val="00FB4330"/>
    <w:rsid w:val="00FB4B69"/>
    <w:rsid w:val="00FB4D28"/>
    <w:rsid w:val="00FB4E3B"/>
    <w:rsid w:val="00FB4EEF"/>
    <w:rsid w:val="00FB5232"/>
    <w:rsid w:val="00FB5A2E"/>
    <w:rsid w:val="00FB6039"/>
    <w:rsid w:val="00FB60AA"/>
    <w:rsid w:val="00FB6DE6"/>
    <w:rsid w:val="00FB7097"/>
    <w:rsid w:val="00FB7CE1"/>
    <w:rsid w:val="00FB7DF2"/>
    <w:rsid w:val="00FC06B2"/>
    <w:rsid w:val="00FC0F0A"/>
    <w:rsid w:val="00FC0FCA"/>
    <w:rsid w:val="00FC1FB8"/>
    <w:rsid w:val="00FC2727"/>
    <w:rsid w:val="00FC3670"/>
    <w:rsid w:val="00FC3929"/>
    <w:rsid w:val="00FC3E1E"/>
    <w:rsid w:val="00FC4153"/>
    <w:rsid w:val="00FC449D"/>
    <w:rsid w:val="00FC4744"/>
    <w:rsid w:val="00FC49D6"/>
    <w:rsid w:val="00FC5D32"/>
    <w:rsid w:val="00FC63AE"/>
    <w:rsid w:val="00FC6A18"/>
    <w:rsid w:val="00FC7505"/>
    <w:rsid w:val="00FC7522"/>
    <w:rsid w:val="00FC7853"/>
    <w:rsid w:val="00FC7B78"/>
    <w:rsid w:val="00FC7C35"/>
    <w:rsid w:val="00FC7C7E"/>
    <w:rsid w:val="00FD0641"/>
    <w:rsid w:val="00FD1CCA"/>
    <w:rsid w:val="00FD2300"/>
    <w:rsid w:val="00FD298E"/>
    <w:rsid w:val="00FD2AF5"/>
    <w:rsid w:val="00FD2E7D"/>
    <w:rsid w:val="00FD3065"/>
    <w:rsid w:val="00FD31DC"/>
    <w:rsid w:val="00FD3319"/>
    <w:rsid w:val="00FD407B"/>
    <w:rsid w:val="00FD415C"/>
    <w:rsid w:val="00FD45DF"/>
    <w:rsid w:val="00FD4968"/>
    <w:rsid w:val="00FD55FD"/>
    <w:rsid w:val="00FD5ABF"/>
    <w:rsid w:val="00FD5B15"/>
    <w:rsid w:val="00FD5EB3"/>
    <w:rsid w:val="00FD66E7"/>
    <w:rsid w:val="00FD6AA9"/>
    <w:rsid w:val="00FD724C"/>
    <w:rsid w:val="00FE0171"/>
    <w:rsid w:val="00FE0204"/>
    <w:rsid w:val="00FE0435"/>
    <w:rsid w:val="00FE090B"/>
    <w:rsid w:val="00FE098F"/>
    <w:rsid w:val="00FE0BDC"/>
    <w:rsid w:val="00FE1377"/>
    <w:rsid w:val="00FE17B5"/>
    <w:rsid w:val="00FE17EB"/>
    <w:rsid w:val="00FE1859"/>
    <w:rsid w:val="00FE1CC9"/>
    <w:rsid w:val="00FE232E"/>
    <w:rsid w:val="00FE246A"/>
    <w:rsid w:val="00FE2F6F"/>
    <w:rsid w:val="00FE37DA"/>
    <w:rsid w:val="00FE389D"/>
    <w:rsid w:val="00FE3B5F"/>
    <w:rsid w:val="00FE3B83"/>
    <w:rsid w:val="00FE4921"/>
    <w:rsid w:val="00FE4F62"/>
    <w:rsid w:val="00FE50B1"/>
    <w:rsid w:val="00FE51B3"/>
    <w:rsid w:val="00FE5317"/>
    <w:rsid w:val="00FE55BB"/>
    <w:rsid w:val="00FE5758"/>
    <w:rsid w:val="00FE5ACC"/>
    <w:rsid w:val="00FE5EF9"/>
    <w:rsid w:val="00FE5FEF"/>
    <w:rsid w:val="00FE6077"/>
    <w:rsid w:val="00FE6543"/>
    <w:rsid w:val="00FE6EE0"/>
    <w:rsid w:val="00FE7255"/>
    <w:rsid w:val="00FE7543"/>
    <w:rsid w:val="00FE775D"/>
    <w:rsid w:val="00FF0379"/>
    <w:rsid w:val="00FF081C"/>
    <w:rsid w:val="00FF0AF7"/>
    <w:rsid w:val="00FF14A5"/>
    <w:rsid w:val="00FF1AA0"/>
    <w:rsid w:val="00FF25BA"/>
    <w:rsid w:val="00FF33EB"/>
    <w:rsid w:val="00FF37D0"/>
    <w:rsid w:val="00FF39FC"/>
    <w:rsid w:val="00FF3A1E"/>
    <w:rsid w:val="00FF4082"/>
    <w:rsid w:val="00FF4423"/>
    <w:rsid w:val="00FF509B"/>
    <w:rsid w:val="00FF52A9"/>
    <w:rsid w:val="00FF588F"/>
    <w:rsid w:val="00FF5FFF"/>
    <w:rsid w:val="00FF611F"/>
    <w:rsid w:val="00FF68AF"/>
    <w:rsid w:val="00FF6A3D"/>
    <w:rsid w:val="00FF6BC0"/>
    <w:rsid w:val="00FF6D5C"/>
    <w:rsid w:val="00FF6DB8"/>
    <w:rsid w:val="00FF7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0E8"/>
    <w:pPr>
      <w:widowControl w:val="0"/>
      <w:adjustRightInd w:val="0"/>
      <w:spacing w:before="200" w:line="320" w:lineRule="atLeast"/>
      <w:textAlignment w:val="baseline"/>
    </w:pPr>
    <w:rPr>
      <w:rFonts w:ascii="Arial" w:eastAsia="Times New Roman" w:hAnsi="Arial"/>
      <w:sz w:val="24"/>
    </w:rPr>
  </w:style>
  <w:style w:type="paragraph" w:styleId="Nagwek1">
    <w:name w:val="heading 1"/>
    <w:basedOn w:val="Normalny"/>
    <w:next w:val="Normalny"/>
    <w:link w:val="Nagwek1Znak"/>
    <w:uiPriority w:val="9"/>
    <w:qFormat/>
    <w:rsid w:val="00AB431E"/>
    <w:pPr>
      <w:keepNext/>
      <w:numPr>
        <w:numId w:val="37"/>
      </w:numPr>
      <w:spacing w:before="240" w:after="120" w:line="240" w:lineRule="auto"/>
      <w:outlineLvl w:val="0"/>
    </w:pPr>
    <w:rPr>
      <w:b/>
      <w:bCs/>
      <w:kern w:val="32"/>
      <w:sz w:val="32"/>
      <w:szCs w:val="32"/>
      <w:lang w:val="x-none" w:eastAsia="x-none"/>
    </w:rPr>
  </w:style>
  <w:style w:type="paragraph" w:styleId="Nagwek2">
    <w:name w:val="heading 2"/>
    <w:basedOn w:val="Normalny"/>
    <w:next w:val="Normalny"/>
    <w:link w:val="Nagwek2Znak"/>
    <w:uiPriority w:val="9"/>
    <w:qFormat/>
    <w:rsid w:val="00AB431E"/>
    <w:pPr>
      <w:keepNext/>
      <w:numPr>
        <w:ilvl w:val="1"/>
        <w:numId w:val="37"/>
      </w:numPr>
      <w:shd w:val="clear" w:color="auto" w:fill="FFFFFF" w:themeFill="background1"/>
      <w:spacing w:before="240" w:after="120" w:line="240" w:lineRule="auto"/>
      <w:outlineLvl w:val="1"/>
    </w:pPr>
    <w:rPr>
      <w:b/>
      <w:bCs/>
      <w:iCs/>
      <w:sz w:val="28"/>
      <w:szCs w:val="28"/>
      <w:lang w:val="x-none" w:eastAsia="x-none"/>
    </w:rPr>
  </w:style>
  <w:style w:type="paragraph" w:styleId="Nagwek3">
    <w:name w:val="heading 3"/>
    <w:basedOn w:val="Normalny"/>
    <w:next w:val="Normalny"/>
    <w:link w:val="Nagwek3Znak"/>
    <w:uiPriority w:val="9"/>
    <w:qFormat/>
    <w:rsid w:val="00F12276"/>
    <w:pPr>
      <w:numPr>
        <w:ilvl w:val="2"/>
        <w:numId w:val="37"/>
      </w:numPr>
      <w:autoSpaceDE w:val="0"/>
      <w:autoSpaceDN w:val="0"/>
      <w:spacing w:before="60" w:after="60" w:line="240" w:lineRule="auto"/>
      <w:outlineLvl w:val="2"/>
    </w:pPr>
    <w:rPr>
      <w:rFonts w:ascii="Times New Roman" w:hAnsi="Times New Roman"/>
      <w:bCs/>
      <w:szCs w:val="26"/>
      <w:lang w:val="x-none" w:eastAsia="x-none"/>
    </w:rPr>
  </w:style>
  <w:style w:type="paragraph" w:styleId="Nagwek4">
    <w:name w:val="heading 4"/>
    <w:basedOn w:val="Normalny"/>
    <w:next w:val="Normalny"/>
    <w:link w:val="Nagwek4Znak"/>
    <w:uiPriority w:val="9"/>
    <w:qFormat/>
    <w:rsid w:val="006D5963"/>
    <w:pPr>
      <w:keepNext/>
      <w:numPr>
        <w:ilvl w:val="3"/>
        <w:numId w:val="37"/>
      </w:numPr>
      <w:spacing w:before="240" w:after="60"/>
      <w:outlineLvl w:val="3"/>
    </w:pPr>
    <w:rPr>
      <w:rFonts w:ascii="Times New Roman" w:hAnsi="Times New Roman"/>
      <w:b/>
      <w:bCs/>
      <w:sz w:val="28"/>
      <w:szCs w:val="28"/>
      <w:lang w:val="x-none" w:eastAsia="x-none"/>
    </w:rPr>
  </w:style>
  <w:style w:type="paragraph" w:styleId="Nagwek5">
    <w:name w:val="heading 5"/>
    <w:basedOn w:val="Normalny"/>
    <w:next w:val="Normalny"/>
    <w:link w:val="Nagwek5Znak"/>
    <w:uiPriority w:val="9"/>
    <w:qFormat/>
    <w:rsid w:val="006D5963"/>
    <w:pPr>
      <w:numPr>
        <w:ilvl w:val="4"/>
        <w:numId w:val="37"/>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
    <w:qFormat/>
    <w:rsid w:val="006D5963"/>
    <w:pPr>
      <w:numPr>
        <w:ilvl w:val="5"/>
        <w:numId w:val="37"/>
      </w:numPr>
      <w:spacing w:before="240" w:after="60"/>
      <w:outlineLvl w:val="5"/>
    </w:pPr>
    <w:rPr>
      <w:rFonts w:ascii="Times New Roman" w:hAnsi="Times New Roman"/>
      <w:b/>
      <w:bCs/>
      <w:szCs w:val="22"/>
      <w:lang w:val="x-none" w:eastAsia="x-none"/>
    </w:rPr>
  </w:style>
  <w:style w:type="paragraph" w:styleId="Nagwek7">
    <w:name w:val="heading 7"/>
    <w:basedOn w:val="Normalny"/>
    <w:next w:val="Normalny"/>
    <w:link w:val="Nagwek7Znak"/>
    <w:uiPriority w:val="9"/>
    <w:qFormat/>
    <w:rsid w:val="006D5963"/>
    <w:pPr>
      <w:keepNext/>
      <w:numPr>
        <w:ilvl w:val="6"/>
        <w:numId w:val="37"/>
      </w:numPr>
      <w:autoSpaceDE w:val="0"/>
      <w:autoSpaceDN w:val="0"/>
      <w:spacing w:before="0" w:line="240" w:lineRule="auto"/>
      <w:outlineLvl w:val="6"/>
    </w:pPr>
    <w:rPr>
      <w:rFonts w:ascii="Times New Roman" w:hAnsi="Times New Roman"/>
      <w:b/>
      <w:bCs/>
      <w:sz w:val="20"/>
      <w:szCs w:val="24"/>
      <w:u w:val="single"/>
      <w:lang w:val="x-none" w:eastAsia="x-none"/>
    </w:rPr>
  </w:style>
  <w:style w:type="paragraph" w:styleId="Nagwek8">
    <w:name w:val="heading 8"/>
    <w:basedOn w:val="Normalny"/>
    <w:next w:val="Normalny"/>
    <w:link w:val="Nagwek8Znak"/>
    <w:uiPriority w:val="9"/>
    <w:qFormat/>
    <w:rsid w:val="006D5963"/>
    <w:pPr>
      <w:keepNext/>
      <w:widowControl/>
      <w:numPr>
        <w:ilvl w:val="7"/>
        <w:numId w:val="37"/>
      </w:numPr>
      <w:autoSpaceDE w:val="0"/>
      <w:autoSpaceDN w:val="0"/>
      <w:adjustRightInd/>
      <w:spacing w:before="0" w:line="240" w:lineRule="auto"/>
      <w:jc w:val="center"/>
      <w:textAlignment w:val="auto"/>
      <w:outlineLvl w:val="7"/>
    </w:pPr>
    <w:rPr>
      <w:rFonts w:ascii="Times New Roman" w:hAnsi="Times New Roman"/>
      <w:b/>
      <w:bCs/>
      <w:sz w:val="16"/>
      <w:szCs w:val="16"/>
      <w:lang w:val="x-none" w:eastAsia="x-none"/>
    </w:rPr>
  </w:style>
  <w:style w:type="paragraph" w:styleId="Nagwek9">
    <w:name w:val="heading 9"/>
    <w:basedOn w:val="Normalny"/>
    <w:next w:val="Normalny"/>
    <w:link w:val="Nagwek9Znak"/>
    <w:uiPriority w:val="9"/>
    <w:qFormat/>
    <w:rsid w:val="006D5963"/>
    <w:pPr>
      <w:keepNext/>
      <w:widowControl/>
      <w:numPr>
        <w:ilvl w:val="8"/>
        <w:numId w:val="37"/>
      </w:numPr>
      <w:autoSpaceDE w:val="0"/>
      <w:autoSpaceDN w:val="0"/>
      <w:adjustRightInd/>
      <w:spacing w:before="0" w:line="240" w:lineRule="auto"/>
      <w:textAlignment w:val="auto"/>
      <w:outlineLvl w:val="8"/>
    </w:pPr>
    <w:rPr>
      <w:rFonts w:ascii="Times New Roman" w:hAnsi="Times New Roman"/>
      <w:i/>
      <w:iCs/>
      <w:sz w:val="16"/>
      <w:szCs w:val="16"/>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B431E"/>
    <w:rPr>
      <w:rFonts w:ascii="Arial" w:eastAsia="Times New Roman" w:hAnsi="Arial"/>
      <w:b/>
      <w:bCs/>
      <w:kern w:val="32"/>
      <w:sz w:val="32"/>
      <w:szCs w:val="32"/>
      <w:lang w:val="x-none" w:eastAsia="x-none"/>
    </w:rPr>
  </w:style>
  <w:style w:type="character" w:customStyle="1" w:styleId="Nagwek2Znak">
    <w:name w:val="Nagłówek 2 Znak"/>
    <w:link w:val="Nagwek2"/>
    <w:uiPriority w:val="9"/>
    <w:rsid w:val="00AB431E"/>
    <w:rPr>
      <w:rFonts w:ascii="Arial" w:eastAsia="Times New Roman" w:hAnsi="Arial"/>
      <w:b/>
      <w:bCs/>
      <w:iCs/>
      <w:sz w:val="28"/>
      <w:szCs w:val="28"/>
      <w:shd w:val="clear" w:color="auto" w:fill="FFFFFF" w:themeFill="background1"/>
      <w:lang w:val="x-none" w:eastAsia="x-none"/>
    </w:rPr>
  </w:style>
  <w:style w:type="character" w:customStyle="1" w:styleId="Nagwek3Znak">
    <w:name w:val="Nagłówek 3 Znak"/>
    <w:link w:val="Nagwek3"/>
    <w:uiPriority w:val="9"/>
    <w:rsid w:val="00E37C0C"/>
    <w:rPr>
      <w:rFonts w:ascii="Times New Roman" w:eastAsia="Times New Roman" w:hAnsi="Times New Roman"/>
      <w:bCs/>
      <w:sz w:val="24"/>
      <w:szCs w:val="26"/>
      <w:lang w:val="x-none" w:eastAsia="x-none"/>
    </w:rPr>
  </w:style>
  <w:style w:type="character" w:customStyle="1" w:styleId="Nagwek4Znak">
    <w:name w:val="Nagłówek 4 Znak"/>
    <w:link w:val="Nagwek4"/>
    <w:uiPriority w:val="9"/>
    <w:rsid w:val="006D5963"/>
    <w:rPr>
      <w:rFonts w:ascii="Times New Roman" w:eastAsia="Times New Roman" w:hAnsi="Times New Roman"/>
      <w:b/>
      <w:bCs/>
      <w:sz w:val="28"/>
      <w:szCs w:val="28"/>
      <w:lang w:val="x-none" w:eastAsia="x-none"/>
    </w:rPr>
  </w:style>
  <w:style w:type="character" w:customStyle="1" w:styleId="Nagwek5Znak">
    <w:name w:val="Nagłówek 5 Znak"/>
    <w:link w:val="Nagwek5"/>
    <w:uiPriority w:val="9"/>
    <w:rsid w:val="006D5963"/>
    <w:rPr>
      <w:rFonts w:ascii="Arial" w:eastAsia="Times New Roman" w:hAnsi="Arial"/>
      <w:b/>
      <w:bCs/>
      <w:i/>
      <w:iCs/>
      <w:sz w:val="26"/>
      <w:szCs w:val="26"/>
      <w:lang w:val="x-none" w:eastAsia="x-none"/>
    </w:rPr>
  </w:style>
  <w:style w:type="character" w:customStyle="1" w:styleId="Nagwek6Znak">
    <w:name w:val="Nagłówek 6 Znak"/>
    <w:link w:val="Nagwek6"/>
    <w:uiPriority w:val="9"/>
    <w:rsid w:val="006D5963"/>
    <w:rPr>
      <w:rFonts w:ascii="Times New Roman" w:eastAsia="Times New Roman" w:hAnsi="Times New Roman"/>
      <w:b/>
      <w:bCs/>
      <w:sz w:val="24"/>
      <w:szCs w:val="22"/>
      <w:lang w:val="x-none" w:eastAsia="x-none"/>
    </w:rPr>
  </w:style>
  <w:style w:type="character" w:customStyle="1" w:styleId="Nagwek7Znak">
    <w:name w:val="Nagłówek 7 Znak"/>
    <w:link w:val="Nagwek7"/>
    <w:uiPriority w:val="9"/>
    <w:rsid w:val="006D5963"/>
    <w:rPr>
      <w:rFonts w:ascii="Times New Roman" w:eastAsia="Times New Roman" w:hAnsi="Times New Roman"/>
      <w:b/>
      <w:bCs/>
      <w:szCs w:val="24"/>
      <w:u w:val="single"/>
      <w:lang w:val="x-none" w:eastAsia="x-none"/>
    </w:rPr>
  </w:style>
  <w:style w:type="character" w:customStyle="1" w:styleId="Nagwek8Znak">
    <w:name w:val="Nagłówek 8 Znak"/>
    <w:link w:val="Nagwek8"/>
    <w:uiPriority w:val="9"/>
    <w:rsid w:val="006D5963"/>
    <w:rPr>
      <w:rFonts w:ascii="Times New Roman" w:eastAsia="Times New Roman" w:hAnsi="Times New Roman"/>
      <w:b/>
      <w:bCs/>
      <w:sz w:val="16"/>
      <w:szCs w:val="16"/>
      <w:lang w:val="x-none" w:eastAsia="x-none"/>
    </w:rPr>
  </w:style>
  <w:style w:type="character" w:customStyle="1" w:styleId="Nagwek9Znak">
    <w:name w:val="Nagłówek 9 Znak"/>
    <w:link w:val="Nagwek9"/>
    <w:uiPriority w:val="9"/>
    <w:rsid w:val="006D5963"/>
    <w:rPr>
      <w:rFonts w:ascii="Times New Roman" w:eastAsia="Times New Roman" w:hAnsi="Times New Roman"/>
      <w:i/>
      <w:iCs/>
      <w:sz w:val="16"/>
      <w:szCs w:val="16"/>
      <w:lang w:val="x-none" w:eastAsia="x-none"/>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lang w:val="x-none"/>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lang w:val="x-none"/>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6D5963"/>
    <w:pPr>
      <w:spacing w:before="0" w:line="240" w:lineRule="auto"/>
    </w:pPr>
    <w:rPr>
      <w:rFonts w:ascii="Times New Roman" w:hAnsi="Times New Roman"/>
      <w:sz w:val="20"/>
      <w:szCs w:val="24"/>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lang w:val="x-none"/>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lang w:val="x-none"/>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uiPriority w:val="99"/>
    <w:rsid w:val="006D5963"/>
    <w:pPr>
      <w:tabs>
        <w:tab w:val="center" w:pos="4536"/>
        <w:tab w:val="right" w:pos="9072"/>
      </w:tabs>
      <w:autoSpaceDE w:val="0"/>
      <w:autoSpaceDN w:val="0"/>
      <w:spacing w:before="0" w:line="240" w:lineRule="auto"/>
    </w:pPr>
    <w:rPr>
      <w:rFonts w:ascii="Times New Roman" w:hAnsi="Times New Roman"/>
      <w:sz w:val="20"/>
      <w:lang w:val="x-none"/>
    </w:rPr>
  </w:style>
  <w:style w:type="character" w:customStyle="1" w:styleId="StopkaZnak">
    <w:name w:val="Stopka Znak"/>
    <w:link w:val="Stopka"/>
    <w:uiPriority w:val="99"/>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lang w:val="x-none"/>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lang w:val="x-none"/>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lang w:val="x-none"/>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lang w:val="x-none"/>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Cs w:val="24"/>
    </w:rPr>
  </w:style>
  <w:style w:type="paragraph" w:styleId="Legenda">
    <w:name w:val="caption"/>
    <w:basedOn w:val="Normalny"/>
    <w:next w:val="Normalny"/>
    <w:qFormat/>
    <w:rsid w:val="0067263B"/>
    <w:pPr>
      <w:numPr>
        <w:numId w:val="2"/>
      </w:numP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rPr>
  </w:style>
  <w:style w:type="character" w:styleId="Odwoaniedokomentarza">
    <w:name w:val="annotation reference"/>
    <w:uiPriority w:val="99"/>
    <w:semiHidden/>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Cs w:val="24"/>
    </w:rPr>
  </w:style>
  <w:style w:type="paragraph" w:styleId="Tekstkomentarza">
    <w:name w:val="annotation text"/>
    <w:basedOn w:val="Normalny"/>
    <w:link w:val="TekstkomentarzaZnak"/>
    <w:uiPriority w:val="99"/>
    <w:rsid w:val="006D5963"/>
    <w:pPr>
      <w:overflowPunct w:val="0"/>
      <w:autoSpaceDE w:val="0"/>
      <w:autoSpaceDN w:val="0"/>
      <w:spacing w:before="0" w:line="240" w:lineRule="auto"/>
    </w:pPr>
    <w:rPr>
      <w:rFonts w:ascii="Times New Roman" w:hAnsi="Times New Roman"/>
      <w:sz w:val="20"/>
      <w:lang w:val="x-none"/>
    </w:rPr>
  </w:style>
  <w:style w:type="character" w:customStyle="1" w:styleId="TekstkomentarzaZnak">
    <w:name w:val="Tekst komentarza Znak"/>
    <w:link w:val="Tekstkomentarza"/>
    <w:uiPriority w:val="99"/>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qFormat/>
    <w:rsid w:val="00782906"/>
    <w:pPr>
      <w:widowControl w:val="0"/>
      <w:autoSpaceDE w:val="0"/>
      <w:autoSpaceDN w:val="0"/>
      <w:adjustRightInd w:val="0"/>
      <w:spacing w:line="360" w:lineRule="atLeast"/>
      <w:jc w:val="both"/>
      <w:textAlignment w:val="baseline"/>
    </w:pPr>
    <w:rPr>
      <w:rFonts w:ascii="Arial" w:eastAsia="Times New Roman" w:hAnsi="Arial" w:cs="TimesNewRoman,Bold"/>
      <w:sz w:val="24"/>
    </w:rPr>
  </w:style>
  <w:style w:type="paragraph" w:customStyle="1" w:styleId="tekstZPORR">
    <w:name w:val="tekst ZPORR"/>
    <w:basedOn w:val="Default"/>
    <w:next w:val="Default"/>
    <w:rsid w:val="006D5963"/>
    <w:pPr>
      <w:spacing w:after="120"/>
    </w:pPr>
    <w:rPr>
      <w:rFonts w:cs="Times New Roman"/>
      <w:szCs w:val="24"/>
    </w:rPr>
  </w:style>
  <w:style w:type="paragraph" w:customStyle="1" w:styleId="Nag3wek1">
    <w:name w:val="Nag3ówek 1"/>
    <w:basedOn w:val="Default"/>
    <w:next w:val="Default"/>
    <w:rsid w:val="006D5963"/>
    <w:pPr>
      <w:spacing w:after="240"/>
    </w:pPr>
    <w:rPr>
      <w:rFonts w:cs="Times New Roman"/>
      <w:szCs w:val="24"/>
    </w:rPr>
  </w:style>
  <w:style w:type="paragraph" w:customStyle="1" w:styleId="BodyText23">
    <w:name w:val="Body Text 23"/>
    <w:basedOn w:val="Default"/>
    <w:next w:val="Default"/>
    <w:rsid w:val="006D5963"/>
    <w:rPr>
      <w:rFonts w:cs="Times New Roman"/>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semiHidden/>
    <w:rsid w:val="006D5963"/>
    <w:rPr>
      <w:rFonts w:ascii="Tahoma" w:hAnsi="Tahoma"/>
      <w:sz w:val="16"/>
      <w:szCs w:val="16"/>
      <w:lang w:val="x-none"/>
    </w:rPr>
  </w:style>
  <w:style w:type="character" w:customStyle="1" w:styleId="TekstdymkaZnak">
    <w:name w:val="Tekst dymka Znak"/>
    <w:link w:val="Tekstdymka"/>
    <w:semiHidden/>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lang w:val="x-none"/>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textAlignment w:val="auto"/>
    </w:pPr>
    <w:rPr>
      <w:rFonts w:ascii="Courier New" w:hAnsi="Courier New"/>
      <w:sz w:val="20"/>
      <w:lang w:val="x-none"/>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textAlignment w:val="auto"/>
    </w:pPr>
    <w:rPr>
      <w:rFonts w:ascii="Times New Roman" w:hAnsi="Times New Roman"/>
      <w:szCs w:val="24"/>
      <w:lang w:val="x-none"/>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textAlignment w:val="auto"/>
    </w:pPr>
    <w:rPr>
      <w:rFonts w:ascii="Times New Roman" w:hAnsi="Times New Roman"/>
      <w:sz w:val="20"/>
      <w:szCs w:val="24"/>
      <w:lang w:val="x-none"/>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textAlignment w:val="auto"/>
    </w:pPr>
    <w:rPr>
      <w:rFonts w:ascii="Times New Roman" w:hAnsi="Times New Roman"/>
      <w:sz w:val="20"/>
      <w:szCs w:val="24"/>
      <w:lang w:val="x-none"/>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Cs w:val="24"/>
      <w:lang w:val="en-GB"/>
    </w:rPr>
  </w:style>
  <w:style w:type="paragraph" w:customStyle="1" w:styleId="SOP-tekst">
    <w:name w:val="SOP-tekst"/>
    <w:basedOn w:val="Normalny"/>
    <w:rsid w:val="006D5963"/>
    <w:pPr>
      <w:adjustRightInd/>
      <w:spacing w:before="240" w:line="240" w:lineRule="auto"/>
      <w:textAlignment w:val="auto"/>
    </w:pPr>
    <w:rPr>
      <w:snapToGrid w:val="0"/>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textAlignment w:val="auto"/>
    </w:pPr>
    <w:rPr>
      <w:rFonts w:ascii="Webdings" w:hAnsi="Webdings"/>
      <w:szCs w:val="24"/>
    </w:rPr>
  </w:style>
  <w:style w:type="paragraph" w:customStyle="1" w:styleId="cel">
    <w:name w:val="cel"/>
    <w:basedOn w:val="Normalny"/>
    <w:rsid w:val="006D5963"/>
    <w:pPr>
      <w:widowControl/>
      <w:adjustRightInd/>
      <w:spacing w:before="240" w:after="240" w:line="240" w:lineRule="auto"/>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textAlignment w:val="auto"/>
    </w:pPr>
    <w:rPr>
      <w:rFonts w:ascii="Arial Unicode MS" w:eastAsia="Arial Unicode MS" w:hAnsi="Arial Unicode MS" w:cs="Arial Unicode MS"/>
      <w:color w:val="000000"/>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rPr>
  </w:style>
  <w:style w:type="paragraph" w:customStyle="1" w:styleId="PoleTekstowe">
    <w:name w:val="PoleTekstowe"/>
    <w:basedOn w:val="Normalny"/>
    <w:rsid w:val="006D5963"/>
    <w:pPr>
      <w:widowControl/>
      <w:adjustRightInd/>
      <w:spacing w:before="0" w:line="240" w:lineRule="auto"/>
      <w:textAlignment w:val="auto"/>
    </w:pPr>
    <w:rPr>
      <w:rFonts w:ascii="Times New Roman" w:hAnsi="Times New Roman"/>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textAlignment w:val="auto"/>
    </w:pPr>
    <w:rPr>
      <w:rFonts w:ascii="Times New Roman" w:hAnsi="Times New Roman"/>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semiHidden/>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rPr>
  </w:style>
  <w:style w:type="paragraph" w:styleId="Akapitzlist">
    <w:name w:val="List Paragraph"/>
    <w:aliases w:val="Numerowanie,List Paragraph,Kolorowa lista — akcent 11,Akapit z listą BS,Akapit z listą1,Wypunktowanie,Akapit z listą 1,Tekst punktowanie,Chorzów - Akapit z listą,A_wyliczenie,K-P_odwolanie,Akapit z listą5,maz_wyliczenie,opis dzialania"/>
    <w:basedOn w:val="Normalny"/>
    <w:link w:val="AkapitzlistZnak"/>
    <w:uiPriority w:val="34"/>
    <w:qFormat/>
    <w:rsid w:val="006D5963"/>
    <w:pPr>
      <w:ind w:left="708"/>
    </w:pPr>
    <w:rPr>
      <w:lang w:val="x-none" w:eastAsia="x-none"/>
    </w:r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textAlignment w:val="auto"/>
    </w:pPr>
    <w:rPr>
      <w:rFonts w:ascii="Times New Roman" w:hAnsi="Times New Roman"/>
      <w:szCs w:val="24"/>
    </w:rPr>
  </w:style>
  <w:style w:type="numbering" w:customStyle="1" w:styleId="Styl2">
    <w:name w:val="Styl2"/>
    <w:uiPriority w:val="99"/>
    <w:rsid w:val="006D5963"/>
    <w:pPr>
      <w:numPr>
        <w:numId w:val="1"/>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Akapit z listą1 Znak,Wypunktowanie Znak,Akapit z listą 1 Znak,Tekst punktowanie Znak,Chorzów - Akapit z listą Znak,A_wyliczenie Znak"/>
    <w:link w:val="Akapitzlist"/>
    <w:qForma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16"/>
      </w:numPr>
      <w:adjustRightInd/>
      <w:spacing w:before="60" w:after="60" w:line="276" w:lineRule="auto"/>
      <w:ind w:left="644"/>
      <w:textAlignment w:val="auto"/>
    </w:pPr>
    <w:rPr>
      <w:rFonts w:ascii="Times New Roman" w:hAnsi="Times New Roman"/>
      <w:szCs w:val="24"/>
      <w:lang w:val="x-none" w:eastAsia="x-none"/>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lang w:val="x-none" w:eastAsia="x-none"/>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27"/>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paragraph" w:customStyle="1" w:styleId="ARTartustawynprozporzdzenia">
    <w:name w:val="ART(§) – art. ustawy (§ np. rozporządzenia)"/>
    <w:uiPriority w:val="99"/>
    <w:rsid w:val="00C6251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99"/>
    <w:rsid w:val="00CF3B8E"/>
    <w:pPr>
      <w:spacing w:line="360" w:lineRule="auto"/>
      <w:ind w:left="510" w:hanging="510"/>
      <w:jc w:val="both"/>
    </w:pPr>
    <w:rPr>
      <w:rFonts w:ascii="Times" w:eastAsia="Times New Roman" w:hAnsi="Times" w:cs="Arial"/>
      <w:bCs/>
      <w:sz w:val="24"/>
    </w:rPr>
  </w:style>
  <w:style w:type="character" w:customStyle="1" w:styleId="markedcontent">
    <w:name w:val="markedcontent"/>
    <w:basedOn w:val="Domylnaczcionkaakapitu"/>
    <w:rsid w:val="00DE7449"/>
  </w:style>
  <w:style w:type="paragraph" w:customStyle="1" w:styleId="Akapitzlist11">
    <w:name w:val="Akapit z listą11"/>
    <w:basedOn w:val="Normalny"/>
    <w:uiPriority w:val="99"/>
    <w:rsid w:val="00304CC5"/>
    <w:pPr>
      <w:widowControl/>
      <w:adjustRightInd/>
      <w:spacing w:before="0" w:line="240" w:lineRule="auto"/>
      <w:ind w:left="720"/>
      <w:textAlignment w:val="auto"/>
    </w:pPr>
    <w:rPr>
      <w:rFonts w:ascii="Times New Roman" w:hAnsi="Times New Roman" w:cs="Calibri"/>
      <w:szCs w:val="24"/>
      <w:lang w:eastAsia="ar-SA"/>
    </w:rPr>
  </w:style>
  <w:style w:type="character" w:customStyle="1" w:styleId="tekstwkolumnachZnak">
    <w:name w:val="tekst w kolumnach Znak"/>
    <w:basedOn w:val="Domylnaczcionkaakapitu"/>
    <w:link w:val="tekstwkolumnach"/>
    <w:locked/>
    <w:rsid w:val="005149C7"/>
  </w:style>
  <w:style w:type="paragraph" w:customStyle="1" w:styleId="tekstwkolumnach">
    <w:name w:val="tekst w kolumnach"/>
    <w:basedOn w:val="Normalny"/>
    <w:link w:val="tekstwkolumnachZnak"/>
    <w:rsid w:val="005149C7"/>
    <w:pPr>
      <w:widowControl/>
      <w:adjustRightInd/>
      <w:spacing w:before="0" w:line="240" w:lineRule="auto"/>
      <w:textAlignment w:val="auto"/>
    </w:pPr>
    <w:rPr>
      <w:rFonts w:ascii="Calibri" w:eastAsia="Calibri" w:hAnsi="Calibri"/>
      <w:sz w:val="20"/>
    </w:rPr>
  </w:style>
  <w:style w:type="character" w:customStyle="1" w:styleId="Nierozpoznanawzmianka1">
    <w:name w:val="Nierozpoznana wzmianka1"/>
    <w:basedOn w:val="Domylnaczcionkaakapitu"/>
    <w:uiPriority w:val="99"/>
    <w:semiHidden/>
    <w:unhideWhenUsed/>
    <w:rsid w:val="00F36B1B"/>
    <w:rPr>
      <w:color w:val="605E5C"/>
      <w:shd w:val="clear" w:color="auto" w:fill="E1DFDD"/>
    </w:rPr>
  </w:style>
  <w:style w:type="character" w:customStyle="1" w:styleId="Nierozpoznanawzmianka2">
    <w:name w:val="Nierozpoznana wzmianka2"/>
    <w:basedOn w:val="Domylnaczcionkaakapitu"/>
    <w:uiPriority w:val="99"/>
    <w:semiHidden/>
    <w:unhideWhenUsed/>
    <w:rsid w:val="003701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0E8"/>
    <w:pPr>
      <w:widowControl w:val="0"/>
      <w:adjustRightInd w:val="0"/>
      <w:spacing w:before="200" w:line="320" w:lineRule="atLeast"/>
      <w:textAlignment w:val="baseline"/>
    </w:pPr>
    <w:rPr>
      <w:rFonts w:ascii="Arial" w:eastAsia="Times New Roman" w:hAnsi="Arial"/>
      <w:sz w:val="24"/>
    </w:rPr>
  </w:style>
  <w:style w:type="paragraph" w:styleId="Nagwek1">
    <w:name w:val="heading 1"/>
    <w:basedOn w:val="Normalny"/>
    <w:next w:val="Normalny"/>
    <w:link w:val="Nagwek1Znak"/>
    <w:uiPriority w:val="9"/>
    <w:qFormat/>
    <w:rsid w:val="00AB431E"/>
    <w:pPr>
      <w:keepNext/>
      <w:numPr>
        <w:numId w:val="37"/>
      </w:numPr>
      <w:spacing w:before="240" w:after="120" w:line="240" w:lineRule="auto"/>
      <w:outlineLvl w:val="0"/>
    </w:pPr>
    <w:rPr>
      <w:b/>
      <w:bCs/>
      <w:kern w:val="32"/>
      <w:sz w:val="32"/>
      <w:szCs w:val="32"/>
      <w:lang w:val="x-none" w:eastAsia="x-none"/>
    </w:rPr>
  </w:style>
  <w:style w:type="paragraph" w:styleId="Nagwek2">
    <w:name w:val="heading 2"/>
    <w:basedOn w:val="Normalny"/>
    <w:next w:val="Normalny"/>
    <w:link w:val="Nagwek2Znak"/>
    <w:uiPriority w:val="9"/>
    <w:qFormat/>
    <w:rsid w:val="00AB431E"/>
    <w:pPr>
      <w:keepNext/>
      <w:numPr>
        <w:ilvl w:val="1"/>
        <w:numId w:val="37"/>
      </w:numPr>
      <w:shd w:val="clear" w:color="auto" w:fill="FFFFFF" w:themeFill="background1"/>
      <w:spacing w:before="240" w:after="120" w:line="240" w:lineRule="auto"/>
      <w:outlineLvl w:val="1"/>
    </w:pPr>
    <w:rPr>
      <w:b/>
      <w:bCs/>
      <w:iCs/>
      <w:sz w:val="28"/>
      <w:szCs w:val="28"/>
      <w:lang w:val="x-none" w:eastAsia="x-none"/>
    </w:rPr>
  </w:style>
  <w:style w:type="paragraph" w:styleId="Nagwek3">
    <w:name w:val="heading 3"/>
    <w:basedOn w:val="Normalny"/>
    <w:next w:val="Normalny"/>
    <w:link w:val="Nagwek3Znak"/>
    <w:uiPriority w:val="9"/>
    <w:qFormat/>
    <w:rsid w:val="00F12276"/>
    <w:pPr>
      <w:numPr>
        <w:ilvl w:val="2"/>
        <w:numId w:val="37"/>
      </w:numPr>
      <w:autoSpaceDE w:val="0"/>
      <w:autoSpaceDN w:val="0"/>
      <w:spacing w:before="60" w:after="60" w:line="240" w:lineRule="auto"/>
      <w:outlineLvl w:val="2"/>
    </w:pPr>
    <w:rPr>
      <w:rFonts w:ascii="Times New Roman" w:hAnsi="Times New Roman"/>
      <w:bCs/>
      <w:szCs w:val="26"/>
      <w:lang w:val="x-none" w:eastAsia="x-none"/>
    </w:rPr>
  </w:style>
  <w:style w:type="paragraph" w:styleId="Nagwek4">
    <w:name w:val="heading 4"/>
    <w:basedOn w:val="Normalny"/>
    <w:next w:val="Normalny"/>
    <w:link w:val="Nagwek4Znak"/>
    <w:uiPriority w:val="9"/>
    <w:qFormat/>
    <w:rsid w:val="006D5963"/>
    <w:pPr>
      <w:keepNext/>
      <w:numPr>
        <w:ilvl w:val="3"/>
        <w:numId w:val="37"/>
      </w:numPr>
      <w:spacing w:before="240" w:after="60"/>
      <w:outlineLvl w:val="3"/>
    </w:pPr>
    <w:rPr>
      <w:rFonts w:ascii="Times New Roman" w:hAnsi="Times New Roman"/>
      <w:b/>
      <w:bCs/>
      <w:sz w:val="28"/>
      <w:szCs w:val="28"/>
      <w:lang w:val="x-none" w:eastAsia="x-none"/>
    </w:rPr>
  </w:style>
  <w:style w:type="paragraph" w:styleId="Nagwek5">
    <w:name w:val="heading 5"/>
    <w:basedOn w:val="Normalny"/>
    <w:next w:val="Normalny"/>
    <w:link w:val="Nagwek5Znak"/>
    <w:uiPriority w:val="9"/>
    <w:qFormat/>
    <w:rsid w:val="006D5963"/>
    <w:pPr>
      <w:numPr>
        <w:ilvl w:val="4"/>
        <w:numId w:val="37"/>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
    <w:qFormat/>
    <w:rsid w:val="006D5963"/>
    <w:pPr>
      <w:numPr>
        <w:ilvl w:val="5"/>
        <w:numId w:val="37"/>
      </w:numPr>
      <w:spacing w:before="240" w:after="60"/>
      <w:outlineLvl w:val="5"/>
    </w:pPr>
    <w:rPr>
      <w:rFonts w:ascii="Times New Roman" w:hAnsi="Times New Roman"/>
      <w:b/>
      <w:bCs/>
      <w:szCs w:val="22"/>
      <w:lang w:val="x-none" w:eastAsia="x-none"/>
    </w:rPr>
  </w:style>
  <w:style w:type="paragraph" w:styleId="Nagwek7">
    <w:name w:val="heading 7"/>
    <w:basedOn w:val="Normalny"/>
    <w:next w:val="Normalny"/>
    <w:link w:val="Nagwek7Znak"/>
    <w:uiPriority w:val="9"/>
    <w:qFormat/>
    <w:rsid w:val="006D5963"/>
    <w:pPr>
      <w:keepNext/>
      <w:numPr>
        <w:ilvl w:val="6"/>
        <w:numId w:val="37"/>
      </w:numPr>
      <w:autoSpaceDE w:val="0"/>
      <w:autoSpaceDN w:val="0"/>
      <w:spacing w:before="0" w:line="240" w:lineRule="auto"/>
      <w:outlineLvl w:val="6"/>
    </w:pPr>
    <w:rPr>
      <w:rFonts w:ascii="Times New Roman" w:hAnsi="Times New Roman"/>
      <w:b/>
      <w:bCs/>
      <w:sz w:val="20"/>
      <w:szCs w:val="24"/>
      <w:u w:val="single"/>
      <w:lang w:val="x-none" w:eastAsia="x-none"/>
    </w:rPr>
  </w:style>
  <w:style w:type="paragraph" w:styleId="Nagwek8">
    <w:name w:val="heading 8"/>
    <w:basedOn w:val="Normalny"/>
    <w:next w:val="Normalny"/>
    <w:link w:val="Nagwek8Znak"/>
    <w:uiPriority w:val="9"/>
    <w:qFormat/>
    <w:rsid w:val="006D5963"/>
    <w:pPr>
      <w:keepNext/>
      <w:widowControl/>
      <w:numPr>
        <w:ilvl w:val="7"/>
        <w:numId w:val="37"/>
      </w:numPr>
      <w:autoSpaceDE w:val="0"/>
      <w:autoSpaceDN w:val="0"/>
      <w:adjustRightInd/>
      <w:spacing w:before="0" w:line="240" w:lineRule="auto"/>
      <w:jc w:val="center"/>
      <w:textAlignment w:val="auto"/>
      <w:outlineLvl w:val="7"/>
    </w:pPr>
    <w:rPr>
      <w:rFonts w:ascii="Times New Roman" w:hAnsi="Times New Roman"/>
      <w:b/>
      <w:bCs/>
      <w:sz w:val="16"/>
      <w:szCs w:val="16"/>
      <w:lang w:val="x-none" w:eastAsia="x-none"/>
    </w:rPr>
  </w:style>
  <w:style w:type="paragraph" w:styleId="Nagwek9">
    <w:name w:val="heading 9"/>
    <w:basedOn w:val="Normalny"/>
    <w:next w:val="Normalny"/>
    <w:link w:val="Nagwek9Znak"/>
    <w:uiPriority w:val="9"/>
    <w:qFormat/>
    <w:rsid w:val="006D5963"/>
    <w:pPr>
      <w:keepNext/>
      <w:widowControl/>
      <w:numPr>
        <w:ilvl w:val="8"/>
        <w:numId w:val="37"/>
      </w:numPr>
      <w:autoSpaceDE w:val="0"/>
      <w:autoSpaceDN w:val="0"/>
      <w:adjustRightInd/>
      <w:spacing w:before="0" w:line="240" w:lineRule="auto"/>
      <w:textAlignment w:val="auto"/>
      <w:outlineLvl w:val="8"/>
    </w:pPr>
    <w:rPr>
      <w:rFonts w:ascii="Times New Roman" w:hAnsi="Times New Roman"/>
      <w:i/>
      <w:iCs/>
      <w:sz w:val="16"/>
      <w:szCs w:val="16"/>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B431E"/>
    <w:rPr>
      <w:rFonts w:ascii="Arial" w:eastAsia="Times New Roman" w:hAnsi="Arial"/>
      <w:b/>
      <w:bCs/>
      <w:kern w:val="32"/>
      <w:sz w:val="32"/>
      <w:szCs w:val="32"/>
      <w:lang w:val="x-none" w:eastAsia="x-none"/>
    </w:rPr>
  </w:style>
  <w:style w:type="character" w:customStyle="1" w:styleId="Nagwek2Znak">
    <w:name w:val="Nagłówek 2 Znak"/>
    <w:link w:val="Nagwek2"/>
    <w:uiPriority w:val="9"/>
    <w:rsid w:val="00AB431E"/>
    <w:rPr>
      <w:rFonts w:ascii="Arial" w:eastAsia="Times New Roman" w:hAnsi="Arial"/>
      <w:b/>
      <w:bCs/>
      <w:iCs/>
      <w:sz w:val="28"/>
      <w:szCs w:val="28"/>
      <w:shd w:val="clear" w:color="auto" w:fill="FFFFFF" w:themeFill="background1"/>
      <w:lang w:val="x-none" w:eastAsia="x-none"/>
    </w:rPr>
  </w:style>
  <w:style w:type="character" w:customStyle="1" w:styleId="Nagwek3Znak">
    <w:name w:val="Nagłówek 3 Znak"/>
    <w:link w:val="Nagwek3"/>
    <w:uiPriority w:val="9"/>
    <w:rsid w:val="00E37C0C"/>
    <w:rPr>
      <w:rFonts w:ascii="Times New Roman" w:eastAsia="Times New Roman" w:hAnsi="Times New Roman"/>
      <w:bCs/>
      <w:sz w:val="24"/>
      <w:szCs w:val="26"/>
      <w:lang w:val="x-none" w:eastAsia="x-none"/>
    </w:rPr>
  </w:style>
  <w:style w:type="character" w:customStyle="1" w:styleId="Nagwek4Znak">
    <w:name w:val="Nagłówek 4 Znak"/>
    <w:link w:val="Nagwek4"/>
    <w:uiPriority w:val="9"/>
    <w:rsid w:val="006D5963"/>
    <w:rPr>
      <w:rFonts w:ascii="Times New Roman" w:eastAsia="Times New Roman" w:hAnsi="Times New Roman"/>
      <w:b/>
      <w:bCs/>
      <w:sz w:val="28"/>
      <w:szCs w:val="28"/>
      <w:lang w:val="x-none" w:eastAsia="x-none"/>
    </w:rPr>
  </w:style>
  <w:style w:type="character" w:customStyle="1" w:styleId="Nagwek5Znak">
    <w:name w:val="Nagłówek 5 Znak"/>
    <w:link w:val="Nagwek5"/>
    <w:uiPriority w:val="9"/>
    <w:rsid w:val="006D5963"/>
    <w:rPr>
      <w:rFonts w:ascii="Arial" w:eastAsia="Times New Roman" w:hAnsi="Arial"/>
      <w:b/>
      <w:bCs/>
      <w:i/>
      <w:iCs/>
      <w:sz w:val="26"/>
      <w:szCs w:val="26"/>
      <w:lang w:val="x-none" w:eastAsia="x-none"/>
    </w:rPr>
  </w:style>
  <w:style w:type="character" w:customStyle="1" w:styleId="Nagwek6Znak">
    <w:name w:val="Nagłówek 6 Znak"/>
    <w:link w:val="Nagwek6"/>
    <w:uiPriority w:val="9"/>
    <w:rsid w:val="006D5963"/>
    <w:rPr>
      <w:rFonts w:ascii="Times New Roman" w:eastAsia="Times New Roman" w:hAnsi="Times New Roman"/>
      <w:b/>
      <w:bCs/>
      <w:sz w:val="24"/>
      <w:szCs w:val="22"/>
      <w:lang w:val="x-none" w:eastAsia="x-none"/>
    </w:rPr>
  </w:style>
  <w:style w:type="character" w:customStyle="1" w:styleId="Nagwek7Znak">
    <w:name w:val="Nagłówek 7 Znak"/>
    <w:link w:val="Nagwek7"/>
    <w:uiPriority w:val="9"/>
    <w:rsid w:val="006D5963"/>
    <w:rPr>
      <w:rFonts w:ascii="Times New Roman" w:eastAsia="Times New Roman" w:hAnsi="Times New Roman"/>
      <w:b/>
      <w:bCs/>
      <w:szCs w:val="24"/>
      <w:u w:val="single"/>
      <w:lang w:val="x-none" w:eastAsia="x-none"/>
    </w:rPr>
  </w:style>
  <w:style w:type="character" w:customStyle="1" w:styleId="Nagwek8Znak">
    <w:name w:val="Nagłówek 8 Znak"/>
    <w:link w:val="Nagwek8"/>
    <w:uiPriority w:val="9"/>
    <w:rsid w:val="006D5963"/>
    <w:rPr>
      <w:rFonts w:ascii="Times New Roman" w:eastAsia="Times New Roman" w:hAnsi="Times New Roman"/>
      <w:b/>
      <w:bCs/>
      <w:sz w:val="16"/>
      <w:szCs w:val="16"/>
      <w:lang w:val="x-none" w:eastAsia="x-none"/>
    </w:rPr>
  </w:style>
  <w:style w:type="character" w:customStyle="1" w:styleId="Nagwek9Znak">
    <w:name w:val="Nagłówek 9 Znak"/>
    <w:link w:val="Nagwek9"/>
    <w:uiPriority w:val="9"/>
    <w:rsid w:val="006D5963"/>
    <w:rPr>
      <w:rFonts w:ascii="Times New Roman" w:eastAsia="Times New Roman" w:hAnsi="Times New Roman"/>
      <w:i/>
      <w:iCs/>
      <w:sz w:val="16"/>
      <w:szCs w:val="16"/>
      <w:lang w:val="x-none" w:eastAsia="x-none"/>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lang w:val="x-none"/>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lang w:val="x-none"/>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6D5963"/>
    <w:pPr>
      <w:spacing w:before="0" w:line="240" w:lineRule="auto"/>
    </w:pPr>
    <w:rPr>
      <w:rFonts w:ascii="Times New Roman" w:hAnsi="Times New Roman"/>
      <w:sz w:val="20"/>
      <w:szCs w:val="24"/>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lang w:val="x-none"/>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lang w:val="x-none"/>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uiPriority w:val="99"/>
    <w:rsid w:val="006D5963"/>
    <w:pPr>
      <w:tabs>
        <w:tab w:val="center" w:pos="4536"/>
        <w:tab w:val="right" w:pos="9072"/>
      </w:tabs>
      <w:autoSpaceDE w:val="0"/>
      <w:autoSpaceDN w:val="0"/>
      <w:spacing w:before="0" w:line="240" w:lineRule="auto"/>
    </w:pPr>
    <w:rPr>
      <w:rFonts w:ascii="Times New Roman" w:hAnsi="Times New Roman"/>
      <w:sz w:val="20"/>
      <w:lang w:val="x-none"/>
    </w:rPr>
  </w:style>
  <w:style w:type="character" w:customStyle="1" w:styleId="StopkaZnak">
    <w:name w:val="Stopka Znak"/>
    <w:link w:val="Stopka"/>
    <w:uiPriority w:val="99"/>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lang w:val="x-none"/>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lang w:val="x-none"/>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lang w:val="x-none"/>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lang w:val="x-none"/>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Cs w:val="24"/>
    </w:rPr>
  </w:style>
  <w:style w:type="paragraph" w:styleId="Legenda">
    <w:name w:val="caption"/>
    <w:basedOn w:val="Normalny"/>
    <w:next w:val="Normalny"/>
    <w:qFormat/>
    <w:rsid w:val="0067263B"/>
    <w:pPr>
      <w:numPr>
        <w:numId w:val="2"/>
      </w:numP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rPr>
  </w:style>
  <w:style w:type="character" w:styleId="Odwoaniedokomentarza">
    <w:name w:val="annotation reference"/>
    <w:uiPriority w:val="99"/>
    <w:semiHidden/>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Cs w:val="24"/>
    </w:rPr>
  </w:style>
  <w:style w:type="paragraph" w:styleId="Tekstkomentarza">
    <w:name w:val="annotation text"/>
    <w:basedOn w:val="Normalny"/>
    <w:link w:val="TekstkomentarzaZnak"/>
    <w:uiPriority w:val="99"/>
    <w:rsid w:val="006D5963"/>
    <w:pPr>
      <w:overflowPunct w:val="0"/>
      <w:autoSpaceDE w:val="0"/>
      <w:autoSpaceDN w:val="0"/>
      <w:spacing w:before="0" w:line="240" w:lineRule="auto"/>
    </w:pPr>
    <w:rPr>
      <w:rFonts w:ascii="Times New Roman" w:hAnsi="Times New Roman"/>
      <w:sz w:val="20"/>
      <w:lang w:val="x-none"/>
    </w:rPr>
  </w:style>
  <w:style w:type="character" w:customStyle="1" w:styleId="TekstkomentarzaZnak">
    <w:name w:val="Tekst komentarza Znak"/>
    <w:link w:val="Tekstkomentarza"/>
    <w:uiPriority w:val="99"/>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qFormat/>
    <w:rsid w:val="00782906"/>
    <w:pPr>
      <w:widowControl w:val="0"/>
      <w:autoSpaceDE w:val="0"/>
      <w:autoSpaceDN w:val="0"/>
      <w:adjustRightInd w:val="0"/>
      <w:spacing w:line="360" w:lineRule="atLeast"/>
      <w:jc w:val="both"/>
      <w:textAlignment w:val="baseline"/>
    </w:pPr>
    <w:rPr>
      <w:rFonts w:ascii="Arial" w:eastAsia="Times New Roman" w:hAnsi="Arial" w:cs="TimesNewRoman,Bold"/>
      <w:sz w:val="24"/>
    </w:rPr>
  </w:style>
  <w:style w:type="paragraph" w:customStyle="1" w:styleId="tekstZPORR">
    <w:name w:val="tekst ZPORR"/>
    <w:basedOn w:val="Default"/>
    <w:next w:val="Default"/>
    <w:rsid w:val="006D5963"/>
    <w:pPr>
      <w:spacing w:after="120"/>
    </w:pPr>
    <w:rPr>
      <w:rFonts w:cs="Times New Roman"/>
      <w:szCs w:val="24"/>
    </w:rPr>
  </w:style>
  <w:style w:type="paragraph" w:customStyle="1" w:styleId="Nag3wek1">
    <w:name w:val="Nag3ówek 1"/>
    <w:basedOn w:val="Default"/>
    <w:next w:val="Default"/>
    <w:rsid w:val="006D5963"/>
    <w:pPr>
      <w:spacing w:after="240"/>
    </w:pPr>
    <w:rPr>
      <w:rFonts w:cs="Times New Roman"/>
      <w:szCs w:val="24"/>
    </w:rPr>
  </w:style>
  <w:style w:type="paragraph" w:customStyle="1" w:styleId="BodyText23">
    <w:name w:val="Body Text 23"/>
    <w:basedOn w:val="Default"/>
    <w:next w:val="Default"/>
    <w:rsid w:val="006D5963"/>
    <w:rPr>
      <w:rFonts w:cs="Times New Roman"/>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semiHidden/>
    <w:rsid w:val="006D5963"/>
    <w:rPr>
      <w:rFonts w:ascii="Tahoma" w:hAnsi="Tahoma"/>
      <w:sz w:val="16"/>
      <w:szCs w:val="16"/>
      <w:lang w:val="x-none"/>
    </w:rPr>
  </w:style>
  <w:style w:type="character" w:customStyle="1" w:styleId="TekstdymkaZnak">
    <w:name w:val="Tekst dymka Znak"/>
    <w:link w:val="Tekstdymka"/>
    <w:semiHidden/>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lang w:val="x-none"/>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textAlignment w:val="auto"/>
    </w:pPr>
    <w:rPr>
      <w:rFonts w:ascii="Courier New" w:hAnsi="Courier New"/>
      <w:sz w:val="20"/>
      <w:lang w:val="x-none"/>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textAlignment w:val="auto"/>
    </w:pPr>
    <w:rPr>
      <w:rFonts w:ascii="Times New Roman" w:hAnsi="Times New Roman"/>
      <w:szCs w:val="24"/>
      <w:lang w:val="x-none"/>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textAlignment w:val="auto"/>
    </w:pPr>
    <w:rPr>
      <w:rFonts w:ascii="Times New Roman" w:hAnsi="Times New Roman"/>
      <w:sz w:val="20"/>
      <w:szCs w:val="24"/>
      <w:lang w:val="x-none"/>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textAlignment w:val="auto"/>
    </w:pPr>
    <w:rPr>
      <w:rFonts w:ascii="Times New Roman" w:hAnsi="Times New Roman"/>
      <w:sz w:val="20"/>
      <w:szCs w:val="24"/>
      <w:lang w:val="x-none"/>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Cs w:val="24"/>
      <w:lang w:val="en-GB"/>
    </w:rPr>
  </w:style>
  <w:style w:type="paragraph" w:customStyle="1" w:styleId="SOP-tekst">
    <w:name w:val="SOP-tekst"/>
    <w:basedOn w:val="Normalny"/>
    <w:rsid w:val="006D5963"/>
    <w:pPr>
      <w:adjustRightInd/>
      <w:spacing w:before="240" w:line="240" w:lineRule="auto"/>
      <w:textAlignment w:val="auto"/>
    </w:pPr>
    <w:rPr>
      <w:snapToGrid w:val="0"/>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textAlignment w:val="auto"/>
    </w:pPr>
    <w:rPr>
      <w:rFonts w:ascii="Webdings" w:hAnsi="Webdings"/>
      <w:szCs w:val="24"/>
    </w:rPr>
  </w:style>
  <w:style w:type="paragraph" w:customStyle="1" w:styleId="cel">
    <w:name w:val="cel"/>
    <w:basedOn w:val="Normalny"/>
    <w:rsid w:val="006D5963"/>
    <w:pPr>
      <w:widowControl/>
      <w:adjustRightInd/>
      <w:spacing w:before="240" w:after="240" w:line="240" w:lineRule="auto"/>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textAlignment w:val="auto"/>
    </w:pPr>
    <w:rPr>
      <w:rFonts w:ascii="Arial Unicode MS" w:eastAsia="Arial Unicode MS" w:hAnsi="Arial Unicode MS" w:cs="Arial Unicode MS"/>
      <w:color w:val="000000"/>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rPr>
  </w:style>
  <w:style w:type="paragraph" w:customStyle="1" w:styleId="PoleTekstowe">
    <w:name w:val="PoleTekstowe"/>
    <w:basedOn w:val="Normalny"/>
    <w:rsid w:val="006D5963"/>
    <w:pPr>
      <w:widowControl/>
      <w:adjustRightInd/>
      <w:spacing w:before="0" w:line="240" w:lineRule="auto"/>
      <w:textAlignment w:val="auto"/>
    </w:pPr>
    <w:rPr>
      <w:rFonts w:ascii="Times New Roman" w:hAnsi="Times New Roman"/>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textAlignment w:val="auto"/>
    </w:pPr>
    <w:rPr>
      <w:rFonts w:ascii="Times New Roman" w:hAnsi="Times New Roman"/>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semiHidden/>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rPr>
  </w:style>
  <w:style w:type="paragraph" w:styleId="Akapitzlist">
    <w:name w:val="List Paragraph"/>
    <w:aliases w:val="Numerowanie,List Paragraph,Kolorowa lista — akcent 11,Akapit z listą BS,Akapit z listą1,Wypunktowanie,Akapit z listą 1,Tekst punktowanie,Chorzów - Akapit z listą,A_wyliczenie,K-P_odwolanie,Akapit z listą5,maz_wyliczenie,opis dzialania"/>
    <w:basedOn w:val="Normalny"/>
    <w:link w:val="AkapitzlistZnak"/>
    <w:uiPriority w:val="34"/>
    <w:qFormat/>
    <w:rsid w:val="006D5963"/>
    <w:pPr>
      <w:ind w:left="708"/>
    </w:pPr>
    <w:rPr>
      <w:lang w:val="x-none" w:eastAsia="x-none"/>
    </w:r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textAlignment w:val="auto"/>
    </w:pPr>
    <w:rPr>
      <w:rFonts w:ascii="Times New Roman" w:hAnsi="Times New Roman"/>
      <w:szCs w:val="24"/>
    </w:rPr>
  </w:style>
  <w:style w:type="numbering" w:customStyle="1" w:styleId="Styl2">
    <w:name w:val="Styl2"/>
    <w:uiPriority w:val="99"/>
    <w:rsid w:val="006D5963"/>
    <w:pPr>
      <w:numPr>
        <w:numId w:val="1"/>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Akapit z listą1 Znak,Wypunktowanie Znak,Akapit z listą 1 Znak,Tekst punktowanie Znak,Chorzów - Akapit z listą Znak,A_wyliczenie Znak"/>
    <w:link w:val="Akapitzlist"/>
    <w:qForma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16"/>
      </w:numPr>
      <w:adjustRightInd/>
      <w:spacing w:before="60" w:after="60" w:line="276" w:lineRule="auto"/>
      <w:ind w:left="644"/>
      <w:textAlignment w:val="auto"/>
    </w:pPr>
    <w:rPr>
      <w:rFonts w:ascii="Times New Roman" w:hAnsi="Times New Roman"/>
      <w:szCs w:val="24"/>
      <w:lang w:val="x-none" w:eastAsia="x-none"/>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lang w:val="x-none" w:eastAsia="x-none"/>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27"/>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paragraph" w:customStyle="1" w:styleId="ARTartustawynprozporzdzenia">
    <w:name w:val="ART(§) – art. ustawy (§ np. rozporządzenia)"/>
    <w:uiPriority w:val="99"/>
    <w:rsid w:val="00C6251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99"/>
    <w:rsid w:val="00CF3B8E"/>
    <w:pPr>
      <w:spacing w:line="360" w:lineRule="auto"/>
      <w:ind w:left="510" w:hanging="510"/>
      <w:jc w:val="both"/>
    </w:pPr>
    <w:rPr>
      <w:rFonts w:ascii="Times" w:eastAsia="Times New Roman" w:hAnsi="Times" w:cs="Arial"/>
      <w:bCs/>
      <w:sz w:val="24"/>
    </w:rPr>
  </w:style>
  <w:style w:type="character" w:customStyle="1" w:styleId="markedcontent">
    <w:name w:val="markedcontent"/>
    <w:basedOn w:val="Domylnaczcionkaakapitu"/>
    <w:rsid w:val="00DE7449"/>
  </w:style>
  <w:style w:type="paragraph" w:customStyle="1" w:styleId="Akapitzlist11">
    <w:name w:val="Akapit z listą11"/>
    <w:basedOn w:val="Normalny"/>
    <w:uiPriority w:val="99"/>
    <w:rsid w:val="00304CC5"/>
    <w:pPr>
      <w:widowControl/>
      <w:adjustRightInd/>
      <w:spacing w:before="0" w:line="240" w:lineRule="auto"/>
      <w:ind w:left="720"/>
      <w:textAlignment w:val="auto"/>
    </w:pPr>
    <w:rPr>
      <w:rFonts w:ascii="Times New Roman" w:hAnsi="Times New Roman" w:cs="Calibri"/>
      <w:szCs w:val="24"/>
      <w:lang w:eastAsia="ar-SA"/>
    </w:rPr>
  </w:style>
  <w:style w:type="character" w:customStyle="1" w:styleId="tekstwkolumnachZnak">
    <w:name w:val="tekst w kolumnach Znak"/>
    <w:basedOn w:val="Domylnaczcionkaakapitu"/>
    <w:link w:val="tekstwkolumnach"/>
    <w:locked/>
    <w:rsid w:val="005149C7"/>
  </w:style>
  <w:style w:type="paragraph" w:customStyle="1" w:styleId="tekstwkolumnach">
    <w:name w:val="tekst w kolumnach"/>
    <w:basedOn w:val="Normalny"/>
    <w:link w:val="tekstwkolumnachZnak"/>
    <w:rsid w:val="005149C7"/>
    <w:pPr>
      <w:widowControl/>
      <w:adjustRightInd/>
      <w:spacing w:before="0" w:line="240" w:lineRule="auto"/>
      <w:textAlignment w:val="auto"/>
    </w:pPr>
    <w:rPr>
      <w:rFonts w:ascii="Calibri" w:eastAsia="Calibri" w:hAnsi="Calibri"/>
      <w:sz w:val="20"/>
    </w:rPr>
  </w:style>
  <w:style w:type="character" w:customStyle="1" w:styleId="Nierozpoznanawzmianka1">
    <w:name w:val="Nierozpoznana wzmianka1"/>
    <w:basedOn w:val="Domylnaczcionkaakapitu"/>
    <w:uiPriority w:val="99"/>
    <w:semiHidden/>
    <w:unhideWhenUsed/>
    <w:rsid w:val="00F36B1B"/>
    <w:rPr>
      <w:color w:val="605E5C"/>
      <w:shd w:val="clear" w:color="auto" w:fill="E1DFDD"/>
    </w:rPr>
  </w:style>
  <w:style w:type="character" w:customStyle="1" w:styleId="Nierozpoznanawzmianka2">
    <w:name w:val="Nierozpoznana wzmianka2"/>
    <w:basedOn w:val="Domylnaczcionkaakapitu"/>
    <w:uiPriority w:val="99"/>
    <w:semiHidden/>
    <w:unhideWhenUsed/>
    <w:rsid w:val="0037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943">
      <w:bodyDiv w:val="1"/>
      <w:marLeft w:val="0"/>
      <w:marRight w:val="0"/>
      <w:marTop w:val="0"/>
      <w:marBottom w:val="0"/>
      <w:divBdr>
        <w:top w:val="none" w:sz="0" w:space="0" w:color="auto"/>
        <w:left w:val="none" w:sz="0" w:space="0" w:color="auto"/>
        <w:bottom w:val="none" w:sz="0" w:space="0" w:color="auto"/>
        <w:right w:val="none" w:sz="0" w:space="0" w:color="auto"/>
      </w:divBdr>
    </w:div>
    <w:div w:id="33308788">
      <w:bodyDiv w:val="1"/>
      <w:marLeft w:val="0"/>
      <w:marRight w:val="0"/>
      <w:marTop w:val="0"/>
      <w:marBottom w:val="0"/>
      <w:divBdr>
        <w:top w:val="none" w:sz="0" w:space="0" w:color="auto"/>
        <w:left w:val="none" w:sz="0" w:space="0" w:color="auto"/>
        <w:bottom w:val="none" w:sz="0" w:space="0" w:color="auto"/>
        <w:right w:val="none" w:sz="0" w:space="0" w:color="auto"/>
      </w:divBdr>
      <w:divsChild>
        <w:div w:id="116070553">
          <w:marLeft w:val="0"/>
          <w:marRight w:val="0"/>
          <w:marTop w:val="0"/>
          <w:marBottom w:val="0"/>
          <w:divBdr>
            <w:top w:val="none" w:sz="0" w:space="0" w:color="auto"/>
            <w:left w:val="none" w:sz="0" w:space="0" w:color="auto"/>
            <w:bottom w:val="none" w:sz="0" w:space="0" w:color="auto"/>
            <w:right w:val="none" w:sz="0" w:space="0" w:color="auto"/>
          </w:divBdr>
        </w:div>
        <w:div w:id="437406345">
          <w:marLeft w:val="0"/>
          <w:marRight w:val="0"/>
          <w:marTop w:val="0"/>
          <w:marBottom w:val="0"/>
          <w:divBdr>
            <w:top w:val="none" w:sz="0" w:space="0" w:color="auto"/>
            <w:left w:val="none" w:sz="0" w:space="0" w:color="auto"/>
            <w:bottom w:val="none" w:sz="0" w:space="0" w:color="auto"/>
            <w:right w:val="none" w:sz="0" w:space="0" w:color="auto"/>
          </w:divBdr>
        </w:div>
        <w:div w:id="1045908841">
          <w:marLeft w:val="0"/>
          <w:marRight w:val="0"/>
          <w:marTop w:val="0"/>
          <w:marBottom w:val="0"/>
          <w:divBdr>
            <w:top w:val="none" w:sz="0" w:space="0" w:color="auto"/>
            <w:left w:val="none" w:sz="0" w:space="0" w:color="auto"/>
            <w:bottom w:val="none" w:sz="0" w:space="0" w:color="auto"/>
            <w:right w:val="none" w:sz="0" w:space="0" w:color="auto"/>
          </w:divBdr>
        </w:div>
        <w:div w:id="1149900351">
          <w:marLeft w:val="0"/>
          <w:marRight w:val="0"/>
          <w:marTop w:val="0"/>
          <w:marBottom w:val="0"/>
          <w:divBdr>
            <w:top w:val="none" w:sz="0" w:space="0" w:color="auto"/>
            <w:left w:val="none" w:sz="0" w:space="0" w:color="auto"/>
            <w:bottom w:val="none" w:sz="0" w:space="0" w:color="auto"/>
            <w:right w:val="none" w:sz="0" w:space="0" w:color="auto"/>
          </w:divBdr>
        </w:div>
        <w:div w:id="1157842899">
          <w:marLeft w:val="0"/>
          <w:marRight w:val="0"/>
          <w:marTop w:val="0"/>
          <w:marBottom w:val="0"/>
          <w:divBdr>
            <w:top w:val="none" w:sz="0" w:space="0" w:color="auto"/>
            <w:left w:val="none" w:sz="0" w:space="0" w:color="auto"/>
            <w:bottom w:val="none" w:sz="0" w:space="0" w:color="auto"/>
            <w:right w:val="none" w:sz="0" w:space="0" w:color="auto"/>
          </w:divBdr>
        </w:div>
        <w:div w:id="1213272452">
          <w:marLeft w:val="0"/>
          <w:marRight w:val="0"/>
          <w:marTop w:val="0"/>
          <w:marBottom w:val="0"/>
          <w:divBdr>
            <w:top w:val="none" w:sz="0" w:space="0" w:color="auto"/>
            <w:left w:val="none" w:sz="0" w:space="0" w:color="auto"/>
            <w:bottom w:val="none" w:sz="0" w:space="0" w:color="auto"/>
            <w:right w:val="none" w:sz="0" w:space="0" w:color="auto"/>
          </w:divBdr>
        </w:div>
        <w:div w:id="1967659088">
          <w:marLeft w:val="0"/>
          <w:marRight w:val="0"/>
          <w:marTop w:val="0"/>
          <w:marBottom w:val="0"/>
          <w:divBdr>
            <w:top w:val="none" w:sz="0" w:space="0" w:color="auto"/>
            <w:left w:val="none" w:sz="0" w:space="0" w:color="auto"/>
            <w:bottom w:val="none" w:sz="0" w:space="0" w:color="auto"/>
            <w:right w:val="none" w:sz="0" w:space="0" w:color="auto"/>
          </w:divBdr>
        </w:div>
      </w:divsChild>
    </w:div>
    <w:div w:id="35661709">
      <w:bodyDiv w:val="1"/>
      <w:marLeft w:val="0"/>
      <w:marRight w:val="0"/>
      <w:marTop w:val="0"/>
      <w:marBottom w:val="0"/>
      <w:divBdr>
        <w:top w:val="none" w:sz="0" w:space="0" w:color="auto"/>
        <w:left w:val="none" w:sz="0" w:space="0" w:color="auto"/>
        <w:bottom w:val="none" w:sz="0" w:space="0" w:color="auto"/>
        <w:right w:val="none" w:sz="0" w:space="0" w:color="auto"/>
      </w:divBdr>
    </w:div>
    <w:div w:id="55593282">
      <w:bodyDiv w:val="1"/>
      <w:marLeft w:val="0"/>
      <w:marRight w:val="0"/>
      <w:marTop w:val="0"/>
      <w:marBottom w:val="0"/>
      <w:divBdr>
        <w:top w:val="none" w:sz="0" w:space="0" w:color="auto"/>
        <w:left w:val="none" w:sz="0" w:space="0" w:color="auto"/>
        <w:bottom w:val="none" w:sz="0" w:space="0" w:color="auto"/>
        <w:right w:val="none" w:sz="0" w:space="0" w:color="auto"/>
      </w:divBdr>
      <w:divsChild>
        <w:div w:id="2058355719">
          <w:marLeft w:val="446"/>
          <w:marRight w:val="0"/>
          <w:marTop w:val="0"/>
          <w:marBottom w:val="0"/>
          <w:divBdr>
            <w:top w:val="none" w:sz="0" w:space="0" w:color="auto"/>
            <w:left w:val="none" w:sz="0" w:space="0" w:color="auto"/>
            <w:bottom w:val="none" w:sz="0" w:space="0" w:color="auto"/>
            <w:right w:val="none" w:sz="0" w:space="0" w:color="auto"/>
          </w:divBdr>
        </w:div>
      </w:divsChild>
    </w:div>
    <w:div w:id="62728468">
      <w:bodyDiv w:val="1"/>
      <w:marLeft w:val="0"/>
      <w:marRight w:val="0"/>
      <w:marTop w:val="0"/>
      <w:marBottom w:val="0"/>
      <w:divBdr>
        <w:top w:val="none" w:sz="0" w:space="0" w:color="auto"/>
        <w:left w:val="none" w:sz="0" w:space="0" w:color="auto"/>
        <w:bottom w:val="none" w:sz="0" w:space="0" w:color="auto"/>
        <w:right w:val="none" w:sz="0" w:space="0" w:color="auto"/>
      </w:divBdr>
    </w:div>
    <w:div w:id="132721316">
      <w:bodyDiv w:val="1"/>
      <w:marLeft w:val="0"/>
      <w:marRight w:val="0"/>
      <w:marTop w:val="0"/>
      <w:marBottom w:val="0"/>
      <w:divBdr>
        <w:top w:val="none" w:sz="0" w:space="0" w:color="auto"/>
        <w:left w:val="none" w:sz="0" w:space="0" w:color="auto"/>
        <w:bottom w:val="none" w:sz="0" w:space="0" w:color="auto"/>
        <w:right w:val="none" w:sz="0" w:space="0" w:color="auto"/>
      </w:divBdr>
      <w:divsChild>
        <w:div w:id="529145435">
          <w:marLeft w:val="0"/>
          <w:marRight w:val="0"/>
          <w:marTop w:val="0"/>
          <w:marBottom w:val="0"/>
          <w:divBdr>
            <w:top w:val="none" w:sz="0" w:space="0" w:color="auto"/>
            <w:left w:val="none" w:sz="0" w:space="0" w:color="auto"/>
            <w:bottom w:val="none" w:sz="0" w:space="0" w:color="auto"/>
            <w:right w:val="none" w:sz="0" w:space="0" w:color="auto"/>
          </w:divBdr>
        </w:div>
        <w:div w:id="1089543883">
          <w:marLeft w:val="0"/>
          <w:marRight w:val="0"/>
          <w:marTop w:val="0"/>
          <w:marBottom w:val="0"/>
          <w:divBdr>
            <w:top w:val="none" w:sz="0" w:space="0" w:color="auto"/>
            <w:left w:val="none" w:sz="0" w:space="0" w:color="auto"/>
            <w:bottom w:val="none" w:sz="0" w:space="0" w:color="auto"/>
            <w:right w:val="none" w:sz="0" w:space="0" w:color="auto"/>
          </w:divBdr>
        </w:div>
        <w:div w:id="1378236198">
          <w:marLeft w:val="0"/>
          <w:marRight w:val="0"/>
          <w:marTop w:val="0"/>
          <w:marBottom w:val="0"/>
          <w:divBdr>
            <w:top w:val="none" w:sz="0" w:space="0" w:color="auto"/>
            <w:left w:val="none" w:sz="0" w:space="0" w:color="auto"/>
            <w:bottom w:val="none" w:sz="0" w:space="0" w:color="auto"/>
            <w:right w:val="none" w:sz="0" w:space="0" w:color="auto"/>
          </w:divBdr>
        </w:div>
        <w:div w:id="1764956189">
          <w:marLeft w:val="0"/>
          <w:marRight w:val="0"/>
          <w:marTop w:val="0"/>
          <w:marBottom w:val="0"/>
          <w:divBdr>
            <w:top w:val="none" w:sz="0" w:space="0" w:color="auto"/>
            <w:left w:val="none" w:sz="0" w:space="0" w:color="auto"/>
            <w:bottom w:val="none" w:sz="0" w:space="0" w:color="auto"/>
            <w:right w:val="none" w:sz="0" w:space="0" w:color="auto"/>
          </w:divBdr>
        </w:div>
      </w:divsChild>
    </w:div>
    <w:div w:id="157037005">
      <w:bodyDiv w:val="1"/>
      <w:marLeft w:val="0"/>
      <w:marRight w:val="0"/>
      <w:marTop w:val="0"/>
      <w:marBottom w:val="0"/>
      <w:divBdr>
        <w:top w:val="none" w:sz="0" w:space="0" w:color="auto"/>
        <w:left w:val="none" w:sz="0" w:space="0" w:color="auto"/>
        <w:bottom w:val="none" w:sz="0" w:space="0" w:color="auto"/>
        <w:right w:val="none" w:sz="0" w:space="0" w:color="auto"/>
      </w:divBdr>
    </w:div>
    <w:div w:id="16039056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58">
          <w:marLeft w:val="446"/>
          <w:marRight w:val="0"/>
          <w:marTop w:val="200"/>
          <w:marBottom w:val="120"/>
          <w:divBdr>
            <w:top w:val="none" w:sz="0" w:space="0" w:color="auto"/>
            <w:left w:val="none" w:sz="0" w:space="0" w:color="auto"/>
            <w:bottom w:val="none" w:sz="0" w:space="0" w:color="auto"/>
            <w:right w:val="none" w:sz="0" w:space="0" w:color="auto"/>
          </w:divBdr>
        </w:div>
      </w:divsChild>
    </w:div>
    <w:div w:id="165558334">
      <w:bodyDiv w:val="1"/>
      <w:marLeft w:val="0"/>
      <w:marRight w:val="0"/>
      <w:marTop w:val="0"/>
      <w:marBottom w:val="0"/>
      <w:divBdr>
        <w:top w:val="none" w:sz="0" w:space="0" w:color="auto"/>
        <w:left w:val="none" w:sz="0" w:space="0" w:color="auto"/>
        <w:bottom w:val="none" w:sz="0" w:space="0" w:color="auto"/>
        <w:right w:val="none" w:sz="0" w:space="0" w:color="auto"/>
      </w:divBdr>
    </w:div>
    <w:div w:id="182214113">
      <w:bodyDiv w:val="1"/>
      <w:marLeft w:val="0"/>
      <w:marRight w:val="0"/>
      <w:marTop w:val="0"/>
      <w:marBottom w:val="0"/>
      <w:divBdr>
        <w:top w:val="none" w:sz="0" w:space="0" w:color="auto"/>
        <w:left w:val="none" w:sz="0" w:space="0" w:color="auto"/>
        <w:bottom w:val="none" w:sz="0" w:space="0" w:color="auto"/>
        <w:right w:val="none" w:sz="0" w:space="0" w:color="auto"/>
      </w:divBdr>
    </w:div>
    <w:div w:id="243956225">
      <w:bodyDiv w:val="1"/>
      <w:marLeft w:val="0"/>
      <w:marRight w:val="0"/>
      <w:marTop w:val="0"/>
      <w:marBottom w:val="0"/>
      <w:divBdr>
        <w:top w:val="none" w:sz="0" w:space="0" w:color="auto"/>
        <w:left w:val="none" w:sz="0" w:space="0" w:color="auto"/>
        <w:bottom w:val="none" w:sz="0" w:space="0" w:color="auto"/>
        <w:right w:val="none" w:sz="0" w:space="0" w:color="auto"/>
      </w:divBdr>
    </w:div>
    <w:div w:id="253435949">
      <w:bodyDiv w:val="1"/>
      <w:marLeft w:val="0"/>
      <w:marRight w:val="0"/>
      <w:marTop w:val="0"/>
      <w:marBottom w:val="0"/>
      <w:divBdr>
        <w:top w:val="none" w:sz="0" w:space="0" w:color="auto"/>
        <w:left w:val="none" w:sz="0" w:space="0" w:color="auto"/>
        <w:bottom w:val="none" w:sz="0" w:space="0" w:color="auto"/>
        <w:right w:val="none" w:sz="0" w:space="0" w:color="auto"/>
      </w:divBdr>
    </w:div>
    <w:div w:id="255021303">
      <w:bodyDiv w:val="1"/>
      <w:marLeft w:val="0"/>
      <w:marRight w:val="0"/>
      <w:marTop w:val="0"/>
      <w:marBottom w:val="0"/>
      <w:divBdr>
        <w:top w:val="none" w:sz="0" w:space="0" w:color="auto"/>
        <w:left w:val="none" w:sz="0" w:space="0" w:color="auto"/>
        <w:bottom w:val="none" w:sz="0" w:space="0" w:color="auto"/>
        <w:right w:val="none" w:sz="0" w:space="0" w:color="auto"/>
      </w:divBdr>
    </w:div>
    <w:div w:id="262499627">
      <w:bodyDiv w:val="1"/>
      <w:marLeft w:val="0"/>
      <w:marRight w:val="0"/>
      <w:marTop w:val="0"/>
      <w:marBottom w:val="0"/>
      <w:divBdr>
        <w:top w:val="none" w:sz="0" w:space="0" w:color="auto"/>
        <w:left w:val="none" w:sz="0" w:space="0" w:color="auto"/>
        <w:bottom w:val="none" w:sz="0" w:space="0" w:color="auto"/>
        <w:right w:val="none" w:sz="0" w:space="0" w:color="auto"/>
      </w:divBdr>
    </w:div>
    <w:div w:id="278487800">
      <w:bodyDiv w:val="1"/>
      <w:marLeft w:val="0"/>
      <w:marRight w:val="0"/>
      <w:marTop w:val="0"/>
      <w:marBottom w:val="0"/>
      <w:divBdr>
        <w:top w:val="none" w:sz="0" w:space="0" w:color="auto"/>
        <w:left w:val="none" w:sz="0" w:space="0" w:color="auto"/>
        <w:bottom w:val="none" w:sz="0" w:space="0" w:color="auto"/>
        <w:right w:val="none" w:sz="0" w:space="0" w:color="auto"/>
      </w:divBdr>
    </w:div>
    <w:div w:id="279849209">
      <w:bodyDiv w:val="1"/>
      <w:marLeft w:val="0"/>
      <w:marRight w:val="0"/>
      <w:marTop w:val="0"/>
      <w:marBottom w:val="0"/>
      <w:divBdr>
        <w:top w:val="none" w:sz="0" w:space="0" w:color="auto"/>
        <w:left w:val="none" w:sz="0" w:space="0" w:color="auto"/>
        <w:bottom w:val="none" w:sz="0" w:space="0" w:color="auto"/>
        <w:right w:val="none" w:sz="0" w:space="0" w:color="auto"/>
      </w:divBdr>
    </w:div>
    <w:div w:id="280649557">
      <w:bodyDiv w:val="1"/>
      <w:marLeft w:val="0"/>
      <w:marRight w:val="0"/>
      <w:marTop w:val="0"/>
      <w:marBottom w:val="0"/>
      <w:divBdr>
        <w:top w:val="none" w:sz="0" w:space="0" w:color="auto"/>
        <w:left w:val="none" w:sz="0" w:space="0" w:color="auto"/>
        <w:bottom w:val="none" w:sz="0" w:space="0" w:color="auto"/>
        <w:right w:val="none" w:sz="0" w:space="0" w:color="auto"/>
      </w:divBdr>
    </w:div>
    <w:div w:id="280692041">
      <w:bodyDiv w:val="1"/>
      <w:marLeft w:val="0"/>
      <w:marRight w:val="0"/>
      <w:marTop w:val="0"/>
      <w:marBottom w:val="0"/>
      <w:divBdr>
        <w:top w:val="none" w:sz="0" w:space="0" w:color="auto"/>
        <w:left w:val="none" w:sz="0" w:space="0" w:color="auto"/>
        <w:bottom w:val="none" w:sz="0" w:space="0" w:color="auto"/>
        <w:right w:val="none" w:sz="0" w:space="0" w:color="auto"/>
      </w:divBdr>
    </w:div>
    <w:div w:id="318964844">
      <w:bodyDiv w:val="1"/>
      <w:marLeft w:val="0"/>
      <w:marRight w:val="0"/>
      <w:marTop w:val="0"/>
      <w:marBottom w:val="0"/>
      <w:divBdr>
        <w:top w:val="none" w:sz="0" w:space="0" w:color="auto"/>
        <w:left w:val="none" w:sz="0" w:space="0" w:color="auto"/>
        <w:bottom w:val="none" w:sz="0" w:space="0" w:color="auto"/>
        <w:right w:val="none" w:sz="0" w:space="0" w:color="auto"/>
      </w:divBdr>
    </w:div>
    <w:div w:id="323238224">
      <w:bodyDiv w:val="1"/>
      <w:marLeft w:val="0"/>
      <w:marRight w:val="0"/>
      <w:marTop w:val="0"/>
      <w:marBottom w:val="0"/>
      <w:divBdr>
        <w:top w:val="none" w:sz="0" w:space="0" w:color="auto"/>
        <w:left w:val="none" w:sz="0" w:space="0" w:color="auto"/>
        <w:bottom w:val="none" w:sz="0" w:space="0" w:color="auto"/>
        <w:right w:val="none" w:sz="0" w:space="0" w:color="auto"/>
      </w:divBdr>
    </w:div>
    <w:div w:id="361366859">
      <w:bodyDiv w:val="1"/>
      <w:marLeft w:val="0"/>
      <w:marRight w:val="0"/>
      <w:marTop w:val="0"/>
      <w:marBottom w:val="0"/>
      <w:divBdr>
        <w:top w:val="none" w:sz="0" w:space="0" w:color="auto"/>
        <w:left w:val="none" w:sz="0" w:space="0" w:color="auto"/>
        <w:bottom w:val="none" w:sz="0" w:space="0" w:color="auto"/>
        <w:right w:val="none" w:sz="0" w:space="0" w:color="auto"/>
      </w:divBdr>
    </w:div>
    <w:div w:id="364058316">
      <w:bodyDiv w:val="1"/>
      <w:marLeft w:val="0"/>
      <w:marRight w:val="0"/>
      <w:marTop w:val="0"/>
      <w:marBottom w:val="0"/>
      <w:divBdr>
        <w:top w:val="none" w:sz="0" w:space="0" w:color="auto"/>
        <w:left w:val="none" w:sz="0" w:space="0" w:color="auto"/>
        <w:bottom w:val="none" w:sz="0" w:space="0" w:color="auto"/>
        <w:right w:val="none" w:sz="0" w:space="0" w:color="auto"/>
      </w:divBdr>
    </w:div>
    <w:div w:id="409888181">
      <w:bodyDiv w:val="1"/>
      <w:marLeft w:val="0"/>
      <w:marRight w:val="0"/>
      <w:marTop w:val="0"/>
      <w:marBottom w:val="0"/>
      <w:divBdr>
        <w:top w:val="none" w:sz="0" w:space="0" w:color="auto"/>
        <w:left w:val="none" w:sz="0" w:space="0" w:color="auto"/>
        <w:bottom w:val="none" w:sz="0" w:space="0" w:color="auto"/>
        <w:right w:val="none" w:sz="0" w:space="0" w:color="auto"/>
      </w:divBdr>
    </w:div>
    <w:div w:id="409935495">
      <w:bodyDiv w:val="1"/>
      <w:marLeft w:val="0"/>
      <w:marRight w:val="0"/>
      <w:marTop w:val="0"/>
      <w:marBottom w:val="0"/>
      <w:divBdr>
        <w:top w:val="none" w:sz="0" w:space="0" w:color="auto"/>
        <w:left w:val="none" w:sz="0" w:space="0" w:color="auto"/>
        <w:bottom w:val="none" w:sz="0" w:space="0" w:color="auto"/>
        <w:right w:val="none" w:sz="0" w:space="0" w:color="auto"/>
      </w:divBdr>
    </w:div>
    <w:div w:id="414590194">
      <w:bodyDiv w:val="1"/>
      <w:marLeft w:val="0"/>
      <w:marRight w:val="0"/>
      <w:marTop w:val="0"/>
      <w:marBottom w:val="0"/>
      <w:divBdr>
        <w:top w:val="none" w:sz="0" w:space="0" w:color="auto"/>
        <w:left w:val="none" w:sz="0" w:space="0" w:color="auto"/>
        <w:bottom w:val="none" w:sz="0" w:space="0" w:color="auto"/>
        <w:right w:val="none" w:sz="0" w:space="0" w:color="auto"/>
      </w:divBdr>
    </w:div>
    <w:div w:id="417990780">
      <w:bodyDiv w:val="1"/>
      <w:marLeft w:val="0"/>
      <w:marRight w:val="0"/>
      <w:marTop w:val="0"/>
      <w:marBottom w:val="0"/>
      <w:divBdr>
        <w:top w:val="none" w:sz="0" w:space="0" w:color="auto"/>
        <w:left w:val="none" w:sz="0" w:space="0" w:color="auto"/>
        <w:bottom w:val="none" w:sz="0" w:space="0" w:color="auto"/>
        <w:right w:val="none" w:sz="0" w:space="0" w:color="auto"/>
      </w:divBdr>
    </w:div>
    <w:div w:id="425998055">
      <w:bodyDiv w:val="1"/>
      <w:marLeft w:val="0"/>
      <w:marRight w:val="0"/>
      <w:marTop w:val="0"/>
      <w:marBottom w:val="0"/>
      <w:divBdr>
        <w:top w:val="none" w:sz="0" w:space="0" w:color="auto"/>
        <w:left w:val="none" w:sz="0" w:space="0" w:color="auto"/>
        <w:bottom w:val="none" w:sz="0" w:space="0" w:color="auto"/>
        <w:right w:val="none" w:sz="0" w:space="0" w:color="auto"/>
      </w:divBdr>
    </w:div>
    <w:div w:id="426921452">
      <w:bodyDiv w:val="1"/>
      <w:marLeft w:val="0"/>
      <w:marRight w:val="0"/>
      <w:marTop w:val="0"/>
      <w:marBottom w:val="0"/>
      <w:divBdr>
        <w:top w:val="none" w:sz="0" w:space="0" w:color="auto"/>
        <w:left w:val="none" w:sz="0" w:space="0" w:color="auto"/>
        <w:bottom w:val="none" w:sz="0" w:space="0" w:color="auto"/>
        <w:right w:val="none" w:sz="0" w:space="0" w:color="auto"/>
      </w:divBdr>
    </w:div>
    <w:div w:id="467826055">
      <w:bodyDiv w:val="1"/>
      <w:marLeft w:val="0"/>
      <w:marRight w:val="0"/>
      <w:marTop w:val="0"/>
      <w:marBottom w:val="0"/>
      <w:divBdr>
        <w:top w:val="none" w:sz="0" w:space="0" w:color="auto"/>
        <w:left w:val="none" w:sz="0" w:space="0" w:color="auto"/>
        <w:bottom w:val="none" w:sz="0" w:space="0" w:color="auto"/>
        <w:right w:val="none" w:sz="0" w:space="0" w:color="auto"/>
      </w:divBdr>
    </w:div>
    <w:div w:id="484518981">
      <w:bodyDiv w:val="1"/>
      <w:marLeft w:val="0"/>
      <w:marRight w:val="0"/>
      <w:marTop w:val="0"/>
      <w:marBottom w:val="0"/>
      <w:divBdr>
        <w:top w:val="none" w:sz="0" w:space="0" w:color="auto"/>
        <w:left w:val="none" w:sz="0" w:space="0" w:color="auto"/>
        <w:bottom w:val="none" w:sz="0" w:space="0" w:color="auto"/>
        <w:right w:val="none" w:sz="0" w:space="0" w:color="auto"/>
      </w:divBdr>
    </w:div>
    <w:div w:id="486676002">
      <w:bodyDiv w:val="1"/>
      <w:marLeft w:val="0"/>
      <w:marRight w:val="0"/>
      <w:marTop w:val="0"/>
      <w:marBottom w:val="0"/>
      <w:divBdr>
        <w:top w:val="none" w:sz="0" w:space="0" w:color="auto"/>
        <w:left w:val="none" w:sz="0" w:space="0" w:color="auto"/>
        <w:bottom w:val="none" w:sz="0" w:space="0" w:color="auto"/>
        <w:right w:val="none" w:sz="0" w:space="0" w:color="auto"/>
      </w:divBdr>
      <w:divsChild>
        <w:div w:id="331110647">
          <w:marLeft w:val="446"/>
          <w:marRight w:val="0"/>
          <w:marTop w:val="0"/>
          <w:marBottom w:val="0"/>
          <w:divBdr>
            <w:top w:val="none" w:sz="0" w:space="0" w:color="auto"/>
            <w:left w:val="none" w:sz="0" w:space="0" w:color="auto"/>
            <w:bottom w:val="none" w:sz="0" w:space="0" w:color="auto"/>
            <w:right w:val="none" w:sz="0" w:space="0" w:color="auto"/>
          </w:divBdr>
        </w:div>
      </w:divsChild>
    </w:div>
    <w:div w:id="505483867">
      <w:bodyDiv w:val="1"/>
      <w:marLeft w:val="0"/>
      <w:marRight w:val="0"/>
      <w:marTop w:val="0"/>
      <w:marBottom w:val="0"/>
      <w:divBdr>
        <w:top w:val="none" w:sz="0" w:space="0" w:color="auto"/>
        <w:left w:val="none" w:sz="0" w:space="0" w:color="auto"/>
        <w:bottom w:val="none" w:sz="0" w:space="0" w:color="auto"/>
        <w:right w:val="none" w:sz="0" w:space="0" w:color="auto"/>
      </w:divBdr>
    </w:div>
    <w:div w:id="519703598">
      <w:bodyDiv w:val="1"/>
      <w:marLeft w:val="0"/>
      <w:marRight w:val="0"/>
      <w:marTop w:val="0"/>
      <w:marBottom w:val="0"/>
      <w:divBdr>
        <w:top w:val="none" w:sz="0" w:space="0" w:color="auto"/>
        <w:left w:val="none" w:sz="0" w:space="0" w:color="auto"/>
        <w:bottom w:val="none" w:sz="0" w:space="0" w:color="auto"/>
        <w:right w:val="none" w:sz="0" w:space="0" w:color="auto"/>
      </w:divBdr>
    </w:div>
    <w:div w:id="582641852">
      <w:bodyDiv w:val="1"/>
      <w:marLeft w:val="0"/>
      <w:marRight w:val="0"/>
      <w:marTop w:val="0"/>
      <w:marBottom w:val="0"/>
      <w:divBdr>
        <w:top w:val="none" w:sz="0" w:space="0" w:color="auto"/>
        <w:left w:val="none" w:sz="0" w:space="0" w:color="auto"/>
        <w:bottom w:val="none" w:sz="0" w:space="0" w:color="auto"/>
        <w:right w:val="none" w:sz="0" w:space="0" w:color="auto"/>
      </w:divBdr>
      <w:divsChild>
        <w:div w:id="1948536335">
          <w:marLeft w:val="0"/>
          <w:marRight w:val="0"/>
          <w:marTop w:val="0"/>
          <w:marBottom w:val="0"/>
          <w:divBdr>
            <w:top w:val="none" w:sz="0" w:space="0" w:color="auto"/>
            <w:left w:val="none" w:sz="0" w:space="0" w:color="auto"/>
            <w:bottom w:val="none" w:sz="0" w:space="0" w:color="auto"/>
            <w:right w:val="none" w:sz="0" w:space="0" w:color="auto"/>
          </w:divBdr>
        </w:div>
      </w:divsChild>
    </w:div>
    <w:div w:id="594822186">
      <w:bodyDiv w:val="1"/>
      <w:marLeft w:val="0"/>
      <w:marRight w:val="0"/>
      <w:marTop w:val="0"/>
      <w:marBottom w:val="0"/>
      <w:divBdr>
        <w:top w:val="none" w:sz="0" w:space="0" w:color="auto"/>
        <w:left w:val="none" w:sz="0" w:space="0" w:color="auto"/>
        <w:bottom w:val="none" w:sz="0" w:space="0" w:color="auto"/>
        <w:right w:val="none" w:sz="0" w:space="0" w:color="auto"/>
      </w:divBdr>
      <w:divsChild>
        <w:div w:id="1212381747">
          <w:marLeft w:val="0"/>
          <w:marRight w:val="0"/>
          <w:marTop w:val="0"/>
          <w:marBottom w:val="0"/>
          <w:divBdr>
            <w:top w:val="none" w:sz="0" w:space="0" w:color="auto"/>
            <w:left w:val="none" w:sz="0" w:space="0" w:color="auto"/>
            <w:bottom w:val="none" w:sz="0" w:space="0" w:color="auto"/>
            <w:right w:val="none" w:sz="0" w:space="0" w:color="auto"/>
          </w:divBdr>
        </w:div>
      </w:divsChild>
    </w:div>
    <w:div w:id="612445174">
      <w:bodyDiv w:val="1"/>
      <w:marLeft w:val="0"/>
      <w:marRight w:val="0"/>
      <w:marTop w:val="0"/>
      <w:marBottom w:val="0"/>
      <w:divBdr>
        <w:top w:val="none" w:sz="0" w:space="0" w:color="auto"/>
        <w:left w:val="none" w:sz="0" w:space="0" w:color="auto"/>
        <w:bottom w:val="none" w:sz="0" w:space="0" w:color="auto"/>
        <w:right w:val="none" w:sz="0" w:space="0" w:color="auto"/>
      </w:divBdr>
      <w:divsChild>
        <w:div w:id="24454176">
          <w:marLeft w:val="0"/>
          <w:marRight w:val="0"/>
          <w:marTop w:val="0"/>
          <w:marBottom w:val="0"/>
          <w:divBdr>
            <w:top w:val="none" w:sz="0" w:space="0" w:color="auto"/>
            <w:left w:val="none" w:sz="0" w:space="0" w:color="auto"/>
            <w:bottom w:val="none" w:sz="0" w:space="0" w:color="auto"/>
            <w:right w:val="none" w:sz="0" w:space="0" w:color="auto"/>
          </w:divBdr>
        </w:div>
        <w:div w:id="208811434">
          <w:marLeft w:val="0"/>
          <w:marRight w:val="0"/>
          <w:marTop w:val="0"/>
          <w:marBottom w:val="0"/>
          <w:divBdr>
            <w:top w:val="none" w:sz="0" w:space="0" w:color="auto"/>
            <w:left w:val="none" w:sz="0" w:space="0" w:color="auto"/>
            <w:bottom w:val="none" w:sz="0" w:space="0" w:color="auto"/>
            <w:right w:val="none" w:sz="0" w:space="0" w:color="auto"/>
          </w:divBdr>
        </w:div>
        <w:div w:id="257103704">
          <w:marLeft w:val="0"/>
          <w:marRight w:val="0"/>
          <w:marTop w:val="0"/>
          <w:marBottom w:val="0"/>
          <w:divBdr>
            <w:top w:val="none" w:sz="0" w:space="0" w:color="auto"/>
            <w:left w:val="none" w:sz="0" w:space="0" w:color="auto"/>
            <w:bottom w:val="none" w:sz="0" w:space="0" w:color="auto"/>
            <w:right w:val="none" w:sz="0" w:space="0" w:color="auto"/>
          </w:divBdr>
        </w:div>
        <w:div w:id="261573067">
          <w:marLeft w:val="0"/>
          <w:marRight w:val="0"/>
          <w:marTop w:val="0"/>
          <w:marBottom w:val="0"/>
          <w:divBdr>
            <w:top w:val="none" w:sz="0" w:space="0" w:color="auto"/>
            <w:left w:val="none" w:sz="0" w:space="0" w:color="auto"/>
            <w:bottom w:val="none" w:sz="0" w:space="0" w:color="auto"/>
            <w:right w:val="none" w:sz="0" w:space="0" w:color="auto"/>
          </w:divBdr>
        </w:div>
        <w:div w:id="308824528">
          <w:marLeft w:val="0"/>
          <w:marRight w:val="0"/>
          <w:marTop w:val="0"/>
          <w:marBottom w:val="0"/>
          <w:divBdr>
            <w:top w:val="none" w:sz="0" w:space="0" w:color="auto"/>
            <w:left w:val="none" w:sz="0" w:space="0" w:color="auto"/>
            <w:bottom w:val="none" w:sz="0" w:space="0" w:color="auto"/>
            <w:right w:val="none" w:sz="0" w:space="0" w:color="auto"/>
          </w:divBdr>
        </w:div>
        <w:div w:id="367264662">
          <w:marLeft w:val="0"/>
          <w:marRight w:val="0"/>
          <w:marTop w:val="0"/>
          <w:marBottom w:val="0"/>
          <w:divBdr>
            <w:top w:val="none" w:sz="0" w:space="0" w:color="auto"/>
            <w:left w:val="none" w:sz="0" w:space="0" w:color="auto"/>
            <w:bottom w:val="none" w:sz="0" w:space="0" w:color="auto"/>
            <w:right w:val="none" w:sz="0" w:space="0" w:color="auto"/>
          </w:divBdr>
        </w:div>
        <w:div w:id="430126944">
          <w:marLeft w:val="0"/>
          <w:marRight w:val="0"/>
          <w:marTop w:val="0"/>
          <w:marBottom w:val="0"/>
          <w:divBdr>
            <w:top w:val="none" w:sz="0" w:space="0" w:color="auto"/>
            <w:left w:val="none" w:sz="0" w:space="0" w:color="auto"/>
            <w:bottom w:val="none" w:sz="0" w:space="0" w:color="auto"/>
            <w:right w:val="none" w:sz="0" w:space="0" w:color="auto"/>
          </w:divBdr>
        </w:div>
        <w:div w:id="431753101">
          <w:marLeft w:val="0"/>
          <w:marRight w:val="0"/>
          <w:marTop w:val="0"/>
          <w:marBottom w:val="0"/>
          <w:divBdr>
            <w:top w:val="none" w:sz="0" w:space="0" w:color="auto"/>
            <w:left w:val="none" w:sz="0" w:space="0" w:color="auto"/>
            <w:bottom w:val="none" w:sz="0" w:space="0" w:color="auto"/>
            <w:right w:val="none" w:sz="0" w:space="0" w:color="auto"/>
          </w:divBdr>
        </w:div>
        <w:div w:id="694308740">
          <w:marLeft w:val="0"/>
          <w:marRight w:val="0"/>
          <w:marTop w:val="0"/>
          <w:marBottom w:val="0"/>
          <w:divBdr>
            <w:top w:val="none" w:sz="0" w:space="0" w:color="auto"/>
            <w:left w:val="none" w:sz="0" w:space="0" w:color="auto"/>
            <w:bottom w:val="none" w:sz="0" w:space="0" w:color="auto"/>
            <w:right w:val="none" w:sz="0" w:space="0" w:color="auto"/>
          </w:divBdr>
        </w:div>
        <w:div w:id="855844340">
          <w:marLeft w:val="0"/>
          <w:marRight w:val="0"/>
          <w:marTop w:val="0"/>
          <w:marBottom w:val="0"/>
          <w:divBdr>
            <w:top w:val="none" w:sz="0" w:space="0" w:color="auto"/>
            <w:left w:val="none" w:sz="0" w:space="0" w:color="auto"/>
            <w:bottom w:val="none" w:sz="0" w:space="0" w:color="auto"/>
            <w:right w:val="none" w:sz="0" w:space="0" w:color="auto"/>
          </w:divBdr>
        </w:div>
        <w:div w:id="1291011875">
          <w:marLeft w:val="0"/>
          <w:marRight w:val="0"/>
          <w:marTop w:val="0"/>
          <w:marBottom w:val="0"/>
          <w:divBdr>
            <w:top w:val="none" w:sz="0" w:space="0" w:color="auto"/>
            <w:left w:val="none" w:sz="0" w:space="0" w:color="auto"/>
            <w:bottom w:val="none" w:sz="0" w:space="0" w:color="auto"/>
            <w:right w:val="none" w:sz="0" w:space="0" w:color="auto"/>
          </w:divBdr>
        </w:div>
        <w:div w:id="1628244590">
          <w:marLeft w:val="0"/>
          <w:marRight w:val="0"/>
          <w:marTop w:val="0"/>
          <w:marBottom w:val="0"/>
          <w:divBdr>
            <w:top w:val="none" w:sz="0" w:space="0" w:color="auto"/>
            <w:left w:val="none" w:sz="0" w:space="0" w:color="auto"/>
            <w:bottom w:val="none" w:sz="0" w:space="0" w:color="auto"/>
            <w:right w:val="none" w:sz="0" w:space="0" w:color="auto"/>
          </w:divBdr>
        </w:div>
        <w:div w:id="1755860568">
          <w:marLeft w:val="0"/>
          <w:marRight w:val="0"/>
          <w:marTop w:val="0"/>
          <w:marBottom w:val="0"/>
          <w:divBdr>
            <w:top w:val="none" w:sz="0" w:space="0" w:color="auto"/>
            <w:left w:val="none" w:sz="0" w:space="0" w:color="auto"/>
            <w:bottom w:val="none" w:sz="0" w:space="0" w:color="auto"/>
            <w:right w:val="none" w:sz="0" w:space="0" w:color="auto"/>
          </w:divBdr>
        </w:div>
        <w:div w:id="1879245658">
          <w:marLeft w:val="0"/>
          <w:marRight w:val="0"/>
          <w:marTop w:val="0"/>
          <w:marBottom w:val="0"/>
          <w:divBdr>
            <w:top w:val="none" w:sz="0" w:space="0" w:color="auto"/>
            <w:left w:val="none" w:sz="0" w:space="0" w:color="auto"/>
            <w:bottom w:val="none" w:sz="0" w:space="0" w:color="auto"/>
            <w:right w:val="none" w:sz="0" w:space="0" w:color="auto"/>
          </w:divBdr>
        </w:div>
        <w:div w:id="2073380622">
          <w:marLeft w:val="0"/>
          <w:marRight w:val="0"/>
          <w:marTop w:val="0"/>
          <w:marBottom w:val="0"/>
          <w:divBdr>
            <w:top w:val="none" w:sz="0" w:space="0" w:color="auto"/>
            <w:left w:val="none" w:sz="0" w:space="0" w:color="auto"/>
            <w:bottom w:val="none" w:sz="0" w:space="0" w:color="auto"/>
            <w:right w:val="none" w:sz="0" w:space="0" w:color="auto"/>
          </w:divBdr>
        </w:div>
      </w:divsChild>
    </w:div>
    <w:div w:id="621812944">
      <w:bodyDiv w:val="1"/>
      <w:marLeft w:val="0"/>
      <w:marRight w:val="0"/>
      <w:marTop w:val="0"/>
      <w:marBottom w:val="0"/>
      <w:divBdr>
        <w:top w:val="none" w:sz="0" w:space="0" w:color="auto"/>
        <w:left w:val="none" w:sz="0" w:space="0" w:color="auto"/>
        <w:bottom w:val="none" w:sz="0" w:space="0" w:color="auto"/>
        <w:right w:val="none" w:sz="0" w:space="0" w:color="auto"/>
      </w:divBdr>
    </w:div>
    <w:div w:id="637422215">
      <w:bodyDiv w:val="1"/>
      <w:marLeft w:val="0"/>
      <w:marRight w:val="0"/>
      <w:marTop w:val="0"/>
      <w:marBottom w:val="0"/>
      <w:divBdr>
        <w:top w:val="none" w:sz="0" w:space="0" w:color="auto"/>
        <w:left w:val="none" w:sz="0" w:space="0" w:color="auto"/>
        <w:bottom w:val="none" w:sz="0" w:space="0" w:color="auto"/>
        <w:right w:val="none" w:sz="0" w:space="0" w:color="auto"/>
      </w:divBdr>
    </w:div>
    <w:div w:id="650866036">
      <w:bodyDiv w:val="1"/>
      <w:marLeft w:val="0"/>
      <w:marRight w:val="0"/>
      <w:marTop w:val="0"/>
      <w:marBottom w:val="0"/>
      <w:divBdr>
        <w:top w:val="none" w:sz="0" w:space="0" w:color="auto"/>
        <w:left w:val="none" w:sz="0" w:space="0" w:color="auto"/>
        <w:bottom w:val="none" w:sz="0" w:space="0" w:color="auto"/>
        <w:right w:val="none" w:sz="0" w:space="0" w:color="auto"/>
      </w:divBdr>
    </w:div>
    <w:div w:id="665674456">
      <w:bodyDiv w:val="1"/>
      <w:marLeft w:val="0"/>
      <w:marRight w:val="0"/>
      <w:marTop w:val="0"/>
      <w:marBottom w:val="0"/>
      <w:divBdr>
        <w:top w:val="none" w:sz="0" w:space="0" w:color="auto"/>
        <w:left w:val="none" w:sz="0" w:space="0" w:color="auto"/>
        <w:bottom w:val="none" w:sz="0" w:space="0" w:color="auto"/>
        <w:right w:val="none" w:sz="0" w:space="0" w:color="auto"/>
      </w:divBdr>
    </w:div>
    <w:div w:id="669454471">
      <w:bodyDiv w:val="1"/>
      <w:marLeft w:val="0"/>
      <w:marRight w:val="0"/>
      <w:marTop w:val="0"/>
      <w:marBottom w:val="0"/>
      <w:divBdr>
        <w:top w:val="none" w:sz="0" w:space="0" w:color="auto"/>
        <w:left w:val="none" w:sz="0" w:space="0" w:color="auto"/>
        <w:bottom w:val="none" w:sz="0" w:space="0" w:color="auto"/>
        <w:right w:val="none" w:sz="0" w:space="0" w:color="auto"/>
      </w:divBdr>
    </w:div>
    <w:div w:id="689111747">
      <w:bodyDiv w:val="1"/>
      <w:marLeft w:val="0"/>
      <w:marRight w:val="0"/>
      <w:marTop w:val="0"/>
      <w:marBottom w:val="0"/>
      <w:divBdr>
        <w:top w:val="none" w:sz="0" w:space="0" w:color="auto"/>
        <w:left w:val="none" w:sz="0" w:space="0" w:color="auto"/>
        <w:bottom w:val="none" w:sz="0" w:space="0" w:color="auto"/>
        <w:right w:val="none" w:sz="0" w:space="0" w:color="auto"/>
      </w:divBdr>
      <w:divsChild>
        <w:div w:id="1183284928">
          <w:marLeft w:val="446"/>
          <w:marRight w:val="0"/>
          <w:marTop w:val="0"/>
          <w:marBottom w:val="0"/>
          <w:divBdr>
            <w:top w:val="none" w:sz="0" w:space="0" w:color="auto"/>
            <w:left w:val="none" w:sz="0" w:space="0" w:color="auto"/>
            <w:bottom w:val="none" w:sz="0" w:space="0" w:color="auto"/>
            <w:right w:val="none" w:sz="0" w:space="0" w:color="auto"/>
          </w:divBdr>
        </w:div>
      </w:divsChild>
    </w:div>
    <w:div w:id="693113410">
      <w:bodyDiv w:val="1"/>
      <w:marLeft w:val="0"/>
      <w:marRight w:val="0"/>
      <w:marTop w:val="0"/>
      <w:marBottom w:val="0"/>
      <w:divBdr>
        <w:top w:val="none" w:sz="0" w:space="0" w:color="auto"/>
        <w:left w:val="none" w:sz="0" w:space="0" w:color="auto"/>
        <w:bottom w:val="none" w:sz="0" w:space="0" w:color="auto"/>
        <w:right w:val="none" w:sz="0" w:space="0" w:color="auto"/>
      </w:divBdr>
      <w:divsChild>
        <w:div w:id="239222499">
          <w:marLeft w:val="0"/>
          <w:marRight w:val="0"/>
          <w:marTop w:val="0"/>
          <w:marBottom w:val="0"/>
          <w:divBdr>
            <w:top w:val="none" w:sz="0" w:space="0" w:color="auto"/>
            <w:left w:val="none" w:sz="0" w:space="0" w:color="auto"/>
            <w:bottom w:val="none" w:sz="0" w:space="0" w:color="auto"/>
            <w:right w:val="none" w:sz="0" w:space="0" w:color="auto"/>
          </w:divBdr>
          <w:divsChild>
            <w:div w:id="3097294">
              <w:marLeft w:val="0"/>
              <w:marRight w:val="0"/>
              <w:marTop w:val="0"/>
              <w:marBottom w:val="0"/>
              <w:divBdr>
                <w:top w:val="none" w:sz="0" w:space="0" w:color="auto"/>
                <w:left w:val="none" w:sz="0" w:space="0" w:color="auto"/>
                <w:bottom w:val="none" w:sz="0" w:space="0" w:color="auto"/>
                <w:right w:val="none" w:sz="0" w:space="0" w:color="auto"/>
              </w:divBdr>
            </w:div>
            <w:div w:id="7951080">
              <w:marLeft w:val="0"/>
              <w:marRight w:val="0"/>
              <w:marTop w:val="0"/>
              <w:marBottom w:val="0"/>
              <w:divBdr>
                <w:top w:val="none" w:sz="0" w:space="0" w:color="auto"/>
                <w:left w:val="none" w:sz="0" w:space="0" w:color="auto"/>
                <w:bottom w:val="none" w:sz="0" w:space="0" w:color="auto"/>
                <w:right w:val="none" w:sz="0" w:space="0" w:color="auto"/>
              </w:divBdr>
            </w:div>
            <w:div w:id="9576511">
              <w:marLeft w:val="0"/>
              <w:marRight w:val="0"/>
              <w:marTop w:val="0"/>
              <w:marBottom w:val="0"/>
              <w:divBdr>
                <w:top w:val="none" w:sz="0" w:space="0" w:color="auto"/>
                <w:left w:val="none" w:sz="0" w:space="0" w:color="auto"/>
                <w:bottom w:val="none" w:sz="0" w:space="0" w:color="auto"/>
                <w:right w:val="none" w:sz="0" w:space="0" w:color="auto"/>
              </w:divBdr>
            </w:div>
            <w:div w:id="54545232">
              <w:marLeft w:val="0"/>
              <w:marRight w:val="0"/>
              <w:marTop w:val="0"/>
              <w:marBottom w:val="0"/>
              <w:divBdr>
                <w:top w:val="none" w:sz="0" w:space="0" w:color="auto"/>
                <w:left w:val="none" w:sz="0" w:space="0" w:color="auto"/>
                <w:bottom w:val="none" w:sz="0" w:space="0" w:color="auto"/>
                <w:right w:val="none" w:sz="0" w:space="0" w:color="auto"/>
              </w:divBdr>
            </w:div>
            <w:div w:id="71051389">
              <w:marLeft w:val="0"/>
              <w:marRight w:val="0"/>
              <w:marTop w:val="0"/>
              <w:marBottom w:val="0"/>
              <w:divBdr>
                <w:top w:val="none" w:sz="0" w:space="0" w:color="auto"/>
                <w:left w:val="none" w:sz="0" w:space="0" w:color="auto"/>
                <w:bottom w:val="none" w:sz="0" w:space="0" w:color="auto"/>
                <w:right w:val="none" w:sz="0" w:space="0" w:color="auto"/>
              </w:divBdr>
            </w:div>
            <w:div w:id="75247385">
              <w:marLeft w:val="0"/>
              <w:marRight w:val="0"/>
              <w:marTop w:val="0"/>
              <w:marBottom w:val="0"/>
              <w:divBdr>
                <w:top w:val="none" w:sz="0" w:space="0" w:color="auto"/>
                <w:left w:val="none" w:sz="0" w:space="0" w:color="auto"/>
                <w:bottom w:val="none" w:sz="0" w:space="0" w:color="auto"/>
                <w:right w:val="none" w:sz="0" w:space="0" w:color="auto"/>
              </w:divBdr>
            </w:div>
            <w:div w:id="109669195">
              <w:marLeft w:val="0"/>
              <w:marRight w:val="0"/>
              <w:marTop w:val="0"/>
              <w:marBottom w:val="0"/>
              <w:divBdr>
                <w:top w:val="none" w:sz="0" w:space="0" w:color="auto"/>
                <w:left w:val="none" w:sz="0" w:space="0" w:color="auto"/>
                <w:bottom w:val="none" w:sz="0" w:space="0" w:color="auto"/>
                <w:right w:val="none" w:sz="0" w:space="0" w:color="auto"/>
              </w:divBdr>
            </w:div>
            <w:div w:id="122238880">
              <w:marLeft w:val="0"/>
              <w:marRight w:val="0"/>
              <w:marTop w:val="0"/>
              <w:marBottom w:val="0"/>
              <w:divBdr>
                <w:top w:val="none" w:sz="0" w:space="0" w:color="auto"/>
                <w:left w:val="none" w:sz="0" w:space="0" w:color="auto"/>
                <w:bottom w:val="none" w:sz="0" w:space="0" w:color="auto"/>
                <w:right w:val="none" w:sz="0" w:space="0" w:color="auto"/>
              </w:divBdr>
            </w:div>
            <w:div w:id="176046818">
              <w:marLeft w:val="0"/>
              <w:marRight w:val="0"/>
              <w:marTop w:val="0"/>
              <w:marBottom w:val="0"/>
              <w:divBdr>
                <w:top w:val="none" w:sz="0" w:space="0" w:color="auto"/>
                <w:left w:val="none" w:sz="0" w:space="0" w:color="auto"/>
                <w:bottom w:val="none" w:sz="0" w:space="0" w:color="auto"/>
                <w:right w:val="none" w:sz="0" w:space="0" w:color="auto"/>
              </w:divBdr>
            </w:div>
            <w:div w:id="184752407">
              <w:marLeft w:val="0"/>
              <w:marRight w:val="0"/>
              <w:marTop w:val="0"/>
              <w:marBottom w:val="0"/>
              <w:divBdr>
                <w:top w:val="none" w:sz="0" w:space="0" w:color="auto"/>
                <w:left w:val="none" w:sz="0" w:space="0" w:color="auto"/>
                <w:bottom w:val="none" w:sz="0" w:space="0" w:color="auto"/>
                <w:right w:val="none" w:sz="0" w:space="0" w:color="auto"/>
              </w:divBdr>
            </w:div>
            <w:div w:id="317535738">
              <w:marLeft w:val="0"/>
              <w:marRight w:val="0"/>
              <w:marTop w:val="0"/>
              <w:marBottom w:val="0"/>
              <w:divBdr>
                <w:top w:val="none" w:sz="0" w:space="0" w:color="auto"/>
                <w:left w:val="none" w:sz="0" w:space="0" w:color="auto"/>
                <w:bottom w:val="none" w:sz="0" w:space="0" w:color="auto"/>
                <w:right w:val="none" w:sz="0" w:space="0" w:color="auto"/>
              </w:divBdr>
            </w:div>
            <w:div w:id="329404428">
              <w:marLeft w:val="0"/>
              <w:marRight w:val="0"/>
              <w:marTop w:val="0"/>
              <w:marBottom w:val="0"/>
              <w:divBdr>
                <w:top w:val="none" w:sz="0" w:space="0" w:color="auto"/>
                <w:left w:val="none" w:sz="0" w:space="0" w:color="auto"/>
                <w:bottom w:val="none" w:sz="0" w:space="0" w:color="auto"/>
                <w:right w:val="none" w:sz="0" w:space="0" w:color="auto"/>
              </w:divBdr>
            </w:div>
            <w:div w:id="351422549">
              <w:marLeft w:val="0"/>
              <w:marRight w:val="0"/>
              <w:marTop w:val="0"/>
              <w:marBottom w:val="0"/>
              <w:divBdr>
                <w:top w:val="none" w:sz="0" w:space="0" w:color="auto"/>
                <w:left w:val="none" w:sz="0" w:space="0" w:color="auto"/>
                <w:bottom w:val="none" w:sz="0" w:space="0" w:color="auto"/>
                <w:right w:val="none" w:sz="0" w:space="0" w:color="auto"/>
              </w:divBdr>
            </w:div>
            <w:div w:id="353113300">
              <w:marLeft w:val="0"/>
              <w:marRight w:val="0"/>
              <w:marTop w:val="0"/>
              <w:marBottom w:val="0"/>
              <w:divBdr>
                <w:top w:val="none" w:sz="0" w:space="0" w:color="auto"/>
                <w:left w:val="none" w:sz="0" w:space="0" w:color="auto"/>
                <w:bottom w:val="none" w:sz="0" w:space="0" w:color="auto"/>
                <w:right w:val="none" w:sz="0" w:space="0" w:color="auto"/>
              </w:divBdr>
            </w:div>
            <w:div w:id="359018600">
              <w:marLeft w:val="0"/>
              <w:marRight w:val="0"/>
              <w:marTop w:val="0"/>
              <w:marBottom w:val="0"/>
              <w:divBdr>
                <w:top w:val="none" w:sz="0" w:space="0" w:color="auto"/>
                <w:left w:val="none" w:sz="0" w:space="0" w:color="auto"/>
                <w:bottom w:val="none" w:sz="0" w:space="0" w:color="auto"/>
                <w:right w:val="none" w:sz="0" w:space="0" w:color="auto"/>
              </w:divBdr>
            </w:div>
            <w:div w:id="372076294">
              <w:marLeft w:val="0"/>
              <w:marRight w:val="0"/>
              <w:marTop w:val="0"/>
              <w:marBottom w:val="0"/>
              <w:divBdr>
                <w:top w:val="none" w:sz="0" w:space="0" w:color="auto"/>
                <w:left w:val="none" w:sz="0" w:space="0" w:color="auto"/>
                <w:bottom w:val="none" w:sz="0" w:space="0" w:color="auto"/>
                <w:right w:val="none" w:sz="0" w:space="0" w:color="auto"/>
              </w:divBdr>
            </w:div>
            <w:div w:id="396905868">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497579570">
              <w:marLeft w:val="0"/>
              <w:marRight w:val="0"/>
              <w:marTop w:val="0"/>
              <w:marBottom w:val="0"/>
              <w:divBdr>
                <w:top w:val="none" w:sz="0" w:space="0" w:color="auto"/>
                <w:left w:val="none" w:sz="0" w:space="0" w:color="auto"/>
                <w:bottom w:val="none" w:sz="0" w:space="0" w:color="auto"/>
                <w:right w:val="none" w:sz="0" w:space="0" w:color="auto"/>
              </w:divBdr>
            </w:div>
            <w:div w:id="523253964">
              <w:marLeft w:val="0"/>
              <w:marRight w:val="0"/>
              <w:marTop w:val="0"/>
              <w:marBottom w:val="0"/>
              <w:divBdr>
                <w:top w:val="none" w:sz="0" w:space="0" w:color="auto"/>
                <w:left w:val="none" w:sz="0" w:space="0" w:color="auto"/>
                <w:bottom w:val="none" w:sz="0" w:space="0" w:color="auto"/>
                <w:right w:val="none" w:sz="0" w:space="0" w:color="auto"/>
              </w:divBdr>
            </w:div>
            <w:div w:id="567617444">
              <w:marLeft w:val="0"/>
              <w:marRight w:val="0"/>
              <w:marTop w:val="0"/>
              <w:marBottom w:val="0"/>
              <w:divBdr>
                <w:top w:val="none" w:sz="0" w:space="0" w:color="auto"/>
                <w:left w:val="none" w:sz="0" w:space="0" w:color="auto"/>
                <w:bottom w:val="none" w:sz="0" w:space="0" w:color="auto"/>
                <w:right w:val="none" w:sz="0" w:space="0" w:color="auto"/>
              </w:divBdr>
            </w:div>
            <w:div w:id="640959159">
              <w:marLeft w:val="0"/>
              <w:marRight w:val="0"/>
              <w:marTop w:val="0"/>
              <w:marBottom w:val="0"/>
              <w:divBdr>
                <w:top w:val="none" w:sz="0" w:space="0" w:color="auto"/>
                <w:left w:val="none" w:sz="0" w:space="0" w:color="auto"/>
                <w:bottom w:val="none" w:sz="0" w:space="0" w:color="auto"/>
                <w:right w:val="none" w:sz="0" w:space="0" w:color="auto"/>
              </w:divBdr>
            </w:div>
            <w:div w:id="683095717">
              <w:marLeft w:val="0"/>
              <w:marRight w:val="0"/>
              <w:marTop w:val="0"/>
              <w:marBottom w:val="0"/>
              <w:divBdr>
                <w:top w:val="none" w:sz="0" w:space="0" w:color="auto"/>
                <w:left w:val="none" w:sz="0" w:space="0" w:color="auto"/>
                <w:bottom w:val="none" w:sz="0" w:space="0" w:color="auto"/>
                <w:right w:val="none" w:sz="0" w:space="0" w:color="auto"/>
              </w:divBdr>
            </w:div>
            <w:div w:id="712998087">
              <w:marLeft w:val="0"/>
              <w:marRight w:val="0"/>
              <w:marTop w:val="0"/>
              <w:marBottom w:val="0"/>
              <w:divBdr>
                <w:top w:val="none" w:sz="0" w:space="0" w:color="auto"/>
                <w:left w:val="none" w:sz="0" w:space="0" w:color="auto"/>
                <w:bottom w:val="none" w:sz="0" w:space="0" w:color="auto"/>
                <w:right w:val="none" w:sz="0" w:space="0" w:color="auto"/>
              </w:divBdr>
            </w:div>
            <w:div w:id="788284113">
              <w:marLeft w:val="0"/>
              <w:marRight w:val="0"/>
              <w:marTop w:val="0"/>
              <w:marBottom w:val="0"/>
              <w:divBdr>
                <w:top w:val="none" w:sz="0" w:space="0" w:color="auto"/>
                <w:left w:val="none" w:sz="0" w:space="0" w:color="auto"/>
                <w:bottom w:val="none" w:sz="0" w:space="0" w:color="auto"/>
                <w:right w:val="none" w:sz="0" w:space="0" w:color="auto"/>
              </w:divBdr>
            </w:div>
            <w:div w:id="847137073">
              <w:marLeft w:val="0"/>
              <w:marRight w:val="0"/>
              <w:marTop w:val="0"/>
              <w:marBottom w:val="0"/>
              <w:divBdr>
                <w:top w:val="none" w:sz="0" w:space="0" w:color="auto"/>
                <w:left w:val="none" w:sz="0" w:space="0" w:color="auto"/>
                <w:bottom w:val="none" w:sz="0" w:space="0" w:color="auto"/>
                <w:right w:val="none" w:sz="0" w:space="0" w:color="auto"/>
              </w:divBdr>
            </w:div>
            <w:div w:id="919754050">
              <w:marLeft w:val="0"/>
              <w:marRight w:val="0"/>
              <w:marTop w:val="0"/>
              <w:marBottom w:val="0"/>
              <w:divBdr>
                <w:top w:val="none" w:sz="0" w:space="0" w:color="auto"/>
                <w:left w:val="none" w:sz="0" w:space="0" w:color="auto"/>
                <w:bottom w:val="none" w:sz="0" w:space="0" w:color="auto"/>
                <w:right w:val="none" w:sz="0" w:space="0" w:color="auto"/>
              </w:divBdr>
            </w:div>
            <w:div w:id="939144773">
              <w:marLeft w:val="0"/>
              <w:marRight w:val="0"/>
              <w:marTop w:val="0"/>
              <w:marBottom w:val="0"/>
              <w:divBdr>
                <w:top w:val="none" w:sz="0" w:space="0" w:color="auto"/>
                <w:left w:val="none" w:sz="0" w:space="0" w:color="auto"/>
                <w:bottom w:val="none" w:sz="0" w:space="0" w:color="auto"/>
                <w:right w:val="none" w:sz="0" w:space="0" w:color="auto"/>
              </w:divBdr>
            </w:div>
            <w:div w:id="942031306">
              <w:marLeft w:val="0"/>
              <w:marRight w:val="0"/>
              <w:marTop w:val="0"/>
              <w:marBottom w:val="0"/>
              <w:divBdr>
                <w:top w:val="none" w:sz="0" w:space="0" w:color="auto"/>
                <w:left w:val="none" w:sz="0" w:space="0" w:color="auto"/>
                <w:bottom w:val="none" w:sz="0" w:space="0" w:color="auto"/>
                <w:right w:val="none" w:sz="0" w:space="0" w:color="auto"/>
              </w:divBdr>
            </w:div>
            <w:div w:id="983193701">
              <w:marLeft w:val="0"/>
              <w:marRight w:val="0"/>
              <w:marTop w:val="0"/>
              <w:marBottom w:val="0"/>
              <w:divBdr>
                <w:top w:val="none" w:sz="0" w:space="0" w:color="auto"/>
                <w:left w:val="none" w:sz="0" w:space="0" w:color="auto"/>
                <w:bottom w:val="none" w:sz="0" w:space="0" w:color="auto"/>
                <w:right w:val="none" w:sz="0" w:space="0" w:color="auto"/>
              </w:divBdr>
            </w:div>
            <w:div w:id="1040976251">
              <w:marLeft w:val="0"/>
              <w:marRight w:val="0"/>
              <w:marTop w:val="0"/>
              <w:marBottom w:val="0"/>
              <w:divBdr>
                <w:top w:val="none" w:sz="0" w:space="0" w:color="auto"/>
                <w:left w:val="none" w:sz="0" w:space="0" w:color="auto"/>
                <w:bottom w:val="none" w:sz="0" w:space="0" w:color="auto"/>
                <w:right w:val="none" w:sz="0" w:space="0" w:color="auto"/>
              </w:divBdr>
            </w:div>
            <w:div w:id="1043292137">
              <w:marLeft w:val="0"/>
              <w:marRight w:val="0"/>
              <w:marTop w:val="0"/>
              <w:marBottom w:val="0"/>
              <w:divBdr>
                <w:top w:val="none" w:sz="0" w:space="0" w:color="auto"/>
                <w:left w:val="none" w:sz="0" w:space="0" w:color="auto"/>
                <w:bottom w:val="none" w:sz="0" w:space="0" w:color="auto"/>
                <w:right w:val="none" w:sz="0" w:space="0" w:color="auto"/>
              </w:divBdr>
            </w:div>
            <w:div w:id="1086463555">
              <w:marLeft w:val="0"/>
              <w:marRight w:val="0"/>
              <w:marTop w:val="0"/>
              <w:marBottom w:val="0"/>
              <w:divBdr>
                <w:top w:val="none" w:sz="0" w:space="0" w:color="auto"/>
                <w:left w:val="none" w:sz="0" w:space="0" w:color="auto"/>
                <w:bottom w:val="none" w:sz="0" w:space="0" w:color="auto"/>
                <w:right w:val="none" w:sz="0" w:space="0" w:color="auto"/>
              </w:divBdr>
            </w:div>
            <w:div w:id="1113211749">
              <w:marLeft w:val="0"/>
              <w:marRight w:val="0"/>
              <w:marTop w:val="0"/>
              <w:marBottom w:val="0"/>
              <w:divBdr>
                <w:top w:val="none" w:sz="0" w:space="0" w:color="auto"/>
                <w:left w:val="none" w:sz="0" w:space="0" w:color="auto"/>
                <w:bottom w:val="none" w:sz="0" w:space="0" w:color="auto"/>
                <w:right w:val="none" w:sz="0" w:space="0" w:color="auto"/>
              </w:divBdr>
            </w:div>
            <w:div w:id="1243836714">
              <w:marLeft w:val="0"/>
              <w:marRight w:val="0"/>
              <w:marTop w:val="0"/>
              <w:marBottom w:val="0"/>
              <w:divBdr>
                <w:top w:val="none" w:sz="0" w:space="0" w:color="auto"/>
                <w:left w:val="none" w:sz="0" w:space="0" w:color="auto"/>
                <w:bottom w:val="none" w:sz="0" w:space="0" w:color="auto"/>
                <w:right w:val="none" w:sz="0" w:space="0" w:color="auto"/>
              </w:divBdr>
            </w:div>
            <w:div w:id="1361474617">
              <w:marLeft w:val="0"/>
              <w:marRight w:val="0"/>
              <w:marTop w:val="0"/>
              <w:marBottom w:val="0"/>
              <w:divBdr>
                <w:top w:val="none" w:sz="0" w:space="0" w:color="auto"/>
                <w:left w:val="none" w:sz="0" w:space="0" w:color="auto"/>
                <w:bottom w:val="none" w:sz="0" w:space="0" w:color="auto"/>
                <w:right w:val="none" w:sz="0" w:space="0" w:color="auto"/>
              </w:divBdr>
            </w:div>
            <w:div w:id="1380088125">
              <w:marLeft w:val="0"/>
              <w:marRight w:val="0"/>
              <w:marTop w:val="0"/>
              <w:marBottom w:val="0"/>
              <w:divBdr>
                <w:top w:val="none" w:sz="0" w:space="0" w:color="auto"/>
                <w:left w:val="none" w:sz="0" w:space="0" w:color="auto"/>
                <w:bottom w:val="none" w:sz="0" w:space="0" w:color="auto"/>
                <w:right w:val="none" w:sz="0" w:space="0" w:color="auto"/>
              </w:divBdr>
            </w:div>
            <w:div w:id="1474718351">
              <w:marLeft w:val="0"/>
              <w:marRight w:val="0"/>
              <w:marTop w:val="0"/>
              <w:marBottom w:val="0"/>
              <w:divBdr>
                <w:top w:val="none" w:sz="0" w:space="0" w:color="auto"/>
                <w:left w:val="none" w:sz="0" w:space="0" w:color="auto"/>
                <w:bottom w:val="none" w:sz="0" w:space="0" w:color="auto"/>
                <w:right w:val="none" w:sz="0" w:space="0" w:color="auto"/>
              </w:divBdr>
            </w:div>
            <w:div w:id="1499422986">
              <w:marLeft w:val="0"/>
              <w:marRight w:val="0"/>
              <w:marTop w:val="0"/>
              <w:marBottom w:val="0"/>
              <w:divBdr>
                <w:top w:val="none" w:sz="0" w:space="0" w:color="auto"/>
                <w:left w:val="none" w:sz="0" w:space="0" w:color="auto"/>
                <w:bottom w:val="none" w:sz="0" w:space="0" w:color="auto"/>
                <w:right w:val="none" w:sz="0" w:space="0" w:color="auto"/>
              </w:divBdr>
            </w:div>
            <w:div w:id="1579442593">
              <w:marLeft w:val="0"/>
              <w:marRight w:val="0"/>
              <w:marTop w:val="0"/>
              <w:marBottom w:val="0"/>
              <w:divBdr>
                <w:top w:val="none" w:sz="0" w:space="0" w:color="auto"/>
                <w:left w:val="none" w:sz="0" w:space="0" w:color="auto"/>
                <w:bottom w:val="none" w:sz="0" w:space="0" w:color="auto"/>
                <w:right w:val="none" w:sz="0" w:space="0" w:color="auto"/>
              </w:divBdr>
            </w:div>
            <w:div w:id="1613397673">
              <w:marLeft w:val="0"/>
              <w:marRight w:val="0"/>
              <w:marTop w:val="0"/>
              <w:marBottom w:val="0"/>
              <w:divBdr>
                <w:top w:val="none" w:sz="0" w:space="0" w:color="auto"/>
                <w:left w:val="none" w:sz="0" w:space="0" w:color="auto"/>
                <w:bottom w:val="none" w:sz="0" w:space="0" w:color="auto"/>
                <w:right w:val="none" w:sz="0" w:space="0" w:color="auto"/>
              </w:divBdr>
            </w:div>
            <w:div w:id="1630864295">
              <w:marLeft w:val="0"/>
              <w:marRight w:val="0"/>
              <w:marTop w:val="0"/>
              <w:marBottom w:val="0"/>
              <w:divBdr>
                <w:top w:val="none" w:sz="0" w:space="0" w:color="auto"/>
                <w:left w:val="none" w:sz="0" w:space="0" w:color="auto"/>
                <w:bottom w:val="none" w:sz="0" w:space="0" w:color="auto"/>
                <w:right w:val="none" w:sz="0" w:space="0" w:color="auto"/>
              </w:divBdr>
            </w:div>
            <w:div w:id="1666590020">
              <w:marLeft w:val="0"/>
              <w:marRight w:val="0"/>
              <w:marTop w:val="0"/>
              <w:marBottom w:val="0"/>
              <w:divBdr>
                <w:top w:val="none" w:sz="0" w:space="0" w:color="auto"/>
                <w:left w:val="none" w:sz="0" w:space="0" w:color="auto"/>
                <w:bottom w:val="none" w:sz="0" w:space="0" w:color="auto"/>
                <w:right w:val="none" w:sz="0" w:space="0" w:color="auto"/>
              </w:divBdr>
            </w:div>
            <w:div w:id="1676765568">
              <w:marLeft w:val="0"/>
              <w:marRight w:val="0"/>
              <w:marTop w:val="0"/>
              <w:marBottom w:val="0"/>
              <w:divBdr>
                <w:top w:val="none" w:sz="0" w:space="0" w:color="auto"/>
                <w:left w:val="none" w:sz="0" w:space="0" w:color="auto"/>
                <w:bottom w:val="none" w:sz="0" w:space="0" w:color="auto"/>
                <w:right w:val="none" w:sz="0" w:space="0" w:color="auto"/>
              </w:divBdr>
            </w:div>
            <w:div w:id="1736660417">
              <w:marLeft w:val="0"/>
              <w:marRight w:val="0"/>
              <w:marTop w:val="0"/>
              <w:marBottom w:val="0"/>
              <w:divBdr>
                <w:top w:val="none" w:sz="0" w:space="0" w:color="auto"/>
                <w:left w:val="none" w:sz="0" w:space="0" w:color="auto"/>
                <w:bottom w:val="none" w:sz="0" w:space="0" w:color="auto"/>
                <w:right w:val="none" w:sz="0" w:space="0" w:color="auto"/>
              </w:divBdr>
            </w:div>
            <w:div w:id="1751929987">
              <w:marLeft w:val="0"/>
              <w:marRight w:val="0"/>
              <w:marTop w:val="0"/>
              <w:marBottom w:val="0"/>
              <w:divBdr>
                <w:top w:val="none" w:sz="0" w:space="0" w:color="auto"/>
                <w:left w:val="none" w:sz="0" w:space="0" w:color="auto"/>
                <w:bottom w:val="none" w:sz="0" w:space="0" w:color="auto"/>
                <w:right w:val="none" w:sz="0" w:space="0" w:color="auto"/>
              </w:divBdr>
            </w:div>
            <w:div w:id="1811511055">
              <w:marLeft w:val="0"/>
              <w:marRight w:val="0"/>
              <w:marTop w:val="0"/>
              <w:marBottom w:val="0"/>
              <w:divBdr>
                <w:top w:val="none" w:sz="0" w:space="0" w:color="auto"/>
                <w:left w:val="none" w:sz="0" w:space="0" w:color="auto"/>
                <w:bottom w:val="none" w:sz="0" w:space="0" w:color="auto"/>
                <w:right w:val="none" w:sz="0" w:space="0" w:color="auto"/>
              </w:divBdr>
            </w:div>
            <w:div w:id="1814714409">
              <w:marLeft w:val="0"/>
              <w:marRight w:val="0"/>
              <w:marTop w:val="0"/>
              <w:marBottom w:val="0"/>
              <w:divBdr>
                <w:top w:val="none" w:sz="0" w:space="0" w:color="auto"/>
                <w:left w:val="none" w:sz="0" w:space="0" w:color="auto"/>
                <w:bottom w:val="none" w:sz="0" w:space="0" w:color="auto"/>
                <w:right w:val="none" w:sz="0" w:space="0" w:color="auto"/>
              </w:divBdr>
            </w:div>
            <w:div w:id="1819573237">
              <w:marLeft w:val="0"/>
              <w:marRight w:val="0"/>
              <w:marTop w:val="0"/>
              <w:marBottom w:val="0"/>
              <w:divBdr>
                <w:top w:val="none" w:sz="0" w:space="0" w:color="auto"/>
                <w:left w:val="none" w:sz="0" w:space="0" w:color="auto"/>
                <w:bottom w:val="none" w:sz="0" w:space="0" w:color="auto"/>
                <w:right w:val="none" w:sz="0" w:space="0" w:color="auto"/>
              </w:divBdr>
            </w:div>
            <w:div w:id="1876385490">
              <w:marLeft w:val="0"/>
              <w:marRight w:val="0"/>
              <w:marTop w:val="0"/>
              <w:marBottom w:val="0"/>
              <w:divBdr>
                <w:top w:val="none" w:sz="0" w:space="0" w:color="auto"/>
                <w:left w:val="none" w:sz="0" w:space="0" w:color="auto"/>
                <w:bottom w:val="none" w:sz="0" w:space="0" w:color="auto"/>
                <w:right w:val="none" w:sz="0" w:space="0" w:color="auto"/>
              </w:divBdr>
            </w:div>
            <w:div w:id="1878199517">
              <w:marLeft w:val="0"/>
              <w:marRight w:val="0"/>
              <w:marTop w:val="0"/>
              <w:marBottom w:val="0"/>
              <w:divBdr>
                <w:top w:val="none" w:sz="0" w:space="0" w:color="auto"/>
                <w:left w:val="none" w:sz="0" w:space="0" w:color="auto"/>
                <w:bottom w:val="none" w:sz="0" w:space="0" w:color="auto"/>
                <w:right w:val="none" w:sz="0" w:space="0" w:color="auto"/>
              </w:divBdr>
            </w:div>
            <w:div w:id="1910917599">
              <w:marLeft w:val="0"/>
              <w:marRight w:val="0"/>
              <w:marTop w:val="0"/>
              <w:marBottom w:val="0"/>
              <w:divBdr>
                <w:top w:val="none" w:sz="0" w:space="0" w:color="auto"/>
                <w:left w:val="none" w:sz="0" w:space="0" w:color="auto"/>
                <w:bottom w:val="none" w:sz="0" w:space="0" w:color="auto"/>
                <w:right w:val="none" w:sz="0" w:space="0" w:color="auto"/>
              </w:divBdr>
            </w:div>
            <w:div w:id="2052339106">
              <w:marLeft w:val="0"/>
              <w:marRight w:val="0"/>
              <w:marTop w:val="0"/>
              <w:marBottom w:val="0"/>
              <w:divBdr>
                <w:top w:val="none" w:sz="0" w:space="0" w:color="auto"/>
                <w:left w:val="none" w:sz="0" w:space="0" w:color="auto"/>
                <w:bottom w:val="none" w:sz="0" w:space="0" w:color="auto"/>
                <w:right w:val="none" w:sz="0" w:space="0" w:color="auto"/>
              </w:divBdr>
            </w:div>
            <w:div w:id="2057049334">
              <w:marLeft w:val="0"/>
              <w:marRight w:val="0"/>
              <w:marTop w:val="0"/>
              <w:marBottom w:val="0"/>
              <w:divBdr>
                <w:top w:val="none" w:sz="0" w:space="0" w:color="auto"/>
                <w:left w:val="none" w:sz="0" w:space="0" w:color="auto"/>
                <w:bottom w:val="none" w:sz="0" w:space="0" w:color="auto"/>
                <w:right w:val="none" w:sz="0" w:space="0" w:color="auto"/>
              </w:divBdr>
            </w:div>
            <w:div w:id="20967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1775">
      <w:bodyDiv w:val="1"/>
      <w:marLeft w:val="0"/>
      <w:marRight w:val="0"/>
      <w:marTop w:val="0"/>
      <w:marBottom w:val="0"/>
      <w:divBdr>
        <w:top w:val="none" w:sz="0" w:space="0" w:color="auto"/>
        <w:left w:val="none" w:sz="0" w:space="0" w:color="auto"/>
        <w:bottom w:val="none" w:sz="0" w:space="0" w:color="auto"/>
        <w:right w:val="none" w:sz="0" w:space="0" w:color="auto"/>
      </w:divBdr>
    </w:div>
    <w:div w:id="751389499">
      <w:bodyDiv w:val="1"/>
      <w:marLeft w:val="0"/>
      <w:marRight w:val="0"/>
      <w:marTop w:val="0"/>
      <w:marBottom w:val="0"/>
      <w:divBdr>
        <w:top w:val="none" w:sz="0" w:space="0" w:color="auto"/>
        <w:left w:val="none" w:sz="0" w:space="0" w:color="auto"/>
        <w:bottom w:val="none" w:sz="0" w:space="0" w:color="auto"/>
        <w:right w:val="none" w:sz="0" w:space="0" w:color="auto"/>
      </w:divBdr>
      <w:divsChild>
        <w:div w:id="8144969">
          <w:marLeft w:val="0"/>
          <w:marRight w:val="0"/>
          <w:marTop w:val="0"/>
          <w:marBottom w:val="0"/>
          <w:divBdr>
            <w:top w:val="none" w:sz="0" w:space="0" w:color="auto"/>
            <w:left w:val="none" w:sz="0" w:space="0" w:color="auto"/>
            <w:bottom w:val="none" w:sz="0" w:space="0" w:color="auto"/>
            <w:right w:val="none" w:sz="0" w:space="0" w:color="auto"/>
          </w:divBdr>
        </w:div>
        <w:div w:id="263348380">
          <w:marLeft w:val="0"/>
          <w:marRight w:val="0"/>
          <w:marTop w:val="0"/>
          <w:marBottom w:val="0"/>
          <w:divBdr>
            <w:top w:val="none" w:sz="0" w:space="0" w:color="auto"/>
            <w:left w:val="none" w:sz="0" w:space="0" w:color="auto"/>
            <w:bottom w:val="none" w:sz="0" w:space="0" w:color="auto"/>
            <w:right w:val="none" w:sz="0" w:space="0" w:color="auto"/>
          </w:divBdr>
        </w:div>
        <w:div w:id="264072083">
          <w:marLeft w:val="0"/>
          <w:marRight w:val="0"/>
          <w:marTop w:val="0"/>
          <w:marBottom w:val="0"/>
          <w:divBdr>
            <w:top w:val="none" w:sz="0" w:space="0" w:color="auto"/>
            <w:left w:val="none" w:sz="0" w:space="0" w:color="auto"/>
            <w:bottom w:val="none" w:sz="0" w:space="0" w:color="auto"/>
            <w:right w:val="none" w:sz="0" w:space="0" w:color="auto"/>
          </w:divBdr>
        </w:div>
        <w:div w:id="267935035">
          <w:marLeft w:val="0"/>
          <w:marRight w:val="0"/>
          <w:marTop w:val="0"/>
          <w:marBottom w:val="0"/>
          <w:divBdr>
            <w:top w:val="none" w:sz="0" w:space="0" w:color="auto"/>
            <w:left w:val="none" w:sz="0" w:space="0" w:color="auto"/>
            <w:bottom w:val="none" w:sz="0" w:space="0" w:color="auto"/>
            <w:right w:val="none" w:sz="0" w:space="0" w:color="auto"/>
          </w:divBdr>
        </w:div>
        <w:div w:id="613830479">
          <w:marLeft w:val="0"/>
          <w:marRight w:val="0"/>
          <w:marTop w:val="0"/>
          <w:marBottom w:val="0"/>
          <w:divBdr>
            <w:top w:val="none" w:sz="0" w:space="0" w:color="auto"/>
            <w:left w:val="none" w:sz="0" w:space="0" w:color="auto"/>
            <w:bottom w:val="none" w:sz="0" w:space="0" w:color="auto"/>
            <w:right w:val="none" w:sz="0" w:space="0" w:color="auto"/>
          </w:divBdr>
        </w:div>
        <w:div w:id="673841728">
          <w:marLeft w:val="0"/>
          <w:marRight w:val="0"/>
          <w:marTop w:val="0"/>
          <w:marBottom w:val="0"/>
          <w:divBdr>
            <w:top w:val="none" w:sz="0" w:space="0" w:color="auto"/>
            <w:left w:val="none" w:sz="0" w:space="0" w:color="auto"/>
            <w:bottom w:val="none" w:sz="0" w:space="0" w:color="auto"/>
            <w:right w:val="none" w:sz="0" w:space="0" w:color="auto"/>
          </w:divBdr>
        </w:div>
        <w:div w:id="787823633">
          <w:marLeft w:val="0"/>
          <w:marRight w:val="0"/>
          <w:marTop w:val="0"/>
          <w:marBottom w:val="0"/>
          <w:divBdr>
            <w:top w:val="none" w:sz="0" w:space="0" w:color="auto"/>
            <w:left w:val="none" w:sz="0" w:space="0" w:color="auto"/>
            <w:bottom w:val="none" w:sz="0" w:space="0" w:color="auto"/>
            <w:right w:val="none" w:sz="0" w:space="0" w:color="auto"/>
          </w:divBdr>
        </w:div>
        <w:div w:id="799685870">
          <w:marLeft w:val="0"/>
          <w:marRight w:val="0"/>
          <w:marTop w:val="0"/>
          <w:marBottom w:val="0"/>
          <w:divBdr>
            <w:top w:val="none" w:sz="0" w:space="0" w:color="auto"/>
            <w:left w:val="none" w:sz="0" w:space="0" w:color="auto"/>
            <w:bottom w:val="none" w:sz="0" w:space="0" w:color="auto"/>
            <w:right w:val="none" w:sz="0" w:space="0" w:color="auto"/>
          </w:divBdr>
        </w:div>
        <w:div w:id="850800128">
          <w:marLeft w:val="0"/>
          <w:marRight w:val="0"/>
          <w:marTop w:val="0"/>
          <w:marBottom w:val="0"/>
          <w:divBdr>
            <w:top w:val="none" w:sz="0" w:space="0" w:color="auto"/>
            <w:left w:val="none" w:sz="0" w:space="0" w:color="auto"/>
            <w:bottom w:val="none" w:sz="0" w:space="0" w:color="auto"/>
            <w:right w:val="none" w:sz="0" w:space="0" w:color="auto"/>
          </w:divBdr>
        </w:div>
        <w:div w:id="876695867">
          <w:marLeft w:val="0"/>
          <w:marRight w:val="0"/>
          <w:marTop w:val="0"/>
          <w:marBottom w:val="0"/>
          <w:divBdr>
            <w:top w:val="none" w:sz="0" w:space="0" w:color="auto"/>
            <w:left w:val="none" w:sz="0" w:space="0" w:color="auto"/>
            <w:bottom w:val="none" w:sz="0" w:space="0" w:color="auto"/>
            <w:right w:val="none" w:sz="0" w:space="0" w:color="auto"/>
          </w:divBdr>
        </w:div>
        <w:div w:id="1008404208">
          <w:marLeft w:val="0"/>
          <w:marRight w:val="0"/>
          <w:marTop w:val="0"/>
          <w:marBottom w:val="0"/>
          <w:divBdr>
            <w:top w:val="none" w:sz="0" w:space="0" w:color="auto"/>
            <w:left w:val="none" w:sz="0" w:space="0" w:color="auto"/>
            <w:bottom w:val="none" w:sz="0" w:space="0" w:color="auto"/>
            <w:right w:val="none" w:sz="0" w:space="0" w:color="auto"/>
          </w:divBdr>
        </w:div>
        <w:div w:id="1139228404">
          <w:marLeft w:val="0"/>
          <w:marRight w:val="0"/>
          <w:marTop w:val="0"/>
          <w:marBottom w:val="0"/>
          <w:divBdr>
            <w:top w:val="none" w:sz="0" w:space="0" w:color="auto"/>
            <w:left w:val="none" w:sz="0" w:space="0" w:color="auto"/>
            <w:bottom w:val="none" w:sz="0" w:space="0" w:color="auto"/>
            <w:right w:val="none" w:sz="0" w:space="0" w:color="auto"/>
          </w:divBdr>
        </w:div>
        <w:div w:id="1141725036">
          <w:marLeft w:val="0"/>
          <w:marRight w:val="0"/>
          <w:marTop w:val="0"/>
          <w:marBottom w:val="0"/>
          <w:divBdr>
            <w:top w:val="none" w:sz="0" w:space="0" w:color="auto"/>
            <w:left w:val="none" w:sz="0" w:space="0" w:color="auto"/>
            <w:bottom w:val="none" w:sz="0" w:space="0" w:color="auto"/>
            <w:right w:val="none" w:sz="0" w:space="0" w:color="auto"/>
          </w:divBdr>
        </w:div>
        <w:div w:id="1202933620">
          <w:marLeft w:val="0"/>
          <w:marRight w:val="0"/>
          <w:marTop w:val="0"/>
          <w:marBottom w:val="0"/>
          <w:divBdr>
            <w:top w:val="none" w:sz="0" w:space="0" w:color="auto"/>
            <w:left w:val="none" w:sz="0" w:space="0" w:color="auto"/>
            <w:bottom w:val="none" w:sz="0" w:space="0" w:color="auto"/>
            <w:right w:val="none" w:sz="0" w:space="0" w:color="auto"/>
          </w:divBdr>
        </w:div>
        <w:div w:id="1387073092">
          <w:marLeft w:val="0"/>
          <w:marRight w:val="0"/>
          <w:marTop w:val="0"/>
          <w:marBottom w:val="0"/>
          <w:divBdr>
            <w:top w:val="none" w:sz="0" w:space="0" w:color="auto"/>
            <w:left w:val="none" w:sz="0" w:space="0" w:color="auto"/>
            <w:bottom w:val="none" w:sz="0" w:space="0" w:color="auto"/>
            <w:right w:val="none" w:sz="0" w:space="0" w:color="auto"/>
          </w:divBdr>
        </w:div>
        <w:div w:id="1455638968">
          <w:marLeft w:val="0"/>
          <w:marRight w:val="0"/>
          <w:marTop w:val="0"/>
          <w:marBottom w:val="0"/>
          <w:divBdr>
            <w:top w:val="none" w:sz="0" w:space="0" w:color="auto"/>
            <w:left w:val="none" w:sz="0" w:space="0" w:color="auto"/>
            <w:bottom w:val="none" w:sz="0" w:space="0" w:color="auto"/>
            <w:right w:val="none" w:sz="0" w:space="0" w:color="auto"/>
          </w:divBdr>
        </w:div>
        <w:div w:id="1509441969">
          <w:marLeft w:val="0"/>
          <w:marRight w:val="0"/>
          <w:marTop w:val="0"/>
          <w:marBottom w:val="0"/>
          <w:divBdr>
            <w:top w:val="none" w:sz="0" w:space="0" w:color="auto"/>
            <w:left w:val="none" w:sz="0" w:space="0" w:color="auto"/>
            <w:bottom w:val="none" w:sz="0" w:space="0" w:color="auto"/>
            <w:right w:val="none" w:sz="0" w:space="0" w:color="auto"/>
          </w:divBdr>
        </w:div>
        <w:div w:id="1518077169">
          <w:marLeft w:val="0"/>
          <w:marRight w:val="0"/>
          <w:marTop w:val="0"/>
          <w:marBottom w:val="0"/>
          <w:divBdr>
            <w:top w:val="none" w:sz="0" w:space="0" w:color="auto"/>
            <w:left w:val="none" w:sz="0" w:space="0" w:color="auto"/>
            <w:bottom w:val="none" w:sz="0" w:space="0" w:color="auto"/>
            <w:right w:val="none" w:sz="0" w:space="0" w:color="auto"/>
          </w:divBdr>
        </w:div>
        <w:div w:id="1609435855">
          <w:marLeft w:val="0"/>
          <w:marRight w:val="0"/>
          <w:marTop w:val="0"/>
          <w:marBottom w:val="0"/>
          <w:divBdr>
            <w:top w:val="none" w:sz="0" w:space="0" w:color="auto"/>
            <w:left w:val="none" w:sz="0" w:space="0" w:color="auto"/>
            <w:bottom w:val="none" w:sz="0" w:space="0" w:color="auto"/>
            <w:right w:val="none" w:sz="0" w:space="0" w:color="auto"/>
          </w:divBdr>
        </w:div>
        <w:div w:id="1683895724">
          <w:marLeft w:val="0"/>
          <w:marRight w:val="0"/>
          <w:marTop w:val="0"/>
          <w:marBottom w:val="0"/>
          <w:divBdr>
            <w:top w:val="none" w:sz="0" w:space="0" w:color="auto"/>
            <w:left w:val="none" w:sz="0" w:space="0" w:color="auto"/>
            <w:bottom w:val="none" w:sz="0" w:space="0" w:color="auto"/>
            <w:right w:val="none" w:sz="0" w:space="0" w:color="auto"/>
          </w:divBdr>
        </w:div>
        <w:div w:id="1837382650">
          <w:marLeft w:val="0"/>
          <w:marRight w:val="0"/>
          <w:marTop w:val="0"/>
          <w:marBottom w:val="0"/>
          <w:divBdr>
            <w:top w:val="none" w:sz="0" w:space="0" w:color="auto"/>
            <w:left w:val="none" w:sz="0" w:space="0" w:color="auto"/>
            <w:bottom w:val="none" w:sz="0" w:space="0" w:color="auto"/>
            <w:right w:val="none" w:sz="0" w:space="0" w:color="auto"/>
          </w:divBdr>
        </w:div>
      </w:divsChild>
    </w:div>
    <w:div w:id="779446218">
      <w:bodyDiv w:val="1"/>
      <w:marLeft w:val="0"/>
      <w:marRight w:val="0"/>
      <w:marTop w:val="0"/>
      <w:marBottom w:val="0"/>
      <w:divBdr>
        <w:top w:val="none" w:sz="0" w:space="0" w:color="auto"/>
        <w:left w:val="none" w:sz="0" w:space="0" w:color="auto"/>
        <w:bottom w:val="none" w:sz="0" w:space="0" w:color="auto"/>
        <w:right w:val="none" w:sz="0" w:space="0" w:color="auto"/>
      </w:divBdr>
    </w:div>
    <w:div w:id="807476338">
      <w:bodyDiv w:val="1"/>
      <w:marLeft w:val="0"/>
      <w:marRight w:val="0"/>
      <w:marTop w:val="0"/>
      <w:marBottom w:val="0"/>
      <w:divBdr>
        <w:top w:val="none" w:sz="0" w:space="0" w:color="auto"/>
        <w:left w:val="none" w:sz="0" w:space="0" w:color="auto"/>
        <w:bottom w:val="none" w:sz="0" w:space="0" w:color="auto"/>
        <w:right w:val="none" w:sz="0" w:space="0" w:color="auto"/>
      </w:divBdr>
    </w:div>
    <w:div w:id="873883668">
      <w:bodyDiv w:val="1"/>
      <w:marLeft w:val="0"/>
      <w:marRight w:val="0"/>
      <w:marTop w:val="0"/>
      <w:marBottom w:val="0"/>
      <w:divBdr>
        <w:top w:val="none" w:sz="0" w:space="0" w:color="auto"/>
        <w:left w:val="none" w:sz="0" w:space="0" w:color="auto"/>
        <w:bottom w:val="none" w:sz="0" w:space="0" w:color="auto"/>
        <w:right w:val="none" w:sz="0" w:space="0" w:color="auto"/>
      </w:divBdr>
    </w:div>
    <w:div w:id="912937449">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3511414">
      <w:bodyDiv w:val="1"/>
      <w:marLeft w:val="0"/>
      <w:marRight w:val="0"/>
      <w:marTop w:val="0"/>
      <w:marBottom w:val="0"/>
      <w:divBdr>
        <w:top w:val="none" w:sz="0" w:space="0" w:color="auto"/>
        <w:left w:val="none" w:sz="0" w:space="0" w:color="auto"/>
        <w:bottom w:val="none" w:sz="0" w:space="0" w:color="auto"/>
        <w:right w:val="none" w:sz="0" w:space="0" w:color="auto"/>
      </w:divBdr>
      <w:divsChild>
        <w:div w:id="1432315702">
          <w:marLeft w:val="446"/>
          <w:marRight w:val="0"/>
          <w:marTop w:val="0"/>
          <w:marBottom w:val="0"/>
          <w:divBdr>
            <w:top w:val="none" w:sz="0" w:space="0" w:color="auto"/>
            <w:left w:val="none" w:sz="0" w:space="0" w:color="auto"/>
            <w:bottom w:val="none" w:sz="0" w:space="0" w:color="auto"/>
            <w:right w:val="none" w:sz="0" w:space="0" w:color="auto"/>
          </w:divBdr>
        </w:div>
      </w:divsChild>
    </w:div>
    <w:div w:id="950667743">
      <w:bodyDiv w:val="1"/>
      <w:marLeft w:val="0"/>
      <w:marRight w:val="0"/>
      <w:marTop w:val="0"/>
      <w:marBottom w:val="0"/>
      <w:divBdr>
        <w:top w:val="none" w:sz="0" w:space="0" w:color="auto"/>
        <w:left w:val="none" w:sz="0" w:space="0" w:color="auto"/>
        <w:bottom w:val="none" w:sz="0" w:space="0" w:color="auto"/>
        <w:right w:val="none" w:sz="0" w:space="0" w:color="auto"/>
      </w:divBdr>
    </w:div>
    <w:div w:id="962416952">
      <w:bodyDiv w:val="1"/>
      <w:marLeft w:val="0"/>
      <w:marRight w:val="0"/>
      <w:marTop w:val="0"/>
      <w:marBottom w:val="0"/>
      <w:divBdr>
        <w:top w:val="none" w:sz="0" w:space="0" w:color="auto"/>
        <w:left w:val="none" w:sz="0" w:space="0" w:color="auto"/>
        <w:bottom w:val="none" w:sz="0" w:space="0" w:color="auto"/>
        <w:right w:val="none" w:sz="0" w:space="0" w:color="auto"/>
      </w:divBdr>
    </w:div>
    <w:div w:id="993098312">
      <w:bodyDiv w:val="1"/>
      <w:marLeft w:val="0"/>
      <w:marRight w:val="0"/>
      <w:marTop w:val="0"/>
      <w:marBottom w:val="0"/>
      <w:divBdr>
        <w:top w:val="none" w:sz="0" w:space="0" w:color="auto"/>
        <w:left w:val="none" w:sz="0" w:space="0" w:color="auto"/>
        <w:bottom w:val="none" w:sz="0" w:space="0" w:color="auto"/>
        <w:right w:val="none" w:sz="0" w:space="0" w:color="auto"/>
      </w:divBdr>
    </w:div>
    <w:div w:id="1002511699">
      <w:bodyDiv w:val="1"/>
      <w:marLeft w:val="0"/>
      <w:marRight w:val="0"/>
      <w:marTop w:val="0"/>
      <w:marBottom w:val="0"/>
      <w:divBdr>
        <w:top w:val="none" w:sz="0" w:space="0" w:color="auto"/>
        <w:left w:val="none" w:sz="0" w:space="0" w:color="auto"/>
        <w:bottom w:val="none" w:sz="0" w:space="0" w:color="auto"/>
        <w:right w:val="none" w:sz="0" w:space="0" w:color="auto"/>
      </w:divBdr>
    </w:div>
    <w:div w:id="1012026535">
      <w:bodyDiv w:val="1"/>
      <w:marLeft w:val="0"/>
      <w:marRight w:val="0"/>
      <w:marTop w:val="0"/>
      <w:marBottom w:val="0"/>
      <w:divBdr>
        <w:top w:val="none" w:sz="0" w:space="0" w:color="auto"/>
        <w:left w:val="none" w:sz="0" w:space="0" w:color="auto"/>
        <w:bottom w:val="none" w:sz="0" w:space="0" w:color="auto"/>
        <w:right w:val="none" w:sz="0" w:space="0" w:color="auto"/>
      </w:divBdr>
    </w:div>
    <w:div w:id="1028413191">
      <w:bodyDiv w:val="1"/>
      <w:marLeft w:val="0"/>
      <w:marRight w:val="0"/>
      <w:marTop w:val="0"/>
      <w:marBottom w:val="0"/>
      <w:divBdr>
        <w:top w:val="none" w:sz="0" w:space="0" w:color="auto"/>
        <w:left w:val="none" w:sz="0" w:space="0" w:color="auto"/>
        <w:bottom w:val="none" w:sz="0" w:space="0" w:color="auto"/>
        <w:right w:val="none" w:sz="0" w:space="0" w:color="auto"/>
      </w:divBdr>
    </w:div>
    <w:div w:id="1056660415">
      <w:bodyDiv w:val="1"/>
      <w:marLeft w:val="0"/>
      <w:marRight w:val="0"/>
      <w:marTop w:val="0"/>
      <w:marBottom w:val="0"/>
      <w:divBdr>
        <w:top w:val="none" w:sz="0" w:space="0" w:color="auto"/>
        <w:left w:val="none" w:sz="0" w:space="0" w:color="auto"/>
        <w:bottom w:val="none" w:sz="0" w:space="0" w:color="auto"/>
        <w:right w:val="none" w:sz="0" w:space="0" w:color="auto"/>
      </w:divBdr>
      <w:divsChild>
        <w:div w:id="97721741">
          <w:marLeft w:val="446"/>
          <w:marRight w:val="0"/>
          <w:marTop w:val="0"/>
          <w:marBottom w:val="0"/>
          <w:divBdr>
            <w:top w:val="none" w:sz="0" w:space="0" w:color="auto"/>
            <w:left w:val="none" w:sz="0" w:space="0" w:color="auto"/>
            <w:bottom w:val="none" w:sz="0" w:space="0" w:color="auto"/>
            <w:right w:val="none" w:sz="0" w:space="0" w:color="auto"/>
          </w:divBdr>
        </w:div>
      </w:divsChild>
    </w:div>
    <w:div w:id="1059324599">
      <w:bodyDiv w:val="1"/>
      <w:marLeft w:val="0"/>
      <w:marRight w:val="0"/>
      <w:marTop w:val="0"/>
      <w:marBottom w:val="0"/>
      <w:divBdr>
        <w:top w:val="none" w:sz="0" w:space="0" w:color="auto"/>
        <w:left w:val="none" w:sz="0" w:space="0" w:color="auto"/>
        <w:bottom w:val="none" w:sz="0" w:space="0" w:color="auto"/>
        <w:right w:val="none" w:sz="0" w:space="0" w:color="auto"/>
      </w:divBdr>
    </w:div>
    <w:div w:id="1065302985">
      <w:bodyDiv w:val="1"/>
      <w:marLeft w:val="0"/>
      <w:marRight w:val="0"/>
      <w:marTop w:val="0"/>
      <w:marBottom w:val="0"/>
      <w:divBdr>
        <w:top w:val="none" w:sz="0" w:space="0" w:color="auto"/>
        <w:left w:val="none" w:sz="0" w:space="0" w:color="auto"/>
        <w:bottom w:val="none" w:sz="0" w:space="0" w:color="auto"/>
        <w:right w:val="none" w:sz="0" w:space="0" w:color="auto"/>
      </w:divBdr>
      <w:divsChild>
        <w:div w:id="312488953">
          <w:marLeft w:val="0"/>
          <w:marRight w:val="0"/>
          <w:marTop w:val="0"/>
          <w:marBottom w:val="0"/>
          <w:divBdr>
            <w:top w:val="none" w:sz="0" w:space="0" w:color="auto"/>
            <w:left w:val="none" w:sz="0" w:space="0" w:color="auto"/>
            <w:bottom w:val="none" w:sz="0" w:space="0" w:color="auto"/>
            <w:right w:val="none" w:sz="0" w:space="0" w:color="auto"/>
          </w:divBdr>
        </w:div>
        <w:div w:id="1117138943">
          <w:marLeft w:val="0"/>
          <w:marRight w:val="0"/>
          <w:marTop w:val="0"/>
          <w:marBottom w:val="0"/>
          <w:divBdr>
            <w:top w:val="none" w:sz="0" w:space="0" w:color="auto"/>
            <w:left w:val="none" w:sz="0" w:space="0" w:color="auto"/>
            <w:bottom w:val="none" w:sz="0" w:space="0" w:color="auto"/>
            <w:right w:val="none" w:sz="0" w:space="0" w:color="auto"/>
          </w:divBdr>
        </w:div>
        <w:div w:id="1172795131">
          <w:marLeft w:val="0"/>
          <w:marRight w:val="0"/>
          <w:marTop w:val="0"/>
          <w:marBottom w:val="0"/>
          <w:divBdr>
            <w:top w:val="none" w:sz="0" w:space="0" w:color="auto"/>
            <w:left w:val="none" w:sz="0" w:space="0" w:color="auto"/>
            <w:bottom w:val="none" w:sz="0" w:space="0" w:color="auto"/>
            <w:right w:val="none" w:sz="0" w:space="0" w:color="auto"/>
          </w:divBdr>
        </w:div>
        <w:div w:id="1179926561">
          <w:marLeft w:val="0"/>
          <w:marRight w:val="0"/>
          <w:marTop w:val="0"/>
          <w:marBottom w:val="0"/>
          <w:divBdr>
            <w:top w:val="none" w:sz="0" w:space="0" w:color="auto"/>
            <w:left w:val="none" w:sz="0" w:space="0" w:color="auto"/>
            <w:bottom w:val="none" w:sz="0" w:space="0" w:color="auto"/>
            <w:right w:val="none" w:sz="0" w:space="0" w:color="auto"/>
          </w:divBdr>
        </w:div>
        <w:div w:id="1230267674">
          <w:marLeft w:val="0"/>
          <w:marRight w:val="0"/>
          <w:marTop w:val="0"/>
          <w:marBottom w:val="0"/>
          <w:divBdr>
            <w:top w:val="none" w:sz="0" w:space="0" w:color="auto"/>
            <w:left w:val="none" w:sz="0" w:space="0" w:color="auto"/>
            <w:bottom w:val="none" w:sz="0" w:space="0" w:color="auto"/>
            <w:right w:val="none" w:sz="0" w:space="0" w:color="auto"/>
          </w:divBdr>
        </w:div>
        <w:div w:id="1323310985">
          <w:marLeft w:val="0"/>
          <w:marRight w:val="0"/>
          <w:marTop w:val="0"/>
          <w:marBottom w:val="0"/>
          <w:divBdr>
            <w:top w:val="none" w:sz="0" w:space="0" w:color="auto"/>
            <w:left w:val="none" w:sz="0" w:space="0" w:color="auto"/>
            <w:bottom w:val="none" w:sz="0" w:space="0" w:color="auto"/>
            <w:right w:val="none" w:sz="0" w:space="0" w:color="auto"/>
          </w:divBdr>
        </w:div>
        <w:div w:id="1510410699">
          <w:marLeft w:val="0"/>
          <w:marRight w:val="0"/>
          <w:marTop w:val="0"/>
          <w:marBottom w:val="0"/>
          <w:divBdr>
            <w:top w:val="none" w:sz="0" w:space="0" w:color="auto"/>
            <w:left w:val="none" w:sz="0" w:space="0" w:color="auto"/>
            <w:bottom w:val="none" w:sz="0" w:space="0" w:color="auto"/>
            <w:right w:val="none" w:sz="0" w:space="0" w:color="auto"/>
          </w:divBdr>
        </w:div>
        <w:div w:id="1687250243">
          <w:marLeft w:val="0"/>
          <w:marRight w:val="0"/>
          <w:marTop w:val="0"/>
          <w:marBottom w:val="0"/>
          <w:divBdr>
            <w:top w:val="none" w:sz="0" w:space="0" w:color="auto"/>
            <w:left w:val="none" w:sz="0" w:space="0" w:color="auto"/>
            <w:bottom w:val="none" w:sz="0" w:space="0" w:color="auto"/>
            <w:right w:val="none" w:sz="0" w:space="0" w:color="auto"/>
          </w:divBdr>
        </w:div>
        <w:div w:id="1721173667">
          <w:marLeft w:val="0"/>
          <w:marRight w:val="0"/>
          <w:marTop w:val="0"/>
          <w:marBottom w:val="0"/>
          <w:divBdr>
            <w:top w:val="none" w:sz="0" w:space="0" w:color="auto"/>
            <w:left w:val="none" w:sz="0" w:space="0" w:color="auto"/>
            <w:bottom w:val="none" w:sz="0" w:space="0" w:color="auto"/>
            <w:right w:val="none" w:sz="0" w:space="0" w:color="auto"/>
          </w:divBdr>
        </w:div>
        <w:div w:id="1837917600">
          <w:marLeft w:val="0"/>
          <w:marRight w:val="0"/>
          <w:marTop w:val="0"/>
          <w:marBottom w:val="0"/>
          <w:divBdr>
            <w:top w:val="none" w:sz="0" w:space="0" w:color="auto"/>
            <w:left w:val="none" w:sz="0" w:space="0" w:color="auto"/>
            <w:bottom w:val="none" w:sz="0" w:space="0" w:color="auto"/>
            <w:right w:val="none" w:sz="0" w:space="0" w:color="auto"/>
          </w:divBdr>
        </w:div>
        <w:div w:id="2023045049">
          <w:marLeft w:val="0"/>
          <w:marRight w:val="0"/>
          <w:marTop w:val="0"/>
          <w:marBottom w:val="0"/>
          <w:divBdr>
            <w:top w:val="none" w:sz="0" w:space="0" w:color="auto"/>
            <w:left w:val="none" w:sz="0" w:space="0" w:color="auto"/>
            <w:bottom w:val="none" w:sz="0" w:space="0" w:color="auto"/>
            <w:right w:val="none" w:sz="0" w:space="0" w:color="auto"/>
          </w:divBdr>
        </w:div>
      </w:divsChild>
    </w:div>
    <w:div w:id="1182234735">
      <w:bodyDiv w:val="1"/>
      <w:marLeft w:val="0"/>
      <w:marRight w:val="0"/>
      <w:marTop w:val="0"/>
      <w:marBottom w:val="0"/>
      <w:divBdr>
        <w:top w:val="none" w:sz="0" w:space="0" w:color="auto"/>
        <w:left w:val="none" w:sz="0" w:space="0" w:color="auto"/>
        <w:bottom w:val="none" w:sz="0" w:space="0" w:color="auto"/>
        <w:right w:val="none" w:sz="0" w:space="0" w:color="auto"/>
      </w:divBdr>
    </w:div>
    <w:div w:id="1196306911">
      <w:bodyDiv w:val="1"/>
      <w:marLeft w:val="0"/>
      <w:marRight w:val="0"/>
      <w:marTop w:val="0"/>
      <w:marBottom w:val="0"/>
      <w:divBdr>
        <w:top w:val="none" w:sz="0" w:space="0" w:color="auto"/>
        <w:left w:val="none" w:sz="0" w:space="0" w:color="auto"/>
        <w:bottom w:val="none" w:sz="0" w:space="0" w:color="auto"/>
        <w:right w:val="none" w:sz="0" w:space="0" w:color="auto"/>
      </w:divBdr>
    </w:div>
    <w:div w:id="1232616675">
      <w:bodyDiv w:val="1"/>
      <w:marLeft w:val="0"/>
      <w:marRight w:val="0"/>
      <w:marTop w:val="0"/>
      <w:marBottom w:val="0"/>
      <w:divBdr>
        <w:top w:val="none" w:sz="0" w:space="0" w:color="auto"/>
        <w:left w:val="none" w:sz="0" w:space="0" w:color="auto"/>
        <w:bottom w:val="none" w:sz="0" w:space="0" w:color="auto"/>
        <w:right w:val="none" w:sz="0" w:space="0" w:color="auto"/>
      </w:divBdr>
    </w:div>
    <w:div w:id="1246187388">
      <w:bodyDiv w:val="1"/>
      <w:marLeft w:val="0"/>
      <w:marRight w:val="0"/>
      <w:marTop w:val="0"/>
      <w:marBottom w:val="0"/>
      <w:divBdr>
        <w:top w:val="none" w:sz="0" w:space="0" w:color="auto"/>
        <w:left w:val="none" w:sz="0" w:space="0" w:color="auto"/>
        <w:bottom w:val="none" w:sz="0" w:space="0" w:color="auto"/>
        <w:right w:val="none" w:sz="0" w:space="0" w:color="auto"/>
      </w:divBdr>
      <w:divsChild>
        <w:div w:id="14427151">
          <w:marLeft w:val="0"/>
          <w:marRight w:val="0"/>
          <w:marTop w:val="0"/>
          <w:marBottom w:val="0"/>
          <w:divBdr>
            <w:top w:val="none" w:sz="0" w:space="0" w:color="auto"/>
            <w:left w:val="none" w:sz="0" w:space="0" w:color="auto"/>
            <w:bottom w:val="none" w:sz="0" w:space="0" w:color="auto"/>
            <w:right w:val="none" w:sz="0" w:space="0" w:color="auto"/>
          </w:divBdr>
        </w:div>
        <w:div w:id="66654233">
          <w:marLeft w:val="0"/>
          <w:marRight w:val="0"/>
          <w:marTop w:val="0"/>
          <w:marBottom w:val="0"/>
          <w:divBdr>
            <w:top w:val="none" w:sz="0" w:space="0" w:color="auto"/>
            <w:left w:val="none" w:sz="0" w:space="0" w:color="auto"/>
            <w:bottom w:val="none" w:sz="0" w:space="0" w:color="auto"/>
            <w:right w:val="none" w:sz="0" w:space="0" w:color="auto"/>
          </w:divBdr>
        </w:div>
        <w:div w:id="123936250">
          <w:marLeft w:val="0"/>
          <w:marRight w:val="0"/>
          <w:marTop w:val="0"/>
          <w:marBottom w:val="0"/>
          <w:divBdr>
            <w:top w:val="none" w:sz="0" w:space="0" w:color="auto"/>
            <w:left w:val="none" w:sz="0" w:space="0" w:color="auto"/>
            <w:bottom w:val="none" w:sz="0" w:space="0" w:color="auto"/>
            <w:right w:val="none" w:sz="0" w:space="0" w:color="auto"/>
          </w:divBdr>
        </w:div>
        <w:div w:id="139735217">
          <w:marLeft w:val="0"/>
          <w:marRight w:val="0"/>
          <w:marTop w:val="0"/>
          <w:marBottom w:val="0"/>
          <w:divBdr>
            <w:top w:val="none" w:sz="0" w:space="0" w:color="auto"/>
            <w:left w:val="none" w:sz="0" w:space="0" w:color="auto"/>
            <w:bottom w:val="none" w:sz="0" w:space="0" w:color="auto"/>
            <w:right w:val="none" w:sz="0" w:space="0" w:color="auto"/>
          </w:divBdr>
        </w:div>
        <w:div w:id="213810098">
          <w:marLeft w:val="0"/>
          <w:marRight w:val="0"/>
          <w:marTop w:val="0"/>
          <w:marBottom w:val="0"/>
          <w:divBdr>
            <w:top w:val="none" w:sz="0" w:space="0" w:color="auto"/>
            <w:left w:val="none" w:sz="0" w:space="0" w:color="auto"/>
            <w:bottom w:val="none" w:sz="0" w:space="0" w:color="auto"/>
            <w:right w:val="none" w:sz="0" w:space="0" w:color="auto"/>
          </w:divBdr>
        </w:div>
        <w:div w:id="214707708">
          <w:marLeft w:val="0"/>
          <w:marRight w:val="0"/>
          <w:marTop w:val="0"/>
          <w:marBottom w:val="0"/>
          <w:divBdr>
            <w:top w:val="none" w:sz="0" w:space="0" w:color="auto"/>
            <w:left w:val="none" w:sz="0" w:space="0" w:color="auto"/>
            <w:bottom w:val="none" w:sz="0" w:space="0" w:color="auto"/>
            <w:right w:val="none" w:sz="0" w:space="0" w:color="auto"/>
          </w:divBdr>
        </w:div>
        <w:div w:id="216667142">
          <w:marLeft w:val="0"/>
          <w:marRight w:val="0"/>
          <w:marTop w:val="0"/>
          <w:marBottom w:val="0"/>
          <w:divBdr>
            <w:top w:val="none" w:sz="0" w:space="0" w:color="auto"/>
            <w:left w:val="none" w:sz="0" w:space="0" w:color="auto"/>
            <w:bottom w:val="none" w:sz="0" w:space="0" w:color="auto"/>
            <w:right w:val="none" w:sz="0" w:space="0" w:color="auto"/>
          </w:divBdr>
        </w:div>
        <w:div w:id="327638237">
          <w:marLeft w:val="0"/>
          <w:marRight w:val="0"/>
          <w:marTop w:val="0"/>
          <w:marBottom w:val="0"/>
          <w:divBdr>
            <w:top w:val="none" w:sz="0" w:space="0" w:color="auto"/>
            <w:left w:val="none" w:sz="0" w:space="0" w:color="auto"/>
            <w:bottom w:val="none" w:sz="0" w:space="0" w:color="auto"/>
            <w:right w:val="none" w:sz="0" w:space="0" w:color="auto"/>
          </w:divBdr>
        </w:div>
        <w:div w:id="328681218">
          <w:marLeft w:val="0"/>
          <w:marRight w:val="0"/>
          <w:marTop w:val="0"/>
          <w:marBottom w:val="0"/>
          <w:divBdr>
            <w:top w:val="none" w:sz="0" w:space="0" w:color="auto"/>
            <w:left w:val="none" w:sz="0" w:space="0" w:color="auto"/>
            <w:bottom w:val="none" w:sz="0" w:space="0" w:color="auto"/>
            <w:right w:val="none" w:sz="0" w:space="0" w:color="auto"/>
          </w:divBdr>
        </w:div>
        <w:div w:id="365176530">
          <w:marLeft w:val="0"/>
          <w:marRight w:val="0"/>
          <w:marTop w:val="0"/>
          <w:marBottom w:val="0"/>
          <w:divBdr>
            <w:top w:val="none" w:sz="0" w:space="0" w:color="auto"/>
            <w:left w:val="none" w:sz="0" w:space="0" w:color="auto"/>
            <w:bottom w:val="none" w:sz="0" w:space="0" w:color="auto"/>
            <w:right w:val="none" w:sz="0" w:space="0" w:color="auto"/>
          </w:divBdr>
        </w:div>
        <w:div w:id="416679932">
          <w:marLeft w:val="0"/>
          <w:marRight w:val="0"/>
          <w:marTop w:val="0"/>
          <w:marBottom w:val="0"/>
          <w:divBdr>
            <w:top w:val="none" w:sz="0" w:space="0" w:color="auto"/>
            <w:left w:val="none" w:sz="0" w:space="0" w:color="auto"/>
            <w:bottom w:val="none" w:sz="0" w:space="0" w:color="auto"/>
            <w:right w:val="none" w:sz="0" w:space="0" w:color="auto"/>
          </w:divBdr>
        </w:div>
        <w:div w:id="449083890">
          <w:marLeft w:val="0"/>
          <w:marRight w:val="0"/>
          <w:marTop w:val="0"/>
          <w:marBottom w:val="0"/>
          <w:divBdr>
            <w:top w:val="none" w:sz="0" w:space="0" w:color="auto"/>
            <w:left w:val="none" w:sz="0" w:space="0" w:color="auto"/>
            <w:bottom w:val="none" w:sz="0" w:space="0" w:color="auto"/>
            <w:right w:val="none" w:sz="0" w:space="0" w:color="auto"/>
          </w:divBdr>
        </w:div>
        <w:div w:id="488249302">
          <w:marLeft w:val="0"/>
          <w:marRight w:val="0"/>
          <w:marTop w:val="0"/>
          <w:marBottom w:val="0"/>
          <w:divBdr>
            <w:top w:val="none" w:sz="0" w:space="0" w:color="auto"/>
            <w:left w:val="none" w:sz="0" w:space="0" w:color="auto"/>
            <w:bottom w:val="none" w:sz="0" w:space="0" w:color="auto"/>
            <w:right w:val="none" w:sz="0" w:space="0" w:color="auto"/>
          </w:divBdr>
        </w:div>
        <w:div w:id="491335541">
          <w:marLeft w:val="0"/>
          <w:marRight w:val="0"/>
          <w:marTop w:val="0"/>
          <w:marBottom w:val="0"/>
          <w:divBdr>
            <w:top w:val="none" w:sz="0" w:space="0" w:color="auto"/>
            <w:left w:val="none" w:sz="0" w:space="0" w:color="auto"/>
            <w:bottom w:val="none" w:sz="0" w:space="0" w:color="auto"/>
            <w:right w:val="none" w:sz="0" w:space="0" w:color="auto"/>
          </w:divBdr>
        </w:div>
        <w:div w:id="518085274">
          <w:marLeft w:val="0"/>
          <w:marRight w:val="0"/>
          <w:marTop w:val="0"/>
          <w:marBottom w:val="0"/>
          <w:divBdr>
            <w:top w:val="none" w:sz="0" w:space="0" w:color="auto"/>
            <w:left w:val="none" w:sz="0" w:space="0" w:color="auto"/>
            <w:bottom w:val="none" w:sz="0" w:space="0" w:color="auto"/>
            <w:right w:val="none" w:sz="0" w:space="0" w:color="auto"/>
          </w:divBdr>
        </w:div>
        <w:div w:id="565384732">
          <w:marLeft w:val="0"/>
          <w:marRight w:val="0"/>
          <w:marTop w:val="0"/>
          <w:marBottom w:val="0"/>
          <w:divBdr>
            <w:top w:val="none" w:sz="0" w:space="0" w:color="auto"/>
            <w:left w:val="none" w:sz="0" w:space="0" w:color="auto"/>
            <w:bottom w:val="none" w:sz="0" w:space="0" w:color="auto"/>
            <w:right w:val="none" w:sz="0" w:space="0" w:color="auto"/>
          </w:divBdr>
        </w:div>
        <w:div w:id="572474963">
          <w:marLeft w:val="0"/>
          <w:marRight w:val="0"/>
          <w:marTop w:val="0"/>
          <w:marBottom w:val="0"/>
          <w:divBdr>
            <w:top w:val="none" w:sz="0" w:space="0" w:color="auto"/>
            <w:left w:val="none" w:sz="0" w:space="0" w:color="auto"/>
            <w:bottom w:val="none" w:sz="0" w:space="0" w:color="auto"/>
            <w:right w:val="none" w:sz="0" w:space="0" w:color="auto"/>
          </w:divBdr>
        </w:div>
        <w:div w:id="580599964">
          <w:marLeft w:val="0"/>
          <w:marRight w:val="0"/>
          <w:marTop w:val="0"/>
          <w:marBottom w:val="0"/>
          <w:divBdr>
            <w:top w:val="none" w:sz="0" w:space="0" w:color="auto"/>
            <w:left w:val="none" w:sz="0" w:space="0" w:color="auto"/>
            <w:bottom w:val="none" w:sz="0" w:space="0" w:color="auto"/>
            <w:right w:val="none" w:sz="0" w:space="0" w:color="auto"/>
          </w:divBdr>
        </w:div>
        <w:div w:id="605041190">
          <w:marLeft w:val="0"/>
          <w:marRight w:val="0"/>
          <w:marTop w:val="0"/>
          <w:marBottom w:val="0"/>
          <w:divBdr>
            <w:top w:val="none" w:sz="0" w:space="0" w:color="auto"/>
            <w:left w:val="none" w:sz="0" w:space="0" w:color="auto"/>
            <w:bottom w:val="none" w:sz="0" w:space="0" w:color="auto"/>
            <w:right w:val="none" w:sz="0" w:space="0" w:color="auto"/>
          </w:divBdr>
        </w:div>
        <w:div w:id="648091786">
          <w:marLeft w:val="0"/>
          <w:marRight w:val="0"/>
          <w:marTop w:val="0"/>
          <w:marBottom w:val="0"/>
          <w:divBdr>
            <w:top w:val="none" w:sz="0" w:space="0" w:color="auto"/>
            <w:left w:val="none" w:sz="0" w:space="0" w:color="auto"/>
            <w:bottom w:val="none" w:sz="0" w:space="0" w:color="auto"/>
            <w:right w:val="none" w:sz="0" w:space="0" w:color="auto"/>
          </w:divBdr>
        </w:div>
        <w:div w:id="685448150">
          <w:marLeft w:val="0"/>
          <w:marRight w:val="0"/>
          <w:marTop w:val="0"/>
          <w:marBottom w:val="0"/>
          <w:divBdr>
            <w:top w:val="none" w:sz="0" w:space="0" w:color="auto"/>
            <w:left w:val="none" w:sz="0" w:space="0" w:color="auto"/>
            <w:bottom w:val="none" w:sz="0" w:space="0" w:color="auto"/>
            <w:right w:val="none" w:sz="0" w:space="0" w:color="auto"/>
          </w:divBdr>
        </w:div>
        <w:div w:id="701247468">
          <w:marLeft w:val="0"/>
          <w:marRight w:val="0"/>
          <w:marTop w:val="0"/>
          <w:marBottom w:val="0"/>
          <w:divBdr>
            <w:top w:val="none" w:sz="0" w:space="0" w:color="auto"/>
            <w:left w:val="none" w:sz="0" w:space="0" w:color="auto"/>
            <w:bottom w:val="none" w:sz="0" w:space="0" w:color="auto"/>
            <w:right w:val="none" w:sz="0" w:space="0" w:color="auto"/>
          </w:divBdr>
        </w:div>
        <w:div w:id="702874637">
          <w:marLeft w:val="0"/>
          <w:marRight w:val="0"/>
          <w:marTop w:val="0"/>
          <w:marBottom w:val="0"/>
          <w:divBdr>
            <w:top w:val="none" w:sz="0" w:space="0" w:color="auto"/>
            <w:left w:val="none" w:sz="0" w:space="0" w:color="auto"/>
            <w:bottom w:val="none" w:sz="0" w:space="0" w:color="auto"/>
            <w:right w:val="none" w:sz="0" w:space="0" w:color="auto"/>
          </w:divBdr>
        </w:div>
        <w:div w:id="775714446">
          <w:marLeft w:val="0"/>
          <w:marRight w:val="0"/>
          <w:marTop w:val="0"/>
          <w:marBottom w:val="0"/>
          <w:divBdr>
            <w:top w:val="none" w:sz="0" w:space="0" w:color="auto"/>
            <w:left w:val="none" w:sz="0" w:space="0" w:color="auto"/>
            <w:bottom w:val="none" w:sz="0" w:space="0" w:color="auto"/>
            <w:right w:val="none" w:sz="0" w:space="0" w:color="auto"/>
          </w:divBdr>
        </w:div>
        <w:div w:id="776680026">
          <w:marLeft w:val="0"/>
          <w:marRight w:val="0"/>
          <w:marTop w:val="0"/>
          <w:marBottom w:val="0"/>
          <w:divBdr>
            <w:top w:val="none" w:sz="0" w:space="0" w:color="auto"/>
            <w:left w:val="none" w:sz="0" w:space="0" w:color="auto"/>
            <w:bottom w:val="none" w:sz="0" w:space="0" w:color="auto"/>
            <w:right w:val="none" w:sz="0" w:space="0" w:color="auto"/>
          </w:divBdr>
        </w:div>
        <w:div w:id="779296853">
          <w:marLeft w:val="0"/>
          <w:marRight w:val="0"/>
          <w:marTop w:val="0"/>
          <w:marBottom w:val="0"/>
          <w:divBdr>
            <w:top w:val="none" w:sz="0" w:space="0" w:color="auto"/>
            <w:left w:val="none" w:sz="0" w:space="0" w:color="auto"/>
            <w:bottom w:val="none" w:sz="0" w:space="0" w:color="auto"/>
            <w:right w:val="none" w:sz="0" w:space="0" w:color="auto"/>
          </w:divBdr>
        </w:div>
        <w:div w:id="813840339">
          <w:marLeft w:val="0"/>
          <w:marRight w:val="0"/>
          <w:marTop w:val="0"/>
          <w:marBottom w:val="0"/>
          <w:divBdr>
            <w:top w:val="none" w:sz="0" w:space="0" w:color="auto"/>
            <w:left w:val="none" w:sz="0" w:space="0" w:color="auto"/>
            <w:bottom w:val="none" w:sz="0" w:space="0" w:color="auto"/>
            <w:right w:val="none" w:sz="0" w:space="0" w:color="auto"/>
          </w:divBdr>
        </w:div>
        <w:div w:id="834566584">
          <w:marLeft w:val="0"/>
          <w:marRight w:val="0"/>
          <w:marTop w:val="0"/>
          <w:marBottom w:val="0"/>
          <w:divBdr>
            <w:top w:val="none" w:sz="0" w:space="0" w:color="auto"/>
            <w:left w:val="none" w:sz="0" w:space="0" w:color="auto"/>
            <w:bottom w:val="none" w:sz="0" w:space="0" w:color="auto"/>
            <w:right w:val="none" w:sz="0" w:space="0" w:color="auto"/>
          </w:divBdr>
        </w:div>
        <w:div w:id="929505407">
          <w:marLeft w:val="0"/>
          <w:marRight w:val="0"/>
          <w:marTop w:val="0"/>
          <w:marBottom w:val="0"/>
          <w:divBdr>
            <w:top w:val="none" w:sz="0" w:space="0" w:color="auto"/>
            <w:left w:val="none" w:sz="0" w:space="0" w:color="auto"/>
            <w:bottom w:val="none" w:sz="0" w:space="0" w:color="auto"/>
            <w:right w:val="none" w:sz="0" w:space="0" w:color="auto"/>
          </w:divBdr>
        </w:div>
        <w:div w:id="951744420">
          <w:marLeft w:val="0"/>
          <w:marRight w:val="0"/>
          <w:marTop w:val="0"/>
          <w:marBottom w:val="0"/>
          <w:divBdr>
            <w:top w:val="none" w:sz="0" w:space="0" w:color="auto"/>
            <w:left w:val="none" w:sz="0" w:space="0" w:color="auto"/>
            <w:bottom w:val="none" w:sz="0" w:space="0" w:color="auto"/>
            <w:right w:val="none" w:sz="0" w:space="0" w:color="auto"/>
          </w:divBdr>
        </w:div>
        <w:div w:id="953362497">
          <w:marLeft w:val="0"/>
          <w:marRight w:val="0"/>
          <w:marTop w:val="0"/>
          <w:marBottom w:val="0"/>
          <w:divBdr>
            <w:top w:val="none" w:sz="0" w:space="0" w:color="auto"/>
            <w:left w:val="none" w:sz="0" w:space="0" w:color="auto"/>
            <w:bottom w:val="none" w:sz="0" w:space="0" w:color="auto"/>
            <w:right w:val="none" w:sz="0" w:space="0" w:color="auto"/>
          </w:divBdr>
        </w:div>
        <w:div w:id="976573792">
          <w:marLeft w:val="0"/>
          <w:marRight w:val="0"/>
          <w:marTop w:val="0"/>
          <w:marBottom w:val="0"/>
          <w:divBdr>
            <w:top w:val="none" w:sz="0" w:space="0" w:color="auto"/>
            <w:left w:val="none" w:sz="0" w:space="0" w:color="auto"/>
            <w:bottom w:val="none" w:sz="0" w:space="0" w:color="auto"/>
            <w:right w:val="none" w:sz="0" w:space="0" w:color="auto"/>
          </w:divBdr>
        </w:div>
        <w:div w:id="979845575">
          <w:marLeft w:val="0"/>
          <w:marRight w:val="0"/>
          <w:marTop w:val="0"/>
          <w:marBottom w:val="0"/>
          <w:divBdr>
            <w:top w:val="none" w:sz="0" w:space="0" w:color="auto"/>
            <w:left w:val="none" w:sz="0" w:space="0" w:color="auto"/>
            <w:bottom w:val="none" w:sz="0" w:space="0" w:color="auto"/>
            <w:right w:val="none" w:sz="0" w:space="0" w:color="auto"/>
          </w:divBdr>
        </w:div>
        <w:div w:id="988172571">
          <w:marLeft w:val="0"/>
          <w:marRight w:val="0"/>
          <w:marTop w:val="0"/>
          <w:marBottom w:val="0"/>
          <w:divBdr>
            <w:top w:val="none" w:sz="0" w:space="0" w:color="auto"/>
            <w:left w:val="none" w:sz="0" w:space="0" w:color="auto"/>
            <w:bottom w:val="none" w:sz="0" w:space="0" w:color="auto"/>
            <w:right w:val="none" w:sz="0" w:space="0" w:color="auto"/>
          </w:divBdr>
        </w:div>
        <w:div w:id="1022588911">
          <w:marLeft w:val="0"/>
          <w:marRight w:val="0"/>
          <w:marTop w:val="0"/>
          <w:marBottom w:val="0"/>
          <w:divBdr>
            <w:top w:val="none" w:sz="0" w:space="0" w:color="auto"/>
            <w:left w:val="none" w:sz="0" w:space="0" w:color="auto"/>
            <w:bottom w:val="none" w:sz="0" w:space="0" w:color="auto"/>
            <w:right w:val="none" w:sz="0" w:space="0" w:color="auto"/>
          </w:divBdr>
        </w:div>
        <w:div w:id="1096054294">
          <w:marLeft w:val="0"/>
          <w:marRight w:val="0"/>
          <w:marTop w:val="0"/>
          <w:marBottom w:val="0"/>
          <w:divBdr>
            <w:top w:val="none" w:sz="0" w:space="0" w:color="auto"/>
            <w:left w:val="none" w:sz="0" w:space="0" w:color="auto"/>
            <w:bottom w:val="none" w:sz="0" w:space="0" w:color="auto"/>
            <w:right w:val="none" w:sz="0" w:space="0" w:color="auto"/>
          </w:divBdr>
        </w:div>
        <w:div w:id="1136796764">
          <w:marLeft w:val="0"/>
          <w:marRight w:val="0"/>
          <w:marTop w:val="0"/>
          <w:marBottom w:val="0"/>
          <w:divBdr>
            <w:top w:val="none" w:sz="0" w:space="0" w:color="auto"/>
            <w:left w:val="none" w:sz="0" w:space="0" w:color="auto"/>
            <w:bottom w:val="none" w:sz="0" w:space="0" w:color="auto"/>
            <w:right w:val="none" w:sz="0" w:space="0" w:color="auto"/>
          </w:divBdr>
        </w:div>
        <w:div w:id="1148934397">
          <w:marLeft w:val="0"/>
          <w:marRight w:val="0"/>
          <w:marTop w:val="0"/>
          <w:marBottom w:val="0"/>
          <w:divBdr>
            <w:top w:val="none" w:sz="0" w:space="0" w:color="auto"/>
            <w:left w:val="none" w:sz="0" w:space="0" w:color="auto"/>
            <w:bottom w:val="none" w:sz="0" w:space="0" w:color="auto"/>
            <w:right w:val="none" w:sz="0" w:space="0" w:color="auto"/>
          </w:divBdr>
        </w:div>
        <w:div w:id="1164277760">
          <w:marLeft w:val="0"/>
          <w:marRight w:val="0"/>
          <w:marTop w:val="0"/>
          <w:marBottom w:val="0"/>
          <w:divBdr>
            <w:top w:val="none" w:sz="0" w:space="0" w:color="auto"/>
            <w:left w:val="none" w:sz="0" w:space="0" w:color="auto"/>
            <w:bottom w:val="none" w:sz="0" w:space="0" w:color="auto"/>
            <w:right w:val="none" w:sz="0" w:space="0" w:color="auto"/>
          </w:divBdr>
        </w:div>
        <w:div w:id="1204950054">
          <w:marLeft w:val="0"/>
          <w:marRight w:val="0"/>
          <w:marTop w:val="0"/>
          <w:marBottom w:val="0"/>
          <w:divBdr>
            <w:top w:val="none" w:sz="0" w:space="0" w:color="auto"/>
            <w:left w:val="none" w:sz="0" w:space="0" w:color="auto"/>
            <w:bottom w:val="none" w:sz="0" w:space="0" w:color="auto"/>
            <w:right w:val="none" w:sz="0" w:space="0" w:color="auto"/>
          </w:divBdr>
        </w:div>
        <w:div w:id="1216430185">
          <w:marLeft w:val="0"/>
          <w:marRight w:val="0"/>
          <w:marTop w:val="0"/>
          <w:marBottom w:val="0"/>
          <w:divBdr>
            <w:top w:val="none" w:sz="0" w:space="0" w:color="auto"/>
            <w:left w:val="none" w:sz="0" w:space="0" w:color="auto"/>
            <w:bottom w:val="none" w:sz="0" w:space="0" w:color="auto"/>
            <w:right w:val="none" w:sz="0" w:space="0" w:color="auto"/>
          </w:divBdr>
        </w:div>
        <w:div w:id="1356036377">
          <w:marLeft w:val="0"/>
          <w:marRight w:val="0"/>
          <w:marTop w:val="0"/>
          <w:marBottom w:val="0"/>
          <w:divBdr>
            <w:top w:val="none" w:sz="0" w:space="0" w:color="auto"/>
            <w:left w:val="none" w:sz="0" w:space="0" w:color="auto"/>
            <w:bottom w:val="none" w:sz="0" w:space="0" w:color="auto"/>
            <w:right w:val="none" w:sz="0" w:space="0" w:color="auto"/>
          </w:divBdr>
        </w:div>
        <w:div w:id="1433280738">
          <w:marLeft w:val="0"/>
          <w:marRight w:val="0"/>
          <w:marTop w:val="0"/>
          <w:marBottom w:val="0"/>
          <w:divBdr>
            <w:top w:val="none" w:sz="0" w:space="0" w:color="auto"/>
            <w:left w:val="none" w:sz="0" w:space="0" w:color="auto"/>
            <w:bottom w:val="none" w:sz="0" w:space="0" w:color="auto"/>
            <w:right w:val="none" w:sz="0" w:space="0" w:color="auto"/>
          </w:divBdr>
        </w:div>
        <w:div w:id="1440179618">
          <w:marLeft w:val="0"/>
          <w:marRight w:val="0"/>
          <w:marTop w:val="0"/>
          <w:marBottom w:val="0"/>
          <w:divBdr>
            <w:top w:val="none" w:sz="0" w:space="0" w:color="auto"/>
            <w:left w:val="none" w:sz="0" w:space="0" w:color="auto"/>
            <w:bottom w:val="none" w:sz="0" w:space="0" w:color="auto"/>
            <w:right w:val="none" w:sz="0" w:space="0" w:color="auto"/>
          </w:divBdr>
        </w:div>
        <w:div w:id="1447038453">
          <w:marLeft w:val="0"/>
          <w:marRight w:val="0"/>
          <w:marTop w:val="0"/>
          <w:marBottom w:val="0"/>
          <w:divBdr>
            <w:top w:val="none" w:sz="0" w:space="0" w:color="auto"/>
            <w:left w:val="none" w:sz="0" w:space="0" w:color="auto"/>
            <w:bottom w:val="none" w:sz="0" w:space="0" w:color="auto"/>
            <w:right w:val="none" w:sz="0" w:space="0" w:color="auto"/>
          </w:divBdr>
        </w:div>
        <w:div w:id="1460030590">
          <w:marLeft w:val="0"/>
          <w:marRight w:val="0"/>
          <w:marTop w:val="0"/>
          <w:marBottom w:val="0"/>
          <w:divBdr>
            <w:top w:val="none" w:sz="0" w:space="0" w:color="auto"/>
            <w:left w:val="none" w:sz="0" w:space="0" w:color="auto"/>
            <w:bottom w:val="none" w:sz="0" w:space="0" w:color="auto"/>
            <w:right w:val="none" w:sz="0" w:space="0" w:color="auto"/>
          </w:divBdr>
        </w:div>
        <w:div w:id="1504467970">
          <w:marLeft w:val="0"/>
          <w:marRight w:val="0"/>
          <w:marTop w:val="0"/>
          <w:marBottom w:val="0"/>
          <w:divBdr>
            <w:top w:val="none" w:sz="0" w:space="0" w:color="auto"/>
            <w:left w:val="none" w:sz="0" w:space="0" w:color="auto"/>
            <w:bottom w:val="none" w:sz="0" w:space="0" w:color="auto"/>
            <w:right w:val="none" w:sz="0" w:space="0" w:color="auto"/>
          </w:divBdr>
        </w:div>
        <w:div w:id="1541282875">
          <w:marLeft w:val="0"/>
          <w:marRight w:val="0"/>
          <w:marTop w:val="0"/>
          <w:marBottom w:val="0"/>
          <w:divBdr>
            <w:top w:val="none" w:sz="0" w:space="0" w:color="auto"/>
            <w:left w:val="none" w:sz="0" w:space="0" w:color="auto"/>
            <w:bottom w:val="none" w:sz="0" w:space="0" w:color="auto"/>
            <w:right w:val="none" w:sz="0" w:space="0" w:color="auto"/>
          </w:divBdr>
        </w:div>
        <w:div w:id="1564292935">
          <w:marLeft w:val="0"/>
          <w:marRight w:val="0"/>
          <w:marTop w:val="0"/>
          <w:marBottom w:val="0"/>
          <w:divBdr>
            <w:top w:val="none" w:sz="0" w:space="0" w:color="auto"/>
            <w:left w:val="none" w:sz="0" w:space="0" w:color="auto"/>
            <w:bottom w:val="none" w:sz="0" w:space="0" w:color="auto"/>
            <w:right w:val="none" w:sz="0" w:space="0" w:color="auto"/>
          </w:divBdr>
        </w:div>
        <w:div w:id="1613971575">
          <w:marLeft w:val="0"/>
          <w:marRight w:val="0"/>
          <w:marTop w:val="0"/>
          <w:marBottom w:val="0"/>
          <w:divBdr>
            <w:top w:val="none" w:sz="0" w:space="0" w:color="auto"/>
            <w:left w:val="none" w:sz="0" w:space="0" w:color="auto"/>
            <w:bottom w:val="none" w:sz="0" w:space="0" w:color="auto"/>
            <w:right w:val="none" w:sz="0" w:space="0" w:color="auto"/>
          </w:divBdr>
        </w:div>
        <w:div w:id="1650865140">
          <w:marLeft w:val="0"/>
          <w:marRight w:val="0"/>
          <w:marTop w:val="0"/>
          <w:marBottom w:val="0"/>
          <w:divBdr>
            <w:top w:val="none" w:sz="0" w:space="0" w:color="auto"/>
            <w:left w:val="none" w:sz="0" w:space="0" w:color="auto"/>
            <w:bottom w:val="none" w:sz="0" w:space="0" w:color="auto"/>
            <w:right w:val="none" w:sz="0" w:space="0" w:color="auto"/>
          </w:divBdr>
        </w:div>
        <w:div w:id="1688944860">
          <w:marLeft w:val="0"/>
          <w:marRight w:val="0"/>
          <w:marTop w:val="0"/>
          <w:marBottom w:val="0"/>
          <w:divBdr>
            <w:top w:val="none" w:sz="0" w:space="0" w:color="auto"/>
            <w:left w:val="none" w:sz="0" w:space="0" w:color="auto"/>
            <w:bottom w:val="none" w:sz="0" w:space="0" w:color="auto"/>
            <w:right w:val="none" w:sz="0" w:space="0" w:color="auto"/>
          </w:divBdr>
        </w:div>
        <w:div w:id="1710258443">
          <w:marLeft w:val="0"/>
          <w:marRight w:val="0"/>
          <w:marTop w:val="0"/>
          <w:marBottom w:val="0"/>
          <w:divBdr>
            <w:top w:val="none" w:sz="0" w:space="0" w:color="auto"/>
            <w:left w:val="none" w:sz="0" w:space="0" w:color="auto"/>
            <w:bottom w:val="none" w:sz="0" w:space="0" w:color="auto"/>
            <w:right w:val="none" w:sz="0" w:space="0" w:color="auto"/>
          </w:divBdr>
        </w:div>
        <w:div w:id="1718897690">
          <w:marLeft w:val="0"/>
          <w:marRight w:val="0"/>
          <w:marTop w:val="0"/>
          <w:marBottom w:val="0"/>
          <w:divBdr>
            <w:top w:val="none" w:sz="0" w:space="0" w:color="auto"/>
            <w:left w:val="none" w:sz="0" w:space="0" w:color="auto"/>
            <w:bottom w:val="none" w:sz="0" w:space="0" w:color="auto"/>
            <w:right w:val="none" w:sz="0" w:space="0" w:color="auto"/>
          </w:divBdr>
        </w:div>
        <w:div w:id="1765690780">
          <w:marLeft w:val="0"/>
          <w:marRight w:val="0"/>
          <w:marTop w:val="0"/>
          <w:marBottom w:val="0"/>
          <w:divBdr>
            <w:top w:val="none" w:sz="0" w:space="0" w:color="auto"/>
            <w:left w:val="none" w:sz="0" w:space="0" w:color="auto"/>
            <w:bottom w:val="none" w:sz="0" w:space="0" w:color="auto"/>
            <w:right w:val="none" w:sz="0" w:space="0" w:color="auto"/>
          </w:divBdr>
        </w:div>
        <w:div w:id="1773865053">
          <w:marLeft w:val="0"/>
          <w:marRight w:val="0"/>
          <w:marTop w:val="0"/>
          <w:marBottom w:val="0"/>
          <w:divBdr>
            <w:top w:val="none" w:sz="0" w:space="0" w:color="auto"/>
            <w:left w:val="none" w:sz="0" w:space="0" w:color="auto"/>
            <w:bottom w:val="none" w:sz="0" w:space="0" w:color="auto"/>
            <w:right w:val="none" w:sz="0" w:space="0" w:color="auto"/>
          </w:divBdr>
        </w:div>
        <w:div w:id="1779907390">
          <w:marLeft w:val="0"/>
          <w:marRight w:val="0"/>
          <w:marTop w:val="0"/>
          <w:marBottom w:val="0"/>
          <w:divBdr>
            <w:top w:val="none" w:sz="0" w:space="0" w:color="auto"/>
            <w:left w:val="none" w:sz="0" w:space="0" w:color="auto"/>
            <w:bottom w:val="none" w:sz="0" w:space="0" w:color="auto"/>
            <w:right w:val="none" w:sz="0" w:space="0" w:color="auto"/>
          </w:divBdr>
        </w:div>
        <w:div w:id="1814251506">
          <w:marLeft w:val="0"/>
          <w:marRight w:val="0"/>
          <w:marTop w:val="0"/>
          <w:marBottom w:val="0"/>
          <w:divBdr>
            <w:top w:val="none" w:sz="0" w:space="0" w:color="auto"/>
            <w:left w:val="none" w:sz="0" w:space="0" w:color="auto"/>
            <w:bottom w:val="none" w:sz="0" w:space="0" w:color="auto"/>
            <w:right w:val="none" w:sz="0" w:space="0" w:color="auto"/>
          </w:divBdr>
        </w:div>
        <w:div w:id="1875380552">
          <w:marLeft w:val="0"/>
          <w:marRight w:val="0"/>
          <w:marTop w:val="0"/>
          <w:marBottom w:val="0"/>
          <w:divBdr>
            <w:top w:val="none" w:sz="0" w:space="0" w:color="auto"/>
            <w:left w:val="none" w:sz="0" w:space="0" w:color="auto"/>
            <w:bottom w:val="none" w:sz="0" w:space="0" w:color="auto"/>
            <w:right w:val="none" w:sz="0" w:space="0" w:color="auto"/>
          </w:divBdr>
        </w:div>
        <w:div w:id="1912543131">
          <w:marLeft w:val="0"/>
          <w:marRight w:val="0"/>
          <w:marTop w:val="0"/>
          <w:marBottom w:val="0"/>
          <w:divBdr>
            <w:top w:val="none" w:sz="0" w:space="0" w:color="auto"/>
            <w:left w:val="none" w:sz="0" w:space="0" w:color="auto"/>
            <w:bottom w:val="none" w:sz="0" w:space="0" w:color="auto"/>
            <w:right w:val="none" w:sz="0" w:space="0" w:color="auto"/>
          </w:divBdr>
        </w:div>
        <w:div w:id="1928998020">
          <w:marLeft w:val="0"/>
          <w:marRight w:val="0"/>
          <w:marTop w:val="0"/>
          <w:marBottom w:val="0"/>
          <w:divBdr>
            <w:top w:val="none" w:sz="0" w:space="0" w:color="auto"/>
            <w:left w:val="none" w:sz="0" w:space="0" w:color="auto"/>
            <w:bottom w:val="none" w:sz="0" w:space="0" w:color="auto"/>
            <w:right w:val="none" w:sz="0" w:space="0" w:color="auto"/>
          </w:divBdr>
        </w:div>
        <w:div w:id="1932618634">
          <w:marLeft w:val="0"/>
          <w:marRight w:val="0"/>
          <w:marTop w:val="0"/>
          <w:marBottom w:val="0"/>
          <w:divBdr>
            <w:top w:val="none" w:sz="0" w:space="0" w:color="auto"/>
            <w:left w:val="none" w:sz="0" w:space="0" w:color="auto"/>
            <w:bottom w:val="none" w:sz="0" w:space="0" w:color="auto"/>
            <w:right w:val="none" w:sz="0" w:space="0" w:color="auto"/>
          </w:divBdr>
        </w:div>
        <w:div w:id="1932666650">
          <w:marLeft w:val="0"/>
          <w:marRight w:val="0"/>
          <w:marTop w:val="0"/>
          <w:marBottom w:val="0"/>
          <w:divBdr>
            <w:top w:val="none" w:sz="0" w:space="0" w:color="auto"/>
            <w:left w:val="none" w:sz="0" w:space="0" w:color="auto"/>
            <w:bottom w:val="none" w:sz="0" w:space="0" w:color="auto"/>
            <w:right w:val="none" w:sz="0" w:space="0" w:color="auto"/>
          </w:divBdr>
        </w:div>
        <w:div w:id="1939370121">
          <w:marLeft w:val="0"/>
          <w:marRight w:val="0"/>
          <w:marTop w:val="0"/>
          <w:marBottom w:val="0"/>
          <w:divBdr>
            <w:top w:val="none" w:sz="0" w:space="0" w:color="auto"/>
            <w:left w:val="none" w:sz="0" w:space="0" w:color="auto"/>
            <w:bottom w:val="none" w:sz="0" w:space="0" w:color="auto"/>
            <w:right w:val="none" w:sz="0" w:space="0" w:color="auto"/>
          </w:divBdr>
        </w:div>
        <w:div w:id="1963146579">
          <w:marLeft w:val="0"/>
          <w:marRight w:val="0"/>
          <w:marTop w:val="0"/>
          <w:marBottom w:val="0"/>
          <w:divBdr>
            <w:top w:val="none" w:sz="0" w:space="0" w:color="auto"/>
            <w:left w:val="none" w:sz="0" w:space="0" w:color="auto"/>
            <w:bottom w:val="none" w:sz="0" w:space="0" w:color="auto"/>
            <w:right w:val="none" w:sz="0" w:space="0" w:color="auto"/>
          </w:divBdr>
        </w:div>
        <w:div w:id="2026125114">
          <w:marLeft w:val="0"/>
          <w:marRight w:val="0"/>
          <w:marTop w:val="0"/>
          <w:marBottom w:val="0"/>
          <w:divBdr>
            <w:top w:val="none" w:sz="0" w:space="0" w:color="auto"/>
            <w:left w:val="none" w:sz="0" w:space="0" w:color="auto"/>
            <w:bottom w:val="none" w:sz="0" w:space="0" w:color="auto"/>
            <w:right w:val="none" w:sz="0" w:space="0" w:color="auto"/>
          </w:divBdr>
        </w:div>
        <w:div w:id="2037000192">
          <w:marLeft w:val="0"/>
          <w:marRight w:val="0"/>
          <w:marTop w:val="0"/>
          <w:marBottom w:val="0"/>
          <w:divBdr>
            <w:top w:val="none" w:sz="0" w:space="0" w:color="auto"/>
            <w:left w:val="none" w:sz="0" w:space="0" w:color="auto"/>
            <w:bottom w:val="none" w:sz="0" w:space="0" w:color="auto"/>
            <w:right w:val="none" w:sz="0" w:space="0" w:color="auto"/>
          </w:divBdr>
        </w:div>
        <w:div w:id="2120907828">
          <w:marLeft w:val="0"/>
          <w:marRight w:val="0"/>
          <w:marTop w:val="0"/>
          <w:marBottom w:val="0"/>
          <w:divBdr>
            <w:top w:val="none" w:sz="0" w:space="0" w:color="auto"/>
            <w:left w:val="none" w:sz="0" w:space="0" w:color="auto"/>
            <w:bottom w:val="none" w:sz="0" w:space="0" w:color="auto"/>
            <w:right w:val="none" w:sz="0" w:space="0" w:color="auto"/>
          </w:divBdr>
        </w:div>
      </w:divsChild>
    </w:div>
    <w:div w:id="1294216634">
      <w:bodyDiv w:val="1"/>
      <w:marLeft w:val="0"/>
      <w:marRight w:val="0"/>
      <w:marTop w:val="0"/>
      <w:marBottom w:val="0"/>
      <w:divBdr>
        <w:top w:val="none" w:sz="0" w:space="0" w:color="auto"/>
        <w:left w:val="none" w:sz="0" w:space="0" w:color="auto"/>
        <w:bottom w:val="none" w:sz="0" w:space="0" w:color="auto"/>
        <w:right w:val="none" w:sz="0" w:space="0" w:color="auto"/>
      </w:divBdr>
      <w:divsChild>
        <w:div w:id="218248688">
          <w:marLeft w:val="0"/>
          <w:marRight w:val="0"/>
          <w:marTop w:val="0"/>
          <w:marBottom w:val="0"/>
          <w:divBdr>
            <w:top w:val="none" w:sz="0" w:space="0" w:color="auto"/>
            <w:left w:val="none" w:sz="0" w:space="0" w:color="auto"/>
            <w:bottom w:val="none" w:sz="0" w:space="0" w:color="auto"/>
            <w:right w:val="none" w:sz="0" w:space="0" w:color="auto"/>
          </w:divBdr>
        </w:div>
        <w:div w:id="449397881">
          <w:marLeft w:val="0"/>
          <w:marRight w:val="0"/>
          <w:marTop w:val="0"/>
          <w:marBottom w:val="0"/>
          <w:divBdr>
            <w:top w:val="none" w:sz="0" w:space="0" w:color="auto"/>
            <w:left w:val="none" w:sz="0" w:space="0" w:color="auto"/>
            <w:bottom w:val="none" w:sz="0" w:space="0" w:color="auto"/>
            <w:right w:val="none" w:sz="0" w:space="0" w:color="auto"/>
          </w:divBdr>
        </w:div>
        <w:div w:id="995456798">
          <w:marLeft w:val="0"/>
          <w:marRight w:val="0"/>
          <w:marTop w:val="0"/>
          <w:marBottom w:val="0"/>
          <w:divBdr>
            <w:top w:val="none" w:sz="0" w:space="0" w:color="auto"/>
            <w:left w:val="none" w:sz="0" w:space="0" w:color="auto"/>
            <w:bottom w:val="none" w:sz="0" w:space="0" w:color="auto"/>
            <w:right w:val="none" w:sz="0" w:space="0" w:color="auto"/>
          </w:divBdr>
        </w:div>
        <w:div w:id="1089543527">
          <w:marLeft w:val="0"/>
          <w:marRight w:val="0"/>
          <w:marTop w:val="0"/>
          <w:marBottom w:val="0"/>
          <w:divBdr>
            <w:top w:val="none" w:sz="0" w:space="0" w:color="auto"/>
            <w:left w:val="none" w:sz="0" w:space="0" w:color="auto"/>
            <w:bottom w:val="none" w:sz="0" w:space="0" w:color="auto"/>
            <w:right w:val="none" w:sz="0" w:space="0" w:color="auto"/>
          </w:divBdr>
        </w:div>
        <w:div w:id="1355350138">
          <w:marLeft w:val="0"/>
          <w:marRight w:val="0"/>
          <w:marTop w:val="0"/>
          <w:marBottom w:val="0"/>
          <w:divBdr>
            <w:top w:val="none" w:sz="0" w:space="0" w:color="auto"/>
            <w:left w:val="none" w:sz="0" w:space="0" w:color="auto"/>
            <w:bottom w:val="none" w:sz="0" w:space="0" w:color="auto"/>
            <w:right w:val="none" w:sz="0" w:space="0" w:color="auto"/>
          </w:divBdr>
        </w:div>
        <w:div w:id="1403479843">
          <w:marLeft w:val="0"/>
          <w:marRight w:val="0"/>
          <w:marTop w:val="0"/>
          <w:marBottom w:val="0"/>
          <w:divBdr>
            <w:top w:val="none" w:sz="0" w:space="0" w:color="auto"/>
            <w:left w:val="none" w:sz="0" w:space="0" w:color="auto"/>
            <w:bottom w:val="none" w:sz="0" w:space="0" w:color="auto"/>
            <w:right w:val="none" w:sz="0" w:space="0" w:color="auto"/>
          </w:divBdr>
        </w:div>
        <w:div w:id="1598714777">
          <w:marLeft w:val="0"/>
          <w:marRight w:val="0"/>
          <w:marTop w:val="0"/>
          <w:marBottom w:val="0"/>
          <w:divBdr>
            <w:top w:val="none" w:sz="0" w:space="0" w:color="auto"/>
            <w:left w:val="none" w:sz="0" w:space="0" w:color="auto"/>
            <w:bottom w:val="none" w:sz="0" w:space="0" w:color="auto"/>
            <w:right w:val="none" w:sz="0" w:space="0" w:color="auto"/>
          </w:divBdr>
        </w:div>
        <w:div w:id="1610162500">
          <w:marLeft w:val="0"/>
          <w:marRight w:val="0"/>
          <w:marTop w:val="0"/>
          <w:marBottom w:val="0"/>
          <w:divBdr>
            <w:top w:val="none" w:sz="0" w:space="0" w:color="auto"/>
            <w:left w:val="none" w:sz="0" w:space="0" w:color="auto"/>
            <w:bottom w:val="none" w:sz="0" w:space="0" w:color="auto"/>
            <w:right w:val="none" w:sz="0" w:space="0" w:color="auto"/>
          </w:divBdr>
        </w:div>
        <w:div w:id="1711569770">
          <w:marLeft w:val="0"/>
          <w:marRight w:val="0"/>
          <w:marTop w:val="0"/>
          <w:marBottom w:val="0"/>
          <w:divBdr>
            <w:top w:val="none" w:sz="0" w:space="0" w:color="auto"/>
            <w:left w:val="none" w:sz="0" w:space="0" w:color="auto"/>
            <w:bottom w:val="none" w:sz="0" w:space="0" w:color="auto"/>
            <w:right w:val="none" w:sz="0" w:space="0" w:color="auto"/>
          </w:divBdr>
        </w:div>
        <w:div w:id="1766221215">
          <w:marLeft w:val="0"/>
          <w:marRight w:val="0"/>
          <w:marTop w:val="0"/>
          <w:marBottom w:val="0"/>
          <w:divBdr>
            <w:top w:val="none" w:sz="0" w:space="0" w:color="auto"/>
            <w:left w:val="none" w:sz="0" w:space="0" w:color="auto"/>
            <w:bottom w:val="none" w:sz="0" w:space="0" w:color="auto"/>
            <w:right w:val="none" w:sz="0" w:space="0" w:color="auto"/>
          </w:divBdr>
        </w:div>
        <w:div w:id="1973779413">
          <w:marLeft w:val="0"/>
          <w:marRight w:val="0"/>
          <w:marTop w:val="0"/>
          <w:marBottom w:val="0"/>
          <w:divBdr>
            <w:top w:val="none" w:sz="0" w:space="0" w:color="auto"/>
            <w:left w:val="none" w:sz="0" w:space="0" w:color="auto"/>
            <w:bottom w:val="none" w:sz="0" w:space="0" w:color="auto"/>
            <w:right w:val="none" w:sz="0" w:space="0" w:color="auto"/>
          </w:divBdr>
        </w:div>
      </w:divsChild>
    </w:div>
    <w:div w:id="1297221771">
      <w:bodyDiv w:val="1"/>
      <w:marLeft w:val="0"/>
      <w:marRight w:val="0"/>
      <w:marTop w:val="0"/>
      <w:marBottom w:val="0"/>
      <w:divBdr>
        <w:top w:val="none" w:sz="0" w:space="0" w:color="auto"/>
        <w:left w:val="none" w:sz="0" w:space="0" w:color="auto"/>
        <w:bottom w:val="none" w:sz="0" w:space="0" w:color="auto"/>
        <w:right w:val="none" w:sz="0" w:space="0" w:color="auto"/>
      </w:divBdr>
    </w:div>
    <w:div w:id="1319190409">
      <w:bodyDiv w:val="1"/>
      <w:marLeft w:val="0"/>
      <w:marRight w:val="0"/>
      <w:marTop w:val="0"/>
      <w:marBottom w:val="0"/>
      <w:divBdr>
        <w:top w:val="none" w:sz="0" w:space="0" w:color="auto"/>
        <w:left w:val="none" w:sz="0" w:space="0" w:color="auto"/>
        <w:bottom w:val="none" w:sz="0" w:space="0" w:color="auto"/>
        <w:right w:val="none" w:sz="0" w:space="0" w:color="auto"/>
      </w:divBdr>
    </w:div>
    <w:div w:id="1331061690">
      <w:bodyDiv w:val="1"/>
      <w:marLeft w:val="0"/>
      <w:marRight w:val="0"/>
      <w:marTop w:val="0"/>
      <w:marBottom w:val="0"/>
      <w:divBdr>
        <w:top w:val="none" w:sz="0" w:space="0" w:color="auto"/>
        <w:left w:val="none" w:sz="0" w:space="0" w:color="auto"/>
        <w:bottom w:val="none" w:sz="0" w:space="0" w:color="auto"/>
        <w:right w:val="none" w:sz="0" w:space="0" w:color="auto"/>
      </w:divBdr>
    </w:div>
    <w:div w:id="1353648118">
      <w:bodyDiv w:val="1"/>
      <w:marLeft w:val="0"/>
      <w:marRight w:val="0"/>
      <w:marTop w:val="0"/>
      <w:marBottom w:val="0"/>
      <w:divBdr>
        <w:top w:val="none" w:sz="0" w:space="0" w:color="auto"/>
        <w:left w:val="none" w:sz="0" w:space="0" w:color="auto"/>
        <w:bottom w:val="none" w:sz="0" w:space="0" w:color="auto"/>
        <w:right w:val="none" w:sz="0" w:space="0" w:color="auto"/>
      </w:divBdr>
    </w:div>
    <w:div w:id="1364944030">
      <w:bodyDiv w:val="1"/>
      <w:marLeft w:val="0"/>
      <w:marRight w:val="0"/>
      <w:marTop w:val="0"/>
      <w:marBottom w:val="0"/>
      <w:divBdr>
        <w:top w:val="none" w:sz="0" w:space="0" w:color="auto"/>
        <w:left w:val="none" w:sz="0" w:space="0" w:color="auto"/>
        <w:bottom w:val="none" w:sz="0" w:space="0" w:color="auto"/>
        <w:right w:val="none" w:sz="0" w:space="0" w:color="auto"/>
      </w:divBdr>
    </w:div>
    <w:div w:id="1380979758">
      <w:bodyDiv w:val="1"/>
      <w:marLeft w:val="0"/>
      <w:marRight w:val="0"/>
      <w:marTop w:val="0"/>
      <w:marBottom w:val="0"/>
      <w:divBdr>
        <w:top w:val="none" w:sz="0" w:space="0" w:color="auto"/>
        <w:left w:val="none" w:sz="0" w:space="0" w:color="auto"/>
        <w:bottom w:val="none" w:sz="0" w:space="0" w:color="auto"/>
        <w:right w:val="none" w:sz="0" w:space="0" w:color="auto"/>
      </w:divBdr>
      <w:divsChild>
        <w:div w:id="15354019">
          <w:marLeft w:val="0"/>
          <w:marRight w:val="0"/>
          <w:marTop w:val="0"/>
          <w:marBottom w:val="0"/>
          <w:divBdr>
            <w:top w:val="none" w:sz="0" w:space="0" w:color="auto"/>
            <w:left w:val="none" w:sz="0" w:space="0" w:color="auto"/>
            <w:bottom w:val="none" w:sz="0" w:space="0" w:color="auto"/>
            <w:right w:val="none" w:sz="0" w:space="0" w:color="auto"/>
          </w:divBdr>
        </w:div>
        <w:div w:id="44837249">
          <w:marLeft w:val="0"/>
          <w:marRight w:val="0"/>
          <w:marTop w:val="0"/>
          <w:marBottom w:val="0"/>
          <w:divBdr>
            <w:top w:val="none" w:sz="0" w:space="0" w:color="auto"/>
            <w:left w:val="none" w:sz="0" w:space="0" w:color="auto"/>
            <w:bottom w:val="none" w:sz="0" w:space="0" w:color="auto"/>
            <w:right w:val="none" w:sz="0" w:space="0" w:color="auto"/>
          </w:divBdr>
        </w:div>
        <w:div w:id="195192683">
          <w:marLeft w:val="0"/>
          <w:marRight w:val="0"/>
          <w:marTop w:val="0"/>
          <w:marBottom w:val="0"/>
          <w:divBdr>
            <w:top w:val="none" w:sz="0" w:space="0" w:color="auto"/>
            <w:left w:val="none" w:sz="0" w:space="0" w:color="auto"/>
            <w:bottom w:val="none" w:sz="0" w:space="0" w:color="auto"/>
            <w:right w:val="none" w:sz="0" w:space="0" w:color="auto"/>
          </w:divBdr>
        </w:div>
        <w:div w:id="293172493">
          <w:marLeft w:val="0"/>
          <w:marRight w:val="0"/>
          <w:marTop w:val="0"/>
          <w:marBottom w:val="0"/>
          <w:divBdr>
            <w:top w:val="none" w:sz="0" w:space="0" w:color="auto"/>
            <w:left w:val="none" w:sz="0" w:space="0" w:color="auto"/>
            <w:bottom w:val="none" w:sz="0" w:space="0" w:color="auto"/>
            <w:right w:val="none" w:sz="0" w:space="0" w:color="auto"/>
          </w:divBdr>
        </w:div>
        <w:div w:id="362099735">
          <w:marLeft w:val="0"/>
          <w:marRight w:val="0"/>
          <w:marTop w:val="0"/>
          <w:marBottom w:val="0"/>
          <w:divBdr>
            <w:top w:val="none" w:sz="0" w:space="0" w:color="auto"/>
            <w:left w:val="none" w:sz="0" w:space="0" w:color="auto"/>
            <w:bottom w:val="none" w:sz="0" w:space="0" w:color="auto"/>
            <w:right w:val="none" w:sz="0" w:space="0" w:color="auto"/>
          </w:divBdr>
        </w:div>
        <w:div w:id="449324841">
          <w:marLeft w:val="0"/>
          <w:marRight w:val="0"/>
          <w:marTop w:val="0"/>
          <w:marBottom w:val="0"/>
          <w:divBdr>
            <w:top w:val="none" w:sz="0" w:space="0" w:color="auto"/>
            <w:left w:val="none" w:sz="0" w:space="0" w:color="auto"/>
            <w:bottom w:val="none" w:sz="0" w:space="0" w:color="auto"/>
            <w:right w:val="none" w:sz="0" w:space="0" w:color="auto"/>
          </w:divBdr>
        </w:div>
        <w:div w:id="503398897">
          <w:marLeft w:val="0"/>
          <w:marRight w:val="0"/>
          <w:marTop w:val="0"/>
          <w:marBottom w:val="0"/>
          <w:divBdr>
            <w:top w:val="none" w:sz="0" w:space="0" w:color="auto"/>
            <w:left w:val="none" w:sz="0" w:space="0" w:color="auto"/>
            <w:bottom w:val="none" w:sz="0" w:space="0" w:color="auto"/>
            <w:right w:val="none" w:sz="0" w:space="0" w:color="auto"/>
          </w:divBdr>
        </w:div>
        <w:div w:id="515583380">
          <w:marLeft w:val="0"/>
          <w:marRight w:val="0"/>
          <w:marTop w:val="0"/>
          <w:marBottom w:val="0"/>
          <w:divBdr>
            <w:top w:val="none" w:sz="0" w:space="0" w:color="auto"/>
            <w:left w:val="none" w:sz="0" w:space="0" w:color="auto"/>
            <w:bottom w:val="none" w:sz="0" w:space="0" w:color="auto"/>
            <w:right w:val="none" w:sz="0" w:space="0" w:color="auto"/>
          </w:divBdr>
        </w:div>
        <w:div w:id="533076308">
          <w:marLeft w:val="0"/>
          <w:marRight w:val="0"/>
          <w:marTop w:val="0"/>
          <w:marBottom w:val="0"/>
          <w:divBdr>
            <w:top w:val="none" w:sz="0" w:space="0" w:color="auto"/>
            <w:left w:val="none" w:sz="0" w:space="0" w:color="auto"/>
            <w:bottom w:val="none" w:sz="0" w:space="0" w:color="auto"/>
            <w:right w:val="none" w:sz="0" w:space="0" w:color="auto"/>
          </w:divBdr>
        </w:div>
        <w:div w:id="551232805">
          <w:marLeft w:val="0"/>
          <w:marRight w:val="0"/>
          <w:marTop w:val="0"/>
          <w:marBottom w:val="0"/>
          <w:divBdr>
            <w:top w:val="none" w:sz="0" w:space="0" w:color="auto"/>
            <w:left w:val="none" w:sz="0" w:space="0" w:color="auto"/>
            <w:bottom w:val="none" w:sz="0" w:space="0" w:color="auto"/>
            <w:right w:val="none" w:sz="0" w:space="0" w:color="auto"/>
          </w:divBdr>
        </w:div>
        <w:div w:id="585000448">
          <w:marLeft w:val="0"/>
          <w:marRight w:val="0"/>
          <w:marTop w:val="0"/>
          <w:marBottom w:val="0"/>
          <w:divBdr>
            <w:top w:val="none" w:sz="0" w:space="0" w:color="auto"/>
            <w:left w:val="none" w:sz="0" w:space="0" w:color="auto"/>
            <w:bottom w:val="none" w:sz="0" w:space="0" w:color="auto"/>
            <w:right w:val="none" w:sz="0" w:space="0" w:color="auto"/>
          </w:divBdr>
        </w:div>
        <w:div w:id="752968702">
          <w:marLeft w:val="0"/>
          <w:marRight w:val="0"/>
          <w:marTop w:val="0"/>
          <w:marBottom w:val="0"/>
          <w:divBdr>
            <w:top w:val="none" w:sz="0" w:space="0" w:color="auto"/>
            <w:left w:val="none" w:sz="0" w:space="0" w:color="auto"/>
            <w:bottom w:val="none" w:sz="0" w:space="0" w:color="auto"/>
            <w:right w:val="none" w:sz="0" w:space="0" w:color="auto"/>
          </w:divBdr>
        </w:div>
        <w:div w:id="767584627">
          <w:marLeft w:val="0"/>
          <w:marRight w:val="0"/>
          <w:marTop w:val="0"/>
          <w:marBottom w:val="0"/>
          <w:divBdr>
            <w:top w:val="none" w:sz="0" w:space="0" w:color="auto"/>
            <w:left w:val="none" w:sz="0" w:space="0" w:color="auto"/>
            <w:bottom w:val="none" w:sz="0" w:space="0" w:color="auto"/>
            <w:right w:val="none" w:sz="0" w:space="0" w:color="auto"/>
          </w:divBdr>
        </w:div>
        <w:div w:id="860363029">
          <w:marLeft w:val="0"/>
          <w:marRight w:val="0"/>
          <w:marTop w:val="0"/>
          <w:marBottom w:val="0"/>
          <w:divBdr>
            <w:top w:val="none" w:sz="0" w:space="0" w:color="auto"/>
            <w:left w:val="none" w:sz="0" w:space="0" w:color="auto"/>
            <w:bottom w:val="none" w:sz="0" w:space="0" w:color="auto"/>
            <w:right w:val="none" w:sz="0" w:space="0" w:color="auto"/>
          </w:divBdr>
        </w:div>
        <w:div w:id="904953207">
          <w:marLeft w:val="0"/>
          <w:marRight w:val="0"/>
          <w:marTop w:val="0"/>
          <w:marBottom w:val="0"/>
          <w:divBdr>
            <w:top w:val="none" w:sz="0" w:space="0" w:color="auto"/>
            <w:left w:val="none" w:sz="0" w:space="0" w:color="auto"/>
            <w:bottom w:val="none" w:sz="0" w:space="0" w:color="auto"/>
            <w:right w:val="none" w:sz="0" w:space="0" w:color="auto"/>
          </w:divBdr>
        </w:div>
        <w:div w:id="913664810">
          <w:marLeft w:val="0"/>
          <w:marRight w:val="0"/>
          <w:marTop w:val="0"/>
          <w:marBottom w:val="0"/>
          <w:divBdr>
            <w:top w:val="none" w:sz="0" w:space="0" w:color="auto"/>
            <w:left w:val="none" w:sz="0" w:space="0" w:color="auto"/>
            <w:bottom w:val="none" w:sz="0" w:space="0" w:color="auto"/>
            <w:right w:val="none" w:sz="0" w:space="0" w:color="auto"/>
          </w:divBdr>
        </w:div>
        <w:div w:id="915476214">
          <w:marLeft w:val="0"/>
          <w:marRight w:val="0"/>
          <w:marTop w:val="0"/>
          <w:marBottom w:val="0"/>
          <w:divBdr>
            <w:top w:val="none" w:sz="0" w:space="0" w:color="auto"/>
            <w:left w:val="none" w:sz="0" w:space="0" w:color="auto"/>
            <w:bottom w:val="none" w:sz="0" w:space="0" w:color="auto"/>
            <w:right w:val="none" w:sz="0" w:space="0" w:color="auto"/>
          </w:divBdr>
        </w:div>
        <w:div w:id="1048530457">
          <w:marLeft w:val="0"/>
          <w:marRight w:val="0"/>
          <w:marTop w:val="0"/>
          <w:marBottom w:val="0"/>
          <w:divBdr>
            <w:top w:val="none" w:sz="0" w:space="0" w:color="auto"/>
            <w:left w:val="none" w:sz="0" w:space="0" w:color="auto"/>
            <w:bottom w:val="none" w:sz="0" w:space="0" w:color="auto"/>
            <w:right w:val="none" w:sz="0" w:space="0" w:color="auto"/>
          </w:divBdr>
        </w:div>
        <w:div w:id="1108351649">
          <w:marLeft w:val="0"/>
          <w:marRight w:val="0"/>
          <w:marTop w:val="0"/>
          <w:marBottom w:val="0"/>
          <w:divBdr>
            <w:top w:val="none" w:sz="0" w:space="0" w:color="auto"/>
            <w:left w:val="none" w:sz="0" w:space="0" w:color="auto"/>
            <w:bottom w:val="none" w:sz="0" w:space="0" w:color="auto"/>
            <w:right w:val="none" w:sz="0" w:space="0" w:color="auto"/>
          </w:divBdr>
        </w:div>
        <w:div w:id="1205673008">
          <w:marLeft w:val="0"/>
          <w:marRight w:val="0"/>
          <w:marTop w:val="0"/>
          <w:marBottom w:val="0"/>
          <w:divBdr>
            <w:top w:val="none" w:sz="0" w:space="0" w:color="auto"/>
            <w:left w:val="none" w:sz="0" w:space="0" w:color="auto"/>
            <w:bottom w:val="none" w:sz="0" w:space="0" w:color="auto"/>
            <w:right w:val="none" w:sz="0" w:space="0" w:color="auto"/>
          </w:divBdr>
        </w:div>
        <w:div w:id="1487894635">
          <w:marLeft w:val="0"/>
          <w:marRight w:val="0"/>
          <w:marTop w:val="0"/>
          <w:marBottom w:val="0"/>
          <w:divBdr>
            <w:top w:val="none" w:sz="0" w:space="0" w:color="auto"/>
            <w:left w:val="none" w:sz="0" w:space="0" w:color="auto"/>
            <w:bottom w:val="none" w:sz="0" w:space="0" w:color="auto"/>
            <w:right w:val="none" w:sz="0" w:space="0" w:color="auto"/>
          </w:divBdr>
        </w:div>
        <w:div w:id="1490708700">
          <w:marLeft w:val="0"/>
          <w:marRight w:val="0"/>
          <w:marTop w:val="0"/>
          <w:marBottom w:val="0"/>
          <w:divBdr>
            <w:top w:val="none" w:sz="0" w:space="0" w:color="auto"/>
            <w:left w:val="none" w:sz="0" w:space="0" w:color="auto"/>
            <w:bottom w:val="none" w:sz="0" w:space="0" w:color="auto"/>
            <w:right w:val="none" w:sz="0" w:space="0" w:color="auto"/>
          </w:divBdr>
        </w:div>
        <w:div w:id="1531725532">
          <w:marLeft w:val="0"/>
          <w:marRight w:val="0"/>
          <w:marTop w:val="0"/>
          <w:marBottom w:val="0"/>
          <w:divBdr>
            <w:top w:val="none" w:sz="0" w:space="0" w:color="auto"/>
            <w:left w:val="none" w:sz="0" w:space="0" w:color="auto"/>
            <w:bottom w:val="none" w:sz="0" w:space="0" w:color="auto"/>
            <w:right w:val="none" w:sz="0" w:space="0" w:color="auto"/>
          </w:divBdr>
        </w:div>
        <w:div w:id="1646854532">
          <w:marLeft w:val="0"/>
          <w:marRight w:val="0"/>
          <w:marTop w:val="0"/>
          <w:marBottom w:val="0"/>
          <w:divBdr>
            <w:top w:val="none" w:sz="0" w:space="0" w:color="auto"/>
            <w:left w:val="none" w:sz="0" w:space="0" w:color="auto"/>
            <w:bottom w:val="none" w:sz="0" w:space="0" w:color="auto"/>
            <w:right w:val="none" w:sz="0" w:space="0" w:color="auto"/>
          </w:divBdr>
        </w:div>
        <w:div w:id="1773822405">
          <w:marLeft w:val="0"/>
          <w:marRight w:val="0"/>
          <w:marTop w:val="0"/>
          <w:marBottom w:val="0"/>
          <w:divBdr>
            <w:top w:val="none" w:sz="0" w:space="0" w:color="auto"/>
            <w:left w:val="none" w:sz="0" w:space="0" w:color="auto"/>
            <w:bottom w:val="none" w:sz="0" w:space="0" w:color="auto"/>
            <w:right w:val="none" w:sz="0" w:space="0" w:color="auto"/>
          </w:divBdr>
        </w:div>
        <w:div w:id="1774662549">
          <w:marLeft w:val="0"/>
          <w:marRight w:val="0"/>
          <w:marTop w:val="0"/>
          <w:marBottom w:val="0"/>
          <w:divBdr>
            <w:top w:val="none" w:sz="0" w:space="0" w:color="auto"/>
            <w:left w:val="none" w:sz="0" w:space="0" w:color="auto"/>
            <w:bottom w:val="none" w:sz="0" w:space="0" w:color="auto"/>
            <w:right w:val="none" w:sz="0" w:space="0" w:color="auto"/>
          </w:divBdr>
        </w:div>
        <w:div w:id="1944072371">
          <w:marLeft w:val="0"/>
          <w:marRight w:val="0"/>
          <w:marTop w:val="0"/>
          <w:marBottom w:val="0"/>
          <w:divBdr>
            <w:top w:val="none" w:sz="0" w:space="0" w:color="auto"/>
            <w:left w:val="none" w:sz="0" w:space="0" w:color="auto"/>
            <w:bottom w:val="none" w:sz="0" w:space="0" w:color="auto"/>
            <w:right w:val="none" w:sz="0" w:space="0" w:color="auto"/>
          </w:divBdr>
        </w:div>
        <w:div w:id="2003701326">
          <w:marLeft w:val="0"/>
          <w:marRight w:val="0"/>
          <w:marTop w:val="0"/>
          <w:marBottom w:val="0"/>
          <w:divBdr>
            <w:top w:val="none" w:sz="0" w:space="0" w:color="auto"/>
            <w:left w:val="none" w:sz="0" w:space="0" w:color="auto"/>
            <w:bottom w:val="none" w:sz="0" w:space="0" w:color="auto"/>
            <w:right w:val="none" w:sz="0" w:space="0" w:color="auto"/>
          </w:divBdr>
        </w:div>
        <w:div w:id="2004240113">
          <w:marLeft w:val="0"/>
          <w:marRight w:val="0"/>
          <w:marTop w:val="0"/>
          <w:marBottom w:val="0"/>
          <w:divBdr>
            <w:top w:val="none" w:sz="0" w:space="0" w:color="auto"/>
            <w:left w:val="none" w:sz="0" w:space="0" w:color="auto"/>
            <w:bottom w:val="none" w:sz="0" w:space="0" w:color="auto"/>
            <w:right w:val="none" w:sz="0" w:space="0" w:color="auto"/>
          </w:divBdr>
        </w:div>
        <w:div w:id="2052924513">
          <w:marLeft w:val="0"/>
          <w:marRight w:val="0"/>
          <w:marTop w:val="0"/>
          <w:marBottom w:val="0"/>
          <w:divBdr>
            <w:top w:val="none" w:sz="0" w:space="0" w:color="auto"/>
            <w:left w:val="none" w:sz="0" w:space="0" w:color="auto"/>
            <w:bottom w:val="none" w:sz="0" w:space="0" w:color="auto"/>
            <w:right w:val="none" w:sz="0" w:space="0" w:color="auto"/>
          </w:divBdr>
        </w:div>
        <w:div w:id="2060518038">
          <w:marLeft w:val="0"/>
          <w:marRight w:val="0"/>
          <w:marTop w:val="0"/>
          <w:marBottom w:val="0"/>
          <w:divBdr>
            <w:top w:val="none" w:sz="0" w:space="0" w:color="auto"/>
            <w:left w:val="none" w:sz="0" w:space="0" w:color="auto"/>
            <w:bottom w:val="none" w:sz="0" w:space="0" w:color="auto"/>
            <w:right w:val="none" w:sz="0" w:space="0" w:color="auto"/>
          </w:divBdr>
        </w:div>
        <w:div w:id="2076933025">
          <w:marLeft w:val="0"/>
          <w:marRight w:val="0"/>
          <w:marTop w:val="0"/>
          <w:marBottom w:val="0"/>
          <w:divBdr>
            <w:top w:val="none" w:sz="0" w:space="0" w:color="auto"/>
            <w:left w:val="none" w:sz="0" w:space="0" w:color="auto"/>
            <w:bottom w:val="none" w:sz="0" w:space="0" w:color="auto"/>
            <w:right w:val="none" w:sz="0" w:space="0" w:color="auto"/>
          </w:divBdr>
        </w:div>
      </w:divsChild>
    </w:div>
    <w:div w:id="1424060565">
      <w:bodyDiv w:val="1"/>
      <w:marLeft w:val="0"/>
      <w:marRight w:val="0"/>
      <w:marTop w:val="0"/>
      <w:marBottom w:val="0"/>
      <w:divBdr>
        <w:top w:val="none" w:sz="0" w:space="0" w:color="auto"/>
        <w:left w:val="none" w:sz="0" w:space="0" w:color="auto"/>
        <w:bottom w:val="none" w:sz="0" w:space="0" w:color="auto"/>
        <w:right w:val="none" w:sz="0" w:space="0" w:color="auto"/>
      </w:divBdr>
    </w:div>
    <w:div w:id="1430736648">
      <w:bodyDiv w:val="1"/>
      <w:marLeft w:val="0"/>
      <w:marRight w:val="0"/>
      <w:marTop w:val="0"/>
      <w:marBottom w:val="0"/>
      <w:divBdr>
        <w:top w:val="none" w:sz="0" w:space="0" w:color="auto"/>
        <w:left w:val="none" w:sz="0" w:space="0" w:color="auto"/>
        <w:bottom w:val="none" w:sz="0" w:space="0" w:color="auto"/>
        <w:right w:val="none" w:sz="0" w:space="0" w:color="auto"/>
      </w:divBdr>
    </w:div>
    <w:div w:id="1466697525">
      <w:bodyDiv w:val="1"/>
      <w:marLeft w:val="0"/>
      <w:marRight w:val="0"/>
      <w:marTop w:val="0"/>
      <w:marBottom w:val="0"/>
      <w:divBdr>
        <w:top w:val="none" w:sz="0" w:space="0" w:color="auto"/>
        <w:left w:val="none" w:sz="0" w:space="0" w:color="auto"/>
        <w:bottom w:val="none" w:sz="0" w:space="0" w:color="auto"/>
        <w:right w:val="none" w:sz="0" w:space="0" w:color="auto"/>
      </w:divBdr>
    </w:div>
    <w:div w:id="1468009079">
      <w:bodyDiv w:val="1"/>
      <w:marLeft w:val="0"/>
      <w:marRight w:val="0"/>
      <w:marTop w:val="0"/>
      <w:marBottom w:val="0"/>
      <w:divBdr>
        <w:top w:val="none" w:sz="0" w:space="0" w:color="auto"/>
        <w:left w:val="none" w:sz="0" w:space="0" w:color="auto"/>
        <w:bottom w:val="none" w:sz="0" w:space="0" w:color="auto"/>
        <w:right w:val="none" w:sz="0" w:space="0" w:color="auto"/>
      </w:divBdr>
    </w:div>
    <w:div w:id="1474132177">
      <w:bodyDiv w:val="1"/>
      <w:marLeft w:val="0"/>
      <w:marRight w:val="0"/>
      <w:marTop w:val="0"/>
      <w:marBottom w:val="0"/>
      <w:divBdr>
        <w:top w:val="none" w:sz="0" w:space="0" w:color="auto"/>
        <w:left w:val="none" w:sz="0" w:space="0" w:color="auto"/>
        <w:bottom w:val="none" w:sz="0" w:space="0" w:color="auto"/>
        <w:right w:val="none" w:sz="0" w:space="0" w:color="auto"/>
      </w:divBdr>
    </w:div>
    <w:div w:id="1495490111">
      <w:bodyDiv w:val="1"/>
      <w:marLeft w:val="0"/>
      <w:marRight w:val="0"/>
      <w:marTop w:val="0"/>
      <w:marBottom w:val="0"/>
      <w:divBdr>
        <w:top w:val="none" w:sz="0" w:space="0" w:color="auto"/>
        <w:left w:val="none" w:sz="0" w:space="0" w:color="auto"/>
        <w:bottom w:val="none" w:sz="0" w:space="0" w:color="auto"/>
        <w:right w:val="none" w:sz="0" w:space="0" w:color="auto"/>
      </w:divBdr>
    </w:div>
    <w:div w:id="1499687485">
      <w:bodyDiv w:val="1"/>
      <w:marLeft w:val="0"/>
      <w:marRight w:val="0"/>
      <w:marTop w:val="0"/>
      <w:marBottom w:val="0"/>
      <w:divBdr>
        <w:top w:val="none" w:sz="0" w:space="0" w:color="auto"/>
        <w:left w:val="none" w:sz="0" w:space="0" w:color="auto"/>
        <w:bottom w:val="none" w:sz="0" w:space="0" w:color="auto"/>
        <w:right w:val="none" w:sz="0" w:space="0" w:color="auto"/>
      </w:divBdr>
    </w:div>
    <w:div w:id="1504470283">
      <w:bodyDiv w:val="1"/>
      <w:marLeft w:val="0"/>
      <w:marRight w:val="0"/>
      <w:marTop w:val="0"/>
      <w:marBottom w:val="0"/>
      <w:divBdr>
        <w:top w:val="none" w:sz="0" w:space="0" w:color="auto"/>
        <w:left w:val="none" w:sz="0" w:space="0" w:color="auto"/>
        <w:bottom w:val="none" w:sz="0" w:space="0" w:color="auto"/>
        <w:right w:val="none" w:sz="0" w:space="0" w:color="auto"/>
      </w:divBdr>
    </w:div>
    <w:div w:id="1531919125">
      <w:bodyDiv w:val="1"/>
      <w:marLeft w:val="0"/>
      <w:marRight w:val="0"/>
      <w:marTop w:val="0"/>
      <w:marBottom w:val="0"/>
      <w:divBdr>
        <w:top w:val="none" w:sz="0" w:space="0" w:color="auto"/>
        <w:left w:val="none" w:sz="0" w:space="0" w:color="auto"/>
        <w:bottom w:val="none" w:sz="0" w:space="0" w:color="auto"/>
        <w:right w:val="none" w:sz="0" w:space="0" w:color="auto"/>
      </w:divBdr>
    </w:div>
    <w:div w:id="1532063145">
      <w:bodyDiv w:val="1"/>
      <w:marLeft w:val="0"/>
      <w:marRight w:val="0"/>
      <w:marTop w:val="0"/>
      <w:marBottom w:val="0"/>
      <w:divBdr>
        <w:top w:val="none" w:sz="0" w:space="0" w:color="auto"/>
        <w:left w:val="none" w:sz="0" w:space="0" w:color="auto"/>
        <w:bottom w:val="none" w:sz="0" w:space="0" w:color="auto"/>
        <w:right w:val="none" w:sz="0" w:space="0" w:color="auto"/>
      </w:divBdr>
    </w:div>
    <w:div w:id="1549296891">
      <w:bodyDiv w:val="1"/>
      <w:marLeft w:val="0"/>
      <w:marRight w:val="0"/>
      <w:marTop w:val="0"/>
      <w:marBottom w:val="0"/>
      <w:divBdr>
        <w:top w:val="none" w:sz="0" w:space="0" w:color="auto"/>
        <w:left w:val="none" w:sz="0" w:space="0" w:color="auto"/>
        <w:bottom w:val="none" w:sz="0" w:space="0" w:color="auto"/>
        <w:right w:val="none" w:sz="0" w:space="0" w:color="auto"/>
      </w:divBdr>
    </w:div>
    <w:div w:id="1578322053">
      <w:bodyDiv w:val="1"/>
      <w:marLeft w:val="0"/>
      <w:marRight w:val="0"/>
      <w:marTop w:val="0"/>
      <w:marBottom w:val="0"/>
      <w:divBdr>
        <w:top w:val="none" w:sz="0" w:space="0" w:color="auto"/>
        <w:left w:val="none" w:sz="0" w:space="0" w:color="auto"/>
        <w:bottom w:val="none" w:sz="0" w:space="0" w:color="auto"/>
        <w:right w:val="none" w:sz="0" w:space="0" w:color="auto"/>
      </w:divBdr>
    </w:div>
    <w:div w:id="1604994660">
      <w:bodyDiv w:val="1"/>
      <w:marLeft w:val="0"/>
      <w:marRight w:val="0"/>
      <w:marTop w:val="0"/>
      <w:marBottom w:val="0"/>
      <w:divBdr>
        <w:top w:val="none" w:sz="0" w:space="0" w:color="auto"/>
        <w:left w:val="none" w:sz="0" w:space="0" w:color="auto"/>
        <w:bottom w:val="none" w:sz="0" w:space="0" w:color="auto"/>
        <w:right w:val="none" w:sz="0" w:space="0" w:color="auto"/>
      </w:divBdr>
    </w:div>
    <w:div w:id="1630279502">
      <w:bodyDiv w:val="1"/>
      <w:marLeft w:val="0"/>
      <w:marRight w:val="0"/>
      <w:marTop w:val="0"/>
      <w:marBottom w:val="0"/>
      <w:divBdr>
        <w:top w:val="none" w:sz="0" w:space="0" w:color="auto"/>
        <w:left w:val="none" w:sz="0" w:space="0" w:color="auto"/>
        <w:bottom w:val="none" w:sz="0" w:space="0" w:color="auto"/>
        <w:right w:val="none" w:sz="0" w:space="0" w:color="auto"/>
      </w:divBdr>
      <w:divsChild>
        <w:div w:id="1450709543">
          <w:marLeft w:val="360"/>
          <w:marRight w:val="0"/>
          <w:marTop w:val="200"/>
          <w:marBottom w:val="0"/>
          <w:divBdr>
            <w:top w:val="none" w:sz="0" w:space="0" w:color="auto"/>
            <w:left w:val="none" w:sz="0" w:space="0" w:color="auto"/>
            <w:bottom w:val="none" w:sz="0" w:space="0" w:color="auto"/>
            <w:right w:val="none" w:sz="0" w:space="0" w:color="auto"/>
          </w:divBdr>
        </w:div>
        <w:div w:id="1886066852">
          <w:marLeft w:val="360"/>
          <w:marRight w:val="0"/>
          <w:marTop w:val="200"/>
          <w:marBottom w:val="0"/>
          <w:divBdr>
            <w:top w:val="none" w:sz="0" w:space="0" w:color="auto"/>
            <w:left w:val="none" w:sz="0" w:space="0" w:color="auto"/>
            <w:bottom w:val="none" w:sz="0" w:space="0" w:color="auto"/>
            <w:right w:val="none" w:sz="0" w:space="0" w:color="auto"/>
          </w:divBdr>
        </w:div>
      </w:divsChild>
    </w:div>
    <w:div w:id="1634403147">
      <w:bodyDiv w:val="1"/>
      <w:marLeft w:val="0"/>
      <w:marRight w:val="0"/>
      <w:marTop w:val="0"/>
      <w:marBottom w:val="0"/>
      <w:divBdr>
        <w:top w:val="none" w:sz="0" w:space="0" w:color="auto"/>
        <w:left w:val="none" w:sz="0" w:space="0" w:color="auto"/>
        <w:bottom w:val="none" w:sz="0" w:space="0" w:color="auto"/>
        <w:right w:val="none" w:sz="0" w:space="0" w:color="auto"/>
      </w:divBdr>
    </w:div>
    <w:div w:id="1677804337">
      <w:bodyDiv w:val="1"/>
      <w:marLeft w:val="0"/>
      <w:marRight w:val="0"/>
      <w:marTop w:val="0"/>
      <w:marBottom w:val="0"/>
      <w:divBdr>
        <w:top w:val="none" w:sz="0" w:space="0" w:color="auto"/>
        <w:left w:val="none" w:sz="0" w:space="0" w:color="auto"/>
        <w:bottom w:val="none" w:sz="0" w:space="0" w:color="auto"/>
        <w:right w:val="none" w:sz="0" w:space="0" w:color="auto"/>
      </w:divBdr>
      <w:divsChild>
        <w:div w:id="144054893">
          <w:marLeft w:val="0"/>
          <w:marRight w:val="0"/>
          <w:marTop w:val="0"/>
          <w:marBottom w:val="0"/>
          <w:divBdr>
            <w:top w:val="none" w:sz="0" w:space="0" w:color="auto"/>
            <w:left w:val="none" w:sz="0" w:space="0" w:color="auto"/>
            <w:bottom w:val="none" w:sz="0" w:space="0" w:color="auto"/>
            <w:right w:val="none" w:sz="0" w:space="0" w:color="auto"/>
          </w:divBdr>
        </w:div>
        <w:div w:id="276641716">
          <w:marLeft w:val="0"/>
          <w:marRight w:val="0"/>
          <w:marTop w:val="0"/>
          <w:marBottom w:val="0"/>
          <w:divBdr>
            <w:top w:val="none" w:sz="0" w:space="0" w:color="auto"/>
            <w:left w:val="none" w:sz="0" w:space="0" w:color="auto"/>
            <w:bottom w:val="none" w:sz="0" w:space="0" w:color="auto"/>
            <w:right w:val="none" w:sz="0" w:space="0" w:color="auto"/>
          </w:divBdr>
        </w:div>
        <w:div w:id="280848111">
          <w:marLeft w:val="0"/>
          <w:marRight w:val="0"/>
          <w:marTop w:val="0"/>
          <w:marBottom w:val="0"/>
          <w:divBdr>
            <w:top w:val="none" w:sz="0" w:space="0" w:color="auto"/>
            <w:left w:val="none" w:sz="0" w:space="0" w:color="auto"/>
            <w:bottom w:val="none" w:sz="0" w:space="0" w:color="auto"/>
            <w:right w:val="none" w:sz="0" w:space="0" w:color="auto"/>
          </w:divBdr>
        </w:div>
        <w:div w:id="410279751">
          <w:marLeft w:val="0"/>
          <w:marRight w:val="0"/>
          <w:marTop w:val="0"/>
          <w:marBottom w:val="0"/>
          <w:divBdr>
            <w:top w:val="none" w:sz="0" w:space="0" w:color="auto"/>
            <w:left w:val="none" w:sz="0" w:space="0" w:color="auto"/>
            <w:bottom w:val="none" w:sz="0" w:space="0" w:color="auto"/>
            <w:right w:val="none" w:sz="0" w:space="0" w:color="auto"/>
          </w:divBdr>
        </w:div>
        <w:div w:id="418253542">
          <w:marLeft w:val="0"/>
          <w:marRight w:val="0"/>
          <w:marTop w:val="0"/>
          <w:marBottom w:val="0"/>
          <w:divBdr>
            <w:top w:val="none" w:sz="0" w:space="0" w:color="auto"/>
            <w:left w:val="none" w:sz="0" w:space="0" w:color="auto"/>
            <w:bottom w:val="none" w:sz="0" w:space="0" w:color="auto"/>
            <w:right w:val="none" w:sz="0" w:space="0" w:color="auto"/>
          </w:divBdr>
        </w:div>
        <w:div w:id="507327200">
          <w:marLeft w:val="0"/>
          <w:marRight w:val="0"/>
          <w:marTop w:val="0"/>
          <w:marBottom w:val="0"/>
          <w:divBdr>
            <w:top w:val="none" w:sz="0" w:space="0" w:color="auto"/>
            <w:left w:val="none" w:sz="0" w:space="0" w:color="auto"/>
            <w:bottom w:val="none" w:sz="0" w:space="0" w:color="auto"/>
            <w:right w:val="none" w:sz="0" w:space="0" w:color="auto"/>
          </w:divBdr>
        </w:div>
        <w:div w:id="517087163">
          <w:marLeft w:val="0"/>
          <w:marRight w:val="0"/>
          <w:marTop w:val="0"/>
          <w:marBottom w:val="0"/>
          <w:divBdr>
            <w:top w:val="none" w:sz="0" w:space="0" w:color="auto"/>
            <w:left w:val="none" w:sz="0" w:space="0" w:color="auto"/>
            <w:bottom w:val="none" w:sz="0" w:space="0" w:color="auto"/>
            <w:right w:val="none" w:sz="0" w:space="0" w:color="auto"/>
          </w:divBdr>
        </w:div>
        <w:div w:id="614795515">
          <w:marLeft w:val="0"/>
          <w:marRight w:val="0"/>
          <w:marTop w:val="0"/>
          <w:marBottom w:val="0"/>
          <w:divBdr>
            <w:top w:val="none" w:sz="0" w:space="0" w:color="auto"/>
            <w:left w:val="none" w:sz="0" w:space="0" w:color="auto"/>
            <w:bottom w:val="none" w:sz="0" w:space="0" w:color="auto"/>
            <w:right w:val="none" w:sz="0" w:space="0" w:color="auto"/>
          </w:divBdr>
        </w:div>
        <w:div w:id="633484542">
          <w:marLeft w:val="0"/>
          <w:marRight w:val="0"/>
          <w:marTop w:val="0"/>
          <w:marBottom w:val="0"/>
          <w:divBdr>
            <w:top w:val="none" w:sz="0" w:space="0" w:color="auto"/>
            <w:left w:val="none" w:sz="0" w:space="0" w:color="auto"/>
            <w:bottom w:val="none" w:sz="0" w:space="0" w:color="auto"/>
            <w:right w:val="none" w:sz="0" w:space="0" w:color="auto"/>
          </w:divBdr>
        </w:div>
        <w:div w:id="647789366">
          <w:marLeft w:val="0"/>
          <w:marRight w:val="0"/>
          <w:marTop w:val="0"/>
          <w:marBottom w:val="0"/>
          <w:divBdr>
            <w:top w:val="none" w:sz="0" w:space="0" w:color="auto"/>
            <w:left w:val="none" w:sz="0" w:space="0" w:color="auto"/>
            <w:bottom w:val="none" w:sz="0" w:space="0" w:color="auto"/>
            <w:right w:val="none" w:sz="0" w:space="0" w:color="auto"/>
          </w:divBdr>
        </w:div>
        <w:div w:id="653334902">
          <w:marLeft w:val="0"/>
          <w:marRight w:val="0"/>
          <w:marTop w:val="0"/>
          <w:marBottom w:val="0"/>
          <w:divBdr>
            <w:top w:val="none" w:sz="0" w:space="0" w:color="auto"/>
            <w:left w:val="none" w:sz="0" w:space="0" w:color="auto"/>
            <w:bottom w:val="none" w:sz="0" w:space="0" w:color="auto"/>
            <w:right w:val="none" w:sz="0" w:space="0" w:color="auto"/>
          </w:divBdr>
        </w:div>
        <w:div w:id="784271667">
          <w:marLeft w:val="0"/>
          <w:marRight w:val="0"/>
          <w:marTop w:val="0"/>
          <w:marBottom w:val="0"/>
          <w:divBdr>
            <w:top w:val="none" w:sz="0" w:space="0" w:color="auto"/>
            <w:left w:val="none" w:sz="0" w:space="0" w:color="auto"/>
            <w:bottom w:val="none" w:sz="0" w:space="0" w:color="auto"/>
            <w:right w:val="none" w:sz="0" w:space="0" w:color="auto"/>
          </w:divBdr>
        </w:div>
        <w:div w:id="789393484">
          <w:marLeft w:val="0"/>
          <w:marRight w:val="0"/>
          <w:marTop w:val="0"/>
          <w:marBottom w:val="0"/>
          <w:divBdr>
            <w:top w:val="none" w:sz="0" w:space="0" w:color="auto"/>
            <w:left w:val="none" w:sz="0" w:space="0" w:color="auto"/>
            <w:bottom w:val="none" w:sz="0" w:space="0" w:color="auto"/>
            <w:right w:val="none" w:sz="0" w:space="0" w:color="auto"/>
          </w:divBdr>
        </w:div>
        <w:div w:id="847138742">
          <w:marLeft w:val="0"/>
          <w:marRight w:val="0"/>
          <w:marTop w:val="0"/>
          <w:marBottom w:val="0"/>
          <w:divBdr>
            <w:top w:val="none" w:sz="0" w:space="0" w:color="auto"/>
            <w:left w:val="none" w:sz="0" w:space="0" w:color="auto"/>
            <w:bottom w:val="none" w:sz="0" w:space="0" w:color="auto"/>
            <w:right w:val="none" w:sz="0" w:space="0" w:color="auto"/>
          </w:divBdr>
        </w:div>
        <w:div w:id="1102412960">
          <w:marLeft w:val="0"/>
          <w:marRight w:val="0"/>
          <w:marTop w:val="0"/>
          <w:marBottom w:val="0"/>
          <w:divBdr>
            <w:top w:val="none" w:sz="0" w:space="0" w:color="auto"/>
            <w:left w:val="none" w:sz="0" w:space="0" w:color="auto"/>
            <w:bottom w:val="none" w:sz="0" w:space="0" w:color="auto"/>
            <w:right w:val="none" w:sz="0" w:space="0" w:color="auto"/>
          </w:divBdr>
        </w:div>
        <w:div w:id="1116827730">
          <w:marLeft w:val="0"/>
          <w:marRight w:val="0"/>
          <w:marTop w:val="0"/>
          <w:marBottom w:val="0"/>
          <w:divBdr>
            <w:top w:val="none" w:sz="0" w:space="0" w:color="auto"/>
            <w:left w:val="none" w:sz="0" w:space="0" w:color="auto"/>
            <w:bottom w:val="none" w:sz="0" w:space="0" w:color="auto"/>
            <w:right w:val="none" w:sz="0" w:space="0" w:color="auto"/>
          </w:divBdr>
        </w:div>
        <w:div w:id="1157234839">
          <w:marLeft w:val="0"/>
          <w:marRight w:val="0"/>
          <w:marTop w:val="0"/>
          <w:marBottom w:val="0"/>
          <w:divBdr>
            <w:top w:val="none" w:sz="0" w:space="0" w:color="auto"/>
            <w:left w:val="none" w:sz="0" w:space="0" w:color="auto"/>
            <w:bottom w:val="none" w:sz="0" w:space="0" w:color="auto"/>
            <w:right w:val="none" w:sz="0" w:space="0" w:color="auto"/>
          </w:divBdr>
        </w:div>
        <w:div w:id="1264268409">
          <w:marLeft w:val="0"/>
          <w:marRight w:val="0"/>
          <w:marTop w:val="0"/>
          <w:marBottom w:val="0"/>
          <w:divBdr>
            <w:top w:val="none" w:sz="0" w:space="0" w:color="auto"/>
            <w:left w:val="none" w:sz="0" w:space="0" w:color="auto"/>
            <w:bottom w:val="none" w:sz="0" w:space="0" w:color="auto"/>
            <w:right w:val="none" w:sz="0" w:space="0" w:color="auto"/>
          </w:divBdr>
        </w:div>
        <w:div w:id="1336225939">
          <w:marLeft w:val="0"/>
          <w:marRight w:val="0"/>
          <w:marTop w:val="0"/>
          <w:marBottom w:val="0"/>
          <w:divBdr>
            <w:top w:val="none" w:sz="0" w:space="0" w:color="auto"/>
            <w:left w:val="none" w:sz="0" w:space="0" w:color="auto"/>
            <w:bottom w:val="none" w:sz="0" w:space="0" w:color="auto"/>
            <w:right w:val="none" w:sz="0" w:space="0" w:color="auto"/>
          </w:divBdr>
        </w:div>
        <w:div w:id="1362977470">
          <w:marLeft w:val="0"/>
          <w:marRight w:val="0"/>
          <w:marTop w:val="0"/>
          <w:marBottom w:val="0"/>
          <w:divBdr>
            <w:top w:val="none" w:sz="0" w:space="0" w:color="auto"/>
            <w:left w:val="none" w:sz="0" w:space="0" w:color="auto"/>
            <w:bottom w:val="none" w:sz="0" w:space="0" w:color="auto"/>
            <w:right w:val="none" w:sz="0" w:space="0" w:color="auto"/>
          </w:divBdr>
        </w:div>
        <w:div w:id="1410813971">
          <w:marLeft w:val="0"/>
          <w:marRight w:val="0"/>
          <w:marTop w:val="0"/>
          <w:marBottom w:val="0"/>
          <w:divBdr>
            <w:top w:val="none" w:sz="0" w:space="0" w:color="auto"/>
            <w:left w:val="none" w:sz="0" w:space="0" w:color="auto"/>
            <w:bottom w:val="none" w:sz="0" w:space="0" w:color="auto"/>
            <w:right w:val="none" w:sz="0" w:space="0" w:color="auto"/>
          </w:divBdr>
        </w:div>
        <w:div w:id="1562207845">
          <w:marLeft w:val="0"/>
          <w:marRight w:val="0"/>
          <w:marTop w:val="0"/>
          <w:marBottom w:val="0"/>
          <w:divBdr>
            <w:top w:val="none" w:sz="0" w:space="0" w:color="auto"/>
            <w:left w:val="none" w:sz="0" w:space="0" w:color="auto"/>
            <w:bottom w:val="none" w:sz="0" w:space="0" w:color="auto"/>
            <w:right w:val="none" w:sz="0" w:space="0" w:color="auto"/>
          </w:divBdr>
        </w:div>
        <w:div w:id="1606764714">
          <w:marLeft w:val="0"/>
          <w:marRight w:val="0"/>
          <w:marTop w:val="0"/>
          <w:marBottom w:val="0"/>
          <w:divBdr>
            <w:top w:val="none" w:sz="0" w:space="0" w:color="auto"/>
            <w:left w:val="none" w:sz="0" w:space="0" w:color="auto"/>
            <w:bottom w:val="none" w:sz="0" w:space="0" w:color="auto"/>
            <w:right w:val="none" w:sz="0" w:space="0" w:color="auto"/>
          </w:divBdr>
        </w:div>
        <w:div w:id="1612275713">
          <w:marLeft w:val="0"/>
          <w:marRight w:val="0"/>
          <w:marTop w:val="0"/>
          <w:marBottom w:val="0"/>
          <w:divBdr>
            <w:top w:val="none" w:sz="0" w:space="0" w:color="auto"/>
            <w:left w:val="none" w:sz="0" w:space="0" w:color="auto"/>
            <w:bottom w:val="none" w:sz="0" w:space="0" w:color="auto"/>
            <w:right w:val="none" w:sz="0" w:space="0" w:color="auto"/>
          </w:divBdr>
        </w:div>
        <w:div w:id="1613316143">
          <w:marLeft w:val="0"/>
          <w:marRight w:val="0"/>
          <w:marTop w:val="0"/>
          <w:marBottom w:val="0"/>
          <w:divBdr>
            <w:top w:val="none" w:sz="0" w:space="0" w:color="auto"/>
            <w:left w:val="none" w:sz="0" w:space="0" w:color="auto"/>
            <w:bottom w:val="none" w:sz="0" w:space="0" w:color="auto"/>
            <w:right w:val="none" w:sz="0" w:space="0" w:color="auto"/>
          </w:divBdr>
        </w:div>
        <w:div w:id="1630623978">
          <w:marLeft w:val="0"/>
          <w:marRight w:val="0"/>
          <w:marTop w:val="0"/>
          <w:marBottom w:val="0"/>
          <w:divBdr>
            <w:top w:val="none" w:sz="0" w:space="0" w:color="auto"/>
            <w:left w:val="none" w:sz="0" w:space="0" w:color="auto"/>
            <w:bottom w:val="none" w:sz="0" w:space="0" w:color="auto"/>
            <w:right w:val="none" w:sz="0" w:space="0" w:color="auto"/>
          </w:divBdr>
        </w:div>
        <w:div w:id="1640959338">
          <w:marLeft w:val="0"/>
          <w:marRight w:val="0"/>
          <w:marTop w:val="0"/>
          <w:marBottom w:val="0"/>
          <w:divBdr>
            <w:top w:val="none" w:sz="0" w:space="0" w:color="auto"/>
            <w:left w:val="none" w:sz="0" w:space="0" w:color="auto"/>
            <w:bottom w:val="none" w:sz="0" w:space="0" w:color="auto"/>
            <w:right w:val="none" w:sz="0" w:space="0" w:color="auto"/>
          </w:divBdr>
        </w:div>
        <w:div w:id="1694840114">
          <w:marLeft w:val="0"/>
          <w:marRight w:val="0"/>
          <w:marTop w:val="0"/>
          <w:marBottom w:val="0"/>
          <w:divBdr>
            <w:top w:val="none" w:sz="0" w:space="0" w:color="auto"/>
            <w:left w:val="none" w:sz="0" w:space="0" w:color="auto"/>
            <w:bottom w:val="none" w:sz="0" w:space="0" w:color="auto"/>
            <w:right w:val="none" w:sz="0" w:space="0" w:color="auto"/>
          </w:divBdr>
        </w:div>
        <w:div w:id="1702435973">
          <w:marLeft w:val="0"/>
          <w:marRight w:val="0"/>
          <w:marTop w:val="0"/>
          <w:marBottom w:val="0"/>
          <w:divBdr>
            <w:top w:val="none" w:sz="0" w:space="0" w:color="auto"/>
            <w:left w:val="none" w:sz="0" w:space="0" w:color="auto"/>
            <w:bottom w:val="none" w:sz="0" w:space="0" w:color="auto"/>
            <w:right w:val="none" w:sz="0" w:space="0" w:color="auto"/>
          </w:divBdr>
        </w:div>
        <w:div w:id="1702901803">
          <w:marLeft w:val="0"/>
          <w:marRight w:val="0"/>
          <w:marTop w:val="0"/>
          <w:marBottom w:val="0"/>
          <w:divBdr>
            <w:top w:val="none" w:sz="0" w:space="0" w:color="auto"/>
            <w:left w:val="none" w:sz="0" w:space="0" w:color="auto"/>
            <w:bottom w:val="none" w:sz="0" w:space="0" w:color="auto"/>
            <w:right w:val="none" w:sz="0" w:space="0" w:color="auto"/>
          </w:divBdr>
        </w:div>
        <w:div w:id="1819491157">
          <w:marLeft w:val="0"/>
          <w:marRight w:val="0"/>
          <w:marTop w:val="0"/>
          <w:marBottom w:val="0"/>
          <w:divBdr>
            <w:top w:val="none" w:sz="0" w:space="0" w:color="auto"/>
            <w:left w:val="none" w:sz="0" w:space="0" w:color="auto"/>
            <w:bottom w:val="none" w:sz="0" w:space="0" w:color="auto"/>
            <w:right w:val="none" w:sz="0" w:space="0" w:color="auto"/>
          </w:divBdr>
        </w:div>
        <w:div w:id="1832596703">
          <w:marLeft w:val="0"/>
          <w:marRight w:val="0"/>
          <w:marTop w:val="0"/>
          <w:marBottom w:val="0"/>
          <w:divBdr>
            <w:top w:val="none" w:sz="0" w:space="0" w:color="auto"/>
            <w:left w:val="none" w:sz="0" w:space="0" w:color="auto"/>
            <w:bottom w:val="none" w:sz="0" w:space="0" w:color="auto"/>
            <w:right w:val="none" w:sz="0" w:space="0" w:color="auto"/>
          </w:divBdr>
        </w:div>
        <w:div w:id="1875774848">
          <w:marLeft w:val="0"/>
          <w:marRight w:val="0"/>
          <w:marTop w:val="0"/>
          <w:marBottom w:val="0"/>
          <w:divBdr>
            <w:top w:val="none" w:sz="0" w:space="0" w:color="auto"/>
            <w:left w:val="none" w:sz="0" w:space="0" w:color="auto"/>
            <w:bottom w:val="none" w:sz="0" w:space="0" w:color="auto"/>
            <w:right w:val="none" w:sz="0" w:space="0" w:color="auto"/>
          </w:divBdr>
        </w:div>
        <w:div w:id="1945065312">
          <w:marLeft w:val="0"/>
          <w:marRight w:val="0"/>
          <w:marTop w:val="0"/>
          <w:marBottom w:val="0"/>
          <w:divBdr>
            <w:top w:val="none" w:sz="0" w:space="0" w:color="auto"/>
            <w:left w:val="none" w:sz="0" w:space="0" w:color="auto"/>
            <w:bottom w:val="none" w:sz="0" w:space="0" w:color="auto"/>
            <w:right w:val="none" w:sz="0" w:space="0" w:color="auto"/>
          </w:divBdr>
        </w:div>
        <w:div w:id="2055426256">
          <w:marLeft w:val="0"/>
          <w:marRight w:val="0"/>
          <w:marTop w:val="0"/>
          <w:marBottom w:val="0"/>
          <w:divBdr>
            <w:top w:val="none" w:sz="0" w:space="0" w:color="auto"/>
            <w:left w:val="none" w:sz="0" w:space="0" w:color="auto"/>
            <w:bottom w:val="none" w:sz="0" w:space="0" w:color="auto"/>
            <w:right w:val="none" w:sz="0" w:space="0" w:color="auto"/>
          </w:divBdr>
        </w:div>
        <w:div w:id="2145195772">
          <w:marLeft w:val="0"/>
          <w:marRight w:val="0"/>
          <w:marTop w:val="0"/>
          <w:marBottom w:val="0"/>
          <w:divBdr>
            <w:top w:val="none" w:sz="0" w:space="0" w:color="auto"/>
            <w:left w:val="none" w:sz="0" w:space="0" w:color="auto"/>
            <w:bottom w:val="none" w:sz="0" w:space="0" w:color="auto"/>
            <w:right w:val="none" w:sz="0" w:space="0" w:color="auto"/>
          </w:divBdr>
        </w:div>
      </w:divsChild>
    </w:div>
    <w:div w:id="1690719116">
      <w:bodyDiv w:val="1"/>
      <w:marLeft w:val="0"/>
      <w:marRight w:val="0"/>
      <w:marTop w:val="0"/>
      <w:marBottom w:val="0"/>
      <w:divBdr>
        <w:top w:val="none" w:sz="0" w:space="0" w:color="auto"/>
        <w:left w:val="none" w:sz="0" w:space="0" w:color="auto"/>
        <w:bottom w:val="none" w:sz="0" w:space="0" w:color="auto"/>
        <w:right w:val="none" w:sz="0" w:space="0" w:color="auto"/>
      </w:divBdr>
    </w:div>
    <w:div w:id="1705448405">
      <w:bodyDiv w:val="1"/>
      <w:marLeft w:val="0"/>
      <w:marRight w:val="0"/>
      <w:marTop w:val="0"/>
      <w:marBottom w:val="0"/>
      <w:divBdr>
        <w:top w:val="none" w:sz="0" w:space="0" w:color="auto"/>
        <w:left w:val="none" w:sz="0" w:space="0" w:color="auto"/>
        <w:bottom w:val="none" w:sz="0" w:space="0" w:color="auto"/>
        <w:right w:val="none" w:sz="0" w:space="0" w:color="auto"/>
      </w:divBdr>
    </w:div>
    <w:div w:id="1726368156">
      <w:bodyDiv w:val="1"/>
      <w:marLeft w:val="0"/>
      <w:marRight w:val="0"/>
      <w:marTop w:val="0"/>
      <w:marBottom w:val="0"/>
      <w:divBdr>
        <w:top w:val="none" w:sz="0" w:space="0" w:color="auto"/>
        <w:left w:val="none" w:sz="0" w:space="0" w:color="auto"/>
        <w:bottom w:val="none" w:sz="0" w:space="0" w:color="auto"/>
        <w:right w:val="none" w:sz="0" w:space="0" w:color="auto"/>
      </w:divBdr>
      <w:divsChild>
        <w:div w:id="1851218486">
          <w:marLeft w:val="446"/>
          <w:marRight w:val="0"/>
          <w:marTop w:val="200"/>
          <w:marBottom w:val="120"/>
          <w:divBdr>
            <w:top w:val="none" w:sz="0" w:space="0" w:color="auto"/>
            <w:left w:val="none" w:sz="0" w:space="0" w:color="auto"/>
            <w:bottom w:val="none" w:sz="0" w:space="0" w:color="auto"/>
            <w:right w:val="none" w:sz="0" w:space="0" w:color="auto"/>
          </w:divBdr>
        </w:div>
      </w:divsChild>
    </w:div>
    <w:div w:id="1730152420">
      <w:bodyDiv w:val="1"/>
      <w:marLeft w:val="0"/>
      <w:marRight w:val="0"/>
      <w:marTop w:val="0"/>
      <w:marBottom w:val="0"/>
      <w:divBdr>
        <w:top w:val="none" w:sz="0" w:space="0" w:color="auto"/>
        <w:left w:val="none" w:sz="0" w:space="0" w:color="auto"/>
        <w:bottom w:val="none" w:sz="0" w:space="0" w:color="auto"/>
        <w:right w:val="none" w:sz="0" w:space="0" w:color="auto"/>
      </w:divBdr>
      <w:divsChild>
        <w:div w:id="589891010">
          <w:marLeft w:val="0"/>
          <w:marRight w:val="0"/>
          <w:marTop w:val="0"/>
          <w:marBottom w:val="0"/>
          <w:divBdr>
            <w:top w:val="none" w:sz="0" w:space="0" w:color="auto"/>
            <w:left w:val="none" w:sz="0" w:space="0" w:color="auto"/>
            <w:bottom w:val="none" w:sz="0" w:space="0" w:color="auto"/>
            <w:right w:val="none" w:sz="0" w:space="0" w:color="auto"/>
          </w:divBdr>
        </w:div>
        <w:div w:id="1283196322">
          <w:marLeft w:val="0"/>
          <w:marRight w:val="0"/>
          <w:marTop w:val="0"/>
          <w:marBottom w:val="0"/>
          <w:divBdr>
            <w:top w:val="none" w:sz="0" w:space="0" w:color="auto"/>
            <w:left w:val="none" w:sz="0" w:space="0" w:color="auto"/>
            <w:bottom w:val="none" w:sz="0" w:space="0" w:color="auto"/>
            <w:right w:val="none" w:sz="0" w:space="0" w:color="auto"/>
          </w:divBdr>
        </w:div>
        <w:div w:id="1725367949">
          <w:marLeft w:val="0"/>
          <w:marRight w:val="0"/>
          <w:marTop w:val="0"/>
          <w:marBottom w:val="0"/>
          <w:divBdr>
            <w:top w:val="none" w:sz="0" w:space="0" w:color="auto"/>
            <w:left w:val="none" w:sz="0" w:space="0" w:color="auto"/>
            <w:bottom w:val="none" w:sz="0" w:space="0" w:color="auto"/>
            <w:right w:val="none" w:sz="0" w:space="0" w:color="auto"/>
          </w:divBdr>
        </w:div>
        <w:div w:id="1854105286">
          <w:marLeft w:val="0"/>
          <w:marRight w:val="0"/>
          <w:marTop w:val="0"/>
          <w:marBottom w:val="0"/>
          <w:divBdr>
            <w:top w:val="none" w:sz="0" w:space="0" w:color="auto"/>
            <w:left w:val="none" w:sz="0" w:space="0" w:color="auto"/>
            <w:bottom w:val="none" w:sz="0" w:space="0" w:color="auto"/>
            <w:right w:val="none" w:sz="0" w:space="0" w:color="auto"/>
          </w:divBdr>
        </w:div>
      </w:divsChild>
    </w:div>
    <w:div w:id="1732382792">
      <w:bodyDiv w:val="1"/>
      <w:marLeft w:val="0"/>
      <w:marRight w:val="0"/>
      <w:marTop w:val="0"/>
      <w:marBottom w:val="0"/>
      <w:divBdr>
        <w:top w:val="none" w:sz="0" w:space="0" w:color="auto"/>
        <w:left w:val="none" w:sz="0" w:space="0" w:color="auto"/>
        <w:bottom w:val="none" w:sz="0" w:space="0" w:color="auto"/>
        <w:right w:val="none" w:sz="0" w:space="0" w:color="auto"/>
      </w:divBdr>
    </w:div>
    <w:div w:id="1746416574">
      <w:bodyDiv w:val="1"/>
      <w:marLeft w:val="0"/>
      <w:marRight w:val="0"/>
      <w:marTop w:val="0"/>
      <w:marBottom w:val="0"/>
      <w:divBdr>
        <w:top w:val="none" w:sz="0" w:space="0" w:color="auto"/>
        <w:left w:val="none" w:sz="0" w:space="0" w:color="auto"/>
        <w:bottom w:val="none" w:sz="0" w:space="0" w:color="auto"/>
        <w:right w:val="none" w:sz="0" w:space="0" w:color="auto"/>
      </w:divBdr>
      <w:divsChild>
        <w:div w:id="981691886">
          <w:marLeft w:val="446"/>
          <w:marRight w:val="0"/>
          <w:marTop w:val="0"/>
          <w:marBottom w:val="0"/>
          <w:divBdr>
            <w:top w:val="none" w:sz="0" w:space="0" w:color="auto"/>
            <w:left w:val="none" w:sz="0" w:space="0" w:color="auto"/>
            <w:bottom w:val="none" w:sz="0" w:space="0" w:color="auto"/>
            <w:right w:val="none" w:sz="0" w:space="0" w:color="auto"/>
          </w:divBdr>
        </w:div>
      </w:divsChild>
    </w:div>
    <w:div w:id="1782722123">
      <w:bodyDiv w:val="1"/>
      <w:marLeft w:val="0"/>
      <w:marRight w:val="0"/>
      <w:marTop w:val="0"/>
      <w:marBottom w:val="0"/>
      <w:divBdr>
        <w:top w:val="none" w:sz="0" w:space="0" w:color="auto"/>
        <w:left w:val="none" w:sz="0" w:space="0" w:color="auto"/>
        <w:bottom w:val="none" w:sz="0" w:space="0" w:color="auto"/>
        <w:right w:val="none" w:sz="0" w:space="0" w:color="auto"/>
      </w:divBdr>
    </w:div>
    <w:div w:id="1788037942">
      <w:bodyDiv w:val="1"/>
      <w:marLeft w:val="0"/>
      <w:marRight w:val="0"/>
      <w:marTop w:val="0"/>
      <w:marBottom w:val="0"/>
      <w:divBdr>
        <w:top w:val="none" w:sz="0" w:space="0" w:color="auto"/>
        <w:left w:val="none" w:sz="0" w:space="0" w:color="auto"/>
        <w:bottom w:val="none" w:sz="0" w:space="0" w:color="auto"/>
        <w:right w:val="none" w:sz="0" w:space="0" w:color="auto"/>
      </w:divBdr>
    </w:div>
    <w:div w:id="1821579123">
      <w:bodyDiv w:val="1"/>
      <w:marLeft w:val="0"/>
      <w:marRight w:val="0"/>
      <w:marTop w:val="0"/>
      <w:marBottom w:val="0"/>
      <w:divBdr>
        <w:top w:val="none" w:sz="0" w:space="0" w:color="auto"/>
        <w:left w:val="none" w:sz="0" w:space="0" w:color="auto"/>
        <w:bottom w:val="none" w:sz="0" w:space="0" w:color="auto"/>
        <w:right w:val="none" w:sz="0" w:space="0" w:color="auto"/>
      </w:divBdr>
      <w:divsChild>
        <w:div w:id="40053949">
          <w:marLeft w:val="0"/>
          <w:marRight w:val="0"/>
          <w:marTop w:val="0"/>
          <w:marBottom w:val="0"/>
          <w:divBdr>
            <w:top w:val="none" w:sz="0" w:space="0" w:color="auto"/>
            <w:left w:val="none" w:sz="0" w:space="0" w:color="auto"/>
            <w:bottom w:val="none" w:sz="0" w:space="0" w:color="auto"/>
            <w:right w:val="none" w:sz="0" w:space="0" w:color="auto"/>
          </w:divBdr>
        </w:div>
        <w:div w:id="98187022">
          <w:marLeft w:val="0"/>
          <w:marRight w:val="0"/>
          <w:marTop w:val="0"/>
          <w:marBottom w:val="0"/>
          <w:divBdr>
            <w:top w:val="none" w:sz="0" w:space="0" w:color="auto"/>
            <w:left w:val="none" w:sz="0" w:space="0" w:color="auto"/>
            <w:bottom w:val="none" w:sz="0" w:space="0" w:color="auto"/>
            <w:right w:val="none" w:sz="0" w:space="0" w:color="auto"/>
          </w:divBdr>
        </w:div>
        <w:div w:id="108742037">
          <w:marLeft w:val="0"/>
          <w:marRight w:val="0"/>
          <w:marTop w:val="0"/>
          <w:marBottom w:val="0"/>
          <w:divBdr>
            <w:top w:val="none" w:sz="0" w:space="0" w:color="auto"/>
            <w:left w:val="none" w:sz="0" w:space="0" w:color="auto"/>
            <w:bottom w:val="none" w:sz="0" w:space="0" w:color="auto"/>
            <w:right w:val="none" w:sz="0" w:space="0" w:color="auto"/>
          </w:divBdr>
        </w:div>
        <w:div w:id="136729550">
          <w:marLeft w:val="0"/>
          <w:marRight w:val="0"/>
          <w:marTop w:val="0"/>
          <w:marBottom w:val="0"/>
          <w:divBdr>
            <w:top w:val="none" w:sz="0" w:space="0" w:color="auto"/>
            <w:left w:val="none" w:sz="0" w:space="0" w:color="auto"/>
            <w:bottom w:val="none" w:sz="0" w:space="0" w:color="auto"/>
            <w:right w:val="none" w:sz="0" w:space="0" w:color="auto"/>
          </w:divBdr>
        </w:div>
        <w:div w:id="564608432">
          <w:marLeft w:val="0"/>
          <w:marRight w:val="0"/>
          <w:marTop w:val="0"/>
          <w:marBottom w:val="0"/>
          <w:divBdr>
            <w:top w:val="none" w:sz="0" w:space="0" w:color="auto"/>
            <w:left w:val="none" w:sz="0" w:space="0" w:color="auto"/>
            <w:bottom w:val="none" w:sz="0" w:space="0" w:color="auto"/>
            <w:right w:val="none" w:sz="0" w:space="0" w:color="auto"/>
          </w:divBdr>
        </w:div>
        <w:div w:id="710959580">
          <w:marLeft w:val="0"/>
          <w:marRight w:val="0"/>
          <w:marTop w:val="0"/>
          <w:marBottom w:val="0"/>
          <w:divBdr>
            <w:top w:val="none" w:sz="0" w:space="0" w:color="auto"/>
            <w:left w:val="none" w:sz="0" w:space="0" w:color="auto"/>
            <w:bottom w:val="none" w:sz="0" w:space="0" w:color="auto"/>
            <w:right w:val="none" w:sz="0" w:space="0" w:color="auto"/>
          </w:divBdr>
        </w:div>
        <w:div w:id="795877944">
          <w:marLeft w:val="0"/>
          <w:marRight w:val="0"/>
          <w:marTop w:val="0"/>
          <w:marBottom w:val="0"/>
          <w:divBdr>
            <w:top w:val="none" w:sz="0" w:space="0" w:color="auto"/>
            <w:left w:val="none" w:sz="0" w:space="0" w:color="auto"/>
            <w:bottom w:val="none" w:sz="0" w:space="0" w:color="auto"/>
            <w:right w:val="none" w:sz="0" w:space="0" w:color="auto"/>
          </w:divBdr>
        </w:div>
        <w:div w:id="911351341">
          <w:marLeft w:val="0"/>
          <w:marRight w:val="0"/>
          <w:marTop w:val="0"/>
          <w:marBottom w:val="0"/>
          <w:divBdr>
            <w:top w:val="none" w:sz="0" w:space="0" w:color="auto"/>
            <w:left w:val="none" w:sz="0" w:space="0" w:color="auto"/>
            <w:bottom w:val="none" w:sz="0" w:space="0" w:color="auto"/>
            <w:right w:val="none" w:sz="0" w:space="0" w:color="auto"/>
          </w:divBdr>
        </w:div>
        <w:div w:id="962929383">
          <w:marLeft w:val="0"/>
          <w:marRight w:val="0"/>
          <w:marTop w:val="0"/>
          <w:marBottom w:val="0"/>
          <w:divBdr>
            <w:top w:val="none" w:sz="0" w:space="0" w:color="auto"/>
            <w:left w:val="none" w:sz="0" w:space="0" w:color="auto"/>
            <w:bottom w:val="none" w:sz="0" w:space="0" w:color="auto"/>
            <w:right w:val="none" w:sz="0" w:space="0" w:color="auto"/>
          </w:divBdr>
        </w:div>
        <w:div w:id="975185722">
          <w:marLeft w:val="0"/>
          <w:marRight w:val="0"/>
          <w:marTop w:val="0"/>
          <w:marBottom w:val="0"/>
          <w:divBdr>
            <w:top w:val="none" w:sz="0" w:space="0" w:color="auto"/>
            <w:left w:val="none" w:sz="0" w:space="0" w:color="auto"/>
            <w:bottom w:val="none" w:sz="0" w:space="0" w:color="auto"/>
            <w:right w:val="none" w:sz="0" w:space="0" w:color="auto"/>
          </w:divBdr>
        </w:div>
        <w:div w:id="1125850310">
          <w:marLeft w:val="0"/>
          <w:marRight w:val="0"/>
          <w:marTop w:val="0"/>
          <w:marBottom w:val="0"/>
          <w:divBdr>
            <w:top w:val="none" w:sz="0" w:space="0" w:color="auto"/>
            <w:left w:val="none" w:sz="0" w:space="0" w:color="auto"/>
            <w:bottom w:val="none" w:sz="0" w:space="0" w:color="auto"/>
            <w:right w:val="none" w:sz="0" w:space="0" w:color="auto"/>
          </w:divBdr>
        </w:div>
        <w:div w:id="1264460457">
          <w:marLeft w:val="0"/>
          <w:marRight w:val="0"/>
          <w:marTop w:val="0"/>
          <w:marBottom w:val="0"/>
          <w:divBdr>
            <w:top w:val="none" w:sz="0" w:space="0" w:color="auto"/>
            <w:left w:val="none" w:sz="0" w:space="0" w:color="auto"/>
            <w:bottom w:val="none" w:sz="0" w:space="0" w:color="auto"/>
            <w:right w:val="none" w:sz="0" w:space="0" w:color="auto"/>
          </w:divBdr>
        </w:div>
        <w:div w:id="1297641494">
          <w:marLeft w:val="0"/>
          <w:marRight w:val="0"/>
          <w:marTop w:val="0"/>
          <w:marBottom w:val="0"/>
          <w:divBdr>
            <w:top w:val="none" w:sz="0" w:space="0" w:color="auto"/>
            <w:left w:val="none" w:sz="0" w:space="0" w:color="auto"/>
            <w:bottom w:val="none" w:sz="0" w:space="0" w:color="auto"/>
            <w:right w:val="none" w:sz="0" w:space="0" w:color="auto"/>
          </w:divBdr>
        </w:div>
        <w:div w:id="1315181135">
          <w:marLeft w:val="0"/>
          <w:marRight w:val="0"/>
          <w:marTop w:val="0"/>
          <w:marBottom w:val="0"/>
          <w:divBdr>
            <w:top w:val="none" w:sz="0" w:space="0" w:color="auto"/>
            <w:left w:val="none" w:sz="0" w:space="0" w:color="auto"/>
            <w:bottom w:val="none" w:sz="0" w:space="0" w:color="auto"/>
            <w:right w:val="none" w:sz="0" w:space="0" w:color="auto"/>
          </w:divBdr>
        </w:div>
        <w:div w:id="1342204164">
          <w:marLeft w:val="0"/>
          <w:marRight w:val="0"/>
          <w:marTop w:val="0"/>
          <w:marBottom w:val="0"/>
          <w:divBdr>
            <w:top w:val="none" w:sz="0" w:space="0" w:color="auto"/>
            <w:left w:val="none" w:sz="0" w:space="0" w:color="auto"/>
            <w:bottom w:val="none" w:sz="0" w:space="0" w:color="auto"/>
            <w:right w:val="none" w:sz="0" w:space="0" w:color="auto"/>
          </w:divBdr>
        </w:div>
        <w:div w:id="1400400479">
          <w:marLeft w:val="0"/>
          <w:marRight w:val="0"/>
          <w:marTop w:val="0"/>
          <w:marBottom w:val="0"/>
          <w:divBdr>
            <w:top w:val="none" w:sz="0" w:space="0" w:color="auto"/>
            <w:left w:val="none" w:sz="0" w:space="0" w:color="auto"/>
            <w:bottom w:val="none" w:sz="0" w:space="0" w:color="auto"/>
            <w:right w:val="none" w:sz="0" w:space="0" w:color="auto"/>
          </w:divBdr>
        </w:div>
        <w:div w:id="1447964617">
          <w:marLeft w:val="0"/>
          <w:marRight w:val="0"/>
          <w:marTop w:val="0"/>
          <w:marBottom w:val="0"/>
          <w:divBdr>
            <w:top w:val="none" w:sz="0" w:space="0" w:color="auto"/>
            <w:left w:val="none" w:sz="0" w:space="0" w:color="auto"/>
            <w:bottom w:val="none" w:sz="0" w:space="0" w:color="auto"/>
            <w:right w:val="none" w:sz="0" w:space="0" w:color="auto"/>
          </w:divBdr>
        </w:div>
        <w:div w:id="1451243188">
          <w:marLeft w:val="0"/>
          <w:marRight w:val="0"/>
          <w:marTop w:val="0"/>
          <w:marBottom w:val="0"/>
          <w:divBdr>
            <w:top w:val="none" w:sz="0" w:space="0" w:color="auto"/>
            <w:left w:val="none" w:sz="0" w:space="0" w:color="auto"/>
            <w:bottom w:val="none" w:sz="0" w:space="0" w:color="auto"/>
            <w:right w:val="none" w:sz="0" w:space="0" w:color="auto"/>
          </w:divBdr>
        </w:div>
        <w:div w:id="1461269724">
          <w:marLeft w:val="0"/>
          <w:marRight w:val="0"/>
          <w:marTop w:val="0"/>
          <w:marBottom w:val="0"/>
          <w:divBdr>
            <w:top w:val="none" w:sz="0" w:space="0" w:color="auto"/>
            <w:left w:val="none" w:sz="0" w:space="0" w:color="auto"/>
            <w:bottom w:val="none" w:sz="0" w:space="0" w:color="auto"/>
            <w:right w:val="none" w:sz="0" w:space="0" w:color="auto"/>
          </w:divBdr>
        </w:div>
        <w:div w:id="1465659495">
          <w:marLeft w:val="0"/>
          <w:marRight w:val="0"/>
          <w:marTop w:val="0"/>
          <w:marBottom w:val="0"/>
          <w:divBdr>
            <w:top w:val="none" w:sz="0" w:space="0" w:color="auto"/>
            <w:left w:val="none" w:sz="0" w:space="0" w:color="auto"/>
            <w:bottom w:val="none" w:sz="0" w:space="0" w:color="auto"/>
            <w:right w:val="none" w:sz="0" w:space="0" w:color="auto"/>
          </w:divBdr>
        </w:div>
        <w:div w:id="1476214541">
          <w:marLeft w:val="0"/>
          <w:marRight w:val="0"/>
          <w:marTop w:val="0"/>
          <w:marBottom w:val="0"/>
          <w:divBdr>
            <w:top w:val="none" w:sz="0" w:space="0" w:color="auto"/>
            <w:left w:val="none" w:sz="0" w:space="0" w:color="auto"/>
            <w:bottom w:val="none" w:sz="0" w:space="0" w:color="auto"/>
            <w:right w:val="none" w:sz="0" w:space="0" w:color="auto"/>
          </w:divBdr>
        </w:div>
        <w:div w:id="1582062501">
          <w:marLeft w:val="0"/>
          <w:marRight w:val="0"/>
          <w:marTop w:val="0"/>
          <w:marBottom w:val="0"/>
          <w:divBdr>
            <w:top w:val="none" w:sz="0" w:space="0" w:color="auto"/>
            <w:left w:val="none" w:sz="0" w:space="0" w:color="auto"/>
            <w:bottom w:val="none" w:sz="0" w:space="0" w:color="auto"/>
            <w:right w:val="none" w:sz="0" w:space="0" w:color="auto"/>
          </w:divBdr>
        </w:div>
        <w:div w:id="1632128360">
          <w:marLeft w:val="0"/>
          <w:marRight w:val="0"/>
          <w:marTop w:val="0"/>
          <w:marBottom w:val="0"/>
          <w:divBdr>
            <w:top w:val="none" w:sz="0" w:space="0" w:color="auto"/>
            <w:left w:val="none" w:sz="0" w:space="0" w:color="auto"/>
            <w:bottom w:val="none" w:sz="0" w:space="0" w:color="auto"/>
            <w:right w:val="none" w:sz="0" w:space="0" w:color="auto"/>
          </w:divBdr>
        </w:div>
        <w:div w:id="1671789036">
          <w:marLeft w:val="0"/>
          <w:marRight w:val="0"/>
          <w:marTop w:val="0"/>
          <w:marBottom w:val="0"/>
          <w:divBdr>
            <w:top w:val="none" w:sz="0" w:space="0" w:color="auto"/>
            <w:left w:val="none" w:sz="0" w:space="0" w:color="auto"/>
            <w:bottom w:val="none" w:sz="0" w:space="0" w:color="auto"/>
            <w:right w:val="none" w:sz="0" w:space="0" w:color="auto"/>
          </w:divBdr>
        </w:div>
        <w:div w:id="1805074632">
          <w:marLeft w:val="0"/>
          <w:marRight w:val="0"/>
          <w:marTop w:val="0"/>
          <w:marBottom w:val="0"/>
          <w:divBdr>
            <w:top w:val="none" w:sz="0" w:space="0" w:color="auto"/>
            <w:left w:val="none" w:sz="0" w:space="0" w:color="auto"/>
            <w:bottom w:val="none" w:sz="0" w:space="0" w:color="auto"/>
            <w:right w:val="none" w:sz="0" w:space="0" w:color="auto"/>
          </w:divBdr>
        </w:div>
        <w:div w:id="1865707380">
          <w:marLeft w:val="0"/>
          <w:marRight w:val="0"/>
          <w:marTop w:val="0"/>
          <w:marBottom w:val="0"/>
          <w:divBdr>
            <w:top w:val="none" w:sz="0" w:space="0" w:color="auto"/>
            <w:left w:val="none" w:sz="0" w:space="0" w:color="auto"/>
            <w:bottom w:val="none" w:sz="0" w:space="0" w:color="auto"/>
            <w:right w:val="none" w:sz="0" w:space="0" w:color="auto"/>
          </w:divBdr>
        </w:div>
        <w:div w:id="1978601766">
          <w:marLeft w:val="0"/>
          <w:marRight w:val="0"/>
          <w:marTop w:val="0"/>
          <w:marBottom w:val="0"/>
          <w:divBdr>
            <w:top w:val="none" w:sz="0" w:space="0" w:color="auto"/>
            <w:left w:val="none" w:sz="0" w:space="0" w:color="auto"/>
            <w:bottom w:val="none" w:sz="0" w:space="0" w:color="auto"/>
            <w:right w:val="none" w:sz="0" w:space="0" w:color="auto"/>
          </w:divBdr>
        </w:div>
        <w:div w:id="1988124052">
          <w:marLeft w:val="0"/>
          <w:marRight w:val="0"/>
          <w:marTop w:val="0"/>
          <w:marBottom w:val="0"/>
          <w:divBdr>
            <w:top w:val="none" w:sz="0" w:space="0" w:color="auto"/>
            <w:left w:val="none" w:sz="0" w:space="0" w:color="auto"/>
            <w:bottom w:val="none" w:sz="0" w:space="0" w:color="auto"/>
            <w:right w:val="none" w:sz="0" w:space="0" w:color="auto"/>
          </w:divBdr>
        </w:div>
        <w:div w:id="2034963491">
          <w:marLeft w:val="0"/>
          <w:marRight w:val="0"/>
          <w:marTop w:val="0"/>
          <w:marBottom w:val="0"/>
          <w:divBdr>
            <w:top w:val="none" w:sz="0" w:space="0" w:color="auto"/>
            <w:left w:val="none" w:sz="0" w:space="0" w:color="auto"/>
            <w:bottom w:val="none" w:sz="0" w:space="0" w:color="auto"/>
            <w:right w:val="none" w:sz="0" w:space="0" w:color="auto"/>
          </w:divBdr>
        </w:div>
      </w:divsChild>
    </w:div>
    <w:div w:id="1822385208">
      <w:bodyDiv w:val="1"/>
      <w:marLeft w:val="0"/>
      <w:marRight w:val="0"/>
      <w:marTop w:val="0"/>
      <w:marBottom w:val="0"/>
      <w:divBdr>
        <w:top w:val="none" w:sz="0" w:space="0" w:color="auto"/>
        <w:left w:val="none" w:sz="0" w:space="0" w:color="auto"/>
        <w:bottom w:val="none" w:sz="0" w:space="0" w:color="auto"/>
        <w:right w:val="none" w:sz="0" w:space="0" w:color="auto"/>
      </w:divBdr>
    </w:div>
    <w:div w:id="1847359835">
      <w:bodyDiv w:val="1"/>
      <w:marLeft w:val="0"/>
      <w:marRight w:val="0"/>
      <w:marTop w:val="0"/>
      <w:marBottom w:val="0"/>
      <w:divBdr>
        <w:top w:val="none" w:sz="0" w:space="0" w:color="auto"/>
        <w:left w:val="none" w:sz="0" w:space="0" w:color="auto"/>
        <w:bottom w:val="none" w:sz="0" w:space="0" w:color="auto"/>
        <w:right w:val="none" w:sz="0" w:space="0" w:color="auto"/>
      </w:divBdr>
      <w:divsChild>
        <w:div w:id="114830791">
          <w:marLeft w:val="0"/>
          <w:marRight w:val="0"/>
          <w:marTop w:val="0"/>
          <w:marBottom w:val="0"/>
          <w:divBdr>
            <w:top w:val="none" w:sz="0" w:space="0" w:color="auto"/>
            <w:left w:val="none" w:sz="0" w:space="0" w:color="auto"/>
            <w:bottom w:val="none" w:sz="0" w:space="0" w:color="auto"/>
            <w:right w:val="none" w:sz="0" w:space="0" w:color="auto"/>
          </w:divBdr>
        </w:div>
        <w:div w:id="947081989">
          <w:marLeft w:val="0"/>
          <w:marRight w:val="0"/>
          <w:marTop w:val="0"/>
          <w:marBottom w:val="0"/>
          <w:divBdr>
            <w:top w:val="none" w:sz="0" w:space="0" w:color="auto"/>
            <w:left w:val="none" w:sz="0" w:space="0" w:color="auto"/>
            <w:bottom w:val="none" w:sz="0" w:space="0" w:color="auto"/>
            <w:right w:val="none" w:sz="0" w:space="0" w:color="auto"/>
          </w:divBdr>
        </w:div>
        <w:div w:id="1256211980">
          <w:marLeft w:val="0"/>
          <w:marRight w:val="0"/>
          <w:marTop w:val="0"/>
          <w:marBottom w:val="0"/>
          <w:divBdr>
            <w:top w:val="none" w:sz="0" w:space="0" w:color="auto"/>
            <w:left w:val="none" w:sz="0" w:space="0" w:color="auto"/>
            <w:bottom w:val="none" w:sz="0" w:space="0" w:color="auto"/>
            <w:right w:val="none" w:sz="0" w:space="0" w:color="auto"/>
          </w:divBdr>
        </w:div>
        <w:div w:id="1471556019">
          <w:marLeft w:val="0"/>
          <w:marRight w:val="0"/>
          <w:marTop w:val="0"/>
          <w:marBottom w:val="0"/>
          <w:divBdr>
            <w:top w:val="none" w:sz="0" w:space="0" w:color="auto"/>
            <w:left w:val="none" w:sz="0" w:space="0" w:color="auto"/>
            <w:bottom w:val="none" w:sz="0" w:space="0" w:color="auto"/>
            <w:right w:val="none" w:sz="0" w:space="0" w:color="auto"/>
          </w:divBdr>
        </w:div>
        <w:div w:id="1524512154">
          <w:marLeft w:val="0"/>
          <w:marRight w:val="0"/>
          <w:marTop w:val="0"/>
          <w:marBottom w:val="0"/>
          <w:divBdr>
            <w:top w:val="none" w:sz="0" w:space="0" w:color="auto"/>
            <w:left w:val="none" w:sz="0" w:space="0" w:color="auto"/>
            <w:bottom w:val="none" w:sz="0" w:space="0" w:color="auto"/>
            <w:right w:val="none" w:sz="0" w:space="0" w:color="auto"/>
          </w:divBdr>
        </w:div>
        <w:div w:id="1894466978">
          <w:marLeft w:val="0"/>
          <w:marRight w:val="0"/>
          <w:marTop w:val="0"/>
          <w:marBottom w:val="0"/>
          <w:divBdr>
            <w:top w:val="none" w:sz="0" w:space="0" w:color="auto"/>
            <w:left w:val="none" w:sz="0" w:space="0" w:color="auto"/>
            <w:bottom w:val="none" w:sz="0" w:space="0" w:color="auto"/>
            <w:right w:val="none" w:sz="0" w:space="0" w:color="auto"/>
          </w:divBdr>
        </w:div>
        <w:div w:id="2001732281">
          <w:marLeft w:val="0"/>
          <w:marRight w:val="0"/>
          <w:marTop w:val="0"/>
          <w:marBottom w:val="0"/>
          <w:divBdr>
            <w:top w:val="none" w:sz="0" w:space="0" w:color="auto"/>
            <w:left w:val="none" w:sz="0" w:space="0" w:color="auto"/>
            <w:bottom w:val="none" w:sz="0" w:space="0" w:color="auto"/>
            <w:right w:val="none" w:sz="0" w:space="0" w:color="auto"/>
          </w:divBdr>
        </w:div>
        <w:div w:id="2112502524">
          <w:marLeft w:val="0"/>
          <w:marRight w:val="0"/>
          <w:marTop w:val="0"/>
          <w:marBottom w:val="0"/>
          <w:divBdr>
            <w:top w:val="none" w:sz="0" w:space="0" w:color="auto"/>
            <w:left w:val="none" w:sz="0" w:space="0" w:color="auto"/>
            <w:bottom w:val="none" w:sz="0" w:space="0" w:color="auto"/>
            <w:right w:val="none" w:sz="0" w:space="0" w:color="auto"/>
          </w:divBdr>
        </w:div>
        <w:div w:id="2114200780">
          <w:marLeft w:val="0"/>
          <w:marRight w:val="0"/>
          <w:marTop w:val="0"/>
          <w:marBottom w:val="0"/>
          <w:divBdr>
            <w:top w:val="none" w:sz="0" w:space="0" w:color="auto"/>
            <w:left w:val="none" w:sz="0" w:space="0" w:color="auto"/>
            <w:bottom w:val="none" w:sz="0" w:space="0" w:color="auto"/>
            <w:right w:val="none" w:sz="0" w:space="0" w:color="auto"/>
          </w:divBdr>
        </w:div>
      </w:divsChild>
    </w:div>
    <w:div w:id="1856308850">
      <w:bodyDiv w:val="1"/>
      <w:marLeft w:val="0"/>
      <w:marRight w:val="0"/>
      <w:marTop w:val="0"/>
      <w:marBottom w:val="0"/>
      <w:divBdr>
        <w:top w:val="none" w:sz="0" w:space="0" w:color="auto"/>
        <w:left w:val="none" w:sz="0" w:space="0" w:color="auto"/>
        <w:bottom w:val="none" w:sz="0" w:space="0" w:color="auto"/>
        <w:right w:val="none" w:sz="0" w:space="0" w:color="auto"/>
      </w:divBdr>
      <w:divsChild>
        <w:div w:id="737749711">
          <w:marLeft w:val="0"/>
          <w:marRight w:val="0"/>
          <w:marTop w:val="0"/>
          <w:marBottom w:val="0"/>
          <w:divBdr>
            <w:top w:val="none" w:sz="0" w:space="0" w:color="auto"/>
            <w:left w:val="none" w:sz="0" w:space="0" w:color="auto"/>
            <w:bottom w:val="none" w:sz="0" w:space="0" w:color="auto"/>
            <w:right w:val="none" w:sz="0" w:space="0" w:color="auto"/>
          </w:divBdr>
        </w:div>
      </w:divsChild>
    </w:div>
    <w:div w:id="1856924183">
      <w:bodyDiv w:val="1"/>
      <w:marLeft w:val="0"/>
      <w:marRight w:val="0"/>
      <w:marTop w:val="0"/>
      <w:marBottom w:val="0"/>
      <w:divBdr>
        <w:top w:val="none" w:sz="0" w:space="0" w:color="auto"/>
        <w:left w:val="none" w:sz="0" w:space="0" w:color="auto"/>
        <w:bottom w:val="none" w:sz="0" w:space="0" w:color="auto"/>
        <w:right w:val="none" w:sz="0" w:space="0" w:color="auto"/>
      </w:divBdr>
    </w:div>
    <w:div w:id="1900749140">
      <w:bodyDiv w:val="1"/>
      <w:marLeft w:val="0"/>
      <w:marRight w:val="0"/>
      <w:marTop w:val="0"/>
      <w:marBottom w:val="0"/>
      <w:divBdr>
        <w:top w:val="none" w:sz="0" w:space="0" w:color="auto"/>
        <w:left w:val="none" w:sz="0" w:space="0" w:color="auto"/>
        <w:bottom w:val="none" w:sz="0" w:space="0" w:color="auto"/>
        <w:right w:val="none" w:sz="0" w:space="0" w:color="auto"/>
      </w:divBdr>
      <w:divsChild>
        <w:div w:id="85002755">
          <w:marLeft w:val="0"/>
          <w:marRight w:val="0"/>
          <w:marTop w:val="0"/>
          <w:marBottom w:val="0"/>
          <w:divBdr>
            <w:top w:val="none" w:sz="0" w:space="0" w:color="auto"/>
            <w:left w:val="none" w:sz="0" w:space="0" w:color="auto"/>
            <w:bottom w:val="none" w:sz="0" w:space="0" w:color="auto"/>
            <w:right w:val="none" w:sz="0" w:space="0" w:color="auto"/>
          </w:divBdr>
        </w:div>
        <w:div w:id="108554117">
          <w:marLeft w:val="0"/>
          <w:marRight w:val="0"/>
          <w:marTop w:val="0"/>
          <w:marBottom w:val="0"/>
          <w:divBdr>
            <w:top w:val="none" w:sz="0" w:space="0" w:color="auto"/>
            <w:left w:val="none" w:sz="0" w:space="0" w:color="auto"/>
            <w:bottom w:val="none" w:sz="0" w:space="0" w:color="auto"/>
            <w:right w:val="none" w:sz="0" w:space="0" w:color="auto"/>
          </w:divBdr>
        </w:div>
        <w:div w:id="295643740">
          <w:marLeft w:val="0"/>
          <w:marRight w:val="0"/>
          <w:marTop w:val="0"/>
          <w:marBottom w:val="0"/>
          <w:divBdr>
            <w:top w:val="none" w:sz="0" w:space="0" w:color="auto"/>
            <w:left w:val="none" w:sz="0" w:space="0" w:color="auto"/>
            <w:bottom w:val="none" w:sz="0" w:space="0" w:color="auto"/>
            <w:right w:val="none" w:sz="0" w:space="0" w:color="auto"/>
          </w:divBdr>
        </w:div>
        <w:div w:id="343090943">
          <w:marLeft w:val="0"/>
          <w:marRight w:val="0"/>
          <w:marTop w:val="0"/>
          <w:marBottom w:val="0"/>
          <w:divBdr>
            <w:top w:val="none" w:sz="0" w:space="0" w:color="auto"/>
            <w:left w:val="none" w:sz="0" w:space="0" w:color="auto"/>
            <w:bottom w:val="none" w:sz="0" w:space="0" w:color="auto"/>
            <w:right w:val="none" w:sz="0" w:space="0" w:color="auto"/>
          </w:divBdr>
        </w:div>
        <w:div w:id="385881152">
          <w:marLeft w:val="0"/>
          <w:marRight w:val="0"/>
          <w:marTop w:val="0"/>
          <w:marBottom w:val="0"/>
          <w:divBdr>
            <w:top w:val="none" w:sz="0" w:space="0" w:color="auto"/>
            <w:left w:val="none" w:sz="0" w:space="0" w:color="auto"/>
            <w:bottom w:val="none" w:sz="0" w:space="0" w:color="auto"/>
            <w:right w:val="none" w:sz="0" w:space="0" w:color="auto"/>
          </w:divBdr>
        </w:div>
        <w:div w:id="488401288">
          <w:marLeft w:val="0"/>
          <w:marRight w:val="0"/>
          <w:marTop w:val="0"/>
          <w:marBottom w:val="0"/>
          <w:divBdr>
            <w:top w:val="none" w:sz="0" w:space="0" w:color="auto"/>
            <w:left w:val="none" w:sz="0" w:space="0" w:color="auto"/>
            <w:bottom w:val="none" w:sz="0" w:space="0" w:color="auto"/>
            <w:right w:val="none" w:sz="0" w:space="0" w:color="auto"/>
          </w:divBdr>
        </w:div>
        <w:div w:id="741871238">
          <w:marLeft w:val="0"/>
          <w:marRight w:val="0"/>
          <w:marTop w:val="0"/>
          <w:marBottom w:val="0"/>
          <w:divBdr>
            <w:top w:val="none" w:sz="0" w:space="0" w:color="auto"/>
            <w:left w:val="none" w:sz="0" w:space="0" w:color="auto"/>
            <w:bottom w:val="none" w:sz="0" w:space="0" w:color="auto"/>
            <w:right w:val="none" w:sz="0" w:space="0" w:color="auto"/>
          </w:divBdr>
        </w:div>
        <w:div w:id="748771302">
          <w:marLeft w:val="0"/>
          <w:marRight w:val="0"/>
          <w:marTop w:val="0"/>
          <w:marBottom w:val="0"/>
          <w:divBdr>
            <w:top w:val="none" w:sz="0" w:space="0" w:color="auto"/>
            <w:left w:val="none" w:sz="0" w:space="0" w:color="auto"/>
            <w:bottom w:val="none" w:sz="0" w:space="0" w:color="auto"/>
            <w:right w:val="none" w:sz="0" w:space="0" w:color="auto"/>
          </w:divBdr>
        </w:div>
        <w:div w:id="751045029">
          <w:marLeft w:val="0"/>
          <w:marRight w:val="0"/>
          <w:marTop w:val="0"/>
          <w:marBottom w:val="0"/>
          <w:divBdr>
            <w:top w:val="none" w:sz="0" w:space="0" w:color="auto"/>
            <w:left w:val="none" w:sz="0" w:space="0" w:color="auto"/>
            <w:bottom w:val="none" w:sz="0" w:space="0" w:color="auto"/>
            <w:right w:val="none" w:sz="0" w:space="0" w:color="auto"/>
          </w:divBdr>
        </w:div>
        <w:div w:id="857306620">
          <w:marLeft w:val="0"/>
          <w:marRight w:val="0"/>
          <w:marTop w:val="0"/>
          <w:marBottom w:val="0"/>
          <w:divBdr>
            <w:top w:val="none" w:sz="0" w:space="0" w:color="auto"/>
            <w:left w:val="none" w:sz="0" w:space="0" w:color="auto"/>
            <w:bottom w:val="none" w:sz="0" w:space="0" w:color="auto"/>
            <w:right w:val="none" w:sz="0" w:space="0" w:color="auto"/>
          </w:divBdr>
        </w:div>
        <w:div w:id="906261480">
          <w:marLeft w:val="0"/>
          <w:marRight w:val="0"/>
          <w:marTop w:val="0"/>
          <w:marBottom w:val="0"/>
          <w:divBdr>
            <w:top w:val="none" w:sz="0" w:space="0" w:color="auto"/>
            <w:left w:val="none" w:sz="0" w:space="0" w:color="auto"/>
            <w:bottom w:val="none" w:sz="0" w:space="0" w:color="auto"/>
            <w:right w:val="none" w:sz="0" w:space="0" w:color="auto"/>
          </w:divBdr>
        </w:div>
        <w:div w:id="988558505">
          <w:marLeft w:val="0"/>
          <w:marRight w:val="0"/>
          <w:marTop w:val="0"/>
          <w:marBottom w:val="0"/>
          <w:divBdr>
            <w:top w:val="none" w:sz="0" w:space="0" w:color="auto"/>
            <w:left w:val="none" w:sz="0" w:space="0" w:color="auto"/>
            <w:bottom w:val="none" w:sz="0" w:space="0" w:color="auto"/>
            <w:right w:val="none" w:sz="0" w:space="0" w:color="auto"/>
          </w:divBdr>
        </w:div>
        <w:div w:id="1003782020">
          <w:marLeft w:val="0"/>
          <w:marRight w:val="0"/>
          <w:marTop w:val="0"/>
          <w:marBottom w:val="0"/>
          <w:divBdr>
            <w:top w:val="none" w:sz="0" w:space="0" w:color="auto"/>
            <w:left w:val="none" w:sz="0" w:space="0" w:color="auto"/>
            <w:bottom w:val="none" w:sz="0" w:space="0" w:color="auto"/>
            <w:right w:val="none" w:sz="0" w:space="0" w:color="auto"/>
          </w:divBdr>
        </w:div>
        <w:div w:id="1048333819">
          <w:marLeft w:val="0"/>
          <w:marRight w:val="0"/>
          <w:marTop w:val="0"/>
          <w:marBottom w:val="0"/>
          <w:divBdr>
            <w:top w:val="none" w:sz="0" w:space="0" w:color="auto"/>
            <w:left w:val="none" w:sz="0" w:space="0" w:color="auto"/>
            <w:bottom w:val="none" w:sz="0" w:space="0" w:color="auto"/>
            <w:right w:val="none" w:sz="0" w:space="0" w:color="auto"/>
          </w:divBdr>
        </w:div>
        <w:div w:id="1060709068">
          <w:marLeft w:val="0"/>
          <w:marRight w:val="0"/>
          <w:marTop w:val="0"/>
          <w:marBottom w:val="0"/>
          <w:divBdr>
            <w:top w:val="none" w:sz="0" w:space="0" w:color="auto"/>
            <w:left w:val="none" w:sz="0" w:space="0" w:color="auto"/>
            <w:bottom w:val="none" w:sz="0" w:space="0" w:color="auto"/>
            <w:right w:val="none" w:sz="0" w:space="0" w:color="auto"/>
          </w:divBdr>
        </w:div>
        <w:div w:id="1071661726">
          <w:marLeft w:val="0"/>
          <w:marRight w:val="0"/>
          <w:marTop w:val="0"/>
          <w:marBottom w:val="0"/>
          <w:divBdr>
            <w:top w:val="none" w:sz="0" w:space="0" w:color="auto"/>
            <w:left w:val="none" w:sz="0" w:space="0" w:color="auto"/>
            <w:bottom w:val="none" w:sz="0" w:space="0" w:color="auto"/>
            <w:right w:val="none" w:sz="0" w:space="0" w:color="auto"/>
          </w:divBdr>
        </w:div>
        <w:div w:id="1623881473">
          <w:marLeft w:val="0"/>
          <w:marRight w:val="0"/>
          <w:marTop w:val="0"/>
          <w:marBottom w:val="0"/>
          <w:divBdr>
            <w:top w:val="none" w:sz="0" w:space="0" w:color="auto"/>
            <w:left w:val="none" w:sz="0" w:space="0" w:color="auto"/>
            <w:bottom w:val="none" w:sz="0" w:space="0" w:color="auto"/>
            <w:right w:val="none" w:sz="0" w:space="0" w:color="auto"/>
          </w:divBdr>
        </w:div>
        <w:div w:id="1910727141">
          <w:marLeft w:val="0"/>
          <w:marRight w:val="0"/>
          <w:marTop w:val="0"/>
          <w:marBottom w:val="0"/>
          <w:divBdr>
            <w:top w:val="none" w:sz="0" w:space="0" w:color="auto"/>
            <w:left w:val="none" w:sz="0" w:space="0" w:color="auto"/>
            <w:bottom w:val="none" w:sz="0" w:space="0" w:color="auto"/>
            <w:right w:val="none" w:sz="0" w:space="0" w:color="auto"/>
          </w:divBdr>
        </w:div>
        <w:div w:id="2086414417">
          <w:marLeft w:val="0"/>
          <w:marRight w:val="0"/>
          <w:marTop w:val="0"/>
          <w:marBottom w:val="0"/>
          <w:divBdr>
            <w:top w:val="none" w:sz="0" w:space="0" w:color="auto"/>
            <w:left w:val="none" w:sz="0" w:space="0" w:color="auto"/>
            <w:bottom w:val="none" w:sz="0" w:space="0" w:color="auto"/>
            <w:right w:val="none" w:sz="0" w:space="0" w:color="auto"/>
          </w:divBdr>
        </w:div>
      </w:divsChild>
    </w:div>
    <w:div w:id="1906721423">
      <w:bodyDiv w:val="1"/>
      <w:marLeft w:val="0"/>
      <w:marRight w:val="0"/>
      <w:marTop w:val="0"/>
      <w:marBottom w:val="0"/>
      <w:divBdr>
        <w:top w:val="none" w:sz="0" w:space="0" w:color="auto"/>
        <w:left w:val="none" w:sz="0" w:space="0" w:color="auto"/>
        <w:bottom w:val="none" w:sz="0" w:space="0" w:color="auto"/>
        <w:right w:val="none" w:sz="0" w:space="0" w:color="auto"/>
      </w:divBdr>
    </w:div>
    <w:div w:id="1915119034">
      <w:bodyDiv w:val="1"/>
      <w:marLeft w:val="0"/>
      <w:marRight w:val="0"/>
      <w:marTop w:val="0"/>
      <w:marBottom w:val="0"/>
      <w:divBdr>
        <w:top w:val="none" w:sz="0" w:space="0" w:color="auto"/>
        <w:left w:val="none" w:sz="0" w:space="0" w:color="auto"/>
        <w:bottom w:val="none" w:sz="0" w:space="0" w:color="auto"/>
        <w:right w:val="none" w:sz="0" w:space="0" w:color="auto"/>
      </w:divBdr>
    </w:div>
    <w:div w:id="1946646496">
      <w:bodyDiv w:val="1"/>
      <w:marLeft w:val="0"/>
      <w:marRight w:val="0"/>
      <w:marTop w:val="0"/>
      <w:marBottom w:val="0"/>
      <w:divBdr>
        <w:top w:val="none" w:sz="0" w:space="0" w:color="auto"/>
        <w:left w:val="none" w:sz="0" w:space="0" w:color="auto"/>
        <w:bottom w:val="none" w:sz="0" w:space="0" w:color="auto"/>
        <w:right w:val="none" w:sz="0" w:space="0" w:color="auto"/>
      </w:divBdr>
    </w:div>
    <w:div w:id="1969896495">
      <w:bodyDiv w:val="1"/>
      <w:marLeft w:val="0"/>
      <w:marRight w:val="0"/>
      <w:marTop w:val="0"/>
      <w:marBottom w:val="0"/>
      <w:divBdr>
        <w:top w:val="none" w:sz="0" w:space="0" w:color="auto"/>
        <w:left w:val="none" w:sz="0" w:space="0" w:color="auto"/>
        <w:bottom w:val="none" w:sz="0" w:space="0" w:color="auto"/>
        <w:right w:val="none" w:sz="0" w:space="0" w:color="auto"/>
      </w:divBdr>
    </w:div>
    <w:div w:id="1998219107">
      <w:bodyDiv w:val="1"/>
      <w:marLeft w:val="0"/>
      <w:marRight w:val="0"/>
      <w:marTop w:val="0"/>
      <w:marBottom w:val="0"/>
      <w:divBdr>
        <w:top w:val="none" w:sz="0" w:space="0" w:color="auto"/>
        <w:left w:val="none" w:sz="0" w:space="0" w:color="auto"/>
        <w:bottom w:val="none" w:sz="0" w:space="0" w:color="auto"/>
        <w:right w:val="none" w:sz="0" w:space="0" w:color="auto"/>
      </w:divBdr>
    </w:div>
    <w:div w:id="2048486990">
      <w:bodyDiv w:val="1"/>
      <w:marLeft w:val="0"/>
      <w:marRight w:val="0"/>
      <w:marTop w:val="0"/>
      <w:marBottom w:val="0"/>
      <w:divBdr>
        <w:top w:val="none" w:sz="0" w:space="0" w:color="auto"/>
        <w:left w:val="none" w:sz="0" w:space="0" w:color="auto"/>
        <w:bottom w:val="none" w:sz="0" w:space="0" w:color="auto"/>
        <w:right w:val="none" w:sz="0" w:space="0" w:color="auto"/>
      </w:divBdr>
    </w:div>
    <w:div w:id="2073889149">
      <w:bodyDiv w:val="1"/>
      <w:marLeft w:val="0"/>
      <w:marRight w:val="0"/>
      <w:marTop w:val="0"/>
      <w:marBottom w:val="0"/>
      <w:divBdr>
        <w:top w:val="none" w:sz="0" w:space="0" w:color="auto"/>
        <w:left w:val="none" w:sz="0" w:space="0" w:color="auto"/>
        <w:bottom w:val="none" w:sz="0" w:space="0" w:color="auto"/>
        <w:right w:val="none" w:sz="0" w:space="0" w:color="auto"/>
      </w:divBdr>
    </w:div>
    <w:div w:id="21243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https://www.funduszeeuropejskie.gov.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Sebastian.Uram\AppData\Local\Microsoft\Windows\INetCache\Content.Outlook\ID2YDU5L\Za&#322;.%20nr%204.1a%20Reg.%20konkurencyjny%20WCAG%2030.06.2023%20rej.%20zmiany.docx" TargetMode="External"/><Relationship Id="rId34" Type="http://schemas.openxmlformats.org/officeDocument/2006/relationships/hyperlink" Target="https://sowa2021.efs.gov.pl/" TargetMode="Externa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1.xml"/><Relationship Id="rId33" Type="http://schemas.openxmlformats.org/officeDocument/2006/relationships/hyperlink" Target="https://www.funduszeeuropejskie.gov.pl/strony/o-funduszach/fundusze-na-lata-2021-2027/prawo-i-dokumenty/wytyczne/wytyczne-dotyczace-warunkow-ksiegowania-wydatkow-oraz-przygotowania-prognoz-wnioskow-o-platnosc-do-komisji-europejskiej-w-ramach-programow-polityki-spojnosci-na-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s://sowa2021.efs.gov.pl/" TargetMode="External"/><Relationship Id="rId29" Type="http://schemas.openxmlformats.org/officeDocument/2006/relationships/hyperlink" Target="https://stat.gov.pl/obszary-tematyczne/srodowisko-energia/srodowisko/wskazniki-zielonej-gospodarki-w-polsce-2022,5,6.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yperlink" Target="https://sip.legalis.pl/document-view.seam?documentId=mfrxilrtg4ytkmjygq2da" TargetMode="External"/><Relationship Id="rId37" Type="http://schemas.openxmlformats.org/officeDocument/2006/relationships/hyperlink" Target="mailto:pytania.pr@wup-rzeszow.pl" TargetMode="Externa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s://funduszeue.podkarpackie.pl/" TargetMode="External"/><Relationship Id="rId28" Type="http://schemas.openxmlformats.org/officeDocument/2006/relationships/hyperlink" Target="https://bazakonkurencyjnosci.funduszeeuropejskie.gov.pl/" TargetMode="External"/><Relationship Id="rId36" Type="http://schemas.openxmlformats.org/officeDocument/2006/relationships/hyperlink" Target="https://funduszeue.podkarpackie.pl/szczegoly-programu/prawo-i-dokumenty/realizacja-umowy-o-dofinansowanie-projektu-efs/formularze-harmonogramu-platnosci-oraz-danych-dotyczacych-personelu-projektu"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s://www.funduszeeuropejskie.gov.pl/" TargetMode="External"/><Relationship Id="rId27" Type="http://schemas.openxmlformats.org/officeDocument/2006/relationships/hyperlink" Target="https://funduszeue.podkarpackie.pl/" TargetMode="External"/><Relationship Id="rId30" Type="http://schemas.openxmlformats.org/officeDocument/2006/relationships/hyperlink" Target="https://wuprzeszow.praca.gov.pl/ochrona-danych-osobowych-w-projektach-fep-2021-2027" TargetMode="External"/><Relationship Id="rId35" Type="http://schemas.openxmlformats.org/officeDocument/2006/relationships/hyperlink" Target="https://bazakonkurencyjnosci.funduszeeuropejskie.gov.pl/" TargetMode="External"/><Relationship Id="rId4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0A1C-139B-416B-8E55-DF70E971D463}">
  <ds:schemaRefs>
    <ds:schemaRef ds:uri="http://schemas.openxmlformats.org/officeDocument/2006/bibliography"/>
  </ds:schemaRefs>
</ds:datastoreItem>
</file>

<file path=customXml/itemProps10.xml><?xml version="1.0" encoding="utf-8"?>
<ds:datastoreItem xmlns:ds="http://schemas.openxmlformats.org/officeDocument/2006/customXml" ds:itemID="{EC052C9E-6A35-4782-8A10-F73B1882FC91}">
  <ds:schemaRefs>
    <ds:schemaRef ds:uri="http://schemas.openxmlformats.org/officeDocument/2006/bibliography"/>
  </ds:schemaRefs>
</ds:datastoreItem>
</file>

<file path=customXml/itemProps11.xml><?xml version="1.0" encoding="utf-8"?>
<ds:datastoreItem xmlns:ds="http://schemas.openxmlformats.org/officeDocument/2006/customXml" ds:itemID="{7006D5BB-5D9A-4271-8604-47AE22B89D77}">
  <ds:schemaRefs>
    <ds:schemaRef ds:uri="http://schemas.openxmlformats.org/officeDocument/2006/bibliography"/>
  </ds:schemaRefs>
</ds:datastoreItem>
</file>

<file path=customXml/itemProps12.xml><?xml version="1.0" encoding="utf-8"?>
<ds:datastoreItem xmlns:ds="http://schemas.openxmlformats.org/officeDocument/2006/customXml" ds:itemID="{EBBDEFE9-ECAC-44B9-8563-F02204902A5E}">
  <ds:schemaRefs>
    <ds:schemaRef ds:uri="http://schemas.openxmlformats.org/officeDocument/2006/bibliography"/>
  </ds:schemaRefs>
</ds:datastoreItem>
</file>

<file path=customXml/itemProps2.xml><?xml version="1.0" encoding="utf-8"?>
<ds:datastoreItem xmlns:ds="http://schemas.openxmlformats.org/officeDocument/2006/customXml" ds:itemID="{7F1243AA-A31C-4A38-A449-88F81228AEB2}">
  <ds:schemaRefs>
    <ds:schemaRef ds:uri="http://schemas.openxmlformats.org/officeDocument/2006/bibliography"/>
  </ds:schemaRefs>
</ds:datastoreItem>
</file>

<file path=customXml/itemProps3.xml><?xml version="1.0" encoding="utf-8"?>
<ds:datastoreItem xmlns:ds="http://schemas.openxmlformats.org/officeDocument/2006/customXml" ds:itemID="{2A20B167-7748-46CC-B072-D45591A47F7D}">
  <ds:schemaRefs>
    <ds:schemaRef ds:uri="http://schemas.openxmlformats.org/officeDocument/2006/bibliography"/>
  </ds:schemaRefs>
</ds:datastoreItem>
</file>

<file path=customXml/itemProps4.xml><?xml version="1.0" encoding="utf-8"?>
<ds:datastoreItem xmlns:ds="http://schemas.openxmlformats.org/officeDocument/2006/customXml" ds:itemID="{D94A4577-A9C3-4B45-9228-35EB0E6FA53A}">
  <ds:schemaRefs>
    <ds:schemaRef ds:uri="http://schemas.openxmlformats.org/officeDocument/2006/bibliography"/>
  </ds:schemaRefs>
</ds:datastoreItem>
</file>

<file path=customXml/itemProps5.xml><?xml version="1.0" encoding="utf-8"?>
<ds:datastoreItem xmlns:ds="http://schemas.openxmlformats.org/officeDocument/2006/customXml" ds:itemID="{C288B2F5-1DB5-4999-BEE5-7170F10DFFC2}">
  <ds:schemaRefs>
    <ds:schemaRef ds:uri="http://schemas.openxmlformats.org/officeDocument/2006/bibliography"/>
  </ds:schemaRefs>
</ds:datastoreItem>
</file>

<file path=customXml/itemProps6.xml><?xml version="1.0" encoding="utf-8"?>
<ds:datastoreItem xmlns:ds="http://schemas.openxmlformats.org/officeDocument/2006/customXml" ds:itemID="{5C54CB2E-C673-4BE1-A559-9A7D29AE0372}">
  <ds:schemaRefs>
    <ds:schemaRef ds:uri="http://schemas.openxmlformats.org/officeDocument/2006/bibliography"/>
  </ds:schemaRefs>
</ds:datastoreItem>
</file>

<file path=customXml/itemProps7.xml><?xml version="1.0" encoding="utf-8"?>
<ds:datastoreItem xmlns:ds="http://schemas.openxmlformats.org/officeDocument/2006/customXml" ds:itemID="{AAC41BB7-08A3-43C7-818E-B8CE725B3EA9}">
  <ds:schemaRefs>
    <ds:schemaRef ds:uri="http://schemas.openxmlformats.org/officeDocument/2006/bibliography"/>
  </ds:schemaRefs>
</ds:datastoreItem>
</file>

<file path=customXml/itemProps8.xml><?xml version="1.0" encoding="utf-8"?>
<ds:datastoreItem xmlns:ds="http://schemas.openxmlformats.org/officeDocument/2006/customXml" ds:itemID="{38916CBF-DBDE-48BC-89EA-5F959C4B11B5}">
  <ds:schemaRefs>
    <ds:schemaRef ds:uri="http://schemas.openxmlformats.org/officeDocument/2006/bibliography"/>
  </ds:schemaRefs>
</ds:datastoreItem>
</file>

<file path=customXml/itemProps9.xml><?xml version="1.0" encoding="utf-8"?>
<ds:datastoreItem xmlns:ds="http://schemas.openxmlformats.org/officeDocument/2006/customXml" ds:itemID="{7AB0B0CB-56FE-454B-8BDF-41027C32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37689</Words>
  <Characters>226140</Characters>
  <Application>Microsoft Office Word</Application>
  <DocSecurity>0</DocSecurity>
  <Lines>1884</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Trela</dc:creator>
  <cp:lastModifiedBy> Tomasz Salamonowicz</cp:lastModifiedBy>
  <cp:revision>2</cp:revision>
  <cp:lastPrinted>2024-04-15T10:57:00Z</cp:lastPrinted>
  <dcterms:created xsi:type="dcterms:W3CDTF">2024-05-23T12:25:00Z</dcterms:created>
  <dcterms:modified xsi:type="dcterms:W3CDTF">2024-05-23T12:25:00Z</dcterms:modified>
</cp:coreProperties>
</file>