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08" w:type="dxa"/>
        <w:tblLayout w:type="fixed"/>
        <w:tblLook w:val="04A0" w:firstRow="1" w:lastRow="0" w:firstColumn="1" w:lastColumn="0" w:noHBand="0" w:noVBand="1"/>
      </w:tblPr>
      <w:tblGrid>
        <w:gridCol w:w="2956"/>
        <w:gridCol w:w="2137"/>
        <w:gridCol w:w="3266"/>
        <w:gridCol w:w="3402"/>
        <w:gridCol w:w="2247"/>
      </w:tblGrid>
      <w:tr w:rsidR="000C6437" w:rsidRPr="00FA1BCC" w14:paraId="08EC7541" w14:textId="1DC198C8" w:rsidTr="0085594D">
        <w:trPr>
          <w:trHeight w:val="300"/>
        </w:trPr>
        <w:tc>
          <w:tcPr>
            <w:tcW w:w="14008" w:type="dxa"/>
            <w:gridSpan w:val="5"/>
            <w:noWrap/>
            <w:hideMark/>
          </w:tcPr>
          <w:p w14:paraId="270EE555" w14:textId="28F98557" w:rsidR="000C6437" w:rsidRPr="00FA1BCC" w:rsidRDefault="001C77A3" w:rsidP="00897160">
            <w:pPr>
              <w:jc w:val="center"/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77D1308" wp14:editId="644FC4C3">
                  <wp:extent cx="5739765" cy="735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366" cy="74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7EA" w:rsidRPr="00FA1BCC" w14:paraId="23E9C658" w14:textId="0180BBF5" w:rsidTr="00C666BE">
        <w:trPr>
          <w:trHeight w:val="300"/>
        </w:trPr>
        <w:tc>
          <w:tcPr>
            <w:tcW w:w="14008" w:type="dxa"/>
            <w:gridSpan w:val="5"/>
            <w:noWrap/>
            <w:hideMark/>
          </w:tcPr>
          <w:p w14:paraId="341CAA46" w14:textId="77777777" w:rsidR="001C77A3" w:rsidRPr="00FA1BCC" w:rsidRDefault="001C77A3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5015650D" w14:textId="42239129" w:rsidR="008127EA" w:rsidRDefault="008127EA" w:rsidP="00897160">
            <w:pPr>
              <w:jc w:val="center"/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Konkursy planowane w ramach inwestycji w części dotacyjnej KPO</w:t>
            </w:r>
          </w:p>
          <w:p w14:paraId="6984B0E7" w14:textId="77777777" w:rsidR="00354F31" w:rsidRPr="00FA1BCC" w:rsidRDefault="00354F31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42B763D2" w14:textId="4ABD027D" w:rsidR="001C77A3" w:rsidRPr="00FA1BCC" w:rsidRDefault="001C77A3" w:rsidP="0089716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21D67" w:rsidRPr="00FA1BCC" w14:paraId="61CB2FE0" w14:textId="107D4383" w:rsidTr="00675F6F">
        <w:trPr>
          <w:trHeight w:val="1200"/>
        </w:trPr>
        <w:tc>
          <w:tcPr>
            <w:tcW w:w="2956" w:type="dxa"/>
            <w:shd w:val="clear" w:color="auto" w:fill="003399"/>
            <w:hideMark/>
          </w:tcPr>
          <w:p w14:paraId="0A31A59F" w14:textId="77777777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nr i nazwa inwestycji</w:t>
            </w:r>
          </w:p>
        </w:tc>
        <w:tc>
          <w:tcPr>
            <w:tcW w:w="2137" w:type="dxa"/>
            <w:shd w:val="clear" w:color="auto" w:fill="003399"/>
            <w:hideMark/>
          </w:tcPr>
          <w:p w14:paraId="2DAB837A" w14:textId="77777777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Instytucja odpowiedzialna za realizację inwestycji</w:t>
            </w:r>
          </w:p>
        </w:tc>
        <w:tc>
          <w:tcPr>
            <w:tcW w:w="3266" w:type="dxa"/>
            <w:shd w:val="clear" w:color="auto" w:fill="003399"/>
            <w:hideMark/>
          </w:tcPr>
          <w:p w14:paraId="251CED60" w14:textId="77777777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Odbiorcy wsparcia</w:t>
            </w:r>
          </w:p>
        </w:tc>
        <w:tc>
          <w:tcPr>
            <w:tcW w:w="3402" w:type="dxa"/>
            <w:shd w:val="clear" w:color="auto" w:fill="003399"/>
          </w:tcPr>
          <w:p w14:paraId="1A364A42" w14:textId="58215D2E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Kontakt</w:t>
            </w:r>
          </w:p>
        </w:tc>
        <w:tc>
          <w:tcPr>
            <w:tcW w:w="2247" w:type="dxa"/>
            <w:shd w:val="clear" w:color="auto" w:fill="003399"/>
          </w:tcPr>
          <w:p w14:paraId="3093BDD3" w14:textId="6EF18ECF" w:rsidR="00721D67" w:rsidRPr="00FA1BCC" w:rsidRDefault="008127EA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Wskazany przez IOI/JW termin naboru</w:t>
            </w:r>
          </w:p>
        </w:tc>
      </w:tr>
      <w:tr w:rsidR="008A34A3" w:rsidRPr="00FA1BCC" w14:paraId="271ECB27" w14:textId="2EE61B33" w:rsidTr="00675F6F">
        <w:trPr>
          <w:trHeight w:val="600"/>
        </w:trPr>
        <w:tc>
          <w:tcPr>
            <w:tcW w:w="2956" w:type="dxa"/>
            <w:hideMark/>
          </w:tcPr>
          <w:p w14:paraId="33725656" w14:textId="77777777" w:rsidR="00721D67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A1.2.1 Inwestycje dla przedsiębiorstw w produkty, usługi i kompetencje pracowników oraz kadry związane z dywersyfikacją działalności</w:t>
            </w:r>
          </w:p>
          <w:p w14:paraId="3B5F8176" w14:textId="77777777" w:rsidR="001E2F17" w:rsidRDefault="001E2F17" w:rsidP="00E95FE8">
            <w:pPr>
              <w:rPr>
                <w:rFonts w:cstheme="minorHAnsi"/>
              </w:rPr>
            </w:pPr>
          </w:p>
          <w:p w14:paraId="4AF88076" w14:textId="0579949D" w:rsidR="001E2F17" w:rsidRPr="00FA1BCC" w:rsidRDefault="001E2F17" w:rsidP="00930345">
            <w:pPr>
              <w:rPr>
                <w:rFonts w:cstheme="minorHAnsi"/>
              </w:rPr>
            </w:pPr>
          </w:p>
        </w:tc>
        <w:tc>
          <w:tcPr>
            <w:tcW w:w="2137" w:type="dxa"/>
            <w:hideMark/>
          </w:tcPr>
          <w:p w14:paraId="3A6511C6" w14:textId="438FF54B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Ministerstwo Funduszy i Polityki Regionalnej </w:t>
            </w:r>
          </w:p>
        </w:tc>
        <w:tc>
          <w:tcPr>
            <w:tcW w:w="3266" w:type="dxa"/>
            <w:hideMark/>
          </w:tcPr>
          <w:p w14:paraId="53E22E80" w14:textId="77777777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MŚP</w:t>
            </w:r>
          </w:p>
        </w:tc>
        <w:tc>
          <w:tcPr>
            <w:tcW w:w="3402" w:type="dxa"/>
          </w:tcPr>
          <w:p w14:paraId="2E85EBB7" w14:textId="774F5605" w:rsidR="00721D67" w:rsidRPr="00FA1BCC" w:rsidRDefault="00327B6E" w:rsidP="00E95FE8">
            <w:pPr>
              <w:rPr>
                <w:rFonts w:cstheme="minorHAnsi"/>
              </w:rPr>
            </w:pPr>
            <w:hyperlink r:id="rId9" w:history="1">
              <w:r w:rsidR="00FC518D" w:rsidRPr="007F4AEB">
                <w:rPr>
                  <w:rStyle w:val="Hipercze"/>
                </w:rPr>
                <w:t>https://www.parp.gov.pl/component/grants/grants/inwestycje-w-dywersyfikacje-dzialalnosci-sektora-horeca-oferta-dla-przedsiebiorcow</w:t>
              </w:r>
            </w:hyperlink>
            <w:r w:rsidR="00FC518D">
              <w:t xml:space="preserve"> </w:t>
            </w:r>
          </w:p>
        </w:tc>
        <w:tc>
          <w:tcPr>
            <w:tcW w:w="2247" w:type="dxa"/>
          </w:tcPr>
          <w:p w14:paraId="4CAE3B4F" w14:textId="16E786D0" w:rsidR="00721D67" w:rsidRPr="00FA1BCC" w:rsidRDefault="004C69EB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F645C9">
              <w:rPr>
                <w:rFonts w:cstheme="minorHAnsi"/>
              </w:rPr>
              <w:t xml:space="preserve">półrocze </w:t>
            </w:r>
            <w:r>
              <w:rPr>
                <w:rFonts w:cstheme="minorHAnsi"/>
              </w:rPr>
              <w:t>2024</w:t>
            </w:r>
            <w:r w:rsidR="008A34A3" w:rsidRPr="00FA1BCC">
              <w:rPr>
                <w:rFonts w:cstheme="minorHAnsi"/>
              </w:rPr>
              <w:t xml:space="preserve"> r.</w:t>
            </w:r>
          </w:p>
        </w:tc>
      </w:tr>
      <w:tr w:rsidR="008A34A3" w:rsidRPr="00FA1BCC" w14:paraId="16428245" w14:textId="53261FFD" w:rsidTr="00675F6F">
        <w:trPr>
          <w:trHeight w:val="600"/>
        </w:trPr>
        <w:tc>
          <w:tcPr>
            <w:tcW w:w="2956" w:type="dxa"/>
          </w:tcPr>
          <w:p w14:paraId="16725B5F" w14:textId="4D3E249C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A1.3.1 Wdrożenie reformy planowania i zagospodarowania przestrzennego</w:t>
            </w:r>
          </w:p>
        </w:tc>
        <w:tc>
          <w:tcPr>
            <w:tcW w:w="2137" w:type="dxa"/>
          </w:tcPr>
          <w:p w14:paraId="3C281804" w14:textId="601AFFFB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Rozwoju i Technologii</w:t>
            </w:r>
          </w:p>
        </w:tc>
        <w:tc>
          <w:tcPr>
            <w:tcW w:w="3266" w:type="dxa"/>
          </w:tcPr>
          <w:p w14:paraId="3731E8E2" w14:textId="77777777" w:rsidR="00721D67" w:rsidRPr="00FA1BCC" w:rsidRDefault="00721D67" w:rsidP="006B2FBD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Wsparcie dla gmin na wdrożenie reformy zagospodarowania przestrzennego oraz dla uczelni na prowadzenie kursów dokształcających dla pracowników samorządów i planistów przestrzennych</w:t>
            </w:r>
          </w:p>
          <w:p w14:paraId="692E1663" w14:textId="319B8B0B" w:rsidR="00721D67" w:rsidRPr="00FA1BCC" w:rsidRDefault="00721D67" w:rsidP="00E95F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81DB200" w14:textId="05A57FA8" w:rsidR="00721D67" w:rsidRPr="00FA1BCC" w:rsidRDefault="00327B6E" w:rsidP="00E95FE8">
            <w:pPr>
              <w:rPr>
                <w:rFonts w:cstheme="minorHAnsi"/>
                <w:highlight w:val="yellow"/>
              </w:rPr>
            </w:pPr>
            <w:hyperlink r:id="rId10" w:history="1">
              <w:r w:rsidR="001E2F17" w:rsidRPr="009448B4">
                <w:rPr>
                  <w:rStyle w:val="Hipercze"/>
                </w:rPr>
                <w:t>https://www.gov.pl/web/rozwoj-technologia/nabor-wnioskow-dot-wdrozenia-reformy-planowania-i-zagospodarowania-przestrzennego---inwestycja-a131</w:t>
              </w:r>
            </w:hyperlink>
            <w:r w:rsidR="001E2F17">
              <w:t xml:space="preserve"> </w:t>
            </w:r>
          </w:p>
        </w:tc>
        <w:tc>
          <w:tcPr>
            <w:tcW w:w="2247" w:type="dxa"/>
          </w:tcPr>
          <w:p w14:paraId="78A60207" w14:textId="03EAA678" w:rsidR="0028435E" w:rsidRPr="00FA1BCC" w:rsidRDefault="00002CD3" w:rsidP="00E95FE8">
            <w:pPr>
              <w:rPr>
                <w:rFonts w:cstheme="minorHAnsi"/>
              </w:rPr>
            </w:pPr>
            <w:r w:rsidRPr="00002CD3">
              <w:rPr>
                <w:rFonts w:cstheme="minorHAnsi"/>
              </w:rPr>
              <w:t>30.04.2024 – 30.06.2026 r. (nabór ciągły)</w:t>
            </w:r>
          </w:p>
        </w:tc>
      </w:tr>
      <w:tr w:rsidR="00930345" w:rsidRPr="00FA1BCC" w14:paraId="2B45ECB8" w14:textId="5DAB9A19" w:rsidTr="00675F6F">
        <w:trPr>
          <w:trHeight w:val="600"/>
        </w:trPr>
        <w:tc>
          <w:tcPr>
            <w:tcW w:w="2956" w:type="dxa"/>
            <w:hideMark/>
          </w:tcPr>
          <w:p w14:paraId="49DACCE2" w14:textId="261025AB" w:rsidR="00930345" w:rsidRPr="00FA1BCC" w:rsidRDefault="00930345" w:rsidP="00930345">
            <w:pPr>
              <w:rPr>
                <w:rFonts w:cstheme="minorHAnsi"/>
              </w:rPr>
            </w:pPr>
            <w:bookmarkStart w:id="0" w:name="_Hlk141097801"/>
            <w:r w:rsidRPr="00FA1BCC">
              <w:rPr>
                <w:rFonts w:cstheme="minorHAnsi"/>
              </w:rPr>
              <w:t xml:space="preserve">A2.2.1 Inwestycje we wdrażanie technologii i innowacji środowiskowych, w tym związanych z GOZ </w:t>
            </w:r>
            <w:bookmarkEnd w:id="0"/>
          </w:p>
        </w:tc>
        <w:tc>
          <w:tcPr>
            <w:tcW w:w="2137" w:type="dxa"/>
            <w:hideMark/>
          </w:tcPr>
          <w:p w14:paraId="69F2E206" w14:textId="5C1B6670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Rozwoju i Technologii</w:t>
            </w:r>
          </w:p>
        </w:tc>
        <w:tc>
          <w:tcPr>
            <w:tcW w:w="3266" w:type="dxa"/>
            <w:hideMark/>
          </w:tcPr>
          <w:p w14:paraId="5C2FA7D1" w14:textId="753C06A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Duże, średnie i małe przedsiębiorstwa </w:t>
            </w:r>
          </w:p>
        </w:tc>
        <w:tc>
          <w:tcPr>
            <w:tcW w:w="3402" w:type="dxa"/>
          </w:tcPr>
          <w:p w14:paraId="0F8FCDDA" w14:textId="2D361CE9" w:rsidR="00930345" w:rsidRPr="00FA1BCC" w:rsidRDefault="00327B6E" w:rsidP="00930345">
            <w:pPr>
              <w:rPr>
                <w:rFonts w:cstheme="minorHAnsi"/>
              </w:rPr>
            </w:pPr>
            <w:hyperlink r:id="rId11" w:history="1">
              <w:r w:rsidR="00930345" w:rsidRPr="009448B4">
                <w:rPr>
                  <w:rStyle w:val="Hipercze"/>
                </w:rPr>
                <w:t>https://www.gov.pl/web/rozwoj-technologia/nabor-wnioskow-dotyczacy-wdrazania-technologii-i-innowacji-srodowi</w:t>
              </w:r>
              <w:r w:rsidR="00930345" w:rsidRPr="009448B4">
                <w:rPr>
                  <w:rStyle w:val="Hipercze"/>
                </w:rPr>
                <w:t>s</w:t>
              </w:r>
              <w:r w:rsidR="00930345" w:rsidRPr="009448B4">
                <w:rPr>
                  <w:rStyle w:val="Hipercze"/>
                </w:rPr>
                <w:t>kowych-w-tym-goz---inwestycja-a221-NCBR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1B43A8BF" w14:textId="3DF68672" w:rsidR="0028435E" w:rsidRPr="00FA1BCC" w:rsidRDefault="00002CD3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14ECE" w:rsidRPr="00214ECE">
              <w:rPr>
                <w:rFonts w:cstheme="minorHAnsi"/>
              </w:rPr>
              <w:t xml:space="preserve">I </w:t>
            </w:r>
            <w:r w:rsidR="00F524C0">
              <w:rPr>
                <w:rFonts w:cstheme="minorHAnsi"/>
              </w:rPr>
              <w:t>k</w:t>
            </w:r>
            <w:r w:rsidR="00214ECE" w:rsidRPr="00214ECE">
              <w:rPr>
                <w:rFonts w:cstheme="minorHAnsi"/>
              </w:rPr>
              <w:t>w. 2024 r</w:t>
            </w:r>
            <w:r w:rsidR="000E5F26">
              <w:rPr>
                <w:rFonts w:cstheme="minorHAnsi"/>
              </w:rPr>
              <w:t>.</w:t>
            </w:r>
          </w:p>
        </w:tc>
      </w:tr>
      <w:tr w:rsidR="00930345" w:rsidRPr="00FA1BCC" w14:paraId="345B7030" w14:textId="62B83E29" w:rsidTr="00675F6F">
        <w:trPr>
          <w:trHeight w:val="3000"/>
        </w:trPr>
        <w:tc>
          <w:tcPr>
            <w:tcW w:w="2956" w:type="dxa"/>
          </w:tcPr>
          <w:p w14:paraId="4CBBBC28" w14:textId="7777777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lastRenderedPageBreak/>
              <w:t>B2.1.1 Inwestycje w technologie wodorowe, wytwarzania, magazynowanie i transport wodoru</w:t>
            </w:r>
          </w:p>
          <w:p w14:paraId="00AC5B23" w14:textId="77777777" w:rsidR="00930345" w:rsidRDefault="00930345" w:rsidP="00930345">
            <w:pPr>
              <w:rPr>
                <w:rFonts w:cstheme="minorHAnsi"/>
              </w:rPr>
            </w:pPr>
          </w:p>
          <w:p w14:paraId="467A814D" w14:textId="77777777" w:rsidR="00930345" w:rsidRDefault="00930345" w:rsidP="00930345">
            <w:pPr>
              <w:rPr>
                <w:rFonts w:cstheme="minorHAnsi"/>
              </w:rPr>
            </w:pPr>
          </w:p>
          <w:p w14:paraId="59B6E813" w14:textId="249174C9" w:rsidR="00930345" w:rsidRPr="00FA1BCC" w:rsidRDefault="00930345" w:rsidP="00930345">
            <w:pPr>
              <w:rPr>
                <w:rFonts w:cstheme="minorHAnsi"/>
              </w:rPr>
            </w:pPr>
          </w:p>
        </w:tc>
        <w:tc>
          <w:tcPr>
            <w:tcW w:w="2137" w:type="dxa"/>
          </w:tcPr>
          <w:p w14:paraId="58F217E3" w14:textId="6EFE4931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Ministerstwo Klimatu i Środowiska </w:t>
            </w:r>
          </w:p>
        </w:tc>
        <w:tc>
          <w:tcPr>
            <w:tcW w:w="3266" w:type="dxa"/>
          </w:tcPr>
          <w:p w14:paraId="5A8B4A63" w14:textId="14BBE3D0" w:rsidR="00930345" w:rsidRPr="00FA1BCC" w:rsidRDefault="00930345" w:rsidP="00930345">
            <w:pPr>
              <w:rPr>
                <w:rFonts w:cstheme="minorHAnsi"/>
              </w:rPr>
            </w:pPr>
            <w:r w:rsidRPr="00746596">
              <w:rPr>
                <w:rFonts w:cstheme="minorHAnsi"/>
              </w:rPr>
              <w:t xml:space="preserve">Przedsiębiorcy w rozumieniu ustawy z 6 marca 2018 r. z </w:t>
            </w:r>
            <w:proofErr w:type="spellStart"/>
            <w:r w:rsidRPr="00746596">
              <w:rPr>
                <w:rFonts w:cstheme="minorHAnsi"/>
              </w:rPr>
              <w:t>późn</w:t>
            </w:r>
            <w:proofErr w:type="spellEnd"/>
            <w:r w:rsidRPr="00746596">
              <w:rPr>
                <w:rFonts w:cstheme="minorHAnsi"/>
              </w:rPr>
              <w:t>. zm. Prawo przedsiębiorców (</w:t>
            </w:r>
            <w:proofErr w:type="spellStart"/>
            <w:r w:rsidRPr="00746596">
              <w:rPr>
                <w:rFonts w:cstheme="minorHAnsi"/>
              </w:rPr>
              <w:t>t.j</w:t>
            </w:r>
            <w:proofErr w:type="spellEnd"/>
            <w:r w:rsidRPr="00746596">
              <w:rPr>
                <w:rFonts w:cstheme="minorHAnsi"/>
              </w:rPr>
              <w:t>.: Dz. U.</w:t>
            </w:r>
            <w:r>
              <w:rPr>
                <w:rFonts w:cstheme="minorHAnsi"/>
              </w:rPr>
              <w:t xml:space="preserve"> </w:t>
            </w:r>
            <w:r w:rsidRPr="00746596">
              <w:rPr>
                <w:rFonts w:cstheme="minorHAnsi"/>
              </w:rPr>
              <w:t>z 2021 r. poz. 162), którzy posiadają siedzibę lub oddział na terytorium Rzeczypospolitej Polskiej.</w:t>
            </w:r>
          </w:p>
        </w:tc>
        <w:tc>
          <w:tcPr>
            <w:tcW w:w="3402" w:type="dxa"/>
          </w:tcPr>
          <w:p w14:paraId="2CB19986" w14:textId="6B7D6356" w:rsidR="00930345" w:rsidRPr="00FA1BCC" w:rsidRDefault="00327B6E" w:rsidP="00930345">
            <w:pPr>
              <w:rPr>
                <w:rFonts w:cstheme="minorHAnsi"/>
              </w:rPr>
            </w:pPr>
            <w:hyperlink r:id="rId12" w:history="1">
              <w:r w:rsidR="00930345" w:rsidRPr="00FA1BCC">
                <w:rPr>
                  <w:rStyle w:val="Hipercze"/>
                  <w:rFonts w:cstheme="minorHAnsi"/>
                </w:rPr>
                <w:t>https://www.gov.pl/web/klimat/inwestycje-w-technologie-wodorowe-wytwarzanie-magazynowanie-i-transport-wodoru</w:t>
              </w:r>
            </w:hyperlink>
          </w:p>
        </w:tc>
        <w:tc>
          <w:tcPr>
            <w:tcW w:w="2247" w:type="dxa"/>
          </w:tcPr>
          <w:p w14:paraId="51358662" w14:textId="2E983934" w:rsidR="00930345" w:rsidRPr="00FA1BCC" w:rsidRDefault="00002CD3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II kw. </w:t>
            </w:r>
            <w:r w:rsidR="00F645C9">
              <w:rPr>
                <w:rFonts w:cstheme="minorHAnsi"/>
              </w:rPr>
              <w:t>2024</w:t>
            </w:r>
            <w:r w:rsidR="00214ECE">
              <w:rPr>
                <w:rFonts w:cstheme="minorHAnsi"/>
              </w:rPr>
              <w:t xml:space="preserve"> </w:t>
            </w:r>
            <w:r w:rsidR="002B1E58">
              <w:rPr>
                <w:rFonts w:cstheme="minorHAnsi"/>
              </w:rPr>
              <w:t xml:space="preserve">r. </w:t>
            </w:r>
          </w:p>
        </w:tc>
      </w:tr>
      <w:tr w:rsidR="00F645C9" w:rsidRPr="00FA1BCC" w14:paraId="592FCF1B" w14:textId="77777777" w:rsidTr="00675F6F">
        <w:trPr>
          <w:trHeight w:val="3000"/>
        </w:trPr>
        <w:tc>
          <w:tcPr>
            <w:tcW w:w="2956" w:type="dxa"/>
          </w:tcPr>
          <w:p w14:paraId="788EC515" w14:textId="38274D02" w:rsidR="00F645C9" w:rsidRPr="00FA1BCC" w:rsidRDefault="00F645C9" w:rsidP="00930345">
            <w:pPr>
              <w:rPr>
                <w:rFonts w:cstheme="minorHAnsi"/>
              </w:rPr>
            </w:pPr>
            <w:r w:rsidRPr="00F645C9">
              <w:rPr>
                <w:rFonts w:cstheme="minorHAnsi"/>
              </w:rPr>
              <w:t>B1.1.3 Wymiana źródeł ciepła i poprawa efektywności energetycznej szkół</w:t>
            </w:r>
          </w:p>
        </w:tc>
        <w:tc>
          <w:tcPr>
            <w:tcW w:w="2137" w:type="dxa"/>
          </w:tcPr>
          <w:p w14:paraId="182BA244" w14:textId="4948AAE0" w:rsidR="00F645C9" w:rsidRPr="00FA1BCC" w:rsidRDefault="00F645C9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Klimatu i Środowiska</w:t>
            </w:r>
          </w:p>
        </w:tc>
        <w:tc>
          <w:tcPr>
            <w:tcW w:w="3266" w:type="dxa"/>
          </w:tcPr>
          <w:p w14:paraId="5CFCCEA9" w14:textId="77777777" w:rsidR="00F645C9" w:rsidRPr="00746596" w:rsidRDefault="00F645C9" w:rsidP="009303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9911FEE" w14:textId="33281692" w:rsidR="00F645C9" w:rsidRDefault="00F645C9" w:rsidP="00930345">
            <w:r w:rsidRPr="00F645C9">
              <w:t>https://www.gov.pl/web/klimat/nabory-w-ramach-inwestycji-wymiana-zrodel-ciepla-i-poprawa-efektywnosci-energetycznej-szkol</w:t>
            </w:r>
          </w:p>
        </w:tc>
        <w:tc>
          <w:tcPr>
            <w:tcW w:w="2247" w:type="dxa"/>
          </w:tcPr>
          <w:p w14:paraId="7F82D4EF" w14:textId="3AD41C82" w:rsidR="0028435E" w:rsidRDefault="00002CD3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II kw. </w:t>
            </w:r>
            <w:r w:rsidR="00631712">
              <w:rPr>
                <w:rFonts w:cstheme="minorHAnsi"/>
              </w:rPr>
              <w:t>2024</w:t>
            </w:r>
            <w:r>
              <w:rPr>
                <w:rFonts w:cstheme="minorHAnsi"/>
              </w:rPr>
              <w:t xml:space="preserve"> r.</w:t>
            </w:r>
          </w:p>
        </w:tc>
      </w:tr>
      <w:tr w:rsidR="00930345" w:rsidRPr="00FA1BCC" w14:paraId="1B7DF67C" w14:textId="7AAAB32B" w:rsidTr="00675F6F">
        <w:trPr>
          <w:trHeight w:val="600"/>
        </w:trPr>
        <w:tc>
          <w:tcPr>
            <w:tcW w:w="2956" w:type="dxa"/>
            <w:hideMark/>
          </w:tcPr>
          <w:p w14:paraId="32B5FE1E" w14:textId="77777777" w:rsidR="00930345" w:rsidRPr="00FA1BCC" w:rsidRDefault="00930345" w:rsidP="00930345">
            <w:pPr>
              <w:rPr>
                <w:rFonts w:cstheme="minorHAnsi"/>
              </w:rPr>
            </w:pPr>
            <w:bookmarkStart w:id="1" w:name="_Hlk141098345"/>
            <w:r w:rsidRPr="00FA1BCC">
              <w:rPr>
                <w:rFonts w:cstheme="minorHAnsi"/>
              </w:rPr>
              <w:t xml:space="preserve">D3.1.1 Kompleksowy rozwój badań w zakresie nauk medycznych i nauk o zdrowiu </w:t>
            </w:r>
            <w:bookmarkEnd w:id="1"/>
          </w:p>
        </w:tc>
        <w:tc>
          <w:tcPr>
            <w:tcW w:w="2137" w:type="dxa"/>
            <w:hideMark/>
          </w:tcPr>
          <w:p w14:paraId="0AE2912E" w14:textId="283C3045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Zdrowia</w:t>
            </w:r>
          </w:p>
        </w:tc>
        <w:tc>
          <w:tcPr>
            <w:tcW w:w="3266" w:type="dxa"/>
            <w:hideMark/>
          </w:tcPr>
          <w:p w14:paraId="503FAB86" w14:textId="280EB68B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D36G: Liczba finansowanych projektów na rzecz jednostek badawczych i przedsiębiorców z sektora biomedycznego;  </w:t>
            </w:r>
          </w:p>
          <w:p w14:paraId="35A4043B" w14:textId="7777777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przedsiębiorcy prowadzący badania naukowe i prace rozwojowe, prowadzący działalność w innej formie organizacyjnej niż określona art. 17 ust. 1 pkt. 3 i 4 ustawy o ABM (tj. mikro-, małe lub średnie </w:t>
            </w:r>
            <w:r w:rsidRPr="00FA1BCC">
              <w:rPr>
                <w:rFonts w:cstheme="minorHAnsi"/>
              </w:rPr>
              <w:lastRenderedPageBreak/>
              <w:t>przedsiębiorstwa spełniające kryteria określone w Załączniku nr I do rozporządzenia 651/2014 oraz duże przedsiębiorstwa</w:t>
            </w:r>
          </w:p>
          <w:p w14:paraId="70430906" w14:textId="7777777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oraz konsorcjum pod warunkiem, że w skład konsorcjum wchodzi: co najmniej jeden przedsiębiorca wymieniony w pkt. 1 powyżej – jako lider konsorcjum – oraz co najmniej jedna jednostka naukowa, a pozostałymi członkami konsorcjum mogą być:</w:t>
            </w:r>
          </w:p>
          <w:p w14:paraId="56BE10DB" w14:textId="0922AA18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przedsiębiorcy w rozumieniu pkt. 1 powyżej;</w:t>
            </w:r>
          </w:p>
          <w:p w14:paraId="54998E21" w14:textId="7640777A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przedsiębiorcy mający status centrum badawczo-rozwojowego w  rozumieniu art. 17 ust. 2 ustawy z dnia 30 maja 2008 r. o niektórych formach wspierania działalności innowacyjnej (Dz. U. z 2021 r. poz. 706);</w:t>
            </w:r>
          </w:p>
          <w:p w14:paraId="21EE6966" w14:textId="54055915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Centrum Medyczne Kształcenia Podyplomowego, o którym mowa w ustawie z dnia 13 września 2018 r. o centrum Medycznym Kształcenia Podyplomowego (Dz. U. z 2021 r. poz. 77);</w:t>
            </w:r>
          </w:p>
          <w:p w14:paraId="1B1A6939" w14:textId="17BDBF17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pomioty lecznicze, dla których podmiotem tworzącym jest publiczna uczelnia medyczna albo uczelnia prowadząca </w:t>
            </w:r>
            <w:r w:rsidRPr="00FA1BCC">
              <w:rPr>
                <w:rFonts w:cstheme="minorHAnsi"/>
              </w:rPr>
              <w:lastRenderedPageBreak/>
              <w:t>działalność dydaktyczną i nadawczą w dziedzinie nauk medycznych, albo Centrum Medyczne Kształcenia Podyplomowego.</w:t>
            </w:r>
          </w:p>
          <w:p w14:paraId="5F43710B" w14:textId="77777777" w:rsidR="00930345" w:rsidRPr="00FA1BCC" w:rsidRDefault="00930345" w:rsidP="00930345">
            <w:pPr>
              <w:rPr>
                <w:rFonts w:cstheme="minorHAnsi"/>
              </w:rPr>
            </w:pPr>
          </w:p>
          <w:p w14:paraId="39549BD2" w14:textId="63ABCE5B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D37G (CWBK): (Liczba utworzonych Centrów Wsparcia Badań Klinicznych)</w:t>
            </w:r>
          </w:p>
          <w:p w14:paraId="7DEAA58C" w14:textId="58D59FD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podmioty, o których mowa w art. 7 ust. 1 pkt 1–6 i 8 ustawy z dnia 20 lipca 2018 r. – Prawo o szkolnictwie wyższym i nauce;</w:t>
            </w:r>
          </w:p>
          <w:p w14:paraId="2DDDD908" w14:textId="4626EC10" w:rsidR="00930345" w:rsidRPr="00FA1BCC" w:rsidRDefault="00930345" w:rsidP="00930345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podmioty lecznicze, dla których podmiotem tworzącym jest publiczna uczelnia medyczna albo uczelnia prowadząca działalność dydaktyczną i badawczą w dziedzinie nauk medycznych, albo Centrum Medyczne Kształcenia Podyplomowego;</w:t>
            </w:r>
          </w:p>
          <w:p w14:paraId="32DBD469" w14:textId="22B540CF" w:rsidR="00930345" w:rsidRPr="00FA1BCC" w:rsidRDefault="00930345" w:rsidP="00930345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prowadzące badania naukowe i prace rozwojowe:</w:t>
            </w:r>
          </w:p>
          <w:p w14:paraId="6B78FC8F" w14:textId="4840F283" w:rsidR="00930345" w:rsidRPr="00FA1BCC" w:rsidRDefault="00930345" w:rsidP="00930345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jednostki organizacyjne posiadające osobowość prawną i siedzibę na terytorium Rzeczypospolitej Polskiej.  </w:t>
            </w:r>
          </w:p>
        </w:tc>
        <w:tc>
          <w:tcPr>
            <w:tcW w:w="3402" w:type="dxa"/>
          </w:tcPr>
          <w:p w14:paraId="660C55C1" w14:textId="6ADC7701" w:rsidR="00930345" w:rsidRPr="001E2F17" w:rsidRDefault="00327B6E" w:rsidP="00930345">
            <w:pPr>
              <w:rPr>
                <w:rFonts w:cstheme="minorHAnsi"/>
              </w:rPr>
            </w:pPr>
            <w:hyperlink r:id="rId13" w:history="1">
              <w:r w:rsidR="00930345" w:rsidRPr="009448B4">
                <w:rPr>
                  <w:rStyle w:val="Hipercze"/>
                </w:rPr>
                <w:t>https://www.gov.pl/web/zdrowie/kompleksowy-rozwoj-badan-w-zakresie-nauk-medycznych-i-nauk-o-zdrowiu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01A867F8" w14:textId="6EAF1070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E116B">
              <w:rPr>
                <w:rFonts w:cstheme="minorHAnsi"/>
              </w:rPr>
              <w:t>d I kw. 2024 r. do III kw. 2024 r.</w:t>
            </w:r>
          </w:p>
        </w:tc>
      </w:tr>
      <w:tr w:rsidR="00930345" w:rsidRPr="00FA1BCC" w14:paraId="47DE04CE" w14:textId="77777777" w:rsidTr="00675F6F">
        <w:trPr>
          <w:trHeight w:val="600"/>
        </w:trPr>
        <w:tc>
          <w:tcPr>
            <w:tcW w:w="2956" w:type="dxa"/>
          </w:tcPr>
          <w:p w14:paraId="1F37B1B8" w14:textId="0F87C7A3" w:rsidR="00930345" w:rsidRPr="00FA1BCC" w:rsidRDefault="00930345" w:rsidP="00930345">
            <w:pPr>
              <w:rPr>
                <w:rFonts w:cstheme="minorHAnsi"/>
              </w:rPr>
            </w:pPr>
            <w:bookmarkStart w:id="2" w:name="_Hlk141098404"/>
            <w:r w:rsidRPr="00DC1A9C">
              <w:rPr>
                <w:rFonts w:cstheme="minorHAnsi"/>
              </w:rPr>
              <w:lastRenderedPageBreak/>
              <w:t>E2.1.3. Transport intermodalny</w:t>
            </w:r>
            <w:bookmarkEnd w:id="2"/>
          </w:p>
        </w:tc>
        <w:tc>
          <w:tcPr>
            <w:tcW w:w="2137" w:type="dxa"/>
          </w:tcPr>
          <w:p w14:paraId="36A99AAA" w14:textId="308AC08C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Ministerstwo Infrastruktury</w:t>
            </w:r>
          </w:p>
        </w:tc>
        <w:tc>
          <w:tcPr>
            <w:tcW w:w="3266" w:type="dxa"/>
          </w:tcPr>
          <w:p w14:paraId="3696EF4D" w14:textId="706AE25E" w:rsidR="00930345" w:rsidRPr="00DC1A9C" w:rsidRDefault="00930345" w:rsidP="00930345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O objęcie przedsięwzięcia wsparciem mogą się ubiegać:</w:t>
            </w:r>
          </w:p>
          <w:p w14:paraId="57671DEF" w14:textId="77777777" w:rsidR="00930345" w:rsidRPr="00DC1A9C" w:rsidRDefault="00930345" w:rsidP="00930345">
            <w:pPr>
              <w:pStyle w:val="Akapitzlist"/>
              <w:numPr>
                <w:ilvl w:val="0"/>
                <w:numId w:val="8"/>
              </w:numPr>
              <w:ind w:left="325" w:hanging="142"/>
              <w:rPr>
                <w:rFonts w:cstheme="minorHAnsi"/>
              </w:rPr>
            </w:pPr>
            <w:r w:rsidRPr="00DC1A9C">
              <w:rPr>
                <w:rFonts w:cstheme="minorHAnsi"/>
              </w:rPr>
              <w:t xml:space="preserve">przedsiębiorcy z państw członkowskich Unii Europejskiej, którzy wykonują </w:t>
            </w:r>
            <w:r w:rsidRPr="00DC1A9C">
              <w:rPr>
                <w:rFonts w:cstheme="minorHAnsi"/>
              </w:rPr>
              <w:lastRenderedPageBreak/>
              <w:t>lub zamierzają wykonywać na terytorium Rzeczypospolitej Polskiej działalność gospodarczą w zakresie transportu intermodalnego, w tym operatorzy terminali intermodalnych (forma prawna – kod 019, kod 023, kod 115, kod 116, kod 117, kod 118, kod 120, kod 121, kod 124;</w:t>
            </w:r>
          </w:p>
          <w:p w14:paraId="29F4462C" w14:textId="77777777" w:rsidR="00930345" w:rsidRPr="00DC1A9C" w:rsidRDefault="00930345" w:rsidP="00930345">
            <w:pPr>
              <w:pStyle w:val="Akapitzlist"/>
              <w:numPr>
                <w:ilvl w:val="0"/>
                <w:numId w:val="8"/>
              </w:numPr>
              <w:ind w:left="325" w:hanging="142"/>
              <w:rPr>
                <w:rFonts w:cstheme="minorHAnsi"/>
              </w:rPr>
            </w:pPr>
            <w:r w:rsidRPr="00DC1A9C">
              <w:rPr>
                <w:rFonts w:cstheme="minorHAnsi"/>
              </w:rPr>
              <w:t>podmioty zajmujące się udostępnianiem taboru kolejowego przeznaczonego do wykonywania transportu intermodalnego (forma prawna – kod 019, kod 023, kod 115, kod 116, kod 117, kod 118, kod 120, kod 121, kod 124);</w:t>
            </w:r>
          </w:p>
          <w:p w14:paraId="239F35CA" w14:textId="1B34D27D" w:rsidR="00930345" w:rsidRPr="00DC1A9C" w:rsidRDefault="00930345" w:rsidP="00930345">
            <w:pPr>
              <w:pStyle w:val="Akapitzlist"/>
              <w:numPr>
                <w:ilvl w:val="0"/>
                <w:numId w:val="8"/>
              </w:numPr>
              <w:ind w:left="325" w:hanging="142"/>
              <w:rPr>
                <w:rFonts w:cstheme="minorHAnsi"/>
              </w:rPr>
            </w:pPr>
            <w:r w:rsidRPr="00DC1A9C">
              <w:rPr>
                <w:rFonts w:cstheme="minorHAnsi"/>
              </w:rPr>
              <w:t>podmioty zarządzające infrastrukturą kolejową zapewniającą bezpośredni dostęp do terminali intermodalnych (forma prawna – kod 019, kod 023, kod 115, kod 116, kod 117, kod 118, kod 120, kod 121, kod 124).</w:t>
            </w:r>
          </w:p>
        </w:tc>
        <w:tc>
          <w:tcPr>
            <w:tcW w:w="3402" w:type="dxa"/>
          </w:tcPr>
          <w:p w14:paraId="2DDF4B8B" w14:textId="31F4E692" w:rsidR="00930345" w:rsidRDefault="00327B6E" w:rsidP="00930345">
            <w:hyperlink r:id="rId14" w:history="1">
              <w:r w:rsidR="00930345" w:rsidRPr="009448B4">
                <w:rPr>
                  <w:rStyle w:val="Hipercze"/>
                </w:rPr>
                <w:t>https://www.gov.pl/web/infrastruktura/krajowy-plan-odbudowy-i-zwiekszania-odpornosci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08995042" w14:textId="049FE481" w:rsidR="00930345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E1610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="003D7463">
              <w:rPr>
                <w:rFonts w:cstheme="minorHAnsi"/>
              </w:rPr>
              <w:t xml:space="preserve">kw. </w:t>
            </w:r>
            <w:r>
              <w:rPr>
                <w:rFonts w:cstheme="minorHAnsi"/>
              </w:rPr>
              <w:t>202</w:t>
            </w:r>
            <w:r w:rsidR="003D7463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r.</w:t>
            </w:r>
          </w:p>
          <w:p w14:paraId="6D665C39" w14:textId="77777777" w:rsidR="00E50140" w:rsidRDefault="00E50140" w:rsidP="00930345">
            <w:pPr>
              <w:rPr>
                <w:rFonts w:cstheme="minorHAnsi"/>
              </w:rPr>
            </w:pPr>
          </w:p>
          <w:p w14:paraId="3EE324BD" w14:textId="77777777" w:rsidR="00E50140" w:rsidRDefault="00E50140" w:rsidP="00930345">
            <w:pPr>
              <w:rPr>
                <w:rFonts w:cstheme="minorHAnsi"/>
              </w:rPr>
            </w:pPr>
          </w:p>
          <w:p w14:paraId="6A61E012" w14:textId="005E23CD" w:rsidR="00E50140" w:rsidRPr="00FA1BCC" w:rsidRDefault="00E50140" w:rsidP="00930345">
            <w:pPr>
              <w:rPr>
                <w:rFonts w:cstheme="minorHAnsi"/>
              </w:rPr>
            </w:pPr>
          </w:p>
        </w:tc>
      </w:tr>
      <w:tr w:rsidR="00930345" w:rsidRPr="00FA1BCC" w14:paraId="3FEC2DCD" w14:textId="77777777" w:rsidTr="00675F6F">
        <w:trPr>
          <w:trHeight w:val="600"/>
        </w:trPr>
        <w:tc>
          <w:tcPr>
            <w:tcW w:w="2956" w:type="dxa"/>
          </w:tcPr>
          <w:p w14:paraId="5DC52CCC" w14:textId="74A2B5BB" w:rsidR="00930345" w:rsidRPr="00DC1A9C" w:rsidRDefault="00930345" w:rsidP="00930345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E2.2.2 Cyfryzacja transportu</w:t>
            </w:r>
          </w:p>
          <w:p w14:paraId="575FA012" w14:textId="70547F40" w:rsidR="00930345" w:rsidRPr="00FA1BCC" w:rsidRDefault="00930345" w:rsidP="00930345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(konkurs w zakresie ERTMS)</w:t>
            </w:r>
          </w:p>
        </w:tc>
        <w:tc>
          <w:tcPr>
            <w:tcW w:w="2137" w:type="dxa"/>
          </w:tcPr>
          <w:p w14:paraId="0A8CB54C" w14:textId="495B0009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Ministerstwo Infrastruktury</w:t>
            </w:r>
          </w:p>
        </w:tc>
        <w:tc>
          <w:tcPr>
            <w:tcW w:w="3266" w:type="dxa"/>
          </w:tcPr>
          <w:p w14:paraId="5313E785" w14:textId="77777777" w:rsidR="00930345" w:rsidRPr="00FA1BCC" w:rsidRDefault="00930345" w:rsidP="009303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DA5BB06" w14:textId="2CC01F44" w:rsidR="00930345" w:rsidRDefault="00327B6E" w:rsidP="00930345">
            <w:hyperlink r:id="rId15" w:history="1">
              <w:r w:rsidR="00930345" w:rsidRPr="009448B4">
                <w:rPr>
                  <w:rStyle w:val="Hipercze"/>
                </w:rPr>
                <w:t>https://www.gov.pl/web/infrastruktura/krajowy-plan-odbudowy-i-zwiekszania-odpornosci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1A04A9A0" w14:textId="62D2D6C8" w:rsidR="00930345" w:rsidRPr="00FA1BCC" w:rsidRDefault="008E1610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III / </w:t>
            </w:r>
            <w:r w:rsidR="00930345" w:rsidRPr="00DC1A9C">
              <w:rPr>
                <w:rFonts w:cstheme="minorHAnsi"/>
              </w:rPr>
              <w:t>IV kw. 202</w:t>
            </w:r>
            <w:r>
              <w:rPr>
                <w:rFonts w:cstheme="minorHAnsi"/>
              </w:rPr>
              <w:t>4</w:t>
            </w:r>
            <w:r w:rsidR="00930345" w:rsidRPr="00DC1A9C">
              <w:rPr>
                <w:rFonts w:cstheme="minorHAnsi"/>
              </w:rPr>
              <w:t xml:space="preserve"> r. </w:t>
            </w:r>
          </w:p>
        </w:tc>
      </w:tr>
    </w:tbl>
    <w:p w14:paraId="7EFE7DC7" w14:textId="0A5D6F3A" w:rsidR="001623E4" w:rsidRPr="008A34A3" w:rsidRDefault="001623E4"/>
    <w:p w14:paraId="3D80A843" w14:textId="77777777" w:rsidR="00721D67" w:rsidRPr="008A34A3" w:rsidRDefault="00721D67"/>
    <w:sectPr w:rsidR="00721D67" w:rsidRPr="008A34A3" w:rsidSect="00960C50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C726" w14:textId="77777777" w:rsidR="00327B6E" w:rsidRDefault="00327B6E" w:rsidP="00BC6E3B">
      <w:pPr>
        <w:spacing w:after="0" w:line="240" w:lineRule="auto"/>
      </w:pPr>
      <w:r>
        <w:separator/>
      </w:r>
    </w:p>
  </w:endnote>
  <w:endnote w:type="continuationSeparator" w:id="0">
    <w:p w14:paraId="541BBFFD" w14:textId="77777777" w:rsidR="00327B6E" w:rsidRDefault="00327B6E" w:rsidP="00BC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103475"/>
      <w:docPartObj>
        <w:docPartGallery w:val="Page Numbers (Bottom of Page)"/>
        <w:docPartUnique/>
      </w:docPartObj>
    </w:sdtPr>
    <w:sdtEndPr/>
    <w:sdtContent>
      <w:p w14:paraId="7F93265A" w14:textId="0757A78D" w:rsidR="00746596" w:rsidRDefault="007465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E77" w14:textId="77777777" w:rsidR="00746596" w:rsidRDefault="00746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16C8" w14:textId="77777777" w:rsidR="00327B6E" w:rsidRDefault="00327B6E" w:rsidP="00BC6E3B">
      <w:pPr>
        <w:spacing w:after="0" w:line="240" w:lineRule="auto"/>
      </w:pPr>
      <w:r>
        <w:separator/>
      </w:r>
    </w:p>
  </w:footnote>
  <w:footnote w:type="continuationSeparator" w:id="0">
    <w:p w14:paraId="0B0E35DC" w14:textId="77777777" w:rsidR="00327B6E" w:rsidRDefault="00327B6E" w:rsidP="00BC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238"/>
    <w:multiLevelType w:val="multilevel"/>
    <w:tmpl w:val="90E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3386C"/>
    <w:multiLevelType w:val="hybridMultilevel"/>
    <w:tmpl w:val="6F14E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022E5"/>
    <w:multiLevelType w:val="hybridMultilevel"/>
    <w:tmpl w:val="AD74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72B9"/>
    <w:multiLevelType w:val="hybridMultilevel"/>
    <w:tmpl w:val="D6EA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5B69"/>
    <w:multiLevelType w:val="hybridMultilevel"/>
    <w:tmpl w:val="4776D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95790"/>
    <w:multiLevelType w:val="hybridMultilevel"/>
    <w:tmpl w:val="DC94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18D7"/>
    <w:multiLevelType w:val="hybridMultilevel"/>
    <w:tmpl w:val="4E90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4A01"/>
    <w:multiLevelType w:val="hybridMultilevel"/>
    <w:tmpl w:val="89E2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3299C"/>
    <w:multiLevelType w:val="hybridMultilevel"/>
    <w:tmpl w:val="A6405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94E0C"/>
    <w:multiLevelType w:val="hybridMultilevel"/>
    <w:tmpl w:val="ADB47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642CC"/>
    <w:multiLevelType w:val="hybridMultilevel"/>
    <w:tmpl w:val="9216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0"/>
    <w:rsid w:val="00002CD3"/>
    <w:rsid w:val="00084985"/>
    <w:rsid w:val="000C5D60"/>
    <w:rsid w:val="000C6437"/>
    <w:rsid w:val="000D5FD2"/>
    <w:rsid w:val="000E2A35"/>
    <w:rsid w:val="000E5F26"/>
    <w:rsid w:val="000F74E2"/>
    <w:rsid w:val="00121D1D"/>
    <w:rsid w:val="001506F2"/>
    <w:rsid w:val="001623E4"/>
    <w:rsid w:val="001A3DF4"/>
    <w:rsid w:val="001C77A3"/>
    <w:rsid w:val="001E2F17"/>
    <w:rsid w:val="001E3A84"/>
    <w:rsid w:val="001F0981"/>
    <w:rsid w:val="00214ECE"/>
    <w:rsid w:val="002225F1"/>
    <w:rsid w:val="0022562F"/>
    <w:rsid w:val="002264AF"/>
    <w:rsid w:val="002802F3"/>
    <w:rsid w:val="0028435E"/>
    <w:rsid w:val="00296B12"/>
    <w:rsid w:val="00297E80"/>
    <w:rsid w:val="002B1E58"/>
    <w:rsid w:val="00327B6E"/>
    <w:rsid w:val="00354F31"/>
    <w:rsid w:val="003718BD"/>
    <w:rsid w:val="003A5342"/>
    <w:rsid w:val="003C7634"/>
    <w:rsid w:val="003D6BD4"/>
    <w:rsid w:val="003D7463"/>
    <w:rsid w:val="00432DEB"/>
    <w:rsid w:val="00435FDF"/>
    <w:rsid w:val="00437371"/>
    <w:rsid w:val="004533CC"/>
    <w:rsid w:val="00495B49"/>
    <w:rsid w:val="004C69EB"/>
    <w:rsid w:val="004D1ED7"/>
    <w:rsid w:val="0051220C"/>
    <w:rsid w:val="00525358"/>
    <w:rsid w:val="00530E82"/>
    <w:rsid w:val="00556672"/>
    <w:rsid w:val="005838F1"/>
    <w:rsid w:val="005916A0"/>
    <w:rsid w:val="005D309C"/>
    <w:rsid w:val="005F1B8B"/>
    <w:rsid w:val="00631712"/>
    <w:rsid w:val="00675F6F"/>
    <w:rsid w:val="00686AA5"/>
    <w:rsid w:val="006B2FBD"/>
    <w:rsid w:val="006C444E"/>
    <w:rsid w:val="006F73DD"/>
    <w:rsid w:val="00721D67"/>
    <w:rsid w:val="007267AC"/>
    <w:rsid w:val="007453A1"/>
    <w:rsid w:val="00746596"/>
    <w:rsid w:val="00790AF8"/>
    <w:rsid w:val="0079676E"/>
    <w:rsid w:val="007D1B15"/>
    <w:rsid w:val="008127EA"/>
    <w:rsid w:val="00817A47"/>
    <w:rsid w:val="00833B57"/>
    <w:rsid w:val="00835691"/>
    <w:rsid w:val="008415DB"/>
    <w:rsid w:val="008435C0"/>
    <w:rsid w:val="008611D6"/>
    <w:rsid w:val="00871A83"/>
    <w:rsid w:val="00886E31"/>
    <w:rsid w:val="008966C4"/>
    <w:rsid w:val="008A34A3"/>
    <w:rsid w:val="008A4DC0"/>
    <w:rsid w:val="008D0F74"/>
    <w:rsid w:val="008D5AB6"/>
    <w:rsid w:val="008E1610"/>
    <w:rsid w:val="008E5391"/>
    <w:rsid w:val="009249D5"/>
    <w:rsid w:val="00930345"/>
    <w:rsid w:val="009326F6"/>
    <w:rsid w:val="00960C50"/>
    <w:rsid w:val="0097731B"/>
    <w:rsid w:val="00994154"/>
    <w:rsid w:val="009B1C2F"/>
    <w:rsid w:val="009E116B"/>
    <w:rsid w:val="00A01797"/>
    <w:rsid w:val="00AA7880"/>
    <w:rsid w:val="00B002DE"/>
    <w:rsid w:val="00B112C7"/>
    <w:rsid w:val="00B456CF"/>
    <w:rsid w:val="00B542A5"/>
    <w:rsid w:val="00BC6E3B"/>
    <w:rsid w:val="00C04926"/>
    <w:rsid w:val="00C76A91"/>
    <w:rsid w:val="00C956AA"/>
    <w:rsid w:val="00D05F7B"/>
    <w:rsid w:val="00D3342E"/>
    <w:rsid w:val="00D478CD"/>
    <w:rsid w:val="00DB1FA3"/>
    <w:rsid w:val="00DC1A9C"/>
    <w:rsid w:val="00DE0998"/>
    <w:rsid w:val="00E11A61"/>
    <w:rsid w:val="00E33E76"/>
    <w:rsid w:val="00E50140"/>
    <w:rsid w:val="00E565FF"/>
    <w:rsid w:val="00E665AD"/>
    <w:rsid w:val="00E70F85"/>
    <w:rsid w:val="00E734CF"/>
    <w:rsid w:val="00E95FE8"/>
    <w:rsid w:val="00EA1032"/>
    <w:rsid w:val="00F143F6"/>
    <w:rsid w:val="00F1542A"/>
    <w:rsid w:val="00F216AF"/>
    <w:rsid w:val="00F45267"/>
    <w:rsid w:val="00F5062A"/>
    <w:rsid w:val="00F524C0"/>
    <w:rsid w:val="00F54653"/>
    <w:rsid w:val="00F645C9"/>
    <w:rsid w:val="00F70494"/>
    <w:rsid w:val="00F963B4"/>
    <w:rsid w:val="00FA1BCC"/>
    <w:rsid w:val="00FA4576"/>
    <w:rsid w:val="00FC518D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E4C"/>
  <w15:chartTrackingRefBased/>
  <w15:docId w15:val="{B06D9061-DCAF-4C8F-B398-07B98F9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E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3A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81"/>
  </w:style>
  <w:style w:type="paragraph" w:styleId="Stopka">
    <w:name w:val="footer"/>
    <w:basedOn w:val="Normalny"/>
    <w:link w:val="Stopka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81"/>
  </w:style>
  <w:style w:type="paragraph" w:styleId="Akapitzlist">
    <w:name w:val="List Paragraph"/>
    <w:basedOn w:val="Normalny"/>
    <w:uiPriority w:val="34"/>
    <w:qFormat/>
    <w:rsid w:val="0086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1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1D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4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A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F73DD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zdrowie/kompleksowy-rozwoj-badan-w-zakresie-nauk-medycznych-i-nauk-o-zdrowi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inwestycje-w-technologie-wodorowe-wytwarzanie-magazynowanie-i-transport-wodo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ozwoj-technologia/nabor-wnioskow-dotyczacy-wdrazania-technologii-i-innowacji-srodowiskowych-w-tym-goz---inwestycja-a221-NC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infrastruktura/krajowy-plan-odbudowy-i-zwiekszania-odpornosci" TargetMode="External"/><Relationship Id="rId10" Type="http://schemas.openxmlformats.org/officeDocument/2006/relationships/hyperlink" Target="https://www.gov.pl/web/rozwoj-technologia/nabor-wnioskow-dot-wdrozenia-reformy-planowania-i-zagospodarowania-przestrzennego---inwestycja-a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inwestycje-w-dywersyfikacje-dzialalnosci-sektora-horeca-oferta-dla-przedsiebiorcow" TargetMode="External"/><Relationship Id="rId14" Type="http://schemas.openxmlformats.org/officeDocument/2006/relationships/hyperlink" Target="https://www.gov.pl/web/infrastruktura/krajowy-plan-odbudowy-i-zwiekszania-odpor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8B14-5BD5-44C4-B639-0EE3658E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 Daniel</dc:creator>
  <cp:keywords/>
  <dc:description/>
  <cp:lastModifiedBy>Świętochowski Albert</cp:lastModifiedBy>
  <cp:revision>2</cp:revision>
  <cp:lastPrinted>2023-11-14T10:02:00Z</cp:lastPrinted>
  <dcterms:created xsi:type="dcterms:W3CDTF">2024-05-13T10:08:00Z</dcterms:created>
  <dcterms:modified xsi:type="dcterms:W3CDTF">2024-05-13T10:08:00Z</dcterms:modified>
</cp:coreProperties>
</file>