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4D4F8" w14:textId="3FD6DF8E" w:rsidR="00545BB5" w:rsidRPr="007C5593" w:rsidRDefault="002900FA" w:rsidP="007C5593">
      <w:pPr>
        <w:pStyle w:val="Nagwek1"/>
      </w:pPr>
      <w:bookmarkStart w:id="0" w:name="_Toc131055701"/>
      <w:bookmarkStart w:id="1" w:name="_Toc131161709"/>
      <w:bookmarkStart w:id="2" w:name="_Toc131484107"/>
      <w:bookmarkStart w:id="3" w:name="_Toc131484345"/>
      <w:bookmarkStart w:id="4" w:name="_Toc132181814"/>
      <w:bookmarkStart w:id="5" w:name="_Toc163021986"/>
      <w:bookmarkStart w:id="6" w:name="_Toc163028252"/>
      <w:bookmarkStart w:id="7" w:name="_Toc164157357"/>
      <w:bookmarkStart w:id="8" w:name="_Toc164344793"/>
      <w:bookmarkStart w:id="9" w:name="_Toc164842509"/>
      <w:bookmarkStart w:id="10" w:name="_Toc164843426"/>
      <w:r w:rsidRPr="007C5593">
        <w:t xml:space="preserve">Załącznik nr 1 do Uchwały nr </w:t>
      </w:r>
      <w:r w:rsidR="00977DBF">
        <w:t>589</w:t>
      </w:r>
      <w:r w:rsidR="00977DBF" w:rsidRPr="006D0300">
        <w:t xml:space="preserve"> / </w:t>
      </w:r>
      <w:r w:rsidR="00977DBF">
        <w:t>12636</w:t>
      </w:r>
      <w:r w:rsidR="00977DBF" w:rsidRPr="006D0300">
        <w:t xml:space="preserve"> / 24</w:t>
      </w:r>
      <w:r w:rsidRPr="007C5593">
        <w:br/>
        <w:t>Zarządu Województwa Podkarpackiego w Rzeszowie</w:t>
      </w:r>
      <w:r w:rsidRPr="007C5593">
        <w:br/>
        <w:t xml:space="preserve">z dnia </w:t>
      </w:r>
      <w:r w:rsidR="00977DBF">
        <w:t xml:space="preserve">30 </w:t>
      </w:r>
      <w:bookmarkStart w:id="11" w:name="_GoBack"/>
      <w:bookmarkEnd w:id="11"/>
      <w:r w:rsidR="00864C82" w:rsidRPr="007C5593">
        <w:t>kwietnia</w:t>
      </w:r>
      <w:r w:rsidR="004A317E" w:rsidRPr="007C5593">
        <w:t xml:space="preserve"> </w:t>
      </w:r>
      <w:r w:rsidR="00864C82" w:rsidRPr="007C5593">
        <w:t>2024 r</w:t>
      </w:r>
      <w:r w:rsidRPr="007C5593"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A8A5796" w14:textId="77777777" w:rsidR="006A608A" w:rsidRDefault="006A608A" w:rsidP="002D17F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  <w:bookmarkStart w:id="12" w:name="_Toc131055702"/>
      <w:bookmarkStart w:id="13" w:name="_Toc131161710"/>
      <w:bookmarkStart w:id="14" w:name="_Toc131484108"/>
      <w:bookmarkStart w:id="15" w:name="_Toc131484346"/>
      <w:bookmarkStart w:id="16" w:name="_Toc132181815"/>
      <w:bookmarkStart w:id="17" w:name="_Toc163021987"/>
      <w:bookmarkStart w:id="18" w:name="_Toc163028253"/>
      <w:bookmarkStart w:id="19" w:name="_Toc163200585"/>
      <w:bookmarkStart w:id="20" w:name="_Toc163551750"/>
      <w:bookmarkStart w:id="21" w:name="_Toc164157358"/>
    </w:p>
    <w:p w14:paraId="34D09D9E" w14:textId="77777777" w:rsidR="006A608A" w:rsidRDefault="006A608A" w:rsidP="002D17F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7E115442" w14:textId="77777777" w:rsidR="006A608A" w:rsidRDefault="006A608A" w:rsidP="002D17F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4D828EEC" w14:textId="423B7557" w:rsidR="00D66236" w:rsidRPr="006A608A" w:rsidRDefault="00CA7CA3" w:rsidP="002D17F5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6A608A">
        <w:rPr>
          <w:rFonts w:ascii="Arial" w:hAnsi="Arial" w:cs="Arial"/>
          <w:b/>
          <w:bCs/>
          <w:sz w:val="40"/>
          <w:szCs w:val="40"/>
        </w:rPr>
        <w:t xml:space="preserve">REGULAMIN </w:t>
      </w:r>
      <w:r w:rsidR="006A608A" w:rsidRPr="006A608A">
        <w:rPr>
          <w:rFonts w:ascii="Arial" w:hAnsi="Arial" w:cs="Arial"/>
          <w:b/>
          <w:bCs/>
          <w:sz w:val="40"/>
          <w:szCs w:val="40"/>
        </w:rPr>
        <w:t>WYBORU PROJEKTÓW</w:t>
      </w:r>
      <w:r w:rsidRPr="006A608A">
        <w:rPr>
          <w:rFonts w:ascii="Arial" w:hAnsi="Arial" w:cs="Arial"/>
          <w:b/>
          <w:bCs/>
          <w:sz w:val="40"/>
          <w:szCs w:val="40"/>
        </w:rPr>
        <w:br/>
      </w:r>
      <w:r w:rsidR="00D66236" w:rsidRPr="006A608A">
        <w:rPr>
          <w:rFonts w:ascii="Arial" w:hAnsi="Arial" w:cs="Arial"/>
          <w:b/>
          <w:bCs/>
          <w:sz w:val="40"/>
          <w:szCs w:val="40"/>
        </w:rPr>
        <w:t xml:space="preserve">W </w:t>
      </w:r>
      <w:r w:rsidR="00E64401" w:rsidRPr="006A608A">
        <w:rPr>
          <w:rFonts w:ascii="Arial" w:hAnsi="Arial" w:cs="Arial"/>
          <w:b/>
          <w:bCs/>
          <w:sz w:val="40"/>
          <w:szCs w:val="40"/>
        </w:rPr>
        <w:t xml:space="preserve">SPOSÓB </w:t>
      </w:r>
      <w:r w:rsidR="00D66236" w:rsidRPr="006A608A">
        <w:rPr>
          <w:rFonts w:ascii="Arial" w:hAnsi="Arial" w:cs="Arial"/>
          <w:b/>
          <w:bCs/>
          <w:sz w:val="40"/>
          <w:szCs w:val="40"/>
        </w:rPr>
        <w:t>KONKURENCYJNY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24B1DEE2" w14:textId="6DCDA4A5" w:rsidR="00D66236" w:rsidRPr="00A31C14" w:rsidRDefault="00D66236" w:rsidP="002D17F5">
      <w:pPr>
        <w:shd w:val="clear" w:color="auto" w:fill="FFFFFF" w:themeFill="background1"/>
        <w:spacing w:after="1920" w:line="276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31C14">
        <w:rPr>
          <w:rFonts w:ascii="Arial" w:hAnsi="Arial" w:cs="Arial"/>
          <w:b/>
          <w:caps/>
          <w:color w:val="000000" w:themeColor="text1"/>
          <w:spacing w:val="10"/>
          <w:sz w:val="28"/>
          <w:szCs w:val="28"/>
        </w:rPr>
        <w:t>Nr NABORU FEPK.0</w:t>
      </w:r>
      <w:r w:rsidR="004A317E" w:rsidRPr="00A31C14">
        <w:rPr>
          <w:rFonts w:ascii="Arial" w:hAnsi="Arial" w:cs="Arial"/>
          <w:b/>
          <w:caps/>
          <w:color w:val="000000" w:themeColor="text1"/>
          <w:spacing w:val="10"/>
          <w:sz w:val="28"/>
          <w:szCs w:val="28"/>
        </w:rPr>
        <w:t>2</w:t>
      </w:r>
      <w:r w:rsidRPr="00A31C14">
        <w:rPr>
          <w:rFonts w:ascii="Arial" w:hAnsi="Arial" w:cs="Arial"/>
          <w:b/>
          <w:caps/>
          <w:color w:val="000000" w:themeColor="text1"/>
          <w:spacing w:val="10"/>
          <w:sz w:val="28"/>
          <w:szCs w:val="28"/>
        </w:rPr>
        <w:t>.0</w:t>
      </w:r>
      <w:r w:rsidR="004A317E" w:rsidRPr="00A31C14">
        <w:rPr>
          <w:rFonts w:ascii="Arial" w:hAnsi="Arial" w:cs="Arial"/>
          <w:b/>
          <w:caps/>
          <w:color w:val="000000" w:themeColor="text1"/>
          <w:spacing w:val="10"/>
          <w:sz w:val="28"/>
          <w:szCs w:val="28"/>
        </w:rPr>
        <w:t>1</w:t>
      </w:r>
      <w:r w:rsidRPr="00A31C14">
        <w:rPr>
          <w:rFonts w:ascii="Arial" w:hAnsi="Arial" w:cs="Arial"/>
          <w:b/>
          <w:caps/>
          <w:color w:val="000000" w:themeColor="text1"/>
          <w:spacing w:val="10"/>
          <w:sz w:val="28"/>
          <w:szCs w:val="28"/>
        </w:rPr>
        <w:t>-IZ.00-00</w:t>
      </w:r>
      <w:r w:rsidR="00CB7831" w:rsidRPr="00A31C14">
        <w:rPr>
          <w:rFonts w:ascii="Arial" w:hAnsi="Arial" w:cs="Arial"/>
          <w:b/>
          <w:caps/>
          <w:color w:val="000000" w:themeColor="text1"/>
          <w:spacing w:val="10"/>
          <w:sz w:val="28"/>
          <w:szCs w:val="28"/>
        </w:rPr>
        <w:t>1</w:t>
      </w:r>
      <w:r w:rsidR="00864C82" w:rsidRPr="00A31C14">
        <w:rPr>
          <w:rFonts w:ascii="Arial" w:hAnsi="Arial" w:cs="Arial"/>
          <w:b/>
          <w:caps/>
          <w:color w:val="000000" w:themeColor="text1"/>
          <w:spacing w:val="10"/>
          <w:sz w:val="28"/>
          <w:szCs w:val="28"/>
        </w:rPr>
        <w:t>/24</w:t>
      </w:r>
    </w:p>
    <w:p w14:paraId="56C05433" w14:textId="538A32E2" w:rsidR="00D66236" w:rsidRPr="00A31C14" w:rsidRDefault="00D66236" w:rsidP="002D17F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31C14">
        <w:rPr>
          <w:rFonts w:ascii="Arial" w:hAnsi="Arial" w:cs="Arial"/>
          <w:b/>
          <w:bCs/>
          <w:sz w:val="28"/>
          <w:szCs w:val="28"/>
        </w:rPr>
        <w:t>PROGRAMU REGIONALNEGO</w:t>
      </w:r>
      <w:r w:rsidRPr="00A31C14">
        <w:rPr>
          <w:rFonts w:ascii="Arial" w:hAnsi="Arial" w:cs="Arial"/>
          <w:b/>
          <w:bCs/>
          <w:sz w:val="28"/>
          <w:szCs w:val="28"/>
        </w:rPr>
        <w:br/>
        <w:t>FUNDUSZE EUROPEJSKIE DLA PODKARPACIA 2021-2027</w:t>
      </w:r>
      <w:r w:rsidRPr="00A31C14">
        <w:rPr>
          <w:rFonts w:ascii="Arial" w:hAnsi="Arial" w:cs="Arial"/>
          <w:b/>
          <w:bCs/>
          <w:sz w:val="28"/>
          <w:szCs w:val="28"/>
        </w:rPr>
        <w:br/>
      </w:r>
      <w:r w:rsidR="006C60E1" w:rsidRPr="00A31C14">
        <w:rPr>
          <w:rFonts w:ascii="Arial" w:hAnsi="Arial" w:cs="Arial"/>
          <w:b/>
          <w:bCs/>
          <w:sz w:val="28"/>
          <w:szCs w:val="28"/>
        </w:rPr>
        <w:t xml:space="preserve">Priorytet </w:t>
      </w:r>
      <w:bookmarkStart w:id="22" w:name="_Hlk162335736"/>
      <w:r w:rsidR="006C60E1" w:rsidRPr="00A31C14">
        <w:rPr>
          <w:rFonts w:ascii="Arial" w:hAnsi="Arial" w:cs="Arial"/>
          <w:b/>
          <w:bCs/>
          <w:sz w:val="28"/>
          <w:szCs w:val="28"/>
        </w:rPr>
        <w:t>FEPK.</w:t>
      </w:r>
      <w:r w:rsidR="004A317E" w:rsidRPr="00A31C14">
        <w:rPr>
          <w:rFonts w:ascii="Arial" w:hAnsi="Arial" w:cs="Arial"/>
          <w:b/>
          <w:bCs/>
          <w:sz w:val="28"/>
          <w:szCs w:val="28"/>
        </w:rPr>
        <w:t>02 ENERGIA I ŚRODOWISKO</w:t>
      </w:r>
      <w:r w:rsidR="004A317E" w:rsidRPr="00A31C14" w:rsidDel="004A317E">
        <w:rPr>
          <w:rFonts w:ascii="Arial" w:hAnsi="Arial" w:cs="Arial"/>
          <w:b/>
          <w:bCs/>
          <w:sz w:val="28"/>
          <w:szCs w:val="28"/>
        </w:rPr>
        <w:t xml:space="preserve"> </w:t>
      </w:r>
      <w:bookmarkEnd w:id="22"/>
      <w:r w:rsidRPr="00A31C14">
        <w:rPr>
          <w:rFonts w:ascii="Arial" w:hAnsi="Arial" w:cs="Arial"/>
          <w:b/>
          <w:bCs/>
          <w:sz w:val="28"/>
          <w:szCs w:val="28"/>
        </w:rPr>
        <w:br/>
      </w:r>
      <w:r w:rsidR="00614E02" w:rsidRPr="00A31C14">
        <w:rPr>
          <w:rFonts w:ascii="Arial" w:hAnsi="Arial" w:cs="Arial"/>
          <w:b/>
          <w:bCs/>
          <w:sz w:val="28"/>
          <w:szCs w:val="28"/>
        </w:rPr>
        <w:t xml:space="preserve">Działanie </w:t>
      </w:r>
      <w:bookmarkStart w:id="23" w:name="_Hlk162335699"/>
      <w:r w:rsidR="00614E02" w:rsidRPr="00A31C14">
        <w:rPr>
          <w:rFonts w:ascii="Arial" w:hAnsi="Arial" w:cs="Arial"/>
          <w:b/>
          <w:sz w:val="28"/>
          <w:szCs w:val="28"/>
        </w:rPr>
        <w:t>FEPK.02</w:t>
      </w:r>
      <w:r w:rsidR="00614E02" w:rsidRPr="00A31C14">
        <w:rPr>
          <w:rFonts w:ascii="Arial" w:hAnsi="Arial" w:cs="Arial"/>
          <w:b/>
          <w:bCs/>
          <w:sz w:val="28"/>
          <w:szCs w:val="28"/>
        </w:rPr>
        <w:t>.01 Poprawa jakości powietrza – dotacja</w:t>
      </w:r>
      <w:bookmarkEnd w:id="23"/>
    </w:p>
    <w:p w14:paraId="3583A61E" w14:textId="501911E5" w:rsidR="0030588C" w:rsidRPr="00A31C14" w:rsidRDefault="009617E8" w:rsidP="002D17F5">
      <w:pPr>
        <w:spacing w:line="276" w:lineRule="auto"/>
        <w:jc w:val="center"/>
        <w:rPr>
          <w:rFonts w:ascii="Arial" w:hAnsi="Arial" w:cs="Arial"/>
          <w:b/>
          <w:bCs/>
          <w:sz w:val="24"/>
          <w:szCs w:val="40"/>
        </w:rPr>
      </w:pPr>
      <w:r w:rsidRPr="00A31C14">
        <w:rPr>
          <w:rFonts w:ascii="Arial" w:hAnsi="Arial" w:cs="Arial"/>
          <w:b/>
          <w:bCs/>
          <w:sz w:val="24"/>
          <w:szCs w:val="40"/>
        </w:rPr>
        <w:t>Typ projektów:</w:t>
      </w:r>
    </w:p>
    <w:p w14:paraId="23AE8478" w14:textId="0D52BEAE" w:rsidR="0030588C" w:rsidRPr="00A31C14" w:rsidRDefault="00B25CC3" w:rsidP="002D17F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31C14">
        <w:rPr>
          <w:rFonts w:ascii="Arial" w:hAnsi="Arial" w:cs="Arial"/>
          <w:b/>
          <w:bCs/>
          <w:sz w:val="28"/>
          <w:szCs w:val="28"/>
        </w:rPr>
        <w:t xml:space="preserve">Poprawa efektywności energetycznej budynków użyteczności publicznej wraz z instalacją urządzeń </w:t>
      </w:r>
      <w:r w:rsidR="00B41ACC" w:rsidRPr="00A31C14">
        <w:rPr>
          <w:rFonts w:ascii="Arial" w:hAnsi="Arial" w:cs="Arial"/>
          <w:b/>
          <w:bCs/>
          <w:sz w:val="28"/>
          <w:szCs w:val="28"/>
        </w:rPr>
        <w:t>OZE</w:t>
      </w:r>
      <w:r w:rsidRPr="00A31C14">
        <w:rPr>
          <w:rFonts w:ascii="Arial" w:hAnsi="Arial" w:cs="Arial"/>
          <w:b/>
          <w:bCs/>
          <w:sz w:val="28"/>
          <w:szCs w:val="28"/>
        </w:rPr>
        <w:t xml:space="preserve"> oraz wymianą/modernizacją źródeł ciepła albo podłączeniem do sieci ciepłowniczej / chłodniczej</w:t>
      </w:r>
      <w:r w:rsidR="0017542A" w:rsidRPr="00A31C14">
        <w:rPr>
          <w:rFonts w:ascii="Arial" w:hAnsi="Arial" w:cs="Arial"/>
          <w:b/>
          <w:bCs/>
          <w:sz w:val="28"/>
          <w:szCs w:val="28"/>
        </w:rPr>
        <w:t>.</w:t>
      </w:r>
    </w:p>
    <w:p w14:paraId="7A36399A" w14:textId="0486D9D0" w:rsidR="0053085F" w:rsidRPr="00A31C14" w:rsidRDefault="0053085F" w:rsidP="002D17F5">
      <w:pPr>
        <w:spacing w:line="276" w:lineRule="auto"/>
        <w:rPr>
          <w:rFonts w:ascii="Arial" w:hAnsi="Arial" w:cs="Arial"/>
          <w:b/>
          <w:sz w:val="24"/>
        </w:rPr>
      </w:pPr>
    </w:p>
    <w:p w14:paraId="30AFF7C8" w14:textId="77777777" w:rsidR="00F51FEC" w:rsidRPr="00A31C14" w:rsidRDefault="007306FA" w:rsidP="002D17F5">
      <w:pPr>
        <w:spacing w:line="276" w:lineRule="auto"/>
        <w:rPr>
          <w:rFonts w:ascii="Arial" w:hAnsi="Arial" w:cs="Arial"/>
        </w:rPr>
      </w:pPr>
      <w:bookmarkStart w:id="24" w:name="_Toc129343398"/>
      <w:r w:rsidRPr="00A31C14">
        <w:rPr>
          <w:rFonts w:ascii="Arial" w:hAnsi="Arial" w:cs="Arial"/>
        </w:rPr>
        <w:br w:type="page"/>
      </w:r>
    </w:p>
    <w:bookmarkStart w:id="25" w:name="_Toc163551751" w:displacedByCustomXml="next"/>
    <w:bookmarkStart w:id="26" w:name="_Toc163028254" w:displacedByCustomXml="next"/>
    <w:bookmarkStart w:id="27" w:name="_Toc132181816" w:displacedByCustomXml="next"/>
    <w:bookmarkStart w:id="28" w:name="_Toc131161711" w:displacedByCustomXml="next"/>
    <w:bookmarkStart w:id="29" w:name="_Toc131484109" w:displacedByCustomXml="next"/>
    <w:bookmarkStart w:id="30" w:name="_Toc131484347" w:displacedByCustomXml="next"/>
    <w:bookmarkStart w:id="31" w:name="_Toc163021988" w:displacedByCustomXml="next"/>
    <w:bookmarkStart w:id="32" w:name="_Toc163200586" w:displacedByCustomXml="next"/>
    <w:bookmarkStart w:id="33" w:name="_Toc164157359" w:displacedByCustomXml="next"/>
    <w:bookmarkStart w:id="34" w:name="_Toc164344794" w:displacedByCustomXml="next"/>
    <w:bookmarkStart w:id="35" w:name="_Toc164842510" w:displacedByCustomXml="next"/>
    <w:bookmarkStart w:id="36" w:name="_Toc164843427" w:displacedByCustomXml="next"/>
    <w:sdt>
      <w:sdtPr>
        <w:rPr>
          <w:rFonts w:ascii="Arial" w:hAnsi="Arial" w:cstheme="minorBidi"/>
          <w:b w:val="0"/>
          <w:caps w:val="0"/>
          <w:color w:val="auto"/>
          <w:spacing w:val="0"/>
          <w:sz w:val="20"/>
        </w:rPr>
        <w:id w:val="-283114758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14:paraId="33129AC5" w14:textId="69C17717" w:rsidR="00196749" w:rsidRPr="00A31C14" w:rsidRDefault="00A8026C" w:rsidP="002D17F5">
          <w:pPr>
            <w:pStyle w:val="Nagwek2"/>
            <w:framePr w:wrap="auto" w:vAnchor="margin" w:yAlign="inline"/>
            <w:spacing w:line="276" w:lineRule="auto"/>
            <w:rPr>
              <w:rFonts w:ascii="Arial" w:hAnsi="Arial"/>
            </w:rPr>
          </w:pPr>
          <w:r w:rsidRPr="00A31C14">
            <w:rPr>
              <w:rFonts w:ascii="Arial" w:hAnsi="Arial"/>
            </w:rPr>
            <w:t>SPIS TREŚCI</w:t>
          </w:r>
          <w:bookmarkEnd w:id="24"/>
          <w:bookmarkEnd w:id="36"/>
          <w:bookmarkEnd w:id="35"/>
          <w:bookmarkEnd w:id="34"/>
          <w:bookmarkEnd w:id="33"/>
          <w:bookmarkEnd w:id="32"/>
          <w:bookmarkEnd w:id="31"/>
          <w:bookmarkEnd w:id="30"/>
          <w:bookmarkEnd w:id="29"/>
          <w:bookmarkEnd w:id="28"/>
          <w:bookmarkEnd w:id="27"/>
          <w:bookmarkEnd w:id="26"/>
          <w:bookmarkEnd w:id="25"/>
        </w:p>
        <w:p w14:paraId="1111440D" w14:textId="77777777" w:rsidR="00F96F9F" w:rsidRDefault="00F96F9F" w:rsidP="00F96F9F">
          <w:pPr>
            <w:pStyle w:val="Spistreci2"/>
            <w:tabs>
              <w:tab w:val="right" w:pos="9630"/>
            </w:tabs>
            <w:rPr>
              <w:rFonts w:ascii="Arial" w:hAnsi="Arial" w:cs="Arial"/>
              <w:b/>
              <w:bCs/>
              <w:color w:val="000000" w:themeColor="text1"/>
            </w:rPr>
          </w:pPr>
        </w:p>
        <w:p w14:paraId="34E89287" w14:textId="6AE40D4B" w:rsidR="002D17F5" w:rsidRDefault="00196749" w:rsidP="00F96F9F">
          <w:pPr>
            <w:pStyle w:val="Spistreci2"/>
            <w:tabs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r w:rsidRPr="00A31C14">
            <w:rPr>
              <w:rFonts w:ascii="Arial" w:hAnsi="Arial" w:cs="Arial"/>
              <w:b/>
              <w:bCs/>
              <w:color w:val="000000" w:themeColor="text1"/>
            </w:rPr>
            <w:fldChar w:fldCharType="begin"/>
          </w:r>
          <w:r w:rsidRPr="00A31C14">
            <w:rPr>
              <w:rFonts w:ascii="Arial" w:hAnsi="Arial" w:cs="Arial"/>
              <w:b/>
              <w:bCs/>
              <w:color w:val="000000" w:themeColor="text1"/>
            </w:rPr>
            <w:instrText xml:space="preserve"> TOC \o "1-3" \h \z \u </w:instrText>
          </w:r>
          <w:r w:rsidRPr="00A31C14">
            <w:rPr>
              <w:rFonts w:ascii="Arial" w:hAnsi="Arial" w:cs="Arial"/>
              <w:b/>
              <w:bCs/>
              <w:color w:val="000000" w:themeColor="text1"/>
            </w:rPr>
            <w:fldChar w:fldCharType="separate"/>
          </w:r>
          <w:hyperlink w:anchor="_Toc164843428" w:history="1">
            <w:r w:rsidR="002D17F5" w:rsidRPr="002D1F4F">
              <w:rPr>
                <w:rStyle w:val="Hipercze"/>
                <w:rFonts w:ascii="Arial" w:hAnsi="Arial"/>
                <w:noProof/>
              </w:rPr>
              <w:t>WPROWADZENIE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_Toc164843428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4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594A0DF2" w14:textId="04772705" w:rsidR="002D17F5" w:rsidRDefault="00977DBF">
          <w:pPr>
            <w:pStyle w:val="Spistreci2"/>
            <w:tabs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29" w:history="1">
            <w:r w:rsidR="002D17F5" w:rsidRPr="002D1F4F">
              <w:rPr>
                <w:rStyle w:val="Hipercze"/>
                <w:rFonts w:ascii="Arial" w:hAnsi="Arial"/>
                <w:noProof/>
              </w:rPr>
              <w:t>WYKAZ SKRÓTÓW I POJĘĆ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_Toc164843429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4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0905F301" w14:textId="7E013076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30" w:history="1">
            <w:r w:rsidR="002D17F5" w:rsidRPr="002D1F4F">
              <w:rPr>
                <w:rStyle w:val="Hipercze"/>
                <w:rFonts w:ascii="Arial" w:hAnsi="Arial"/>
                <w:noProof/>
              </w:rPr>
              <w:t>1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PODSTAWY PRAWNE ORAZ INNE WAŻNE DOKUMENTY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_Toc164843430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7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44482B08" w14:textId="21CD2FE1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31" w:history="1">
            <w:r w:rsidR="002D17F5" w:rsidRPr="002D1F4F">
              <w:rPr>
                <w:rStyle w:val="Hipercze"/>
                <w:rFonts w:ascii="Arial" w:hAnsi="Arial"/>
                <w:noProof/>
              </w:rPr>
              <w:t>2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POSTANOWIENIA OGÓLNE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_Toc164843431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9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1FA79831" w14:textId="76B1E95D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32" w:history="1">
            <w:r w:rsidR="002D17F5" w:rsidRPr="002D1F4F">
              <w:rPr>
                <w:rStyle w:val="Hipercze"/>
                <w:rFonts w:ascii="Arial" w:hAnsi="Arial"/>
                <w:noProof/>
              </w:rPr>
              <w:t>3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NAZWA I ADRES INSTYTUCJI ORGANIZUJĄCEJ NABÓR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_Toc164843432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9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7B8651CF" w14:textId="53EB6DF0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33" w:history="1">
            <w:r w:rsidR="002D17F5" w:rsidRPr="002D1F4F">
              <w:rPr>
                <w:rStyle w:val="Hipercze"/>
                <w:rFonts w:ascii="Arial" w:hAnsi="Arial"/>
                <w:noProof/>
              </w:rPr>
              <w:t>4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TYPY PROJEKTÓW PODLEGAJĄCYCH DOFINANSOWANIU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_Toc164843433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10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6AFD7360" w14:textId="40A00609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34" w:history="1">
            <w:r w:rsidR="002D17F5" w:rsidRPr="002D1F4F">
              <w:rPr>
                <w:rStyle w:val="Hipercze"/>
                <w:rFonts w:ascii="Arial" w:hAnsi="Arial"/>
                <w:noProof/>
              </w:rPr>
              <w:t>5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TYPY BENEFICJENTÓW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_Toc164843434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12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18400969" w14:textId="65D8AC9C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35" w:history="1">
            <w:r w:rsidR="002D17F5" w:rsidRPr="002D1F4F">
              <w:rPr>
                <w:rStyle w:val="Hipercze"/>
                <w:rFonts w:ascii="Arial" w:hAnsi="Arial"/>
                <w:noProof/>
              </w:rPr>
              <w:t>6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KWOTA PRZEZNACZONA NA DOFINANSOWANIE PROJEKTÓW  W NABORZE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_Toc164843435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14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6BB5CB65" w14:textId="1E647EB3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36" w:history="1">
            <w:r w:rsidR="002D17F5" w:rsidRPr="002D1F4F">
              <w:rPr>
                <w:rStyle w:val="Hipercze"/>
                <w:rFonts w:ascii="Arial" w:hAnsi="Arial"/>
                <w:noProof/>
              </w:rPr>
              <w:t>7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LIMITY DOTYCZĄCE WARTOŚCI PROJEKTU ORAZ WYSOKOŚCI DOFINANSOWANIA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_Toc164843436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14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3848E21F" w14:textId="6638A370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37" w:history="1">
            <w:r w:rsidR="002D17F5" w:rsidRPr="002D1F4F">
              <w:rPr>
                <w:rStyle w:val="Hipercze"/>
                <w:rFonts w:ascii="Arial" w:hAnsi="Arial"/>
                <w:noProof/>
              </w:rPr>
              <w:t>8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WYMAGANIA DOTYCZĄCE REALIZOWANYCH PROJEKTÓW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_Toc164843437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15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5F177FA0" w14:textId="0F0150B4" w:rsidR="002D17F5" w:rsidRDefault="00977DBF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38" w:history="1">
            <w:r w:rsidR="002D17F5" w:rsidRPr="002D1F4F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8.1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Postanowienia ogólne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_Toc164843438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15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2387F817" w14:textId="4DCCB016" w:rsidR="002D17F5" w:rsidRDefault="00977DBF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39" w:history="1">
            <w:r w:rsidR="002D17F5" w:rsidRPr="002D1F4F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8.2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Kwalifikowalność wydatków w projekcie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_Toc164843439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15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32455177" w14:textId="58458886" w:rsidR="002D17F5" w:rsidRDefault="00977DBF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40" w:history="1">
            <w:r w:rsidR="002D17F5" w:rsidRPr="002D1F4F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8.3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Wymagania dotyczące zasad horyzontalnych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_Toc164843440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15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2853042B" w14:textId="7961B055" w:rsidR="002D17F5" w:rsidRDefault="00977DBF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41" w:history="1">
            <w:r w:rsidR="002D17F5" w:rsidRPr="002D1F4F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8.4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Zamówienia udzielane w ramach projektu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_Toc164843441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15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13D3B978" w14:textId="02824BB9" w:rsidR="002D17F5" w:rsidRDefault="00977DBF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42" w:history="1">
            <w:r w:rsidR="002D17F5" w:rsidRPr="002D1F4F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8.5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Uproszczone metody rozliczania wydatków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_Toc164843442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16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3C7EEDE3" w14:textId="1947B635" w:rsidR="002D17F5" w:rsidRDefault="00977DBF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43" w:history="1">
            <w:r w:rsidR="002D17F5" w:rsidRPr="002D1F4F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8.6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Pomoc publiczna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_Toc164843443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16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6C78E744" w14:textId="165055BF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44" w:history="1">
            <w:r w:rsidR="002D17F5" w:rsidRPr="002D1F4F">
              <w:rPr>
                <w:rStyle w:val="Hipercze"/>
                <w:rFonts w:ascii="Arial" w:hAnsi="Arial"/>
                <w:noProof/>
              </w:rPr>
              <w:t>9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PROJEKTY PARTNERSKIE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_Toc164843444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19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754D18AE" w14:textId="5CA8DA81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45" w:history="1">
            <w:r w:rsidR="002D17F5" w:rsidRPr="002D1F4F">
              <w:rPr>
                <w:rStyle w:val="Hipercze"/>
                <w:rFonts w:ascii="Arial" w:hAnsi="Arial"/>
                <w:noProof/>
              </w:rPr>
              <w:t>10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SPOSÓB, FORMA I TERMIN SKŁADANIA WNIOSKÓW O DOFINANSOWANIE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_Toc164843445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20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29B8CA84" w14:textId="4E3CD386" w:rsidR="002D17F5" w:rsidRDefault="00977DBF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46" w:history="1">
            <w:r w:rsidR="002D17F5" w:rsidRPr="002D1F4F">
              <w:rPr>
                <w:rStyle w:val="Hipercze"/>
                <w:rFonts w:ascii="Arial" w:hAnsi="Arial" w:cs="Arial"/>
                <w:noProof/>
              </w:rPr>
              <w:t>10.1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 w:cs="Arial"/>
                <w:noProof/>
              </w:rPr>
              <w:t>Termin składania wniosków o dofinansowanie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_Toc164843446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20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313DF4CF" w14:textId="1E77C406" w:rsidR="002D17F5" w:rsidRDefault="00977DBF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47" w:history="1">
            <w:r w:rsidR="002D17F5" w:rsidRPr="002D1F4F">
              <w:rPr>
                <w:rStyle w:val="Hipercze"/>
                <w:rFonts w:ascii="Arial" w:hAnsi="Arial" w:cs="Arial"/>
                <w:noProof/>
              </w:rPr>
              <w:t>10.2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 w:cs="Arial"/>
                <w:noProof/>
              </w:rPr>
              <w:t>Forma składania wniosków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_Toc164843447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20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30E56E49" w14:textId="071C3C9F" w:rsidR="002D17F5" w:rsidRDefault="00977DBF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48" w:history="1">
            <w:r w:rsidR="002D17F5" w:rsidRPr="002D1F4F">
              <w:rPr>
                <w:rStyle w:val="Hipercze"/>
                <w:rFonts w:ascii="Arial" w:hAnsi="Arial" w:cs="Arial"/>
                <w:noProof/>
              </w:rPr>
              <w:t>10.3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 w:cs="Arial"/>
                <w:noProof/>
              </w:rPr>
              <w:t>Aplikacja WOD2021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_Toc164843448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20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6CC4AC20" w14:textId="1543982E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49" w:history="1">
            <w:r w:rsidR="002D17F5" w:rsidRPr="002D1F4F">
              <w:rPr>
                <w:rStyle w:val="Hipercze"/>
                <w:rFonts w:ascii="Arial" w:hAnsi="Arial"/>
                <w:noProof/>
              </w:rPr>
              <w:t>11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SPOSÓB, FORMA I TERMIN SKŁADANIA ZAŁĄCZNIKÓW DO WNIOSKU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_Toc164843449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21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500C3E03" w14:textId="5BBECB17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50" w:history="1">
            <w:r w:rsidR="002D17F5" w:rsidRPr="002D1F4F">
              <w:rPr>
                <w:rStyle w:val="Hipercze"/>
                <w:rFonts w:ascii="Arial" w:hAnsi="Arial"/>
                <w:noProof/>
              </w:rPr>
              <w:t>12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KRYTERIA WYBORU PROJEKTÓW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_Toc164843450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21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00B3D2A2" w14:textId="36D7391C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51" w:history="1">
            <w:r w:rsidR="002D17F5" w:rsidRPr="002D1F4F">
              <w:rPr>
                <w:rStyle w:val="Hipercze"/>
                <w:rFonts w:ascii="Arial" w:hAnsi="Arial"/>
                <w:noProof/>
              </w:rPr>
              <w:t>13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OPIS PROCEDURY OCENY PROJEKTÓW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_Toc164843451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22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0DA446A7" w14:textId="72C125A4" w:rsidR="002D17F5" w:rsidRDefault="00977DBF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52" w:history="1">
            <w:r w:rsidR="002D17F5" w:rsidRPr="002D1F4F">
              <w:rPr>
                <w:rStyle w:val="Hipercze"/>
                <w:rFonts w:ascii="Arial" w:hAnsi="Arial" w:cs="Arial"/>
                <w:noProof/>
                <w:lang w:eastAsia="pl-PL"/>
              </w:rPr>
              <w:t>13.1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 w:cs="Arial"/>
                <w:noProof/>
                <w:lang w:eastAsia="pl-PL"/>
              </w:rPr>
              <w:t>Postanowienia ogólne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_Toc164843452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22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7237382D" w14:textId="5410F2A6" w:rsidR="002D17F5" w:rsidRDefault="00977DBF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53" w:history="1">
            <w:r w:rsidR="002D17F5" w:rsidRPr="002D1F4F">
              <w:rPr>
                <w:rStyle w:val="Hipercze"/>
                <w:rFonts w:ascii="Arial" w:hAnsi="Arial" w:cs="Arial"/>
                <w:noProof/>
              </w:rPr>
              <w:t>13.2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 w:cs="Arial"/>
                <w:noProof/>
              </w:rPr>
              <w:t>Ocena formalna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_Toc164843453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22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4B7314F0" w14:textId="26A24B5A" w:rsidR="002D17F5" w:rsidRDefault="00977DBF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54" w:history="1">
            <w:r w:rsidR="002D17F5" w:rsidRPr="002D1F4F">
              <w:rPr>
                <w:rStyle w:val="Hipercze"/>
                <w:rFonts w:ascii="Arial" w:hAnsi="Arial" w:cs="Arial"/>
                <w:noProof/>
              </w:rPr>
              <w:t>13.3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 w:cs="Arial"/>
                <w:noProof/>
              </w:rPr>
              <w:t>Ocena merytoryczna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_Toc164843454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22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18F723B7" w14:textId="7614D387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55" w:history="1">
            <w:r w:rsidR="002D17F5" w:rsidRPr="002D1F4F">
              <w:rPr>
                <w:rStyle w:val="Hipercze"/>
                <w:rFonts w:ascii="Arial" w:hAnsi="Arial"/>
                <w:noProof/>
              </w:rPr>
              <w:t>14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UZUPEŁNIANIE I POPRAWA WNIOSKÓW O DOFINANSOWANIE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_Toc164843455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23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5C21E5DE" w14:textId="670E6803" w:rsidR="002D17F5" w:rsidRDefault="00977DBF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56" w:history="1">
            <w:r w:rsidR="002D17F5" w:rsidRPr="002D1F4F">
              <w:rPr>
                <w:rStyle w:val="Hipercze"/>
                <w:rFonts w:ascii="Arial" w:hAnsi="Arial" w:cs="Arial"/>
                <w:noProof/>
              </w:rPr>
              <w:t xml:space="preserve">14.1 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 w:cs="Arial"/>
                <w:noProof/>
              </w:rPr>
              <w:t>Uzupełnienie i poprawa wniosków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_Toc164843456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23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1B7C4CF1" w14:textId="10F9B6E2" w:rsidR="002D17F5" w:rsidRDefault="00977DBF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57" w:history="1">
            <w:r w:rsidR="002D17F5" w:rsidRPr="002D1F4F">
              <w:rPr>
                <w:rStyle w:val="Hipercze"/>
                <w:rFonts w:ascii="Arial" w:hAnsi="Arial" w:cs="Arial"/>
                <w:noProof/>
              </w:rPr>
              <w:t>14.2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 w:cs="Arial"/>
                <w:noProof/>
              </w:rPr>
              <w:t>Oczywista omyłka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_Toc164843457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24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0AA0847C" w14:textId="5C6684EE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58" w:history="1">
            <w:r w:rsidR="002D17F5" w:rsidRPr="002D1F4F">
              <w:rPr>
                <w:rStyle w:val="Hipercze"/>
                <w:rFonts w:ascii="Arial" w:hAnsi="Arial"/>
                <w:noProof/>
              </w:rPr>
              <w:t>15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ZATWIERDZENIE WYNIKÓW OCENY PROJEKTÓW ORAZ INFORMACJA O WYNIKACH NABORU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_Toc164843458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25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4B072EBC" w14:textId="69447C7E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59" w:history="1">
            <w:r w:rsidR="002D17F5" w:rsidRPr="002D1F4F">
              <w:rPr>
                <w:rStyle w:val="Hipercze"/>
                <w:rFonts w:ascii="Arial" w:hAnsi="Arial"/>
                <w:noProof/>
              </w:rPr>
              <w:t>16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ŚRODKI ODWOŁAWCZE PRZYSŁUGUJĄCE WNIOSKODAWCY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_Toc164843459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26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6D98CA25" w14:textId="6A1CD166" w:rsidR="002D17F5" w:rsidRDefault="00977DBF" w:rsidP="00403B33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60" w:history="1">
            <w:r w:rsidR="002D17F5" w:rsidRPr="002D1F4F">
              <w:rPr>
                <w:rStyle w:val="Hipercze"/>
                <w:rFonts w:ascii="Arial" w:hAnsi="Arial" w:cs="Arial"/>
                <w:noProof/>
                <w:lang w:eastAsia="pl-PL"/>
              </w:rPr>
              <w:t xml:space="preserve">16.1 </w:t>
            </w:r>
            <w:r w:rsidR="00403B33">
              <w:rPr>
                <w:rStyle w:val="Hipercze"/>
                <w:rFonts w:ascii="Arial" w:hAnsi="Arial" w:cs="Arial"/>
                <w:noProof/>
                <w:lang w:eastAsia="pl-PL"/>
              </w:rPr>
              <w:t xml:space="preserve">    </w:t>
            </w:r>
            <w:r w:rsidR="002D17F5" w:rsidRPr="002D1F4F">
              <w:rPr>
                <w:rStyle w:val="Hipercze"/>
                <w:rFonts w:ascii="Arial" w:hAnsi="Arial" w:cs="Arial"/>
                <w:noProof/>
              </w:rPr>
              <w:t>Protest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_Toc164843460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26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198FE435" w14:textId="2888A88B" w:rsidR="002D17F5" w:rsidRDefault="00977DBF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61" w:history="1">
            <w:r w:rsidR="002D17F5" w:rsidRPr="002D1F4F">
              <w:rPr>
                <w:rStyle w:val="Hipercze"/>
                <w:rFonts w:ascii="Arial" w:hAnsi="Arial" w:cs="Arial"/>
                <w:noProof/>
              </w:rPr>
              <w:t>16.2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 w:cs="Arial"/>
                <w:noProof/>
              </w:rPr>
              <w:t>Skarga do Sądu Administracyjnego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_Toc164843461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28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403274FC" w14:textId="051097D5" w:rsidR="002D17F5" w:rsidRDefault="00977DBF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62" w:history="1">
            <w:r w:rsidR="002D17F5" w:rsidRPr="002D1F4F">
              <w:rPr>
                <w:rStyle w:val="Hipercze"/>
                <w:rFonts w:ascii="Arial" w:hAnsi="Arial" w:cs="Arial"/>
                <w:noProof/>
              </w:rPr>
              <w:t>16.3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 w:cs="Arial"/>
                <w:noProof/>
              </w:rPr>
              <w:t>Skarga kasacyjna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_Toc164843462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29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6ABEB612" w14:textId="7CC01392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63" w:history="1">
            <w:r w:rsidR="002D17F5" w:rsidRPr="002D1F4F">
              <w:rPr>
                <w:rStyle w:val="Hipercze"/>
                <w:rFonts w:ascii="Arial" w:hAnsi="Arial"/>
                <w:noProof/>
              </w:rPr>
              <w:t>17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ZASADY ZAWIERANIA UMÓW O DOFINANSOWANIE PROJEKTÓW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_Toc164843463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29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315BB82B" w14:textId="12AFFC41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64" w:history="1">
            <w:r w:rsidR="002D17F5" w:rsidRPr="002D1F4F">
              <w:rPr>
                <w:rStyle w:val="Hipercze"/>
                <w:rFonts w:ascii="Arial" w:hAnsi="Arial"/>
                <w:noProof/>
              </w:rPr>
              <w:t>18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FORMA I SPOSÓB UDZIELANIA INFORMACJI O NABORZE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_Toc164843464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31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26B5051E" w14:textId="67274B24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65" w:history="1">
            <w:r w:rsidR="002D17F5" w:rsidRPr="002D1F4F">
              <w:rPr>
                <w:rStyle w:val="Hipercze"/>
                <w:rFonts w:ascii="Arial" w:hAnsi="Arial"/>
                <w:noProof/>
              </w:rPr>
              <w:t>19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UNIEWAŻNIENIE POSTĘPOWANIA W ZAKRESIE WYBORU PROJEKTÓW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_Toc164843465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32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09920BEB" w14:textId="20173A2D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66" w:history="1">
            <w:r w:rsidR="002D17F5" w:rsidRPr="002D1F4F">
              <w:rPr>
                <w:rStyle w:val="Hipercze"/>
                <w:rFonts w:ascii="Arial" w:hAnsi="Arial"/>
                <w:noProof/>
              </w:rPr>
              <w:t>20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ZMIANY REGULAMINU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_Toc164843466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32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42DFFCCE" w14:textId="7569A0C8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67" w:history="1">
            <w:r w:rsidR="002D17F5" w:rsidRPr="002D1F4F">
              <w:rPr>
                <w:rStyle w:val="Hipercze"/>
                <w:rFonts w:ascii="Arial" w:hAnsi="Arial"/>
                <w:noProof/>
              </w:rPr>
              <w:t>21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INFORMACJE ZWIĄZANE Z PRZETWARZANIEM DANYCH OSOBOWYCH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_Toc164843467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33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25F23AC9" w14:textId="65860338" w:rsidR="002D17F5" w:rsidRDefault="00977DBF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4843468" w:history="1">
            <w:r w:rsidR="002D17F5" w:rsidRPr="002D1F4F">
              <w:rPr>
                <w:rStyle w:val="Hipercze"/>
                <w:rFonts w:ascii="Arial" w:hAnsi="Arial"/>
                <w:noProof/>
              </w:rPr>
              <w:t>22</w:t>
            </w:r>
            <w:r w:rsidR="002D17F5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D17F5" w:rsidRPr="002D1F4F">
              <w:rPr>
                <w:rStyle w:val="Hipercze"/>
                <w:rFonts w:ascii="Arial" w:hAnsi="Arial"/>
                <w:noProof/>
              </w:rPr>
              <w:t>ZAŁĄCZNIKI DO REGULAMINU WYBORU PROJEKTÓW</w:t>
            </w:r>
            <w:r w:rsidR="002D17F5">
              <w:rPr>
                <w:noProof/>
                <w:webHidden/>
              </w:rPr>
              <w:tab/>
            </w:r>
            <w:r w:rsidR="002D17F5">
              <w:rPr>
                <w:noProof/>
                <w:webHidden/>
              </w:rPr>
              <w:fldChar w:fldCharType="begin"/>
            </w:r>
            <w:r w:rsidR="002D17F5">
              <w:rPr>
                <w:noProof/>
                <w:webHidden/>
              </w:rPr>
              <w:instrText xml:space="preserve"> PAGEREF _Toc164843468 \h </w:instrText>
            </w:r>
            <w:r w:rsidR="002D17F5">
              <w:rPr>
                <w:noProof/>
                <w:webHidden/>
              </w:rPr>
            </w:r>
            <w:r w:rsidR="002D17F5">
              <w:rPr>
                <w:noProof/>
                <w:webHidden/>
              </w:rPr>
              <w:fldChar w:fldCharType="separate"/>
            </w:r>
            <w:r w:rsidR="003326DC">
              <w:rPr>
                <w:noProof/>
                <w:webHidden/>
              </w:rPr>
              <w:t>35</w:t>
            </w:r>
            <w:r w:rsidR="002D17F5">
              <w:rPr>
                <w:noProof/>
                <w:webHidden/>
              </w:rPr>
              <w:fldChar w:fldCharType="end"/>
            </w:r>
          </w:hyperlink>
        </w:p>
        <w:p w14:paraId="573EFB22" w14:textId="58C60397" w:rsidR="00196749" w:rsidRPr="00A31C14" w:rsidRDefault="00196749" w:rsidP="002D17F5">
          <w:pPr>
            <w:spacing w:line="276" w:lineRule="auto"/>
            <w:rPr>
              <w:rFonts w:ascii="Arial" w:hAnsi="Arial" w:cs="Arial"/>
              <w:color w:val="000000" w:themeColor="text1"/>
            </w:rPr>
          </w:pPr>
          <w:r w:rsidRPr="00A31C14">
            <w:rPr>
              <w:rFonts w:ascii="Arial" w:hAnsi="Arial" w:cs="Arial"/>
              <w:b/>
              <w:bCs/>
              <w:color w:val="000000" w:themeColor="text1"/>
            </w:rPr>
            <w:fldChar w:fldCharType="end"/>
          </w:r>
        </w:p>
      </w:sdtContent>
    </w:sdt>
    <w:p w14:paraId="2635247D" w14:textId="77777777" w:rsidR="00196749" w:rsidRPr="00A31C14" w:rsidRDefault="00196749" w:rsidP="002D17F5">
      <w:pPr>
        <w:spacing w:line="276" w:lineRule="auto"/>
        <w:rPr>
          <w:rFonts w:ascii="Arial" w:hAnsi="Arial" w:cs="Arial"/>
          <w:color w:val="000000" w:themeColor="text1"/>
          <w:sz w:val="40"/>
          <w:szCs w:val="40"/>
        </w:rPr>
      </w:pPr>
      <w:r w:rsidRPr="00A31C14">
        <w:rPr>
          <w:rFonts w:ascii="Arial" w:hAnsi="Arial" w:cs="Arial"/>
          <w:color w:val="000000" w:themeColor="text1"/>
          <w:sz w:val="40"/>
          <w:szCs w:val="40"/>
        </w:rPr>
        <w:br w:type="page"/>
      </w:r>
    </w:p>
    <w:p w14:paraId="3BB5FC89" w14:textId="3300F413" w:rsidR="00847B1B" w:rsidRPr="002D17F5" w:rsidRDefault="00A8026C" w:rsidP="002D17F5">
      <w:pPr>
        <w:pStyle w:val="Nagwek2"/>
        <w:framePr w:wrap="auto" w:vAnchor="margin" w:yAlign="inline"/>
        <w:spacing w:line="276" w:lineRule="auto"/>
        <w:rPr>
          <w:rFonts w:ascii="Arial" w:hAnsi="Arial"/>
          <w:sz w:val="22"/>
          <w:szCs w:val="22"/>
        </w:rPr>
      </w:pPr>
      <w:bookmarkStart w:id="37" w:name="_Toc129343399"/>
      <w:bookmarkStart w:id="38" w:name="_Toc164843428"/>
      <w:r w:rsidRPr="002D17F5">
        <w:rPr>
          <w:rFonts w:ascii="Arial" w:hAnsi="Arial"/>
          <w:sz w:val="22"/>
          <w:szCs w:val="22"/>
        </w:rPr>
        <w:t>WPROWADZENIE</w:t>
      </w:r>
      <w:bookmarkEnd w:id="37"/>
      <w:bookmarkEnd w:id="38"/>
    </w:p>
    <w:p w14:paraId="4FA5F27A" w14:textId="7A691544" w:rsidR="00847B1B" w:rsidRPr="002D17F5" w:rsidRDefault="00DD0E7F" w:rsidP="002D17F5">
      <w:pPr>
        <w:spacing w:after="24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W sprawach nieuregulowanych w niniejszym Regulaminie zastosowanie mają odpowiednie zasady wynikające z programu regionalnego Fundusze Europejskie dla Podkarpacia 2021-2027, Szczegółowego Opisu Priorytetów </w:t>
      </w:r>
      <w:r w:rsidR="007B5E91" w:rsidRPr="002D17F5">
        <w:rPr>
          <w:rFonts w:ascii="Arial" w:hAnsi="Arial" w:cs="Arial"/>
          <w:color w:val="000000" w:themeColor="text1"/>
          <w:sz w:val="22"/>
          <w:szCs w:val="22"/>
        </w:rPr>
        <w:t>P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rogramu Fundusze Europejskie dla Podkarpacia 2021-2027, odpowiednich przepisów prawa krajowego i wspólnotowego oraz wytycznych wydanych przez ministra właściwego ds. rozwoju regionalnego.</w:t>
      </w:r>
    </w:p>
    <w:p w14:paraId="2C5422F0" w14:textId="22234A9A" w:rsidR="00382797" w:rsidRPr="002D17F5" w:rsidRDefault="00A8026C" w:rsidP="002D17F5">
      <w:pPr>
        <w:pStyle w:val="Nagwek2"/>
        <w:framePr w:wrap="auto" w:vAnchor="margin" w:yAlign="inline"/>
        <w:spacing w:line="276" w:lineRule="auto"/>
        <w:rPr>
          <w:rFonts w:ascii="Arial" w:hAnsi="Arial"/>
          <w:sz w:val="22"/>
          <w:szCs w:val="22"/>
        </w:rPr>
      </w:pPr>
      <w:bookmarkStart w:id="39" w:name="_Toc129343400"/>
      <w:bookmarkStart w:id="40" w:name="_Toc164843429"/>
      <w:r w:rsidRPr="002D17F5">
        <w:rPr>
          <w:rFonts w:ascii="Arial" w:hAnsi="Arial"/>
          <w:sz w:val="22"/>
          <w:szCs w:val="22"/>
        </w:rPr>
        <w:t>WYKAZ SKRÓTÓW I POJĘĆ</w:t>
      </w:r>
      <w:bookmarkEnd w:id="39"/>
      <w:bookmarkEnd w:id="40"/>
    </w:p>
    <w:p w14:paraId="32CD2B41" w14:textId="0B263FF0" w:rsidR="00382797" w:rsidRPr="002D17F5" w:rsidRDefault="00844D5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Rozporządzenie ogólne</w:t>
      </w:r>
      <w:r w:rsidR="00382797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Rozporządzenie </w:t>
      </w:r>
      <w:r w:rsidR="00382797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="00686FEB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br/>
      </w:r>
      <w:r w:rsidR="00382797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 także przepisy finansowe na potrzeby tych funduszy oraz na potrzeby Funduszu Azylu, Migracji i Integracji, Funduszu Bezpieczeństwa Wewnętrznego i Instrumentu Wsparcia Finansowego na rzecz Zarządzania Granicami </w:t>
      </w:r>
      <w:r w:rsidR="00686FEB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br/>
      </w:r>
      <w:r w:rsidR="00382797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i Polityki Wizowej</w:t>
      </w:r>
      <w:r w:rsidR="00382B69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</w:p>
    <w:p w14:paraId="04011CD5" w14:textId="7A60B02D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Rozporządzenie EFRR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Rozporządzenie Parlamentu Europejskiego i Rady (UE) 2021/1058 z dnia 24 czerwca 2021 r. w sprawie Europejskiego Funduszu Rozwoju Regionalnego i Funduszu Spójności </w:t>
      </w:r>
    </w:p>
    <w:p w14:paraId="39BBBE0B" w14:textId="77777777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Ustawa wdrożeniowa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Ustawa z dnia 28 kwietnia 2022 r. o zasadach realizacji zadań finansowanych ze środków europejskich w perspektywie finansowej 2021–2027 </w:t>
      </w:r>
    </w:p>
    <w:p w14:paraId="72767B58" w14:textId="4219414B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Beneficjent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Podmiot, o którym mowa w art. </w:t>
      </w:r>
      <w:r w:rsidR="00104370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2 pkt 9 rozporządzenia ogólnego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</w:p>
    <w:p w14:paraId="491CCFBE" w14:textId="25DE3E03" w:rsidR="005A05A1" w:rsidRPr="002D17F5" w:rsidRDefault="005A05A1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bCs/>
          <w:color w:val="000000" w:themeColor="text1"/>
          <w:sz w:val="22"/>
          <w:szCs w:val="22"/>
        </w:rPr>
        <w:t>BK2021</w:t>
      </w:r>
      <w:r w:rsidRPr="002D17F5">
        <w:rPr>
          <w:rFonts w:ascii="Arial" w:eastAsiaTheme="minorHAnsi" w:hAnsi="Arial" w:cs="Arial"/>
          <w:b/>
          <w:bCs/>
          <w:color w:val="000000" w:themeColor="text1"/>
          <w:sz w:val="22"/>
          <w:szCs w:val="22"/>
        </w:rPr>
        <w:tab/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Baza Konkurencyjności, aplikacja w ramach Centralnego Systemu Teleinformatycznego</w:t>
      </w:r>
    </w:p>
    <w:p w14:paraId="30F2FF9B" w14:textId="594852F3" w:rsidR="005B4D1B" w:rsidRPr="002D17F5" w:rsidRDefault="005B4D1B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DNSH</w:t>
      </w: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ab/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Zasada DNSH „nie czyń znaczącej szkody” (Do not significant </w:t>
      </w:r>
      <w:r w:rsidR="00573AB9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h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arm) środowisku, której wymóg wynika z Rozporządzenia Parlamentu Europejskiego i Rady (UE) 2021/241 z dnia 12 lutego 2021 r. ustanawiającego Instrument na Rzecz Odbudowy i Zwiększania Odporności. Oznacza niewspieranie ani nieprowadzenie działalności gospodarczej, która czyni poważne szkody dla któregokolwiek z celów środowiskowych, w rozumieniu art. 17 rozporządzenia (UE) 2020/852</w:t>
      </w:r>
    </w:p>
    <w:p w14:paraId="4666C685" w14:textId="6A53B24B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Dofinansowanie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Finansowanie U</w:t>
      </w:r>
      <w:r w:rsidR="00C526B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E lub współfinansowanie krajowe</w:t>
      </w:r>
      <w:r w:rsidR="00191DF9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686FEB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br/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z budżetu państwa</w:t>
      </w:r>
      <w:r w:rsidR="00E67785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, przyznane na podstawie umowy o dofinansowanie projektu albo decyzji o dofinansowaniu projektu, lub ze środków funduszy celowych, o ile tak stanowi umowa o dofinansowanie projektu albo decyzja o dofinansowaniu projektu</w:t>
      </w:r>
    </w:p>
    <w:p w14:paraId="6FDAB75A" w14:textId="77777777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EFRR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Europejski Fundusz Rozwoju Regionalnego</w:t>
      </w:r>
    </w:p>
    <w:p w14:paraId="34B8EC23" w14:textId="77777777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ION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Instytucja Organizująca Nabór</w:t>
      </w:r>
    </w:p>
    <w:p w14:paraId="3547B8AE" w14:textId="77777777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IZ FEP 2021-2027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Instytucja Zarządzająca programem regionalnym Fundusze Europejskie dla Podkarpacia 2021-2027</w:t>
      </w:r>
    </w:p>
    <w:p w14:paraId="1B84CD5F" w14:textId="77777777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KM FEP 2021-2027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Komitet Monitorujący program regionalny Fundusze Europejskie dla Podkarpacia 2021-2027</w:t>
      </w:r>
    </w:p>
    <w:p w14:paraId="50C7670A" w14:textId="192FEDDC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KE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Komisja Europejska</w:t>
      </w:r>
    </w:p>
    <w:p w14:paraId="0CC8C6F3" w14:textId="77777777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KOP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Komisja Oceny Projektów</w:t>
      </w:r>
    </w:p>
    <w:p w14:paraId="0D85035D" w14:textId="77777777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Kpa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Ustawa z dnia 14 czerwca 1960 r. Kodeks postępowania administracyjnego </w:t>
      </w:r>
    </w:p>
    <w:p w14:paraId="47B8477F" w14:textId="3F6C3CFF" w:rsidR="0080471D" w:rsidRPr="002D17F5" w:rsidRDefault="0080471D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Oczywista omyłka</w:t>
      </w: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ab/>
      </w:r>
      <w:r w:rsidR="009E085D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E</w:t>
      </w:r>
      <w:r w:rsidR="009478B7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widentny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E67785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błąd np. logiczny, pisarski, rachunkowy lub inny podobny wynikający z niewłaściwego (wbrew zamierzeniu wnioskodawcy) użycia wyrazu, widocznej mylnej pisowni, niedokładności redakcyjnej, przeoczenia czy też opuszczenia jakiegoś wyrazu lub wyrazów, numerów, liczb, błędy w wykonaniu działania matematycznego, również omyłka, która nie jest widoczna w treści samego wniosku, jednak jest omyłką wynikającą z porównania treści innych fragmentów wniosku i/lub pozostałych dokumentów, stanowiących załączniki do wniosku, a przez dokonanie poprawki tej omyłki, właściwy sens dokumentu pozostaje 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bez zmian</w:t>
      </w:r>
    </w:p>
    <w:p w14:paraId="42DECB45" w14:textId="77777777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OOŚ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Ocena Oddziaływania na Środowisko</w:t>
      </w:r>
    </w:p>
    <w:p w14:paraId="55A527A9" w14:textId="4628303D" w:rsidR="00EA78B1" w:rsidRPr="002D17F5" w:rsidRDefault="00382797" w:rsidP="002D17F5">
      <w:pPr>
        <w:tabs>
          <w:tab w:val="left" w:pos="4111"/>
        </w:tabs>
        <w:spacing w:after="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Portal Funduszy Europejskich (PFE)/</w:t>
      </w:r>
      <w:r w:rsidR="00EA78B1"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ab/>
      </w:r>
      <w:r w:rsidR="00EA78B1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Oznacza to portal internetowy, o którym mowa w</w:t>
      </w:r>
      <w:r w:rsidR="00E0716F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</w:p>
    <w:p w14:paraId="507CA7DA" w14:textId="5BB66CF5" w:rsidR="00E2539D" w:rsidRPr="002D17F5" w:rsidRDefault="002903E9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Portal</w:t>
      </w:r>
      <w:r w:rsidR="00382797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art. 46 lit. b rozporządzenia ogólnego, dostępny na stronie </w:t>
      </w:r>
      <w:hyperlink r:id="rId8" w:tgtFrame="_self" w:tooltip="Link do zewnętrznej strony otwiera się w tym samym oknie" w:history="1">
        <w:r w:rsidR="00D51583" w:rsidRPr="002D17F5">
          <w:rPr>
            <w:rStyle w:val="Hipercze"/>
            <w:rFonts w:ascii="Arial" w:eastAsiaTheme="minorHAnsi" w:hAnsi="Arial" w:cs="Arial"/>
            <w:sz w:val="22"/>
            <w:szCs w:val="22"/>
          </w:rPr>
          <w:t>www.FunduszeEuropejskie.gov.pl</w:t>
        </w:r>
      </w:hyperlink>
    </w:p>
    <w:p w14:paraId="679A4D28" w14:textId="5B290A4A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Projekt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Oznacza przedsięwzięcie zmierzające do osiągnięcia założonego celu określonego wskaźnikami, z określonym początkiem i końcem realizacji, zgłoszone do objęcia albo objęte finansowaniem UE jednego z funduszy strukturalnych w ramach programu</w:t>
      </w:r>
    </w:p>
    <w:p w14:paraId="258EECCC" w14:textId="77777777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Projekt partnerski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Projekt w rozumieniu art. 39 ustawy wdrożeniowej</w:t>
      </w:r>
    </w:p>
    <w:p w14:paraId="771F0BD9" w14:textId="51FA9800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Partner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Podmiot, który jest uwzględniony w zatwierdzonym wniosku o dofinansowanie, realizujący wspólnie z beneficjentem (i ewentualnie z innymi partnerami) projekt na warunkach określonych w porozumieniu albo w umowie o partnerstwie i wnoszący do projektu zasoby ludzkie, organizacyjne, techniczne lub finansowe</w:t>
      </w:r>
    </w:p>
    <w:p w14:paraId="7D167771" w14:textId="77777777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Pzp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Ustawa z dnia 11 września 2019 r. Prawo zamówień publicznych </w:t>
      </w:r>
    </w:p>
    <w:p w14:paraId="61F134BE" w14:textId="0EFBE944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Regulamin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Niniejszy Regulamin </w:t>
      </w:r>
      <w:r w:rsidR="00464BFC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wyboru projektów</w:t>
      </w:r>
    </w:p>
    <w:p w14:paraId="7D813F40" w14:textId="77777777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FEP 2021-2027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Program regionalny Fundusze Europejskie dla Podkarpacia 2021-2027</w:t>
      </w:r>
    </w:p>
    <w:p w14:paraId="62647F79" w14:textId="77777777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SL2021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Aplikacja Centralnego systemu teleinformatycznego wspierająca realizację projektów</w:t>
      </w:r>
    </w:p>
    <w:p w14:paraId="447B1D4C" w14:textId="0ECF7CFD" w:rsidR="00EA78B1" w:rsidRPr="002D17F5" w:rsidRDefault="00382797" w:rsidP="002D17F5">
      <w:pPr>
        <w:tabs>
          <w:tab w:val="left" w:pos="4111"/>
        </w:tabs>
        <w:spacing w:after="0" w:line="276" w:lineRule="auto"/>
        <w:ind w:left="4111" w:hanging="4111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Strona internetowa </w:t>
      </w:r>
      <w:bookmarkStart w:id="41" w:name="_Hlk130383208"/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FEP 2021-202</w:t>
      </w:r>
      <w:bookmarkEnd w:id="41"/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7/</w:t>
      </w:r>
      <w:r w:rsidR="00EA78B1"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ab/>
      </w:r>
      <w:r w:rsidR="00EA78B1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Oznacza to stronę dostępną pod adresem</w:t>
      </w:r>
      <w:r w:rsidR="00271800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:</w:t>
      </w:r>
    </w:p>
    <w:p w14:paraId="48FAADCE" w14:textId="1DC773AF" w:rsidR="00382797" w:rsidRPr="002D17F5" w:rsidRDefault="00231EBF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s</w:t>
      </w:r>
      <w:r w:rsidR="00382797"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trona</w:t>
      </w: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FEP 2021-2027</w:t>
      </w:r>
      <w:r w:rsidR="00EA78B1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hyperlink r:id="rId9" w:tgtFrame="_self" w:tooltip="Link do zewnętrznej strony otwiera się w tym samym oknie" w:history="1">
        <w:r w:rsidR="00A15D5B" w:rsidRPr="002D17F5">
          <w:rPr>
            <w:rStyle w:val="Hipercze"/>
            <w:rFonts w:ascii="Arial" w:eastAsiaTheme="minorHAnsi" w:hAnsi="Arial" w:cs="Arial"/>
            <w:sz w:val="22"/>
            <w:szCs w:val="22"/>
          </w:rPr>
          <w:t>https://funduszeue.podkarpackie.pl/</w:t>
        </w:r>
      </w:hyperlink>
    </w:p>
    <w:p w14:paraId="58F0113B" w14:textId="23CFD028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SZOP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Szczegółowy Opis Priorytetów </w:t>
      </w:r>
      <w:r w:rsidR="00AC43F0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P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rogramu Fundusze Europejskie dla Podkarpacia 2021-2027</w:t>
      </w:r>
    </w:p>
    <w:p w14:paraId="0CD1F188" w14:textId="77777777" w:rsidR="00382797" w:rsidRPr="002D17F5" w:rsidRDefault="00382797" w:rsidP="002D17F5">
      <w:pPr>
        <w:tabs>
          <w:tab w:val="left" w:pos="4111"/>
        </w:tabs>
        <w:spacing w:after="160" w:line="276" w:lineRule="auto"/>
        <w:ind w:left="4103" w:hanging="4103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Umowa Partnerstwa</w:t>
      </w:r>
      <w:r w:rsidR="003540CD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8E06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3540CD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Umowa P</w:t>
      </w:r>
      <w:r w:rsidR="008E06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artnerstwa</w:t>
      </w:r>
      <w:r w:rsidR="003540CD" w:rsidRPr="002D17F5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3540CD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dla realizacji polityki spójności 2021-2027 w Polsce</w:t>
      </w:r>
    </w:p>
    <w:p w14:paraId="6D2BB3DD" w14:textId="77777777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UMWP</w:t>
      </w:r>
      <w:r w:rsidR="008E06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Urząd Marszałkowski Województwa Podkarpackiego</w:t>
      </w:r>
    </w:p>
    <w:p w14:paraId="40A00DBC" w14:textId="565F8596" w:rsidR="00EA78B1" w:rsidRPr="002D17F5" w:rsidRDefault="00382797" w:rsidP="002D17F5">
      <w:pPr>
        <w:tabs>
          <w:tab w:val="left" w:pos="4111"/>
        </w:tabs>
        <w:spacing w:after="0" w:line="276" w:lineRule="auto"/>
        <w:ind w:left="4111" w:hanging="4111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WOD/</w:t>
      </w:r>
      <w:r w:rsidR="00EA78B1"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ab/>
      </w:r>
      <w:r w:rsidR="00EA78B1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Należy przez to rozumieć formularz wniosku </w:t>
      </w:r>
      <w:r w:rsidR="000C3D6B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o</w:t>
      </w:r>
    </w:p>
    <w:p w14:paraId="573BC73A" w14:textId="368BA51E" w:rsidR="008E0654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Wniosek o dofinansowanie projektu</w:t>
      </w:r>
      <w:r w:rsidR="008E06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EA78B1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d</w:t>
      </w:r>
      <w:r w:rsidR="008E06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ofinansowanie </w:t>
      </w:r>
      <w:r w:rsidR="007F2E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projektu wraz z załącznikami, </w:t>
      </w:r>
      <w:r w:rsidR="007F2E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br/>
        <w:t xml:space="preserve">w </w:t>
      </w:r>
      <w:r w:rsidR="008E06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którym zawarte są informacje na temat wnioskodawcy oraz opis projektu, na podstawie których dokonuje się oceny spełnienia przez projekt kryteriów wyboru projektów</w:t>
      </w:r>
    </w:p>
    <w:p w14:paraId="2B56E56C" w14:textId="77777777" w:rsidR="00382797" w:rsidRPr="002D17F5" w:rsidRDefault="00382797" w:rsidP="002D17F5">
      <w:pPr>
        <w:tabs>
          <w:tab w:val="left" w:pos="4111"/>
        </w:tabs>
        <w:spacing w:after="160" w:line="276" w:lineRule="auto"/>
        <w:ind w:left="4110" w:hanging="4110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Wnioskodawca 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8E06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W rozumieniu ustawy wdrożeniowej to podmiot, który złożył wniosek o dofinansowanie projektu</w:t>
      </w:r>
    </w:p>
    <w:p w14:paraId="3FAC228C" w14:textId="7760D9A5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WOD2021/aplikacja</w:t>
      </w:r>
      <w:r w:rsidR="008E0654"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WOD2021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Aplikacja w ramach Centralnego </w:t>
      </w:r>
      <w:r w:rsidR="004A1A47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S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ystemu </w:t>
      </w:r>
      <w:r w:rsidR="004A1A47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T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eleinformatycznego dedykowana prowadzeniu </w:t>
      </w:r>
      <w:r w:rsidR="0026469E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br/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i dokumentowaniu procesu wyb</w:t>
      </w:r>
      <w:r w:rsidR="007F2E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oru projektów do dofinansowania</w:t>
      </w:r>
    </w:p>
    <w:p w14:paraId="6BBD4B1F" w14:textId="715495E1" w:rsidR="00E55FFE" w:rsidRPr="002D17F5" w:rsidRDefault="00931A72" w:rsidP="002D17F5">
      <w:pPr>
        <w:tabs>
          <w:tab w:val="left" w:pos="4111"/>
        </w:tabs>
        <w:spacing w:after="360" w:line="276" w:lineRule="auto"/>
        <w:ind w:left="4111" w:hanging="4111"/>
        <w:rPr>
          <w:rFonts w:ascii="Arial" w:eastAsia="Calibri" w:hAnsi="Arial" w:cs="Arial"/>
          <w:color w:val="0000FF"/>
          <w:sz w:val="22"/>
          <w:szCs w:val="22"/>
          <w:u w:val="single"/>
        </w:rPr>
      </w:pPr>
      <w:r w:rsidRPr="002D17F5">
        <w:rPr>
          <w:rFonts w:ascii="Arial" w:hAnsi="Arial" w:cs="Arial"/>
          <w:b/>
          <w:sz w:val="22"/>
          <w:szCs w:val="22"/>
        </w:rPr>
        <w:t>Katalogi wydatków</w:t>
      </w:r>
      <w:r w:rsidR="00382797" w:rsidRPr="002D17F5">
        <w:rPr>
          <w:rFonts w:ascii="Arial" w:hAnsi="Arial" w:cs="Arial"/>
          <w:sz w:val="22"/>
          <w:szCs w:val="22"/>
        </w:rPr>
        <w:tab/>
      </w:r>
      <w:r w:rsidRPr="002D17F5">
        <w:rPr>
          <w:rFonts w:ascii="Arial" w:hAnsi="Arial" w:cs="Arial"/>
          <w:sz w:val="22"/>
          <w:szCs w:val="22"/>
        </w:rPr>
        <w:t xml:space="preserve">Katalogi wydatków </w:t>
      </w:r>
      <w:bookmarkStart w:id="42" w:name="_Hlk129778490"/>
      <w:r w:rsidRPr="002D17F5">
        <w:rPr>
          <w:rFonts w:ascii="Arial" w:hAnsi="Arial" w:cs="Arial"/>
          <w:sz w:val="22"/>
          <w:szCs w:val="22"/>
        </w:rPr>
        <w:t>w ramach programu regionalnego Fundusze Europejskie dla Podkarpacia 2021-2027 (część EFRR)</w:t>
      </w:r>
      <w:bookmarkEnd w:id="42"/>
      <w:r w:rsidRPr="002D17F5">
        <w:rPr>
          <w:rFonts w:ascii="Arial" w:hAnsi="Arial" w:cs="Arial"/>
          <w:sz w:val="22"/>
          <w:szCs w:val="22"/>
        </w:rPr>
        <w:t>, dostępne na stronie</w:t>
      </w:r>
      <w:r w:rsidR="007B3A18" w:rsidRPr="002D17F5">
        <w:rPr>
          <w:rFonts w:ascii="Arial" w:hAnsi="Arial" w:cs="Arial"/>
          <w:sz w:val="22"/>
          <w:szCs w:val="22"/>
        </w:rPr>
        <w:t xml:space="preserve"> internetowej</w:t>
      </w:r>
      <w:r w:rsidRPr="002D17F5">
        <w:rPr>
          <w:rFonts w:ascii="Arial" w:hAnsi="Arial" w:cs="Arial"/>
          <w:sz w:val="22"/>
          <w:szCs w:val="22"/>
        </w:rPr>
        <w:t xml:space="preserve">: </w:t>
      </w:r>
      <w:hyperlink r:id="rId10" w:tgtFrame="_self" w:tooltip="Link do zewnętrznej strony otwiera się w tym samym oknie" w:history="1">
        <w:r w:rsidR="00C526B4" w:rsidRPr="002D17F5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link do strony z katalogami wydatków</w:t>
        </w:r>
      </w:hyperlink>
      <w:r w:rsidR="00E55FFE" w:rsidRPr="002D17F5">
        <w:rPr>
          <w:rFonts w:ascii="Arial" w:eastAsia="Calibri" w:hAnsi="Arial" w:cs="Arial"/>
          <w:color w:val="0000FF"/>
          <w:sz w:val="22"/>
          <w:szCs w:val="22"/>
          <w:u w:val="single"/>
        </w:rPr>
        <w:br w:type="page"/>
      </w:r>
    </w:p>
    <w:p w14:paraId="57F7D64D" w14:textId="56FD5FF1" w:rsidR="00E30338" w:rsidRPr="002D17F5" w:rsidRDefault="001F4A2C" w:rsidP="002D17F5">
      <w:pPr>
        <w:pStyle w:val="Nagwek2"/>
        <w:framePr w:wrap="auto" w:vAnchor="margin" w:yAlign="inline"/>
        <w:spacing w:after="240" w:line="276" w:lineRule="auto"/>
        <w:rPr>
          <w:rFonts w:ascii="Arial" w:hAnsi="Arial"/>
          <w:sz w:val="22"/>
          <w:szCs w:val="22"/>
        </w:rPr>
      </w:pPr>
      <w:bookmarkStart w:id="43" w:name="_Toc129343401"/>
      <w:bookmarkStart w:id="44" w:name="_Toc164843430"/>
      <w:r w:rsidRPr="002D17F5">
        <w:rPr>
          <w:rFonts w:ascii="Arial" w:hAnsi="Arial"/>
          <w:sz w:val="22"/>
          <w:szCs w:val="22"/>
        </w:rPr>
        <w:t>1</w:t>
      </w:r>
      <w:r w:rsidRPr="002D17F5">
        <w:rPr>
          <w:rFonts w:ascii="Arial" w:hAnsi="Arial"/>
          <w:sz w:val="22"/>
          <w:szCs w:val="22"/>
        </w:rPr>
        <w:tab/>
      </w:r>
      <w:r w:rsidR="00AC737A" w:rsidRPr="002D17F5">
        <w:rPr>
          <w:rFonts w:ascii="Arial" w:hAnsi="Arial"/>
          <w:sz w:val="22"/>
          <w:szCs w:val="22"/>
        </w:rPr>
        <w:t>PODSTAWY PRAWNE ORAZ INNE WAŻNE DOKUMENTY</w:t>
      </w:r>
      <w:bookmarkEnd w:id="43"/>
      <w:bookmarkEnd w:id="44"/>
    </w:p>
    <w:p w14:paraId="489A1F72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5BB524C4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Rozporządzenie Parlamentu Europejskiego i Rady (UE) 2021/1058 z dnia 24 czerwca 2021 r. w sprawie Europejskiego Funduszu Rozwoju Regionalnego i Funduszu Spójności.</w:t>
      </w:r>
    </w:p>
    <w:p w14:paraId="4F505090" w14:textId="6A3C9B0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Rozporządz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t xml:space="preserve">enie Parlamentu Europejskiego i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Rady (UE) 2016/6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t xml:space="preserve">79 z dnia 27 kwietnia 2016 r. w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sp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t xml:space="preserve">rawie ochrony osób fizycznych w związku z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pr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t xml:space="preserve">zetwarzaniem danych osobowych i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w sprawie swobodnego przepływu takich danych oraz uchylenia dyrektywy 95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t xml:space="preserve">/46/WE (ogólne rozporządzenie o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ochronie danych).</w:t>
      </w:r>
    </w:p>
    <w:p w14:paraId="572F8A97" w14:textId="59681902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Rozporządzenie Komisji (UE) nr 651/2014 z 17 czerwca 2014 roku uznające niektóre rodzaje pomocy za zgodne z rynkiem wewnętrznym w zastosowaniu a</w:t>
      </w:r>
      <w:r w:rsidR="00DC7D15" w:rsidRPr="002D17F5">
        <w:rPr>
          <w:rFonts w:ascii="Arial" w:hAnsi="Arial" w:cs="Arial"/>
          <w:color w:val="000000" w:themeColor="text1"/>
          <w:sz w:val="22"/>
          <w:szCs w:val="22"/>
        </w:rPr>
        <w:t>rt. 107 i 108 Traktatu [GBER].</w:t>
      </w:r>
    </w:p>
    <w:p w14:paraId="55E49A5F" w14:textId="1F33FD1D" w:rsidR="00F3229D" w:rsidRPr="002D17F5" w:rsidRDefault="002627F8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Rozporządzenie Komisji (UE) </w:t>
      </w:r>
      <w:r w:rsidR="00D7774A" w:rsidRPr="002D17F5">
        <w:rPr>
          <w:rFonts w:ascii="Arial" w:hAnsi="Arial" w:cs="Arial"/>
          <w:color w:val="000000" w:themeColor="text1"/>
          <w:sz w:val="22"/>
          <w:szCs w:val="22"/>
        </w:rPr>
        <w:t xml:space="preserve">nr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2023/2831 z dnia 13 grudnia 2023 r. w sprawie stosowania art. 107 i 108 Traktatu o funkcjonowaniu Unii Europejskiej do pomocy de minimis</w:t>
      </w:r>
      <w:r w:rsidR="00F3229D" w:rsidRPr="002D17F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BB51459" w14:textId="21BFFE66" w:rsidR="00967908" w:rsidRPr="002D17F5" w:rsidRDefault="00967908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Rozporządzenie Ministra Funduszy i Polityki Regionalnej z dnia 17 kwietnia 2024 r. w sprawie udzielania pomocy de minimis w ramach regionalnych programów na lata 2021–2027.</w:t>
      </w:r>
    </w:p>
    <w:p w14:paraId="3E030E58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30 kwietnia 2004 r. o postępowaniu w sprawach dotyczących pomocy publicznej.</w:t>
      </w:r>
    </w:p>
    <w:p w14:paraId="164A2C06" w14:textId="04740703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Dyrektywa Parlamentu Europejskiego i Rady 2011/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t>92/UE z dnia 13 grudnia 2011 r.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br/>
        <w:t>w sprawie oceny skutków wywieranych przez niektóre prze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t>dsięwzięcia publiczne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br/>
        <w:t>i prywatne na środowisko.</w:t>
      </w:r>
    </w:p>
    <w:p w14:paraId="3687A4CB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3 października 2008 r. o udostępnianiu informacji o środowisku i jego ochronie, udziale społeczeństwa w ochronie środowiska oraz o ocenach oddziaływania na środowisko.</w:t>
      </w:r>
    </w:p>
    <w:p w14:paraId="0CC9C595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28 kwietnia 2022 r. o zasadach realizacji zadań finansowanych ze środków europejskich w perspektywie finansowej 2021–2027.</w:t>
      </w:r>
    </w:p>
    <w:p w14:paraId="33ADA3B2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Ustawa z dnia 14 czerwca 1960 roku Kodeks postępowania administracyjnego. </w:t>
      </w:r>
    </w:p>
    <w:p w14:paraId="276DB0D8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30 sierpnia 2002 r. prawo o postępowaniu przed sądami administracyjnymi.</w:t>
      </w:r>
    </w:p>
    <w:p w14:paraId="36260564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Ustawa z dnia 27 sierpnia 2009 r. o finansach publicznych, zwana dalej ustawą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br/>
        <w:t xml:space="preserve">o finansach publicznych. </w:t>
      </w:r>
    </w:p>
    <w:p w14:paraId="6BA9ACA2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11 września 2019 r. Prawo Zamówień Publicznych.</w:t>
      </w:r>
    </w:p>
    <w:p w14:paraId="6750C4DA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7 lipca 1994 r. Prawo budowlane.</w:t>
      </w:r>
    </w:p>
    <w:p w14:paraId="209CBEBB" w14:textId="044BFF89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6 września 2001 r. o dos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t>tępie do informacji publicznej.</w:t>
      </w:r>
    </w:p>
    <w:p w14:paraId="384DD61D" w14:textId="210F861B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23 li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t>stopada 2012 r. Prawo pocztowe.</w:t>
      </w:r>
    </w:p>
    <w:p w14:paraId="1D1BE9A2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4 kwietnia 2019 r. o dostępności cyfrowej stron internetowych i aplikacji mobilnych podmiotów publicznych.</w:t>
      </w:r>
    </w:p>
    <w:p w14:paraId="52DEB02F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19 lipca 2019 r. o zapewnianiu dostępności osobom ze szczególnymi potrzebami.</w:t>
      </w:r>
    </w:p>
    <w:p w14:paraId="7ADA88F4" w14:textId="77777777" w:rsidR="00494382" w:rsidRPr="002D17F5" w:rsidRDefault="00494382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Rozporządzenie Ministra Infrastruktury z dnia 12 kwietnia 2002 r. w sprawie warunków technicznych, jakim powinny odpowiadać budynki i ich usytuowanie.</w:t>
      </w:r>
    </w:p>
    <w:p w14:paraId="11C4BFD4" w14:textId="43E91B7D" w:rsidR="00494382" w:rsidRPr="002D17F5" w:rsidRDefault="00494382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Ustawa z dnia 10 kwietnia 1997 r. Prawo energetyczne.</w:t>
      </w:r>
    </w:p>
    <w:p w14:paraId="38BB7B7D" w14:textId="08EF8ACD" w:rsidR="00494382" w:rsidRPr="002D17F5" w:rsidRDefault="00494382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Ustawa z dnia 20 lutego 2015 r. o odnawialnych źródłach energii.</w:t>
      </w:r>
    </w:p>
    <w:p w14:paraId="6D1F98B3" w14:textId="64CB09C2" w:rsidR="00FB0A04" w:rsidRPr="002D17F5" w:rsidRDefault="00FB0A04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Ustawy z dnia 20 maja 2016 r. o efektywności energetycznej.</w:t>
      </w:r>
    </w:p>
    <w:p w14:paraId="4419EE17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Rozporządzenie Rady Ministrów z dnia 29 marca 2010 r. w sprawie zakresu informacji przedstawianych przez podmiot ubiegający się o pomoc de minimis.</w:t>
      </w:r>
    </w:p>
    <w:p w14:paraId="31CFBB3A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 xml:space="preserve">Rozporządzenie Ministra Rozwoju Regionalnego z dnia 29 marca 2010 r. w sprawie zakresu informacji przedstawianych przez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podmiot ubiegający się o pomoc inną niż pomoc de minimis lub pomoc de minimis w rolnictwie lub rybołówstwie. </w:t>
      </w:r>
    </w:p>
    <w:p w14:paraId="094E75DE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Rozporządzenie Rady Ministrów z dnia 10 września 2019 r. w sprawie przedsięwzięć mogących znacząco oddziaływać na środowisko.</w:t>
      </w:r>
    </w:p>
    <w:p w14:paraId="3552BC61" w14:textId="62BB874C" w:rsidR="00E667AE" w:rsidRPr="002D17F5" w:rsidRDefault="00E667AE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 xml:space="preserve">Rozporządzenie Ministra Funduszy i Polityki Regionalnej z dnia 11 grudnia 2022 r. </w:t>
      </w:r>
      <w:r w:rsidRPr="002D17F5">
        <w:rPr>
          <w:rFonts w:ascii="Arial" w:hAnsi="Arial" w:cs="Arial"/>
          <w:sz w:val="22"/>
          <w:szCs w:val="22"/>
        </w:rPr>
        <w:br/>
        <w:t xml:space="preserve">w sprawie udzielania pomocy inwestycyjnej na propagowanie energii ze źródeł odnawialnych, propagowanie wodoru odnawialnego i wysokosprawnej kogeneracji </w:t>
      </w:r>
      <w:r w:rsidRPr="002D17F5">
        <w:rPr>
          <w:rFonts w:ascii="Arial" w:hAnsi="Arial" w:cs="Arial"/>
          <w:sz w:val="22"/>
          <w:szCs w:val="22"/>
        </w:rPr>
        <w:br/>
        <w:t>w ramach regionalnych programów na lata 2021‒2027.</w:t>
      </w:r>
    </w:p>
    <w:p w14:paraId="42119AC6" w14:textId="1B93709D" w:rsidR="00E667AE" w:rsidRPr="002D17F5" w:rsidRDefault="00E667AE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 xml:space="preserve">Rozporządzenie Ministra Funduszy i Polityki Regionalnej z dnia 11 grudnia 2022 r. </w:t>
      </w:r>
      <w:r w:rsidRPr="002D17F5">
        <w:rPr>
          <w:rFonts w:ascii="Arial" w:hAnsi="Arial" w:cs="Arial"/>
          <w:sz w:val="22"/>
          <w:szCs w:val="22"/>
        </w:rPr>
        <w:br/>
        <w:t xml:space="preserve">w sprawie udzielania pomocy na inwestycje wspierające efektywność energetyczną </w:t>
      </w:r>
      <w:r w:rsidRPr="002D17F5">
        <w:rPr>
          <w:rFonts w:ascii="Arial" w:hAnsi="Arial" w:cs="Arial"/>
          <w:sz w:val="22"/>
          <w:szCs w:val="22"/>
        </w:rPr>
        <w:br/>
        <w:t>w ramach regionalnych programów na lata 2021–2027.</w:t>
      </w:r>
    </w:p>
    <w:p w14:paraId="7A2788B3" w14:textId="5B74D322" w:rsidR="001F31E5" w:rsidRPr="002D17F5" w:rsidRDefault="001F31E5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Rozporządzenie Ministra Infrastruktury z dnia 12 kwietnia 2002 r. w sprawie warunków technicznych, jakim powinny odpowiadać budynki i ich usytuowanie.</w:t>
      </w:r>
    </w:p>
    <w:p w14:paraId="2EFFB29E" w14:textId="61D47D94" w:rsidR="00E667AE" w:rsidRPr="002D17F5" w:rsidRDefault="00E667AE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bookmarkStart w:id="45" w:name="_Hlk164763150"/>
      <w:r w:rsidRPr="002D17F5">
        <w:rPr>
          <w:rFonts w:ascii="Arial" w:hAnsi="Arial" w:cs="Arial"/>
          <w:sz w:val="22"/>
          <w:szCs w:val="22"/>
        </w:rPr>
        <w:t>Rozporządzenie Ministra Infrastruktury z dnia 17 marca 2009 r.</w:t>
      </w:r>
      <w:r w:rsidR="00E6441B" w:rsidRPr="002D17F5">
        <w:rPr>
          <w:rFonts w:ascii="Arial" w:hAnsi="Arial" w:cs="Arial"/>
          <w:sz w:val="22"/>
          <w:szCs w:val="22"/>
        </w:rPr>
        <w:t xml:space="preserve"> </w:t>
      </w:r>
      <w:r w:rsidRPr="002D17F5">
        <w:rPr>
          <w:rFonts w:ascii="Arial" w:hAnsi="Arial" w:cs="Arial"/>
          <w:sz w:val="22"/>
          <w:szCs w:val="22"/>
        </w:rPr>
        <w:t>w sprawie szczegółowego zakresu i form audytu energetycznego oraz części audytu remontowego, wzorów kart audytów, a także algorytmu oceny opłacalności przedsięwzięcia termomodernizacyjnego</w:t>
      </w:r>
      <w:bookmarkEnd w:id="45"/>
      <w:r w:rsidRPr="002D17F5">
        <w:rPr>
          <w:rFonts w:ascii="Arial" w:hAnsi="Arial" w:cs="Arial"/>
          <w:sz w:val="22"/>
          <w:szCs w:val="22"/>
        </w:rPr>
        <w:t>.</w:t>
      </w:r>
    </w:p>
    <w:p w14:paraId="0A6EA334" w14:textId="63BE5B3E" w:rsidR="00C84AA5" w:rsidRPr="002D17F5" w:rsidRDefault="00C84AA5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Rozporządzenie Ministra Infrastruktury i Rozwoju z dnia 27 lutego 2015 r. w sprawie metodologii wyznaczania charakterystyki energetycznej budynku lub części budynku oraz świadectw charakterystyki energetycznej.</w:t>
      </w:r>
    </w:p>
    <w:p w14:paraId="536FF3B8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Umowa Partnerstwa – Umowa Partnerstwa dla realizacji polityki spójności na lata 2021-2027 w Polsce.</w:t>
      </w:r>
    </w:p>
    <w:p w14:paraId="08E5BA35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Karta Praw Podstawowych Unii Europejskiej z dnia 26 października 2012 r.</w:t>
      </w:r>
    </w:p>
    <w:p w14:paraId="702526FE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Konwencja o prawach osób niepełnosprawnych sporządzona w Nowym Jorku dnia 13 grudnia 2006 r.</w:t>
      </w:r>
    </w:p>
    <w:p w14:paraId="5C55D0C3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Rządowy Program Dostępność Plus 2018-2025.</w:t>
      </w:r>
    </w:p>
    <w:p w14:paraId="6336B7A8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Strategia na rzecz Osób z Niepełnosprawnościami 2021-2030 przyjęta uchwałą nr 27 Rady Ministrów z dnia 16 lutego 2021 r. w sprawie przyjęcia dokumentu Strategia na rzecz Osób z Niepełnosprawnościami 2021–2030.</w:t>
      </w:r>
    </w:p>
    <w:p w14:paraId="45309AAC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Strategia Rozwoju Województwa - Podkarpackie 2030.</w:t>
      </w:r>
    </w:p>
    <w:p w14:paraId="74AA8EE0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Program regionalny Fundusze Europejskie dla Podkarpacia 2021-2027.</w:t>
      </w:r>
    </w:p>
    <w:p w14:paraId="4E3811C6" w14:textId="0834BB69" w:rsidR="00F3229D" w:rsidRPr="002D17F5" w:rsidRDefault="00B740E4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Szczegółowy Opis Priorytetów Programu Fundusze Europejskie dla Podkarpacia 2021-2027</w:t>
      </w:r>
      <w:r w:rsidR="00F3229D" w:rsidRPr="002D17F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80EB012" w14:textId="36320A98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bookmarkStart w:id="46" w:name="_Hlk161057770"/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Kryteria wyboru projektów dla poszczególnych </w:t>
      </w:r>
      <w:r w:rsidR="005C6EDF" w:rsidRPr="002D17F5">
        <w:rPr>
          <w:rFonts w:ascii="Arial" w:hAnsi="Arial" w:cs="Arial"/>
          <w:color w:val="000000" w:themeColor="text1"/>
          <w:sz w:val="22"/>
          <w:szCs w:val="22"/>
        </w:rPr>
        <w:t>p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riorytetów i działań FEP 2021-2027 – zakres EFRR.</w:t>
      </w:r>
    </w:p>
    <w:p w14:paraId="6BCCD11F" w14:textId="19C0ABDE" w:rsidR="005C6EDF" w:rsidRPr="002D17F5" w:rsidRDefault="005C6EDF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12 marca 2004 r. o pomocy społecznej,</w:t>
      </w:r>
    </w:p>
    <w:p w14:paraId="4474E518" w14:textId="63AF7C54" w:rsidR="005C6EDF" w:rsidRPr="002D17F5" w:rsidRDefault="005C6EDF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9 czerwca 2011 r. o wspieraniu rodziny i systemie pieczy zastępczej,</w:t>
      </w:r>
    </w:p>
    <w:bookmarkEnd w:id="46"/>
    <w:p w14:paraId="468585E5" w14:textId="2FC4DA53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Wytyczne, o których mowa w art. 5 ust. 1 ustawy wdrożeniowej, w szczególności:</w:t>
      </w:r>
    </w:p>
    <w:p w14:paraId="0B6E767D" w14:textId="77777777" w:rsidR="00F3229D" w:rsidRPr="002D17F5" w:rsidRDefault="00F3229D" w:rsidP="002D17F5">
      <w:pPr>
        <w:pStyle w:val="Tekstkomentarza"/>
        <w:numPr>
          <w:ilvl w:val="0"/>
          <w:numId w:val="2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Wytyczne dotyczące wyboru projektów na lata 2021-2027;</w:t>
      </w:r>
    </w:p>
    <w:p w14:paraId="27C45A26" w14:textId="77777777" w:rsidR="00F3229D" w:rsidRPr="002D17F5" w:rsidRDefault="00F3229D" w:rsidP="002D17F5">
      <w:pPr>
        <w:pStyle w:val="Tekstkomentarza"/>
        <w:numPr>
          <w:ilvl w:val="0"/>
          <w:numId w:val="2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Wytyczne dotyczące kwalifikowalności wydatków na lata 2021-2027;</w:t>
      </w:r>
    </w:p>
    <w:p w14:paraId="32C33B3F" w14:textId="77777777" w:rsidR="00F3229D" w:rsidRPr="002D17F5" w:rsidRDefault="00F3229D" w:rsidP="002D17F5">
      <w:pPr>
        <w:pStyle w:val="Tekstkomentarza"/>
        <w:numPr>
          <w:ilvl w:val="0"/>
          <w:numId w:val="2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Wytyczne dotyczące zagadnień związanych z przygotowaniem projektów inwestycyjnych, w tym hybrydowych na lata 2021-2027;</w:t>
      </w:r>
    </w:p>
    <w:p w14:paraId="06C4B8C1" w14:textId="77777777" w:rsidR="00F3229D" w:rsidRPr="002D17F5" w:rsidRDefault="00F3229D" w:rsidP="002D17F5">
      <w:pPr>
        <w:pStyle w:val="Tekstkomentarza"/>
        <w:numPr>
          <w:ilvl w:val="0"/>
          <w:numId w:val="2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Wytyczne dotyczące informacji i promocji Funduszy Europejskich na lata 2021-2027;</w:t>
      </w:r>
    </w:p>
    <w:p w14:paraId="43F087EC" w14:textId="77777777" w:rsidR="00F3229D" w:rsidRPr="002D17F5" w:rsidRDefault="00F3229D" w:rsidP="002D17F5">
      <w:pPr>
        <w:pStyle w:val="Tekstkomentarza"/>
        <w:numPr>
          <w:ilvl w:val="0"/>
          <w:numId w:val="2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Wytyczne dotyczące realizacji zasad równościowych w ramach funduszy unijnych na lata 2021-2027;</w:t>
      </w:r>
    </w:p>
    <w:p w14:paraId="629A7EF8" w14:textId="2DF85EFF" w:rsidR="005C6EDF" w:rsidRPr="002D17F5" w:rsidRDefault="00F3229D" w:rsidP="002D17F5">
      <w:pPr>
        <w:pStyle w:val="Tekstkomentarza"/>
        <w:numPr>
          <w:ilvl w:val="0"/>
          <w:numId w:val="21"/>
        </w:numPr>
        <w:spacing w:after="36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Wytyczne dotyczące monitorowania postępu rzeczowego realizacji programów na lata 2021-2027.</w:t>
      </w:r>
    </w:p>
    <w:p w14:paraId="295A2732" w14:textId="5881E3EB" w:rsidR="00F5170D" w:rsidRPr="002D17F5" w:rsidRDefault="00F3229D" w:rsidP="002D17F5">
      <w:pPr>
        <w:pStyle w:val="Tekstkomentarza"/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</w:rPr>
        <w:t xml:space="preserve">Uwaga!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Nieznajomość powyższych dokumentów może skutkować niewłaściwym przygotowaniem wniosku o dofinansowanie, co może prowadzić do uzyskania niższej liczby punktów lub prowadzić do uzyskania negatywn</w:t>
      </w:r>
      <w:r w:rsidR="00975159" w:rsidRPr="002D17F5">
        <w:rPr>
          <w:rFonts w:ascii="Arial" w:hAnsi="Arial" w:cs="Arial"/>
          <w:color w:val="000000" w:themeColor="text1"/>
          <w:sz w:val="22"/>
          <w:szCs w:val="22"/>
        </w:rPr>
        <w:t>ej oceny projektu.</w:t>
      </w:r>
      <w:r w:rsidR="00F032CB" w:rsidRPr="002D17F5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029E65EF" w14:textId="4FFE108D" w:rsidR="009F5C0E" w:rsidRPr="002D17F5" w:rsidRDefault="001F4A2C" w:rsidP="002D17F5">
      <w:pPr>
        <w:pStyle w:val="Nagwek2"/>
        <w:framePr w:wrap="auto" w:vAnchor="margin" w:yAlign="inline"/>
        <w:spacing w:after="240" w:line="276" w:lineRule="auto"/>
        <w:rPr>
          <w:rFonts w:ascii="Arial" w:hAnsi="Arial"/>
          <w:sz w:val="22"/>
          <w:szCs w:val="22"/>
        </w:rPr>
      </w:pPr>
      <w:bookmarkStart w:id="47" w:name="_Toc129343402"/>
      <w:bookmarkStart w:id="48" w:name="_Toc164843431"/>
      <w:r w:rsidRPr="002D17F5">
        <w:rPr>
          <w:rFonts w:ascii="Arial" w:hAnsi="Arial"/>
          <w:sz w:val="22"/>
          <w:szCs w:val="22"/>
        </w:rPr>
        <w:t>2</w:t>
      </w:r>
      <w:r w:rsidRPr="002D17F5">
        <w:rPr>
          <w:rFonts w:ascii="Arial" w:hAnsi="Arial"/>
          <w:sz w:val="22"/>
          <w:szCs w:val="22"/>
        </w:rPr>
        <w:tab/>
      </w:r>
      <w:r w:rsidR="00455D44" w:rsidRPr="002D17F5">
        <w:rPr>
          <w:rFonts w:ascii="Arial" w:hAnsi="Arial"/>
          <w:sz w:val="22"/>
          <w:szCs w:val="22"/>
        </w:rPr>
        <w:t>POSTANOWIENIA OGÓLNE</w:t>
      </w:r>
      <w:bookmarkEnd w:id="47"/>
      <w:bookmarkEnd w:id="48"/>
    </w:p>
    <w:p w14:paraId="11B94137" w14:textId="77777777" w:rsidR="00180373" w:rsidRPr="002D17F5" w:rsidRDefault="000719CD" w:rsidP="002D17F5">
      <w:pPr>
        <w:pStyle w:val="Akapitzlist"/>
        <w:numPr>
          <w:ilvl w:val="1"/>
          <w:numId w:val="22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Niniejszy Regulamin w szczególności określa cel i zakres postępowania w zakresie wyboru projektów, zasady organizacji tego postępowania, sposób wyboru projektów oraz informacje niezbędne do przygotowania wniosków o dofinansowanie projektów.</w:t>
      </w:r>
    </w:p>
    <w:p w14:paraId="0B07A816" w14:textId="77777777" w:rsidR="004E1ABE" w:rsidRPr="002D17F5" w:rsidRDefault="006A1E3F" w:rsidP="002D17F5">
      <w:pPr>
        <w:pStyle w:val="Akapitzlist"/>
        <w:numPr>
          <w:ilvl w:val="1"/>
          <w:numId w:val="22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Wybór</w:t>
      </w:r>
      <w:r w:rsidR="00CE1E7D" w:rsidRPr="002D17F5" w:rsidDel="000629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E1E7D" w:rsidRPr="002D17F5">
        <w:rPr>
          <w:rFonts w:ascii="Arial" w:hAnsi="Arial" w:cs="Arial"/>
          <w:color w:val="000000" w:themeColor="text1"/>
          <w:sz w:val="22"/>
          <w:szCs w:val="22"/>
        </w:rPr>
        <w:t>projektów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do dofinansowania</w:t>
      </w:r>
      <w:r w:rsidR="00CE1E7D" w:rsidRPr="002D17F5">
        <w:rPr>
          <w:rFonts w:ascii="Arial" w:hAnsi="Arial" w:cs="Arial"/>
          <w:color w:val="000000" w:themeColor="text1"/>
          <w:sz w:val="22"/>
          <w:szCs w:val="22"/>
        </w:rPr>
        <w:t xml:space="preserve"> jest przeprowadzany w sposób przejrzysty, rzetelny i bezstronny, w oparciu o zasadę równego traktowania wnioskodawców oraz równego dostępu do informacji o warunkach i sposobie wyboru projektów do dofinansowania.</w:t>
      </w:r>
    </w:p>
    <w:p w14:paraId="4BEA4E0B" w14:textId="660DC733" w:rsidR="005E7C12" w:rsidRPr="002D17F5" w:rsidRDefault="005E7C12" w:rsidP="002D17F5">
      <w:pPr>
        <w:pStyle w:val="Akapitzlist"/>
        <w:numPr>
          <w:ilvl w:val="1"/>
          <w:numId w:val="22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Opisane w niniejszym Regulaminie postępowanie w zakresie wyboru projektów dotyczy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konkurencyjnego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sposobu wyboru projektów. Celem prowadzonego przez ION postępowania jest wybór do dofinansowania projektów spełniających kryteria wyboru projektów przyjęte przez KM FEP 2</w:t>
      </w:r>
      <w:r w:rsidR="0097515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021-2027, które wśród projektów</w:t>
      </w:r>
      <w:r w:rsidR="00617488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 wymaganą minimalną liczbą punktów</w:t>
      </w:r>
      <w:r w:rsidR="008F0AF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</w:t>
      </w:r>
      <w:r w:rsidR="008F0AF2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tj. </w:t>
      </w:r>
      <w:r w:rsidR="00A31F4B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2</w:t>
      </w:r>
      <w:r w:rsidR="00B94892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0</w:t>
      </w:r>
      <w:r w:rsidR="00D362F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uzyskały kolejno największą liczbę punktów.</w:t>
      </w:r>
    </w:p>
    <w:p w14:paraId="76C0C9C5" w14:textId="426D6962" w:rsidR="005E7C12" w:rsidRPr="002D17F5" w:rsidRDefault="005E7C12" w:rsidP="002D17F5">
      <w:pPr>
        <w:pStyle w:val="Akapitzlist"/>
        <w:numPr>
          <w:ilvl w:val="1"/>
          <w:numId w:val="22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ION zastrzega, że kwota przeznaczona na dofina</w:t>
      </w:r>
      <w:r w:rsidR="0097515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nsowanie projektów przewidziana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6D7EC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niniejszym Regulaminie może nie wystarczyć na objęcie dofinansowaniem wszystkich projektów, które uzyskają wymaganą minimalną liczbę punktów.</w:t>
      </w:r>
    </w:p>
    <w:p w14:paraId="3FC81AF3" w14:textId="1B537416" w:rsidR="004B16CB" w:rsidRPr="002D17F5" w:rsidRDefault="004B16CB" w:rsidP="002D17F5">
      <w:pPr>
        <w:pStyle w:val="Akapitzlist"/>
        <w:numPr>
          <w:ilvl w:val="1"/>
          <w:numId w:val="22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Do postępowania w zakresie wyboru projektów do dofinansowania nie stosuje się przepisów </w:t>
      </w:r>
      <w:r w:rsidR="005E0662" w:rsidRPr="002D17F5">
        <w:rPr>
          <w:rFonts w:ascii="Arial" w:hAnsi="Arial" w:cs="Arial"/>
          <w:color w:val="000000" w:themeColor="text1"/>
          <w:sz w:val="22"/>
          <w:szCs w:val="22"/>
        </w:rPr>
        <w:t>Kpa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2D17F5">
        <w:rPr>
          <w:rFonts w:ascii="Arial" w:hAnsi="Arial" w:cs="Arial"/>
          <w:b/>
          <w:color w:val="000000" w:themeColor="text1"/>
          <w:sz w:val="22"/>
          <w:szCs w:val="22"/>
        </w:rPr>
        <w:t xml:space="preserve">z wyjątkiem przepisów </w:t>
      </w:r>
      <w:r w:rsidR="00F946BD" w:rsidRPr="002D17F5">
        <w:rPr>
          <w:rFonts w:ascii="Arial" w:hAnsi="Arial" w:cs="Arial"/>
          <w:b/>
          <w:color w:val="000000" w:themeColor="text1"/>
          <w:sz w:val="22"/>
          <w:szCs w:val="22"/>
        </w:rPr>
        <w:t>dotyczących wyłączenia pracowników ION oraz obliczania terminów (</w:t>
      </w:r>
      <w:r w:rsidRPr="002D17F5">
        <w:rPr>
          <w:rFonts w:ascii="Arial" w:hAnsi="Arial" w:cs="Arial"/>
          <w:b/>
          <w:color w:val="000000" w:themeColor="text1"/>
          <w:sz w:val="22"/>
          <w:szCs w:val="22"/>
        </w:rPr>
        <w:t>art. 24 i art. 57 §</w:t>
      </w:r>
      <w:r w:rsidR="000D01C8" w:rsidRPr="002D17F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2D17F5">
        <w:rPr>
          <w:rFonts w:ascii="Arial" w:hAnsi="Arial" w:cs="Arial"/>
          <w:b/>
          <w:color w:val="000000" w:themeColor="text1"/>
          <w:sz w:val="22"/>
          <w:szCs w:val="22"/>
        </w:rPr>
        <w:t>1-4</w:t>
      </w:r>
      <w:r w:rsidR="00F946BD" w:rsidRPr="002D17F5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="009A10A7" w:rsidRPr="002D17F5">
        <w:rPr>
          <w:rFonts w:ascii="Arial" w:hAnsi="Arial" w:cs="Arial"/>
          <w:color w:val="000000" w:themeColor="text1"/>
          <w:sz w:val="22"/>
          <w:szCs w:val="22"/>
        </w:rPr>
        <w:t>, o ile ustawa wdrożeniowa lub postanowienia Regulaminu nie stanowią inaczej</w:t>
      </w:r>
      <w:r w:rsidR="0066056D" w:rsidRPr="002D17F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ABEB6A3" w14:textId="21951246" w:rsidR="00A37A73" w:rsidRPr="002D17F5" w:rsidRDefault="003A30A9" w:rsidP="002D17F5">
      <w:pPr>
        <w:pStyle w:val="Akapitzlist"/>
        <w:numPr>
          <w:ilvl w:val="1"/>
          <w:numId w:val="22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bookmarkStart w:id="49" w:name="_Hlk120275350"/>
      <w:r w:rsidRPr="002D17F5">
        <w:rPr>
          <w:rFonts w:ascii="Arial" w:hAnsi="Arial" w:cs="Arial"/>
          <w:b/>
          <w:color w:val="000000" w:themeColor="text1"/>
          <w:sz w:val="22"/>
          <w:szCs w:val="22"/>
        </w:rPr>
        <w:t>Do doręczenia pisemnej informacji o zatwierdzonym wyniku oceny projektu oznaczającym wybór projektu do dofinansowania albo stanowiącym ocenę negatywną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stosuje się </w:t>
      </w:r>
      <w:r w:rsidR="000847A3" w:rsidRPr="002D17F5">
        <w:rPr>
          <w:rFonts w:ascii="Arial" w:hAnsi="Arial" w:cs="Arial"/>
          <w:color w:val="000000" w:themeColor="text1"/>
          <w:sz w:val="22"/>
          <w:szCs w:val="22"/>
        </w:rPr>
        <w:t>przepisy Kpa w zakresie doręczeń (Dział I Rozdział 8 Kpa).</w:t>
      </w:r>
    </w:p>
    <w:p w14:paraId="01718DAB" w14:textId="77777777" w:rsidR="00CE1E7D" w:rsidRPr="002D17F5" w:rsidRDefault="00CE1E7D" w:rsidP="002D17F5">
      <w:pPr>
        <w:pStyle w:val="Akapitzlist"/>
        <w:numPr>
          <w:ilvl w:val="1"/>
          <w:numId w:val="22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Wszelkie terminy realizacji określonych czynności wskazane w Regulaminie, jeśli nie wskazano inaczej, wyrażone są w dniach kalendarzowych. Jeżeli koniec terminu przypada na dzień ustawowo wolny od pracy lub sobotę, za ostatni dzień terminu uważa się najbliższy następny dzień roboczy.</w:t>
      </w:r>
    </w:p>
    <w:p w14:paraId="54014B7A" w14:textId="5792E062" w:rsidR="00DE6F57" w:rsidRPr="002D17F5" w:rsidRDefault="00613A2E" w:rsidP="002D17F5">
      <w:pPr>
        <w:pStyle w:val="Akapitzlist"/>
        <w:numPr>
          <w:ilvl w:val="1"/>
          <w:numId w:val="22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Ilekroć w niniejszym Regulaminie </w:t>
      </w:r>
      <w:r w:rsidR="00DE6F57" w:rsidRPr="002D17F5">
        <w:rPr>
          <w:rFonts w:ascii="Arial" w:hAnsi="Arial" w:cs="Arial"/>
          <w:color w:val="000000" w:themeColor="text1"/>
          <w:sz w:val="22"/>
          <w:szCs w:val="22"/>
        </w:rPr>
        <w:t xml:space="preserve">jest mowa o umowie o dofinansowanie, należy przez to rozumieć także decyzję o dofinansowaniu projektu oraz porozumienie </w:t>
      </w:r>
      <w:r w:rsidR="00A356AD" w:rsidRPr="002D17F5">
        <w:rPr>
          <w:rFonts w:ascii="Arial" w:hAnsi="Arial" w:cs="Arial"/>
          <w:color w:val="000000" w:themeColor="text1"/>
          <w:sz w:val="22"/>
          <w:szCs w:val="22"/>
        </w:rPr>
        <w:t>o</w:t>
      </w:r>
      <w:r w:rsidR="00DE6F57" w:rsidRPr="002D17F5">
        <w:rPr>
          <w:rFonts w:ascii="Arial" w:hAnsi="Arial" w:cs="Arial"/>
          <w:color w:val="000000" w:themeColor="text1"/>
          <w:sz w:val="22"/>
          <w:szCs w:val="22"/>
        </w:rPr>
        <w:t xml:space="preserve"> dofinansowani</w:t>
      </w:r>
      <w:r w:rsidR="00A356AD" w:rsidRPr="002D17F5">
        <w:rPr>
          <w:rFonts w:ascii="Arial" w:hAnsi="Arial" w:cs="Arial"/>
          <w:color w:val="000000" w:themeColor="text1"/>
          <w:sz w:val="22"/>
          <w:szCs w:val="22"/>
        </w:rPr>
        <w:t>u</w:t>
      </w:r>
      <w:r w:rsidR="00DE6F57" w:rsidRPr="002D17F5">
        <w:rPr>
          <w:rFonts w:ascii="Arial" w:hAnsi="Arial" w:cs="Arial"/>
          <w:color w:val="000000" w:themeColor="text1"/>
          <w:sz w:val="22"/>
          <w:szCs w:val="22"/>
        </w:rPr>
        <w:t xml:space="preserve"> projektu.</w:t>
      </w:r>
    </w:p>
    <w:p w14:paraId="50B96834" w14:textId="77777777" w:rsidR="00BF2A3A" w:rsidRPr="002D17F5" w:rsidRDefault="00FD10E9" w:rsidP="002D17F5">
      <w:pPr>
        <w:pStyle w:val="Akapitzlist"/>
        <w:numPr>
          <w:ilvl w:val="1"/>
          <w:numId w:val="22"/>
        </w:numPr>
        <w:spacing w:after="24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Przystąpienie do naboru jest równoznaczne z akceptacją postanowień niniejszego Regulaminu</w:t>
      </w:r>
      <w:r w:rsidR="009A2FB9" w:rsidRPr="002D17F5">
        <w:rPr>
          <w:rFonts w:ascii="Arial" w:hAnsi="Arial" w:cs="Arial"/>
          <w:color w:val="000000" w:themeColor="text1"/>
          <w:sz w:val="22"/>
          <w:szCs w:val="22"/>
        </w:rPr>
        <w:t xml:space="preserve"> oraz jego załączników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DF6768" w14:textId="7CB776F4" w:rsidR="00455D44" w:rsidRPr="002D17F5" w:rsidRDefault="001E5297" w:rsidP="002D17F5">
      <w:pPr>
        <w:pStyle w:val="Nagwek2"/>
        <w:framePr w:wrap="auto" w:vAnchor="margin" w:yAlign="inline"/>
        <w:spacing w:after="240" w:line="276" w:lineRule="auto"/>
        <w:rPr>
          <w:rFonts w:ascii="Arial" w:hAnsi="Arial"/>
          <w:sz w:val="22"/>
          <w:szCs w:val="22"/>
        </w:rPr>
      </w:pPr>
      <w:bookmarkStart w:id="50" w:name="_Toc129343403"/>
      <w:bookmarkStart w:id="51" w:name="_Toc164843432"/>
      <w:r w:rsidRPr="002D17F5">
        <w:rPr>
          <w:rFonts w:ascii="Arial" w:hAnsi="Arial"/>
          <w:sz w:val="22"/>
          <w:szCs w:val="22"/>
        </w:rPr>
        <w:t>3</w:t>
      </w:r>
      <w:r w:rsidRPr="002D17F5">
        <w:rPr>
          <w:rFonts w:ascii="Arial" w:hAnsi="Arial"/>
          <w:sz w:val="22"/>
          <w:szCs w:val="22"/>
        </w:rPr>
        <w:tab/>
      </w:r>
      <w:bookmarkStart w:id="52" w:name="_Toc121134747"/>
      <w:bookmarkStart w:id="53" w:name="_Toc121136202"/>
      <w:bookmarkStart w:id="54" w:name="_Toc121134748"/>
      <w:bookmarkStart w:id="55" w:name="_Toc121136203"/>
      <w:bookmarkEnd w:id="49"/>
      <w:bookmarkEnd w:id="52"/>
      <w:bookmarkEnd w:id="53"/>
      <w:bookmarkEnd w:id="54"/>
      <w:bookmarkEnd w:id="55"/>
      <w:r w:rsidR="00455D44" w:rsidRPr="002D17F5">
        <w:rPr>
          <w:rFonts w:ascii="Arial" w:hAnsi="Arial"/>
          <w:sz w:val="22"/>
          <w:szCs w:val="22"/>
        </w:rPr>
        <w:t>NAZWA I ADRES INSTYTUCJI ORGANIZUJĄCEJ NABÓR</w:t>
      </w:r>
      <w:bookmarkEnd w:id="50"/>
      <w:bookmarkEnd w:id="51"/>
    </w:p>
    <w:p w14:paraId="5C8EFCC9" w14:textId="77777777" w:rsidR="00455D44" w:rsidRPr="002D17F5" w:rsidRDefault="00455D44" w:rsidP="002D17F5">
      <w:pPr>
        <w:spacing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val="x-none" w:eastAsia="pl-PL"/>
        </w:rPr>
        <w:t>IO</w:t>
      </w:r>
      <w:r w:rsidR="006263C6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N</w:t>
      </w:r>
      <w:r w:rsidR="008D08E1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val="x-none" w:eastAsia="pl-PL"/>
        </w:rPr>
        <w:t xml:space="preserve">jest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val="x-none" w:eastAsia="pl-PL"/>
        </w:rPr>
        <w:t>Zarząd Województwa Podkarpackiego</w:t>
      </w:r>
      <w:r w:rsidR="006263C6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 xml:space="preserve"> z siedzibą w Rzeszowie</w:t>
      </w:r>
      <w:r w:rsidR="006263C6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val="x-none" w:eastAsia="pl-PL"/>
        </w:rPr>
        <w:t xml:space="preserve"> pełniący funkcję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val="x-none" w:eastAsia="pl-PL"/>
        </w:rPr>
        <w:t xml:space="preserve">IZ </w:t>
      </w:r>
      <w:r w:rsidR="00602D57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FEP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val="x-none" w:eastAsia="pl-PL"/>
        </w:rPr>
        <w:t xml:space="preserve"> 20</w:t>
      </w:r>
      <w:r w:rsidR="00602D57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21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val="x-none" w:eastAsia="pl-PL"/>
        </w:rPr>
        <w:t>-202</w:t>
      </w:r>
      <w:r w:rsidR="00602D57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7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val="x-none" w:eastAsia="pl-PL"/>
        </w:rPr>
        <w:t xml:space="preserve">, którego zadania wykonują merytoryczne komórki Urzędu Marszałkowskiego Województwa Podkarpackiego </w:t>
      </w:r>
      <w:r w:rsidR="003C1F65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Rzeszowie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val="x-none" w:eastAsia="pl-PL"/>
        </w:rPr>
        <w:t>(UMWP),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val="x-none" w:eastAsia="pl-PL"/>
        </w:rPr>
        <w:t>w tym zadania:</w:t>
      </w:r>
    </w:p>
    <w:p w14:paraId="74849C88" w14:textId="605FE68E" w:rsidR="00455D44" w:rsidRPr="002D17F5" w:rsidRDefault="00455D44" w:rsidP="002D17F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zakresie zarządzania </w:t>
      </w:r>
      <w:r w:rsidR="00602D5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FEP</w:t>
      </w:r>
      <w:r w:rsidR="004C1310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2021-2027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oraz procedury odwoławczej realizuje:</w:t>
      </w:r>
    </w:p>
    <w:p w14:paraId="1E7614BB" w14:textId="48072641" w:rsidR="00455D44" w:rsidRPr="002D17F5" w:rsidRDefault="00455D44" w:rsidP="002D17F5">
      <w:pPr>
        <w:autoSpaceDE w:val="0"/>
        <w:autoSpaceDN w:val="0"/>
        <w:adjustRightInd w:val="0"/>
        <w:spacing w:after="0" w:line="276" w:lineRule="auto"/>
        <w:ind w:left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Departament Zarządzania Regionalnym Programem Operacyjnym</w:t>
      </w:r>
    </w:p>
    <w:p w14:paraId="3305FF35" w14:textId="55536899" w:rsidR="00455D44" w:rsidRPr="002D17F5" w:rsidRDefault="00455D44" w:rsidP="002D17F5">
      <w:pPr>
        <w:autoSpaceDE w:val="0"/>
        <w:autoSpaceDN w:val="0"/>
        <w:adjustRightInd w:val="0"/>
        <w:spacing w:after="0" w:line="276" w:lineRule="auto"/>
        <w:ind w:left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al. Łukasza Cieplińskiego 4</w:t>
      </w:r>
    </w:p>
    <w:p w14:paraId="081C73B7" w14:textId="77777777" w:rsidR="00455D44" w:rsidRPr="002D17F5" w:rsidRDefault="00455D44" w:rsidP="002D17F5">
      <w:pPr>
        <w:autoSpaceDE w:val="0"/>
        <w:autoSpaceDN w:val="0"/>
        <w:adjustRightInd w:val="0"/>
        <w:spacing w:after="0" w:line="276" w:lineRule="auto"/>
        <w:ind w:left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35-010 Rzeszów,</w:t>
      </w:r>
    </w:p>
    <w:p w14:paraId="468FF6B1" w14:textId="77777777" w:rsidR="00455D44" w:rsidRPr="002D17F5" w:rsidRDefault="00455D44" w:rsidP="002D17F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zakresie bezpośredniej obsługi </w:t>
      </w:r>
      <w:r w:rsidR="000E4113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procesu wyboru</w:t>
      </w:r>
      <w:r w:rsidR="00602D5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projektów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realizuje:</w:t>
      </w:r>
    </w:p>
    <w:p w14:paraId="1BF7BB85" w14:textId="0C39E60A" w:rsidR="00455D44" w:rsidRPr="002D17F5" w:rsidRDefault="00455D44" w:rsidP="002D17F5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Departament Wdrażania Projektów Infrastrukturalnych Regionalnego Programu</w:t>
      </w:r>
      <w:r w:rsidR="00E55FF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O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peracyjnego</w:t>
      </w:r>
    </w:p>
    <w:p w14:paraId="09E1A148" w14:textId="734F385B" w:rsidR="00455D44" w:rsidRPr="002D17F5" w:rsidRDefault="00455D44" w:rsidP="002D17F5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al. Łukasza Cieplińskiego 4</w:t>
      </w:r>
    </w:p>
    <w:p w14:paraId="431EB2CD" w14:textId="77777777" w:rsidR="000C0686" w:rsidRPr="002D17F5" w:rsidRDefault="00455D44" w:rsidP="002D17F5">
      <w:pPr>
        <w:autoSpaceDE w:val="0"/>
        <w:autoSpaceDN w:val="0"/>
        <w:adjustRightInd w:val="0"/>
        <w:spacing w:after="0" w:line="276" w:lineRule="auto"/>
        <w:ind w:left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35-010 Rzeszów,</w:t>
      </w:r>
    </w:p>
    <w:p w14:paraId="1D5EB809" w14:textId="249D7D8E" w:rsidR="00455D44" w:rsidRPr="002D17F5" w:rsidRDefault="00455D44" w:rsidP="002D17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w zakresie opiniowania poprawności przeprowadzenia procedury oddziaływania inwestycji na środowisko</w:t>
      </w:r>
      <w:r w:rsidR="00C43BB4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oraz weryfikacji zgodności projektów z zasadą DNSH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: </w:t>
      </w:r>
    </w:p>
    <w:p w14:paraId="55C6E7D1" w14:textId="4131FF75" w:rsidR="00455D44" w:rsidRPr="002D17F5" w:rsidRDefault="00455D44" w:rsidP="002D17F5">
      <w:p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Departament Ochrony Środowiska</w:t>
      </w:r>
    </w:p>
    <w:p w14:paraId="2F92657A" w14:textId="362203D8" w:rsidR="00D30382" w:rsidRPr="002D17F5" w:rsidRDefault="00A16708" w:rsidP="002D17F5">
      <w:p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ul. Lubelska 4 </w:t>
      </w:r>
    </w:p>
    <w:p w14:paraId="14A71F5C" w14:textId="4618C9BA" w:rsidR="00AC737A" w:rsidRPr="002D17F5" w:rsidRDefault="003C1F65" w:rsidP="002D17F5">
      <w:pPr>
        <w:autoSpaceDE w:val="0"/>
        <w:autoSpaceDN w:val="0"/>
        <w:adjustRightInd w:val="0"/>
        <w:spacing w:after="240" w:line="276" w:lineRule="auto"/>
        <w:ind w:left="720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35-</w:t>
      </w:r>
      <w:r w:rsidR="00A16708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241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Rzeszów.</w:t>
      </w:r>
    </w:p>
    <w:p w14:paraId="6A6AC3A4" w14:textId="54FD5722" w:rsidR="00CD5B8A" w:rsidRPr="002D17F5" w:rsidRDefault="001E5297" w:rsidP="002D17F5">
      <w:pPr>
        <w:pStyle w:val="Nagwek2"/>
        <w:framePr w:wrap="auto" w:vAnchor="margin" w:yAlign="inline"/>
        <w:spacing w:line="276" w:lineRule="auto"/>
        <w:rPr>
          <w:rFonts w:ascii="Arial" w:hAnsi="Arial"/>
          <w:sz w:val="22"/>
          <w:szCs w:val="22"/>
        </w:rPr>
      </w:pPr>
      <w:bookmarkStart w:id="56" w:name="_Toc129343404"/>
      <w:bookmarkStart w:id="57" w:name="_Toc164843433"/>
      <w:r w:rsidRPr="002D17F5">
        <w:rPr>
          <w:rFonts w:ascii="Arial" w:hAnsi="Arial"/>
          <w:sz w:val="22"/>
          <w:szCs w:val="22"/>
        </w:rPr>
        <w:t>4</w:t>
      </w:r>
      <w:r w:rsidRPr="002D17F5">
        <w:rPr>
          <w:rFonts w:ascii="Arial" w:hAnsi="Arial"/>
          <w:sz w:val="22"/>
          <w:szCs w:val="22"/>
        </w:rPr>
        <w:tab/>
      </w:r>
      <w:r w:rsidR="00C7637A" w:rsidRPr="002D17F5">
        <w:rPr>
          <w:rFonts w:ascii="Arial" w:hAnsi="Arial"/>
          <w:sz w:val="22"/>
          <w:szCs w:val="22"/>
        </w:rPr>
        <w:t>TYPY PROJEKTÓW PODLEGAJĄCYCH DOFINANSOWANIU</w:t>
      </w:r>
      <w:bookmarkEnd w:id="56"/>
      <w:bookmarkEnd w:id="57"/>
    </w:p>
    <w:p w14:paraId="29966A36" w14:textId="747CEC9D" w:rsidR="00EC0D6C" w:rsidRPr="002D17F5" w:rsidRDefault="00977CA4" w:rsidP="002D17F5">
      <w:pPr>
        <w:pStyle w:val="Akapitzlist"/>
        <w:spacing w:before="120"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4.1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ab/>
      </w:r>
      <w:r w:rsidR="00B2750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Niniejsze postępowanie prowadzone w sposób konkurencyjny dotyczy priorytetu</w:t>
      </w:r>
      <w:r w:rsidR="00B27507" w:rsidRPr="002D17F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FEPK.</w:t>
      </w:r>
      <w:r w:rsidR="00B27507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0</w:t>
      </w:r>
      <w:r w:rsidR="001F31E5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2</w:t>
      </w:r>
      <w:r w:rsidR="00B2750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1F31E5" w:rsidRPr="002D17F5">
        <w:rPr>
          <w:rFonts w:ascii="Arial" w:hAnsi="Arial" w:cs="Arial"/>
          <w:b/>
          <w:bCs/>
          <w:color w:val="000000" w:themeColor="text1"/>
          <w:sz w:val="22"/>
          <w:szCs w:val="22"/>
        </w:rPr>
        <w:t>Energia i środowisko</w:t>
      </w:r>
      <w:r w:rsidR="001F31E5" w:rsidRPr="002D17F5" w:rsidDel="001F31E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="00B2750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działania</w:t>
      </w:r>
      <w:r w:rsidR="00B27507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FEPK.0</w:t>
      </w:r>
      <w:r w:rsidR="001F31E5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2</w:t>
      </w:r>
      <w:r w:rsidR="00B27507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.0</w:t>
      </w:r>
      <w:r w:rsidR="001F31E5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1</w:t>
      </w:r>
      <w:r w:rsidR="00B27507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1F31E5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Poprawa jakości powietrza – dotacja</w:t>
      </w:r>
      <w:r w:rsidR="001F31E5" w:rsidRPr="002D17F5" w:rsidDel="001F31E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B2750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określonego w SZOP i </w:t>
      </w:r>
      <w:r w:rsidR="005C0D8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kierowane</w:t>
      </w:r>
      <w:r w:rsidR="00B2750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jest dla</w:t>
      </w:r>
      <w:r w:rsidR="00571DE2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6D7ECA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typ</w:t>
      </w:r>
      <w:r w:rsidR="009703A4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u</w:t>
      </w:r>
      <w:r w:rsidR="006D7ECA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B2750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projektów</w:t>
      </w:r>
      <w:r w:rsidR="003D59EF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: </w:t>
      </w:r>
    </w:p>
    <w:p w14:paraId="6DF038BB" w14:textId="720EB8E2" w:rsidR="00413930" w:rsidRPr="002D17F5" w:rsidRDefault="001F31E5" w:rsidP="002D17F5">
      <w:pPr>
        <w:spacing w:after="0" w:line="276" w:lineRule="auto"/>
        <w:ind w:left="709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</w:pPr>
      <w:bookmarkStart w:id="58" w:name="_Hlk161300230"/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Poprawa efektywności energetycznej budynków użyteczności publicznej wraz </w:t>
      </w:r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br/>
        <w:t>z instalacją urządzeń OZE oraz wymianą/modernizacją źródeł ciepła albo podłączeniem do sieci ciepłowniczej / chłodniczej</w:t>
      </w:r>
      <w:bookmarkEnd w:id="58"/>
      <w:r w:rsidR="00FD1753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.</w:t>
      </w:r>
    </w:p>
    <w:p w14:paraId="334FA6D0" w14:textId="77777777" w:rsidR="00E55FFE" w:rsidRPr="002D17F5" w:rsidRDefault="00237184" w:rsidP="002D17F5">
      <w:pPr>
        <w:pStyle w:val="Akapitzlist"/>
        <w:numPr>
          <w:ilvl w:val="1"/>
          <w:numId w:val="43"/>
        </w:numPr>
        <w:spacing w:after="24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Budynek użyteczności publicznej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oznacza </w:t>
      </w:r>
      <w:r w:rsidR="00947961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budyn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ek</w:t>
      </w:r>
      <w:r w:rsidR="00947961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przeznaczon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y</w:t>
      </w:r>
      <w:r w:rsidR="00947961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na potrzeby administracji publicznej, kultury, oświaty, wychowania, nauki, opieki zdrowotnej, opieki społecznej i </w:t>
      </w:r>
      <w:r w:rsidR="00947961" w:rsidRPr="002D17F5">
        <w:rPr>
          <w:rFonts w:ascii="Arial" w:eastAsia="Times New Roman" w:hAnsi="Arial" w:cs="Arial"/>
          <w:sz w:val="22"/>
          <w:szCs w:val="22"/>
          <w:lang w:eastAsia="pl-PL"/>
        </w:rPr>
        <w:t>socjalnej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(z wyłączeniem form instytucjonalnej opieki całodobowej)</w:t>
      </w:r>
      <w:r w:rsidR="00947961" w:rsidRPr="002D17F5">
        <w:rPr>
          <w:rFonts w:ascii="Arial" w:eastAsia="Times New Roman" w:hAnsi="Arial" w:cs="Arial"/>
          <w:sz w:val="22"/>
          <w:szCs w:val="22"/>
          <w:lang w:eastAsia="pl-PL"/>
        </w:rPr>
        <w:t>, sportu, bezpieczeństwa i ochrony przeciwpożarowej.</w:t>
      </w:r>
      <w:r w:rsidR="00DC61E6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C61E6" w:rsidRPr="002D17F5">
        <w:rPr>
          <w:rFonts w:ascii="Arial" w:eastAsia="Times New Roman" w:hAnsi="Arial" w:cs="Arial"/>
          <w:sz w:val="22"/>
          <w:szCs w:val="22"/>
          <w:lang w:eastAsia="pl-PL"/>
        </w:rPr>
        <w:br/>
        <w:t>Zgodnie z Linią demarkacyjną</w:t>
      </w:r>
      <w:r w:rsidR="003163D3" w:rsidRPr="002D17F5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DC61E6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brak możliwości wsparcia dla budynków szkolnictwa wyższego.</w:t>
      </w:r>
    </w:p>
    <w:p w14:paraId="34D0ABEA" w14:textId="26C472B6" w:rsidR="00201A88" w:rsidRPr="002D17F5" w:rsidRDefault="00201A88" w:rsidP="002D17F5">
      <w:pPr>
        <w:pStyle w:val="Akapitzlist"/>
        <w:numPr>
          <w:ilvl w:val="1"/>
          <w:numId w:val="43"/>
        </w:numPr>
        <w:spacing w:after="24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Wsparcie otrzymają budynki znajdujące się na obszarach gmin, dla których wskaźnik dochodów podatkowych (wskaźnik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Gg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), jest niższy od uśrednionej wartości dla województwa</w:t>
      </w:r>
      <w:r w:rsidR="009E6D5C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(</w:t>
      </w:r>
      <w:r w:rsidR="0027073B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zg. z </w:t>
      </w:r>
      <w:hyperlink r:id="rId11" w:tooltip="Lista gmin z terenu województwa podkarpackiego o niższej od uśrednionej dla województwa wartości wskaźnika dochodów podatkowych Gg  / Link otwiera się w nowym oknie przeglądarki" w:history="1">
        <w:r w:rsidR="0027073B" w:rsidRPr="002D17F5">
          <w:rPr>
            <w:rStyle w:val="Hipercze"/>
            <w:rFonts w:ascii="Arial" w:eastAsia="Times New Roman" w:hAnsi="Arial" w:cs="Arial"/>
            <w:bCs/>
            <w:i/>
            <w:iCs/>
            <w:sz w:val="22"/>
            <w:szCs w:val="22"/>
            <w:lang w:eastAsia="pl-PL"/>
          </w:rPr>
          <w:t>Listą gmin z terenu województwa podkarpackiego o niższej od uśrednionej dla województwa wartości wskaźnika dochodów podatkowych Gg</w:t>
        </w:r>
      </w:hyperlink>
      <w:r w:rsidR="0027073B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- jest to 130 gmin; lista znajduje się na str. 341 </w:t>
      </w:r>
      <w:hyperlink r:id="rId12" w:tooltip="https://funduszeue.podkarpackie.pl/szczegoly-programu/prawo-i-dokumenty/kryteria-wyboru-projektow/kryteria-wyboru-projektow-dla-poszczegolnych-priorytetow-i-dzialan-fep-2021-2027-zakres-efrr / link otwiera się w nowym oknie przeglądarki" w:history="1">
        <w:r w:rsidR="0027073B" w:rsidRPr="002D17F5">
          <w:rPr>
            <w:rFonts w:ascii="Arial" w:eastAsia="Times New Roman" w:hAnsi="Arial" w:cs="Arial"/>
            <w:bCs/>
            <w:i/>
            <w:iCs/>
            <w:color w:val="000000" w:themeColor="text1"/>
            <w:sz w:val="22"/>
            <w:szCs w:val="22"/>
            <w:lang w:eastAsia="pl-PL"/>
          </w:rPr>
          <w:t xml:space="preserve">Kryteriów wyboru projektów EFRR </w:t>
        </w:r>
        <w:r w:rsidR="0027073B" w:rsidRPr="002D17F5">
          <w:rPr>
            <w:rFonts w:ascii="Arial" w:eastAsia="Times New Roman" w:hAnsi="Arial" w:cs="Arial"/>
            <w:bCs/>
            <w:color w:val="000000" w:themeColor="text1"/>
            <w:sz w:val="22"/>
            <w:szCs w:val="22"/>
            <w:lang w:eastAsia="pl-PL"/>
          </w:rPr>
          <w:t>przyjętych w dn. 27.03.2024 r. przez Komitet Monitorujący FEP 2021-2027</w:t>
        </w:r>
      </w:hyperlink>
      <w:r w:rsidR="0027073B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)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. Warunek ten nie dotyczy budynków historycznych (tj. budynków zabytkowych wpisanych do rejestru zabytków lub do wojewódzkiej/gminnej ewidencji zabytków).</w:t>
      </w:r>
    </w:p>
    <w:p w14:paraId="141EB7D4" w14:textId="4F92CA48" w:rsidR="00DA2796" w:rsidRPr="002D17F5" w:rsidRDefault="00DA2796" w:rsidP="002D17F5">
      <w:pPr>
        <w:pStyle w:val="Akapitzlist"/>
        <w:spacing w:after="240" w:line="276" w:lineRule="auto"/>
        <w:ind w:left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Budynek historyczny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to budynek zabytkowy wpisany do rejestru zabytków lub do wojewódzkiej/gminnej ewidencji zabytków.</w:t>
      </w:r>
    </w:p>
    <w:p w14:paraId="445FEEDF" w14:textId="54587C6F" w:rsidR="00201A88" w:rsidRPr="002D17F5" w:rsidRDefault="00201A88" w:rsidP="002D17F5">
      <w:pPr>
        <w:pStyle w:val="Akapitzlist"/>
        <w:numPr>
          <w:ilvl w:val="1"/>
          <w:numId w:val="43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W zakresie poprawy </w:t>
      </w:r>
      <w:r w:rsidR="00FF1D72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efektywności energetycznej (EE)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budynków projekt musi być zgodny </w:t>
      </w:r>
      <w:r w:rsidR="008E5CE7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z przyjętym przez region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POP</w:t>
      </w:r>
      <w:r w:rsidR="00967908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="00967908" w:rsidRPr="002D17F5">
        <w:rPr>
          <w:rFonts w:ascii="Arial" w:hAnsi="Arial" w:cs="Arial"/>
          <w:color w:val="000000"/>
          <w:sz w:val="22"/>
          <w:szCs w:val="22"/>
        </w:rPr>
        <w:t>(programem ochrony powietrza</w:t>
      </w:r>
      <w:r w:rsidR="00967908" w:rsidRPr="002D17F5">
        <w:rPr>
          <w:rFonts w:ascii="Arial" w:hAnsi="Arial" w:cs="Arial"/>
          <w:color w:val="000000"/>
          <w:sz w:val="22"/>
          <w:szCs w:val="22"/>
          <w:vertAlign w:val="superscript"/>
        </w:rPr>
        <w:footnoteReference w:id="2"/>
      </w:r>
      <w:r w:rsidR="00967908" w:rsidRPr="002D17F5">
        <w:rPr>
          <w:rFonts w:ascii="Arial" w:hAnsi="Arial" w:cs="Arial"/>
          <w:color w:val="000000"/>
          <w:sz w:val="22"/>
          <w:szCs w:val="22"/>
        </w:rPr>
        <w:t xml:space="preserve">),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967908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zgodnym z art. 23 dyrektywy 2008/50/WE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(w zakresie rodzaju i klasy źródła ciepła) i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„uchwałą antysmogową”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(</w:t>
      </w:r>
      <w:r w:rsidR="00967908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Uchwała NR LII/869/18 Sejmiku Województwa Podkarpackiego z dnia 23.04.2018r. </w:t>
      </w:r>
      <w:r w:rsidR="00967908" w:rsidRPr="002D17F5">
        <w:rPr>
          <w:rFonts w:ascii="Arial" w:eastAsia="Times New Roman" w:hAnsi="Arial" w:cs="Arial"/>
          <w:bCs/>
          <w:iCs/>
          <w:color w:val="000000" w:themeColor="text1"/>
          <w:sz w:val="22"/>
          <w:szCs w:val="22"/>
          <w:lang w:eastAsia="pl-PL"/>
        </w:rPr>
        <w:t>w sprawie wprowadzenia na obszarze województwa podkarpackiego ograniczeń w zakresie eksploatacji instalacji, w których następuje spalanie paliw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).</w:t>
      </w:r>
      <w:r w:rsidR="003C1CB8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</w:p>
    <w:p w14:paraId="7FA468C6" w14:textId="77777777" w:rsidR="00F62A64" w:rsidRDefault="002E53C0" w:rsidP="001F6354">
      <w:pPr>
        <w:pStyle w:val="Akapitzlist"/>
        <w:numPr>
          <w:ilvl w:val="1"/>
          <w:numId w:val="43"/>
        </w:numPr>
        <w:tabs>
          <w:tab w:val="left" w:pos="1276"/>
        </w:tabs>
        <w:spacing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W zakresie poprawy </w:t>
      </w:r>
      <w:r w:rsidR="00FF1D72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EE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budynków użyteczności publicznej wsparcie zostanie przeznaczone na budynki, których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właścicielami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są:</w:t>
      </w:r>
    </w:p>
    <w:p w14:paraId="24E58704" w14:textId="133632D3" w:rsidR="00F62A64" w:rsidRDefault="002E53C0" w:rsidP="00F62A64">
      <w:pPr>
        <w:pStyle w:val="Akapitzlist"/>
        <w:numPr>
          <w:ilvl w:val="0"/>
          <w:numId w:val="51"/>
        </w:numPr>
        <w:tabs>
          <w:tab w:val="left" w:pos="1276"/>
        </w:tabs>
        <w:spacing w:after="24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JST, ich związki, porozumienia i stowarzyszenia oraz podległe im organy </w:t>
      </w:r>
      <w:r w:rsidR="00524521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i jednostki organizacyjne oraz jednostki zarządzane przez JST,</w:t>
      </w:r>
    </w:p>
    <w:p w14:paraId="04816868" w14:textId="51D5D416" w:rsidR="00F62A64" w:rsidRDefault="002E53C0" w:rsidP="00F62A64">
      <w:pPr>
        <w:pStyle w:val="Akapitzlist"/>
        <w:numPr>
          <w:ilvl w:val="0"/>
          <w:numId w:val="51"/>
        </w:numPr>
        <w:tabs>
          <w:tab w:val="left" w:pos="1276"/>
        </w:tabs>
        <w:spacing w:after="24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podmioty w których większość udziałów lub akcji posiadają JST lub ich związki </w:t>
      </w:r>
      <w:r w:rsidR="008E5CE7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i stowarzyszenia,</w:t>
      </w:r>
    </w:p>
    <w:p w14:paraId="6AAFEA5F" w14:textId="41436711" w:rsidR="00F62A64" w:rsidRDefault="002E53C0" w:rsidP="00F62A64">
      <w:pPr>
        <w:pStyle w:val="Akapitzlist"/>
        <w:numPr>
          <w:ilvl w:val="0"/>
          <w:numId w:val="51"/>
        </w:numPr>
        <w:tabs>
          <w:tab w:val="left" w:pos="1276"/>
        </w:tabs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budynki użyteczności publicznej nie związane z administracją rządową:</w:t>
      </w:r>
    </w:p>
    <w:p w14:paraId="33C4C251" w14:textId="79BF2B3B" w:rsidR="00F62A64" w:rsidRPr="00F62A64" w:rsidRDefault="002E53C0" w:rsidP="00F62A64">
      <w:pPr>
        <w:tabs>
          <w:tab w:val="left" w:pos="1134"/>
        </w:tabs>
        <w:spacing w:after="0" w:line="276" w:lineRule="auto"/>
        <w:ind w:left="1276" w:hanging="142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F62A64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-</w:t>
      </w:r>
      <w:r w:rsidRPr="00F62A64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ab/>
        <w:t xml:space="preserve">podmioty wykonujące działalność leczniczą, w rozumieniu ustawy o działalności </w:t>
      </w:r>
      <w:r w:rsidR="00F62A64" w:rsidRPr="00F62A64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   </w:t>
      </w:r>
      <w:r w:rsidRPr="00F62A64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leczniczej,</w:t>
      </w:r>
    </w:p>
    <w:p w14:paraId="14580272" w14:textId="77777777" w:rsidR="00F62A64" w:rsidRDefault="002E53C0" w:rsidP="00F62A64">
      <w:pPr>
        <w:pStyle w:val="Akapitzlist"/>
        <w:tabs>
          <w:tab w:val="left" w:pos="1276"/>
        </w:tabs>
        <w:spacing w:after="240" w:line="276" w:lineRule="auto"/>
        <w:ind w:left="1134" w:hanging="1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-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ab/>
        <w:t>organizacje pozarządowe,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  <w:t>-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ab/>
        <w:t>jednostki sektora finansów publicznych posiadające osobowość prawną,</w:t>
      </w:r>
    </w:p>
    <w:p w14:paraId="6BC0E255" w14:textId="32AD6689" w:rsidR="002E53C0" w:rsidRPr="002D17F5" w:rsidRDefault="002E53C0" w:rsidP="00F62A64">
      <w:pPr>
        <w:pStyle w:val="Akapitzlist"/>
        <w:tabs>
          <w:tab w:val="left" w:pos="1276"/>
        </w:tabs>
        <w:spacing w:after="240" w:line="276" w:lineRule="auto"/>
        <w:ind w:left="1276" w:hanging="142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-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ab/>
        <w:t xml:space="preserve">osoby prawne kościołów i związków wyznaniowych – wyłącznie w zakresie </w:t>
      </w:r>
      <w:r w:rsidR="00F62A64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budynków przedszkoli, szkół (o statusie szkoły publicznej), budynków pomocy społecznej i ochrony zdrowia.</w:t>
      </w:r>
    </w:p>
    <w:p w14:paraId="27673AA6" w14:textId="77777777" w:rsidR="00E965D7" w:rsidRPr="002D17F5" w:rsidRDefault="00524521" w:rsidP="002D17F5">
      <w:pPr>
        <w:pStyle w:val="Akapitzlist"/>
        <w:numPr>
          <w:ilvl w:val="1"/>
          <w:numId w:val="43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Zakres działań w odniesieniu do budynków, urządzeń technicznych lub instalacji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  <w:t xml:space="preserve">i procesów technologicznych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musi wynikać z audytów energetycznych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.</w:t>
      </w:r>
      <w:r w:rsidR="00E965D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Audyt musi zawierać wszystkie elementy wymienione w § 5 Rozporządzenia  Rozporządzeniem Ministra Infrastruktury z dnia 17 marca 2009 r. w sprawie szczegółowego zakresu i form audytu energetycznego oraz części audytu remontowego, wzorów kart audytów, a także algorytmu oceny opłacalności przedsięwzięcia termomodernizacyjnego (Dz. U. 2022 poz. 2816) -</w:t>
      </w:r>
      <w:r w:rsidR="00E965D7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E965D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aktualnym na dzień ogłoszenia naboru. </w:t>
      </w:r>
    </w:p>
    <w:p w14:paraId="77E937A8" w14:textId="77777777" w:rsidR="00E965D7" w:rsidRPr="002D17F5" w:rsidRDefault="00E965D7" w:rsidP="002D17F5">
      <w:pPr>
        <w:pStyle w:val="Akapitzlist"/>
        <w:spacing w:before="120" w:after="240" w:line="276" w:lineRule="auto"/>
        <w:ind w:left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Należy więc zadbać, by audyt, w tym przedmiar robót, uwzględniał cały niezbędny zakres prac, w tym towarzyszących, takich jak np. instalacja odgromowa, orynnowanie, parapety, itp.</w:t>
      </w:r>
      <w:r w:rsidR="00524521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</w:p>
    <w:p w14:paraId="7F0A8C44" w14:textId="363B1C86" w:rsidR="00524521" w:rsidRPr="002D17F5" w:rsidRDefault="00524521" w:rsidP="002D17F5">
      <w:pPr>
        <w:pStyle w:val="Akapitzlist"/>
        <w:numPr>
          <w:ilvl w:val="1"/>
          <w:numId w:val="43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W przypadku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projektów kompleksowych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wspierane mogą być także uzasadnione elementy niewynikające z audytów energetycznych, jeżeli realizują szersze cele Europejskiego Zielonego Ładu, w tym strategii „Fala renowacji na potrzeby Europy”, takie jak rozwiązania przyczyniające się do zwiększenia powierzchni zielonych, rozwiązania na rzecz gospodarki o obiegu zamkniętym, infrastruktura związana z dostępnością, modernizacja lub wymiana oświetlenia (zamontowanego w/na budynku na stałe</w:t>
      </w:r>
      <w:r w:rsidR="005C1CCF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bookmarkStart w:id="59" w:name="_Hlk164410939"/>
      <w:r w:rsidR="005C1CCF"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>- szczegółowe informacje patrz Katalog wydatków - część EFRR</w:t>
      </w:r>
      <w:bookmarkEnd w:id="59"/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). Dodatkowe elementy wykraczające poza koszty wynikające z rekomendacji audytu energetycznego mogą stanowić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max. 15% wydatków kwalifikowalnych ogółem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.</w:t>
      </w:r>
    </w:p>
    <w:p w14:paraId="03D18F65" w14:textId="720D6B99" w:rsidR="002E53C0" w:rsidRPr="00384DF6" w:rsidRDefault="00D16322" w:rsidP="002D17F5">
      <w:pPr>
        <w:pStyle w:val="Akapitzlist"/>
        <w:numPr>
          <w:ilvl w:val="1"/>
          <w:numId w:val="43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W przypadku projektów z zakresu poprawy (EE) zakłada się minimalny próg oszczędności energii pierwotnej na poziomie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 xml:space="preserve">nie niższym </w:t>
      </w:r>
      <w:r w:rsidRPr="002D17F5">
        <w:rPr>
          <w:rFonts w:ascii="Arial" w:eastAsia="Times New Roman" w:hAnsi="Arial" w:cs="Arial"/>
          <w:b/>
          <w:sz w:val="22"/>
          <w:szCs w:val="22"/>
          <w:lang w:eastAsia="pl-PL"/>
        </w:rPr>
        <w:t>niż 30%</w:t>
      </w:r>
      <w:r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(</w:t>
      </w:r>
      <w:r w:rsidR="00430520" w:rsidRPr="002D17F5">
        <w:rPr>
          <w:rFonts w:ascii="Arial" w:eastAsia="Times New Roman" w:hAnsi="Arial" w:cs="Arial"/>
          <w:b/>
          <w:sz w:val="22"/>
          <w:szCs w:val="22"/>
          <w:lang w:eastAsia="pl-PL"/>
        </w:rPr>
        <w:t>dla każdego budynku w ramach projektu</w:t>
      </w:r>
      <w:r w:rsidR="00430520"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; </w:t>
      </w:r>
      <w:r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>z wyjątkiem zabytków, które jednak powinny wykazać oszczędność energii pierwotnej)</w:t>
      </w:r>
      <w:r w:rsidR="002A3709"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. </w:t>
      </w:r>
      <w:r w:rsidRPr="002D17F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Ww. minimalny poziom oszczędności energii pierwotnej musi wynikać </w:t>
      </w:r>
      <w:r w:rsidR="00827A36">
        <w:rPr>
          <w:rFonts w:ascii="Arial" w:eastAsia="Times New Roman" w:hAnsi="Arial" w:cs="Arial"/>
          <w:b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b/>
          <w:sz w:val="22"/>
          <w:szCs w:val="22"/>
          <w:lang w:eastAsia="pl-PL"/>
        </w:rPr>
        <w:t>z audytu energetycznego</w:t>
      </w:r>
      <w:r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>.</w:t>
      </w:r>
      <w:r w:rsidR="00D57011"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W obliczeniach dot. stopnia poprawy efektywności energetycznej nie uwzględnia się modernizacji lub wymiany oświetlenia.</w:t>
      </w:r>
    </w:p>
    <w:p w14:paraId="07E5B483" w14:textId="3609FD76" w:rsidR="00384DF6" w:rsidRPr="002D17F5" w:rsidRDefault="00384DF6" w:rsidP="002D17F5">
      <w:pPr>
        <w:pStyle w:val="Akapitzlist"/>
        <w:numPr>
          <w:ilvl w:val="1"/>
          <w:numId w:val="43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Po realizacji projektu, podczas opracowania wniosku o płatność końcową </w:t>
      </w:r>
      <w:r w:rsidRPr="00384DF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wymagane jest sporządzenie audytu energetycznego (ex post),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który potwierdzi wykonany zakres rzeczowy oraz wartości docelowe wskaźników rezultatu (metodą obliczeniową).</w:t>
      </w:r>
    </w:p>
    <w:p w14:paraId="4416C3E2" w14:textId="644E8423" w:rsidR="00D16322" w:rsidRPr="002D17F5" w:rsidRDefault="00D16322" w:rsidP="002D17F5">
      <w:pPr>
        <w:pStyle w:val="Akapitzlist"/>
        <w:numPr>
          <w:ilvl w:val="1"/>
          <w:numId w:val="43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W zakresie wymiany/likwidacji dotychczasowych źródeł ciepła (jako elementu projektu) preferowane jest ciepło sieciowe lub odnawialne źródła energii lub ewentualnie instalacje przygotowane do spalania zdekarbonizowanych gazów.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  <w:t>W przypadku wymiany/likwidacji instalacji zasilanych węglem kamiennym, torfem, węglem brunatnym, łupkami bitumicznymi na kotły zasilane gazem ziemnym (jako elementu projektu) - wsparcie może zostać udzielone wyłącznie pod warunkiem braku możliwości technicznej lub opłacalności ekonomicznej przyłączenia do sieci ciepłowniczej lub braku możliwości instalacji zasilanej z odnawialnych źródeł energii. Jeżeli będzie to możliwe, mogą zostać uwzględnione rozwiązania mające na celu wdrożenie technologii wodorowych (wodór odnawialny), które mogą być kwalifikowane zgodnie z art. 7 rozporządzenia 2021/1058 EFRR.</w:t>
      </w:r>
    </w:p>
    <w:p w14:paraId="1F1F9227" w14:textId="44896F77" w:rsidR="00D16322" w:rsidRPr="002D17F5" w:rsidRDefault="00D16322" w:rsidP="002D17F5">
      <w:pPr>
        <w:pStyle w:val="Akapitzlist"/>
        <w:numPr>
          <w:ilvl w:val="1"/>
          <w:numId w:val="43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Wykorzystanie gazu musi odpowiadać celom Europejskiego Zielonego Ładu oraz warunkom określonym w rozporządzeniu w sprawie EFRR. Dofinansowanie w tym zakresie może być przyznane tylko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do końca 2025 r.</w:t>
      </w:r>
      <w:r w:rsidR="005C0D8E" w:rsidRPr="002D17F5">
        <w:rPr>
          <w:rStyle w:val="Odwoanieprzypisudolnego"/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footnoteReference w:id="3"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i tylko w połączeniu z inwestycjami </w:t>
      </w:r>
      <w:r w:rsidR="00617488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w efektywność energetyczną.</w:t>
      </w:r>
    </w:p>
    <w:p w14:paraId="0EDEFBAF" w14:textId="01F66A5B" w:rsidR="00E161B2" w:rsidRPr="002D17F5" w:rsidRDefault="00D16322" w:rsidP="002D17F5">
      <w:pPr>
        <w:pStyle w:val="Akapitzlist"/>
        <w:numPr>
          <w:ilvl w:val="1"/>
          <w:numId w:val="43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Wykorzystanie biomasy do celów energetycznych powinno odbywać się z poszanowaniem zasady DNSH, w szczególności w odniesieniu do zanieczyszczenia powietrza i różnorodności biologicznej. Urządzenia grzewcze spalające biomasę muszą spełniać wymogi Rozporządzenia Komisji (UE) 2015/1189 z dnia 28 kwietnia 2015 roku w sprawie wykonania dyrektywy Parlamentu Europejskiego i Rady 2009/125/WE w odniesieniu do wymogów dot. ekoprojektu dla kotłów na paliwo stałe. Dla zainstalowanego urządzenia wymagane będzie świadectwo jakości (zgodności z wymogami określonymi Rozporządzeniem Komisji (UE) 2015/1189). </w:t>
      </w:r>
      <w:bookmarkStart w:id="60" w:name="_Hlk162269728"/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Kotły na biomasę mogą być dofinansowane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tylko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poza obszarem gmin</w:t>
      </w:r>
      <w:r w:rsidR="004D339A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na których występują przekroczenia stężeń pyłu </w:t>
      </w:r>
      <w:r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zawieszonego PM10 i PM2,5 wskazanych w </w:t>
      </w:r>
      <w:r w:rsidR="00393D79" w:rsidRPr="002D17F5">
        <w:rPr>
          <w:rFonts w:ascii="Arial" w:hAnsi="Arial" w:cs="Arial"/>
          <w:color w:val="000000" w:themeColor="text1"/>
          <w:sz w:val="22"/>
          <w:szCs w:val="22"/>
        </w:rPr>
        <w:t xml:space="preserve">aktualnej na dzień ogłoszenia naboru </w:t>
      </w:r>
      <w:hyperlink r:id="rId13" w:tooltip="Roczna Ocena Powietrza w woj. podkarpackim ? Link otwiera się w nowym oknie przegladarki" w:history="1">
        <w:r w:rsidR="00393D79" w:rsidRPr="00F40942">
          <w:rPr>
            <w:rStyle w:val="Hipercze"/>
            <w:rFonts w:ascii="Arial" w:hAnsi="Arial" w:cs="Arial"/>
            <w:sz w:val="22"/>
            <w:szCs w:val="22"/>
          </w:rPr>
          <w:t>Rocznej Ocenie Jakości Powietrza w województwie podkarpackim</w:t>
        </w:r>
      </w:hyperlink>
      <w:bookmarkEnd w:id="60"/>
      <w:r w:rsidR="009448CC" w:rsidRPr="002D17F5">
        <w:rPr>
          <w:rFonts w:ascii="Arial" w:hAnsi="Arial" w:cs="Arial"/>
          <w:sz w:val="22"/>
          <w:szCs w:val="22"/>
        </w:rPr>
        <w:t xml:space="preserve">. </w:t>
      </w:r>
      <w:r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Kotły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muszą być wyposażone </w:t>
      </w:r>
      <w:r w:rsidR="00617488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w automatyczne podawanie paliwa i nie mogą być wyposażone w ruszt awaryjny ani elementy umożliwiające jego zamontowanie.</w:t>
      </w:r>
      <w:r w:rsidR="00E161B2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</w:p>
    <w:p w14:paraId="6990C43D" w14:textId="26597ACD" w:rsidR="00D16322" w:rsidRPr="002D17F5" w:rsidRDefault="00E161B2" w:rsidP="002D17F5">
      <w:pPr>
        <w:pStyle w:val="Akapitzlist"/>
        <w:spacing w:before="120" w:after="240" w:line="276" w:lineRule="auto"/>
        <w:ind w:left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Instalacja kotłów na paliwa stałe inne niż biomasa</w:t>
      </w:r>
      <w:r w:rsidR="004D339A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nie jest dopuszczalna.</w:t>
      </w:r>
    </w:p>
    <w:p w14:paraId="78D5DA05" w14:textId="634EC0FF" w:rsidR="004B2DAC" w:rsidRPr="00617488" w:rsidRDefault="004B2DAC" w:rsidP="002D17F5">
      <w:pPr>
        <w:pStyle w:val="Akapitzlist"/>
        <w:numPr>
          <w:ilvl w:val="1"/>
          <w:numId w:val="43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Inwestycje infrastrukturalne w placówki świadczące całodobową opiekę długoterminową (</w:t>
      </w:r>
      <w:r w:rsidR="00FC0584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całodobowe usługi opiekuńcze </w:t>
      </w:r>
      <w:r w:rsidR="00C35261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np. zakład opiekuńczo-leczniczy, hospicjum</w:t>
      </w:r>
      <w:r w:rsidR="000C0073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, domy pomocy społecznej (DPS), domy dziecka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) w instytucjonalnych formach </w:t>
      </w:r>
      <w:r w:rsidR="00D51514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nie podlegają dofinansowaniu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, zgodnie z zasadą </w:t>
      </w:r>
      <w:r w:rsidRPr="00617488">
        <w:rPr>
          <w:rFonts w:ascii="Arial" w:eastAsia="Times New Roman" w:hAnsi="Arial" w:cs="Arial"/>
          <w:bCs/>
          <w:sz w:val="22"/>
          <w:szCs w:val="22"/>
          <w:lang w:eastAsia="pl-PL"/>
        </w:rPr>
        <w:t>deinstytucjonalizacji</w:t>
      </w:r>
      <w:r w:rsidR="00C35261" w:rsidRPr="00617488">
        <w:rPr>
          <w:rFonts w:ascii="Arial" w:eastAsia="Times New Roman" w:hAnsi="Arial" w:cs="Arial"/>
          <w:bCs/>
          <w:sz w:val="22"/>
          <w:szCs w:val="22"/>
          <w:lang w:eastAsia="pl-PL"/>
        </w:rPr>
        <w:t>.</w:t>
      </w:r>
    </w:p>
    <w:p w14:paraId="60191268" w14:textId="012B7F35" w:rsidR="004B2DAC" w:rsidRPr="002D17F5" w:rsidRDefault="004B2DAC" w:rsidP="002D17F5">
      <w:pPr>
        <w:pStyle w:val="Akapitzlist"/>
        <w:numPr>
          <w:ilvl w:val="1"/>
          <w:numId w:val="43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W przypadku kościołów i związków wyznaniowych – wsparcie dotyczy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wyłącznie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budynków przedszkoli, szkół (o statusie szkoły publicznej), budynków pomocy społecznej </w:t>
      </w:r>
      <w:r w:rsidR="00617488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i ochrony zdrowia.</w:t>
      </w:r>
    </w:p>
    <w:p w14:paraId="4022F34D" w14:textId="31D3AA90" w:rsidR="004B2DAC" w:rsidRPr="002D17F5" w:rsidRDefault="004B2DAC" w:rsidP="002D17F5">
      <w:pPr>
        <w:pStyle w:val="Akapitzlist"/>
        <w:numPr>
          <w:ilvl w:val="1"/>
          <w:numId w:val="43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W przypadku szkół i innych placówek systemu oświaty, przedszkoli i innych form wychowania przedszkolnego – wsparcie dotyczy wyłącznie obiektów publicznych</w:t>
      </w:r>
      <w:r w:rsidR="00A343E3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.</w:t>
      </w:r>
    </w:p>
    <w:p w14:paraId="19079B95" w14:textId="77777777" w:rsidR="004B2DAC" w:rsidRPr="002D17F5" w:rsidRDefault="004B2DAC" w:rsidP="002D17F5">
      <w:pPr>
        <w:pStyle w:val="Akapitzlist"/>
        <w:numPr>
          <w:ilvl w:val="1"/>
          <w:numId w:val="43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W przypadku zakładów opieki zdrowotnej – wsparcie dotyczy wyłącznie podmiotów wykonujące działalność leczniczą, w rozumieniu ustawy o działalności leczniczej.</w:t>
      </w:r>
    </w:p>
    <w:p w14:paraId="1102EFF6" w14:textId="7CBBBCC9" w:rsidR="004B2DAC" w:rsidRPr="002D17F5" w:rsidRDefault="004B2DAC" w:rsidP="002D17F5">
      <w:pPr>
        <w:pStyle w:val="Akapitzlist"/>
        <w:numPr>
          <w:ilvl w:val="1"/>
          <w:numId w:val="43"/>
        </w:numPr>
        <w:spacing w:before="120" w:after="240" w:line="276" w:lineRule="auto"/>
        <w:ind w:left="709" w:hanging="709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Jeden podmiot uprawniony do ubiegania się o wsparcie może być w danym naborze samodzielnym wnioskodawcą lub liderem lub partnerem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wyłącznie w jednym projekcie.</w:t>
      </w:r>
    </w:p>
    <w:p w14:paraId="28FAC7F1" w14:textId="77777777" w:rsidR="005354D4" w:rsidRPr="002D17F5" w:rsidRDefault="005C6EF4" w:rsidP="002D17F5">
      <w:pPr>
        <w:pStyle w:val="Akapitzlist"/>
        <w:numPr>
          <w:ilvl w:val="1"/>
          <w:numId w:val="43"/>
        </w:numPr>
        <w:spacing w:before="120" w:after="24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Przez zakończenie realizacji projektu rozumie się złożenie wniosku o płatność końcową. </w:t>
      </w:r>
    </w:p>
    <w:p w14:paraId="1D4DA4CF" w14:textId="09B2CC25" w:rsidR="002D17F5" w:rsidRDefault="00344DD2" w:rsidP="002D17F5">
      <w:pPr>
        <w:pStyle w:val="Akapitzlist"/>
        <w:numPr>
          <w:ilvl w:val="1"/>
          <w:numId w:val="43"/>
        </w:numPr>
        <w:spacing w:before="120" w:after="24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N</w:t>
      </w:r>
      <w:r w:rsidR="002E713D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a etapie składania wniosku o dofinansowanie należy wskazać termin zakończenia projektu - nie później niż do </w:t>
      </w:r>
      <w:r w:rsidR="002E713D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3</w:t>
      </w:r>
      <w:r w:rsidR="00395BEC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1</w:t>
      </w:r>
      <w:r w:rsidR="002E713D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395BEC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grudnia</w:t>
      </w:r>
      <w:r w:rsidR="002E713D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202</w:t>
      </w:r>
      <w:r w:rsidR="007973C8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6</w:t>
      </w:r>
      <w:r w:rsidR="002E713D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r.</w:t>
      </w:r>
      <w:r w:rsidR="00EB65E5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="002E713D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Po wyborze projektów do dofinansowania, IZ FEP 2021-2027 w uzasadnionych przypadkach może wyrazić zgodę na zmianę okresu realizacji projektu.</w:t>
      </w:r>
    </w:p>
    <w:p w14:paraId="35B5206B" w14:textId="77777777" w:rsidR="00301D6C" w:rsidRPr="002D17F5" w:rsidRDefault="00301D6C" w:rsidP="00F40942">
      <w:pPr>
        <w:pStyle w:val="Nagwek2"/>
        <w:framePr w:wrap="auto" w:vAnchor="margin" w:yAlign="inline"/>
        <w:spacing w:line="276" w:lineRule="auto"/>
        <w:rPr>
          <w:rFonts w:ascii="Arial" w:hAnsi="Arial"/>
          <w:sz w:val="22"/>
          <w:szCs w:val="22"/>
        </w:rPr>
      </w:pPr>
      <w:bookmarkStart w:id="61" w:name="_Toc164843434"/>
      <w:r w:rsidRPr="002D17F5">
        <w:rPr>
          <w:rFonts w:ascii="Arial" w:hAnsi="Arial"/>
          <w:sz w:val="22"/>
          <w:szCs w:val="22"/>
        </w:rPr>
        <w:t>5</w:t>
      </w:r>
      <w:r w:rsidRPr="002D17F5">
        <w:rPr>
          <w:rFonts w:ascii="Arial" w:hAnsi="Arial"/>
          <w:sz w:val="22"/>
          <w:szCs w:val="22"/>
        </w:rPr>
        <w:tab/>
      </w:r>
      <w:bookmarkStart w:id="62" w:name="_Toc129343405"/>
      <w:r w:rsidRPr="002D17F5">
        <w:rPr>
          <w:rFonts w:ascii="Arial" w:hAnsi="Arial"/>
          <w:sz w:val="22"/>
          <w:szCs w:val="22"/>
        </w:rPr>
        <w:t>TYPY BENEFICJENTÓW</w:t>
      </w:r>
      <w:bookmarkEnd w:id="62"/>
      <w:bookmarkEnd w:id="61"/>
    </w:p>
    <w:p w14:paraId="546CD4AF" w14:textId="3EE928BF" w:rsidR="00EC0D6C" w:rsidRPr="002D17F5" w:rsidRDefault="004A1A47" w:rsidP="002D17F5">
      <w:pPr>
        <w:pStyle w:val="Akapitzlist"/>
        <w:numPr>
          <w:ilvl w:val="1"/>
          <w:numId w:val="23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O dofinansowanie w ramach postępowania w zakresie wyboru projektów jako wnioskodawca lub partner mogą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ubiegać się: </w:t>
      </w:r>
    </w:p>
    <w:p w14:paraId="7523BB68" w14:textId="0B4FF33D" w:rsidR="00864B90" w:rsidRPr="002D17F5" w:rsidRDefault="00A343E3" w:rsidP="002D17F5">
      <w:pPr>
        <w:pStyle w:val="Akapitzlist"/>
        <w:numPr>
          <w:ilvl w:val="0"/>
          <w:numId w:val="42"/>
        </w:numPr>
        <w:spacing w:after="720" w:line="276" w:lineRule="auto"/>
        <w:ind w:hanging="77"/>
        <w:rPr>
          <w:rFonts w:ascii="Arial" w:hAnsi="Arial" w:cs="Arial"/>
          <w:sz w:val="22"/>
          <w:szCs w:val="22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Jednostki </w:t>
      </w:r>
      <w:r w:rsidR="00880B05" w:rsidRPr="002D17F5">
        <w:rPr>
          <w:rFonts w:ascii="Arial" w:eastAsia="Times New Roman" w:hAnsi="Arial" w:cs="Arial"/>
          <w:sz w:val="22"/>
          <w:szCs w:val="22"/>
          <w:lang w:eastAsia="pl-PL"/>
        </w:rPr>
        <w:t>s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amorządu </w:t>
      </w:r>
      <w:r w:rsidR="00880B05" w:rsidRPr="002D17F5">
        <w:rPr>
          <w:rFonts w:ascii="Arial" w:eastAsia="Times New Roman" w:hAnsi="Arial" w:cs="Arial"/>
          <w:sz w:val="22"/>
          <w:szCs w:val="22"/>
          <w:lang w:eastAsia="pl-PL"/>
        </w:rPr>
        <w:t>t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>erytorialnego,</w:t>
      </w:r>
      <w:r w:rsidR="00555C08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555C08"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>ich związki, porozumienia i stowarzyszenia</w:t>
      </w:r>
      <w:r w:rsidR="00864B90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</w:p>
    <w:p w14:paraId="72480D95" w14:textId="1EE37D7B" w:rsidR="00CF4AE5" w:rsidRPr="002D17F5" w:rsidRDefault="00F914F0" w:rsidP="00F62A64">
      <w:pPr>
        <w:pStyle w:val="Akapitzlist"/>
        <w:numPr>
          <w:ilvl w:val="0"/>
          <w:numId w:val="42"/>
        </w:numPr>
        <w:spacing w:after="720" w:line="276" w:lineRule="auto"/>
        <w:ind w:left="1418" w:hanging="709"/>
        <w:rPr>
          <w:rFonts w:ascii="Arial" w:hAnsi="Arial" w:cs="Arial"/>
          <w:sz w:val="22"/>
          <w:szCs w:val="22"/>
        </w:rPr>
      </w:pPr>
      <w:bookmarkStart w:id="63" w:name="_Hlk163113525"/>
      <w:r w:rsidRPr="002D17F5">
        <w:rPr>
          <w:rFonts w:ascii="Arial" w:eastAsia="Times New Roman" w:hAnsi="Arial" w:cs="Arial"/>
          <w:sz w:val="22"/>
          <w:szCs w:val="22"/>
          <w:lang w:eastAsia="pl-PL"/>
        </w:rPr>
        <w:t>Jednostki organizacyjne działające w imieniu jednostek samorządu terytorialnego (JST)</w:t>
      </w:r>
      <w:bookmarkEnd w:id="63"/>
      <w:r w:rsidRPr="002D17F5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4"/>
      </w:r>
      <w:r w:rsidR="00CF4AE5" w:rsidRPr="002D17F5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7F0D8DE4" w14:textId="513E06E3" w:rsidR="0024723B" w:rsidRPr="002D17F5" w:rsidRDefault="0024723B" w:rsidP="002D17F5">
      <w:pPr>
        <w:pStyle w:val="Akapitzlist"/>
        <w:numPr>
          <w:ilvl w:val="0"/>
          <w:numId w:val="42"/>
        </w:numPr>
        <w:spacing w:after="720" w:line="276" w:lineRule="auto"/>
        <w:ind w:hanging="77"/>
        <w:rPr>
          <w:rFonts w:ascii="Arial" w:hAnsi="Arial" w:cs="Arial"/>
          <w:sz w:val="22"/>
          <w:szCs w:val="22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>Publiczne zakłady opieki zdrowotnej</w:t>
      </w:r>
      <w:r w:rsidR="00CF4AE5" w:rsidRPr="002D17F5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435C048A" w14:textId="5B2394BA" w:rsidR="00864B90" w:rsidRPr="002D17F5" w:rsidRDefault="00864B90" w:rsidP="002D17F5">
      <w:pPr>
        <w:pStyle w:val="Akapitzlist"/>
        <w:numPr>
          <w:ilvl w:val="0"/>
          <w:numId w:val="42"/>
        </w:numPr>
        <w:spacing w:after="720" w:line="276" w:lineRule="auto"/>
        <w:ind w:hanging="77"/>
        <w:rPr>
          <w:rFonts w:ascii="Arial" w:hAnsi="Arial" w:cs="Arial"/>
          <w:sz w:val="22"/>
          <w:szCs w:val="22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Niepubliczne zakłady opieki zdrowotnej, </w:t>
      </w:r>
    </w:p>
    <w:p w14:paraId="4EE6F01A" w14:textId="77777777" w:rsidR="00AA2F29" w:rsidRPr="002D17F5" w:rsidRDefault="00864B90" w:rsidP="002D17F5">
      <w:pPr>
        <w:pStyle w:val="Akapitzlist"/>
        <w:numPr>
          <w:ilvl w:val="0"/>
          <w:numId w:val="42"/>
        </w:numPr>
        <w:spacing w:after="720" w:line="276" w:lineRule="auto"/>
        <w:ind w:hanging="77"/>
        <w:rPr>
          <w:rFonts w:ascii="Arial" w:hAnsi="Arial" w:cs="Arial"/>
          <w:sz w:val="22"/>
          <w:szCs w:val="22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Organizacje pozarządowe, </w:t>
      </w:r>
    </w:p>
    <w:p w14:paraId="19FCF5FE" w14:textId="3E7321B4" w:rsidR="00CF4AE5" w:rsidRPr="002D17F5" w:rsidRDefault="00CF4AE5" w:rsidP="002D17F5">
      <w:pPr>
        <w:pStyle w:val="Akapitzlist"/>
        <w:numPr>
          <w:ilvl w:val="0"/>
          <w:numId w:val="42"/>
        </w:numPr>
        <w:spacing w:after="720" w:line="276" w:lineRule="auto"/>
        <w:ind w:left="1418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Kościoły i związki wyznaniowe (wyłącznie w zakresie budynków przedszkoli, szkół (o statusie szkoły publicznej), budynków pomocy społecznej i ochrony zdrowia), </w:t>
      </w:r>
    </w:p>
    <w:p w14:paraId="22C504A7" w14:textId="595CAAA2" w:rsidR="00AA2F29" w:rsidRPr="002D17F5" w:rsidRDefault="00AA2F29" w:rsidP="002D17F5">
      <w:pPr>
        <w:pStyle w:val="Akapitzlist"/>
        <w:numPr>
          <w:ilvl w:val="0"/>
          <w:numId w:val="42"/>
        </w:numPr>
        <w:spacing w:after="0" w:line="276" w:lineRule="auto"/>
        <w:ind w:hanging="77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P</w:t>
      </w:r>
      <w:r w:rsidR="00C103BE" w:rsidRPr="002D17F5">
        <w:rPr>
          <w:rFonts w:ascii="Arial" w:hAnsi="Arial" w:cs="Arial"/>
          <w:sz w:val="22"/>
          <w:szCs w:val="22"/>
        </w:rPr>
        <w:t>artnerstwa</w:t>
      </w:r>
      <w:r w:rsidRPr="002D17F5">
        <w:rPr>
          <w:rFonts w:ascii="Arial" w:hAnsi="Arial" w:cs="Arial"/>
          <w:sz w:val="22"/>
          <w:szCs w:val="22"/>
        </w:rPr>
        <w:t xml:space="preserve"> podmiotów wyżej wymienionych reprezentowane przez lidera.</w:t>
      </w:r>
    </w:p>
    <w:p w14:paraId="70BFE98B" w14:textId="4946757D" w:rsidR="004A1A47" w:rsidRPr="002D17F5" w:rsidRDefault="00A33B6A" w:rsidP="002D17F5">
      <w:p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65" w:name="_Hlk132892548"/>
      <w:r w:rsidRPr="002D17F5">
        <w:rPr>
          <w:rFonts w:ascii="Arial" w:hAnsi="Arial" w:cs="Arial"/>
          <w:sz w:val="22"/>
          <w:szCs w:val="22"/>
        </w:rPr>
        <w:t>Wnioskodawcami lub partnerami w projekcie mogą być wyłącznie podmioty, które prowadz</w:t>
      </w:r>
      <w:r w:rsidR="009A15DE" w:rsidRPr="002D17F5">
        <w:rPr>
          <w:rFonts w:ascii="Arial" w:hAnsi="Arial" w:cs="Arial"/>
          <w:sz w:val="22"/>
          <w:szCs w:val="22"/>
        </w:rPr>
        <w:t xml:space="preserve">ą działalność w sposób </w:t>
      </w:r>
      <w:r w:rsidRPr="002D17F5">
        <w:rPr>
          <w:rFonts w:ascii="Arial" w:hAnsi="Arial" w:cs="Arial"/>
          <w:sz w:val="22"/>
          <w:szCs w:val="22"/>
        </w:rPr>
        <w:t>zorganizowany</w:t>
      </w:r>
      <w:r w:rsidR="009A15DE" w:rsidRPr="002D17F5">
        <w:rPr>
          <w:rFonts w:ascii="Arial" w:hAnsi="Arial" w:cs="Arial"/>
          <w:sz w:val="22"/>
          <w:szCs w:val="22"/>
        </w:rPr>
        <w:t xml:space="preserve"> i ciągły</w:t>
      </w:r>
      <w:r w:rsidRPr="002D17F5">
        <w:rPr>
          <w:rFonts w:ascii="Arial" w:hAnsi="Arial" w:cs="Arial"/>
          <w:sz w:val="22"/>
          <w:szCs w:val="22"/>
        </w:rPr>
        <w:t xml:space="preserve"> przez </w:t>
      </w:r>
      <w:r w:rsidRPr="002D17F5">
        <w:rPr>
          <w:rFonts w:ascii="Arial" w:hAnsi="Arial" w:cs="Arial"/>
          <w:b/>
          <w:bCs/>
          <w:sz w:val="22"/>
          <w:szCs w:val="22"/>
        </w:rPr>
        <w:t>okres minimum 24 ostatnich miesięcy</w:t>
      </w:r>
      <w:r w:rsidRPr="002D17F5">
        <w:rPr>
          <w:rFonts w:ascii="Arial" w:hAnsi="Arial" w:cs="Arial"/>
          <w:sz w:val="22"/>
          <w:szCs w:val="22"/>
        </w:rPr>
        <w:t xml:space="preserve"> na terenie województwa podkarpackiego licząc wstecz od dnia ogłoszenia naboru wniosków </w:t>
      </w:r>
      <w:r w:rsidR="00617488">
        <w:rPr>
          <w:rFonts w:ascii="Arial" w:hAnsi="Arial" w:cs="Arial"/>
          <w:sz w:val="22"/>
          <w:szCs w:val="22"/>
        </w:rPr>
        <w:br/>
      </w:r>
      <w:r w:rsidRPr="002D17F5">
        <w:rPr>
          <w:rFonts w:ascii="Arial" w:hAnsi="Arial" w:cs="Arial"/>
          <w:sz w:val="22"/>
          <w:szCs w:val="22"/>
        </w:rPr>
        <w:t>o dofinansowanie</w:t>
      </w:r>
      <w:bookmarkEnd w:id="65"/>
      <w:r w:rsidR="00DE3163" w:rsidRPr="002D17F5">
        <w:rPr>
          <w:rFonts w:ascii="Arial" w:hAnsi="Arial" w:cs="Arial"/>
          <w:color w:val="000000" w:themeColor="text1"/>
          <w:sz w:val="22"/>
          <w:szCs w:val="22"/>
        </w:rPr>
        <w:t xml:space="preserve"> - nie dotyczy JST oraz innych podmiotów publicznych. </w:t>
      </w:r>
      <w:r w:rsidR="00DE3163" w:rsidRPr="002D17F5">
        <w:rPr>
          <w:rFonts w:ascii="Arial" w:hAnsi="Arial" w:cs="Arial"/>
          <w:sz w:val="22"/>
          <w:szCs w:val="22"/>
        </w:rPr>
        <w:t>W przypadku podmiotów innych niż wymienione, działalność spełniająca łącznie wskazane wyżej warunki</w:t>
      </w:r>
      <w:r w:rsidR="00CC4151" w:rsidRPr="002D17F5">
        <w:rPr>
          <w:rFonts w:ascii="Arial" w:hAnsi="Arial" w:cs="Arial"/>
          <w:sz w:val="22"/>
          <w:szCs w:val="22"/>
        </w:rPr>
        <w:t xml:space="preserve"> </w:t>
      </w:r>
      <w:r w:rsidR="00DE3163" w:rsidRPr="002D17F5">
        <w:rPr>
          <w:rFonts w:ascii="Arial" w:hAnsi="Arial" w:cs="Arial"/>
          <w:sz w:val="22"/>
          <w:szCs w:val="22"/>
        </w:rPr>
        <w:t xml:space="preserve">powinna </w:t>
      </w:r>
      <w:r w:rsidR="00DE3163" w:rsidRPr="002D17F5">
        <w:rPr>
          <w:rFonts w:ascii="Arial" w:hAnsi="Arial" w:cs="Arial"/>
          <w:color w:val="000000" w:themeColor="text1"/>
          <w:sz w:val="22"/>
          <w:szCs w:val="22"/>
        </w:rPr>
        <w:t>być potwierdzona wpisem do publicznego rejestru, np. KRS, CEIDG, REGON lub innym dokumentem np. rejestrowym/założycielskim)</w:t>
      </w:r>
      <w:r w:rsidR="00175E13" w:rsidRPr="002D17F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B62D6E" w14:textId="788A67E0" w:rsidR="000B30F5" w:rsidRPr="002D17F5" w:rsidRDefault="008F0AF2" w:rsidP="00F40942">
      <w:pPr>
        <w:pStyle w:val="Akapitzlist"/>
        <w:numPr>
          <w:ilvl w:val="1"/>
          <w:numId w:val="23"/>
        </w:numPr>
        <w:spacing w:before="240"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</w:rPr>
        <w:t>D</w:t>
      </w:r>
      <w:r w:rsidR="0007586F" w:rsidRPr="002D17F5">
        <w:rPr>
          <w:rFonts w:ascii="Arial" w:hAnsi="Arial" w:cs="Arial"/>
          <w:b/>
          <w:color w:val="000000" w:themeColor="text1"/>
          <w:sz w:val="22"/>
          <w:szCs w:val="22"/>
        </w:rPr>
        <w:t>ofinansowani</w:t>
      </w:r>
      <w:r w:rsidRPr="002D17F5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="0007586F" w:rsidRPr="002D17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7586F" w:rsidRPr="002D17F5">
        <w:rPr>
          <w:rFonts w:ascii="Arial" w:hAnsi="Arial" w:cs="Arial"/>
          <w:b/>
          <w:color w:val="000000" w:themeColor="text1"/>
          <w:sz w:val="22"/>
          <w:szCs w:val="22"/>
        </w:rPr>
        <w:t xml:space="preserve">nie mogą </w:t>
      </w:r>
      <w:r w:rsidRPr="002D17F5">
        <w:rPr>
          <w:rFonts w:ascii="Arial" w:hAnsi="Arial" w:cs="Arial"/>
          <w:b/>
          <w:color w:val="000000" w:themeColor="text1"/>
          <w:sz w:val="22"/>
          <w:szCs w:val="22"/>
        </w:rPr>
        <w:t>otrzymać</w:t>
      </w:r>
      <w:r w:rsidR="0007586F" w:rsidRPr="002D17F5">
        <w:rPr>
          <w:rFonts w:ascii="Arial" w:hAnsi="Arial" w:cs="Arial"/>
          <w:b/>
          <w:color w:val="000000" w:themeColor="text1"/>
          <w:sz w:val="22"/>
          <w:szCs w:val="22"/>
        </w:rPr>
        <w:t xml:space="preserve"> podmioty</w:t>
      </w:r>
      <w:r w:rsidR="0007586F" w:rsidRPr="002D17F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7F9AB6D" w14:textId="77777777" w:rsidR="000B30F5" w:rsidRPr="002D17F5" w:rsidRDefault="000B30F5" w:rsidP="002D17F5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które zostały wykluczone z możliwości otrzymania środków przeznaczonych na realizację programów finansowanych z udziałem środków europejskich, na podstawie art. 207 </w:t>
      </w:r>
      <w:r w:rsidR="00844D5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ustawy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o finansach publicznych;</w:t>
      </w:r>
    </w:p>
    <w:p w14:paraId="403265F7" w14:textId="7CEC2470" w:rsidR="008176FE" w:rsidRPr="002D17F5" w:rsidRDefault="008176FE" w:rsidP="002D17F5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na których ciąży obowiązek zwrotu pomocy wynikający z decyzji KE uznającej pomoc za niezgodną z prawem oraz ze wspólnym rynkiem w rozumieniu art. 107 TFUE</w:t>
      </w:r>
      <w:r w:rsidR="00A02412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(dotyczy projektów objętych pomocą państwa, dla których warunek został uwzględniony w programie pomocowym)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; </w:t>
      </w:r>
    </w:p>
    <w:p w14:paraId="687E87D3" w14:textId="5852663C" w:rsidR="008176FE" w:rsidRPr="002D17F5" w:rsidRDefault="008176FE" w:rsidP="002D17F5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 </w:t>
      </w:r>
    </w:p>
    <w:p w14:paraId="592D9459" w14:textId="785A4C0C" w:rsidR="00CA2665" w:rsidRPr="002D17F5" w:rsidRDefault="00CA2665" w:rsidP="002D17F5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jednostki samorządu terytorialnego, które podjęły jakiekolwiek działania dyskryminujące, sprzeczne z zasadami, o których mowa w art. 9 ust. 3 rozporządzenia ogólnego, jak również podmioty kontrolowane lub zależne </w:t>
      </w:r>
      <w:r w:rsidR="00950736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od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t</w:t>
      </w:r>
      <w:r w:rsidR="00EC4021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ych jednostek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;</w:t>
      </w:r>
    </w:p>
    <w:p w14:paraId="44A10D59" w14:textId="7D061827" w:rsidR="008176FE" w:rsidRPr="002D17F5" w:rsidRDefault="008176FE" w:rsidP="002D17F5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karane na podstawie art. 9 ust. 1 pkt 2a ustawy z</w:t>
      </w:r>
      <w:r w:rsidR="0095260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dnia 28 października 2002 r. </w:t>
      </w:r>
      <w:r w:rsidR="0095260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  <w:t xml:space="preserve">o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odpowiedzialności podmiotów zbiorowych za czyny zabronione pod groźbą kary;</w:t>
      </w:r>
    </w:p>
    <w:p w14:paraId="48B6EEC3" w14:textId="77777777" w:rsidR="001E35C7" w:rsidRPr="002D17F5" w:rsidRDefault="008176FE" w:rsidP="002D17F5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>przedsiębiorstwa w trudnej sytuacji w rozumieniu unijnych przepisów dotyczących pomocy państwa</w:t>
      </w:r>
      <w:r w:rsidR="001E35C7" w:rsidRPr="002D17F5"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14:paraId="7189E233" w14:textId="4CBCAD61" w:rsidR="008176FE" w:rsidRPr="002D17F5" w:rsidRDefault="00F13D9F" w:rsidP="002D17F5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które są</w:t>
      </w:r>
      <w:r w:rsidR="001E35C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osobą fizyczną lub prawną lub powiązaną z nimi osobą fizyczną lub prawną wymienioną w załączniku I do Rozporządzenia Rady (UE) nr 269/2014 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</w:t>
      </w:r>
      <w:r w:rsidR="008E5CE7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="001E35C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i Administracji ws. wpisu na listę osób i podmiotów, wobec których stosowane są środki, o których mowa w ustawie o szczególnych rozwiązaniach w zakresie przeciwdziałania wspieraniu agresji na Ukrainę oraz służących ochronie bezpieczeństwa narodowego</w:t>
      </w:r>
      <w:r w:rsidR="008176F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.</w:t>
      </w:r>
    </w:p>
    <w:p w14:paraId="1A8D3631" w14:textId="68CAF897" w:rsidR="00934299" w:rsidRPr="002D17F5" w:rsidRDefault="008176FE" w:rsidP="00F40942">
      <w:pPr>
        <w:pStyle w:val="Akapitzlist"/>
        <w:numPr>
          <w:ilvl w:val="1"/>
          <w:numId w:val="23"/>
        </w:numPr>
        <w:spacing w:before="240" w:after="240" w:line="276" w:lineRule="auto"/>
        <w:ind w:left="709" w:hanging="709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Powyższe wykluczenia dotyczą zarówno </w:t>
      </w:r>
      <w:r w:rsidR="00EC7FD5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w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nioskodawców</w:t>
      </w:r>
      <w:r w:rsidR="003C6E03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jak</w:t>
      </w:r>
      <w:r w:rsidR="007C2E8B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i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EC7FD5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</w:t>
      </w:r>
      <w:r w:rsidR="00AD6485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artnerów projektu.</w:t>
      </w:r>
    </w:p>
    <w:p w14:paraId="1081A4AB" w14:textId="07B15434" w:rsidR="00AC737A" w:rsidRPr="002D17F5" w:rsidRDefault="001E5297" w:rsidP="002D17F5">
      <w:pPr>
        <w:pStyle w:val="Nagwek2"/>
        <w:framePr w:wrap="auto" w:vAnchor="margin" w:yAlign="inline"/>
        <w:spacing w:line="276" w:lineRule="auto"/>
        <w:ind w:left="709" w:hanging="851"/>
        <w:rPr>
          <w:rFonts w:ascii="Arial" w:hAnsi="Arial"/>
          <w:sz w:val="22"/>
          <w:szCs w:val="22"/>
        </w:rPr>
      </w:pPr>
      <w:bookmarkStart w:id="66" w:name="_Toc129343406"/>
      <w:bookmarkStart w:id="67" w:name="_Toc164843435"/>
      <w:r w:rsidRPr="002D17F5">
        <w:rPr>
          <w:rFonts w:ascii="Arial" w:hAnsi="Arial"/>
          <w:sz w:val="22"/>
          <w:szCs w:val="22"/>
        </w:rPr>
        <w:t>6</w:t>
      </w:r>
      <w:r w:rsidRPr="002D17F5">
        <w:rPr>
          <w:rFonts w:ascii="Arial" w:hAnsi="Arial"/>
          <w:sz w:val="22"/>
          <w:szCs w:val="22"/>
        </w:rPr>
        <w:tab/>
      </w:r>
      <w:r w:rsidR="00A8026C" w:rsidRPr="002D17F5">
        <w:rPr>
          <w:rFonts w:ascii="Arial" w:hAnsi="Arial"/>
          <w:sz w:val="22"/>
          <w:szCs w:val="22"/>
        </w:rPr>
        <w:t xml:space="preserve">KWOTA PRZEZNACZONA NA DOFINANSOWANIE PROJEKTÓW </w:t>
      </w:r>
      <w:r w:rsidR="00880B05" w:rsidRPr="002D17F5">
        <w:rPr>
          <w:rFonts w:ascii="Arial" w:hAnsi="Arial"/>
          <w:sz w:val="22"/>
          <w:szCs w:val="22"/>
        </w:rPr>
        <w:br/>
      </w:r>
      <w:r w:rsidR="00A8026C" w:rsidRPr="002D17F5">
        <w:rPr>
          <w:rFonts w:ascii="Arial" w:hAnsi="Arial"/>
          <w:sz w:val="22"/>
          <w:szCs w:val="22"/>
        </w:rPr>
        <w:t>W NABORZE</w:t>
      </w:r>
      <w:bookmarkEnd w:id="66"/>
      <w:bookmarkEnd w:id="67"/>
    </w:p>
    <w:p w14:paraId="3B0449F3" w14:textId="661BF7C8" w:rsidR="003D1890" w:rsidRPr="002D17F5" w:rsidRDefault="00602D57" w:rsidP="002D17F5">
      <w:pPr>
        <w:pStyle w:val="Akapitzlist"/>
        <w:numPr>
          <w:ilvl w:val="1"/>
          <w:numId w:val="24"/>
        </w:numPr>
        <w:shd w:val="clear" w:color="auto" w:fill="FFFFFF" w:themeFill="background1"/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Kwota</w:t>
      </w:r>
      <w:r w:rsidR="005426EF" w:rsidRPr="002D17F5">
        <w:rPr>
          <w:rFonts w:ascii="Arial" w:hAnsi="Arial" w:cs="Arial"/>
          <w:color w:val="000000" w:themeColor="text1"/>
          <w:sz w:val="22"/>
          <w:szCs w:val="22"/>
        </w:rPr>
        <w:t xml:space="preserve"> środków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przeznaczona na dofinansowanie projektów w ramach </w:t>
      </w:r>
      <w:r w:rsidR="008D699A" w:rsidRPr="002D17F5">
        <w:rPr>
          <w:rFonts w:ascii="Arial" w:hAnsi="Arial" w:cs="Arial"/>
          <w:color w:val="000000" w:themeColor="text1"/>
          <w:sz w:val="22"/>
          <w:szCs w:val="22"/>
        </w:rPr>
        <w:t>naboru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17F5">
        <w:rPr>
          <w:rFonts w:ascii="Arial" w:hAnsi="Arial" w:cs="Arial"/>
          <w:sz w:val="22"/>
          <w:szCs w:val="22"/>
        </w:rPr>
        <w:t xml:space="preserve">wynosi: </w:t>
      </w:r>
      <w:r w:rsidR="000C0073" w:rsidRPr="002D17F5">
        <w:rPr>
          <w:rFonts w:ascii="Arial" w:hAnsi="Arial" w:cs="Arial"/>
          <w:b/>
          <w:bCs/>
          <w:sz w:val="22"/>
          <w:szCs w:val="22"/>
        </w:rPr>
        <w:t>81 </w:t>
      </w:r>
      <w:r w:rsidR="00457C7E" w:rsidRPr="002D17F5">
        <w:rPr>
          <w:rFonts w:ascii="Arial" w:hAnsi="Arial" w:cs="Arial"/>
          <w:b/>
          <w:bCs/>
          <w:sz w:val="22"/>
          <w:szCs w:val="22"/>
        </w:rPr>
        <w:t>463</w:t>
      </w:r>
      <w:r w:rsidR="000C0073" w:rsidRPr="002D17F5">
        <w:rPr>
          <w:rFonts w:ascii="Arial" w:hAnsi="Arial" w:cs="Arial"/>
          <w:b/>
          <w:bCs/>
          <w:sz w:val="22"/>
          <w:szCs w:val="22"/>
        </w:rPr>
        <w:t> 6</w:t>
      </w:r>
      <w:r w:rsidR="00457C7E" w:rsidRPr="002D17F5">
        <w:rPr>
          <w:rFonts w:ascii="Arial" w:hAnsi="Arial" w:cs="Arial"/>
          <w:b/>
          <w:bCs/>
          <w:sz w:val="22"/>
          <w:szCs w:val="22"/>
        </w:rPr>
        <w:t>58</w:t>
      </w:r>
      <w:r w:rsidR="00050755" w:rsidRPr="002D17F5">
        <w:rPr>
          <w:rFonts w:ascii="Arial" w:hAnsi="Arial" w:cs="Arial"/>
          <w:b/>
          <w:bCs/>
          <w:sz w:val="22"/>
          <w:szCs w:val="22"/>
        </w:rPr>
        <w:t xml:space="preserve"> </w:t>
      </w:r>
      <w:r w:rsidR="003D1890" w:rsidRPr="002D17F5">
        <w:rPr>
          <w:rFonts w:ascii="Arial" w:hAnsi="Arial" w:cs="Arial"/>
          <w:b/>
          <w:bCs/>
          <w:sz w:val="22"/>
          <w:szCs w:val="22"/>
        </w:rPr>
        <w:t>PLN</w:t>
      </w:r>
      <w:r w:rsidR="00175E13" w:rsidRPr="002D17F5">
        <w:rPr>
          <w:rFonts w:ascii="Arial" w:hAnsi="Arial" w:cs="Arial"/>
          <w:b/>
          <w:bCs/>
          <w:sz w:val="22"/>
          <w:szCs w:val="22"/>
        </w:rPr>
        <w:t>.</w:t>
      </w:r>
    </w:p>
    <w:p w14:paraId="30148C32" w14:textId="761810A1" w:rsidR="005426EF" w:rsidRPr="002D17F5" w:rsidRDefault="00CB4FD8" w:rsidP="002D17F5">
      <w:pPr>
        <w:pStyle w:val="Akapitzlist"/>
        <w:numPr>
          <w:ilvl w:val="1"/>
          <w:numId w:val="24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ION przed zakończeniem postępowania zastrzega możliwość zwiększenia</w:t>
      </w:r>
      <w:r w:rsidR="005426EF" w:rsidRPr="002D17F5">
        <w:rPr>
          <w:rFonts w:ascii="Arial" w:hAnsi="Arial" w:cs="Arial"/>
          <w:color w:val="000000" w:themeColor="text1"/>
          <w:sz w:val="22"/>
          <w:szCs w:val="22"/>
        </w:rPr>
        <w:t xml:space="preserve"> kwoty przeznaczonej na dofinansowanie projektów w </w:t>
      </w:r>
      <w:r w:rsidR="00564C1A" w:rsidRPr="002D17F5">
        <w:rPr>
          <w:rFonts w:ascii="Arial" w:hAnsi="Arial" w:cs="Arial"/>
          <w:color w:val="000000" w:themeColor="text1"/>
          <w:sz w:val="22"/>
          <w:szCs w:val="22"/>
        </w:rPr>
        <w:t>naborze.</w:t>
      </w:r>
    </w:p>
    <w:p w14:paraId="730D0C8C" w14:textId="649A64C2" w:rsidR="001B34C3" w:rsidRPr="002D17F5" w:rsidRDefault="001B34C3" w:rsidP="002D17F5">
      <w:pPr>
        <w:pStyle w:val="Akapitzlist"/>
        <w:numPr>
          <w:ilvl w:val="1"/>
          <w:numId w:val="24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ION </w:t>
      </w:r>
      <w:r w:rsidR="00DB05AD" w:rsidRPr="002D17F5">
        <w:rPr>
          <w:rFonts w:ascii="Arial" w:hAnsi="Arial" w:cs="Arial"/>
          <w:color w:val="000000" w:themeColor="text1"/>
          <w:sz w:val="22"/>
          <w:szCs w:val="22"/>
        </w:rPr>
        <w:t>zastrzega możliwość zmniejszenia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kwot</w:t>
      </w:r>
      <w:r w:rsidR="00DB05AD" w:rsidRPr="002D17F5">
        <w:rPr>
          <w:rFonts w:ascii="Arial" w:hAnsi="Arial" w:cs="Arial"/>
          <w:color w:val="000000" w:themeColor="text1"/>
          <w:sz w:val="22"/>
          <w:szCs w:val="22"/>
        </w:rPr>
        <w:t>y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przeznaczon</w:t>
      </w:r>
      <w:r w:rsidR="00C74E18" w:rsidRPr="002D17F5">
        <w:rPr>
          <w:rFonts w:ascii="Arial" w:hAnsi="Arial" w:cs="Arial"/>
          <w:color w:val="000000" w:themeColor="text1"/>
          <w:sz w:val="22"/>
          <w:szCs w:val="22"/>
        </w:rPr>
        <w:t>ej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na dofinansowanie projektów w nabor</w:t>
      </w:r>
      <w:r w:rsidR="00C74E18" w:rsidRPr="002D17F5">
        <w:rPr>
          <w:rFonts w:ascii="Arial" w:hAnsi="Arial" w:cs="Arial"/>
          <w:color w:val="000000" w:themeColor="text1"/>
          <w:sz w:val="22"/>
          <w:szCs w:val="22"/>
        </w:rPr>
        <w:t>ze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, jeżeli w momencie publikacji informacji </w:t>
      </w:r>
      <w:r w:rsidR="00C74E18" w:rsidRPr="002D17F5">
        <w:rPr>
          <w:rFonts w:ascii="Arial" w:hAnsi="Arial" w:cs="Arial"/>
          <w:bCs/>
          <w:color w:val="000000" w:themeColor="text1"/>
          <w:sz w:val="22"/>
          <w:szCs w:val="22"/>
        </w:rPr>
        <w:t>o projektach wybranych do dofinansowania oraz o projektach, które otrzymały ocenę negatywną</w:t>
      </w:r>
      <w:r w:rsidR="00C74E18" w:rsidRPr="002D17F5">
        <w:rPr>
          <w:rFonts w:ascii="Arial" w:hAnsi="Arial" w:cs="Arial"/>
          <w:color w:val="000000" w:themeColor="text1"/>
          <w:sz w:val="22"/>
          <w:szCs w:val="22"/>
          <w:lang w:val="x-none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kurs EUR będzie niższy, niż w </w:t>
      </w:r>
      <w:r w:rsidR="008F0AF2" w:rsidRPr="002D17F5">
        <w:rPr>
          <w:rFonts w:ascii="Arial" w:hAnsi="Arial" w:cs="Arial"/>
          <w:color w:val="000000" w:themeColor="text1"/>
          <w:sz w:val="22"/>
          <w:szCs w:val="22"/>
        </w:rPr>
        <w:t>dniu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ogłoszenia naboru.</w:t>
      </w:r>
    </w:p>
    <w:p w14:paraId="644EB1B2" w14:textId="2CF6917A" w:rsidR="00D52A0B" w:rsidRPr="002D17F5" w:rsidRDefault="00D52A0B" w:rsidP="002D17F5">
      <w:pPr>
        <w:pStyle w:val="Akapitzlist"/>
        <w:spacing w:after="240" w:line="276" w:lineRule="auto"/>
        <w:ind w:left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Kwota, która może zostać zakontraktowana w ramach um</w:t>
      </w:r>
      <w:r w:rsidR="0030630F" w:rsidRPr="002D17F5">
        <w:rPr>
          <w:rFonts w:ascii="Arial" w:hAnsi="Arial" w:cs="Arial"/>
          <w:sz w:val="22"/>
          <w:szCs w:val="22"/>
        </w:rPr>
        <w:t>ów</w:t>
      </w:r>
      <w:r w:rsidRPr="002D17F5">
        <w:rPr>
          <w:rFonts w:ascii="Arial" w:hAnsi="Arial" w:cs="Arial"/>
          <w:sz w:val="22"/>
          <w:szCs w:val="22"/>
        </w:rPr>
        <w:t xml:space="preserve"> o dofinansowanie projekt</w:t>
      </w:r>
      <w:r w:rsidR="0030630F" w:rsidRPr="002D17F5">
        <w:rPr>
          <w:rFonts w:ascii="Arial" w:hAnsi="Arial" w:cs="Arial"/>
          <w:sz w:val="22"/>
          <w:szCs w:val="22"/>
        </w:rPr>
        <w:t>ów</w:t>
      </w:r>
      <w:r w:rsidRPr="002D17F5">
        <w:rPr>
          <w:rFonts w:ascii="Arial" w:hAnsi="Arial" w:cs="Arial"/>
          <w:sz w:val="22"/>
          <w:szCs w:val="22"/>
        </w:rPr>
        <w:t xml:space="preserve"> w ramach ogłoszonego naboru uzależniona jest od aktualnego w danym miesiącu kursu EUR oraz wartości algorytmu wyrażającego w zł miesięczny limit środków wspólnotowych oraz krajowych możliwych do zakontraktowania. Umow</w:t>
      </w:r>
      <w:r w:rsidR="0030630F" w:rsidRPr="002D17F5">
        <w:rPr>
          <w:rFonts w:ascii="Arial" w:hAnsi="Arial" w:cs="Arial"/>
          <w:sz w:val="22"/>
          <w:szCs w:val="22"/>
        </w:rPr>
        <w:t>y</w:t>
      </w:r>
      <w:r w:rsidRPr="002D17F5">
        <w:rPr>
          <w:rFonts w:ascii="Arial" w:hAnsi="Arial" w:cs="Arial"/>
          <w:sz w:val="22"/>
          <w:szCs w:val="22"/>
        </w:rPr>
        <w:t xml:space="preserve"> o dofinansowanie projekt</w:t>
      </w:r>
      <w:r w:rsidR="0030630F" w:rsidRPr="002D17F5">
        <w:rPr>
          <w:rFonts w:ascii="Arial" w:hAnsi="Arial" w:cs="Arial"/>
          <w:sz w:val="22"/>
          <w:szCs w:val="22"/>
        </w:rPr>
        <w:t>ów</w:t>
      </w:r>
      <w:r w:rsidRPr="002D17F5">
        <w:rPr>
          <w:rFonts w:ascii="Arial" w:hAnsi="Arial" w:cs="Arial"/>
          <w:sz w:val="22"/>
          <w:szCs w:val="22"/>
        </w:rPr>
        <w:t xml:space="preserve"> zostan</w:t>
      </w:r>
      <w:r w:rsidR="0030630F" w:rsidRPr="002D17F5">
        <w:rPr>
          <w:rFonts w:ascii="Arial" w:hAnsi="Arial" w:cs="Arial"/>
          <w:sz w:val="22"/>
          <w:szCs w:val="22"/>
        </w:rPr>
        <w:t>ą</w:t>
      </w:r>
      <w:r w:rsidRPr="002D17F5">
        <w:rPr>
          <w:rFonts w:ascii="Arial" w:hAnsi="Arial" w:cs="Arial"/>
          <w:sz w:val="22"/>
          <w:szCs w:val="22"/>
        </w:rPr>
        <w:t xml:space="preserve"> zawart</w:t>
      </w:r>
      <w:r w:rsidR="0030630F" w:rsidRPr="002D17F5">
        <w:rPr>
          <w:rFonts w:ascii="Arial" w:hAnsi="Arial" w:cs="Arial"/>
          <w:sz w:val="22"/>
          <w:szCs w:val="22"/>
        </w:rPr>
        <w:t>e</w:t>
      </w:r>
      <w:r w:rsidRPr="002D17F5">
        <w:rPr>
          <w:rFonts w:ascii="Arial" w:hAnsi="Arial" w:cs="Arial"/>
          <w:sz w:val="22"/>
          <w:szCs w:val="22"/>
        </w:rPr>
        <w:t xml:space="preserve"> z uwzględnieniem wysokości dostępnej alokacji wyliczonej na podstawie algorytmu przeliczania środków.</w:t>
      </w:r>
    </w:p>
    <w:p w14:paraId="1F5324A5" w14:textId="267A4111" w:rsidR="001E5297" w:rsidRPr="002D17F5" w:rsidRDefault="001E5297" w:rsidP="002D17F5">
      <w:pPr>
        <w:pStyle w:val="Nagwek2"/>
        <w:framePr w:wrap="auto" w:vAnchor="margin" w:yAlign="inline"/>
        <w:spacing w:line="276" w:lineRule="auto"/>
        <w:ind w:left="709" w:hanging="851"/>
        <w:rPr>
          <w:rFonts w:ascii="Arial" w:hAnsi="Arial"/>
          <w:sz w:val="22"/>
          <w:szCs w:val="22"/>
        </w:rPr>
      </w:pPr>
      <w:bookmarkStart w:id="68" w:name="_Toc129343407"/>
      <w:bookmarkStart w:id="69" w:name="_Toc164843436"/>
      <w:r w:rsidRPr="002D17F5">
        <w:rPr>
          <w:rFonts w:ascii="Arial" w:hAnsi="Arial"/>
          <w:sz w:val="22"/>
          <w:szCs w:val="22"/>
        </w:rPr>
        <w:t>7</w:t>
      </w:r>
      <w:r w:rsidRPr="002D17F5">
        <w:rPr>
          <w:rFonts w:ascii="Arial" w:hAnsi="Arial"/>
          <w:sz w:val="22"/>
          <w:szCs w:val="22"/>
        </w:rPr>
        <w:tab/>
      </w:r>
      <w:r w:rsidR="00C7637A" w:rsidRPr="002D17F5">
        <w:rPr>
          <w:rFonts w:ascii="Arial" w:hAnsi="Arial"/>
          <w:sz w:val="22"/>
          <w:szCs w:val="22"/>
        </w:rPr>
        <w:t>LIMITY DOTYCZĄCE WARTOŚCI PROJEKTU ORAZ WYSOKOŚCI DOFINANSOWANIA</w:t>
      </w:r>
      <w:bookmarkEnd w:id="68"/>
      <w:bookmarkEnd w:id="69"/>
    </w:p>
    <w:p w14:paraId="53B1968C" w14:textId="7E814869" w:rsidR="001E5297" w:rsidRPr="002D17F5" w:rsidRDefault="00602D57" w:rsidP="002D17F5">
      <w:pPr>
        <w:pStyle w:val="Akapitzlist"/>
        <w:numPr>
          <w:ilvl w:val="1"/>
          <w:numId w:val="25"/>
        </w:numPr>
        <w:spacing w:after="0" w:line="276" w:lineRule="auto"/>
        <w:ind w:left="709" w:hanging="709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</w:pPr>
      <w:bookmarkStart w:id="70" w:name="_Hlk123217719"/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Maksymalny</w:t>
      </w:r>
      <w:r w:rsidR="003B76E5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%</w:t>
      </w:r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poziom dofinansowania </w:t>
      </w:r>
      <w:r w:rsidR="003B76E5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wydatków kwalifikowalnych w projekcie (środki UE)</w:t>
      </w:r>
      <w:bookmarkEnd w:id="70"/>
    </w:p>
    <w:p w14:paraId="5EE95312" w14:textId="48F3E285" w:rsidR="00602D57" w:rsidRDefault="005E7B90" w:rsidP="002D17F5">
      <w:pPr>
        <w:spacing w:after="0" w:line="276" w:lineRule="auto"/>
        <w:ind w:left="709"/>
        <w:rPr>
          <w:rFonts w:ascii="Arial" w:eastAsia="Times New Roman" w:hAnsi="Arial" w:cs="Arial"/>
          <w:b/>
          <w:i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/>
          <w:i/>
          <w:sz w:val="22"/>
          <w:szCs w:val="22"/>
          <w:lang w:eastAsia="pl-PL"/>
        </w:rPr>
        <w:t>8</w:t>
      </w:r>
      <w:r w:rsidR="00AF5CAD" w:rsidRPr="002D17F5">
        <w:rPr>
          <w:rFonts w:ascii="Arial" w:eastAsia="Times New Roman" w:hAnsi="Arial" w:cs="Arial"/>
          <w:b/>
          <w:i/>
          <w:sz w:val="22"/>
          <w:szCs w:val="22"/>
          <w:lang w:eastAsia="pl-PL"/>
        </w:rPr>
        <w:t>0</w:t>
      </w:r>
      <w:r w:rsidRPr="002D17F5">
        <w:rPr>
          <w:rFonts w:ascii="Arial" w:eastAsia="Times New Roman" w:hAnsi="Arial" w:cs="Arial"/>
          <w:b/>
          <w:i/>
          <w:sz w:val="22"/>
          <w:szCs w:val="22"/>
          <w:lang w:eastAsia="pl-PL"/>
        </w:rPr>
        <w:t>%</w:t>
      </w:r>
      <w:r w:rsidR="009E6261" w:rsidRPr="002D17F5">
        <w:rPr>
          <w:rStyle w:val="Odwoanieprzypisudolnego"/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footnoteReference w:id="5"/>
      </w:r>
    </w:p>
    <w:p w14:paraId="0C515253" w14:textId="77777777" w:rsidR="00F84E06" w:rsidRPr="00F84E06" w:rsidRDefault="00F84E06" w:rsidP="002D17F5">
      <w:pPr>
        <w:spacing w:after="0" w:line="276" w:lineRule="auto"/>
        <w:ind w:left="709"/>
        <w:rPr>
          <w:rFonts w:ascii="Arial" w:eastAsia="Times New Roman" w:hAnsi="Arial" w:cs="Arial"/>
          <w:color w:val="000000" w:themeColor="text1"/>
          <w:sz w:val="8"/>
          <w:szCs w:val="8"/>
          <w:lang w:eastAsia="pl-PL"/>
        </w:rPr>
      </w:pPr>
    </w:p>
    <w:p w14:paraId="7701B3DE" w14:textId="55F95127" w:rsidR="003B76E5" w:rsidRPr="002D17F5" w:rsidRDefault="003B76E5" w:rsidP="002D17F5">
      <w:pPr>
        <w:pStyle w:val="Akapitzlist"/>
        <w:numPr>
          <w:ilvl w:val="1"/>
          <w:numId w:val="25"/>
        </w:numPr>
        <w:spacing w:after="0" w:line="276" w:lineRule="auto"/>
        <w:ind w:left="709" w:hanging="709"/>
        <w:rPr>
          <w:rFonts w:ascii="Arial" w:eastAsia="Times New Roman" w:hAnsi="Arial" w:cs="Arial"/>
          <w:i/>
          <w:color w:val="000000" w:themeColor="text1"/>
          <w:sz w:val="22"/>
          <w:szCs w:val="22"/>
          <w:lang w:eastAsia="pl-PL"/>
        </w:rPr>
      </w:pPr>
      <w:bookmarkStart w:id="71" w:name="_Hlk123217737"/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Maksymalny % poziom dofinansowania całkowitego wydatków kwalifikowalnych </w:t>
      </w:r>
      <w:r w:rsidR="00403F7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w projekcie (środki UE</w:t>
      </w:r>
      <w:r w:rsidR="00281A62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+ współfinansowanie ze środków krajowych</w:t>
      </w:r>
      <w:r w:rsidR="00A9243C" w:rsidRPr="002D17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243C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przyznane beneficjentowi</w:t>
      </w:r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)</w:t>
      </w:r>
      <w:bookmarkEnd w:id="71"/>
    </w:p>
    <w:p w14:paraId="175E421D" w14:textId="018B704C" w:rsidR="003B76E5" w:rsidRDefault="005E7B90" w:rsidP="002D17F5">
      <w:pPr>
        <w:spacing w:after="0" w:line="276" w:lineRule="auto"/>
        <w:ind w:left="709"/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eastAsia="pl-PL"/>
        </w:rPr>
        <w:t>8</w:t>
      </w:r>
      <w:r w:rsidR="00AF5CAD" w:rsidRPr="002D17F5"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eastAsia="pl-PL"/>
        </w:rPr>
        <w:t>0</w:t>
      </w:r>
      <w:r w:rsidRPr="002D17F5"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eastAsia="pl-PL"/>
        </w:rPr>
        <w:t>%</w:t>
      </w:r>
      <w:r w:rsidR="0013462C" w:rsidRPr="002D17F5">
        <w:rPr>
          <w:rStyle w:val="Odwoanieprzypisudolnego"/>
          <w:rFonts w:ascii="Arial" w:hAnsi="Arial" w:cs="Arial"/>
          <w:color w:val="000000" w:themeColor="text1"/>
          <w:sz w:val="22"/>
          <w:szCs w:val="22"/>
        </w:rPr>
        <w:footnoteReference w:id="6"/>
      </w:r>
    </w:p>
    <w:p w14:paraId="3DE6EE5B" w14:textId="77777777" w:rsidR="00F84E06" w:rsidRPr="00F84E06" w:rsidRDefault="00F84E06" w:rsidP="002D17F5">
      <w:pPr>
        <w:spacing w:after="0" w:line="276" w:lineRule="auto"/>
        <w:ind w:left="709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26C52720" w14:textId="12B0999B" w:rsidR="00217CF8" w:rsidRPr="002D17F5" w:rsidRDefault="00602D57" w:rsidP="002D17F5">
      <w:pPr>
        <w:pStyle w:val="Akapitzlist"/>
        <w:numPr>
          <w:ilvl w:val="1"/>
          <w:numId w:val="25"/>
        </w:num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bookmarkStart w:id="72" w:name="_Hlk123217752"/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Minimalna wartość projektu</w:t>
      </w:r>
      <w:bookmarkEnd w:id="72"/>
    </w:p>
    <w:p w14:paraId="22B3E3E9" w14:textId="6583CBFD" w:rsidR="00602D57" w:rsidRPr="002D17F5" w:rsidRDefault="00602D57" w:rsidP="002D17F5">
      <w:pPr>
        <w:spacing w:after="0" w:line="276" w:lineRule="auto"/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Zgodnie z zapisami SZOP dl</w:t>
      </w:r>
      <w:r w:rsidR="00C32874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a danego priorytetu / działania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7306FA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="00372F34" w:rsidRPr="002D17F5"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eastAsia="pl-PL"/>
        </w:rPr>
        <w:t>nie</w:t>
      </w:r>
      <w:r w:rsidRPr="002D17F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dotyczy</w:t>
      </w:r>
    </w:p>
    <w:p w14:paraId="6A3B2381" w14:textId="2641A080" w:rsidR="00602D57" w:rsidRPr="002D17F5" w:rsidRDefault="00602D57" w:rsidP="002D17F5">
      <w:pPr>
        <w:pStyle w:val="Akapitzlist"/>
        <w:numPr>
          <w:ilvl w:val="1"/>
          <w:numId w:val="25"/>
        </w:num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bookmarkStart w:id="73" w:name="_Hlk123217773"/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Maksymalna wartość projektu</w:t>
      </w:r>
      <w:bookmarkEnd w:id="73"/>
    </w:p>
    <w:p w14:paraId="6EC07038" w14:textId="0C359EED" w:rsidR="00602D57" w:rsidRPr="002D17F5" w:rsidRDefault="00602D57" w:rsidP="002D17F5">
      <w:pPr>
        <w:spacing w:after="0" w:line="276" w:lineRule="auto"/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Zgodnie z zapisami SZOP dla </w:t>
      </w:r>
      <w:r w:rsidR="00462C7D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danego priorytetu / działani</w:t>
      </w:r>
      <w:r w:rsidR="00C32874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a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7306FA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bookmarkStart w:id="74" w:name="_Hlk161298652"/>
      <w:r w:rsidR="00372F34" w:rsidRPr="002D17F5"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eastAsia="pl-PL"/>
        </w:rPr>
        <w:t>nie</w:t>
      </w:r>
      <w:r w:rsidRPr="002D17F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dotyczy</w:t>
      </w:r>
      <w:bookmarkEnd w:id="74"/>
    </w:p>
    <w:p w14:paraId="6EE18DD0" w14:textId="77777777" w:rsidR="008A3CC3" w:rsidRPr="002D17F5" w:rsidRDefault="008A3CC3" w:rsidP="002D17F5">
      <w:pPr>
        <w:pStyle w:val="Akapitzlist"/>
        <w:numPr>
          <w:ilvl w:val="1"/>
          <w:numId w:val="25"/>
        </w:num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bookmarkStart w:id="75" w:name="_Hlk123217789"/>
      <w:bookmarkStart w:id="76" w:name="_Hlk123217855"/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Minimalna wartość wydatków kwalifikowanych w projekcie</w:t>
      </w:r>
      <w:bookmarkEnd w:id="75"/>
    </w:p>
    <w:p w14:paraId="5E0A546E" w14:textId="53D8DE94" w:rsidR="008A3CC3" w:rsidRPr="002D17F5" w:rsidRDefault="008A3CC3" w:rsidP="002D17F5">
      <w:pPr>
        <w:spacing w:after="0" w:line="276" w:lineRule="auto"/>
        <w:ind w:left="643" w:firstLine="66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Zgodnie z zapisami SZOP dla danego priorytetu / działania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="000414F2" w:rsidRPr="002D17F5">
        <w:rPr>
          <w:rFonts w:ascii="Arial" w:eastAsia="Times New Roman" w:hAnsi="Arial" w:cs="Arial"/>
          <w:b/>
          <w:bCs/>
          <w:i/>
          <w:color w:val="000000" w:themeColor="text1"/>
          <w:sz w:val="22"/>
          <w:szCs w:val="22"/>
          <w:lang w:eastAsia="pl-PL"/>
        </w:rPr>
        <w:t>500 tys. zł</w:t>
      </w:r>
    </w:p>
    <w:p w14:paraId="4D55E124" w14:textId="77777777" w:rsidR="008A3CC3" w:rsidRPr="002D17F5" w:rsidRDefault="008A3CC3" w:rsidP="002D17F5">
      <w:pPr>
        <w:pStyle w:val="Akapitzlist"/>
        <w:numPr>
          <w:ilvl w:val="1"/>
          <w:numId w:val="25"/>
        </w:num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bookmarkStart w:id="77" w:name="_Hlk123217835"/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Maksymalna wartość wydatków kwalifikowanych w projekcie</w:t>
      </w:r>
      <w:bookmarkEnd w:id="77"/>
    </w:p>
    <w:p w14:paraId="4BB763BA" w14:textId="5A55B915" w:rsidR="004A291B" w:rsidRDefault="008A3CC3" w:rsidP="002D17F5">
      <w:pPr>
        <w:pStyle w:val="Akapitzlist"/>
        <w:spacing w:after="0" w:line="276" w:lineRule="auto"/>
        <w:ind w:left="709"/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Zgodnie z zapisami SZOP dla danego priorytetu / działania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="000414F2" w:rsidRPr="002D17F5"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eastAsia="pl-PL"/>
        </w:rPr>
        <w:t>2 mln zł</w:t>
      </w:r>
    </w:p>
    <w:p w14:paraId="25AA4CE5" w14:textId="77777777" w:rsidR="00F40942" w:rsidRPr="002D17F5" w:rsidRDefault="00F40942" w:rsidP="002D17F5">
      <w:pPr>
        <w:pStyle w:val="Akapitzlist"/>
        <w:spacing w:after="0" w:line="276" w:lineRule="auto"/>
        <w:ind w:left="709"/>
        <w:rPr>
          <w:rFonts w:ascii="Arial" w:eastAsia="Times New Roman" w:hAnsi="Arial" w:cs="Arial"/>
          <w:b/>
          <w:bCs/>
          <w:i/>
          <w:color w:val="000000" w:themeColor="text1"/>
          <w:sz w:val="22"/>
          <w:szCs w:val="22"/>
          <w:lang w:eastAsia="pl-PL"/>
        </w:rPr>
      </w:pPr>
    </w:p>
    <w:p w14:paraId="5B20E1B5" w14:textId="41C4BB56" w:rsidR="00A9243C" w:rsidRPr="002D17F5" w:rsidRDefault="008E7285" w:rsidP="002D17F5">
      <w:pPr>
        <w:pStyle w:val="Akapitzlist"/>
        <w:numPr>
          <w:ilvl w:val="1"/>
          <w:numId w:val="25"/>
        </w:num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Minimalny (%) wkład własny beneficjenta</w:t>
      </w:r>
      <w:bookmarkEnd w:id="76"/>
    </w:p>
    <w:p w14:paraId="6DD13678" w14:textId="6F662B6A" w:rsidR="009D4209" w:rsidRPr="002D17F5" w:rsidRDefault="00AF5CAD" w:rsidP="002D17F5">
      <w:pPr>
        <w:spacing w:after="240" w:line="276" w:lineRule="auto"/>
        <w:ind w:left="709"/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eastAsia="pl-PL"/>
        </w:rPr>
        <w:t>20%</w:t>
      </w:r>
    </w:p>
    <w:p w14:paraId="62F2E112" w14:textId="0AA263E9" w:rsidR="009D4209" w:rsidRPr="002D17F5" w:rsidRDefault="009D4209" w:rsidP="002D17F5">
      <w:pPr>
        <w:pStyle w:val="Nagwek2"/>
        <w:framePr w:wrap="auto" w:vAnchor="margin" w:yAlign="inline"/>
        <w:spacing w:after="120" w:line="276" w:lineRule="auto"/>
        <w:rPr>
          <w:rFonts w:ascii="Arial" w:hAnsi="Arial"/>
          <w:sz w:val="22"/>
          <w:szCs w:val="22"/>
        </w:rPr>
      </w:pPr>
      <w:bookmarkStart w:id="78" w:name="_Toc129343408"/>
      <w:bookmarkStart w:id="79" w:name="_Toc164843437"/>
      <w:r w:rsidRPr="002D17F5">
        <w:rPr>
          <w:rFonts w:ascii="Arial" w:hAnsi="Arial"/>
          <w:sz w:val="22"/>
          <w:szCs w:val="22"/>
        </w:rPr>
        <w:t>8</w:t>
      </w:r>
      <w:r w:rsidRPr="002D17F5">
        <w:rPr>
          <w:rFonts w:ascii="Arial" w:hAnsi="Arial"/>
          <w:sz w:val="22"/>
          <w:szCs w:val="22"/>
        </w:rPr>
        <w:tab/>
      </w:r>
      <w:r w:rsidR="00EC3387" w:rsidRPr="002D17F5">
        <w:rPr>
          <w:rFonts w:ascii="Arial" w:hAnsi="Arial"/>
          <w:sz w:val="22"/>
          <w:szCs w:val="22"/>
        </w:rPr>
        <w:t>WYMAGANIA DOTYCZĄCE REALIZOWANYCH PROJEKTÓW</w:t>
      </w:r>
      <w:bookmarkEnd w:id="78"/>
      <w:bookmarkEnd w:id="79"/>
    </w:p>
    <w:p w14:paraId="391E07F1" w14:textId="7D77A3CB" w:rsidR="009D4209" w:rsidRPr="002D17F5" w:rsidRDefault="00FA50FF" w:rsidP="002D17F5">
      <w:pPr>
        <w:pStyle w:val="Nagwek3"/>
        <w:numPr>
          <w:ilvl w:val="1"/>
          <w:numId w:val="26"/>
        </w:numPr>
        <w:spacing w:before="0" w:line="276" w:lineRule="auto"/>
        <w:ind w:left="709" w:hanging="709"/>
        <w:rPr>
          <w:rFonts w:ascii="Arial" w:eastAsia="Times New Roman" w:hAnsi="Arial" w:cs="Arial"/>
          <w:sz w:val="22"/>
          <w:szCs w:val="22"/>
          <w:lang w:eastAsia="pl-PL"/>
        </w:rPr>
      </w:pPr>
      <w:bookmarkStart w:id="80" w:name="_Toc129343409"/>
      <w:bookmarkStart w:id="81" w:name="_Toc164843438"/>
      <w:r w:rsidRPr="002D17F5">
        <w:rPr>
          <w:rFonts w:ascii="Arial" w:eastAsia="Times New Roman" w:hAnsi="Arial" w:cs="Arial"/>
          <w:caps w:val="0"/>
          <w:sz w:val="22"/>
          <w:szCs w:val="22"/>
          <w:lang w:eastAsia="pl-PL"/>
        </w:rPr>
        <w:t>Postanowienia ogólne</w:t>
      </w:r>
      <w:bookmarkEnd w:id="80"/>
      <w:bookmarkEnd w:id="81"/>
    </w:p>
    <w:p w14:paraId="50237DD2" w14:textId="19DC8C07" w:rsidR="009D4209" w:rsidRPr="002D17F5" w:rsidRDefault="009D4209" w:rsidP="002D17F5">
      <w:pPr>
        <w:pStyle w:val="Akapitzlist"/>
        <w:numPr>
          <w:ilvl w:val="2"/>
          <w:numId w:val="26"/>
        </w:num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Dofinansowania nie może uzyskać projekt, k</w:t>
      </w:r>
      <w:r w:rsidR="00C32874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tóry został fizycznie ukończony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(w przypadku robót budowlanych) lub w peł</w:t>
      </w:r>
      <w:r w:rsidR="00C32874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ni wdrożony (w przypadku dostaw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i usług) przed przedłożeniem wniosku o dofinansowanie projektu właściwej instytucji.</w:t>
      </w:r>
    </w:p>
    <w:p w14:paraId="7C9EAFE3" w14:textId="77777777" w:rsidR="009D4209" w:rsidRPr="002D17F5" w:rsidRDefault="009D4209" w:rsidP="002D17F5">
      <w:pPr>
        <w:pStyle w:val="Akapitzlist"/>
        <w:numPr>
          <w:ilvl w:val="2"/>
          <w:numId w:val="26"/>
        </w:num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Przez projekt fizycznie ukończony lub w pełni wdrożony należy rozumieć projekt, dla którego przed dniem złożenia wniosku o dofinansowanie projektu nastąpił odbiór ostatnich robót, dostaw lub usług przewidzianych do realizacji w jego zakresie rzeczowym.</w:t>
      </w:r>
    </w:p>
    <w:p w14:paraId="6ECE860E" w14:textId="0FC2B6CC" w:rsidR="009D4209" w:rsidRPr="002D17F5" w:rsidRDefault="00445364" w:rsidP="002D17F5">
      <w:pPr>
        <w:pStyle w:val="Akapitzlist"/>
        <w:numPr>
          <w:ilvl w:val="2"/>
          <w:numId w:val="26"/>
        </w:numPr>
        <w:spacing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Po wyborze projektu do dofinansowania, w uzasadnionych przypadkach</w:t>
      </w:r>
      <w:r w:rsidR="001B7888" w:rsidRPr="002D17F5">
        <w:rPr>
          <w:rFonts w:ascii="Arial" w:hAnsi="Arial" w:cs="Arial"/>
          <w:sz w:val="22"/>
          <w:szCs w:val="22"/>
        </w:rPr>
        <w:t xml:space="preserve"> </w:t>
      </w:r>
      <w:r w:rsidR="001B7888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IZ FEP 2021-2027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zgodni</w:t>
      </w:r>
      <w:r w:rsidR="005C53AD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e z art. 62 ustawy wdrożeniowej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 może wyrazić zgodę na wprowadzenie zmian w projekcie, m.in. dot. lokalizacji, zakresu rzeczowego i przypisanych do nich wydatków</w:t>
      </w:r>
      <w:r w:rsidR="004A376F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.</w:t>
      </w:r>
    </w:p>
    <w:p w14:paraId="03F9CB30" w14:textId="4F5C1A51" w:rsidR="009D4209" w:rsidRPr="002D17F5" w:rsidRDefault="00FA50FF" w:rsidP="002D17F5">
      <w:pPr>
        <w:pStyle w:val="Nagwek3"/>
        <w:numPr>
          <w:ilvl w:val="1"/>
          <w:numId w:val="26"/>
        </w:numPr>
        <w:spacing w:before="0" w:line="276" w:lineRule="auto"/>
        <w:ind w:left="709" w:hanging="709"/>
        <w:rPr>
          <w:rFonts w:ascii="Arial" w:eastAsia="Times New Roman" w:hAnsi="Arial" w:cs="Arial"/>
          <w:sz w:val="22"/>
          <w:szCs w:val="22"/>
          <w:lang w:eastAsia="pl-PL"/>
        </w:rPr>
      </w:pPr>
      <w:bookmarkStart w:id="82" w:name="_Toc129343410"/>
      <w:bookmarkStart w:id="83" w:name="_Toc164843439"/>
      <w:r w:rsidRPr="002D17F5">
        <w:rPr>
          <w:rFonts w:ascii="Arial" w:eastAsia="Times New Roman" w:hAnsi="Arial" w:cs="Arial"/>
          <w:caps w:val="0"/>
          <w:sz w:val="22"/>
          <w:szCs w:val="22"/>
          <w:lang w:eastAsia="pl-PL"/>
        </w:rPr>
        <w:t>Kwalifikowalność wydatków w projekcie</w:t>
      </w:r>
      <w:bookmarkEnd w:id="82"/>
      <w:bookmarkEnd w:id="83"/>
    </w:p>
    <w:p w14:paraId="659A0A29" w14:textId="3D270917" w:rsidR="009D4209" w:rsidRPr="002D17F5" w:rsidRDefault="009D4209" w:rsidP="002D17F5">
      <w:pPr>
        <w:pStyle w:val="Akapitzlist"/>
        <w:numPr>
          <w:ilvl w:val="2"/>
          <w:numId w:val="26"/>
        </w:num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ramach projektu za </w:t>
      </w:r>
      <w:bookmarkStart w:id="84" w:name="_Hlk129335202"/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kwalifikowalne zostaną uznane wyłącznie wydatki spełniające warunki określone w przepisach prawa unijnego i krajowego, w tym przepisach dotyczących zasad udzielania </w:t>
      </w:r>
      <w:r w:rsidR="00FC0C9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pomocy publicznej i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Wytycznych dotyczących kwalifikowalności wydatków na lata 2021-2027</w:t>
      </w:r>
      <w:r w:rsidR="001527BC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oraz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bookmarkStart w:id="85" w:name="_Hlk129335067"/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zgodne z </w:t>
      </w:r>
      <w:r w:rsidRPr="002D17F5">
        <w:rPr>
          <w:rFonts w:ascii="Arial" w:eastAsia="Times New Roman" w:hAnsi="Arial" w:cs="Arial"/>
          <w:iCs/>
          <w:color w:val="000000" w:themeColor="text1"/>
          <w:sz w:val="22"/>
          <w:szCs w:val="22"/>
          <w:lang w:eastAsia="pl-PL"/>
        </w:rPr>
        <w:t>Katalogami wydatków</w:t>
      </w:r>
      <w:bookmarkEnd w:id="84"/>
      <w:bookmarkEnd w:id="85"/>
      <w:r w:rsidR="009E48BC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.</w:t>
      </w:r>
    </w:p>
    <w:p w14:paraId="506A16C3" w14:textId="25C6C164" w:rsidR="00B01C56" w:rsidRPr="002D17F5" w:rsidRDefault="00EB25B0" w:rsidP="002D17F5">
      <w:pPr>
        <w:pStyle w:val="Akapitzlist"/>
        <w:numPr>
          <w:ilvl w:val="2"/>
          <w:numId w:val="26"/>
        </w:num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</w:t>
      </w:r>
      <w:r w:rsidR="00B01C56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astosowanie mają poniższe zasady kwalifikowalności podatku VAT:</w:t>
      </w:r>
    </w:p>
    <w:p w14:paraId="1A1198F3" w14:textId="3609A91A" w:rsidR="00B01C56" w:rsidRPr="002D17F5" w:rsidRDefault="00B01C56" w:rsidP="002D17F5">
      <w:pPr>
        <w:pStyle w:val="Akapitzlist"/>
        <w:numPr>
          <w:ilvl w:val="0"/>
          <w:numId w:val="41"/>
        </w:numPr>
        <w:spacing w:after="0" w:line="276" w:lineRule="auto"/>
        <w:ind w:right="283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projekcie o całkowitym koszcie poniżej 5 mln EUR (włączając VAT) i bez pomocy publicznej / pomocy de minimis, podatek VAT jest kwalifikowalny niezależnie od możliwości jego odzyskania, </w:t>
      </w:r>
    </w:p>
    <w:p w14:paraId="1D94952B" w14:textId="01A9A38B" w:rsidR="00B01C56" w:rsidRPr="002D17F5" w:rsidRDefault="00B01C56" w:rsidP="002D17F5">
      <w:pPr>
        <w:pStyle w:val="Akapitzlist"/>
        <w:numPr>
          <w:ilvl w:val="0"/>
          <w:numId w:val="41"/>
        </w:numPr>
        <w:spacing w:line="276" w:lineRule="auto"/>
        <w:ind w:right="283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projekcie, którego łączny koszt wynosi co najmniej 5 mln EUR </w:t>
      </w:r>
      <w:bookmarkStart w:id="86" w:name="_Hlk131586355"/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(włączając VAT)</w:t>
      </w:r>
      <w:bookmarkEnd w:id="86"/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 podatek VAT może być kwalifikowalny, gdy brak jest prawnej możliwości jego odzyskania zgodnie z przepisami prawa krajowego.</w:t>
      </w:r>
    </w:p>
    <w:p w14:paraId="6184A47A" w14:textId="6A4D0527" w:rsidR="009D4209" w:rsidRPr="002D17F5" w:rsidRDefault="00F175E9" w:rsidP="002D17F5">
      <w:pPr>
        <w:pStyle w:val="Nagwek3"/>
        <w:numPr>
          <w:ilvl w:val="1"/>
          <w:numId w:val="26"/>
        </w:numPr>
        <w:spacing w:before="0" w:line="276" w:lineRule="auto"/>
        <w:ind w:left="709" w:hanging="709"/>
        <w:rPr>
          <w:rFonts w:ascii="Arial" w:eastAsia="Times New Roman" w:hAnsi="Arial" w:cs="Arial"/>
          <w:sz w:val="22"/>
          <w:szCs w:val="22"/>
          <w:lang w:eastAsia="pl-PL"/>
        </w:rPr>
      </w:pPr>
      <w:bookmarkStart w:id="87" w:name="_Toc129343411"/>
      <w:bookmarkStart w:id="88" w:name="_Toc164843440"/>
      <w:r w:rsidRPr="002D17F5">
        <w:rPr>
          <w:rFonts w:ascii="Arial" w:eastAsia="Times New Roman" w:hAnsi="Arial" w:cs="Arial"/>
          <w:caps w:val="0"/>
          <w:sz w:val="22"/>
          <w:szCs w:val="22"/>
          <w:lang w:eastAsia="pl-PL"/>
        </w:rPr>
        <w:t>Wymagania dotyczące zasad horyzontalnych</w:t>
      </w:r>
      <w:bookmarkEnd w:id="87"/>
      <w:bookmarkEnd w:id="88"/>
    </w:p>
    <w:p w14:paraId="38A6D781" w14:textId="5294937E" w:rsidR="009D4209" w:rsidRPr="002D17F5" w:rsidRDefault="009D4209" w:rsidP="002D17F5">
      <w:pPr>
        <w:pStyle w:val="Akapitzlist"/>
        <w:numPr>
          <w:ilvl w:val="2"/>
          <w:numId w:val="26"/>
        </w:num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Wnioskodawca na każdym etapie przygotowania, a następnie realizacji projektu nie może dopuszczać się działań lub zaniedbań noszących znamiona dyskryminacji pośredniej lub bezpośredniej, w szczególności ze względu na takie cechy jak płeć, rasa, pochodzenie etniczne, narodowość, religię, wyznanie, światopogląd, niepełnosprawność, wiek lub orientację seksualną.</w:t>
      </w:r>
    </w:p>
    <w:p w14:paraId="73A63B03" w14:textId="2D5A5051" w:rsidR="009D4209" w:rsidRPr="002D17F5" w:rsidRDefault="009D4209" w:rsidP="002D17F5">
      <w:pPr>
        <w:pStyle w:val="Akapitzlist"/>
        <w:numPr>
          <w:ilvl w:val="2"/>
          <w:numId w:val="26"/>
        </w:num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Wnioskodawca na każdym etapie przygotowania, a następnie realizacji projektu zobowiązany jest do zapewnienia</w:t>
      </w:r>
      <w:r w:rsidR="00C32874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zgodności prowadzonych działań</w:t>
      </w:r>
      <w:r w:rsidR="00726211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z postanowieniami </w:t>
      </w:r>
      <w:r w:rsidRPr="002D17F5">
        <w:rPr>
          <w:rFonts w:ascii="Arial" w:eastAsia="Times New Roman" w:hAnsi="Arial" w:cs="Arial"/>
          <w:i/>
          <w:color w:val="000000" w:themeColor="text1"/>
          <w:sz w:val="22"/>
          <w:szCs w:val="22"/>
          <w:lang w:eastAsia="pl-PL"/>
        </w:rPr>
        <w:t>Wytycznych dotyczących realizacji zasad równościowych</w:t>
      </w:r>
      <w:r w:rsidR="00726211">
        <w:rPr>
          <w:rFonts w:ascii="Arial" w:eastAsia="Times New Roman" w:hAnsi="Arial" w:cs="Arial"/>
          <w:i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i/>
          <w:color w:val="000000" w:themeColor="text1"/>
          <w:sz w:val="22"/>
          <w:szCs w:val="22"/>
          <w:lang w:eastAsia="pl-PL"/>
        </w:rPr>
        <w:t>w ramach funduszy unijnych na lata 2021-2027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, w tym adekwatnych do zakresu rzeczowego projektu </w:t>
      </w:r>
      <w:r w:rsidRPr="002D17F5">
        <w:rPr>
          <w:rFonts w:ascii="Arial" w:hAnsi="Arial" w:cs="Arial"/>
          <w:i/>
          <w:color w:val="000000" w:themeColor="text1"/>
          <w:sz w:val="22"/>
          <w:szCs w:val="22"/>
        </w:rPr>
        <w:t>Standardów dostępności dla polityki spójności na lata 2021-2027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 stanowiących załącznik nr 2 do ww. Wytycznych.</w:t>
      </w:r>
    </w:p>
    <w:p w14:paraId="4B32E969" w14:textId="7CC7FD3A" w:rsidR="009D4209" w:rsidRPr="002D17F5" w:rsidRDefault="00FD1BFD" w:rsidP="002D17F5">
      <w:pPr>
        <w:pStyle w:val="Akapitzlist"/>
        <w:numPr>
          <w:ilvl w:val="2"/>
          <w:numId w:val="26"/>
        </w:numPr>
        <w:spacing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bookmarkStart w:id="89" w:name="_Hlk128382402"/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Na etapie realizacji projektu </w:t>
      </w:r>
      <w:r w:rsidR="00CB17FB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IZ FEP 2021-2027</w:t>
      </w:r>
      <w:r w:rsidR="007D17CE" w:rsidRPr="002D17F5">
        <w:rPr>
          <w:rFonts w:ascii="Arial" w:hAnsi="Arial" w:cs="Arial"/>
          <w:color w:val="000000" w:themeColor="text1"/>
          <w:sz w:val="22"/>
          <w:szCs w:val="22"/>
        </w:rPr>
        <w:t xml:space="preserve"> umożliwia </w:t>
      </w:r>
      <w:r w:rsidR="005F650F" w:rsidRPr="002D17F5">
        <w:rPr>
          <w:rFonts w:ascii="Arial" w:hAnsi="Arial" w:cs="Arial"/>
          <w:color w:val="000000" w:themeColor="text1"/>
          <w:sz w:val="22"/>
          <w:szCs w:val="22"/>
        </w:rPr>
        <w:t>b</w:t>
      </w:r>
      <w:r w:rsidR="007D17CE" w:rsidRPr="002D17F5">
        <w:rPr>
          <w:rFonts w:ascii="Arial" w:hAnsi="Arial" w:cs="Arial"/>
          <w:color w:val="000000" w:themeColor="text1"/>
          <w:sz w:val="22"/>
          <w:szCs w:val="22"/>
        </w:rPr>
        <w:t xml:space="preserve">eneficjentowi sfinansowanie mechanizmu racjonalnych usprawnień, zgodnie z zasadami i w trybie wynikającym </w:t>
      </w:r>
      <w:r w:rsidR="00726211">
        <w:rPr>
          <w:rFonts w:ascii="Arial" w:hAnsi="Arial" w:cs="Arial"/>
          <w:color w:val="000000" w:themeColor="text1"/>
          <w:sz w:val="22"/>
          <w:szCs w:val="22"/>
        </w:rPr>
        <w:br/>
      </w:r>
      <w:r w:rsidR="007D17CE" w:rsidRPr="002D17F5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7D17CE" w:rsidRPr="002D17F5">
        <w:rPr>
          <w:rFonts w:ascii="Arial" w:hAnsi="Arial" w:cs="Arial"/>
          <w:i/>
          <w:color w:val="000000" w:themeColor="text1"/>
          <w:sz w:val="22"/>
          <w:szCs w:val="22"/>
        </w:rPr>
        <w:t>Wytycznych dotyczących realizacji zasad równościowych w ramach funduszy unijnych na lata 2021-2027</w:t>
      </w:r>
      <w:bookmarkEnd w:id="89"/>
      <w:r w:rsidRPr="002D17F5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="005559C6" w:rsidRPr="002D17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B313CC7" w14:textId="4A94FB6B" w:rsidR="009D4209" w:rsidRPr="002D17F5" w:rsidRDefault="00F175E9" w:rsidP="002D17F5">
      <w:pPr>
        <w:pStyle w:val="Nagwek3"/>
        <w:numPr>
          <w:ilvl w:val="1"/>
          <w:numId w:val="26"/>
        </w:numPr>
        <w:spacing w:before="0" w:line="276" w:lineRule="auto"/>
        <w:ind w:left="709" w:hanging="709"/>
        <w:rPr>
          <w:rFonts w:ascii="Arial" w:eastAsia="Times New Roman" w:hAnsi="Arial" w:cs="Arial"/>
          <w:sz w:val="22"/>
          <w:szCs w:val="22"/>
          <w:lang w:eastAsia="pl-PL"/>
        </w:rPr>
      </w:pPr>
      <w:bookmarkStart w:id="90" w:name="_Toc129343412"/>
      <w:bookmarkStart w:id="91" w:name="_Toc164843441"/>
      <w:r w:rsidRPr="002D17F5">
        <w:rPr>
          <w:rFonts w:ascii="Arial" w:eastAsia="Times New Roman" w:hAnsi="Arial" w:cs="Arial"/>
          <w:caps w:val="0"/>
          <w:sz w:val="22"/>
          <w:szCs w:val="22"/>
          <w:lang w:eastAsia="pl-PL"/>
        </w:rPr>
        <w:t>Zamówienia udzielane w ramach projektu</w:t>
      </w:r>
      <w:bookmarkEnd w:id="90"/>
      <w:bookmarkEnd w:id="91"/>
    </w:p>
    <w:p w14:paraId="1C91F2A0" w14:textId="6DE0453B" w:rsidR="001F73BE" w:rsidRPr="002D17F5" w:rsidRDefault="001F73BE" w:rsidP="002D17F5">
      <w:pPr>
        <w:pStyle w:val="Akapitzlist"/>
        <w:numPr>
          <w:ilvl w:val="2"/>
          <w:numId w:val="26"/>
        </w:numPr>
        <w:spacing w:before="100"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Zamówienia w ramach projektu</w:t>
      </w:r>
      <w:r w:rsidRPr="002D17F5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wszczęte od dnia ogłoszenia Regulaminu, w stosunku do których nie mają zastosowania przepisy ustawy Pzp (ze względu na wartość zamówienia lub wyłączenia przedmiotowe/podmiotowe), powinny być udzielane w sposób zapewniający odpowiedni poziom upublicznienia, zachowanie zasad równego traktowania wykonawców, przejrzystości, uczciwej konkurencji oraz dołożenia wszelkich starań w celu uniknięcia konfliktu interesów rozumianego jako brak bezstronności i obiektywności przy wyłanianiu wykonawcy w ramach realizowanego zamówienia. Przy weryfikacji spełnienia ww. przesłanek, IZ FEP 2021-2027 będzie kierowała się postanowieniami </w:t>
      </w:r>
      <w:r w:rsidRPr="002D17F5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pl-PL"/>
        </w:rPr>
        <w:t>Wytycznych dotyczących kwalifikowalności wydatków na lata 2021-2027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.</w:t>
      </w:r>
    </w:p>
    <w:p w14:paraId="2615A7CA" w14:textId="77777777" w:rsidR="001F73BE" w:rsidRPr="002D17F5" w:rsidRDefault="001F73BE" w:rsidP="002D17F5">
      <w:pPr>
        <w:pStyle w:val="Akapitzlist"/>
        <w:numPr>
          <w:ilvl w:val="2"/>
          <w:numId w:val="26"/>
        </w:numPr>
        <w:spacing w:before="100"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W przypadku zamówień wszczętych przed ogłoszeniem Regulaminu wyboru projektów, których wartość szacunkowa przekracza kwotę 50 000 zł netto i w stosunku do których nie mają zastosowania przepisy ustawy Pzp (ze względu na wartość zamówienia lub wyłączenia przedmiotowe/podmiotowe), IZ FEP 2021-2027 uzna za wystarczające upublicznienie zamówienia w Internecie (np. na stronie internetowej zamawiającego, branżowych portalach zamówieniowych itp.) z jednoczesnym zachowaniem zasad równego traktowania wykonawców, przejrzystości, uczciwej konkurencji oraz braku konfliktu interesów. Wykazanie, że wyżej wymienione zasady zostały spełnione leży po stronie wnioskodawcy.</w:t>
      </w:r>
    </w:p>
    <w:p w14:paraId="27D2A4AF" w14:textId="1F4A970E" w:rsidR="001F73BE" w:rsidRPr="002D17F5" w:rsidRDefault="001F73BE" w:rsidP="002D17F5">
      <w:pPr>
        <w:pStyle w:val="Akapitzlist"/>
        <w:numPr>
          <w:ilvl w:val="2"/>
          <w:numId w:val="26"/>
        </w:numPr>
        <w:spacing w:before="100" w:after="0" w:line="276" w:lineRule="auto"/>
        <w:ind w:left="709" w:hanging="709"/>
        <w:rPr>
          <w:rStyle w:val="markedcontent"/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Style w:val="markedcontent"/>
          <w:rFonts w:ascii="Arial" w:hAnsi="Arial" w:cs="Arial"/>
          <w:color w:val="000000" w:themeColor="text1"/>
          <w:sz w:val="22"/>
          <w:szCs w:val="22"/>
        </w:rPr>
        <w:t>Każdy wnioskodawca, przystępując do określania zakresu wydatków kwalifikowanych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6211">
        <w:rPr>
          <w:rFonts w:ascii="Arial" w:hAnsi="Arial" w:cs="Arial"/>
          <w:color w:val="000000" w:themeColor="text1"/>
          <w:sz w:val="22"/>
          <w:szCs w:val="22"/>
        </w:rPr>
        <w:br/>
      </w:r>
      <w:r w:rsidRPr="002D17F5">
        <w:rPr>
          <w:rStyle w:val="markedcontent"/>
          <w:rFonts w:ascii="Arial" w:hAnsi="Arial" w:cs="Arial"/>
          <w:color w:val="000000" w:themeColor="text1"/>
          <w:sz w:val="22"/>
          <w:szCs w:val="22"/>
        </w:rPr>
        <w:t>w projekcie przewidzianym do współfinansowania w ramach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FEP 2021-2027, </w:t>
      </w:r>
      <w:r w:rsidRPr="002D17F5">
        <w:rPr>
          <w:rStyle w:val="markedcontent"/>
          <w:rFonts w:ascii="Arial" w:hAnsi="Arial" w:cs="Arial"/>
          <w:color w:val="000000" w:themeColor="text1"/>
          <w:sz w:val="22"/>
          <w:szCs w:val="22"/>
        </w:rPr>
        <w:t>powinien dokonać uprzedniej analizy czy procedura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17F5">
        <w:rPr>
          <w:rStyle w:val="markedcontent"/>
          <w:rFonts w:ascii="Arial" w:hAnsi="Arial" w:cs="Arial"/>
          <w:color w:val="000000" w:themeColor="text1"/>
          <w:sz w:val="22"/>
          <w:szCs w:val="22"/>
        </w:rPr>
        <w:t>udzielenia zamówienia, które zamierza włączyć w zakres projektu, została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17F5">
        <w:rPr>
          <w:rStyle w:val="markedcontent"/>
          <w:rFonts w:ascii="Arial" w:hAnsi="Arial" w:cs="Arial"/>
          <w:color w:val="000000" w:themeColor="text1"/>
          <w:sz w:val="22"/>
          <w:szCs w:val="22"/>
        </w:rPr>
        <w:t xml:space="preserve">przeprowadzona zgodnie z zasadami wynikającymi z </w:t>
      </w:r>
      <w:r w:rsidRPr="002D17F5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pl-PL"/>
        </w:rPr>
        <w:t>Wytycznych dotyczących kwalifikowalności wydatków na lata 2021-2027</w:t>
      </w:r>
      <w:r w:rsidRPr="002D17F5">
        <w:rPr>
          <w:rStyle w:val="markedcontent"/>
          <w:rFonts w:ascii="Arial" w:hAnsi="Arial" w:cs="Arial"/>
          <w:color w:val="000000" w:themeColor="text1"/>
          <w:sz w:val="22"/>
          <w:szCs w:val="22"/>
        </w:rPr>
        <w:t>.</w:t>
      </w:r>
    </w:p>
    <w:p w14:paraId="57049F2C" w14:textId="77777777" w:rsidR="001F73BE" w:rsidRPr="002D17F5" w:rsidRDefault="001F73BE" w:rsidP="002D17F5">
      <w:pPr>
        <w:pStyle w:val="Akapitzlist"/>
        <w:numPr>
          <w:ilvl w:val="2"/>
          <w:numId w:val="26"/>
        </w:numPr>
        <w:spacing w:before="100" w:after="360" w:line="276" w:lineRule="auto"/>
        <w:ind w:left="709" w:hanging="709"/>
        <w:rPr>
          <w:rStyle w:val="markedcontent"/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IZ FEP 2021-2027 zachęca do udzielania zamówień z uwzględnieniem kryteriów związanych z jakością i kosztami cyklu życia oraz aspektami środowiskowymi (np. kryteria ekologicznych zamówień publicznych), społecznymi oraz innowacyjnymi.</w:t>
      </w:r>
    </w:p>
    <w:p w14:paraId="71198721" w14:textId="5CA34033" w:rsidR="009D4209" w:rsidRPr="002D17F5" w:rsidRDefault="00F175E9" w:rsidP="002D17F5">
      <w:pPr>
        <w:pStyle w:val="Nagwek3"/>
        <w:numPr>
          <w:ilvl w:val="1"/>
          <w:numId w:val="26"/>
        </w:numPr>
        <w:spacing w:before="0" w:line="276" w:lineRule="auto"/>
        <w:ind w:left="709" w:hanging="709"/>
        <w:rPr>
          <w:rFonts w:ascii="Arial" w:eastAsia="Times New Roman" w:hAnsi="Arial" w:cs="Arial"/>
          <w:sz w:val="22"/>
          <w:szCs w:val="22"/>
          <w:lang w:eastAsia="pl-PL"/>
        </w:rPr>
      </w:pPr>
      <w:bookmarkStart w:id="92" w:name="_Toc129343413"/>
      <w:bookmarkStart w:id="93" w:name="_Toc164843442"/>
      <w:r w:rsidRPr="002D17F5">
        <w:rPr>
          <w:rFonts w:ascii="Arial" w:eastAsia="Times New Roman" w:hAnsi="Arial" w:cs="Arial"/>
          <w:caps w:val="0"/>
          <w:sz w:val="22"/>
          <w:szCs w:val="22"/>
          <w:lang w:eastAsia="pl-PL"/>
        </w:rPr>
        <w:t>Uproszczone metody rozliczania wydatków</w:t>
      </w:r>
      <w:bookmarkEnd w:id="92"/>
      <w:bookmarkEnd w:id="93"/>
    </w:p>
    <w:p w14:paraId="733A30C4" w14:textId="10348CA7" w:rsidR="00386D6E" w:rsidRPr="002D17F5" w:rsidRDefault="003E2304" w:rsidP="002D17F5">
      <w:p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8.5.1</w:t>
      </w:r>
      <w:r w:rsidR="007306FA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ab/>
      </w:r>
      <w:r w:rsidR="00386D6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Uproszczone metody rozliczania wydatków stosowane są wyłącznie do kosztów pośrednich zgodnie z art. 54 lit a rozporządzenia </w:t>
      </w:r>
      <w:r w:rsidR="00B740E4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ogólnego (nr</w:t>
      </w:r>
      <w:r w:rsidR="002C37C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386D6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2021/1060</w:t>
      </w:r>
      <w:r w:rsidR="00B740E4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)</w:t>
      </w:r>
      <w:r w:rsidR="00386D6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.</w:t>
      </w:r>
    </w:p>
    <w:p w14:paraId="1A6DC465" w14:textId="0B91A6AB" w:rsidR="00386D6E" w:rsidRPr="002D17F5" w:rsidRDefault="00386D6E" w:rsidP="002D17F5">
      <w:pPr>
        <w:spacing w:after="0" w:line="276" w:lineRule="auto"/>
        <w:ind w:left="709" w:hanging="1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ramach naboru koszty pośrednie rozliczane będą </w:t>
      </w:r>
      <w:r w:rsidR="002A063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według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stawk</w:t>
      </w:r>
      <w:r w:rsidR="002A063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i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ryczałtow</w:t>
      </w:r>
      <w:r w:rsidR="002A063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ej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5D710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wysokości </w:t>
      </w:r>
      <w:r w:rsidR="007C4516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 xml:space="preserve">0,5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%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kwalifikowalnych kosztów bezpośrednich.</w:t>
      </w:r>
    </w:p>
    <w:p w14:paraId="4DFB4CEF" w14:textId="1399CDEB" w:rsidR="0037689A" w:rsidRPr="002D17F5" w:rsidRDefault="0037689A" w:rsidP="002D17F5">
      <w:pPr>
        <w:spacing w:line="276" w:lineRule="auto"/>
        <w:ind w:left="709" w:hanging="1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Za kwalifikowalne zostaną uznane koszty pośredni</w:t>
      </w:r>
      <w:r w:rsidR="00EF609A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e spełniające warunki określone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11770A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</w:t>
      </w:r>
      <w:r w:rsidRPr="002D17F5">
        <w:rPr>
          <w:rFonts w:ascii="Arial" w:eastAsia="Times New Roman" w:hAnsi="Arial" w:cs="Arial"/>
          <w:i/>
          <w:color w:val="000000" w:themeColor="text1"/>
          <w:sz w:val="22"/>
          <w:szCs w:val="22"/>
          <w:lang w:eastAsia="pl-PL"/>
        </w:rPr>
        <w:t>Wytycznych dotyczących kwalifikowalności wydatków na lata 2021-2027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 Katalogach wydatków.</w:t>
      </w:r>
    </w:p>
    <w:p w14:paraId="74B78689" w14:textId="112926F4" w:rsidR="009D4209" w:rsidRPr="002D17F5" w:rsidRDefault="00F175E9" w:rsidP="002D17F5">
      <w:pPr>
        <w:pStyle w:val="Nagwek3"/>
        <w:numPr>
          <w:ilvl w:val="1"/>
          <w:numId w:val="26"/>
        </w:numPr>
        <w:spacing w:before="0" w:line="276" w:lineRule="auto"/>
        <w:ind w:left="709" w:hanging="709"/>
        <w:rPr>
          <w:rFonts w:ascii="Arial" w:eastAsia="Times New Roman" w:hAnsi="Arial" w:cs="Arial"/>
          <w:sz w:val="22"/>
          <w:szCs w:val="22"/>
          <w:lang w:eastAsia="pl-PL"/>
        </w:rPr>
      </w:pPr>
      <w:bookmarkStart w:id="94" w:name="_Toc129343414"/>
      <w:bookmarkStart w:id="95" w:name="_Toc164843443"/>
      <w:r w:rsidRPr="002D17F5">
        <w:rPr>
          <w:rFonts w:ascii="Arial" w:eastAsia="Times New Roman" w:hAnsi="Arial" w:cs="Arial"/>
          <w:caps w:val="0"/>
          <w:sz w:val="22"/>
          <w:szCs w:val="22"/>
          <w:lang w:eastAsia="pl-PL"/>
        </w:rPr>
        <w:t>Pomoc publiczna</w:t>
      </w:r>
      <w:bookmarkEnd w:id="94"/>
      <w:bookmarkEnd w:id="95"/>
    </w:p>
    <w:p w14:paraId="04DBEAE8" w14:textId="50E831B2" w:rsidR="00BC5439" w:rsidRDefault="00E071F3" w:rsidP="002D17F5">
      <w:pPr>
        <w:pStyle w:val="Akapitzlist"/>
        <w:numPr>
          <w:ilvl w:val="2"/>
          <w:numId w:val="26"/>
        </w:numPr>
        <w:spacing w:after="240" w:line="276" w:lineRule="auto"/>
        <w:ind w:left="714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>Dofinansowanie w ramach niniejszego naboru może zostać udzielone jako</w:t>
      </w:r>
      <w:r w:rsidR="009C0494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9C0494" w:rsidRPr="002D17F5">
        <w:rPr>
          <w:rFonts w:ascii="Arial" w:hAnsi="Arial" w:cs="Arial"/>
          <w:sz w:val="22"/>
          <w:szCs w:val="22"/>
        </w:rPr>
        <w:t>:</w:t>
      </w:r>
    </w:p>
    <w:p w14:paraId="76C769AE" w14:textId="77777777" w:rsidR="00990D1A" w:rsidRPr="002D17F5" w:rsidRDefault="00990D1A" w:rsidP="00990D1A">
      <w:pPr>
        <w:pStyle w:val="Akapitzlist"/>
        <w:spacing w:after="240" w:line="276" w:lineRule="auto"/>
        <w:ind w:left="714"/>
        <w:rPr>
          <w:rFonts w:ascii="Arial" w:hAnsi="Arial" w:cs="Arial"/>
          <w:sz w:val="22"/>
          <w:szCs w:val="22"/>
        </w:rPr>
      </w:pPr>
    </w:p>
    <w:p w14:paraId="6CBB988E" w14:textId="1E93BDD8" w:rsidR="00BC5439" w:rsidRPr="002D17F5" w:rsidRDefault="00BC5439" w:rsidP="00BE7E33">
      <w:pPr>
        <w:pStyle w:val="Akapitzlist"/>
        <w:numPr>
          <w:ilvl w:val="0"/>
          <w:numId w:val="45"/>
        </w:numPr>
        <w:spacing w:before="240" w:line="480" w:lineRule="auto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2D17F5">
        <w:rPr>
          <w:rFonts w:ascii="Arial" w:eastAsia="Times New Roman" w:hAnsi="Arial" w:cs="Arial"/>
          <w:b/>
          <w:sz w:val="22"/>
          <w:szCs w:val="22"/>
          <w:lang w:eastAsia="pl-PL"/>
        </w:rPr>
        <w:t>Dofinansowanie, które nie stanowi pomocy publicznej</w:t>
      </w:r>
      <w:r w:rsidR="00484040" w:rsidRPr="002D17F5"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4F8F403A" w14:textId="1D097640" w:rsidR="001C4D88" w:rsidRPr="002D17F5" w:rsidRDefault="00E071F3" w:rsidP="002D17F5">
      <w:pPr>
        <w:pStyle w:val="Akapitzlist"/>
        <w:numPr>
          <w:ilvl w:val="0"/>
          <w:numId w:val="46"/>
        </w:numPr>
        <w:spacing w:before="240" w:after="240" w:line="276" w:lineRule="auto"/>
        <w:rPr>
          <w:rFonts w:ascii="Arial" w:hAnsi="Arial" w:cs="Arial"/>
          <w:sz w:val="22"/>
          <w:szCs w:val="22"/>
        </w:rPr>
      </w:pPr>
      <w:bookmarkStart w:id="96" w:name="_Hlk526244349"/>
      <w:r w:rsidRPr="002D17F5">
        <w:rPr>
          <w:rFonts w:ascii="Arial" w:hAnsi="Arial" w:cs="Arial"/>
          <w:sz w:val="22"/>
          <w:szCs w:val="22"/>
        </w:rPr>
        <w:t>Projekty, w wyniku których wytworzona infrastruktura będzie wykorzystywana dla celów niegospodarczych (np. w celu realizacji zadań własnych</w:t>
      </w:r>
      <w:r w:rsidR="00A712AA" w:rsidRPr="002D17F5">
        <w:rPr>
          <w:rFonts w:ascii="Arial" w:hAnsi="Arial" w:cs="Arial"/>
          <w:sz w:val="22"/>
          <w:szCs w:val="22"/>
        </w:rPr>
        <w:t xml:space="preserve"> gminy</w:t>
      </w:r>
      <w:r w:rsidRPr="002D17F5">
        <w:rPr>
          <w:rFonts w:ascii="Arial" w:hAnsi="Arial" w:cs="Arial"/>
          <w:sz w:val="22"/>
          <w:szCs w:val="22"/>
        </w:rPr>
        <w:t xml:space="preserve">), z zastrzeżeniem lit. b. </w:t>
      </w:r>
    </w:p>
    <w:p w14:paraId="5117CC8D" w14:textId="6DB39289" w:rsidR="00222C90" w:rsidRPr="002D17F5" w:rsidRDefault="00E071F3" w:rsidP="002D17F5">
      <w:pPr>
        <w:pStyle w:val="Akapitzlist"/>
        <w:numPr>
          <w:ilvl w:val="0"/>
          <w:numId w:val="46"/>
        </w:num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 xml:space="preserve">W przypadku wykorzystania projektowanej infrastruktury w niewielkiej skali do działalności gospodarczej pomoc publiczna nie wystąpi w przypadku, gdy działalność gospodarcza spełnia warunki tzw. działalności pomocniczej </w:t>
      </w:r>
      <w:r w:rsidR="00296829" w:rsidRPr="002D17F5">
        <w:rPr>
          <w:rFonts w:ascii="Arial" w:hAnsi="Arial" w:cs="Arial"/>
          <w:sz w:val="22"/>
          <w:szCs w:val="22"/>
        </w:rPr>
        <w:br/>
      </w:r>
      <w:r w:rsidRPr="002D17F5">
        <w:rPr>
          <w:rFonts w:ascii="Arial" w:hAnsi="Arial" w:cs="Arial"/>
          <w:sz w:val="22"/>
          <w:szCs w:val="22"/>
        </w:rPr>
        <w:t>i dodatkowej, o której mowa w pkt. 207 (oraz w p</w:t>
      </w:r>
      <w:r w:rsidR="00F45102" w:rsidRPr="002D17F5">
        <w:rPr>
          <w:rFonts w:ascii="Arial" w:hAnsi="Arial" w:cs="Arial"/>
          <w:sz w:val="22"/>
          <w:szCs w:val="22"/>
        </w:rPr>
        <w:t>rzypisie 305 do tego punktu)</w:t>
      </w:r>
      <w:r w:rsidRPr="002D17F5">
        <w:rPr>
          <w:rFonts w:ascii="Arial" w:hAnsi="Arial" w:cs="Arial"/>
          <w:sz w:val="22"/>
          <w:szCs w:val="22"/>
        </w:rPr>
        <w:t xml:space="preserve"> </w:t>
      </w:r>
      <w:r w:rsidRPr="002D17F5">
        <w:rPr>
          <w:rFonts w:ascii="Arial" w:hAnsi="Arial" w:cs="Arial"/>
          <w:i/>
          <w:sz w:val="22"/>
          <w:szCs w:val="22"/>
        </w:rPr>
        <w:t xml:space="preserve">Komunikatu Komisji - Zawiadomienia Komisji w sprawie pojęcia pomocy państwa </w:t>
      </w:r>
      <w:r w:rsidR="00726211">
        <w:rPr>
          <w:rFonts w:ascii="Arial" w:hAnsi="Arial" w:cs="Arial"/>
          <w:i/>
          <w:sz w:val="22"/>
          <w:szCs w:val="22"/>
        </w:rPr>
        <w:br/>
      </w:r>
      <w:r w:rsidRPr="002D17F5">
        <w:rPr>
          <w:rFonts w:ascii="Arial" w:hAnsi="Arial" w:cs="Arial"/>
          <w:i/>
          <w:sz w:val="22"/>
          <w:szCs w:val="22"/>
        </w:rPr>
        <w:t>w rozumieniu art. 107 ust. 1</w:t>
      </w:r>
      <w:r w:rsidRPr="002D17F5">
        <w:rPr>
          <w:rFonts w:ascii="Arial" w:hAnsi="Arial" w:cs="Arial"/>
          <w:sz w:val="22"/>
          <w:szCs w:val="22"/>
        </w:rPr>
        <w:t xml:space="preserve"> </w:t>
      </w:r>
      <w:r w:rsidRPr="002D17F5">
        <w:rPr>
          <w:rFonts w:ascii="Arial" w:hAnsi="Arial" w:cs="Arial"/>
          <w:i/>
          <w:sz w:val="22"/>
          <w:szCs w:val="22"/>
        </w:rPr>
        <w:t>Traktatu o funkcjonowaniu Unii Europejskiej</w:t>
      </w:r>
      <w:r w:rsidR="00F45102" w:rsidRPr="002D17F5">
        <w:rPr>
          <w:rFonts w:ascii="Arial" w:eastAsia="Times New Roman" w:hAnsi="Arial" w:cs="Arial"/>
          <w:i/>
          <w:sz w:val="22"/>
          <w:szCs w:val="22"/>
        </w:rPr>
        <w:t xml:space="preserve"> (Dz.Urz.UE.C.2016.262.1 z 19.07.2016 r.)</w:t>
      </w:r>
      <w:r w:rsidR="00E949E7" w:rsidRPr="002D17F5">
        <w:rPr>
          <w:rFonts w:ascii="Arial" w:eastAsia="Times New Roman" w:hAnsi="Arial" w:cs="Arial"/>
          <w:i/>
          <w:sz w:val="22"/>
          <w:szCs w:val="22"/>
        </w:rPr>
        <w:t>.</w:t>
      </w:r>
      <w:r w:rsidR="00F45102" w:rsidRPr="002D17F5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E949E7" w:rsidRPr="002D17F5">
        <w:rPr>
          <w:rFonts w:ascii="Arial" w:eastAsia="Times New Roman" w:hAnsi="Arial" w:cs="Arial"/>
          <w:i/>
          <w:sz w:val="22"/>
          <w:szCs w:val="22"/>
        </w:rPr>
        <w:br/>
      </w:r>
      <w:r w:rsidRPr="002D17F5">
        <w:rPr>
          <w:rFonts w:ascii="Arial" w:hAnsi="Arial" w:cs="Arial"/>
          <w:sz w:val="22"/>
          <w:szCs w:val="22"/>
        </w:rPr>
        <w:t xml:space="preserve">W myśl powyższego punktu: </w:t>
      </w:r>
      <w:r w:rsidRPr="002D17F5">
        <w:rPr>
          <w:rFonts w:ascii="Arial" w:hAnsi="Arial" w:cs="Arial"/>
          <w:i/>
          <w:sz w:val="22"/>
          <w:szCs w:val="22"/>
        </w:rPr>
        <w:t>W przypadkach infrastruktury podwójnego wykorzystania, jeżeli jest ona prawie wyłącznie wykorzystywana do celów działalności niegospodarczej, Komisja uważa, że finansowanie takiej infrastruktury może w całości wykraczać poza zakres zasad pomocy państwa, pod warunkiem</w:t>
      </w:r>
      <w:r w:rsidR="004D339A" w:rsidRPr="002D17F5">
        <w:rPr>
          <w:rFonts w:ascii="Arial" w:hAnsi="Arial" w:cs="Arial"/>
          <w:i/>
          <w:sz w:val="22"/>
          <w:szCs w:val="22"/>
        </w:rPr>
        <w:t>,</w:t>
      </w:r>
      <w:r w:rsidRPr="002D17F5">
        <w:rPr>
          <w:rFonts w:ascii="Arial" w:hAnsi="Arial" w:cs="Arial"/>
          <w:i/>
          <w:sz w:val="22"/>
          <w:szCs w:val="22"/>
        </w:rPr>
        <w:t xml:space="preserve"> że użytkowanie do celów działalności gospodarczej ma charakter czysto pomocniczy, tj. działalności bezpośrednio powiązanej z eksploatacją infrastruktury, koniecznej do eksploatacji infrastruktury lub nieodłącznie związanej z podstawowym wykorzystaniem o charakterze niegospodarczym. Uznaje się, że taka sytuacja ma miejsce, gdy działalność gospodarcza pochłania takie same nakłady jak podstawowa działalność o charakterze niegospodarczym, takie jak materiały, sprzęt, siła robocza lub aktywa trwałe.</w:t>
      </w:r>
      <w:r w:rsidRPr="002D17F5">
        <w:rPr>
          <w:rFonts w:ascii="Arial" w:hAnsi="Arial" w:cs="Arial"/>
          <w:sz w:val="22"/>
          <w:szCs w:val="22"/>
        </w:rPr>
        <w:t xml:space="preserve"> </w:t>
      </w:r>
      <w:r w:rsidRPr="002D17F5">
        <w:rPr>
          <w:rFonts w:ascii="Arial" w:hAnsi="Arial" w:cs="Arial"/>
          <w:i/>
          <w:sz w:val="22"/>
          <w:szCs w:val="22"/>
        </w:rPr>
        <w:t xml:space="preserve">Działalność gospodarcza o charakterze pomocniczym musi mieć ograniczony zakres, </w:t>
      </w:r>
      <w:r w:rsidRPr="002D17F5">
        <w:rPr>
          <w:rFonts w:ascii="Arial" w:hAnsi="Arial" w:cs="Arial"/>
          <w:b/>
          <w:i/>
          <w:sz w:val="22"/>
          <w:szCs w:val="22"/>
        </w:rPr>
        <w:t>w odniesieniu do wydajności infrastruktury (w tym względzie użytkowanie infrastruktury do celów gospodarczych można uznać za działalność pomocniczą, jeżeli wydajność przydzielana co roku na taką działalność nie przekracza 20 % całkowitej rocznej wydajności infrastruktury).</w:t>
      </w:r>
    </w:p>
    <w:p w14:paraId="2D18E992" w14:textId="3382F124" w:rsidR="00BC5439" w:rsidRPr="002D17F5" w:rsidRDefault="00222C90" w:rsidP="002D17F5">
      <w:pPr>
        <w:pStyle w:val="Akapitzlist"/>
        <w:tabs>
          <w:tab w:val="left" w:pos="709"/>
        </w:tabs>
        <w:spacing w:before="120" w:after="0" w:line="276" w:lineRule="auto"/>
        <w:ind w:left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bCs/>
          <w:iCs/>
          <w:sz w:val="22"/>
          <w:szCs w:val="22"/>
        </w:rPr>
        <w:t>Dwudziestoprocentowy próg określony dla pomocniczej i dodatkowej działalności gospodarczej należy odnosić do powstałej infrastruktury w ramach projektu, a nie do całokształtu działalności danego podmiotu.</w:t>
      </w:r>
      <w:r w:rsidR="00E071F3" w:rsidRPr="002D17F5">
        <w:rPr>
          <w:rFonts w:ascii="Arial" w:hAnsi="Arial" w:cs="Arial"/>
          <w:bCs/>
          <w:iCs/>
          <w:sz w:val="22"/>
          <w:szCs w:val="22"/>
        </w:rPr>
        <w:br/>
      </w:r>
      <w:r w:rsidR="00E071F3" w:rsidRPr="002D17F5">
        <w:rPr>
          <w:rFonts w:ascii="Arial" w:hAnsi="Arial" w:cs="Arial"/>
          <w:sz w:val="22"/>
          <w:szCs w:val="22"/>
        </w:rPr>
        <w:t xml:space="preserve">Zachowanie ww. proporcji maksymalnie 20 % na działalność pomocniczą </w:t>
      </w:r>
      <w:r w:rsidR="00296829" w:rsidRPr="002D17F5">
        <w:rPr>
          <w:rFonts w:ascii="Arial" w:hAnsi="Arial" w:cs="Arial"/>
          <w:sz w:val="22"/>
          <w:szCs w:val="22"/>
        </w:rPr>
        <w:br/>
      </w:r>
      <w:r w:rsidR="00E071F3" w:rsidRPr="002D17F5">
        <w:rPr>
          <w:rFonts w:ascii="Arial" w:hAnsi="Arial" w:cs="Arial"/>
          <w:sz w:val="22"/>
          <w:szCs w:val="22"/>
        </w:rPr>
        <w:t>i dodatkową jest wymagane i powinno być utrzymane nie krócej niż 10 lat od otrzymania pomocy.</w:t>
      </w:r>
      <w:bookmarkEnd w:id="96"/>
    </w:p>
    <w:p w14:paraId="7EFACC9F" w14:textId="77777777" w:rsidR="001C4D88" w:rsidRPr="002D17F5" w:rsidRDefault="001C4D88" w:rsidP="002D17F5">
      <w:pPr>
        <w:pStyle w:val="Akapitzlist"/>
        <w:tabs>
          <w:tab w:val="left" w:pos="709"/>
        </w:tabs>
        <w:spacing w:before="120" w:after="0" w:line="276" w:lineRule="auto"/>
        <w:ind w:left="709"/>
        <w:rPr>
          <w:rFonts w:ascii="Arial" w:hAnsi="Arial" w:cs="Arial"/>
          <w:sz w:val="22"/>
          <w:szCs w:val="22"/>
        </w:rPr>
      </w:pPr>
    </w:p>
    <w:p w14:paraId="0633AD28" w14:textId="175AC147" w:rsidR="000C0073" w:rsidRPr="002D17F5" w:rsidRDefault="00BC5439" w:rsidP="002D17F5">
      <w:pPr>
        <w:pStyle w:val="Akapitzlist"/>
        <w:numPr>
          <w:ilvl w:val="0"/>
          <w:numId w:val="46"/>
        </w:num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iCs/>
          <w:sz w:val="22"/>
          <w:szCs w:val="22"/>
        </w:rPr>
        <w:t>Brak pomocy publicznej dotyczy instalacji OZE (np. fotowoltaika), które funkcjonują off-grid (nie występuje fizyczny przepływ energii z instalacji do sieci dystrybucyjnej)</w:t>
      </w:r>
      <w:r w:rsidR="000C0073" w:rsidRPr="002D17F5">
        <w:rPr>
          <w:rFonts w:ascii="Arial" w:hAnsi="Arial" w:cs="Arial"/>
          <w:iCs/>
          <w:sz w:val="22"/>
          <w:szCs w:val="22"/>
        </w:rPr>
        <w:t xml:space="preserve"> oraz instalacji on-grid funkcjonujących na zasadach prosumenckich</w:t>
      </w:r>
      <w:r w:rsidRPr="002D17F5">
        <w:rPr>
          <w:rFonts w:ascii="Arial" w:hAnsi="Arial" w:cs="Arial"/>
          <w:iCs/>
          <w:sz w:val="22"/>
          <w:szCs w:val="22"/>
        </w:rPr>
        <w:t>,</w:t>
      </w:r>
      <w:r w:rsidR="00C74233" w:rsidRPr="002D17F5">
        <w:rPr>
          <w:rFonts w:ascii="Arial" w:hAnsi="Arial" w:cs="Arial"/>
          <w:iCs/>
          <w:sz w:val="22"/>
          <w:szCs w:val="22"/>
        </w:rPr>
        <w:t xml:space="preserve"> </w:t>
      </w:r>
      <w:r w:rsidRPr="002D17F5">
        <w:rPr>
          <w:rFonts w:ascii="Arial" w:hAnsi="Arial" w:cs="Arial"/>
          <w:iCs/>
          <w:sz w:val="22"/>
          <w:szCs w:val="22"/>
        </w:rPr>
        <w:t xml:space="preserve">a energia jest wykorzystywana na potrzeby działalności </w:t>
      </w:r>
      <w:r w:rsidR="00484040" w:rsidRPr="002D17F5">
        <w:rPr>
          <w:rFonts w:ascii="Arial" w:hAnsi="Arial" w:cs="Arial"/>
          <w:iCs/>
          <w:sz w:val="22"/>
          <w:szCs w:val="22"/>
        </w:rPr>
        <w:t>wnioskodawcy</w:t>
      </w:r>
      <w:r w:rsidR="00315FE4" w:rsidRPr="002D17F5">
        <w:rPr>
          <w:rFonts w:ascii="Arial" w:hAnsi="Arial" w:cs="Arial"/>
          <w:iCs/>
          <w:sz w:val="22"/>
          <w:szCs w:val="22"/>
        </w:rPr>
        <w:t>, która nie jest objęta pomocą publiczną (lit. a) i b) powyżej</w:t>
      </w:r>
      <w:r w:rsidR="00592E62" w:rsidRPr="002D17F5">
        <w:rPr>
          <w:rFonts w:ascii="Arial" w:hAnsi="Arial" w:cs="Arial"/>
          <w:iCs/>
          <w:sz w:val="22"/>
          <w:szCs w:val="22"/>
        </w:rPr>
        <w:t>)</w:t>
      </w:r>
      <w:r w:rsidRPr="002D17F5">
        <w:rPr>
          <w:rFonts w:ascii="Arial" w:hAnsi="Arial" w:cs="Arial"/>
          <w:iCs/>
          <w:sz w:val="22"/>
          <w:szCs w:val="22"/>
        </w:rPr>
        <w:t>.</w:t>
      </w:r>
    </w:p>
    <w:p w14:paraId="1EDDFBDF" w14:textId="77777777" w:rsidR="004A5AC8" w:rsidRPr="002D17F5" w:rsidRDefault="004A5AC8" w:rsidP="002D17F5">
      <w:pPr>
        <w:pStyle w:val="Akapitzlist"/>
        <w:spacing w:before="240" w:after="240" w:line="276" w:lineRule="auto"/>
        <w:ind w:left="1074"/>
        <w:rPr>
          <w:rFonts w:ascii="Arial" w:hAnsi="Arial" w:cs="Arial"/>
          <w:sz w:val="22"/>
          <w:szCs w:val="22"/>
        </w:rPr>
      </w:pPr>
    </w:p>
    <w:p w14:paraId="7DCA8661" w14:textId="19BE0F11" w:rsidR="00BC5439" w:rsidRPr="002D17F5" w:rsidRDefault="00237184" w:rsidP="002D17F5">
      <w:pPr>
        <w:pStyle w:val="Akapitzlist"/>
        <w:numPr>
          <w:ilvl w:val="0"/>
          <w:numId w:val="45"/>
        </w:numPr>
        <w:spacing w:before="240" w:line="276" w:lineRule="auto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2D17F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Dofinansowanie, które stanowi pomoc de minimis </w:t>
      </w:r>
      <w:r w:rsidR="00881813" w:rsidRPr="002D17F5">
        <w:rPr>
          <w:rFonts w:ascii="Arial" w:eastAsia="Times New Roman" w:hAnsi="Arial" w:cs="Arial"/>
          <w:sz w:val="22"/>
          <w:szCs w:val="22"/>
          <w:lang w:eastAsia="pl-PL"/>
        </w:rPr>
        <w:t>-</w:t>
      </w:r>
      <w:r w:rsidR="00C8143B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na podstawie Rozporządzenia Komisji (UE) nr 2023/2831 z dnia 13 grudnia 2023 r. w sprawie stosowania art. 107 i 108 Traktatu o funkcjonowaniu Unii Europejskiej do pomocy de minimis </w:t>
      </w:r>
      <w:r w:rsidR="00BC5439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oraz Rozporządzenia Ministra Funduszy i Polityki Regionalnej z dnia </w:t>
      </w:r>
      <w:r w:rsidR="00981647" w:rsidRPr="002D17F5">
        <w:rPr>
          <w:rFonts w:ascii="Arial" w:hAnsi="Arial" w:cs="Arial"/>
          <w:sz w:val="22"/>
          <w:szCs w:val="22"/>
        </w:rPr>
        <w:t xml:space="preserve">17 kwietnia 2024 r. </w:t>
      </w:r>
      <w:r w:rsidR="00BC5439" w:rsidRPr="002D17F5">
        <w:rPr>
          <w:rFonts w:ascii="Arial" w:eastAsia="Times New Roman" w:hAnsi="Arial" w:cs="Arial"/>
          <w:sz w:val="22"/>
          <w:szCs w:val="22"/>
          <w:lang w:eastAsia="pl-PL"/>
        </w:rPr>
        <w:t>w sprawie udzielania pomocy de minimis w ramach regionalnych programów na lata 2021–2027</w:t>
      </w:r>
      <w:r w:rsidR="00881813" w:rsidRPr="002D17F5"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48FA18BA" w14:textId="77777777" w:rsidR="001C4D88" w:rsidRPr="002D17F5" w:rsidRDefault="001C4D88" w:rsidP="002D17F5">
      <w:pPr>
        <w:pStyle w:val="Akapitzlist"/>
        <w:spacing w:before="240" w:line="276" w:lineRule="auto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</w:p>
    <w:p w14:paraId="03847A93" w14:textId="1763D31C" w:rsidR="00315FE4" w:rsidRPr="002D17F5" w:rsidRDefault="00567F86" w:rsidP="002D17F5">
      <w:pPr>
        <w:pStyle w:val="Akapitzlist"/>
        <w:numPr>
          <w:ilvl w:val="0"/>
          <w:numId w:val="47"/>
        </w:num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Pr="002D17F5">
        <w:rPr>
          <w:rFonts w:ascii="Arial" w:hAnsi="Arial" w:cs="Arial"/>
          <w:sz w:val="22"/>
          <w:szCs w:val="22"/>
        </w:rPr>
        <w:t xml:space="preserve"> przypadku wykorzystania projektowanej infrastruktury do działalności gospodarczej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- beneficjentami pomocy de minimis mogą zostać podmioty, jeśli prowadzą działalność gospodarczą związaną z przedmiotem projektu, w rozumieniu przepisów UE polegającą na oferowaniu towarów i usług na danym rynku oraz spełniają warunki określone w ww. Rozporządzeniach.</w:t>
      </w:r>
      <w:r w:rsidR="00447213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315FE4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Pomoc de minimis </w:t>
      </w:r>
      <w:r w:rsidR="00447213" w:rsidRPr="002D17F5">
        <w:rPr>
          <w:rFonts w:ascii="Arial" w:eastAsia="Times New Roman" w:hAnsi="Arial" w:cs="Arial"/>
          <w:sz w:val="22"/>
          <w:szCs w:val="22"/>
          <w:lang w:eastAsia="pl-PL"/>
        </w:rPr>
        <w:t>dotyczy w szczególności budynków, w których ponad 20 % powierzchni służy do dział</w:t>
      </w:r>
      <w:r w:rsidR="00592E62" w:rsidRPr="002D17F5">
        <w:rPr>
          <w:rFonts w:ascii="Arial" w:eastAsia="Times New Roman" w:hAnsi="Arial" w:cs="Arial"/>
          <w:sz w:val="22"/>
          <w:szCs w:val="22"/>
          <w:lang w:eastAsia="pl-PL"/>
        </w:rPr>
        <w:t>a</w:t>
      </w:r>
      <w:r w:rsidR="00447213" w:rsidRPr="002D17F5">
        <w:rPr>
          <w:rFonts w:ascii="Arial" w:eastAsia="Times New Roman" w:hAnsi="Arial" w:cs="Arial"/>
          <w:sz w:val="22"/>
          <w:szCs w:val="22"/>
          <w:lang w:eastAsia="pl-PL"/>
        </w:rPr>
        <w:t>lności gospodarczej, np. jest wynajmowane</w:t>
      </w:r>
      <w:r w:rsidR="004D339A" w:rsidRPr="002D17F5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447213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służy do udzielania </w:t>
      </w:r>
      <w:r w:rsidR="00296829" w:rsidRPr="002D17F5">
        <w:rPr>
          <w:rFonts w:ascii="Arial" w:eastAsia="Times New Roman" w:hAnsi="Arial" w:cs="Arial"/>
          <w:sz w:val="22"/>
          <w:szCs w:val="22"/>
          <w:lang w:eastAsia="pl-PL"/>
        </w:rPr>
        <w:t>ś</w:t>
      </w:r>
      <w:r w:rsidR="00447213" w:rsidRPr="002D17F5">
        <w:rPr>
          <w:rFonts w:ascii="Arial" w:eastAsia="Times New Roman" w:hAnsi="Arial" w:cs="Arial"/>
          <w:sz w:val="22"/>
          <w:szCs w:val="22"/>
          <w:lang w:eastAsia="pl-PL"/>
        </w:rPr>
        <w:t>wiadczeń zdrowotnych niefinansowanych przez NFZ</w:t>
      </w:r>
      <w:r w:rsidR="00592E62" w:rsidRPr="002D17F5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447213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itd.</w:t>
      </w:r>
    </w:p>
    <w:p w14:paraId="1572484E" w14:textId="170AB6CB" w:rsidR="003F4061" w:rsidRPr="002D17F5" w:rsidRDefault="00567F86" w:rsidP="002D17F5">
      <w:pPr>
        <w:pStyle w:val="Akapitzlist"/>
        <w:numPr>
          <w:ilvl w:val="0"/>
          <w:numId w:val="47"/>
        </w:num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>D</w:t>
      </w:r>
      <w:r w:rsidRPr="002D17F5">
        <w:rPr>
          <w:rFonts w:ascii="Arial" w:hAnsi="Arial" w:cs="Arial"/>
          <w:sz w:val="22"/>
          <w:szCs w:val="22"/>
        </w:rPr>
        <w:t xml:space="preserve">ofinansowanie urządzeń OZE </w:t>
      </w:r>
      <w:r w:rsidR="00D37B15" w:rsidRPr="002D17F5">
        <w:rPr>
          <w:rFonts w:ascii="Arial" w:hAnsi="Arial" w:cs="Arial"/>
          <w:sz w:val="22"/>
          <w:szCs w:val="22"/>
        </w:rPr>
        <w:t>(</w:t>
      </w:r>
      <w:r w:rsidRPr="002D17F5">
        <w:rPr>
          <w:rFonts w:ascii="Arial" w:hAnsi="Arial" w:cs="Arial"/>
          <w:sz w:val="22"/>
          <w:szCs w:val="22"/>
        </w:rPr>
        <w:t>np. fotowoltaiki</w:t>
      </w:r>
      <w:r w:rsidR="00D37B15" w:rsidRPr="002D17F5">
        <w:rPr>
          <w:rFonts w:ascii="Arial" w:hAnsi="Arial" w:cs="Arial"/>
          <w:sz w:val="22"/>
          <w:szCs w:val="22"/>
        </w:rPr>
        <w:t>) oraz kogeneracyjnych</w:t>
      </w:r>
      <w:r w:rsidRPr="002D17F5">
        <w:rPr>
          <w:rFonts w:ascii="Arial" w:hAnsi="Arial" w:cs="Arial"/>
          <w:sz w:val="22"/>
          <w:szCs w:val="22"/>
        </w:rPr>
        <w:t xml:space="preserve"> - d</w:t>
      </w:r>
      <w:r w:rsidR="003F4061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ofinansowanie 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do </w:t>
      </w:r>
      <w:r w:rsidR="003F4061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instalacji typu on-grid 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3F4061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będzie możliwe </w:t>
      </w:r>
      <w:r w:rsidR="003F4061" w:rsidRPr="002D17F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wyłącznie</w:t>
      </w:r>
      <w:r w:rsidR="003F4061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w formie pomocy de minimis. </w:t>
      </w:r>
      <w:r w:rsidR="003F4061"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>Moc instalacji fotowoltaicznej nie może przekroczyć</w:t>
      </w:r>
      <w:r w:rsidR="003F4061" w:rsidRPr="002D17F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20 kW na budynek.</w:t>
      </w:r>
    </w:p>
    <w:p w14:paraId="3E5EA6F0" w14:textId="63EF3931" w:rsidR="001C4D88" w:rsidRPr="002D17F5" w:rsidRDefault="00237184" w:rsidP="002D17F5">
      <w:pPr>
        <w:pStyle w:val="Akapitzlist"/>
        <w:numPr>
          <w:ilvl w:val="0"/>
          <w:numId w:val="47"/>
        </w:num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Wartość brutto wnioskowanej pomocy de minimis łącznie z wartością innej pomocy de minimis otrzymanej przez jedno przedsiębiorstwo w okresie </w:t>
      </w:r>
      <w:r w:rsidR="006022A1" w:rsidRPr="002D17F5">
        <w:rPr>
          <w:rFonts w:ascii="Arial" w:eastAsia="Times New Roman" w:hAnsi="Arial" w:cs="Arial"/>
          <w:sz w:val="22"/>
          <w:szCs w:val="22"/>
          <w:lang w:eastAsia="pl-PL"/>
        </w:rPr>
        <w:t>minionych 3 lat</w:t>
      </w:r>
      <w:r w:rsidR="00BE478F" w:rsidRPr="002D17F5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7"/>
      </w:r>
      <w:r w:rsidR="006022A1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nie może przekroczyć kwoty stanowiącej równowartość 300 000 </w:t>
      </w:r>
      <w:r w:rsidR="001C4D88" w:rsidRPr="002D17F5">
        <w:rPr>
          <w:rFonts w:ascii="Arial" w:eastAsia="Times New Roman" w:hAnsi="Arial" w:cs="Arial"/>
          <w:sz w:val="22"/>
          <w:szCs w:val="22"/>
          <w:lang w:eastAsia="pl-PL"/>
        </w:rPr>
        <w:t>E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>UR.</w:t>
      </w:r>
      <w:r w:rsidR="00BE478F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0231CA" w:rsidRPr="002D17F5">
        <w:rPr>
          <w:rFonts w:ascii="Arial" w:hAnsi="Arial" w:cs="Arial"/>
          <w:iCs/>
          <w:sz w:val="22"/>
          <w:szCs w:val="22"/>
        </w:rPr>
        <w:t xml:space="preserve">Samorządowe instytucje kultury, zakłady budżetowe, jednostki budżetowe czy spółki </w:t>
      </w:r>
      <w:r w:rsidR="00086D4C" w:rsidRPr="002D17F5">
        <w:rPr>
          <w:rFonts w:ascii="Arial" w:hAnsi="Arial" w:cs="Arial"/>
          <w:iCs/>
          <w:sz w:val="22"/>
          <w:szCs w:val="22"/>
        </w:rPr>
        <w:t>komunalne</w:t>
      </w:r>
      <w:r w:rsidR="000231CA" w:rsidRPr="002D17F5">
        <w:rPr>
          <w:rFonts w:ascii="Arial" w:hAnsi="Arial" w:cs="Arial"/>
          <w:iCs/>
          <w:sz w:val="22"/>
          <w:szCs w:val="22"/>
        </w:rPr>
        <w:t xml:space="preserve">, będą dysponowały odrębnymi limitami pomocy „de minimis” </w:t>
      </w:r>
      <w:r w:rsidR="00086D4C" w:rsidRPr="002D17F5">
        <w:rPr>
          <w:rFonts w:ascii="Arial" w:hAnsi="Arial" w:cs="Arial"/>
          <w:iCs/>
          <w:sz w:val="22"/>
          <w:szCs w:val="22"/>
        </w:rPr>
        <w:t xml:space="preserve">od tworzącej je JST </w:t>
      </w:r>
      <w:r w:rsidR="000231CA" w:rsidRPr="002D17F5">
        <w:rPr>
          <w:rFonts w:ascii="Arial" w:hAnsi="Arial" w:cs="Arial"/>
          <w:iCs/>
          <w:sz w:val="22"/>
          <w:szCs w:val="22"/>
        </w:rPr>
        <w:t>(na postawie interpretacji UOKiK znak: DDO-52-736(2</w:t>
      </w:r>
      <w:r w:rsidR="00BF1790" w:rsidRPr="002D17F5">
        <w:rPr>
          <w:rFonts w:ascii="Arial" w:hAnsi="Arial" w:cs="Arial"/>
          <w:iCs/>
          <w:sz w:val="22"/>
          <w:szCs w:val="22"/>
        </w:rPr>
        <w:t>)</w:t>
      </w:r>
      <w:r w:rsidR="000231CA" w:rsidRPr="002D17F5">
        <w:rPr>
          <w:rFonts w:ascii="Arial" w:hAnsi="Arial" w:cs="Arial"/>
          <w:iCs/>
          <w:sz w:val="22"/>
          <w:szCs w:val="22"/>
        </w:rPr>
        <w:t>/16/AKo z 28.12.2016 r</w:t>
      </w:r>
      <w:r w:rsidR="002F5B96" w:rsidRPr="002D17F5">
        <w:rPr>
          <w:rFonts w:ascii="Arial" w:hAnsi="Arial" w:cs="Arial"/>
          <w:iCs/>
          <w:sz w:val="22"/>
          <w:szCs w:val="22"/>
        </w:rPr>
        <w:t>.</w:t>
      </w:r>
      <w:r w:rsidR="000231CA" w:rsidRPr="002D17F5">
        <w:rPr>
          <w:rFonts w:ascii="Arial" w:hAnsi="Arial" w:cs="Arial"/>
          <w:iCs/>
          <w:sz w:val="22"/>
          <w:szCs w:val="22"/>
        </w:rPr>
        <w:t>).</w:t>
      </w:r>
    </w:p>
    <w:p w14:paraId="70F52995" w14:textId="74E40AC7" w:rsidR="00237184" w:rsidRPr="002D17F5" w:rsidRDefault="00237184" w:rsidP="002D17F5">
      <w:pPr>
        <w:pStyle w:val="Akapitzlist"/>
        <w:numPr>
          <w:ilvl w:val="0"/>
          <w:numId w:val="47"/>
        </w:num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Weryfikacja możliwej do udzielenia wnioskodawcy pomocy de minimis odbywa się dwukrotnie: </w:t>
      </w:r>
    </w:p>
    <w:p w14:paraId="08491CE6" w14:textId="4C889528" w:rsidR="00237184" w:rsidRPr="00F62A64" w:rsidRDefault="00237184" w:rsidP="00F62A64">
      <w:pPr>
        <w:pStyle w:val="Akapitzlist"/>
        <w:numPr>
          <w:ilvl w:val="0"/>
          <w:numId w:val="53"/>
        </w:num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F62A64">
        <w:rPr>
          <w:rFonts w:ascii="Arial" w:eastAsia="Times New Roman" w:hAnsi="Arial" w:cs="Arial"/>
          <w:sz w:val="22"/>
          <w:szCs w:val="22"/>
          <w:lang w:eastAsia="pl-PL"/>
        </w:rPr>
        <w:t>wstępnie podczas oceny formalnej biorąc pod uwagę stan na dzień złożenia wniosku</w:t>
      </w:r>
      <w:r w:rsidR="00F62A6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F62A64">
        <w:rPr>
          <w:rFonts w:ascii="Arial" w:eastAsia="Times New Roman" w:hAnsi="Arial" w:cs="Arial"/>
          <w:sz w:val="22"/>
          <w:szCs w:val="22"/>
          <w:lang w:eastAsia="pl-PL"/>
        </w:rPr>
        <w:t xml:space="preserve">o dofinansowanie oraz </w:t>
      </w:r>
    </w:p>
    <w:p w14:paraId="77E664AA" w14:textId="536CF843" w:rsidR="00237184" w:rsidRPr="00F62A64" w:rsidRDefault="00237184" w:rsidP="00F62A64">
      <w:pPr>
        <w:pStyle w:val="Akapitzlist"/>
        <w:numPr>
          <w:ilvl w:val="0"/>
          <w:numId w:val="53"/>
        </w:num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F62A64">
        <w:rPr>
          <w:rFonts w:ascii="Arial" w:eastAsia="Times New Roman" w:hAnsi="Arial" w:cs="Arial"/>
          <w:sz w:val="22"/>
          <w:szCs w:val="22"/>
          <w:lang w:eastAsia="pl-PL"/>
        </w:rPr>
        <w:t xml:space="preserve">po raz drugi przed podpisaniem umowy o dofinansowanie – biorąc pod uwagę stan na dzień podpisania umowy o dofinansowanie. </w:t>
      </w:r>
    </w:p>
    <w:p w14:paraId="5CB0C80A" w14:textId="3154B3A9" w:rsidR="00237184" w:rsidRPr="002D17F5" w:rsidRDefault="00237184" w:rsidP="00990D1A">
      <w:pPr>
        <w:spacing w:after="0" w:line="276" w:lineRule="auto"/>
        <w:ind w:left="1134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>Wnioskodawca nie może przekroczyć limitu pomocy de minimis wynikającego</w:t>
      </w:r>
      <w:r w:rsidR="0072621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2621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z Rozporządzenia MFiPR obowiązującego w dniu podpisania umowy o dofinansowanie oraz Rozporządzenia Komisji (UE) nr 2023/2831 na każdym z tych dwóch etapów weryfikacji, z zastrzeżeniem pkt. </w:t>
      </w:r>
      <w:r w:rsidR="004A6EBE" w:rsidRPr="002D17F5">
        <w:rPr>
          <w:rFonts w:ascii="Arial" w:eastAsia="Times New Roman" w:hAnsi="Arial" w:cs="Arial"/>
          <w:sz w:val="22"/>
          <w:szCs w:val="22"/>
          <w:lang w:eastAsia="pl-PL"/>
        </w:rPr>
        <w:t>e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>).</w:t>
      </w:r>
    </w:p>
    <w:p w14:paraId="04F71242" w14:textId="5336AD95" w:rsidR="00237184" w:rsidRPr="002D17F5" w:rsidRDefault="00237184" w:rsidP="002D17F5">
      <w:pPr>
        <w:pStyle w:val="Akapitzlist"/>
        <w:numPr>
          <w:ilvl w:val="0"/>
          <w:numId w:val="47"/>
        </w:numPr>
        <w:spacing w:after="0" w:line="276" w:lineRule="auto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>W przypadku, gdy podczas oceny formalnej kwota dofinansowania w zakresie pomocy de minimis łącznie z inną pomocą de minimis, którą wnioskodawca otrzymał z różnych źródeł i w różnych formach w ciągu 3 lat</w:t>
      </w:r>
      <w:r w:rsidR="00C8143B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– przekroczy dopuszczalny limit, </w:t>
      </w:r>
      <w:r w:rsidR="0072621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a harmonogram naboru wskazuje, iż przewidywany termin zawarcia umowy </w:t>
      </w:r>
      <w:r w:rsidR="0072621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o dofinansowanie projektu może nastąpić w kolejnym roku, ION bierze pod uwagę </w:t>
      </w:r>
      <w:r w:rsidRPr="002D17F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całkowitą kwotę pomocy de minimis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przyznaną w ciągu minionych 3 lat</w:t>
      </w:r>
      <w:r w:rsidR="003326DC" w:rsidRPr="003326DC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3326D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="003326DC" w:rsidRPr="003326DC">
        <w:rPr>
          <w:rFonts w:ascii="Arial" w:eastAsia="Times New Roman" w:hAnsi="Arial" w:cs="Arial"/>
          <w:sz w:val="22"/>
          <w:szCs w:val="22"/>
          <w:lang w:eastAsia="pl-PL"/>
        </w:rPr>
        <w:t>według stanu na dzień podpisania umowy o dofinansowanie</w:t>
      </w:r>
      <w:r w:rsidR="00C8143B" w:rsidRPr="003326DC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7AF7BFA7" w14:textId="1D865421" w:rsidR="00754E74" w:rsidRPr="002D17F5" w:rsidRDefault="00237184" w:rsidP="002D17F5">
      <w:pPr>
        <w:pStyle w:val="Akapitzlist"/>
        <w:numPr>
          <w:ilvl w:val="0"/>
          <w:numId w:val="47"/>
        </w:numPr>
        <w:spacing w:after="0" w:line="276" w:lineRule="auto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Na etapie opracowania wniosku o dofinansowanie do ustalenia wartości limitu pomocy de minimis objętej wnioskiem należy przyjąć kurs </w:t>
      </w:r>
      <w:r w:rsidRPr="002D17F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1 euro = 4,3</w:t>
      </w:r>
      <w:r w:rsidR="00447213" w:rsidRPr="002D17F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148 </w:t>
      </w:r>
      <w:r w:rsidRPr="002D17F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PLN</w:t>
      </w:r>
      <w:r w:rsidR="000C0073" w:rsidRPr="002D17F5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39096D06" w14:textId="3F9635D3" w:rsidR="00B508C0" w:rsidRPr="002D17F5" w:rsidRDefault="00B508C0" w:rsidP="002D17F5">
      <w:pPr>
        <w:pStyle w:val="Akapitzlist"/>
        <w:numPr>
          <w:ilvl w:val="0"/>
          <w:numId w:val="47"/>
        </w:num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Maksymalna wartość dofinansowania w ramach pomocy de minimis uzależniona jest od dostępnego limitu pomocy de minimis dla tzw. jednego przedsiębiorstwa zgodnie </w:t>
      </w:r>
      <w:r w:rsidR="0072621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z definicją wynikającą z art. 2 ust 2 Rozporządzenia </w:t>
      </w:r>
      <w:r w:rsidR="00EB184E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KE nr 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2023/2831 z dnia 13 grudnia 2023 r. Wartość dopuszczalnej pomocy de minimis udzielanej jednemu przedsiębiorcy ustala się zgodnie z art. 3 Rozporządzenia </w:t>
      </w:r>
      <w:r w:rsidR="00EB184E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KE nr 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>2023/2831.</w:t>
      </w:r>
    </w:p>
    <w:p w14:paraId="158433AA" w14:textId="447AE270" w:rsidR="00237184" w:rsidRPr="002D17F5" w:rsidRDefault="00237184" w:rsidP="002D17F5">
      <w:pPr>
        <w:pStyle w:val="Akapitzlist"/>
        <w:numPr>
          <w:ilvl w:val="0"/>
          <w:numId w:val="47"/>
        </w:num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>Ostateczna wartość pomocy de minimis ustalona zostanie według kursu średniego walut obcych, ogłaszanego przez Narodowy Bank Polski obowiązujący w dniu podpisania umowy o dofinansowanie projektu, co może oznaczać zmniejszenie dofinansowania.</w:t>
      </w:r>
    </w:p>
    <w:p w14:paraId="0BBEB164" w14:textId="77777777" w:rsidR="00237184" w:rsidRPr="002D17F5" w:rsidRDefault="00237184" w:rsidP="002D17F5">
      <w:pPr>
        <w:pStyle w:val="Akapitzlist"/>
        <w:numPr>
          <w:ilvl w:val="0"/>
          <w:numId w:val="47"/>
        </w:num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>Niespełnienie kryteriów narzuconych regułami pomocy de minimis skutkować będzie odmową uznania wydatków za kwalifikowane lub negatywną oceną projektu.</w:t>
      </w:r>
    </w:p>
    <w:p w14:paraId="2DA7F862" w14:textId="77777777" w:rsidR="00237184" w:rsidRPr="002D17F5" w:rsidRDefault="00237184" w:rsidP="00990D1A">
      <w:pPr>
        <w:pStyle w:val="Akapitzlist"/>
        <w:numPr>
          <w:ilvl w:val="0"/>
          <w:numId w:val="47"/>
        </w:numPr>
        <w:spacing w:after="0" w:line="276" w:lineRule="auto"/>
        <w:ind w:left="1071" w:hanging="357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>Beneficjent, który otrzymał dofinansowanie stanowiące pomoc de minimis jest zobowiązany do przechowywania dokumentów przez okres 10 lat od dnia zawarcia umowy o dofinansowanie projektu, lecz nie krócej niż trzy lata od daty zamknięcia programu.</w:t>
      </w:r>
    </w:p>
    <w:p w14:paraId="0376B45E" w14:textId="1FF0A424" w:rsidR="003163D3" w:rsidRPr="002D17F5" w:rsidRDefault="00237184" w:rsidP="00990D1A">
      <w:pPr>
        <w:pStyle w:val="Akapitzlist"/>
        <w:numPr>
          <w:ilvl w:val="0"/>
          <w:numId w:val="47"/>
        </w:numPr>
        <w:spacing w:after="0" w:line="276" w:lineRule="auto"/>
        <w:ind w:left="1071" w:hanging="357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>W przypadku zmiany przepisów unijnych lub krajowych określających zasady udzielania pomocy de minimis zastosowanie będą miały przepisy obowiązujące na dzień udzielenia pomocy.</w:t>
      </w:r>
    </w:p>
    <w:p w14:paraId="349ACD5D" w14:textId="6FE3170E" w:rsidR="003F4061" w:rsidRPr="002D17F5" w:rsidRDefault="003F4061" w:rsidP="00990D1A">
      <w:pPr>
        <w:pStyle w:val="Akapitzlist"/>
        <w:numPr>
          <w:ilvl w:val="0"/>
          <w:numId w:val="47"/>
        </w:numPr>
        <w:spacing w:after="0" w:line="276" w:lineRule="auto"/>
        <w:ind w:left="1071" w:hanging="357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W każdym przypadku ostateczna decyzja dot. ewentualnej konieczności, zasad </w:t>
      </w:r>
      <w:r w:rsidR="0072621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>i możliwości udzielenia pomocy publicznej w całym projekcie lub jego części oraz zastosowanej podstawy prawnej udzielenia pomocy, należeć będzie do Instytucji Zarządzającej.</w:t>
      </w:r>
    </w:p>
    <w:p w14:paraId="70712AE4" w14:textId="6CD47E2C" w:rsidR="00272987" w:rsidRPr="002D17F5" w:rsidRDefault="00EC0C8C" w:rsidP="00990D1A">
      <w:pPr>
        <w:pStyle w:val="Nagwek2"/>
        <w:framePr w:wrap="auto" w:vAnchor="margin" w:yAlign="inline"/>
        <w:spacing w:before="240" w:after="120" w:line="276" w:lineRule="auto"/>
        <w:rPr>
          <w:rFonts w:ascii="Arial" w:hAnsi="Arial"/>
          <w:sz w:val="22"/>
          <w:szCs w:val="22"/>
        </w:rPr>
      </w:pPr>
      <w:bookmarkStart w:id="97" w:name="_Toc121124270"/>
      <w:bookmarkStart w:id="98" w:name="_Toc121124698"/>
      <w:bookmarkStart w:id="99" w:name="_Toc121125176"/>
      <w:bookmarkStart w:id="100" w:name="_Toc121134754"/>
      <w:bookmarkStart w:id="101" w:name="_Toc121136209"/>
      <w:bookmarkStart w:id="102" w:name="_Toc121124271"/>
      <w:bookmarkStart w:id="103" w:name="_Toc121124699"/>
      <w:bookmarkStart w:id="104" w:name="_Toc121125177"/>
      <w:bookmarkStart w:id="105" w:name="_Toc121134755"/>
      <w:bookmarkStart w:id="106" w:name="_Toc121136210"/>
      <w:bookmarkStart w:id="107" w:name="_Toc121124272"/>
      <w:bookmarkStart w:id="108" w:name="_Toc121124700"/>
      <w:bookmarkStart w:id="109" w:name="_Toc121125178"/>
      <w:bookmarkStart w:id="110" w:name="_Toc121134756"/>
      <w:bookmarkStart w:id="111" w:name="_Toc121136211"/>
      <w:bookmarkStart w:id="112" w:name="_Toc129343416"/>
      <w:bookmarkStart w:id="113" w:name="_Toc164843444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2D17F5">
        <w:rPr>
          <w:rFonts w:ascii="Arial" w:hAnsi="Arial"/>
          <w:sz w:val="22"/>
          <w:szCs w:val="22"/>
        </w:rPr>
        <w:t>9</w:t>
      </w:r>
      <w:r w:rsidR="00F175E9" w:rsidRPr="002D17F5">
        <w:rPr>
          <w:rFonts w:ascii="Arial" w:hAnsi="Arial"/>
          <w:sz w:val="22"/>
          <w:szCs w:val="22"/>
        </w:rPr>
        <w:tab/>
      </w:r>
      <w:r w:rsidR="00C7637A" w:rsidRPr="002D17F5">
        <w:rPr>
          <w:rFonts w:ascii="Arial" w:hAnsi="Arial"/>
          <w:sz w:val="22"/>
          <w:szCs w:val="22"/>
        </w:rPr>
        <w:t>PROJEKTY PARTNERSKIE</w:t>
      </w:r>
      <w:bookmarkEnd w:id="112"/>
      <w:bookmarkEnd w:id="113"/>
    </w:p>
    <w:p w14:paraId="40876397" w14:textId="3928EA32" w:rsidR="00272987" w:rsidRPr="002D17F5" w:rsidRDefault="007D3975" w:rsidP="002D17F5">
      <w:pPr>
        <w:pStyle w:val="Akapitzlist"/>
        <w:spacing w:after="0" w:line="276" w:lineRule="auto"/>
        <w:ind w:left="709" w:hanging="709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9.1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ab/>
      </w:r>
      <w:r w:rsidR="00272987" w:rsidRPr="002D17F5">
        <w:rPr>
          <w:rFonts w:ascii="Arial" w:eastAsia="Times New Roman" w:hAnsi="Arial" w:cs="Arial"/>
          <w:bCs/>
          <w:sz w:val="22"/>
          <w:szCs w:val="22"/>
          <w:lang w:val="x-none" w:eastAsia="pl-PL"/>
        </w:rPr>
        <w:t xml:space="preserve">Projekty finansowane w ramach FEP 2021-2027 mogą być realizowane przez kilka podmiotów, jako </w:t>
      </w:r>
      <w:r w:rsidR="00272987" w:rsidRPr="002D17F5">
        <w:rPr>
          <w:rFonts w:ascii="Arial" w:eastAsia="Times New Roman" w:hAnsi="Arial" w:cs="Arial"/>
          <w:b/>
          <w:bCs/>
          <w:sz w:val="22"/>
          <w:szCs w:val="22"/>
          <w:lang w:val="x-none" w:eastAsia="pl-PL"/>
        </w:rPr>
        <w:t xml:space="preserve">projekty </w:t>
      </w:r>
      <w:r w:rsidR="00272987" w:rsidRPr="002D17F5">
        <w:rPr>
          <w:rFonts w:ascii="Arial" w:eastAsia="Times New Roman" w:hAnsi="Arial" w:cs="Arial"/>
          <w:bCs/>
          <w:sz w:val="22"/>
          <w:szCs w:val="22"/>
          <w:lang w:val="x-none" w:eastAsia="pl-PL"/>
        </w:rPr>
        <w:t xml:space="preserve">partnerskie. </w:t>
      </w:r>
      <w:r w:rsidR="000B2AE8" w:rsidRPr="002D17F5">
        <w:rPr>
          <w:rFonts w:ascii="Arial" w:eastAsia="Times New Roman" w:hAnsi="Arial" w:cs="Arial"/>
          <w:bCs/>
          <w:sz w:val="22"/>
          <w:szCs w:val="22"/>
          <w:lang w:val="x-none" w:eastAsia="pl-PL"/>
        </w:rPr>
        <w:t>Partner musi realizować konkretny zakres rzeczowy w projekcie (mieć przyporządkowane faktyczne zadania inwestycyjne).</w:t>
      </w:r>
    </w:p>
    <w:p w14:paraId="25046DF3" w14:textId="2BACC47A" w:rsidR="00272987" w:rsidRPr="002D17F5" w:rsidRDefault="007D3975" w:rsidP="002D17F5">
      <w:pPr>
        <w:pStyle w:val="Akapitzlist"/>
        <w:spacing w:after="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9.2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ab/>
      </w:r>
      <w:r w:rsidR="001932D9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W</w:t>
      </w:r>
      <w:r w:rsidR="0027298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ybór partnerów dokonywany jest </w:t>
      </w:r>
      <w:r w:rsidR="00272987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x-none" w:eastAsia="pl-PL"/>
        </w:rPr>
        <w:t>przed</w:t>
      </w:r>
      <w:r w:rsidR="00DF5428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272987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x-none" w:eastAsia="pl-PL"/>
        </w:rPr>
        <w:t>złożeniem wniosku o dofinansowanie.</w:t>
      </w:r>
      <w:r w:rsidR="0027298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 Informacja o realizacji projektu w</w:t>
      </w:r>
      <w:r w:rsidR="00C8626A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27298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partnerstwie oraz dane każdego z partnerów wskazywane są we wniosku o</w:t>
      </w:r>
      <w:r w:rsidR="00C8626A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27298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dofinansowanie.</w:t>
      </w:r>
    </w:p>
    <w:p w14:paraId="1D0999DC" w14:textId="372C11EA" w:rsidR="00246CF4" w:rsidRPr="002D17F5" w:rsidRDefault="00246CF4" w:rsidP="002D17F5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Po złożeniu wniosku o dofinansow</w:t>
      </w:r>
      <w:r w:rsidR="005D11C6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anie, a przed podpisaniem umowy</w:t>
      </w:r>
      <w:r w:rsidR="00191DF9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o</w:t>
      </w:r>
      <w:r w:rsidR="00C8626A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dofinansowanie nie jest możliwe wprowadzanie zmian w partnerstwie polegających na zwiększeniu lub zmniejszeniu liczby partnerów, z</w:t>
      </w:r>
      <w:r w:rsidR="005D11C6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mianie partnerów lub rezygnacji</w:t>
      </w:r>
      <w:r w:rsidR="00191DF9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z partnerstwa. Zmiany w tym zakresie mogą być wprowadzane w szczególnych przypadkach, po podpisaniu umowy o dofinansowanie pod warunkiem ich uprzedniego zgłoszenia i uzyskania pisemnej akceptacji IZ FEP 2021-2027.</w:t>
      </w:r>
    </w:p>
    <w:p w14:paraId="724F8D19" w14:textId="0C90FDA6" w:rsidR="00272987" w:rsidRPr="002D17F5" w:rsidRDefault="00272987" w:rsidP="002D17F5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Podmiot, o którym mowa w art. 4, art. 5 ust. 1 i art. 6</w:t>
      </w:r>
      <w:r w:rsidR="00DA22F6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 </w:t>
      </w:r>
      <w:r w:rsidR="00EA37EC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Pzp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inicjujący projekt partnerski, dokonuje wyboru partnerów spośród podmiotów innych niż wymienione w art. 4 tej ustawy, z zachowaniem zasady przejrzystości i równego traktowania. Podmiot ten</w:t>
      </w:r>
      <w:r w:rsidR="00437412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,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 dokonując wyboru jest obowiązany w szczególności do:</w:t>
      </w:r>
    </w:p>
    <w:p w14:paraId="70E4D9F0" w14:textId="77777777" w:rsidR="00272987" w:rsidRPr="002D17F5" w:rsidRDefault="00272987" w:rsidP="002D17F5">
      <w:pPr>
        <w:pStyle w:val="Akapitzlist"/>
        <w:numPr>
          <w:ilvl w:val="0"/>
          <w:numId w:val="9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ogłoszenia otwartego naboru partnerów na swojej stronie internetowej wraz ze wskazaniem co najmniej 21-dniowego terminu na zgłaszanie się partnerów;</w:t>
      </w:r>
    </w:p>
    <w:p w14:paraId="1689AEB9" w14:textId="77777777" w:rsidR="00272987" w:rsidRPr="002D17F5" w:rsidRDefault="00272987" w:rsidP="002D17F5">
      <w:pPr>
        <w:pStyle w:val="Akapitzlist"/>
        <w:numPr>
          <w:ilvl w:val="0"/>
          <w:numId w:val="9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uwzględnienia przy wyborze partnerów zgodności działania potencjalnego partnera z celami partnerstwa, deklarowanego wkładu potencjalnego partnera w realizację celu partnerstwa oraz doświadczenia w realizacji projektów o podobnym charakterze;</w:t>
      </w:r>
    </w:p>
    <w:p w14:paraId="3B009D4A" w14:textId="065BD99C" w:rsidR="00272987" w:rsidRPr="002D17F5" w:rsidRDefault="00272987" w:rsidP="002D17F5">
      <w:pPr>
        <w:pStyle w:val="Akapitzlist"/>
        <w:numPr>
          <w:ilvl w:val="0"/>
          <w:numId w:val="9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podania do publicznej wiadomości na swojej </w:t>
      </w:r>
      <w:r w:rsidR="005D11C6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stronie internetowej informacji</w:t>
      </w:r>
      <w:r w:rsidR="009C149B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br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o podmiotach wybranych do pełnienia funkcji partnera.</w:t>
      </w:r>
    </w:p>
    <w:p w14:paraId="219EEE8F" w14:textId="338FD789" w:rsidR="00272987" w:rsidRPr="002D17F5" w:rsidRDefault="00272987" w:rsidP="002D17F5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Wymogów zawartych w pkt </w:t>
      </w:r>
      <w:r w:rsidR="00D50A64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9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.</w:t>
      </w:r>
      <w:r w:rsidR="00C63BF2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4</w:t>
      </w:r>
      <w:r w:rsidR="00D50A64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p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pkt 1 i 2 nie stosuje się w przypadku wyboru podmiotów realizujących zadania objęte projektem partnerskim na podstawie praw szczególnych lub wyłącznych</w:t>
      </w:r>
      <w:r w:rsidR="00D53DF5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, zgodnie z art. 39 ust. 3 ustawy wdrożeniowej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.</w:t>
      </w:r>
    </w:p>
    <w:p w14:paraId="6932B325" w14:textId="607B8048" w:rsidR="00272987" w:rsidRPr="002D17F5" w:rsidRDefault="00272987" w:rsidP="002D17F5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Podmiot, o którym mowa w art. 4, art. 5 ust. 1 i art. 6</w:t>
      </w:r>
      <w:r w:rsidR="00DA22F6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 </w:t>
      </w:r>
      <w:r w:rsidR="0001257A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Pzp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, niebędący podmiotem inicjującym projekt partnerski, po przystąpieniu do realizacji projektu partnerskiego podaje do publicznej wiadomości w Biuletynie I</w:t>
      </w:r>
      <w:r w:rsidR="005D11C6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nformacji Publicznej informację</w:t>
      </w:r>
      <w:r w:rsidR="00191DF9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496DFB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br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o rozpoczęciu realizacji projektu partnerskiego wraz z uzasadnieniem przyczyn przystąpienia do jego realizacji oraz wskazaniem partnera wiodącego w tym projekcie.</w:t>
      </w:r>
    </w:p>
    <w:p w14:paraId="49A80481" w14:textId="2CDA15E3" w:rsidR="00315819" w:rsidRPr="002D17F5" w:rsidRDefault="00321773" w:rsidP="002D17F5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Wnioskodawca</w:t>
      </w:r>
      <w:r w:rsidR="00FF0FFE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27298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zobowiązany jest do zawarcia </w:t>
      </w:r>
      <w:r w:rsidR="0027298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porozumienia lub </w:t>
      </w:r>
      <w:r w:rsidR="0027298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umowy </w:t>
      </w:r>
    </w:p>
    <w:p w14:paraId="590F926B" w14:textId="4DC1A985" w:rsidR="00272987" w:rsidRPr="002D17F5" w:rsidRDefault="00272987" w:rsidP="002D17F5">
      <w:pPr>
        <w:pStyle w:val="Akapitzlist"/>
        <w:spacing w:after="0" w:line="276" w:lineRule="auto"/>
        <w:ind w:left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o partnerstwie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, które powinny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 co najmniej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zawierać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:</w:t>
      </w:r>
    </w:p>
    <w:p w14:paraId="4570F600" w14:textId="77777777" w:rsidR="00272987" w:rsidRPr="002D17F5" w:rsidRDefault="00272987" w:rsidP="002D17F5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przedmiot porozumienia albo umowy;</w:t>
      </w:r>
    </w:p>
    <w:p w14:paraId="199A43C1" w14:textId="77777777" w:rsidR="00272987" w:rsidRPr="002D17F5" w:rsidRDefault="00272987" w:rsidP="002D17F5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prawa i obowiązki stron;</w:t>
      </w:r>
    </w:p>
    <w:p w14:paraId="4E261037" w14:textId="77777777" w:rsidR="00272987" w:rsidRPr="002D17F5" w:rsidRDefault="00272987" w:rsidP="002D17F5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zakres i formę udziału poszczególnych partnerów w projekcie, w tym zakres realizowanych przez nich zadań;</w:t>
      </w:r>
    </w:p>
    <w:p w14:paraId="2548E44D" w14:textId="77777777" w:rsidR="00272987" w:rsidRPr="002D17F5" w:rsidRDefault="00272987" w:rsidP="002D17F5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partnera wiodącego uprawnionego do reprezentowania pozostałych partnerów projektu;</w:t>
      </w:r>
    </w:p>
    <w:p w14:paraId="786B1B09" w14:textId="77777777" w:rsidR="00272987" w:rsidRPr="002D17F5" w:rsidRDefault="00272987" w:rsidP="002D17F5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sposób przekazywania dofinansowania na pokrycie kosztów ponoszonych przez poszczególnych partnerów projektu, umożliwiający określenie kwoty dofinansowania udzielonego każdemu z partnerów;</w:t>
      </w:r>
    </w:p>
    <w:p w14:paraId="3FF929E5" w14:textId="584CEFB0" w:rsidR="00272987" w:rsidRPr="002D17F5" w:rsidRDefault="00272987" w:rsidP="002D17F5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sposób postępowania w przypadku naruszenia lub niewywiązania się stron</w:t>
      </w:r>
      <w:r w:rsidR="00191DF9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726211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z porozumienia lub umowy.</w:t>
      </w:r>
    </w:p>
    <w:p w14:paraId="54C91952" w14:textId="3C9E4142" w:rsidR="00272987" w:rsidRPr="002D17F5" w:rsidRDefault="00272987" w:rsidP="002D17F5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Stroną porozumienia oraz umowy o partnerstwie nie może być podmiot wykluczony</w:t>
      </w:r>
      <w:r w:rsidR="00191DF9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726211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z możliwości otrzymania dofinansowania na podstawie odrębnych przepisów.</w:t>
      </w:r>
    </w:p>
    <w:p w14:paraId="41DD448B" w14:textId="77777777" w:rsidR="00272987" w:rsidRPr="002D17F5" w:rsidRDefault="00272987" w:rsidP="002D17F5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Partnerem wiodącym w projekcie partnerskim może być </w:t>
      </w:r>
      <w:r w:rsidR="00D01BF4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wyłącznie podmiot inicjujący projekt partnerski, posiadający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potencja</w:t>
      </w:r>
      <w:r w:rsidR="00D01BF4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ł </w:t>
      </w:r>
      <w:r w:rsidR="00D01BF4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ekonomiczny zapewniający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 prawidłową realizację projektu partnerskiego.</w:t>
      </w:r>
    </w:p>
    <w:p w14:paraId="422FA4E6" w14:textId="53E2C41A" w:rsidR="00272987" w:rsidRPr="002D17F5" w:rsidRDefault="00272987" w:rsidP="002D17F5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Zadania realizowane przez poszczególnych partnerów w ramach projektu partnerskiego nie mogą polegać na oferowaniu towarów, świadczeniu usług lub wykonywaniu robót </w:t>
      </w:r>
      <w:r w:rsidR="00660F81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budowlanych</w:t>
      </w:r>
      <w:r w:rsidR="00660F81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na rzecz pozostałych partnerów.</w:t>
      </w:r>
    </w:p>
    <w:p w14:paraId="5B78CCAE" w14:textId="74901359" w:rsidR="00461633" w:rsidRPr="002D17F5" w:rsidRDefault="00725DD4" w:rsidP="002D17F5">
      <w:pPr>
        <w:pStyle w:val="Akapitzlist"/>
        <w:numPr>
          <w:ilvl w:val="1"/>
          <w:numId w:val="31"/>
        </w:numPr>
        <w:spacing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Przepisów 9.1-9.</w:t>
      </w:r>
      <w:r w:rsidR="00AA24D3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11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nie stosuje się do projektu hybrydowego oraz w przypadku</w:t>
      </w:r>
      <w:r w:rsidR="003748FE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gdy przepisy odrębne przewidują inny sposób wyboru podmiotów wspólnie realizujących projekt.</w:t>
      </w:r>
    </w:p>
    <w:p w14:paraId="023E14D0" w14:textId="248E63C5" w:rsidR="00E6517E" w:rsidRPr="002D17F5" w:rsidRDefault="00902770" w:rsidP="002D17F5">
      <w:pPr>
        <w:pStyle w:val="Nagwek2"/>
        <w:framePr w:wrap="auto" w:vAnchor="margin" w:yAlign="inline"/>
        <w:spacing w:after="120" w:line="276" w:lineRule="auto"/>
        <w:rPr>
          <w:rFonts w:ascii="Arial" w:hAnsi="Arial"/>
          <w:sz w:val="22"/>
          <w:szCs w:val="22"/>
        </w:rPr>
      </w:pPr>
      <w:bookmarkStart w:id="114" w:name="_Toc129343417"/>
      <w:bookmarkStart w:id="115" w:name="_Toc164843445"/>
      <w:r w:rsidRPr="002D17F5">
        <w:rPr>
          <w:rFonts w:ascii="Arial" w:hAnsi="Arial"/>
          <w:sz w:val="22"/>
          <w:szCs w:val="22"/>
        </w:rPr>
        <w:t>10</w:t>
      </w:r>
      <w:r w:rsidR="00701342" w:rsidRPr="002D17F5">
        <w:rPr>
          <w:rFonts w:ascii="Arial" w:hAnsi="Arial"/>
          <w:sz w:val="22"/>
          <w:szCs w:val="22"/>
        </w:rPr>
        <w:tab/>
      </w:r>
      <w:r w:rsidR="00C7637A" w:rsidRPr="002D17F5">
        <w:rPr>
          <w:rFonts w:ascii="Arial" w:hAnsi="Arial"/>
          <w:sz w:val="22"/>
          <w:szCs w:val="22"/>
        </w:rPr>
        <w:t>SPOSÓB, FORMA I TERMIN SKŁADANIA WNIOSKÓW O DOFINANSOWANIE</w:t>
      </w:r>
      <w:bookmarkEnd w:id="114"/>
      <w:bookmarkEnd w:id="115"/>
    </w:p>
    <w:p w14:paraId="22B12C2E" w14:textId="1F0D0C3B" w:rsidR="00050704" w:rsidRPr="002D17F5" w:rsidRDefault="00F419B4" w:rsidP="002D17F5">
      <w:pPr>
        <w:pStyle w:val="Nagwek3"/>
        <w:spacing w:before="0" w:line="276" w:lineRule="auto"/>
        <w:rPr>
          <w:rFonts w:ascii="Arial" w:hAnsi="Arial" w:cs="Arial"/>
          <w:sz w:val="22"/>
          <w:szCs w:val="22"/>
        </w:rPr>
      </w:pPr>
      <w:bookmarkStart w:id="116" w:name="_Toc129343418"/>
      <w:bookmarkStart w:id="117" w:name="_Toc164843446"/>
      <w:r w:rsidRPr="002D17F5">
        <w:rPr>
          <w:rFonts w:ascii="Arial" w:hAnsi="Arial" w:cs="Arial"/>
          <w:sz w:val="22"/>
          <w:szCs w:val="22"/>
        </w:rPr>
        <w:t>10.1</w:t>
      </w:r>
      <w:r w:rsidRPr="002D17F5">
        <w:rPr>
          <w:rFonts w:ascii="Arial" w:hAnsi="Arial" w:cs="Arial"/>
          <w:sz w:val="22"/>
          <w:szCs w:val="22"/>
        </w:rPr>
        <w:tab/>
      </w:r>
      <w:r w:rsidR="00050704" w:rsidRPr="002D17F5">
        <w:rPr>
          <w:rFonts w:ascii="Arial" w:hAnsi="Arial" w:cs="Arial"/>
          <w:sz w:val="22"/>
          <w:szCs w:val="22"/>
        </w:rPr>
        <w:t>Termin składania wniosków o dofinansowanie</w:t>
      </w:r>
      <w:bookmarkEnd w:id="116"/>
      <w:bookmarkEnd w:id="117"/>
    </w:p>
    <w:p w14:paraId="3DCBFF64" w14:textId="1B7F285B" w:rsidR="00C94DCE" w:rsidRPr="002D17F5" w:rsidRDefault="00C94DCE" w:rsidP="002D17F5">
      <w:pPr>
        <w:pStyle w:val="Akapitzlist"/>
        <w:numPr>
          <w:ilvl w:val="2"/>
          <w:numId w:val="27"/>
        </w:numPr>
        <w:tabs>
          <w:tab w:val="left" w:pos="960"/>
        </w:tabs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Wnioski należy składać w terminie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od </w:t>
      </w:r>
      <w:r w:rsidR="006B1D7F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dnia </w:t>
      </w:r>
      <w:r w:rsidR="004E15FD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23</w:t>
      </w:r>
      <w:r w:rsidR="00BA14B7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maja</w:t>
      </w:r>
      <w:r w:rsidR="00955723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202</w:t>
      </w:r>
      <w:r w:rsidR="00EA0FDE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4</w:t>
      </w:r>
      <w:r w:rsidR="00955723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r.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do</w:t>
      </w:r>
      <w:r w:rsidR="00F059A2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dnia </w:t>
      </w:r>
      <w:r w:rsidR="00BA14B7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30 lipca</w:t>
      </w:r>
      <w:r w:rsidR="00D456D3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="00955723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202</w:t>
      </w:r>
      <w:r w:rsidR="00EA0FDE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4</w:t>
      </w:r>
      <w:r w:rsidR="00461633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="00955723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r</w:t>
      </w:r>
      <w:r w:rsidR="00902770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.</w:t>
      </w:r>
      <w:r w:rsidR="00187F8C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do godz. 23.59</w:t>
      </w:r>
      <w:r w:rsidR="00187F8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7562A650" w14:textId="6AEC628D" w:rsidR="0070341D" w:rsidRPr="002D17F5" w:rsidRDefault="0070341D" w:rsidP="002D17F5">
      <w:pPr>
        <w:pStyle w:val="Akapitzlist"/>
        <w:numPr>
          <w:ilvl w:val="2"/>
          <w:numId w:val="27"/>
        </w:numPr>
        <w:tabs>
          <w:tab w:val="left" w:pos="96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Za datę wpływu wniosku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 dofinansowanie do ION </w:t>
      </w:r>
      <w:r w:rsidR="00136E70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uznaje się datę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złożenia (wysłania)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wniosku za pośrednictwem aplikacji WOD2021.</w:t>
      </w:r>
    </w:p>
    <w:p w14:paraId="64934664" w14:textId="065F5ABC" w:rsidR="0070341D" w:rsidRPr="002D17F5" w:rsidRDefault="00275285" w:rsidP="002D17F5">
      <w:pPr>
        <w:pStyle w:val="Akapitzlist"/>
        <w:numPr>
          <w:ilvl w:val="2"/>
          <w:numId w:val="27"/>
        </w:numPr>
        <w:tabs>
          <w:tab w:val="left" w:pos="96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Po upływie terminu na składanie wniosku WOD</w:t>
      </w:r>
      <w:r w:rsidR="00140E64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20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21 uniemożliwi przesłanie wniosku do ION.</w:t>
      </w:r>
    </w:p>
    <w:p w14:paraId="010069EF" w14:textId="1E2227EF" w:rsidR="007A5AB9" w:rsidRPr="002D17F5" w:rsidRDefault="007A5AB9" w:rsidP="002D17F5">
      <w:pPr>
        <w:pStyle w:val="Akapitzlist"/>
        <w:numPr>
          <w:ilvl w:val="2"/>
          <w:numId w:val="27"/>
        </w:numPr>
        <w:tabs>
          <w:tab w:val="left" w:pos="96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ION zastrzega sobie możliwość </w:t>
      </w:r>
      <w:r w:rsidR="000B586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wydłużenia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terminu składania wniosków</w:t>
      </w:r>
      <w:r w:rsidR="003748F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gdy:</w:t>
      </w:r>
    </w:p>
    <w:p w14:paraId="76CCA3B0" w14:textId="4016D176" w:rsidR="000648AB" w:rsidRPr="002D17F5" w:rsidRDefault="007A5AB9" w:rsidP="002D17F5">
      <w:pPr>
        <w:pStyle w:val="Akapitzlist"/>
        <w:numPr>
          <w:ilvl w:val="0"/>
          <w:numId w:val="20"/>
        </w:numPr>
        <w:tabs>
          <w:tab w:val="left" w:pos="960"/>
        </w:tabs>
        <w:spacing w:line="276" w:lineRule="auto"/>
        <w:ind w:left="993" w:hanging="273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ma miejsce zwiększenie </w:t>
      </w:r>
      <w:r w:rsidR="003C2C3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kwoty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przewidzia</w:t>
      </w:r>
      <w:r w:rsidR="005D11C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nej na dofinansowanie projektów</w:t>
      </w:r>
      <w:r w:rsidR="00726211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ramach naboru</w:t>
      </w:r>
      <w:r w:rsidR="00A51C5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</w:p>
    <w:p w14:paraId="4EE9AE57" w14:textId="3CAADF4D" w:rsidR="00A51C5A" w:rsidRPr="002D17F5" w:rsidRDefault="00A51C5A" w:rsidP="002D17F5">
      <w:pPr>
        <w:pStyle w:val="Akapitzlist"/>
        <w:numPr>
          <w:ilvl w:val="0"/>
          <w:numId w:val="20"/>
        </w:numPr>
        <w:tabs>
          <w:tab w:val="left" w:pos="960"/>
        </w:tabs>
        <w:spacing w:line="276" w:lineRule="auto"/>
        <w:ind w:left="993" w:hanging="273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wystąpi awaria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aplikacji WOD2021.</w:t>
      </w:r>
    </w:p>
    <w:p w14:paraId="2E95DEDE" w14:textId="5E9B2A80" w:rsidR="00411C19" w:rsidRPr="002D17F5" w:rsidRDefault="00411C19" w:rsidP="002D17F5">
      <w:pPr>
        <w:pStyle w:val="Akapitzlist"/>
        <w:numPr>
          <w:ilvl w:val="2"/>
          <w:numId w:val="27"/>
        </w:numPr>
        <w:tabs>
          <w:tab w:val="left" w:pos="96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przypadku skrócenia terminu naboru</w:t>
      </w:r>
      <w:r w:rsidR="0043741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od zmiany terminu składania wniosków do nowego terminu zakończenia naboru nie może minąć mniej niż 7 dni.</w:t>
      </w:r>
    </w:p>
    <w:p w14:paraId="0A69C964" w14:textId="0AF24A46" w:rsidR="00411C19" w:rsidRPr="002D17F5" w:rsidRDefault="00136E70" w:rsidP="002D17F5">
      <w:pPr>
        <w:pStyle w:val="Akapitzlist"/>
        <w:numPr>
          <w:ilvl w:val="2"/>
          <w:numId w:val="27"/>
        </w:numPr>
        <w:tabs>
          <w:tab w:val="left" w:pos="96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W przypadku wystąpienia awarii </w:t>
      </w:r>
      <w:bookmarkStart w:id="118" w:name="_Hlk130964967"/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aplikacji WOD2021 </w:t>
      </w:r>
      <w:bookmarkEnd w:id="118"/>
      <w:r w:rsidR="00A242D3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ION zastrzega sobie możliwość wydłużenia terminu </w:t>
      </w:r>
      <w:r w:rsidR="00307343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składania uzupełnień/wyjaśnień do wniosku</w:t>
      </w:r>
      <w:r w:rsidR="00216240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.</w:t>
      </w:r>
    </w:p>
    <w:p w14:paraId="645ADEE0" w14:textId="5D6B833F" w:rsidR="00136E70" w:rsidRPr="002D17F5" w:rsidRDefault="00216240" w:rsidP="002D17F5">
      <w:pPr>
        <w:pStyle w:val="Akapitzlist"/>
        <w:numPr>
          <w:ilvl w:val="2"/>
          <w:numId w:val="27"/>
        </w:numPr>
        <w:tabs>
          <w:tab w:val="left" w:pos="96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ION o zmianie termin</w:t>
      </w:r>
      <w:r w:rsidR="000648AB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ów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3E0C1A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złożenia wniosk</w:t>
      </w:r>
      <w:r w:rsidR="000648AB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ów</w:t>
      </w:r>
      <w:r w:rsidR="003E0C1A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informuje </w:t>
      </w:r>
      <w:r w:rsidR="00631B24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na </w:t>
      </w:r>
      <w:hyperlink r:id="rId14" w:tgtFrame="_self" w:tooltip="Link do zewnętrznej strony otwiera się w tym samym oknie" w:history="1">
        <w:r w:rsidR="00631B24" w:rsidRPr="002D17F5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stronie internetowej FEP 2021-2027</w:t>
        </w:r>
      </w:hyperlink>
      <w:r w:rsidR="00E46424" w:rsidRPr="002D17F5">
        <w:rPr>
          <w:rStyle w:val="Hipercze"/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A242D3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oraz na </w:t>
      </w:r>
      <w:hyperlink r:id="rId15" w:tgtFrame="_self" w:tooltip="Link do zewnętrznej strony otwiera sie w tym samym oknie" w:history="1">
        <w:r w:rsidR="00A242D3" w:rsidRPr="002D17F5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po</w:t>
        </w:r>
        <w:r w:rsidR="00631B24" w:rsidRPr="002D17F5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rtalu</w:t>
        </w:r>
      </w:hyperlink>
      <w:r w:rsidR="00A242D3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.</w:t>
      </w:r>
    </w:p>
    <w:p w14:paraId="4AD74730" w14:textId="04E3A8A7" w:rsidR="00902770" w:rsidRPr="002D17F5" w:rsidRDefault="004B40F5" w:rsidP="002D17F5">
      <w:pPr>
        <w:pStyle w:val="Nagwek3"/>
        <w:numPr>
          <w:ilvl w:val="1"/>
          <w:numId w:val="27"/>
        </w:numPr>
        <w:spacing w:before="0" w:line="276" w:lineRule="auto"/>
        <w:ind w:left="482" w:hanging="482"/>
        <w:rPr>
          <w:rFonts w:ascii="Arial" w:hAnsi="Arial" w:cs="Arial"/>
          <w:sz w:val="22"/>
          <w:szCs w:val="22"/>
        </w:rPr>
      </w:pPr>
      <w:bookmarkStart w:id="119" w:name="_Toc129343419"/>
      <w:bookmarkStart w:id="120" w:name="_Toc164843447"/>
      <w:r w:rsidRPr="002D17F5">
        <w:rPr>
          <w:rFonts w:ascii="Arial" w:hAnsi="Arial" w:cs="Arial"/>
          <w:sz w:val="22"/>
          <w:szCs w:val="22"/>
        </w:rPr>
        <w:t>Forma składania wniosków</w:t>
      </w:r>
      <w:bookmarkEnd w:id="119"/>
      <w:bookmarkEnd w:id="120"/>
      <w:r w:rsidR="00CA45C6" w:rsidRPr="002D17F5">
        <w:rPr>
          <w:rFonts w:ascii="Arial" w:hAnsi="Arial" w:cs="Arial"/>
          <w:sz w:val="22"/>
          <w:szCs w:val="22"/>
        </w:rPr>
        <w:t xml:space="preserve"> </w:t>
      </w:r>
    </w:p>
    <w:p w14:paraId="5DBC013F" w14:textId="569E51EB" w:rsidR="00437412" w:rsidRPr="002D17F5" w:rsidRDefault="00437412" w:rsidP="002D17F5">
      <w:pPr>
        <w:pStyle w:val="Akapitzlist"/>
        <w:numPr>
          <w:ilvl w:val="2"/>
          <w:numId w:val="27"/>
        </w:numPr>
        <w:tabs>
          <w:tab w:val="left" w:pos="709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Wnioskodawca wypełnia i przesyła wniosek o dofinansowanie projektu wyłącznie w formie elektronicznej za pośrednictwem aplikacji WOD2021, dostępnej na stronie: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hyperlink r:id="rId16" w:tgtFrame="_self" w:tooltip="Link do zewnętrznej strony otwiera się w tym samym oknie" w:history="1">
        <w:r w:rsidRPr="002D17F5">
          <w:rPr>
            <w:rStyle w:val="Hipercze"/>
            <w:rFonts w:ascii="Arial" w:hAnsi="Arial" w:cs="Arial"/>
            <w:b/>
            <w:sz w:val="22"/>
            <w:szCs w:val="22"/>
            <w:lang w:eastAsia="pl-PL"/>
          </w:rPr>
          <w:t>https://wod.cst2021.gov.pl/</w:t>
        </w:r>
      </w:hyperlink>
    </w:p>
    <w:p w14:paraId="48F1DA67" w14:textId="66797CF7" w:rsidR="001B6CAD" w:rsidRPr="002D17F5" w:rsidRDefault="0043615C" w:rsidP="002D17F5">
      <w:pPr>
        <w:pStyle w:val="Akapitzlist"/>
        <w:numPr>
          <w:ilvl w:val="2"/>
          <w:numId w:val="27"/>
        </w:numPr>
        <w:tabs>
          <w:tab w:val="left" w:pos="709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Wnioskodawca ma obowiązek wypełnić</w:t>
      </w:r>
      <w:r w:rsidR="00195345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wniosek zgodnie z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195345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Instrukcją wypełniania formularza wniosku o dofinansowanie</w:t>
      </w:r>
      <w:r w:rsidR="009510D5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,</w:t>
      </w:r>
      <w:r w:rsidR="00195345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stanowiącą załącznik nr </w:t>
      </w:r>
      <w:r w:rsidR="006A1A18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2</w:t>
      </w:r>
      <w:r w:rsidR="00600A5A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do Regulaminu</w:t>
      </w:r>
      <w:r w:rsidR="006A1A18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.</w:t>
      </w:r>
    </w:p>
    <w:p w14:paraId="7B563D0D" w14:textId="412C8DE5" w:rsidR="00EB69B3" w:rsidRPr="002D17F5" w:rsidRDefault="00B85F5E" w:rsidP="002D17F5">
      <w:pPr>
        <w:pStyle w:val="Akapitzlist"/>
        <w:numPr>
          <w:ilvl w:val="2"/>
          <w:numId w:val="27"/>
        </w:numPr>
        <w:tabs>
          <w:tab w:val="left" w:pos="709"/>
        </w:tabs>
        <w:spacing w:line="276" w:lineRule="auto"/>
        <w:ind w:left="709" w:hanging="709"/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Formularz</w:t>
      </w:r>
      <w:r w:rsidR="00753545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wniosku, którego wzór stanowi z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ałącznik nr 1 do niniejszego Regulaminu, zostanie udostępniony na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stronie: </w:t>
      </w:r>
      <w:hyperlink r:id="rId17" w:tgtFrame="_self" w:tooltip="Link do zewnętrznej strony otwiera się w tym samym oknie" w:history="1">
        <w:r w:rsidR="008C0838" w:rsidRPr="002D17F5">
          <w:rPr>
            <w:rStyle w:val="Hipercze"/>
            <w:rFonts w:ascii="Arial" w:hAnsi="Arial" w:cs="Arial"/>
            <w:b/>
            <w:sz w:val="22"/>
            <w:szCs w:val="22"/>
            <w:lang w:eastAsia="pl-PL"/>
          </w:rPr>
          <w:t>https://wod.cst2021.gov.pl/</w:t>
        </w:r>
      </w:hyperlink>
      <w:r w:rsidR="008C0838" w:rsidRPr="002D17F5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momencie rozpoczęcia naboru, wskazanym w pkt </w:t>
      </w:r>
      <w:r w:rsidR="00295B6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10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.1.1.</w:t>
      </w:r>
    </w:p>
    <w:p w14:paraId="228D7331" w14:textId="22DA90B4" w:rsidR="003317AD" w:rsidRPr="002D17F5" w:rsidRDefault="00264F35" w:rsidP="002D17F5">
      <w:pPr>
        <w:pStyle w:val="Nagwek3"/>
        <w:numPr>
          <w:ilvl w:val="1"/>
          <w:numId w:val="27"/>
        </w:numPr>
        <w:spacing w:before="0" w:line="276" w:lineRule="auto"/>
        <w:ind w:left="482" w:hanging="482"/>
        <w:rPr>
          <w:rFonts w:ascii="Arial" w:hAnsi="Arial" w:cs="Arial"/>
          <w:sz w:val="22"/>
          <w:szCs w:val="22"/>
        </w:rPr>
      </w:pPr>
      <w:bookmarkStart w:id="121" w:name="_Toc121220093"/>
      <w:bookmarkStart w:id="122" w:name="_Toc121220346"/>
      <w:bookmarkStart w:id="123" w:name="_Toc121220094"/>
      <w:bookmarkStart w:id="124" w:name="_Toc121220347"/>
      <w:bookmarkStart w:id="125" w:name="_Toc121220095"/>
      <w:bookmarkStart w:id="126" w:name="_Toc121220348"/>
      <w:bookmarkStart w:id="127" w:name="_Toc121220096"/>
      <w:bookmarkStart w:id="128" w:name="_Toc121220349"/>
      <w:bookmarkStart w:id="129" w:name="_Toc121220097"/>
      <w:bookmarkStart w:id="130" w:name="_Toc121220350"/>
      <w:bookmarkStart w:id="131" w:name="_Toc129343420"/>
      <w:bookmarkStart w:id="132" w:name="_Toc164843448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 w:rsidRPr="002D17F5">
        <w:rPr>
          <w:rFonts w:ascii="Arial" w:hAnsi="Arial" w:cs="Arial"/>
          <w:sz w:val="22"/>
          <w:szCs w:val="22"/>
        </w:rPr>
        <w:t>Aplikacja WOD2021</w:t>
      </w:r>
      <w:bookmarkEnd w:id="131"/>
      <w:bookmarkEnd w:id="132"/>
    </w:p>
    <w:p w14:paraId="699B6127" w14:textId="01BA6338" w:rsidR="0043615C" w:rsidRPr="002D17F5" w:rsidRDefault="00482102" w:rsidP="002D17F5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after="0" w:line="276" w:lineRule="auto"/>
        <w:ind w:left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celu rozpoczęcia pracy w </w:t>
      </w:r>
      <w:r w:rsidR="009326F5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a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plikacji WOD2021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wniosko</w:t>
      </w:r>
      <w:r w:rsidR="005D11C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dawca musi zarejestrować konto.</w:t>
      </w:r>
    </w:p>
    <w:p w14:paraId="3C51529A" w14:textId="15C18021" w:rsidR="007763F4" w:rsidRPr="002D17F5" w:rsidRDefault="007763F4" w:rsidP="002D17F5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after="0" w:line="276" w:lineRule="auto"/>
        <w:ind w:left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sz w:val="22"/>
          <w:szCs w:val="22"/>
          <w:lang w:eastAsia="pl-PL"/>
        </w:rPr>
        <w:t>Wnioskodawca</w:t>
      </w:r>
      <w:r w:rsidR="00D406D8" w:rsidRPr="002D17F5">
        <w:rPr>
          <w:rFonts w:ascii="Arial" w:hAnsi="Arial" w:cs="Arial"/>
          <w:bCs/>
          <w:sz w:val="22"/>
          <w:szCs w:val="22"/>
          <w:lang w:eastAsia="pl-PL"/>
        </w:rPr>
        <w:t>,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 xml:space="preserve"> przystępuj</w:t>
      </w:r>
      <w:r w:rsidR="0067118C" w:rsidRPr="002D17F5">
        <w:rPr>
          <w:rFonts w:ascii="Arial" w:hAnsi="Arial" w:cs="Arial"/>
          <w:bCs/>
          <w:sz w:val="22"/>
          <w:szCs w:val="22"/>
          <w:lang w:eastAsia="pl-PL"/>
        </w:rPr>
        <w:t>ąc do rozpoczęcia pracy w WOD2021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67118C" w:rsidRPr="002D17F5">
        <w:rPr>
          <w:rFonts w:ascii="Arial" w:hAnsi="Arial" w:cs="Arial"/>
          <w:bCs/>
          <w:sz w:val="22"/>
          <w:szCs w:val="22"/>
          <w:lang w:eastAsia="pl-PL"/>
        </w:rPr>
        <w:t xml:space="preserve">powinien zapoznać się </w:t>
      </w:r>
      <w:r w:rsidR="00CA1E2B">
        <w:rPr>
          <w:rFonts w:ascii="Arial" w:hAnsi="Arial" w:cs="Arial"/>
          <w:bCs/>
          <w:sz w:val="22"/>
          <w:szCs w:val="22"/>
          <w:lang w:eastAsia="pl-PL"/>
        </w:rPr>
        <w:br/>
      </w:r>
      <w:r w:rsidR="0067118C" w:rsidRPr="002D17F5">
        <w:rPr>
          <w:rFonts w:ascii="Arial" w:hAnsi="Arial" w:cs="Arial"/>
          <w:bCs/>
          <w:sz w:val="22"/>
          <w:szCs w:val="22"/>
          <w:lang w:eastAsia="pl-PL"/>
        </w:rPr>
        <w:t xml:space="preserve">z dokumentami: WOD2021 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>Instrukcj</w:t>
      </w:r>
      <w:r w:rsidR="0067118C" w:rsidRPr="002D17F5">
        <w:rPr>
          <w:rFonts w:ascii="Arial" w:hAnsi="Arial" w:cs="Arial"/>
          <w:bCs/>
          <w:sz w:val="22"/>
          <w:szCs w:val="22"/>
          <w:lang w:eastAsia="pl-PL"/>
        </w:rPr>
        <w:t>a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 xml:space="preserve"> użytkownika Część ogólna oraz WOD2021 Instrukcj</w:t>
      </w:r>
      <w:r w:rsidR="00B74037" w:rsidRPr="002D17F5">
        <w:rPr>
          <w:rFonts w:ascii="Arial" w:hAnsi="Arial" w:cs="Arial"/>
          <w:bCs/>
          <w:sz w:val="22"/>
          <w:szCs w:val="22"/>
          <w:lang w:eastAsia="pl-PL"/>
        </w:rPr>
        <w:t>a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 xml:space="preserve"> użytkownika Część dla Wnioskodawcy, które zamieszczone są na stronie </w:t>
      </w:r>
      <w:hyperlink r:id="rId18" w:tgtFrame="_self" w:tooltip="Link do zewnętrznej strony otwiera się w tym samym oknie" w:history="1">
        <w:r w:rsidR="0093399A" w:rsidRPr="002D17F5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link z Instrukcjami użytkownika aplikacji WOD2021</w:t>
        </w:r>
      </w:hyperlink>
      <w:r w:rsidR="00E34FA6" w:rsidRPr="002D17F5">
        <w:rPr>
          <w:rFonts w:ascii="Arial" w:hAnsi="Arial" w:cs="Arial"/>
          <w:bCs/>
          <w:sz w:val="22"/>
          <w:szCs w:val="22"/>
          <w:lang w:eastAsia="pl-PL"/>
        </w:rPr>
        <w:t>.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 xml:space="preserve"> Należy pamiętać, że ww. Instrukcje są dokumentem pomocniczym, uniwersalnym dla wszystkich działań</w:t>
      </w:r>
      <w:r w:rsidR="00437412" w:rsidRPr="002D17F5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>i w ramach wszystkich priorytetów FEP 2021-2027, a zakres wymaganych informacji może różnić się w poszczególnych postępowaniach i zawarty jest w instrukcjach stanowiących załączniki do Regulaminu.</w:t>
      </w:r>
    </w:p>
    <w:p w14:paraId="64ECB0A5" w14:textId="19CE1ED7" w:rsidR="002D6121" w:rsidRPr="002D17F5" w:rsidRDefault="002D6121" w:rsidP="002D17F5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after="0" w:line="276" w:lineRule="auto"/>
        <w:ind w:left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Wnioski </w:t>
      </w:r>
      <w:r w:rsidR="0076793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złożone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04212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ramach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04212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naboru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B2725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muszą posiadać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status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Przesłany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7419B15" w14:textId="2D88A564" w:rsidR="008665C2" w:rsidRPr="002D17F5" w:rsidRDefault="008665C2" w:rsidP="002D17F5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after="0" w:line="276" w:lineRule="auto"/>
        <w:ind w:left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Robocze wersje wniosków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aplikacji WOD2021</w:t>
      </w:r>
      <w:r w:rsidR="00A44A8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nie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są uznawane za złożone i nie podlegają ocenie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1C01168C" w14:textId="37BDC788" w:rsidR="003D2B13" w:rsidRPr="002D17F5" w:rsidRDefault="003149A4" w:rsidP="002D17F5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after="0" w:line="276" w:lineRule="auto"/>
        <w:ind w:left="709"/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Wnioskodawca w trakcie trwania naboru oraz po przesłaniu go do ION może anulować</w:t>
      </w:r>
      <w:r w:rsidR="003D2B13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(wycofać)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wniosek.</w:t>
      </w:r>
      <w:r w:rsidR="00EB25BD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EB25BD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Anulowanie wniosku</w:t>
      </w:r>
      <w:r w:rsidR="00EB25BD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odbywa się w aplikacji WOD2021 poprzez wybranie funkcji </w:t>
      </w:r>
      <w:r w:rsidR="00EB25BD" w:rsidRPr="002D17F5">
        <w:rPr>
          <w:rFonts w:ascii="Arial" w:hAnsi="Arial" w:cs="Arial"/>
          <w:i/>
          <w:color w:val="000000" w:themeColor="text1"/>
          <w:sz w:val="22"/>
          <w:szCs w:val="22"/>
        </w:rPr>
        <w:t>Anuluj</w:t>
      </w:r>
      <w:r w:rsidR="00EB25BD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w li</w:t>
      </w:r>
      <w:r w:rsidR="003E1FD8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ście wniosków o dofinansowanie.</w:t>
      </w:r>
    </w:p>
    <w:p w14:paraId="5AE7591B" w14:textId="74189D15" w:rsidR="003149A4" w:rsidRPr="002D17F5" w:rsidRDefault="003D2B13" w:rsidP="002D17F5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after="0" w:line="276" w:lineRule="auto"/>
        <w:ind w:left="709"/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Anulowanie (wycofanie) wniosku skutkować będzie tym, że wniosek nie będzie rozpatrywany przez ION.</w:t>
      </w:r>
    </w:p>
    <w:p w14:paraId="08F67D92" w14:textId="069C6CEC" w:rsidR="00460773" w:rsidRPr="002D17F5" w:rsidRDefault="009F7A84" w:rsidP="002D17F5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after="240" w:line="276" w:lineRule="auto"/>
        <w:ind w:left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 xml:space="preserve">Wypełniając wniosek należy zwrócić uwagę, że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val="x-none" w:eastAsia="pl-PL"/>
        </w:rPr>
        <w:t xml:space="preserve">projekt </w:t>
      </w:r>
      <w:r w:rsidR="00A425F7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musi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val="x-none" w:eastAsia="pl-PL"/>
        </w:rPr>
        <w:t xml:space="preserve"> spełniać kryteria wyboru projektów</w:t>
      </w: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>, o których mowa</w:t>
      </w:r>
      <w:r w:rsidR="00D3068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pkt 12 Regulaminu</w:t>
      </w: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>.</w:t>
      </w:r>
      <w:r w:rsidRPr="002D17F5" w:rsidDel="00736F32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 xml:space="preserve"> </w:t>
      </w:r>
      <w:r w:rsidR="003E1FD8"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>Ocenie podlega wniosek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BA25A4"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 xml:space="preserve">o dofinansowanie projektu, załączniki wymagane niniejszym Regulaminem </w:t>
      </w:r>
      <w:r w:rsidR="004B19C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oraz </w:t>
      </w: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 xml:space="preserve">wyjaśnienia </w:t>
      </w:r>
      <w:r w:rsidR="004B19C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 dokumenty </w:t>
      </w: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>składane na</w:t>
      </w:r>
      <w:r w:rsidR="00186C4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>wezwanie IO</w:t>
      </w:r>
      <w:r w:rsidR="00186C4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</w:t>
      </w: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 xml:space="preserve"> (jeśli dotyczy). Dodatkowe dokumenty złożone przez </w:t>
      </w:r>
      <w:r w:rsidR="00A91C4E"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>wnioskodawcę</w:t>
      </w: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 xml:space="preserve"> nie będą</w:t>
      </w:r>
      <w:r w:rsidR="00C1375A"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 xml:space="preserve"> brane pod uwagę podczas oceny.</w:t>
      </w:r>
    </w:p>
    <w:p w14:paraId="733C00CF" w14:textId="521301CF" w:rsidR="00187B8B" w:rsidRPr="002D17F5" w:rsidRDefault="003544D7" w:rsidP="002D17F5">
      <w:pPr>
        <w:pStyle w:val="Nagwek2"/>
        <w:framePr w:wrap="auto" w:vAnchor="margin" w:yAlign="inline"/>
        <w:spacing w:after="240" w:line="276" w:lineRule="auto"/>
        <w:rPr>
          <w:rFonts w:ascii="Arial" w:hAnsi="Arial"/>
          <w:sz w:val="22"/>
          <w:szCs w:val="22"/>
        </w:rPr>
      </w:pPr>
      <w:bookmarkStart w:id="133" w:name="_Toc129343421"/>
      <w:bookmarkStart w:id="134" w:name="_Toc164843449"/>
      <w:r w:rsidRPr="002D17F5">
        <w:rPr>
          <w:rFonts w:ascii="Arial" w:hAnsi="Arial"/>
          <w:sz w:val="22"/>
          <w:szCs w:val="22"/>
        </w:rPr>
        <w:t>11</w:t>
      </w:r>
      <w:r w:rsidRPr="002D17F5">
        <w:rPr>
          <w:rFonts w:ascii="Arial" w:hAnsi="Arial"/>
          <w:sz w:val="22"/>
          <w:szCs w:val="22"/>
        </w:rPr>
        <w:tab/>
        <w:t>SPOSÓB, FORMA I TERMIN SKŁADANIA ZAŁĄCZNIKÓW DO</w:t>
      </w:r>
      <w:r w:rsidR="00880B05" w:rsidRPr="002D17F5">
        <w:rPr>
          <w:rFonts w:ascii="Arial" w:hAnsi="Arial"/>
          <w:sz w:val="22"/>
          <w:szCs w:val="22"/>
        </w:rPr>
        <w:t xml:space="preserve"> </w:t>
      </w:r>
      <w:r w:rsidRPr="002D17F5">
        <w:rPr>
          <w:rFonts w:ascii="Arial" w:hAnsi="Arial"/>
          <w:sz w:val="22"/>
          <w:szCs w:val="22"/>
        </w:rPr>
        <w:t>WNIOSKU</w:t>
      </w:r>
      <w:bookmarkEnd w:id="133"/>
      <w:bookmarkEnd w:id="134"/>
    </w:p>
    <w:p w14:paraId="5104CA88" w14:textId="1BA67948" w:rsidR="003544D7" w:rsidRPr="002D17F5" w:rsidRDefault="006C1A20" w:rsidP="002D17F5">
      <w:pPr>
        <w:pStyle w:val="Akapitzlist"/>
        <w:tabs>
          <w:tab w:val="left" w:pos="709"/>
        </w:tabs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</w:t>
      </w:r>
      <w:r w:rsidR="003544D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1.1</w:t>
      </w:r>
      <w:r w:rsidR="003544D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39463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Wykaz niezbędnych załączników do wniosku o dofinansowanie oraz sposób ich przygotowania został opisany w </w:t>
      </w:r>
      <w:r w:rsidR="00753545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z</w:t>
      </w:r>
      <w:r w:rsidR="00394637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ałączniku nr </w:t>
      </w:r>
      <w:r w:rsidR="00D47A33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3</w:t>
      </w:r>
      <w:r w:rsidR="0039463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do niniejszego Regulaminu.</w:t>
      </w:r>
    </w:p>
    <w:p w14:paraId="15075439" w14:textId="7FC189C7" w:rsidR="00FF0B17" w:rsidRPr="002D17F5" w:rsidRDefault="00196E1A" w:rsidP="002D17F5">
      <w:pPr>
        <w:pStyle w:val="Akapitzlist"/>
        <w:numPr>
          <w:ilvl w:val="1"/>
          <w:numId w:val="36"/>
        </w:numPr>
        <w:tabs>
          <w:tab w:val="left" w:pos="709"/>
        </w:tabs>
        <w:spacing w:line="276" w:lineRule="auto"/>
        <w:ind w:left="709" w:hanging="709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Wnioskodawca składa załączniki do wniosku </w:t>
      </w:r>
      <w:r w:rsidR="005F684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tym samym terminie i </w:t>
      </w:r>
      <w:r w:rsidR="001A5C7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tej samej formie</w:t>
      </w:r>
      <w:r w:rsidR="009D7F0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="001A5C7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co wniosek o dofinansowanie, tj.</w:t>
      </w:r>
      <w:r w:rsidR="0079600F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wyłącznie</w:t>
      </w:r>
      <w:r w:rsidR="001A5C7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formie elektronicznej </w:t>
      </w:r>
      <w:r w:rsidR="001A5C7B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za pośrednictwem aplikacji WOD2021</w:t>
      </w:r>
      <w:r w:rsidR="001A5C7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działającej pod adresem: </w:t>
      </w:r>
      <w:hyperlink r:id="rId19" w:tgtFrame="_self" w:tooltip="Link do zewnętrznej strony otwiera się w tym samym oknie" w:history="1">
        <w:r w:rsidR="008C0838" w:rsidRPr="002D17F5">
          <w:rPr>
            <w:rStyle w:val="Hipercze"/>
            <w:rFonts w:ascii="Arial" w:hAnsi="Arial" w:cs="Arial"/>
            <w:b/>
            <w:sz w:val="22"/>
            <w:szCs w:val="22"/>
            <w:lang w:eastAsia="pl-PL"/>
          </w:rPr>
          <w:t>https://wod.cst2021.gov.pl/</w:t>
        </w:r>
      </w:hyperlink>
    </w:p>
    <w:p w14:paraId="49B193DA" w14:textId="6D4D27BE" w:rsidR="005946E8" w:rsidRPr="002D17F5" w:rsidRDefault="00902770" w:rsidP="002D17F5">
      <w:pPr>
        <w:pStyle w:val="Nagwek2"/>
        <w:framePr w:wrap="auto" w:vAnchor="margin" w:yAlign="inline"/>
        <w:spacing w:after="240" w:line="276" w:lineRule="auto"/>
        <w:rPr>
          <w:rFonts w:ascii="Arial" w:hAnsi="Arial"/>
          <w:sz w:val="22"/>
          <w:szCs w:val="22"/>
        </w:rPr>
      </w:pPr>
      <w:bookmarkStart w:id="135" w:name="_Toc129343422"/>
      <w:bookmarkStart w:id="136" w:name="_Toc164843450"/>
      <w:r w:rsidRPr="002D17F5">
        <w:rPr>
          <w:rFonts w:ascii="Arial" w:hAnsi="Arial"/>
          <w:sz w:val="22"/>
          <w:szCs w:val="22"/>
        </w:rPr>
        <w:t>1</w:t>
      </w:r>
      <w:r w:rsidR="003544D7" w:rsidRPr="002D17F5">
        <w:rPr>
          <w:rFonts w:ascii="Arial" w:hAnsi="Arial"/>
          <w:sz w:val="22"/>
          <w:szCs w:val="22"/>
        </w:rPr>
        <w:t>2</w:t>
      </w:r>
      <w:r w:rsidRPr="002D17F5">
        <w:rPr>
          <w:rFonts w:ascii="Arial" w:hAnsi="Arial"/>
          <w:sz w:val="22"/>
          <w:szCs w:val="22"/>
        </w:rPr>
        <w:tab/>
      </w:r>
      <w:r w:rsidR="00C7637A" w:rsidRPr="002D17F5">
        <w:rPr>
          <w:rFonts w:ascii="Arial" w:hAnsi="Arial"/>
          <w:sz w:val="22"/>
          <w:szCs w:val="22"/>
        </w:rPr>
        <w:t>KRYTERIA WYBORU PROJEKTÓW</w:t>
      </w:r>
      <w:bookmarkEnd w:id="135"/>
      <w:bookmarkEnd w:id="136"/>
    </w:p>
    <w:p w14:paraId="557C8122" w14:textId="7571DCE3" w:rsidR="003544D7" w:rsidRPr="002D17F5" w:rsidRDefault="005946E8" w:rsidP="002D17F5">
      <w:pPr>
        <w:pStyle w:val="Akapitzlist"/>
        <w:numPr>
          <w:ilvl w:val="1"/>
          <w:numId w:val="29"/>
        </w:numPr>
        <w:tabs>
          <w:tab w:val="left" w:pos="709"/>
        </w:tabs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Projekty podlegają ocenie pod względem spełnienia kryteriów wyboru projektów, obowiązujących w dniu ogłoszenia naboru, które zostały przyjęte przez KM FEP 2021-2027</w:t>
      </w:r>
      <w:r w:rsidR="0043615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1CFA9D7" w14:textId="7084CB20" w:rsidR="005946E8" w:rsidRPr="002D17F5" w:rsidRDefault="005946E8" w:rsidP="002D17F5">
      <w:pPr>
        <w:pStyle w:val="Akapitzlist"/>
        <w:numPr>
          <w:ilvl w:val="1"/>
          <w:numId w:val="29"/>
        </w:numPr>
        <w:tabs>
          <w:tab w:val="left" w:pos="709"/>
        </w:tabs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Wnioskodawca je</w:t>
      </w:r>
      <w:r w:rsidR="00C34D2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st zobowiązany przedstawić we wniosku o dofinansowanie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113BD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oraz załącznikach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informacje wymagane in</w:t>
      </w:r>
      <w:r w:rsidR="00C1375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strukcją do wypełniania wniosku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 dofinansowanie</w:t>
      </w:r>
      <w:r w:rsidR="00113BD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oraz instrukcją wypełniania </w:t>
      </w:r>
      <w:r w:rsidR="009160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załączników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ze szczególnym uwzględnieniem wszystkich informacji niezbędnych do oceny spełnienia przez projekt kryteriów wyboru projektów</w:t>
      </w:r>
      <w:r w:rsidR="00C1375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76B39656" w14:textId="15316ECD" w:rsidR="002D17F5" w:rsidRDefault="003B3951" w:rsidP="002D17F5">
      <w:pPr>
        <w:pStyle w:val="Akapitzlist"/>
        <w:numPr>
          <w:ilvl w:val="1"/>
          <w:numId w:val="29"/>
        </w:numPr>
        <w:tabs>
          <w:tab w:val="left" w:pos="709"/>
        </w:tabs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Kryteria wyboru projektów dla poszczególnych priorytetów i działań FEP 2021-2027 – zakres EFRR, zatwierdzone Uchwałą nr 2 / I / 2023 KM FEP 2021-2027 z dnia 17 lutego 2023 r. z późn. zm.</w:t>
      </w:r>
      <w:r w:rsidR="005946E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 zamieszczone s</w:t>
      </w:r>
      <w:r w:rsidR="0040197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ą na</w:t>
      </w:r>
      <w:r w:rsidR="000262FF" w:rsidRPr="002D17F5">
        <w:rPr>
          <w:rFonts w:ascii="Arial" w:hAnsi="Arial" w:cs="Arial"/>
          <w:sz w:val="22"/>
          <w:szCs w:val="22"/>
        </w:rPr>
        <w:t xml:space="preserve"> </w:t>
      </w:r>
      <w:hyperlink r:id="rId20" w:tgtFrame="_self" w:tooltip="Link do zewnętrznej strony otwiera sie w tym samym oknie" w:history="1">
        <w:r w:rsidR="002F2986" w:rsidRPr="002D17F5">
          <w:rPr>
            <w:rFonts w:ascii="Arial" w:eastAsia="Times New Roman" w:hAnsi="Arial" w:cs="Arial"/>
            <w:color w:val="0000FF"/>
            <w:sz w:val="22"/>
            <w:szCs w:val="22"/>
            <w:u w:val="single"/>
            <w:lang w:eastAsia="pl-PL"/>
          </w:rPr>
          <w:t>stronie internetowej FEP 2021-2027</w:t>
        </w:r>
      </w:hyperlink>
      <w:r w:rsidR="0025684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 a wyciąg kryteriów wyboru projektów (EFRR) stanowi zał</w:t>
      </w:r>
      <w:r w:rsidR="00BF378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ącznik</w:t>
      </w:r>
      <w:r w:rsidR="0025684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E1558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nr 4 </w:t>
      </w:r>
      <w:r w:rsidR="0025684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do </w:t>
      </w:r>
      <w:r w:rsidR="00BF378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niniejszego </w:t>
      </w:r>
      <w:r w:rsidR="0025684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Regulaminu</w:t>
      </w:r>
      <w:r w:rsidR="00AA064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(odrębn</w:t>
      </w:r>
      <w:r w:rsidR="00B4572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y</w:t>
      </w:r>
      <w:r w:rsidR="00AA064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dla każdego z typów projektów określonych w podrozdziale 4.1 niniejszego Regulaminu).</w:t>
      </w:r>
    </w:p>
    <w:p w14:paraId="247458E2" w14:textId="77777777" w:rsidR="002D17F5" w:rsidRDefault="002D17F5">
      <w:pPr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br w:type="page"/>
      </w:r>
    </w:p>
    <w:p w14:paraId="7D5AEB24" w14:textId="486C4AEA" w:rsidR="004826FD" w:rsidRPr="002D17F5" w:rsidRDefault="002F2986" w:rsidP="002D17F5">
      <w:pPr>
        <w:pStyle w:val="Nagwek2"/>
        <w:framePr w:wrap="auto" w:vAnchor="margin" w:yAlign="inline"/>
        <w:numPr>
          <w:ilvl w:val="0"/>
          <w:numId w:val="29"/>
        </w:numPr>
        <w:spacing w:after="240" w:line="276" w:lineRule="auto"/>
        <w:rPr>
          <w:rFonts w:ascii="Arial" w:hAnsi="Arial"/>
          <w:sz w:val="22"/>
          <w:szCs w:val="22"/>
        </w:rPr>
      </w:pPr>
      <w:bookmarkStart w:id="137" w:name="_Toc129343423"/>
      <w:r w:rsidRPr="002D17F5">
        <w:rPr>
          <w:rFonts w:ascii="Arial" w:hAnsi="Arial"/>
          <w:sz w:val="22"/>
          <w:szCs w:val="22"/>
        </w:rPr>
        <w:t xml:space="preserve"> </w:t>
      </w:r>
      <w:bookmarkStart w:id="138" w:name="_Toc164843451"/>
      <w:r w:rsidR="00C7637A" w:rsidRPr="002D17F5">
        <w:rPr>
          <w:rFonts w:ascii="Arial" w:hAnsi="Arial"/>
          <w:sz w:val="22"/>
          <w:szCs w:val="22"/>
        </w:rPr>
        <w:t>OPIS PROCEDURY OCENY PROJEKTÓW</w:t>
      </w:r>
      <w:bookmarkEnd w:id="137"/>
      <w:bookmarkEnd w:id="138"/>
    </w:p>
    <w:p w14:paraId="427FADEE" w14:textId="3CC47D99" w:rsidR="00B73AC4" w:rsidRPr="002D17F5" w:rsidRDefault="000A5002" w:rsidP="002D17F5">
      <w:pPr>
        <w:pStyle w:val="Nagwek3"/>
        <w:spacing w:before="0" w:line="276" w:lineRule="auto"/>
        <w:rPr>
          <w:rFonts w:ascii="Arial" w:hAnsi="Arial" w:cs="Arial"/>
          <w:sz w:val="22"/>
          <w:szCs w:val="22"/>
          <w:lang w:eastAsia="pl-PL"/>
        </w:rPr>
      </w:pPr>
      <w:bookmarkStart w:id="139" w:name="_Toc129343424"/>
      <w:bookmarkStart w:id="140" w:name="_Toc164843452"/>
      <w:r w:rsidRPr="002D17F5">
        <w:rPr>
          <w:rFonts w:ascii="Arial" w:hAnsi="Arial" w:cs="Arial"/>
          <w:sz w:val="22"/>
          <w:szCs w:val="22"/>
          <w:lang w:eastAsia="pl-PL"/>
        </w:rPr>
        <w:t>13.1</w:t>
      </w:r>
      <w:r w:rsidRPr="002D17F5">
        <w:rPr>
          <w:rFonts w:ascii="Arial" w:hAnsi="Arial" w:cs="Arial"/>
          <w:sz w:val="22"/>
          <w:szCs w:val="22"/>
          <w:lang w:eastAsia="pl-PL"/>
        </w:rPr>
        <w:tab/>
      </w:r>
      <w:r w:rsidR="00B73AC4" w:rsidRPr="002D17F5">
        <w:rPr>
          <w:rFonts w:ascii="Arial" w:hAnsi="Arial" w:cs="Arial"/>
          <w:sz w:val="22"/>
          <w:szCs w:val="22"/>
          <w:lang w:eastAsia="pl-PL"/>
        </w:rPr>
        <w:t>Postanowienia ogólne</w:t>
      </w:r>
      <w:bookmarkEnd w:id="139"/>
      <w:bookmarkEnd w:id="140"/>
    </w:p>
    <w:p w14:paraId="23FBC329" w14:textId="7F6A89CE" w:rsidR="00860B7F" w:rsidRPr="002D17F5" w:rsidRDefault="00B73AC4" w:rsidP="002D17F5">
      <w:pPr>
        <w:pStyle w:val="Akapitzlist"/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13.1.1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8440A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Ocena projektów złożonych</w:t>
      </w:r>
      <w:r w:rsidR="005668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odpowiedzi na nabór </w:t>
      </w:r>
      <w:r w:rsidR="008440A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jest przeprowadzana przez </w:t>
      </w:r>
      <w:r w:rsidR="008440A0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Komisję Oceny Projektów</w:t>
      </w:r>
      <w:r w:rsidR="008440A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(KOP) </w:t>
      </w:r>
      <w:r w:rsidR="005668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oparciu o kryteria wyboru projektów, zatwierd</w:t>
      </w:r>
      <w:r w:rsidR="002C7E4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zone przez KM </w:t>
      </w:r>
      <w:r w:rsidR="005668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FEP 2021-2027</w:t>
      </w:r>
      <w:r w:rsidR="008440A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7BB413A3" w14:textId="0D777533" w:rsidR="002F2986" w:rsidRPr="002D17F5" w:rsidRDefault="00B73AC4" w:rsidP="002D17F5">
      <w:pPr>
        <w:pStyle w:val="Akapitzlist"/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13.1.2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5668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KOP działa na podstawie Regulaminu pracy KOP, który dostępny </w:t>
      </w:r>
      <w:r w:rsidR="001B1F1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jest</w:t>
      </w:r>
      <w:r w:rsidR="005668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na </w:t>
      </w:r>
      <w:r w:rsidR="00D41C1E" w:rsidRPr="002D17F5">
        <w:rPr>
          <w:rFonts w:ascii="Arial" w:hAnsi="Arial" w:cs="Arial"/>
          <w:sz w:val="22"/>
          <w:szCs w:val="22"/>
        </w:rPr>
        <w:t xml:space="preserve">stronie </w:t>
      </w:r>
      <w:hyperlink r:id="rId21" w:tgtFrame="_self" w:tooltip="Link do zewnętrznej strony otwiera sie w tym samym oknie" w:history="1">
        <w:r w:rsidR="002F2986" w:rsidRPr="002D17F5">
          <w:rPr>
            <w:rStyle w:val="Hipercze"/>
            <w:rFonts w:ascii="Arial" w:hAnsi="Arial" w:cs="Arial"/>
            <w:sz w:val="22"/>
            <w:szCs w:val="22"/>
          </w:rPr>
          <w:t>stronie internetowej FEP 2021-2027</w:t>
        </w:r>
      </w:hyperlink>
      <w:r w:rsidR="007335ED" w:rsidRPr="002D17F5">
        <w:rPr>
          <w:rFonts w:ascii="Arial" w:hAnsi="Arial" w:cs="Arial"/>
          <w:sz w:val="22"/>
          <w:szCs w:val="22"/>
        </w:rPr>
        <w:t>.</w:t>
      </w:r>
    </w:p>
    <w:p w14:paraId="5A029D0B" w14:textId="6310E259" w:rsidR="00566818" w:rsidRPr="002D17F5" w:rsidRDefault="00B73AC4" w:rsidP="002D17F5">
      <w:pPr>
        <w:pStyle w:val="Akapitzlist"/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13.1.3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5668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Ocena projektów składa się z dwóch etapów: </w:t>
      </w:r>
    </w:p>
    <w:p w14:paraId="314F9DF7" w14:textId="393B19F7" w:rsidR="00566818" w:rsidRPr="002D17F5" w:rsidRDefault="0067117E" w:rsidP="002D17F5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Etap I - </w:t>
      </w:r>
      <w:r w:rsidR="00566818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ocen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a</w:t>
      </w:r>
      <w:r w:rsidR="00566818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formaln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a</w:t>
      </w:r>
      <w:r w:rsidR="005668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="00F0399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dokonywan</w:t>
      </w:r>
      <w:r w:rsidR="00B0789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a</w:t>
      </w:r>
      <w:r w:rsidR="00F0399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przez KOP</w:t>
      </w:r>
      <w:r w:rsidR="00267D5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0399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-</w:t>
      </w:r>
      <w:r w:rsidR="00267D5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0399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Zespół ds. oceny formalnej,</w:t>
      </w:r>
    </w:p>
    <w:p w14:paraId="566BE6F1" w14:textId="18461B1B" w:rsidR="00507625" w:rsidRPr="002D17F5" w:rsidRDefault="0067117E" w:rsidP="002D17F5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Etap II - </w:t>
      </w:r>
      <w:r w:rsidR="00566818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ocen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a</w:t>
      </w:r>
      <w:r w:rsidR="00566818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merytoryczn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a</w:t>
      </w:r>
      <w:r w:rsidR="00F0399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 dokonywan</w:t>
      </w:r>
      <w:r w:rsidR="00B0789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a</w:t>
      </w:r>
      <w:r w:rsidR="00F0399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przez KOP</w:t>
      </w:r>
      <w:r w:rsidR="00267D5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0399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-</w:t>
      </w:r>
      <w:r w:rsidR="00267D5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0399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Zespół ds. oceny merytorycznej</w:t>
      </w:r>
      <w:r w:rsidR="005668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0487A011" w14:textId="4191DF42" w:rsidR="00566818" w:rsidRPr="002D17F5" w:rsidRDefault="007B63C2" w:rsidP="002D17F5">
      <w:pPr>
        <w:pStyle w:val="Nagwek3"/>
        <w:numPr>
          <w:ilvl w:val="1"/>
          <w:numId w:val="37"/>
        </w:numPr>
        <w:spacing w:before="120" w:line="276" w:lineRule="auto"/>
        <w:ind w:left="709" w:hanging="709"/>
        <w:rPr>
          <w:rFonts w:ascii="Arial" w:hAnsi="Arial" w:cs="Arial"/>
          <w:sz w:val="22"/>
          <w:szCs w:val="22"/>
        </w:rPr>
      </w:pPr>
      <w:bookmarkStart w:id="141" w:name="_Toc129343425"/>
      <w:bookmarkStart w:id="142" w:name="_Toc164843453"/>
      <w:r w:rsidRPr="002D17F5">
        <w:rPr>
          <w:rFonts w:ascii="Arial" w:hAnsi="Arial" w:cs="Arial"/>
          <w:sz w:val="22"/>
          <w:szCs w:val="22"/>
        </w:rPr>
        <w:t>Ocena formalna</w:t>
      </w:r>
      <w:bookmarkEnd w:id="141"/>
      <w:bookmarkEnd w:id="142"/>
    </w:p>
    <w:p w14:paraId="621470F5" w14:textId="2CCB0BF5" w:rsidR="0000299D" w:rsidRPr="002D17F5" w:rsidRDefault="00201707" w:rsidP="002D17F5">
      <w:pPr>
        <w:pStyle w:val="Akapitzlist"/>
        <w:numPr>
          <w:ilvl w:val="2"/>
          <w:numId w:val="37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Ocena formalna trwa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do 120 dni kalendarzowych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2604F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liczonych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od dnia następnego po zakończeniu naboru. ION </w:t>
      </w:r>
      <w:r w:rsidR="0000299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uzasadnionych przypadkach zastrzega możliwość </w:t>
      </w:r>
      <w:r w:rsidR="00113BD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wydłużenia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terminu oceny formalnej</w:t>
      </w:r>
      <w:r w:rsidR="0000299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453E5D77" w14:textId="507A3341" w:rsidR="0000299D" w:rsidRPr="002D17F5" w:rsidRDefault="00201707" w:rsidP="002D17F5">
      <w:pPr>
        <w:pStyle w:val="Akapitzlist"/>
        <w:numPr>
          <w:ilvl w:val="2"/>
          <w:numId w:val="37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Ocen</w:t>
      </w:r>
      <w:r w:rsidR="001B016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formaln</w:t>
      </w:r>
      <w:r w:rsidR="001B016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projektu </w:t>
      </w:r>
      <w:r w:rsidR="001B016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jest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przeprowadza</w:t>
      </w:r>
      <w:r w:rsidR="00263B1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1B016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przez co najmniej </w:t>
      </w:r>
      <w:r w:rsidR="00551E5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jedn</w:t>
      </w:r>
      <w:r w:rsidR="001B016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ą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osob</w:t>
      </w:r>
      <w:r w:rsidR="001B016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ę</w:t>
      </w:r>
      <w:r w:rsidR="00551E5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(pracownik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ION powołan</w:t>
      </w:r>
      <w:r w:rsidR="00551E5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y na członka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KOP), w oparciu o kryteria formalne</w:t>
      </w:r>
      <w:r w:rsidR="00F43CC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04947EBE" w14:textId="6C172F30" w:rsidR="0000299D" w:rsidRPr="002D17F5" w:rsidRDefault="00201707" w:rsidP="002D17F5">
      <w:pPr>
        <w:pStyle w:val="Akapitzlist"/>
        <w:numPr>
          <w:ilvl w:val="2"/>
          <w:numId w:val="37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Ocena formalna jest oceną zerojedynkową z przypisanymi wartościami logicznymi TAK/NIE</w:t>
      </w:r>
      <w:r w:rsidR="00863BA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/NIE DOT</w:t>
      </w:r>
      <w:r w:rsidR="0076793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Y</w:t>
      </w:r>
      <w:r w:rsidR="00863BA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CZY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 Niespełnienie, któregokolwiek z kryteriów s</w:t>
      </w:r>
      <w:r w:rsidR="006E79B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kutkuje uzyskaniem przez projekt</w:t>
      </w:r>
      <w:r w:rsidR="0040106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negatywnej oceny formalnej.</w:t>
      </w:r>
    </w:p>
    <w:p w14:paraId="4FCEF0B3" w14:textId="3171783F" w:rsidR="0000299D" w:rsidRPr="002D17F5" w:rsidRDefault="00201707" w:rsidP="002D17F5">
      <w:pPr>
        <w:pStyle w:val="Akapitzlist"/>
        <w:numPr>
          <w:ilvl w:val="2"/>
          <w:numId w:val="37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Oceny spełniania kryteriów formalnych przez dany projekt dokonuje się na podstawie wniosku o dofinansowanie </w:t>
      </w:r>
      <w:r w:rsidR="002604F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projektu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wraz z załącznikami, a także</w:t>
      </w:r>
      <w:r w:rsidR="002604F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na podstawie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informacji udzielonych przez wnioskodawcę lub pozyskanych na temat wnioskodawcy lub projektu</w:t>
      </w:r>
      <w:r w:rsidR="001B016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CA1E2B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="001B016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 publicznych serwisów</w:t>
      </w:r>
      <w:r w:rsidR="0047096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2F417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lub</w:t>
      </w:r>
      <w:r w:rsidR="0047096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C3133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 </w:t>
      </w:r>
      <w:r w:rsidR="0047096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instytucji publicznych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 </w:t>
      </w:r>
      <w:r w:rsidR="00EB184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 uwagi na powyższe, podczas oceny formalnej członkowie KOP mogą żądać dodatkowych wyjaśnień (a w uzasadnionych przypadkach także dokumentów niezbędnych do weryfikacji złożonych wyjaśnień), które wnioskodawca powinien złożyć w terminie wskazanym przez IO</w:t>
      </w:r>
      <w:r w:rsidR="00B249C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</w:t>
      </w:r>
      <w:r w:rsidR="003C0B5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wezwaniu</w:t>
      </w:r>
      <w:r w:rsidR="008F054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="002604F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 którym mowa w pkt 14 niniejszego Regulaminu</w:t>
      </w:r>
      <w:r w:rsidR="0004450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50F4ED46" w14:textId="77777777" w:rsidR="0000299D" w:rsidRPr="002D17F5" w:rsidRDefault="00201707" w:rsidP="002D17F5">
      <w:pPr>
        <w:pStyle w:val="Akapitzlist"/>
        <w:numPr>
          <w:ilvl w:val="2"/>
          <w:numId w:val="37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Projekt spełniający wszystkie kryteria formalne zostaje przekazany do kolejnego etapu</w:t>
      </w:r>
      <w:r w:rsidR="002604F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oceny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 tj. do oceny merytorycznej.</w:t>
      </w:r>
    </w:p>
    <w:p w14:paraId="5F3F85FF" w14:textId="42C9803F" w:rsidR="007B63C2" w:rsidRPr="002D17F5" w:rsidRDefault="008440A0" w:rsidP="002D17F5">
      <w:pPr>
        <w:pStyle w:val="Akapitzlist"/>
        <w:numPr>
          <w:ilvl w:val="2"/>
          <w:numId w:val="37"/>
        </w:numPr>
        <w:spacing w:after="24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Po zatwierdzeniu wyników</w:t>
      </w:r>
      <w:r w:rsidR="00B249C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oceny formalnej wszystkich projektów ION zamieszcza na </w:t>
      </w:r>
      <w:hyperlink r:id="rId22" w:tgtFrame="_self" w:tooltip="Link do zewnętrznej strony otwiera sie w tym samym oknie" w:history="1">
        <w:r w:rsidR="0022655C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stronie FEP 2021-2027</w:t>
        </w:r>
      </w:hyperlink>
      <w:r w:rsidR="0022655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oraz na </w:t>
      </w:r>
      <w:hyperlink r:id="rId23" w:tgtFrame="_self" w:tooltip="Link do zewnętrznej strony otwiera sie w tym samym oknie" w:history="1">
        <w:r w:rsidR="0022655C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portalu</w:t>
        </w:r>
      </w:hyperlink>
      <w:r w:rsidR="00B249C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informację o projektach zakwalifikowanych do kolejnego etapu oceny, tj. oceny merytorycznej.</w:t>
      </w:r>
      <w:r w:rsidR="00113BD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00299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</w:t>
      </w:r>
      <w:r w:rsidR="0020170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sytuacji, gdy projekt nie spełnia kryteriów formalnych, </w:t>
      </w:r>
      <w:r w:rsidR="002811C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ION przekazuje wnioskodawcy</w:t>
      </w:r>
      <w:r w:rsidR="003A1AD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:</w:t>
      </w:r>
      <w:r w:rsidR="002811C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2811CD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w formie pisemnej</w:t>
      </w:r>
      <w:r w:rsidR="00922B62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="00922B6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przesyłką rejestrowaną</w:t>
      </w:r>
      <w:r w:rsidR="002811C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B3229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albo w </w:t>
      </w:r>
      <w:r w:rsidR="00B32290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formie elektronicznej</w:t>
      </w:r>
      <w:r w:rsidR="00B3229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za pośrednictwem </w:t>
      </w:r>
      <w:r w:rsidR="004928F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elektronicznej skrzynki podawczej (</w:t>
      </w:r>
      <w:r w:rsidR="00B3229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e-PUAP</w:t>
      </w:r>
      <w:r w:rsidR="004928F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)</w:t>
      </w:r>
      <w:r w:rsidR="00B32290" w:rsidRPr="002D17F5">
        <w:rPr>
          <w:rStyle w:val="Odwoanieprzypisudolnego"/>
          <w:rFonts w:ascii="Arial" w:hAnsi="Arial" w:cs="Arial"/>
          <w:color w:val="000000" w:themeColor="text1"/>
          <w:sz w:val="22"/>
          <w:szCs w:val="22"/>
          <w:lang w:eastAsia="pl-PL"/>
        </w:rPr>
        <w:footnoteReference w:id="8"/>
      </w:r>
      <w:r w:rsidR="00D47A3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="00B3229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BA0FA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informację o negatywnej ocenie </w:t>
      </w:r>
      <w:r w:rsidR="00B444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jego projektu </w:t>
      </w:r>
      <w:r w:rsidR="0040106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wraz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BA0FA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 uzasadnieniem oraz pouczeniem o możliwości </w:t>
      </w:r>
      <w:r w:rsidR="0040106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wniesienia protestu na zasadach</w:t>
      </w:r>
      <w:r w:rsidR="00EB184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BA0FA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 w trybie, o których mowa w art. 64 ustawy wdrożeniowej.</w:t>
      </w:r>
    </w:p>
    <w:p w14:paraId="2304733C" w14:textId="3F76E48A" w:rsidR="007B63C2" w:rsidRPr="002D17F5" w:rsidRDefault="007B63C2" w:rsidP="002D17F5">
      <w:pPr>
        <w:pStyle w:val="Nagwek3"/>
        <w:numPr>
          <w:ilvl w:val="1"/>
          <w:numId w:val="37"/>
        </w:numPr>
        <w:spacing w:before="0" w:line="276" w:lineRule="auto"/>
        <w:ind w:left="709" w:hanging="709"/>
        <w:rPr>
          <w:rFonts w:ascii="Arial" w:hAnsi="Arial" w:cs="Arial"/>
          <w:sz w:val="22"/>
          <w:szCs w:val="22"/>
        </w:rPr>
      </w:pPr>
      <w:bookmarkStart w:id="143" w:name="_Toc129343426"/>
      <w:bookmarkStart w:id="144" w:name="_Toc164843454"/>
      <w:r w:rsidRPr="002D17F5">
        <w:rPr>
          <w:rFonts w:ascii="Arial" w:hAnsi="Arial" w:cs="Arial"/>
          <w:sz w:val="22"/>
          <w:szCs w:val="22"/>
        </w:rPr>
        <w:t>Ocena merytoryczna</w:t>
      </w:r>
      <w:bookmarkEnd w:id="143"/>
      <w:bookmarkEnd w:id="144"/>
    </w:p>
    <w:p w14:paraId="43722FC0" w14:textId="03624C0A" w:rsidR="00E70DFC" w:rsidRPr="002D17F5" w:rsidRDefault="00E70DFC" w:rsidP="002D17F5">
      <w:pPr>
        <w:pStyle w:val="Akapitzlist"/>
        <w:numPr>
          <w:ilvl w:val="2"/>
          <w:numId w:val="37"/>
        </w:numPr>
        <w:tabs>
          <w:tab w:val="left" w:pos="960"/>
        </w:tabs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Ocena merytoryczna trwa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do </w:t>
      </w:r>
      <w:r w:rsidR="001B0165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10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0 dni kalendarzowych</w:t>
      </w:r>
      <w:r w:rsidR="00B444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liczonych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od zatwierdzenia wyników oceny formalnej. ION w uzasadnionych przypadkach zastrzega możliwość </w:t>
      </w:r>
      <w:r w:rsidR="00113BD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wydłużenia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terminu oceny merytorycznej.</w:t>
      </w:r>
    </w:p>
    <w:p w14:paraId="0E9EB331" w14:textId="3AEEF9B1" w:rsidR="00E70DFC" w:rsidRPr="002D17F5" w:rsidRDefault="00E70DFC" w:rsidP="002D17F5">
      <w:pPr>
        <w:pStyle w:val="Akapitzlist"/>
        <w:numPr>
          <w:ilvl w:val="2"/>
          <w:numId w:val="37"/>
        </w:numPr>
        <w:tabs>
          <w:tab w:val="left" w:pos="960"/>
        </w:tabs>
        <w:spacing w:line="276" w:lineRule="auto"/>
        <w:ind w:left="709" w:hanging="709"/>
        <w:rPr>
          <w:rFonts w:ascii="Arial" w:hAnsi="Arial" w:cs="Arial"/>
          <w:strike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Ocenę merytoryczną projektu przeprowadza co najmniej dwóch ekspertów zewnętrznych (powołanych na członka KOP), w oparciu o kryteria merytoryczne</w:t>
      </w:r>
      <w:r w:rsidR="008F3AA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52877CC" w14:textId="4913F59F" w:rsidR="004A7A79" w:rsidRPr="002D17F5" w:rsidRDefault="004A7A79" w:rsidP="002D17F5">
      <w:pPr>
        <w:pStyle w:val="Akapitzlist"/>
        <w:numPr>
          <w:ilvl w:val="2"/>
          <w:numId w:val="37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Oceny spełniania kryteriów </w:t>
      </w:r>
      <w:r w:rsidR="00F175C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merytorycznych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przez dany projekt dokonuje się na podstawie wniosku o dofinansowanie wraz z załącznikami, a także informacji udzielonych przez wnioskodawcę lub pozyskanych </w:t>
      </w:r>
      <w:r w:rsidR="0076793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 publicznych serwisów </w:t>
      </w:r>
      <w:r w:rsidR="0040106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lub</w:t>
      </w:r>
      <w:r w:rsidR="005E605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1C2FD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 instytucji publicznych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na temat wnioskodawcy lub projektu. Z uwagi na powyższe, podczas oceny </w:t>
      </w:r>
      <w:r w:rsidR="00F175C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merytorycznej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członkowie KOP m</w:t>
      </w:r>
      <w:r w:rsidR="0040106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ogą żądać dodatkowych wyjaśnień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(a w uzasadnionych przypadkach także dokumentów niezbędnych do weryfikacji złożonych wyjaśnień), które wnioskodawca powinien złożyć w terminie wskazanym przez ION w wezwaniu</w:t>
      </w:r>
      <w:r w:rsidR="00024CB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="0043486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 którym mowa w pkt 14 niniejszego Regulaminu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5C88AFF0" w14:textId="691ED8D5" w:rsidR="0091376C" w:rsidRPr="002D17F5" w:rsidRDefault="0091376C" w:rsidP="002D17F5">
      <w:pPr>
        <w:pStyle w:val="Akapitzlist"/>
        <w:numPr>
          <w:ilvl w:val="2"/>
          <w:numId w:val="37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Warunkiem pozytywnej oceny merytorycznej jest spełnienie przez projekt wszystkich kryteriów merytorycznych</w:t>
      </w:r>
      <w:r w:rsidR="00B7111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113BD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 charakterze dopuszczającym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oraz uzyskanie </w:t>
      </w:r>
      <w:r w:rsidR="003F0A7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wymaganej minimalnej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liczby punktów, a także uzyskanie kolejno największej liczby punktów,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CA1E2B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przypadku gdy kwota przeznaczona na dofinansowanie projektów nie wystarcza na dofinansowanie wszystkich projektów.</w:t>
      </w:r>
    </w:p>
    <w:p w14:paraId="7154EEAE" w14:textId="5F715C50" w:rsidR="0091376C" w:rsidRPr="002D17F5" w:rsidRDefault="000646A7" w:rsidP="002D17F5">
      <w:pPr>
        <w:pStyle w:val="Akapitzlist"/>
        <w:numPr>
          <w:ilvl w:val="2"/>
          <w:numId w:val="37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sytuacji</w:t>
      </w:r>
      <w:r w:rsidR="0043741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gdy projekt nie spełnia warunków, o których mowa w pkt 13.3.4 uzyskuje ocenę negatywną. Po zatwierdzeniu wyników oceny, ION przekazuje wnioskodawcy w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formie elektronicznej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za pośrednictwem publicznej usługi rejestrowanego doręczenia elektronicznego na adres do doręczeń elektronicznych</w:t>
      </w:r>
      <w:r w:rsidRPr="002D17F5">
        <w:rPr>
          <w:rFonts w:ascii="Arial" w:hAnsi="Arial" w:cs="Arial"/>
          <w:color w:val="000000" w:themeColor="text1"/>
          <w:sz w:val="22"/>
          <w:szCs w:val="22"/>
          <w:vertAlign w:val="superscript"/>
          <w:lang w:eastAsia="pl-PL"/>
        </w:rPr>
        <w:footnoteReference w:id="9"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albo za pośrednictwem elektronicznej skrzynki podawczej (e-PUAP)</w:t>
      </w:r>
      <w:r w:rsidRPr="002D17F5">
        <w:rPr>
          <w:rStyle w:val="Odwoanieprzypisudolnego"/>
          <w:rFonts w:ascii="Arial" w:hAnsi="Arial" w:cs="Arial"/>
          <w:color w:val="000000" w:themeColor="text1"/>
          <w:sz w:val="22"/>
          <w:szCs w:val="22"/>
          <w:lang w:eastAsia="pl-PL"/>
        </w:rPr>
        <w:footnoteReference w:id="10"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albo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w formie pisemnej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przesyłką rejestrowaną, informację o negatywnej ocenie wraz z uzasadnieniem oraz pouczeniem </w:t>
      </w:r>
      <w:r w:rsidR="00CA1E2B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 możliwości wniesienia protestu na zasadach i w trybie, o których mowa w art. 64 ustawy wdrożeniowej.</w:t>
      </w:r>
    </w:p>
    <w:p w14:paraId="0194ED26" w14:textId="06827119" w:rsidR="002C7E43" w:rsidRPr="002D17F5" w:rsidRDefault="001906D9" w:rsidP="002D17F5">
      <w:pPr>
        <w:pStyle w:val="Nagwek2"/>
        <w:framePr w:wrap="auto" w:vAnchor="margin" w:yAlign="inline"/>
        <w:spacing w:after="240" w:line="276" w:lineRule="auto"/>
        <w:rPr>
          <w:rFonts w:ascii="Arial" w:hAnsi="Arial"/>
          <w:sz w:val="22"/>
          <w:szCs w:val="22"/>
        </w:rPr>
      </w:pPr>
      <w:bookmarkStart w:id="145" w:name="_Toc129343427"/>
      <w:bookmarkStart w:id="146" w:name="_Toc164843455"/>
      <w:r w:rsidRPr="002D17F5">
        <w:rPr>
          <w:rFonts w:ascii="Arial" w:hAnsi="Arial"/>
          <w:sz w:val="22"/>
          <w:szCs w:val="22"/>
        </w:rPr>
        <w:t>14</w:t>
      </w:r>
      <w:r w:rsidRPr="002D17F5">
        <w:rPr>
          <w:rFonts w:ascii="Arial" w:hAnsi="Arial"/>
          <w:sz w:val="22"/>
          <w:szCs w:val="22"/>
        </w:rPr>
        <w:tab/>
      </w:r>
      <w:r w:rsidR="002C7E43" w:rsidRPr="002D17F5">
        <w:rPr>
          <w:rFonts w:ascii="Arial" w:hAnsi="Arial"/>
          <w:sz w:val="22"/>
          <w:szCs w:val="22"/>
        </w:rPr>
        <w:t>UZUPEŁNIANIE I POPRAWA WNIOSKÓW O DOFINANSOWANIE</w:t>
      </w:r>
      <w:bookmarkEnd w:id="145"/>
      <w:bookmarkEnd w:id="146"/>
    </w:p>
    <w:p w14:paraId="0B9251D8" w14:textId="6BB6B4C1" w:rsidR="009D5B1C" w:rsidRPr="002D17F5" w:rsidRDefault="000D3A43" w:rsidP="002D17F5">
      <w:pPr>
        <w:pStyle w:val="Nagwek3"/>
        <w:spacing w:before="0" w:line="276" w:lineRule="auto"/>
        <w:ind w:left="284" w:hanging="284"/>
        <w:rPr>
          <w:rFonts w:ascii="Arial" w:hAnsi="Arial" w:cs="Arial"/>
          <w:sz w:val="22"/>
          <w:szCs w:val="22"/>
        </w:rPr>
      </w:pPr>
      <w:bookmarkStart w:id="147" w:name="_Toc129343428"/>
      <w:bookmarkStart w:id="148" w:name="_Toc131055733"/>
      <w:bookmarkStart w:id="149" w:name="_Toc164843456"/>
      <w:r w:rsidRPr="002D17F5">
        <w:rPr>
          <w:rFonts w:ascii="Arial" w:hAnsi="Arial" w:cs="Arial"/>
          <w:sz w:val="22"/>
          <w:szCs w:val="22"/>
        </w:rPr>
        <w:t xml:space="preserve">14.1 </w:t>
      </w:r>
      <w:r w:rsidRPr="002D17F5">
        <w:rPr>
          <w:rFonts w:ascii="Arial" w:hAnsi="Arial" w:cs="Arial"/>
          <w:sz w:val="22"/>
          <w:szCs w:val="22"/>
        </w:rPr>
        <w:tab/>
      </w:r>
      <w:r w:rsidR="009D5B1C" w:rsidRPr="002D17F5">
        <w:rPr>
          <w:rFonts w:ascii="Arial" w:hAnsi="Arial" w:cs="Arial"/>
          <w:sz w:val="22"/>
          <w:szCs w:val="22"/>
        </w:rPr>
        <w:t>Uzupełnienie i poprawa wniosków</w:t>
      </w:r>
      <w:bookmarkEnd w:id="147"/>
      <w:bookmarkEnd w:id="148"/>
      <w:bookmarkEnd w:id="149"/>
    </w:p>
    <w:p w14:paraId="4E2F8F8D" w14:textId="77777777" w:rsidR="00FF6B85" w:rsidRPr="002D17F5" w:rsidRDefault="00FF6B85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14.1.1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  <w:t xml:space="preserve">W trakcie trwania oceny w przypadku stwierdzenia we wniosku o dofinansowanie lub załącznikach wątpliwości lub braków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ION wzywa wnioskodawcę do złożenia wyjaśnień oraz ewentualnej poprawy lub uzupełnienia wniosku lub załączników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07139295" w14:textId="0A123A81" w:rsidR="00FF6B85" w:rsidRPr="002D17F5" w:rsidRDefault="00FF6B85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14.1.2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6A73DF"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Wezwanie przekazywane jest przez ION </w:t>
      </w:r>
      <w:r w:rsidR="006A73DF" w:rsidRPr="002D17F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>drogą elektroniczną za pośrednictwem aplikacji WOD2021, działającej pod adresem</w:t>
      </w:r>
      <w:r w:rsidR="006A73DF" w:rsidRPr="002D17F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: </w:t>
      </w:r>
      <w:hyperlink r:id="rId24" w:tgtFrame="_self" w:tooltip="Link do zewnętrznej strony otwiera się w tym samym oknie" w:history="1">
        <w:r w:rsidR="006A73DF" w:rsidRPr="002D17F5">
          <w:rPr>
            <w:rFonts w:ascii="Arial" w:eastAsia="Times New Roman" w:hAnsi="Arial" w:cs="Arial"/>
            <w:bCs/>
            <w:color w:val="0000FF"/>
            <w:sz w:val="22"/>
            <w:szCs w:val="22"/>
            <w:u w:val="single"/>
            <w:lang w:eastAsia="pl-PL"/>
          </w:rPr>
          <w:t>https://wod.cst2021.gov.pl/</w:t>
        </w:r>
      </w:hyperlink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14EB0252" w14:textId="1D522A95" w:rsidR="00FF6B85" w:rsidRPr="002D17F5" w:rsidRDefault="00FF6B85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</w:t>
      </w:r>
      <w:r w:rsidR="006A73D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3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  <w:t xml:space="preserve">Termin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na złożenie wyjaśnień lub ewentualną pop</w:t>
      </w:r>
      <w:r w:rsidR="006A73DF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rawę lub uzupełnienie wniosku </w:t>
      </w:r>
      <w:r w:rsidR="006A73DF" w:rsidRPr="002D17F5">
        <w:rPr>
          <w:rFonts w:ascii="Arial" w:hAnsi="Arial" w:cs="Arial"/>
          <w:bCs/>
          <w:sz w:val="22"/>
          <w:szCs w:val="22"/>
          <w:lang w:eastAsia="pl-PL"/>
        </w:rPr>
        <w:t>w</w:t>
      </w:r>
      <w:r w:rsidR="00CE5C92" w:rsidRPr="002D17F5">
        <w:rPr>
          <w:rFonts w:ascii="Arial" w:hAnsi="Arial" w:cs="Arial"/>
          <w:bCs/>
          <w:sz w:val="22"/>
          <w:szCs w:val="22"/>
          <w:lang w:eastAsia="pl-PL"/>
        </w:rPr>
        <w:t>y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>noszący</w:t>
      </w:r>
      <w:r w:rsidRPr="002D17F5">
        <w:rPr>
          <w:rFonts w:ascii="Arial" w:hAnsi="Arial" w:cs="Arial"/>
          <w:b/>
          <w:sz w:val="22"/>
          <w:szCs w:val="22"/>
          <w:lang w:eastAsia="pl-PL"/>
        </w:rPr>
        <w:t xml:space="preserve"> 9 dni</w:t>
      </w:r>
      <w:r w:rsidRPr="002D17F5">
        <w:rPr>
          <w:rFonts w:ascii="Arial" w:hAnsi="Arial" w:cs="Arial"/>
          <w:sz w:val="22"/>
          <w:szCs w:val="22"/>
          <w:lang w:eastAsia="pl-PL"/>
        </w:rPr>
        <w:t>,</w:t>
      </w:r>
      <w:r w:rsidR="00754E7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liczy się od dnia następującego </w:t>
      </w:r>
      <w:r w:rsidR="00516381" w:rsidRPr="002D17F5">
        <w:rPr>
          <w:rFonts w:ascii="Arial" w:hAnsi="Arial" w:cs="Arial"/>
          <w:sz w:val="22"/>
          <w:szCs w:val="22"/>
          <w:lang w:eastAsia="pl-PL"/>
        </w:rPr>
        <w:t xml:space="preserve">po dniu wysłania powiadomienia wzywającego do przedłożenia </w:t>
      </w:r>
      <w:r w:rsidR="00754E74" w:rsidRPr="002D17F5">
        <w:rPr>
          <w:rFonts w:ascii="Arial" w:hAnsi="Arial" w:cs="Arial"/>
          <w:sz w:val="22"/>
          <w:szCs w:val="22"/>
          <w:lang w:eastAsia="pl-PL"/>
        </w:rPr>
        <w:t>w</w:t>
      </w:r>
      <w:r w:rsidR="00516381" w:rsidRPr="002D17F5">
        <w:rPr>
          <w:rFonts w:ascii="Arial" w:hAnsi="Arial" w:cs="Arial"/>
          <w:sz w:val="22"/>
          <w:szCs w:val="22"/>
          <w:lang w:eastAsia="pl-PL"/>
        </w:rPr>
        <w:t>yjaśnień/uzupełnień</w:t>
      </w:r>
      <w:r w:rsidRPr="002D17F5">
        <w:rPr>
          <w:rFonts w:ascii="Arial" w:hAnsi="Arial" w:cs="Arial"/>
          <w:sz w:val="22"/>
          <w:szCs w:val="22"/>
          <w:lang w:eastAsia="pl-PL"/>
        </w:rPr>
        <w:t>.</w:t>
      </w:r>
    </w:p>
    <w:p w14:paraId="16C4D35E" w14:textId="2240E874" w:rsidR="00FF6B85" w:rsidRPr="002D17F5" w:rsidRDefault="006A73DF" w:rsidP="0085654E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14.1.4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08603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Po wysłaniu wezwania przez ION drogą elektroniczną i zmianie przez ION statusu wniosku w aplikacji WOD2021 na </w:t>
      </w:r>
      <w:r w:rsidR="00086033" w:rsidRPr="002D17F5">
        <w:rPr>
          <w:rFonts w:ascii="Arial" w:hAnsi="Arial" w:cs="Arial"/>
          <w:i/>
          <w:iCs/>
          <w:color w:val="000000" w:themeColor="text1"/>
          <w:sz w:val="22"/>
          <w:szCs w:val="22"/>
          <w:lang w:eastAsia="pl-PL"/>
        </w:rPr>
        <w:t>Do poprawy</w:t>
      </w:r>
      <w:r w:rsidR="0008603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 wnioskodawca zostaje poinformowany o tym fakcie poprzez otrzymanie powiadomienia systemowego</w:t>
      </w:r>
      <w:r w:rsidR="0085654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08603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aplikacji WOD2021 oraz automatycznej wiadomości e-mail.</w:t>
      </w:r>
    </w:p>
    <w:p w14:paraId="17ED6CE1" w14:textId="4644652D" w:rsidR="00FF6B85" w:rsidRPr="002D17F5" w:rsidRDefault="006A73DF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14.1.5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  <w:t>Wnioskodawca jest zobowiązany we wskazanym w wezwaniu terminie złożyć stosowne wyjaśnienia lub dokonać poprawy lub uzupełnienia wniosku w aplikacji WOD2021.</w:t>
      </w:r>
    </w:p>
    <w:p w14:paraId="0A76C244" w14:textId="783B62EE" w:rsidR="00FF6B85" w:rsidRPr="002D17F5" w:rsidRDefault="00FF6B85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</w:t>
      </w:r>
      <w:r w:rsidR="006A73D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6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Poprawa lub uzupełnienia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wniosku dokonywane są w aplikacji WOD2021 poprzez wybranie opcji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Popraw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zgodnie z Instrukcją Użytkownika Część dla Wnioskodawcy. </w:t>
      </w:r>
    </w:p>
    <w:p w14:paraId="09076BF8" w14:textId="191531D8" w:rsidR="00FF6B85" w:rsidRPr="002D17F5" w:rsidRDefault="00FF6B85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</w:t>
      </w:r>
      <w:r w:rsidR="006A73D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7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Wyjaśnienia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składane są przez wnioskodawcę w aplikacji WOD2021 poprzez wypełnienie załącznika Dodatkowe wyjaśnienia/uzupełnienia dołączone do formularza wniosku </w:t>
      </w:r>
      <w:r w:rsidR="00CA1E2B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 dofinansowanie.</w:t>
      </w:r>
    </w:p>
    <w:p w14:paraId="7CC5C495" w14:textId="1AEF4959" w:rsidR="00FF6B85" w:rsidRPr="002D17F5" w:rsidRDefault="006A73DF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14.1.8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  <w:t>Poprawiony wniosek oraz załączniki muszą ponownie zostać przesłane do ION w aplikacji WOD2021.</w:t>
      </w:r>
      <w:r w:rsidR="0016306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</w:p>
    <w:p w14:paraId="0EBA88A7" w14:textId="77777777" w:rsidR="00970D68" w:rsidRPr="002D17F5" w:rsidRDefault="006A73DF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14.1.9</w:t>
      </w:r>
      <w:r w:rsidR="009D5B1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2627F8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N</w:t>
      </w:r>
      <w:r w:rsidR="00FF6B85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a etapie oceny formalnej wnioskodawca może być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F6B85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dwukrotnie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wezwany do poprawy lub uzupeł</w:t>
      </w:r>
      <w:r w:rsidR="002627F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nienia wniosku o dofinansowanie. </w:t>
      </w:r>
    </w:p>
    <w:p w14:paraId="4A1390DF" w14:textId="38AD2EEB" w:rsidR="00FF6B85" w:rsidRPr="002D17F5" w:rsidRDefault="002627F8" w:rsidP="002D17F5">
      <w:pPr>
        <w:spacing w:after="0" w:line="276" w:lineRule="auto"/>
        <w:ind w:left="709" w:hanging="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Na etapie oceny merytorycznej wnioskodawca może </w:t>
      </w:r>
      <w:r w:rsidRPr="002D17F5">
        <w:rPr>
          <w:rFonts w:ascii="Arial" w:hAnsi="Arial" w:cs="Arial"/>
          <w:b/>
          <w:bCs/>
          <w:sz w:val="22"/>
          <w:szCs w:val="22"/>
          <w:lang w:eastAsia="pl-PL"/>
        </w:rPr>
        <w:t>być</w:t>
      </w:r>
      <w:r w:rsidRPr="002D17F5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/>
          <w:bCs/>
          <w:sz w:val="22"/>
          <w:szCs w:val="22"/>
          <w:lang w:eastAsia="pl-PL"/>
        </w:rPr>
        <w:t>jednokro</w:t>
      </w:r>
      <w:r w:rsidR="00970D68" w:rsidRPr="002D17F5">
        <w:rPr>
          <w:rFonts w:ascii="Arial" w:hAnsi="Arial" w:cs="Arial"/>
          <w:b/>
          <w:bCs/>
          <w:sz w:val="22"/>
          <w:szCs w:val="22"/>
          <w:lang w:eastAsia="pl-PL"/>
        </w:rPr>
        <w:t>t</w:t>
      </w:r>
      <w:r w:rsidRPr="002D17F5">
        <w:rPr>
          <w:rFonts w:ascii="Arial" w:hAnsi="Arial" w:cs="Arial"/>
          <w:b/>
          <w:bCs/>
          <w:sz w:val="22"/>
          <w:szCs w:val="22"/>
          <w:lang w:eastAsia="pl-PL"/>
        </w:rPr>
        <w:t>nie</w:t>
      </w:r>
      <w:r w:rsidRPr="002D17F5">
        <w:rPr>
          <w:rFonts w:ascii="Arial" w:hAnsi="Arial" w:cs="Arial"/>
          <w:sz w:val="22"/>
          <w:szCs w:val="22"/>
          <w:lang w:eastAsia="pl-PL"/>
        </w:rPr>
        <w:t xml:space="preserve"> wezwany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do poprawy lub uzupełnienia wniosku o dofinansowanie.</w:t>
      </w:r>
      <w:r w:rsidR="00D8348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32340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ramach danego wezwania, po przesłaniu przez Wnioskodawcę wniosku do ION </w:t>
      </w:r>
      <w:r w:rsidR="0032340D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nie ma możliwości</w:t>
      </w:r>
      <w:r w:rsidR="0032340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ponownego skierowania go do poprawy, nawet jeżeli termin na złożenie uzupełnień nie upłynął</w:t>
      </w:r>
      <w:r w:rsidR="00D8348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BA9A7E1" w14:textId="1C8B5DBE" w:rsidR="00FF6B85" w:rsidRPr="002D17F5" w:rsidRDefault="00FF6B85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14.1.1</w:t>
      </w:r>
      <w:r w:rsidR="006A73D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0</w:t>
      </w:r>
      <w:r w:rsidR="009D5B1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sytuacji, kiedy wnioskodawca nie uzupełni</w:t>
      </w:r>
      <w:r w:rsidR="00A6598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nie poprawi wniosku lub nie prześle wyjaśnień w terminie wskazanym przez ION, KOP dokona oceny projektu na podstawie wersji wniosku, która została pierwotnie skierowana do oceny.</w:t>
      </w:r>
    </w:p>
    <w:p w14:paraId="4B626E44" w14:textId="68DD9E77" w:rsidR="00FF6B85" w:rsidRPr="002D17F5" w:rsidRDefault="006A73DF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14.1.11</w:t>
      </w:r>
      <w:r w:rsidR="009D5B1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sytuacji, kiedy wnioskodawca uzupełni</w:t>
      </w:r>
      <w:r w:rsidR="0040106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lub poprawi wniosek niezgodnie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 zakresem określonym w wezwaniu, KOP dokona oceny projektu na podstawie wersji wniosku uwzględniającej dokonane uzupełnienia lub poprawę, pomimo że są niezgodne z zakresem wezwa</w:t>
      </w:r>
      <w:r w:rsidR="002627F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nia z zastrzeżeniem pkt. 14.1.12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E4D3D0F" w14:textId="13FD3806" w:rsidR="00FF6B85" w:rsidRPr="002D17F5" w:rsidRDefault="006A73DF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14.1.12</w:t>
      </w:r>
      <w:r w:rsidR="009D5B1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Zakres wezwania Wnioskodawcy do p</w:t>
      </w:r>
      <w:r w:rsidR="0040106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oprawy lub uzupełnienia wniosku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 dofinansowanie dotyczy potwierdzenia </w:t>
      </w:r>
      <w:r w:rsidR="0040106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spełnienia kryteriów formalnych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 merytorycznych. W ramach składanych korekt i uzupełnień niedopuszczalne jest wprowadzenie przez wnioskodawcę na etapie oceny projektu złożonego w naborze następujących zmian:</w:t>
      </w:r>
    </w:p>
    <w:p w14:paraId="01DF1C88" w14:textId="5081AA3E" w:rsidR="00127CD2" w:rsidRPr="002D17F5" w:rsidRDefault="00127CD2" w:rsidP="002D17F5">
      <w:pPr>
        <w:numPr>
          <w:ilvl w:val="0"/>
          <w:numId w:val="44"/>
        </w:numPr>
        <w:spacing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struktury prawno–organizacyjnej wnioskodawcy lub partnera polegającej na: przekształceniu, podziale, łączeniu, uzyskaniu lub utracie osobowości (podmiotowości) prawnej, wniesieniu aportem przedsiębiorstwa lub jego zorganizowanej c</w:t>
      </w:r>
      <w:r w:rsidR="00401069"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zęści w okresie oceny projektu,</w:t>
      </w:r>
    </w:p>
    <w:p w14:paraId="675642D4" w14:textId="00026427" w:rsidR="00127CD2" w:rsidRPr="002D17F5" w:rsidRDefault="00401069" w:rsidP="002D17F5">
      <w:pPr>
        <w:numPr>
          <w:ilvl w:val="0"/>
          <w:numId w:val="44"/>
        </w:numPr>
        <w:spacing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dodania, usunięcia partnera,</w:t>
      </w:r>
    </w:p>
    <w:p w14:paraId="734EAC69" w14:textId="77777777" w:rsidR="00127CD2" w:rsidRPr="002D17F5" w:rsidRDefault="00127CD2" w:rsidP="002D17F5">
      <w:pPr>
        <w:numPr>
          <w:ilvl w:val="0"/>
          <w:numId w:val="44"/>
        </w:numPr>
        <w:spacing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zmiany poziomu dofinansowania, zwiększenia kwoty dofinansowania, zwiększenia wydatków kwalifikowanych lub dodania nowego wydatku kwalifikowanego,</w:t>
      </w:r>
    </w:p>
    <w:p w14:paraId="6148BCEC" w14:textId="77777777" w:rsidR="00127CD2" w:rsidRPr="002D17F5" w:rsidRDefault="00127CD2" w:rsidP="002D17F5">
      <w:pPr>
        <w:numPr>
          <w:ilvl w:val="0"/>
          <w:numId w:val="44"/>
        </w:numPr>
        <w:spacing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rozszerzenia/ograniczenia zakresu rzeczowego projektu,</w:t>
      </w:r>
    </w:p>
    <w:p w14:paraId="1D2AE604" w14:textId="2F226F9A" w:rsidR="00FF6B85" w:rsidRPr="002D17F5" w:rsidRDefault="00127CD2" w:rsidP="002D17F5">
      <w:pPr>
        <w:numPr>
          <w:ilvl w:val="0"/>
          <w:numId w:val="44"/>
        </w:numPr>
        <w:spacing w:after="60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lokalizacji projektu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58CEFBCF" w14:textId="5CB62E4D" w:rsidR="009D5B1C" w:rsidRPr="002D17F5" w:rsidRDefault="00FF6B85" w:rsidP="002D17F5">
      <w:pPr>
        <w:spacing w:after="0" w:line="276" w:lineRule="auto"/>
        <w:ind w:left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Zmiany wymienione w lit. c) do e) są dopuszczalne tylko w konsekwencji zidentyfikowanego przez KOP błędu w dokumentacji wniosku i dokonywane na podstawie wezwania ION. Wprowadzenie zmian niedopuszczalnych skutkować będzie oceną negatywną z uwzględnieniem pkt. 14.1.10.</w:t>
      </w:r>
    </w:p>
    <w:p w14:paraId="541B2487" w14:textId="77777777" w:rsidR="000D3A43" w:rsidRPr="002D17F5" w:rsidRDefault="000D3A43" w:rsidP="002D17F5">
      <w:pPr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62F2AF11" w14:textId="624BE6B1" w:rsidR="009D5B1C" w:rsidRPr="002D17F5" w:rsidRDefault="009D5B1C" w:rsidP="002D17F5">
      <w:pPr>
        <w:pStyle w:val="Nagwek3"/>
        <w:numPr>
          <w:ilvl w:val="1"/>
          <w:numId w:val="49"/>
        </w:numPr>
        <w:spacing w:before="0" w:line="276" w:lineRule="auto"/>
        <w:rPr>
          <w:rFonts w:ascii="Arial" w:hAnsi="Arial" w:cs="Arial"/>
          <w:sz w:val="22"/>
          <w:szCs w:val="22"/>
        </w:rPr>
      </w:pPr>
      <w:bookmarkStart w:id="150" w:name="_Toc129343429"/>
      <w:bookmarkStart w:id="151" w:name="_Toc131055734"/>
      <w:bookmarkStart w:id="152" w:name="_Toc164843457"/>
      <w:r w:rsidRPr="002D17F5">
        <w:rPr>
          <w:rFonts w:ascii="Arial" w:hAnsi="Arial" w:cs="Arial"/>
          <w:sz w:val="22"/>
          <w:szCs w:val="22"/>
        </w:rPr>
        <w:t>Oczywista omyłka</w:t>
      </w:r>
      <w:bookmarkEnd w:id="150"/>
      <w:bookmarkEnd w:id="151"/>
      <w:bookmarkEnd w:id="152"/>
    </w:p>
    <w:p w14:paraId="3A18E64C" w14:textId="77777777" w:rsidR="003F4D49" w:rsidRPr="002D17F5" w:rsidRDefault="009D5B1C" w:rsidP="00990D1A">
      <w:pPr>
        <w:pStyle w:val="Akapitzlist"/>
        <w:numPr>
          <w:ilvl w:val="2"/>
          <w:numId w:val="49"/>
        </w:numPr>
        <w:spacing w:line="276" w:lineRule="auto"/>
        <w:ind w:left="709"/>
        <w:rPr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przypadku stwierdzenia we wniosku o dofinansowanie oczywistej omyłki pisarskiej lub rachunkowej ION może dokonać jej poprawy z urzędu, informując o tym wnioskodawcę.</w:t>
      </w:r>
    </w:p>
    <w:p w14:paraId="2BF8A878" w14:textId="68E7CACD" w:rsidR="002D17F5" w:rsidRDefault="009D5B1C" w:rsidP="002D17F5">
      <w:pPr>
        <w:pStyle w:val="Akapitzlist"/>
        <w:numPr>
          <w:ilvl w:val="2"/>
          <w:numId w:val="4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Informacja o poprawie oczywistej omyłki pisarskiej lub rachunkowej przekazywana jest wnioskodawcy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drogą </w:t>
      </w:r>
      <w:r w:rsidR="00A00D18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elektroniczną za pośrednictwem poczty elektronicznej na adresy e-mail </w:t>
      </w:r>
      <w:r w:rsidR="00A00D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wskazane w sekcji</w:t>
      </w:r>
      <w:r w:rsidR="00A00D18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 B Wnioskodawca i realizatorzy </w:t>
      </w:r>
      <w:r w:rsidR="00A00D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formularza wniosku o dofinansowanie.</w:t>
      </w:r>
    </w:p>
    <w:p w14:paraId="1F5C0EC4" w14:textId="77777777" w:rsidR="002D17F5" w:rsidRDefault="002D17F5">
      <w:pPr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br w:type="page"/>
      </w:r>
    </w:p>
    <w:p w14:paraId="57FE5B9F" w14:textId="18C1A3F7" w:rsidR="001D0702" w:rsidRPr="002D17F5" w:rsidRDefault="00E55FFE" w:rsidP="002D17F5">
      <w:pPr>
        <w:pStyle w:val="Nagwek2"/>
        <w:framePr w:wrap="auto" w:vAnchor="margin" w:yAlign="inline"/>
        <w:numPr>
          <w:ilvl w:val="0"/>
          <w:numId w:val="49"/>
        </w:numPr>
        <w:spacing w:after="240" w:line="276" w:lineRule="auto"/>
        <w:rPr>
          <w:rFonts w:ascii="Arial" w:hAnsi="Arial"/>
          <w:sz w:val="22"/>
          <w:szCs w:val="22"/>
        </w:rPr>
      </w:pPr>
      <w:bookmarkStart w:id="153" w:name="_Toc129343430"/>
      <w:bookmarkStart w:id="154" w:name="_Toc164843458"/>
      <w:r w:rsidRPr="002D17F5">
        <w:rPr>
          <w:rFonts w:ascii="Arial" w:hAnsi="Arial"/>
          <w:caps w:val="0"/>
          <w:sz w:val="22"/>
          <w:szCs w:val="22"/>
        </w:rPr>
        <w:t>ZATWIERDZENIE WYNIKÓW OCENY PROJEKTÓW ORAZ INFORMACJA O WYNIKACH NABORU</w:t>
      </w:r>
      <w:bookmarkEnd w:id="153"/>
      <w:bookmarkEnd w:id="154"/>
    </w:p>
    <w:p w14:paraId="3CEB49B6" w14:textId="2AB06DC2" w:rsidR="001D5D56" w:rsidRPr="002D17F5" w:rsidRDefault="00332CDC" w:rsidP="002D17F5">
      <w:pPr>
        <w:pStyle w:val="Akapitzlist"/>
        <w:numPr>
          <w:ilvl w:val="1"/>
          <w:numId w:val="49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IZ FEP 2021-2027 zatwierdza wyniki oceny projektów i wybiera projekty do dofinansowania.</w:t>
      </w:r>
    </w:p>
    <w:p w14:paraId="3397CA2F" w14:textId="17D324C0" w:rsidR="009C7BE7" w:rsidRPr="002D17F5" w:rsidRDefault="009703A4" w:rsidP="002D17F5">
      <w:pPr>
        <w:pStyle w:val="Akapitzlist"/>
        <w:numPr>
          <w:ilvl w:val="1"/>
          <w:numId w:val="49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Informacja o zatwierdzonym wyniku oceny i wybraniu projektu do dofinansowania albo o ocenie negatywnej projektu zostanie przekazana wnioskodawcy w </w:t>
      </w:r>
      <w:r w:rsidRPr="002D17F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>formie elektronicznej</w:t>
      </w: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za pośrednictwem publicznej usługi rejestrowanego doręczenia elektronicznego na adres do doręczeń elektronicznych</w:t>
      </w:r>
      <w:r w:rsidRPr="002D17F5">
        <w:rPr>
          <w:rFonts w:ascii="Arial" w:eastAsia="Times New Roman" w:hAnsi="Arial" w:cs="Arial"/>
          <w:color w:val="000000"/>
          <w:sz w:val="22"/>
          <w:szCs w:val="22"/>
          <w:vertAlign w:val="superscript"/>
          <w:lang w:eastAsia="pl-PL"/>
        </w:rPr>
        <w:footnoteReference w:id="11"/>
      </w: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albo za pośrednictwem elektronicznej skrzynki podawczej (e-PUAP)</w:t>
      </w:r>
      <w:r w:rsidRPr="002D17F5">
        <w:rPr>
          <w:rFonts w:ascii="Arial" w:eastAsia="Times New Roman" w:hAnsi="Arial" w:cs="Arial"/>
          <w:color w:val="000000"/>
          <w:sz w:val="22"/>
          <w:szCs w:val="22"/>
          <w:vertAlign w:val="superscript"/>
          <w:lang w:eastAsia="pl-PL"/>
        </w:rPr>
        <w:footnoteReference w:id="12"/>
      </w: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albo </w:t>
      </w:r>
      <w:r w:rsidRPr="002D17F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>w formie pisemnej</w:t>
      </w: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przesyłką rejestrowaną</w:t>
      </w:r>
      <w:r w:rsidR="009C7BE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  <w:moveFromRangeStart w:id="155" w:author="Autor" w:name="move130365151"/>
      <w:moveFromRangeEnd w:id="155"/>
    </w:p>
    <w:p w14:paraId="2E015F75" w14:textId="3EB4BFDC" w:rsidR="005E1570" w:rsidRPr="002D17F5" w:rsidRDefault="005E1570" w:rsidP="002D17F5">
      <w:pPr>
        <w:pStyle w:val="Akapitzlist"/>
        <w:numPr>
          <w:ilvl w:val="1"/>
          <w:numId w:val="49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Upublicznienie wyników </w:t>
      </w:r>
      <w:r w:rsidR="002F1CB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oceny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następuje w formie informacji o projektach wybranych do dofinansowania oraz o projektach, które otrzymał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y ocenę negatywną.</w:t>
      </w:r>
    </w:p>
    <w:p w14:paraId="2E84CC0F" w14:textId="77A7B8A7" w:rsidR="00D07F44" w:rsidRPr="002D17F5" w:rsidRDefault="00CD7103" w:rsidP="002D17F5">
      <w:pPr>
        <w:pStyle w:val="Akapitzlist"/>
        <w:numPr>
          <w:ilvl w:val="1"/>
          <w:numId w:val="49"/>
        </w:numPr>
        <w:tabs>
          <w:tab w:val="left" w:pos="960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Powyższa i</w:t>
      </w:r>
      <w:r w:rsidR="00470EA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nformacja </w:t>
      </w:r>
      <w:r w:rsidR="007448A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zawiera </w:t>
      </w:r>
      <w:r w:rsidR="007553E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szczególności </w:t>
      </w:r>
      <w:r w:rsidR="007448A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tyt</w:t>
      </w:r>
      <w:r w:rsidR="007553E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uł projektu, nazwę wnioskodawcy, całkowitą wartość projektu, liczbę uzyskanych punktów</w:t>
      </w:r>
      <w:r w:rsidR="00F1601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(jeśli dotyczy)</w:t>
      </w:r>
      <w:r w:rsidR="007553E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7448A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oraz uzyskany wynik oceny, a w przypadku projektów wybranych do dofinansowania również kwotę przyznanego dofinansowania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37951D16" w14:textId="4F2A14FA" w:rsidR="007553E1" w:rsidRPr="002D17F5" w:rsidRDefault="00A24021" w:rsidP="002D17F5">
      <w:pPr>
        <w:pStyle w:val="Akapitzlist"/>
        <w:numPr>
          <w:ilvl w:val="1"/>
          <w:numId w:val="49"/>
        </w:numPr>
        <w:tabs>
          <w:tab w:val="left" w:pos="960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Jeśli to możliwe w </w:t>
      </w:r>
      <w:r w:rsidR="007553E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informacji projekty uszeregowane są </w:t>
      </w:r>
      <w:r w:rsidR="00D3509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wg wyników oceny, poczynając od projektu z najlepszym wynikiem.</w:t>
      </w:r>
    </w:p>
    <w:p w14:paraId="6E89B353" w14:textId="57610298" w:rsidR="00D00AB7" w:rsidRPr="002D17F5" w:rsidRDefault="00D00AB7" w:rsidP="002D17F5">
      <w:pPr>
        <w:pStyle w:val="Akapitzlist"/>
        <w:numPr>
          <w:ilvl w:val="1"/>
          <w:numId w:val="49"/>
        </w:numPr>
        <w:tabs>
          <w:tab w:val="left" w:pos="960"/>
        </w:tabs>
        <w:spacing w:after="0" w:line="276" w:lineRule="auto"/>
        <w:ind w:left="709" w:hanging="709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Informacja o projektach wybranych do dofinansowania oraz o projektach, które otrzymały ocenę negatywną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</w:t>
      </w:r>
      <w:r w:rsidR="00B160A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ublikowana jest na </w:t>
      </w:r>
      <w:hyperlink r:id="rId25" w:tgtFrame="_self" w:tooltip="Link do zewnętrznej strony otwiera sie w tym samym oknie" w:history="1">
        <w:r w:rsidR="00B160A7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 xml:space="preserve">stronie </w:t>
        </w:r>
        <w:r w:rsidR="002B6C3B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FEP 2021-2027</w:t>
        </w:r>
      </w:hyperlink>
      <w:r w:rsidR="002B6C3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oraz na</w:t>
      </w:r>
      <w:r w:rsidR="002A3A4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hyperlink r:id="rId26" w:tgtFrame="_self" w:tooltip="Link do zewnętrznej strony otwiera sie w tym samym oknie" w:history="1">
        <w:r w:rsidR="002A3A41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portalu</w:t>
        </w:r>
      </w:hyperlink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nie później niż</w:t>
      </w:r>
      <w:r w:rsidR="00470EA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terminie 7 dni od dnia zatwierdzenia wyników oceny.</w:t>
      </w:r>
    </w:p>
    <w:p w14:paraId="33B16B4B" w14:textId="66A3BC1F" w:rsidR="007553E1" w:rsidRPr="002D17F5" w:rsidRDefault="007553E1" w:rsidP="002D17F5">
      <w:pPr>
        <w:pStyle w:val="Akapitzlist"/>
        <w:numPr>
          <w:ilvl w:val="1"/>
          <w:numId w:val="49"/>
        </w:numPr>
        <w:tabs>
          <w:tab w:val="left" w:pos="960"/>
        </w:tabs>
        <w:spacing w:after="0" w:line="276" w:lineRule="auto"/>
        <w:ind w:left="709" w:hanging="709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Po zakończeniu postępowania w zakresie wyboru proj</w:t>
      </w:r>
      <w:r w:rsidR="0019660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ektów do dofinansowania </w:t>
      </w:r>
      <w:r w:rsidR="002D0A1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na </w:t>
      </w:r>
      <w:hyperlink r:id="rId27" w:tgtFrame="_self" w:tooltip="Link do zewnętrznej strony otwiera sie w tym samym oknie" w:history="1">
        <w:r w:rsidR="00196609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stronie FEP 2021-2027</w:t>
        </w:r>
      </w:hyperlink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oraz na </w:t>
      </w:r>
      <w:hyperlink r:id="rId28" w:tgtFrame="_self" w:tooltip="Link do zewnętrznej strony otwiera sie w tym samym oknie" w:history="1">
        <w:r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portalu</w:t>
        </w:r>
      </w:hyperlink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publikowana jest </w:t>
      </w:r>
      <w:r w:rsidR="00CD710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również 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informacja</w:t>
      </w:r>
      <w:r w:rsidR="00970D6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 składzie KOP</w:t>
      </w:r>
      <w:r w:rsidR="00631BB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1AB04EBF" w14:textId="2044E060" w:rsidR="00A049A5" w:rsidRPr="002D17F5" w:rsidRDefault="00560597" w:rsidP="002D17F5">
      <w:pPr>
        <w:pStyle w:val="Akapitzlist"/>
        <w:numPr>
          <w:ilvl w:val="1"/>
          <w:numId w:val="49"/>
        </w:numPr>
        <w:tabs>
          <w:tab w:val="left" w:pos="960"/>
        </w:tabs>
        <w:spacing w:after="0" w:line="276" w:lineRule="auto"/>
        <w:ind w:left="709" w:hanging="709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W przypadku projektów, które spełniły kryter</w:t>
      </w:r>
      <w:r w:rsidR="009063FE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ia i uzyskały wymaganą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liczbę punktów, lecz</w:t>
      </w:r>
      <w:r w:rsidR="00A049A5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kwota przeznaczona na dofinansowanie projektów w </w:t>
      </w:r>
      <w:r w:rsidR="00EF2363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naborze</w:t>
      </w:r>
      <w:r w:rsidR="00A049A5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, uniemożliwia dofinansowanie wszystkich projektów, dofinansowanie uzyskują projekty, które zdobędą największą liczbę punktów w ramach </w:t>
      </w:r>
      <w:r w:rsidR="00F30727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dostępnej alokacji.</w:t>
      </w:r>
    </w:p>
    <w:p w14:paraId="27B75013" w14:textId="651AAF79" w:rsidR="00CF21D3" w:rsidRPr="002D17F5" w:rsidRDefault="00C76601" w:rsidP="002D17F5">
      <w:pPr>
        <w:pStyle w:val="Akapitzlist"/>
        <w:numPr>
          <w:ilvl w:val="1"/>
          <w:numId w:val="49"/>
        </w:numPr>
        <w:tabs>
          <w:tab w:val="left" w:pos="960"/>
        </w:tabs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W przypadku, gdy dwa lub więcej projekt</w:t>
      </w:r>
      <w:r w:rsidR="00AA29DF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ów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, które spełniły kryteria i uzyskały </w:t>
      </w:r>
      <w:r w:rsidR="00CF21D3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jednakową</w:t>
      </w:r>
      <w:r w:rsidR="00CF21D3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liczbę punktów, upoważniającą do u</w:t>
      </w:r>
      <w:r w:rsidR="00F30727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zyskania dofinansowania, jednak</w:t>
      </w:r>
      <w:r w:rsidR="00191DF9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z uwagi na brak środków w ramach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postępowania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 nie jest możliwe, aby wszystkie projekty uzyskały dofinansowanie, </w:t>
      </w:r>
      <w:r w:rsidR="00A049A5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o wyborze do dofinansowania </w:t>
      </w:r>
      <w:r w:rsidR="00F30727" w:rsidRPr="002D17F5">
        <w:rPr>
          <w:rFonts w:ascii="Arial" w:hAnsi="Arial" w:cs="Arial"/>
          <w:sz w:val="22"/>
          <w:szCs w:val="22"/>
        </w:rPr>
        <w:t>decyduje, który</w:t>
      </w:r>
      <w:r w:rsidR="00191DF9" w:rsidRPr="002D17F5">
        <w:rPr>
          <w:rFonts w:ascii="Arial" w:hAnsi="Arial" w:cs="Arial"/>
          <w:sz w:val="22"/>
          <w:szCs w:val="22"/>
        </w:rPr>
        <w:t xml:space="preserve"> </w:t>
      </w:r>
      <w:r w:rsidR="00CF21D3" w:rsidRPr="002D17F5">
        <w:rPr>
          <w:rFonts w:ascii="Arial" w:hAnsi="Arial" w:cs="Arial"/>
          <w:sz w:val="22"/>
          <w:szCs w:val="22"/>
        </w:rPr>
        <w:t>z</w:t>
      </w:r>
      <w:r w:rsidR="00E724ED" w:rsidRPr="002D17F5">
        <w:rPr>
          <w:rFonts w:ascii="Arial" w:hAnsi="Arial" w:cs="Arial"/>
          <w:sz w:val="22"/>
          <w:szCs w:val="22"/>
        </w:rPr>
        <w:t xml:space="preserve"> </w:t>
      </w:r>
      <w:r w:rsidR="00CF21D3" w:rsidRPr="002D17F5">
        <w:rPr>
          <w:rFonts w:ascii="Arial" w:hAnsi="Arial" w:cs="Arial"/>
          <w:sz w:val="22"/>
          <w:szCs w:val="22"/>
        </w:rPr>
        <w:t>projektów u</w:t>
      </w:r>
      <w:r w:rsidR="00E724ED" w:rsidRPr="002D17F5">
        <w:rPr>
          <w:rFonts w:ascii="Arial" w:hAnsi="Arial" w:cs="Arial"/>
          <w:sz w:val="22"/>
          <w:szCs w:val="22"/>
        </w:rPr>
        <w:t xml:space="preserve">zyskał większą liczbę punktów w </w:t>
      </w:r>
      <w:r w:rsidR="00CF21D3" w:rsidRPr="002D17F5">
        <w:rPr>
          <w:rFonts w:ascii="Arial" w:hAnsi="Arial" w:cs="Arial"/>
          <w:sz w:val="22"/>
          <w:szCs w:val="22"/>
        </w:rPr>
        <w:t>kryterium / kryteriach najwyżej punktowanym / punktowanych. Jeśli projekty uzys</w:t>
      </w:r>
      <w:r w:rsidR="00F30727" w:rsidRPr="002D17F5">
        <w:rPr>
          <w:rFonts w:ascii="Arial" w:hAnsi="Arial" w:cs="Arial"/>
          <w:sz w:val="22"/>
          <w:szCs w:val="22"/>
        </w:rPr>
        <w:t>kały jednakową liczbę punktów</w:t>
      </w:r>
      <w:r w:rsidR="00970D68" w:rsidRPr="002D17F5">
        <w:rPr>
          <w:rFonts w:ascii="Arial" w:hAnsi="Arial" w:cs="Arial"/>
          <w:sz w:val="22"/>
          <w:szCs w:val="22"/>
        </w:rPr>
        <w:t xml:space="preserve"> </w:t>
      </w:r>
      <w:r w:rsidR="00E724ED" w:rsidRPr="002D17F5">
        <w:rPr>
          <w:rFonts w:ascii="Arial" w:hAnsi="Arial" w:cs="Arial"/>
          <w:sz w:val="22"/>
          <w:szCs w:val="22"/>
        </w:rPr>
        <w:t xml:space="preserve">w </w:t>
      </w:r>
      <w:r w:rsidR="00CF21D3" w:rsidRPr="002D17F5">
        <w:rPr>
          <w:rFonts w:ascii="Arial" w:hAnsi="Arial" w:cs="Arial"/>
          <w:sz w:val="22"/>
          <w:szCs w:val="22"/>
        </w:rPr>
        <w:t xml:space="preserve">najwyżej punktowanym </w:t>
      </w:r>
      <w:r w:rsidR="0070192F" w:rsidRPr="002D17F5">
        <w:rPr>
          <w:rFonts w:ascii="Arial" w:hAnsi="Arial" w:cs="Arial"/>
          <w:sz w:val="22"/>
          <w:szCs w:val="22"/>
        </w:rPr>
        <w:t xml:space="preserve">kryterium </w:t>
      </w:r>
      <w:r w:rsidR="00CF21D3" w:rsidRPr="002D17F5">
        <w:rPr>
          <w:rFonts w:ascii="Arial" w:hAnsi="Arial" w:cs="Arial"/>
          <w:sz w:val="22"/>
          <w:szCs w:val="22"/>
        </w:rPr>
        <w:t>/ punktowanych kryteriach, wówczas bierze się pod uwagę</w:t>
      </w:r>
      <w:r w:rsidR="00E724ED" w:rsidRPr="002D17F5">
        <w:rPr>
          <w:rFonts w:ascii="Arial" w:hAnsi="Arial" w:cs="Arial"/>
          <w:sz w:val="22"/>
          <w:szCs w:val="22"/>
        </w:rPr>
        <w:t xml:space="preserve"> kolejne kryterium / kryteria </w:t>
      </w:r>
      <w:r w:rsidR="00CA1E2B">
        <w:rPr>
          <w:rFonts w:ascii="Arial" w:hAnsi="Arial" w:cs="Arial"/>
          <w:sz w:val="22"/>
          <w:szCs w:val="22"/>
        </w:rPr>
        <w:br/>
      </w:r>
      <w:r w:rsidR="00E724ED" w:rsidRPr="002D17F5">
        <w:rPr>
          <w:rFonts w:ascii="Arial" w:hAnsi="Arial" w:cs="Arial"/>
          <w:sz w:val="22"/>
          <w:szCs w:val="22"/>
        </w:rPr>
        <w:t xml:space="preserve">o </w:t>
      </w:r>
      <w:r w:rsidR="00CF21D3" w:rsidRPr="002D17F5">
        <w:rPr>
          <w:rFonts w:ascii="Arial" w:hAnsi="Arial" w:cs="Arial"/>
          <w:sz w:val="22"/>
          <w:szCs w:val="22"/>
        </w:rPr>
        <w:t>największej liczbie punktów. W sytua</w:t>
      </w:r>
      <w:r w:rsidR="00E724ED" w:rsidRPr="002D17F5">
        <w:rPr>
          <w:rFonts w:ascii="Arial" w:hAnsi="Arial" w:cs="Arial"/>
          <w:sz w:val="22"/>
          <w:szCs w:val="22"/>
        </w:rPr>
        <w:t xml:space="preserve">cji, gdy jest kilka kryteriów o </w:t>
      </w:r>
      <w:r w:rsidR="00CF21D3" w:rsidRPr="002D17F5">
        <w:rPr>
          <w:rFonts w:ascii="Arial" w:hAnsi="Arial" w:cs="Arial"/>
          <w:sz w:val="22"/>
          <w:szCs w:val="22"/>
        </w:rPr>
        <w:t>tej samej maksymalnej liczbie punktów, porównuje się sumę punk</w:t>
      </w:r>
      <w:r w:rsidR="00E724ED" w:rsidRPr="002D17F5">
        <w:rPr>
          <w:rFonts w:ascii="Arial" w:hAnsi="Arial" w:cs="Arial"/>
          <w:sz w:val="22"/>
          <w:szCs w:val="22"/>
        </w:rPr>
        <w:t xml:space="preserve">tów uzyskanych przez projekty w </w:t>
      </w:r>
      <w:r w:rsidR="00CF21D3" w:rsidRPr="002D17F5">
        <w:rPr>
          <w:rFonts w:ascii="Arial" w:hAnsi="Arial" w:cs="Arial"/>
          <w:sz w:val="22"/>
          <w:szCs w:val="22"/>
        </w:rPr>
        <w:t>tych kryteriach.</w:t>
      </w:r>
    </w:p>
    <w:p w14:paraId="6AEB99AA" w14:textId="0DD1BFB4" w:rsidR="00C76601" w:rsidRPr="002D17F5" w:rsidRDefault="00417D90" w:rsidP="002D17F5">
      <w:pPr>
        <w:pStyle w:val="Akapitzlist"/>
        <w:numPr>
          <w:ilvl w:val="1"/>
          <w:numId w:val="49"/>
        </w:numPr>
        <w:tabs>
          <w:tab w:val="left" w:pos="960"/>
        </w:tabs>
        <w:spacing w:after="0" w:line="276" w:lineRule="auto"/>
        <w:ind w:left="709" w:hanging="709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Po opublikowaniu</w:t>
      </w:r>
      <w:r w:rsidRPr="002D17F5">
        <w:rPr>
          <w:rFonts w:ascii="Arial" w:hAnsi="Arial" w:cs="Arial"/>
          <w:b/>
          <w:i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Informacji o projektach w</w:t>
      </w:r>
      <w:r w:rsidR="00E724ED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ybranych do dofinansowania oraz</w:t>
      </w:r>
      <w:r w:rsidR="00191DF9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80375D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o projektach, które otrzymały ocenę negatywną</w:t>
      </w: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 xml:space="preserve"> </w:t>
      </w:r>
      <w:r w:rsidR="00C76601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IO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N</w:t>
      </w:r>
      <w:r w:rsidR="00C76601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 może wybierać do dofinansowania projekty</w:t>
      </w:r>
      <w:r w:rsidR="008817A9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 zamieszczone </w:t>
      </w:r>
      <w:r w:rsidR="008817A9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w tej informacji</w:t>
      </w:r>
      <w:r w:rsidR="00C76601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,</w:t>
      </w:r>
      <w:r w:rsidR="00393229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k</w:t>
      </w:r>
      <w:r w:rsidR="00AA29DF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tóre spełniły wymagane kryteria</w:t>
      </w:r>
      <w:r w:rsidR="00C76601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, lecz ze</w:t>
      </w:r>
      <w:r w:rsidR="00F32356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C76601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względu na wyczerpani</w:t>
      </w:r>
      <w:r w:rsidR="00393229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e</w:t>
      </w:r>
      <w:r w:rsidR="00C76601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 pierwotnej kwoty przeznaczonej na dofinansowanie w </w:t>
      </w:r>
      <w:r w:rsidR="00393229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naborze</w:t>
      </w:r>
      <w:r w:rsidR="00C76601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 nie zostały wybrane do dofinansowania. Przesłanką do dokonania wyboru projektu do dofinansowania może być:</w:t>
      </w:r>
    </w:p>
    <w:p w14:paraId="6B730B83" w14:textId="77777777" w:rsidR="00C76601" w:rsidRPr="002D17F5" w:rsidRDefault="00C76601" w:rsidP="002D17F5">
      <w:pPr>
        <w:numPr>
          <w:ilvl w:val="0"/>
          <w:numId w:val="4"/>
        </w:numPr>
        <w:tabs>
          <w:tab w:val="left" w:pos="960"/>
        </w:tabs>
        <w:spacing w:after="0" w:line="276" w:lineRule="auto"/>
        <w:ind w:left="993" w:hanging="284"/>
        <w:rPr>
          <w:rFonts w:ascii="Arial" w:hAnsi="Arial" w:cs="Arial"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pl-PL"/>
        </w:rPr>
        <w:t xml:space="preserve">dostępność alokacji przeznaczonej na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nabór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pl-PL"/>
        </w:rPr>
        <w:t xml:space="preserve"> spowodowana w</w:t>
      </w:r>
      <w:r w:rsidR="00EB020E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pl-PL"/>
        </w:rPr>
        <w:t>szczególności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:</w:t>
      </w:r>
    </w:p>
    <w:p w14:paraId="378D8B10" w14:textId="77777777" w:rsidR="00C76601" w:rsidRPr="002D17F5" w:rsidRDefault="00C76601" w:rsidP="002D17F5">
      <w:pPr>
        <w:numPr>
          <w:ilvl w:val="2"/>
          <w:numId w:val="17"/>
        </w:numPr>
        <w:tabs>
          <w:tab w:val="left" w:pos="960"/>
        </w:tabs>
        <w:spacing w:after="0" w:line="276" w:lineRule="auto"/>
        <w:ind w:left="1276" w:hanging="284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odmową podpisania umowy o dofinansowanie projektu przez wnioskodawcę, którego projekt został wybrany do dofinansowania w</w:t>
      </w:r>
      <w:r w:rsidR="00EB020E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ramach danego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naboru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;</w:t>
      </w:r>
    </w:p>
    <w:p w14:paraId="4C1CC2FF" w14:textId="77777777" w:rsidR="00AA29DF" w:rsidRPr="002D17F5" w:rsidRDefault="00AA29DF" w:rsidP="002D17F5">
      <w:pPr>
        <w:numPr>
          <w:ilvl w:val="2"/>
          <w:numId w:val="17"/>
        </w:numPr>
        <w:tabs>
          <w:tab w:val="left" w:pos="960"/>
        </w:tabs>
        <w:spacing w:after="0" w:line="276" w:lineRule="auto"/>
        <w:ind w:left="1276" w:hanging="284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odmową ION podpisania umowy o dofinansowanie projektu wybranego do dofinansowania w ramach danego naboru;</w:t>
      </w:r>
    </w:p>
    <w:p w14:paraId="067196D8" w14:textId="492848FC" w:rsidR="00C76601" w:rsidRPr="002D17F5" w:rsidRDefault="00C76601" w:rsidP="002D17F5">
      <w:pPr>
        <w:numPr>
          <w:ilvl w:val="2"/>
          <w:numId w:val="17"/>
        </w:numPr>
        <w:tabs>
          <w:tab w:val="left" w:pos="960"/>
        </w:tabs>
        <w:spacing w:after="0" w:line="276" w:lineRule="auto"/>
        <w:ind w:left="1276" w:hanging="284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powstania oszczędności przy realizacji projektów wybranych do</w:t>
      </w:r>
      <w:r w:rsidR="00EB020E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EB020E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dofinanso</w:t>
      </w:r>
      <w:r w:rsidR="00C8436F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wania</w:t>
      </w:r>
      <w:r w:rsidR="00E07E4E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 </w:t>
      </w:r>
      <w:r w:rsidR="00CA1E2B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br/>
      </w:r>
      <w:r w:rsidR="00EB020E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w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ramach danego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naboru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;</w:t>
      </w:r>
    </w:p>
    <w:p w14:paraId="4EB486A7" w14:textId="2984CE61" w:rsidR="00C76601" w:rsidRPr="002D17F5" w:rsidRDefault="00C76601" w:rsidP="002D17F5">
      <w:pPr>
        <w:numPr>
          <w:ilvl w:val="2"/>
          <w:numId w:val="17"/>
        </w:numPr>
        <w:tabs>
          <w:tab w:val="left" w:pos="960"/>
        </w:tabs>
        <w:spacing w:after="0" w:line="276" w:lineRule="auto"/>
        <w:ind w:left="1276" w:hanging="284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rozwiązaniem umowy o dofinansowanie dla projektu wybranego do</w:t>
      </w:r>
      <w:r w:rsidR="00EB020E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EB020E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dofinansowania </w:t>
      </w:r>
      <w:r w:rsidR="00CA1E2B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br/>
      </w:r>
      <w:r w:rsidR="00EB020E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w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ramach danego </w:t>
      </w:r>
      <w:r w:rsidR="00EB020E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naboru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.</w:t>
      </w:r>
    </w:p>
    <w:p w14:paraId="7E9E989E" w14:textId="77777777" w:rsidR="00C76601" w:rsidRPr="002D17F5" w:rsidRDefault="00C76601" w:rsidP="002D17F5">
      <w:pPr>
        <w:numPr>
          <w:ilvl w:val="0"/>
          <w:numId w:val="4"/>
        </w:numPr>
        <w:tabs>
          <w:tab w:val="left" w:pos="960"/>
        </w:tabs>
        <w:spacing w:after="0" w:line="276" w:lineRule="auto"/>
        <w:ind w:left="426" w:firstLine="283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pl-PL"/>
        </w:rPr>
        <w:t xml:space="preserve">zwiększenie alokacji na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nabór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pl-PL"/>
        </w:rPr>
        <w:t>, co może w szczególności poprzedzać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:</w:t>
      </w:r>
    </w:p>
    <w:p w14:paraId="2551F171" w14:textId="416A738D" w:rsidR="00C76601" w:rsidRPr="002D17F5" w:rsidRDefault="00C76601" w:rsidP="002D17F5">
      <w:pPr>
        <w:pStyle w:val="Akapitzlist"/>
        <w:numPr>
          <w:ilvl w:val="0"/>
          <w:numId w:val="48"/>
        </w:numPr>
        <w:tabs>
          <w:tab w:val="left" w:pos="960"/>
        </w:tabs>
        <w:spacing w:after="0" w:line="276" w:lineRule="auto"/>
        <w:ind w:left="1418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wcześniejsza realokacja środków w ramach działań w ramach FEP 2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021-2027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;</w:t>
      </w:r>
    </w:p>
    <w:p w14:paraId="53A84242" w14:textId="77777777" w:rsidR="00C76601" w:rsidRPr="002D17F5" w:rsidRDefault="00C76601" w:rsidP="002D17F5">
      <w:pPr>
        <w:pStyle w:val="Akapitzlist"/>
        <w:numPr>
          <w:ilvl w:val="0"/>
          <w:numId w:val="48"/>
        </w:numPr>
        <w:tabs>
          <w:tab w:val="left" w:pos="960"/>
        </w:tabs>
        <w:spacing w:after="0" w:line="276" w:lineRule="auto"/>
        <w:ind w:left="1418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powstanie oszczędności w ramach tego samego działania przy realizacji projektów innych niż wskazanych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w</w:t>
      </w:r>
      <w:r w:rsidR="0070787E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ww. i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nformacji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;</w:t>
      </w:r>
    </w:p>
    <w:p w14:paraId="7902BF61" w14:textId="77777777" w:rsidR="00C76601" w:rsidRPr="002D17F5" w:rsidRDefault="00C76601" w:rsidP="002D17F5">
      <w:pPr>
        <w:pStyle w:val="Akapitzlist"/>
        <w:numPr>
          <w:ilvl w:val="0"/>
          <w:numId w:val="48"/>
        </w:numPr>
        <w:tabs>
          <w:tab w:val="left" w:pos="960"/>
        </w:tabs>
        <w:spacing w:after="0" w:line="276" w:lineRule="auto"/>
        <w:ind w:left="1418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rozwiązanie umowy o dofinansowanie w ramach tego samego działania dla projektu innego niż wskazany na liście projektów</w:t>
      </w:r>
      <w:r w:rsidR="000D3C4B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.</w:t>
      </w:r>
    </w:p>
    <w:p w14:paraId="7974F188" w14:textId="3B313ED5" w:rsidR="00D060BC" w:rsidRPr="002D17F5" w:rsidRDefault="00D060BC" w:rsidP="002D17F5">
      <w:pPr>
        <w:pStyle w:val="Akapitzlist"/>
        <w:numPr>
          <w:ilvl w:val="1"/>
          <w:numId w:val="49"/>
        </w:numPr>
        <w:tabs>
          <w:tab w:val="left" w:pos="960"/>
        </w:tabs>
        <w:spacing w:after="0" w:line="276" w:lineRule="auto"/>
        <w:ind w:left="709" w:hanging="709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Wybór projektu do dofinansowania wynikający z przesłanek, o których mowa </w:t>
      </w:r>
      <w:r w:rsidR="000D3C4B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powyżej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 następuje zgodnie z kolejnością projektów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w </w:t>
      </w:r>
      <w:r w:rsidR="00AA29DF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i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nformacji</w:t>
      </w:r>
      <w:r w:rsidR="009B3A92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.</w:t>
      </w:r>
    </w:p>
    <w:p w14:paraId="13C7B9ED" w14:textId="723DD52E" w:rsidR="00A55C95" w:rsidRPr="002D17F5" w:rsidRDefault="00A55C95" w:rsidP="002D17F5">
      <w:pPr>
        <w:pStyle w:val="Akapitzlist"/>
        <w:numPr>
          <w:ilvl w:val="1"/>
          <w:numId w:val="49"/>
        </w:numPr>
        <w:tabs>
          <w:tab w:val="left" w:pos="960"/>
        </w:tabs>
        <w:spacing w:after="0" w:line="276" w:lineRule="auto"/>
        <w:ind w:left="709" w:hanging="709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Przesłanką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zmiany ww. informacji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są również rozstrzygnięcia zapadające w </w:t>
      </w:r>
      <w:r w:rsidR="00E724ED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ramach procedury odwoławczej, o</w:t>
      </w:r>
      <w:r w:rsidR="00E724ED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ile mają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one na nią wpływ</w:t>
      </w:r>
      <w:r w:rsidR="00C8436F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. Rozstrzygnięcia zapadające</w:t>
      </w:r>
      <w:r w:rsidR="00CA1E2B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 </w:t>
      </w:r>
      <w:r w:rsidR="00CA1E2B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br/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w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procedurze odwoławczej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pl-PL"/>
        </w:rPr>
        <w:t>nie skutkują unieważnieniem wyboru projektów do dofinansowani</w:t>
      </w:r>
      <w:r w:rsidR="00E724ED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pl-PL"/>
        </w:rPr>
        <w:t>a dokonanego w</w:t>
      </w:r>
      <w:r w:rsidR="00E724ED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pl-PL"/>
        </w:rPr>
        <w:t>ramach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 pierwotnego zatwierdzenia wyników oceny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. Projekty wybrane do dofinansowania w wyniku procedury odwoławczej (oraz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przywrócone do oceny w wyniku tej procedury) finansowane są każdorazowo z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pl-PL"/>
        </w:rPr>
        <w:t>puli środków dostępnych w ramach limitu dla danego działania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.</w:t>
      </w:r>
    </w:p>
    <w:p w14:paraId="6D379F1B" w14:textId="083E48B3" w:rsidR="00CF0A0C" w:rsidRPr="002D17F5" w:rsidRDefault="00D060BC" w:rsidP="002D17F5">
      <w:pPr>
        <w:pStyle w:val="Akapitzlist"/>
        <w:numPr>
          <w:ilvl w:val="1"/>
          <w:numId w:val="49"/>
        </w:numPr>
        <w:tabs>
          <w:tab w:val="left" w:pos="960"/>
        </w:tabs>
        <w:spacing w:after="0" w:line="276" w:lineRule="auto"/>
        <w:ind w:left="709" w:hanging="709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Informacja o wyborze dodatkowych projektów do dofinansowania jest upubliczniana poprzez zmianę </w:t>
      </w:r>
      <w:r w:rsidR="00177E0E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i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nformacji w terminie nie dłuższym niż 7 dni od </w:t>
      </w:r>
      <w:r w:rsidR="005E1665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zaistnienia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podstawy do jej zmiany. </w:t>
      </w:r>
    </w:p>
    <w:p w14:paraId="09DFB95C" w14:textId="2636E155" w:rsidR="00631BB8" w:rsidRPr="002D17F5" w:rsidRDefault="00D060BC" w:rsidP="002D17F5">
      <w:pPr>
        <w:pStyle w:val="Akapitzlist"/>
        <w:numPr>
          <w:ilvl w:val="1"/>
          <w:numId w:val="49"/>
        </w:numPr>
        <w:tabs>
          <w:tab w:val="left" w:pos="960"/>
        </w:tabs>
        <w:spacing w:before="240" w:line="276" w:lineRule="auto"/>
        <w:ind w:left="709" w:hanging="709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Wszystkie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wersje danej </w:t>
      </w:r>
      <w:r w:rsidR="00177E0E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i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nformacji będą publikowane na </w:t>
      </w:r>
      <w:hyperlink r:id="rId29" w:tgtFrame="_self" w:tooltip="Link do zewnętrznej strony otwiera sie w tym samym oknie" w:history="1">
        <w:r w:rsidR="0022655C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stronie FEP 2021-2027</w:t>
        </w:r>
      </w:hyperlink>
      <w:r w:rsidR="0022655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oraz </w:t>
      </w:r>
      <w:bookmarkStart w:id="156" w:name="_Hlk130987626"/>
      <w:r w:rsidR="0022655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na </w:t>
      </w:r>
      <w:hyperlink r:id="rId30" w:tgtFrame="_self" w:tooltip="Link do zewnętrznej strony otwiera sie w tym samym oknie" w:history="1">
        <w:r w:rsidR="0022655C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portalu</w:t>
        </w:r>
      </w:hyperlink>
      <w:bookmarkEnd w:id="156"/>
      <w:r w:rsidR="002A3A41" w:rsidRPr="002D17F5">
        <w:rPr>
          <w:rStyle w:val="Hipercze"/>
          <w:rFonts w:ascii="Arial" w:hAnsi="Arial" w:cs="Arial"/>
          <w:sz w:val="22"/>
          <w:szCs w:val="22"/>
          <w:lang w:eastAsia="pl-PL"/>
        </w:rPr>
        <w:t>.</w:t>
      </w:r>
    </w:p>
    <w:p w14:paraId="66D6BD49" w14:textId="5E067A43" w:rsidR="003F7967" w:rsidRPr="002D17F5" w:rsidRDefault="00CB0412" w:rsidP="002D17F5">
      <w:pPr>
        <w:pStyle w:val="Nagwek2"/>
        <w:framePr w:wrap="notBeside"/>
        <w:numPr>
          <w:ilvl w:val="0"/>
          <w:numId w:val="49"/>
        </w:numPr>
        <w:spacing w:after="240" w:line="276" w:lineRule="auto"/>
        <w:rPr>
          <w:rFonts w:ascii="Arial" w:hAnsi="Arial"/>
          <w:sz w:val="22"/>
          <w:szCs w:val="22"/>
        </w:rPr>
      </w:pPr>
      <w:bookmarkStart w:id="157" w:name="_Toc129343431"/>
      <w:bookmarkStart w:id="158" w:name="_Toc164843459"/>
      <w:r w:rsidRPr="002D17F5">
        <w:rPr>
          <w:rFonts w:ascii="Arial" w:hAnsi="Arial"/>
          <w:sz w:val="22"/>
          <w:szCs w:val="22"/>
        </w:rPr>
        <w:t>ŚRODKI ODWOŁAWCZE PRZYSŁUGUJĄCE WNIOSKODAWCY</w:t>
      </w:r>
      <w:bookmarkStart w:id="159" w:name="_Toc121219425"/>
      <w:bookmarkStart w:id="160" w:name="_Toc121220110"/>
      <w:bookmarkStart w:id="161" w:name="_Toc121220363"/>
      <w:bookmarkStart w:id="162" w:name="_Toc121220364"/>
      <w:bookmarkEnd w:id="157"/>
      <w:bookmarkEnd w:id="159"/>
      <w:bookmarkEnd w:id="160"/>
      <w:bookmarkEnd w:id="161"/>
      <w:bookmarkEnd w:id="162"/>
      <w:bookmarkEnd w:id="158"/>
    </w:p>
    <w:p w14:paraId="5FE86302" w14:textId="6FB95CDD" w:rsidR="003A548A" w:rsidRPr="002D17F5" w:rsidRDefault="003A548A" w:rsidP="004A004E">
      <w:pPr>
        <w:pStyle w:val="Nagwek3"/>
        <w:spacing w:before="100" w:line="276" w:lineRule="auto"/>
        <w:ind w:left="284" w:hanging="284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bookmarkStart w:id="163" w:name="_Toc164843460"/>
      <w:bookmarkStart w:id="164" w:name="_Toc129343432"/>
      <w:bookmarkStart w:id="165" w:name="_Toc131055737"/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16.1</w:t>
      </w:r>
      <w:r w:rsidR="00A6598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395BEC" w:rsidRPr="002D17F5">
        <w:rPr>
          <w:rFonts w:ascii="Arial" w:hAnsi="Arial" w:cs="Arial"/>
          <w:sz w:val="22"/>
          <w:szCs w:val="22"/>
        </w:rPr>
        <w:t>Protest</w:t>
      </w:r>
      <w:bookmarkEnd w:id="163"/>
    </w:p>
    <w:p w14:paraId="5C11734B" w14:textId="55B3704F" w:rsidR="008D4D8B" w:rsidRPr="002D17F5" w:rsidRDefault="008D4D8B" w:rsidP="002D17F5">
      <w:pPr>
        <w:pStyle w:val="Akapitzlist"/>
        <w:numPr>
          <w:ilvl w:val="2"/>
          <w:numId w:val="32"/>
        </w:numPr>
        <w:tabs>
          <w:tab w:val="left" w:pos="567"/>
          <w:tab w:val="left" w:pos="851"/>
        </w:tabs>
        <w:spacing w:after="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Wnioskodawcy w przypadku negatywnej oceny jego projektu przysługuje prawo wniesienia protestu w celu ponownego sprawdzenia złożonego wniosku w zakresie spełniania kryteriów wyboru projektów. </w:t>
      </w:r>
    </w:p>
    <w:p w14:paraId="2480F7CA" w14:textId="77777777" w:rsidR="008D4D8B" w:rsidRPr="002D17F5" w:rsidRDefault="008D4D8B" w:rsidP="002D17F5">
      <w:pPr>
        <w:pStyle w:val="Akapitzlist"/>
        <w:tabs>
          <w:tab w:val="left" w:pos="851"/>
        </w:tabs>
        <w:spacing w:after="240" w:line="276" w:lineRule="auto"/>
        <w:ind w:left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Protest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należy wnieść w terminie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14 dni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od dnia doręczenia informacji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  <w:t xml:space="preserve">o zatwierdzonym wyniku oceny projektu stanowiącym ocenę negatywną do IZ FEP 2021-2027, al. Ł. Cieplińskiego 4, 35-010 Rzeszów. </w:t>
      </w:r>
    </w:p>
    <w:p w14:paraId="02AEB74F" w14:textId="77777777" w:rsidR="008D4D8B" w:rsidRPr="002D17F5" w:rsidRDefault="008D4D8B" w:rsidP="002D17F5">
      <w:pPr>
        <w:pStyle w:val="Akapitzlist"/>
        <w:tabs>
          <w:tab w:val="left" w:pos="851"/>
        </w:tabs>
        <w:spacing w:after="240" w:line="276" w:lineRule="auto"/>
        <w:ind w:left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Protest można złożyć w formie elektronicznej lub papierowej. Protest w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formie elektronicznej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podpisany kwalifikowanym podpisem elektronicznym, podpisem zaufanym albo podpisem osobistym można złożyć za pośrednictwem publicznej usługi rejestrowanego doręczenia elektronicznego na adres do doręczeń elektronicznych albo za pośrednictwem elektronicznej skrzynki podawczej (e-PUAP). Protest w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formie pisemnej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opatrzony podpisem własnoręcznym można złożyć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osobiście w siedzibie IZ FEP 2021-2027 lub nadać w placówce pocztowej lub przez kuriera. W zakresie obliczania terminu na wniesienie protestu stosuje się przepisy KPA (art. 57 § 1 - § 5 KPA).</w:t>
      </w:r>
    </w:p>
    <w:p w14:paraId="03BB0AA6" w14:textId="3CF0BD17" w:rsidR="008D4D8B" w:rsidRPr="002D17F5" w:rsidRDefault="008D4D8B" w:rsidP="002D17F5">
      <w:pPr>
        <w:pStyle w:val="Akapitzlist"/>
        <w:numPr>
          <w:ilvl w:val="2"/>
          <w:numId w:val="32"/>
        </w:numPr>
        <w:tabs>
          <w:tab w:val="left" w:pos="567"/>
        </w:tabs>
        <w:spacing w:after="24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Termin zostanie zachowany, jeżeli przed jego upływem pismo zostało wysłane za pośrednictwem publicznej usługi rejestrowanego doręczenia elektronicznego na adres do doręczeń elektronicznych albo za pośrednictwem elektronicznej skrzynki podawczej (e-PUAP) organu administracji publicznej, a nadawca otrzymał dowód otrzymania, o którym mowa w art. 41 ustawy z dnia 18 listopada 2020 r. o doręczeniach elektronicznych lub nadane w polskiej placówce pocztowej operatora wyznaczonego w rozumieniu ustawy z dnia 23 listopada 2012 r. - Prawo pocztowe albo placówce pocztowej operatora świadczącego pocztowe usługi powszechne w innym państwie członkowskim Unii Europejskiej, Konfederacji Szwajcarskiej albo państwie członkowskim Europejskiego Porozumienia o Wolnym Handlu (EFTA) - stronie umowy o Europejskim Obszarze. </w:t>
      </w:r>
    </w:p>
    <w:p w14:paraId="39943795" w14:textId="77777777" w:rsidR="008D4D8B" w:rsidRPr="002D17F5" w:rsidRDefault="008D4D8B" w:rsidP="002D17F5">
      <w:pPr>
        <w:pStyle w:val="Akapitzlist"/>
        <w:numPr>
          <w:ilvl w:val="2"/>
          <w:numId w:val="32"/>
        </w:numPr>
        <w:tabs>
          <w:tab w:val="left" w:pos="567"/>
        </w:tabs>
        <w:spacing w:after="24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Nie jest możliwe złożenie protestu za pośrednictwem WOD2021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06251F39" w14:textId="77777777" w:rsidR="008D4D8B" w:rsidRPr="002D17F5" w:rsidRDefault="008D4D8B" w:rsidP="002D17F5">
      <w:pPr>
        <w:pStyle w:val="Akapitzlist"/>
        <w:numPr>
          <w:ilvl w:val="2"/>
          <w:numId w:val="32"/>
        </w:numPr>
        <w:tabs>
          <w:tab w:val="left" w:pos="567"/>
        </w:tabs>
        <w:spacing w:after="24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Protest zgodnie z art. 64 ust. 2 ustawy wdrożeniowej powinien zawierać:</w:t>
      </w:r>
    </w:p>
    <w:p w14:paraId="592B7891" w14:textId="77777777" w:rsidR="008D4D8B" w:rsidRPr="002D17F5" w:rsidRDefault="008D4D8B" w:rsidP="002D17F5">
      <w:pPr>
        <w:pStyle w:val="Akapitzlist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oznaczenie instytucji właściwej do rozpatrzenia protestu - IZ FEP 2021-2027;</w:t>
      </w:r>
    </w:p>
    <w:p w14:paraId="73BD289E" w14:textId="77777777" w:rsidR="008D4D8B" w:rsidRPr="002D17F5" w:rsidRDefault="008D4D8B" w:rsidP="002D17F5">
      <w:pPr>
        <w:pStyle w:val="Akapitzlist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oznaczenie wnioskodawcy;</w:t>
      </w:r>
    </w:p>
    <w:p w14:paraId="3ACC1C5A" w14:textId="77777777" w:rsidR="008D4D8B" w:rsidRPr="002D17F5" w:rsidRDefault="008D4D8B" w:rsidP="002D17F5">
      <w:pPr>
        <w:pStyle w:val="Akapitzlist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numer wniosku o dofinansowanie projektu;</w:t>
      </w:r>
    </w:p>
    <w:p w14:paraId="4368725A" w14:textId="77777777" w:rsidR="008D4D8B" w:rsidRPr="002D17F5" w:rsidRDefault="008D4D8B" w:rsidP="002D17F5">
      <w:pPr>
        <w:pStyle w:val="Akapitzlist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wskazanie kryteriów wyboru projektów, z których oceną wnioskodawca się nie zgadza, wraz z uzasadnieniem;</w:t>
      </w:r>
    </w:p>
    <w:p w14:paraId="18F7AF61" w14:textId="77777777" w:rsidR="008D4D8B" w:rsidRPr="002D17F5" w:rsidRDefault="008D4D8B" w:rsidP="002D17F5">
      <w:pPr>
        <w:pStyle w:val="Akapitzlist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wskazanie zarzutów o charakterze proceduralnym w zakresie przeprowadzonej oceny, jeżeli zdaniem wnioskodawcy naruszenia takie miały miejsce, wraz z uzasadnieniem;</w:t>
      </w:r>
    </w:p>
    <w:p w14:paraId="710FD70E" w14:textId="77777777" w:rsidR="008D4D8B" w:rsidRPr="002D17F5" w:rsidRDefault="008D4D8B" w:rsidP="002D17F5">
      <w:pPr>
        <w:pStyle w:val="Akapitzlist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podpis wnioskodawcy lub osoby upoważnionej do jego reprezentowania, z załączeniem oryginału lub kopii dokumentu poświadczającego umocowanie takiej osoby do reprezentowania wnioskodawcy.</w:t>
      </w:r>
    </w:p>
    <w:p w14:paraId="07BA247B" w14:textId="77777777" w:rsidR="008D4D8B" w:rsidRPr="002D17F5" w:rsidRDefault="008D4D8B" w:rsidP="002D17F5">
      <w:pPr>
        <w:pStyle w:val="Akapitzlist"/>
        <w:numPr>
          <w:ilvl w:val="2"/>
          <w:numId w:val="32"/>
        </w:numPr>
        <w:tabs>
          <w:tab w:val="left" w:pos="567"/>
        </w:tabs>
        <w:spacing w:after="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W przypadku wniesienia protestu niespełniającego wymogów formalnych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  <w:t xml:space="preserve">o których mowa w pkt 16.1.4 IZ FEP 2021-2027 wzywa Wnioskodawcę do jego uzupełnienia, w terminie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7 dni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licząc od dnia otrzymania wezwania, pod rygorem pozostawienia protestu bez rozpatrzenia. Uzupełnienie protestu może nastąpić wyłącznie w odniesieniu do wymogów formalnych, o których mowa w pkt 16.1.4 ppkt 1) – 3) i 6). Wezwanie kierowane jest w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formie elektronicznej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za pośrednictwem publicznej usługi rejestrowanego doręczenia elektronicznego na adres do doręczeń elektronicznych</w:t>
      </w:r>
      <w:r w:rsidRPr="002D17F5">
        <w:rPr>
          <w:rFonts w:ascii="Arial" w:hAnsi="Arial" w:cs="Arial"/>
          <w:sz w:val="22"/>
          <w:szCs w:val="22"/>
          <w:vertAlign w:val="superscript"/>
          <w:lang w:eastAsia="pl-PL"/>
        </w:rPr>
        <w:footnoteReference w:id="13"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albo za pośrednictwem elektronicznej skrzynki podawczej (e-PUAP)</w:t>
      </w:r>
      <w:r w:rsidRPr="002D17F5">
        <w:rPr>
          <w:rStyle w:val="Odwoanieprzypisudolnego"/>
          <w:rFonts w:ascii="Arial" w:hAnsi="Arial" w:cs="Arial"/>
          <w:color w:val="000000" w:themeColor="text1"/>
          <w:sz w:val="22"/>
          <w:szCs w:val="22"/>
          <w:lang w:eastAsia="pl-PL"/>
        </w:rPr>
        <w:footnoteReference w:id="14"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albo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w formie pisemnej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przesyłką rejestrowaną.</w:t>
      </w:r>
    </w:p>
    <w:p w14:paraId="0B1647D9" w14:textId="77777777" w:rsidR="008D4D8B" w:rsidRPr="002D17F5" w:rsidRDefault="008D4D8B" w:rsidP="002D17F5">
      <w:pPr>
        <w:pStyle w:val="Akapitzlist"/>
        <w:numPr>
          <w:ilvl w:val="2"/>
          <w:numId w:val="32"/>
        </w:numPr>
        <w:tabs>
          <w:tab w:val="left" w:pos="567"/>
        </w:tabs>
        <w:spacing w:after="24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Wnioskodawca zgodnie z art. 65 ustawy wdrożeniowej może wycofać protest do czasu zakończenia jego rozpatrywania przez IZ FEP 2021-2027.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Wycofanie protestu następuje przez złożenie IZ FEP 2021-2027 oświadczenia o wycofaniu protestu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70CEF60B" w14:textId="77777777" w:rsidR="008D4D8B" w:rsidRPr="002D17F5" w:rsidRDefault="008D4D8B" w:rsidP="002D17F5">
      <w:pPr>
        <w:pStyle w:val="Akapitzlist"/>
        <w:numPr>
          <w:ilvl w:val="2"/>
          <w:numId w:val="32"/>
        </w:numPr>
        <w:tabs>
          <w:tab w:val="left" w:pos="567"/>
        </w:tabs>
        <w:spacing w:after="24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Protest pozostawia się bez rozpatrzenia, jeżeli mimo prawidłowego pouczenia, został:</w:t>
      </w:r>
    </w:p>
    <w:p w14:paraId="4EC1F643" w14:textId="77777777" w:rsidR="008D4D8B" w:rsidRPr="002D17F5" w:rsidRDefault="008D4D8B" w:rsidP="002D17F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wniesiony po terminie;</w:t>
      </w:r>
    </w:p>
    <w:p w14:paraId="02114255" w14:textId="77777777" w:rsidR="008D4D8B" w:rsidRPr="002D17F5" w:rsidRDefault="008D4D8B" w:rsidP="002D17F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wniesiony przez podmiot wykluczony z możliwości otrzymania dofinansowania na podstawie przepisów odrębnych;</w:t>
      </w:r>
    </w:p>
    <w:p w14:paraId="6B2A701F" w14:textId="77777777" w:rsidR="008D4D8B" w:rsidRPr="002D17F5" w:rsidRDefault="008D4D8B" w:rsidP="002D17F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wniesiony bez spełnienia wymogów formalnych określonych w pkt 16.1.4 ppkt 4);</w:t>
      </w:r>
    </w:p>
    <w:p w14:paraId="561C4CC6" w14:textId="77777777" w:rsidR="008D4D8B" w:rsidRPr="002D17F5" w:rsidRDefault="008D4D8B" w:rsidP="002D17F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wniesiony przez podmiot niespełniający wymogów, o których mowa w art. 63 ustawy wdrożeniowej;</w:t>
      </w:r>
    </w:p>
    <w:p w14:paraId="16BA2DE9" w14:textId="66EE291E" w:rsidR="008D4D8B" w:rsidRPr="002D17F5" w:rsidRDefault="008D4D8B" w:rsidP="002D17F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przypadku gdy na jakimkolwiek etapie postępowania w zakresie procedury odwoławczej zostanie wyczerpana kwota przeznaczona na dofinansowanie projektów </w:t>
      </w:r>
      <w:r w:rsidR="00CA1E2B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ramach działania;</w:t>
      </w:r>
    </w:p>
    <w:p w14:paraId="7F7FFF49" w14:textId="77777777" w:rsidR="008D4D8B" w:rsidRPr="002D17F5" w:rsidRDefault="008D4D8B" w:rsidP="002D17F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wycofany przez wnioskodawcę.</w:t>
      </w:r>
    </w:p>
    <w:p w14:paraId="6C7183D6" w14:textId="405906DE" w:rsidR="008D4D8B" w:rsidRPr="002D17F5" w:rsidRDefault="008D4D8B" w:rsidP="002D17F5">
      <w:pPr>
        <w:pStyle w:val="Akapitzlist"/>
        <w:numPr>
          <w:ilvl w:val="2"/>
          <w:numId w:val="32"/>
        </w:numPr>
        <w:tabs>
          <w:tab w:val="left" w:pos="567"/>
        </w:tabs>
        <w:spacing w:after="24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Rozpatrując protest IZ FEP 2021-2027 związana jest zakresem protestu – weryfikuje prawidłowość oceny projektu w zakresach, o których mowa w pkt 16.1.4 ppkt 4) i 5), </w:t>
      </w:r>
      <w:r w:rsidR="00CA1E2B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terminie nie dłuższym niż 21 dni, licząc od dnia jego otrzymania. W uzasadnionych przypadkach, w szczególności gdy w trakcie rozpatrywania protestu konieczne jest skorzystanie z pomocy ekspertów, termin rozpatrzenia protestu może być przedłużony, </w:t>
      </w:r>
      <w:r w:rsidR="00CA1E2B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 czym właściwa instytucja informuje wnioskodawcę.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Termin rozpatrzenia protestu nie może przekroczyć łącznie 45 dni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od dnia jego otrzymania.</w:t>
      </w:r>
    </w:p>
    <w:p w14:paraId="59DB8D5F" w14:textId="77777777" w:rsidR="008D4D8B" w:rsidRPr="002D17F5" w:rsidRDefault="008D4D8B" w:rsidP="002D17F5">
      <w:pPr>
        <w:pStyle w:val="Akapitzlist"/>
        <w:numPr>
          <w:ilvl w:val="2"/>
          <w:numId w:val="32"/>
        </w:numPr>
        <w:tabs>
          <w:tab w:val="left" w:pos="567"/>
        </w:tabs>
        <w:spacing w:after="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IZ FEP 2021-2027 informuje wnioskodawcę o wyniku rozpatrzenia protestu w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formie elektronicznej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za pośrednictwem publicznej usługi rejestrowanego doręczenia elektronicznego na adres do doręczeń elektronicznych</w:t>
      </w:r>
      <w:r w:rsidRPr="002D17F5">
        <w:rPr>
          <w:rFonts w:ascii="Arial" w:hAnsi="Arial" w:cs="Arial"/>
          <w:sz w:val="22"/>
          <w:szCs w:val="22"/>
          <w:vertAlign w:val="superscript"/>
          <w:lang w:eastAsia="pl-PL"/>
        </w:rPr>
        <w:footnoteReference w:id="15"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albo za pośrednictwem elektronicznej skrzynki podawczej (e-PUAP)</w:t>
      </w:r>
      <w:r w:rsidRPr="002D17F5">
        <w:rPr>
          <w:rStyle w:val="Odwoanieprzypisudolnego"/>
          <w:rFonts w:ascii="Arial" w:hAnsi="Arial" w:cs="Arial"/>
          <w:color w:val="000000" w:themeColor="text1"/>
          <w:sz w:val="22"/>
          <w:szCs w:val="22"/>
          <w:lang w:eastAsia="pl-PL"/>
        </w:rPr>
        <w:footnoteReference w:id="16"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albo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w formie pisemnej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przesyłką rejestrowaną.</w:t>
      </w:r>
    </w:p>
    <w:p w14:paraId="75F16909" w14:textId="780D64AF" w:rsidR="00833534" w:rsidRPr="002D17F5" w:rsidRDefault="00333834" w:rsidP="002D17F5">
      <w:pPr>
        <w:pStyle w:val="Nagwek3"/>
        <w:spacing w:before="100" w:line="276" w:lineRule="auto"/>
        <w:ind w:left="284" w:hanging="284"/>
        <w:rPr>
          <w:rFonts w:ascii="Arial" w:hAnsi="Arial" w:cs="Arial"/>
          <w:sz w:val="22"/>
          <w:szCs w:val="22"/>
        </w:rPr>
      </w:pPr>
      <w:bookmarkStart w:id="166" w:name="_Toc121219428"/>
      <w:bookmarkStart w:id="167" w:name="_Toc121220113"/>
      <w:bookmarkStart w:id="168" w:name="_Toc121220366"/>
      <w:bookmarkStart w:id="169" w:name="_Toc164843461"/>
      <w:bookmarkEnd w:id="164"/>
      <w:bookmarkEnd w:id="165"/>
      <w:bookmarkEnd w:id="166"/>
      <w:bookmarkEnd w:id="167"/>
      <w:bookmarkEnd w:id="168"/>
      <w:r w:rsidRPr="002D17F5">
        <w:rPr>
          <w:rFonts w:ascii="Arial" w:hAnsi="Arial" w:cs="Arial"/>
          <w:sz w:val="22"/>
          <w:szCs w:val="22"/>
        </w:rPr>
        <w:t>16.2</w:t>
      </w:r>
      <w:r w:rsidRPr="002D17F5">
        <w:rPr>
          <w:rFonts w:ascii="Arial" w:hAnsi="Arial" w:cs="Arial"/>
          <w:sz w:val="22"/>
          <w:szCs w:val="22"/>
        </w:rPr>
        <w:tab/>
      </w:r>
      <w:bookmarkStart w:id="170" w:name="_Toc129343433"/>
      <w:bookmarkStart w:id="171" w:name="_Toc131055738"/>
      <w:r w:rsidR="00395BEC" w:rsidRPr="002D17F5">
        <w:rPr>
          <w:rFonts w:ascii="Arial" w:hAnsi="Arial" w:cs="Arial"/>
          <w:sz w:val="22"/>
          <w:szCs w:val="22"/>
        </w:rPr>
        <w:t>Skarga do Sądu Administracyjnego</w:t>
      </w:r>
      <w:bookmarkEnd w:id="170"/>
      <w:bookmarkEnd w:id="171"/>
      <w:bookmarkEnd w:id="169"/>
    </w:p>
    <w:p w14:paraId="495785D1" w14:textId="50976777" w:rsidR="00833534" w:rsidRPr="002D17F5" w:rsidRDefault="00333834" w:rsidP="002D17F5">
      <w:pPr>
        <w:pStyle w:val="Akapitzlist"/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16.2.1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8D4D8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przypadku nieuwzględnienia protestu lub pozostawienia protestu bez rozpatrzenia (z wyjątkiem sytuacji, gdy protest pozostawia się bez rozpatrzenia </w:t>
      </w:r>
      <w:r w:rsidR="008D4D8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  <w:t xml:space="preserve">w wyniku wycofania protestu przez wnioskodawcę), </w:t>
      </w:r>
      <w:r w:rsidR="008D4D8B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wnioskodawca może w tym zakresie wnieść skargę</w:t>
      </w:r>
      <w:r w:rsidR="008D4D8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do </w:t>
      </w:r>
      <w:r w:rsidR="008D4D8B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Wojewódzkiego Sądu Administracyjnego w Rzeszowie</w:t>
      </w:r>
      <w:r w:rsidR="0083353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3DB56D08" w14:textId="7B92AE2E" w:rsidR="00833534" w:rsidRPr="002D17F5" w:rsidRDefault="00833534" w:rsidP="002D17F5">
      <w:pPr>
        <w:pStyle w:val="Akapitzlist"/>
        <w:numPr>
          <w:ilvl w:val="2"/>
          <w:numId w:val="40"/>
        </w:numPr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Skarga wnoszona jest w terminie 14 dni od dnia otrzymania odpowiedniej informacji o nieuwzględnieniu protestu lub pozostawieniu protestu bez rozpatrzenia.</w:t>
      </w:r>
    </w:p>
    <w:p w14:paraId="74249808" w14:textId="1750229C" w:rsidR="00833534" w:rsidRPr="002D17F5" w:rsidRDefault="00833534" w:rsidP="002D17F5">
      <w:pPr>
        <w:pStyle w:val="Akapitzlist"/>
        <w:numPr>
          <w:ilvl w:val="2"/>
          <w:numId w:val="40"/>
        </w:numPr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Skarga podlega wpisowi stałemu i jest wnoszona wraz z kompletną dokumentacją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  <w:t>w sprawie (w oryginale lub w postaci uwierzytelnionych kopii) obejmującą:</w:t>
      </w:r>
    </w:p>
    <w:p w14:paraId="3AE959BA" w14:textId="77777777" w:rsidR="00833534" w:rsidRPr="002D17F5" w:rsidRDefault="00833534" w:rsidP="002D17F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wniosek o dofinansowanie,</w:t>
      </w:r>
    </w:p>
    <w:p w14:paraId="252400ED" w14:textId="77777777" w:rsidR="00833534" w:rsidRPr="002D17F5" w:rsidRDefault="00833534" w:rsidP="002D17F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informację o wyniku oceny projektu,</w:t>
      </w:r>
    </w:p>
    <w:p w14:paraId="71443B18" w14:textId="77777777" w:rsidR="00833534" w:rsidRPr="002D17F5" w:rsidRDefault="00833534" w:rsidP="002D17F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wniesiony protest,</w:t>
      </w:r>
    </w:p>
    <w:p w14:paraId="619BEDFF" w14:textId="77777777" w:rsidR="00833534" w:rsidRPr="002D17F5" w:rsidRDefault="00833534" w:rsidP="002D17F5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informację o nieuwzględnieniu protestu albo informację o pozostawieniu protestu bez rozpatrzenia</w:t>
      </w:r>
    </w:p>
    <w:p w14:paraId="3606273B" w14:textId="77777777" w:rsidR="00833534" w:rsidRPr="002D17F5" w:rsidRDefault="00833534" w:rsidP="002D17F5">
      <w:pPr>
        <w:spacing w:after="0" w:line="276" w:lineRule="auto"/>
        <w:ind w:left="1080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- wraz z ewentualnymi załącznikami.</w:t>
      </w:r>
    </w:p>
    <w:p w14:paraId="251BC2E0" w14:textId="77777777" w:rsidR="00833534" w:rsidRPr="002D17F5" w:rsidRDefault="00833534" w:rsidP="002D17F5">
      <w:pPr>
        <w:pStyle w:val="Akapitzlist"/>
        <w:numPr>
          <w:ilvl w:val="2"/>
          <w:numId w:val="40"/>
        </w:numPr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Wojewódzki Sąd Administracyjny w Rzeszowie rozpoznaje skargę w terminie 30 dni od dnia jej wniesienia.</w:t>
      </w:r>
    </w:p>
    <w:p w14:paraId="350FC6F2" w14:textId="77777777" w:rsidR="00833534" w:rsidRPr="002D17F5" w:rsidRDefault="00833534" w:rsidP="002D17F5">
      <w:pPr>
        <w:pStyle w:val="Akapitzlist"/>
        <w:numPr>
          <w:ilvl w:val="2"/>
          <w:numId w:val="40"/>
        </w:numPr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Wniesienie skargi:</w:t>
      </w:r>
    </w:p>
    <w:p w14:paraId="394FF4E7" w14:textId="77777777" w:rsidR="00833534" w:rsidRPr="002D17F5" w:rsidRDefault="00833534" w:rsidP="002D17F5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po terminie,</w:t>
      </w:r>
    </w:p>
    <w:p w14:paraId="4B73043B" w14:textId="77777777" w:rsidR="00833534" w:rsidRPr="002D17F5" w:rsidRDefault="00833534" w:rsidP="002D17F5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bez kompletnej dokumentacji,</w:t>
      </w:r>
    </w:p>
    <w:p w14:paraId="16761BC2" w14:textId="77777777" w:rsidR="00833534" w:rsidRPr="002D17F5" w:rsidRDefault="00833534" w:rsidP="002D17F5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bez uiszczenia wpisu stałego w terminie</w:t>
      </w:r>
    </w:p>
    <w:p w14:paraId="4C13B087" w14:textId="77777777" w:rsidR="00833534" w:rsidRPr="002D17F5" w:rsidRDefault="00833534" w:rsidP="002D17F5">
      <w:pPr>
        <w:pStyle w:val="Akapitzlist"/>
        <w:spacing w:line="276" w:lineRule="auto"/>
        <w:ind w:left="1080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- powoduje odrzucenie skargi.</w:t>
      </w:r>
    </w:p>
    <w:p w14:paraId="2A67F6B9" w14:textId="77777777" w:rsidR="00833534" w:rsidRPr="002D17F5" w:rsidRDefault="00833534" w:rsidP="002D17F5">
      <w:pPr>
        <w:pStyle w:val="Akapitzlist"/>
        <w:numPr>
          <w:ilvl w:val="2"/>
          <w:numId w:val="40"/>
        </w:numPr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przypadku wniesienia skargi bez kompletnej dokumentacji lub bez uiszczenia wpisu stałego sąd wzywa wnioskodawcę do uzupełnienia dokumentacji lub uiszczenia wpisu w terminie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7 dni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od dnia otrzymania wezwania, pod rygorem odrzucenia skargi. Wezwanie wstrzymuje bieg terminu na rozpatrzenie skargi.</w:t>
      </w:r>
    </w:p>
    <w:p w14:paraId="7170DC37" w14:textId="77777777" w:rsidR="00833534" w:rsidRPr="002D17F5" w:rsidRDefault="00833534" w:rsidP="002D17F5">
      <w:pPr>
        <w:pStyle w:val="Akapitzlist"/>
        <w:numPr>
          <w:ilvl w:val="2"/>
          <w:numId w:val="40"/>
        </w:numPr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wyniku rozpoznania skargi sąd może:</w:t>
      </w:r>
    </w:p>
    <w:p w14:paraId="11BD0EFD" w14:textId="77777777" w:rsidR="00833534" w:rsidRPr="002D17F5" w:rsidRDefault="00833534" w:rsidP="002D17F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uwzględnić skargę, stwierdzając, że:</w:t>
      </w:r>
    </w:p>
    <w:p w14:paraId="1CF4ADB2" w14:textId="4E450BE6" w:rsidR="00833534" w:rsidRPr="002D17F5" w:rsidRDefault="00833534" w:rsidP="002D17F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ocena projektu została przeprowad</w:t>
      </w:r>
      <w:r w:rsidR="00C8436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zona w sposób naruszający prawo</w:t>
      </w:r>
      <w:r w:rsidR="00C8436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 naruszenie to miało istotny wpływ na wynik oceny, przekazując jednocześnie sprawę właściwej instytucji w celu ponownego rozpatrzenia podjętego przez nią rozstrzygnięcia w przedmiocie nieuwzględnienia protestu,</w:t>
      </w:r>
    </w:p>
    <w:p w14:paraId="71B83876" w14:textId="54AA7E6D" w:rsidR="00833534" w:rsidRPr="002D17F5" w:rsidRDefault="00833534" w:rsidP="002D17F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pozostawienie protestu bez rozpatrzenia było nieuzasadnione, przekazując sprawę do ponownego rozpatrzenia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IZ FEP 2021-2027</w:t>
      </w:r>
      <w:r w:rsidR="00A6598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</w:p>
    <w:p w14:paraId="435B0CEA" w14:textId="2BC101BA" w:rsidR="00833534" w:rsidRPr="002D17F5" w:rsidRDefault="00833534" w:rsidP="002D17F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ocena projektu została przeprowadzona w sposób naruszający prawo </w:t>
      </w:r>
      <w:r w:rsidR="00C8436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 naruszenie to miało istotny wpływ na wynik oceny, nie przekazując sprawy do ponownego rozpatrzenia w przypadku gdy zostanie wyczerpana kwota przeznaczona na dofinansowanie projektów w ramach działania</w:t>
      </w:r>
      <w:r w:rsidR="00A6598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</w:p>
    <w:p w14:paraId="170B4534" w14:textId="1934C7E2" w:rsidR="00833534" w:rsidRPr="002D17F5" w:rsidRDefault="00833534" w:rsidP="002D17F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oddalić skargę w przypadku jej nieuwzględnienia</w:t>
      </w:r>
      <w:r w:rsidR="00A6598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</w:p>
    <w:p w14:paraId="266A875A" w14:textId="77777777" w:rsidR="00833534" w:rsidRPr="002D17F5" w:rsidRDefault="00833534" w:rsidP="002D17F5">
      <w:pPr>
        <w:pStyle w:val="Akapitzlist"/>
        <w:numPr>
          <w:ilvl w:val="0"/>
          <w:numId w:val="14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umorzyć postępowanie w sprawie, jeżeli jest ono bezprzedmiotowe.</w:t>
      </w:r>
    </w:p>
    <w:p w14:paraId="5FD748A8" w14:textId="2CF22A51" w:rsidR="00833534" w:rsidRPr="002D17F5" w:rsidRDefault="00395BEC" w:rsidP="002D17F5">
      <w:pPr>
        <w:pStyle w:val="Nagwek3"/>
        <w:numPr>
          <w:ilvl w:val="1"/>
          <w:numId w:val="40"/>
        </w:numPr>
        <w:tabs>
          <w:tab w:val="left" w:pos="851"/>
        </w:tabs>
        <w:spacing w:line="276" w:lineRule="auto"/>
        <w:ind w:hanging="1025"/>
        <w:rPr>
          <w:rFonts w:ascii="Arial" w:hAnsi="Arial" w:cs="Arial"/>
          <w:sz w:val="22"/>
          <w:szCs w:val="22"/>
        </w:rPr>
      </w:pPr>
      <w:bookmarkStart w:id="172" w:name="_Toc129343434"/>
      <w:bookmarkStart w:id="173" w:name="_Toc131055739"/>
      <w:bookmarkStart w:id="174" w:name="_Toc164843462"/>
      <w:r w:rsidRPr="002D17F5">
        <w:rPr>
          <w:rFonts w:ascii="Arial" w:hAnsi="Arial" w:cs="Arial"/>
          <w:sz w:val="22"/>
          <w:szCs w:val="22"/>
        </w:rPr>
        <w:t>Skarga kasacyjna</w:t>
      </w:r>
      <w:bookmarkEnd w:id="172"/>
      <w:bookmarkEnd w:id="173"/>
      <w:bookmarkEnd w:id="174"/>
    </w:p>
    <w:p w14:paraId="610B4160" w14:textId="41D80E95" w:rsidR="00833534" w:rsidRPr="002D17F5" w:rsidRDefault="00E77A14" w:rsidP="002D17F5">
      <w:pPr>
        <w:pStyle w:val="Akapitzlist"/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16.3.1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83353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Od wyroku </w:t>
      </w:r>
      <w:r w:rsidR="002C37C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Wojewódzkiego </w:t>
      </w:r>
      <w:r w:rsidR="0083353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Sądu Administracyjnego w Rzeszowie przysługuje możliwość wniesienia skargi kasacyjnej bezpośrednio do Naczelnego Sądu Administracyjnego.</w:t>
      </w:r>
    </w:p>
    <w:p w14:paraId="07D7F2BE" w14:textId="77777777" w:rsidR="00833534" w:rsidRPr="002D17F5" w:rsidRDefault="00833534" w:rsidP="002D17F5">
      <w:pPr>
        <w:pStyle w:val="Akapitzlist"/>
        <w:numPr>
          <w:ilvl w:val="2"/>
          <w:numId w:val="40"/>
        </w:numPr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Skarg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kasacyjna może być wniesiona przez:</w:t>
      </w:r>
    </w:p>
    <w:p w14:paraId="028827F6" w14:textId="77777777" w:rsidR="00833534" w:rsidRPr="002D17F5" w:rsidRDefault="00833534" w:rsidP="002D17F5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wnioskodawcę,</w:t>
      </w:r>
    </w:p>
    <w:p w14:paraId="3C71C00A" w14:textId="77777777" w:rsidR="00833534" w:rsidRPr="002D17F5" w:rsidRDefault="00833534" w:rsidP="002D17F5">
      <w:pPr>
        <w:pStyle w:val="Akapitzlist"/>
        <w:numPr>
          <w:ilvl w:val="0"/>
          <w:numId w:val="16"/>
        </w:numPr>
        <w:tabs>
          <w:tab w:val="left" w:pos="567"/>
        </w:tabs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ION,</w:t>
      </w:r>
    </w:p>
    <w:p w14:paraId="72E117E6" w14:textId="77777777" w:rsidR="00833534" w:rsidRPr="002D17F5" w:rsidRDefault="00833534" w:rsidP="002D17F5">
      <w:pPr>
        <w:tabs>
          <w:tab w:val="left" w:pos="567"/>
        </w:tabs>
        <w:spacing w:after="0" w:line="276" w:lineRule="auto"/>
        <w:ind w:left="1134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- w terminie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14 dni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od dnia doręczenia rozstrzygnięcia Wojewódzkiego Sądu Administracyjnego,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przy czym zapisy pkt 16.2.3, 16.2.5 i 16.2.6 stosuje się odpowiednio.</w:t>
      </w:r>
    </w:p>
    <w:p w14:paraId="405EC259" w14:textId="77777777" w:rsidR="00833534" w:rsidRPr="002D17F5" w:rsidRDefault="00833534" w:rsidP="002D17F5">
      <w:pPr>
        <w:pStyle w:val="Akapitzlist"/>
        <w:numPr>
          <w:ilvl w:val="2"/>
          <w:numId w:val="40"/>
        </w:numPr>
        <w:spacing w:after="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Skarga jest rozpatrywana w terminie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30 dni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od dnia jej wniesienia. </w:t>
      </w:r>
    </w:p>
    <w:p w14:paraId="0E52AA79" w14:textId="77777777" w:rsidR="00833534" w:rsidRPr="002D17F5" w:rsidRDefault="00833534" w:rsidP="002D17F5">
      <w:pPr>
        <w:pStyle w:val="Akapitzlist"/>
        <w:numPr>
          <w:ilvl w:val="2"/>
          <w:numId w:val="40"/>
        </w:numPr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Prawomocne rozstrzygnięcie sądu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z wyłączeniem uwzględnienia skargi,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kończy procedurę odwoławczą oraz procedurę wyboru projektów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 </w:t>
      </w:r>
    </w:p>
    <w:p w14:paraId="1462AB24" w14:textId="547EFAD1" w:rsidR="00833534" w:rsidRPr="002D17F5" w:rsidRDefault="00833534" w:rsidP="002D17F5">
      <w:pPr>
        <w:pStyle w:val="Akapitzlist"/>
        <w:numPr>
          <w:ilvl w:val="2"/>
          <w:numId w:val="40"/>
        </w:numPr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Procedura odwoławcza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nie wstrzymuje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zawierania umów o dofinansowanie </w:t>
      </w:r>
      <w:r w:rsidR="00E724E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 wnioskodawcami, których projekty zostały wybrane do dofinansowania.</w:t>
      </w:r>
    </w:p>
    <w:p w14:paraId="16C40F96" w14:textId="69873B24" w:rsidR="00833534" w:rsidRPr="002D17F5" w:rsidRDefault="00833534" w:rsidP="002D17F5">
      <w:pPr>
        <w:pStyle w:val="Akapitzlist"/>
        <w:numPr>
          <w:ilvl w:val="2"/>
          <w:numId w:val="40"/>
        </w:numPr>
        <w:spacing w:after="24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Korespondencja związana z procedurą odwoławczą prowadzona będzie w formie pisemnej.</w:t>
      </w:r>
    </w:p>
    <w:p w14:paraId="5C262E8F" w14:textId="7D7D86E7" w:rsidR="006F2129" w:rsidRPr="002D17F5" w:rsidRDefault="00D40A38" w:rsidP="002D17F5">
      <w:pPr>
        <w:pStyle w:val="Nagwek2"/>
        <w:framePr w:wrap="auto" w:vAnchor="margin" w:yAlign="inline"/>
        <w:spacing w:after="240" w:line="276" w:lineRule="auto"/>
        <w:rPr>
          <w:rFonts w:ascii="Arial" w:hAnsi="Arial"/>
          <w:sz w:val="22"/>
          <w:szCs w:val="22"/>
        </w:rPr>
      </w:pPr>
      <w:bookmarkStart w:id="175" w:name="_Toc129343435"/>
      <w:bookmarkStart w:id="176" w:name="_Toc164843463"/>
      <w:r w:rsidRPr="002D17F5">
        <w:rPr>
          <w:rFonts w:ascii="Arial" w:hAnsi="Arial"/>
          <w:sz w:val="22"/>
          <w:szCs w:val="22"/>
        </w:rPr>
        <w:t>1</w:t>
      </w:r>
      <w:r w:rsidR="003E28D8" w:rsidRPr="002D17F5">
        <w:rPr>
          <w:rFonts w:ascii="Arial" w:hAnsi="Arial"/>
          <w:sz w:val="22"/>
          <w:szCs w:val="22"/>
        </w:rPr>
        <w:t>7</w:t>
      </w:r>
      <w:r w:rsidRPr="002D17F5">
        <w:rPr>
          <w:rFonts w:ascii="Arial" w:hAnsi="Arial"/>
          <w:sz w:val="22"/>
          <w:szCs w:val="22"/>
        </w:rPr>
        <w:tab/>
      </w:r>
      <w:bookmarkStart w:id="177" w:name="_Toc128990887"/>
      <w:bookmarkStart w:id="178" w:name="_Toc128990889"/>
      <w:bookmarkStart w:id="179" w:name="_Toc128990890"/>
      <w:bookmarkStart w:id="180" w:name="_Toc128990898"/>
      <w:bookmarkStart w:id="181" w:name="_Toc128990899"/>
      <w:bookmarkStart w:id="182" w:name="_Toc128990901"/>
      <w:bookmarkStart w:id="183" w:name="_Toc128990902"/>
      <w:bookmarkStart w:id="184" w:name="_Toc128990903"/>
      <w:bookmarkStart w:id="185" w:name="_Toc128990907"/>
      <w:bookmarkStart w:id="186" w:name="_Toc128990908"/>
      <w:bookmarkStart w:id="187" w:name="_Toc128990918"/>
      <w:bookmarkStart w:id="188" w:name="_Toc128990924"/>
      <w:bookmarkStart w:id="189" w:name="_Toc128990925"/>
      <w:bookmarkStart w:id="190" w:name="_Toc128990927"/>
      <w:bookmarkStart w:id="191" w:name="_Toc128990928"/>
      <w:bookmarkStart w:id="192" w:name="_Toc128990930"/>
      <w:bookmarkStart w:id="193" w:name="_Toc128990940"/>
      <w:bookmarkStart w:id="194" w:name="_Toc128990950"/>
      <w:bookmarkStart w:id="195" w:name="_Toc128990953"/>
      <w:bookmarkStart w:id="196" w:name="_Toc128990954"/>
      <w:bookmarkStart w:id="197" w:name="_Toc12899095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r w:rsidR="002A20FC" w:rsidRPr="002D17F5">
        <w:rPr>
          <w:rFonts w:ascii="Arial" w:hAnsi="Arial"/>
          <w:sz w:val="22"/>
          <w:szCs w:val="22"/>
        </w:rPr>
        <w:t>ZASADY ZAWIERANIA UMÓW</w:t>
      </w:r>
      <w:r w:rsidR="004546B6" w:rsidRPr="002D17F5">
        <w:rPr>
          <w:rFonts w:ascii="Arial" w:hAnsi="Arial"/>
          <w:sz w:val="22"/>
          <w:szCs w:val="22"/>
        </w:rPr>
        <w:t xml:space="preserve"> O DOFINANSOWANIE PROJEKTÓW</w:t>
      </w:r>
      <w:bookmarkEnd w:id="175"/>
      <w:bookmarkEnd w:id="176"/>
    </w:p>
    <w:p w14:paraId="6FB2D29B" w14:textId="309EF4D9" w:rsidR="009F323B" w:rsidRPr="002D17F5" w:rsidRDefault="009D62E0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bookmarkStart w:id="198" w:name="_Toc121219432"/>
      <w:bookmarkStart w:id="199" w:name="_Toc121220117"/>
      <w:bookmarkStart w:id="200" w:name="_Toc121220370"/>
      <w:bookmarkEnd w:id="198"/>
      <w:bookmarkEnd w:id="199"/>
      <w:bookmarkEnd w:id="200"/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Wnioskodawca, którego wniosek został wybrany do dofinansowania, podpisuje z IZ FEP 2021-2027 umowę o dofinansowanie projektu</w:t>
      </w:r>
      <w:r w:rsidR="009F323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2EF2CBE" w14:textId="0172717C" w:rsidR="00515E09" w:rsidRPr="002D17F5" w:rsidRDefault="00D40A38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Wzór umowy o dofinansowanie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stanowi załącznik nr</w:t>
      </w:r>
      <w:r w:rsidR="005E58D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EC637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5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do niniejszego Regulaminu</w:t>
      </w:r>
      <w:r w:rsidR="00A6598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 jest zamieszczony na </w:t>
      </w:r>
      <w:bookmarkStart w:id="201" w:name="_Hlk130987588"/>
      <w:r w:rsidR="002A3A41" w:rsidRPr="002D17F5">
        <w:fldChar w:fldCharType="begin"/>
      </w:r>
      <w:r w:rsidR="00EA7B99" w:rsidRPr="002D17F5">
        <w:rPr>
          <w:rFonts w:ascii="Arial" w:hAnsi="Arial" w:cs="Arial"/>
          <w:sz w:val="22"/>
          <w:szCs w:val="22"/>
        </w:rPr>
        <w:instrText>HYPERLINK "https://funduszeue.podkarpackie.pl/" \o "Link do zewnętrznej strony otwiera sie w tym samym oknie" \t "_self"</w:instrText>
      </w:r>
      <w:r w:rsidR="002A3A41" w:rsidRPr="002D17F5">
        <w:fldChar w:fldCharType="separate"/>
      </w:r>
      <w:r w:rsidR="008A1C01" w:rsidRPr="002D17F5">
        <w:rPr>
          <w:rStyle w:val="Hipercze"/>
          <w:rFonts w:ascii="Arial" w:hAnsi="Arial" w:cs="Arial"/>
          <w:sz w:val="22"/>
          <w:szCs w:val="22"/>
          <w:lang w:eastAsia="pl-PL"/>
        </w:rPr>
        <w:t>stronie FEP 2021-2027</w:t>
      </w:r>
      <w:r w:rsidR="002A3A41" w:rsidRPr="002D17F5">
        <w:rPr>
          <w:rStyle w:val="Hipercze"/>
          <w:rFonts w:ascii="Arial" w:hAnsi="Arial" w:cs="Arial"/>
          <w:sz w:val="22"/>
          <w:szCs w:val="22"/>
          <w:lang w:eastAsia="pl-PL"/>
        </w:rPr>
        <w:fldChar w:fldCharType="end"/>
      </w:r>
      <w:r w:rsidR="005F145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oraz na </w:t>
      </w:r>
      <w:hyperlink r:id="rId31" w:tgtFrame="_self" w:tooltip="Link do zewnętrznej strony otwiera sie w tym samym oknie" w:history="1">
        <w:r w:rsidR="005F1457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portalu</w:t>
        </w:r>
      </w:hyperlink>
      <w:bookmarkEnd w:id="201"/>
      <w:r w:rsidR="005F145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720CBAA3" w14:textId="784C7975" w:rsidR="00BA10FD" w:rsidRPr="002D17F5" w:rsidRDefault="00BA10FD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IZ FEP 2021-2027 zastrzega sobie prawo zmiany wzoru umowy o dofinansowanie. Informacja w tym zakresie będzie przekazywana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wnioskodawcy wraz z informacją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05292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 możliwości podpisania umowy o dofinansowanie.</w:t>
      </w:r>
    </w:p>
    <w:p w14:paraId="4DAB6EA3" w14:textId="70E6E714" w:rsidR="002E1E2E" w:rsidRPr="002D17F5" w:rsidRDefault="002E1E2E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Umowa o dofinansowanie projektu może być zawarta, jeżeli </w:t>
      </w:r>
      <w:r w:rsidR="000B688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wnioskodawca</w:t>
      </w:r>
      <w:r w:rsidR="00BE7E3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Pr="002D17F5">
        <w:rPr>
          <w:rFonts w:ascii="Arial" w:hAnsi="Arial" w:cs="Arial"/>
          <w:sz w:val="22"/>
          <w:szCs w:val="22"/>
        </w:rPr>
        <w:t xml:space="preserve">terminie </w:t>
      </w:r>
      <w:r w:rsidR="00FE4961" w:rsidRPr="002D17F5">
        <w:rPr>
          <w:rFonts w:ascii="Arial" w:hAnsi="Arial" w:cs="Arial"/>
          <w:sz w:val="22"/>
          <w:szCs w:val="22"/>
          <w:lang w:eastAsia="pl-PL"/>
        </w:rPr>
        <w:t>3 miesięcy</w:t>
      </w:r>
      <w:r w:rsidRPr="002D17F5">
        <w:rPr>
          <w:rFonts w:ascii="Arial" w:hAnsi="Arial" w:cs="Arial"/>
          <w:sz w:val="22"/>
          <w:szCs w:val="22"/>
        </w:rPr>
        <w:t xml:space="preserve"> od otrzymania pisma </w:t>
      </w:r>
      <w:r w:rsidR="003A386B" w:rsidRPr="002D17F5">
        <w:rPr>
          <w:rFonts w:ascii="Arial" w:hAnsi="Arial" w:cs="Arial"/>
          <w:sz w:val="22"/>
          <w:szCs w:val="22"/>
        </w:rPr>
        <w:t>wzywającego</w:t>
      </w:r>
      <w:r w:rsidRPr="002D17F5">
        <w:rPr>
          <w:rFonts w:ascii="Arial" w:hAnsi="Arial" w:cs="Arial"/>
          <w:sz w:val="22"/>
          <w:szCs w:val="22"/>
        </w:rPr>
        <w:t xml:space="preserve"> </w:t>
      </w:r>
      <w:r w:rsidR="003D3EAC" w:rsidRPr="002D17F5">
        <w:rPr>
          <w:rFonts w:ascii="Arial" w:hAnsi="Arial" w:cs="Arial"/>
          <w:sz w:val="22"/>
          <w:szCs w:val="22"/>
        </w:rPr>
        <w:t xml:space="preserve">uzyska pozytywną opinię Koordynatora ds. środowiska w ramach FEP 2021-2027 oraz </w:t>
      </w:r>
      <w:r w:rsidRPr="002D17F5">
        <w:rPr>
          <w:rFonts w:ascii="Arial" w:hAnsi="Arial" w:cs="Arial"/>
          <w:sz w:val="22"/>
          <w:szCs w:val="22"/>
        </w:rPr>
        <w:t xml:space="preserve">dostarczy następujące informacje i </w:t>
      </w:r>
      <w:r w:rsidR="00E16DA2" w:rsidRPr="002D17F5">
        <w:rPr>
          <w:rFonts w:ascii="Arial" w:hAnsi="Arial" w:cs="Arial"/>
          <w:sz w:val="22"/>
          <w:szCs w:val="22"/>
        </w:rPr>
        <w:t xml:space="preserve">poprawne </w:t>
      </w:r>
      <w:r w:rsidRPr="002D17F5">
        <w:rPr>
          <w:rFonts w:ascii="Arial" w:hAnsi="Arial" w:cs="Arial"/>
          <w:sz w:val="22"/>
          <w:szCs w:val="22"/>
        </w:rPr>
        <w:t>dokumenty:</w:t>
      </w:r>
    </w:p>
    <w:p w14:paraId="17B10EAC" w14:textId="146BC7C8" w:rsidR="002E1E2E" w:rsidRPr="002D17F5" w:rsidRDefault="004775DE" w:rsidP="002D17F5">
      <w:pPr>
        <w:pStyle w:val="Akapitzlist"/>
        <w:numPr>
          <w:ilvl w:val="1"/>
          <w:numId w:val="34"/>
        </w:numPr>
        <w:tabs>
          <w:tab w:val="left" w:pos="709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ostateczne pozwolenia na budowę / zgłoszenia budowy obejmujące pełny zakres rzeczowy wniosku o dofinansowanie (jeśli jest wymagane dla danej inwestycji)</w:t>
      </w:r>
      <w:r w:rsidR="002E1E2E" w:rsidRPr="002D17F5">
        <w:rPr>
          <w:rFonts w:ascii="Arial" w:hAnsi="Arial" w:cs="Arial"/>
          <w:sz w:val="22"/>
          <w:szCs w:val="22"/>
        </w:rPr>
        <w:t>,</w:t>
      </w:r>
    </w:p>
    <w:p w14:paraId="540873A5" w14:textId="7AEFF336" w:rsidR="002E1E2E" w:rsidRPr="002D17F5" w:rsidRDefault="00882F4D" w:rsidP="002D17F5">
      <w:pPr>
        <w:pStyle w:val="Akapitzlist"/>
        <w:numPr>
          <w:ilvl w:val="1"/>
          <w:numId w:val="34"/>
        </w:numPr>
        <w:tabs>
          <w:tab w:val="left" w:pos="709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wskazanie wybranej formy zabezpieczenia należytego wykonania zobowiązań wynikających z umowy (nie dotyczy beneficjentów, o których mowa w art. 206 ust. 4 ustawy o finansach publicznych),</w:t>
      </w:r>
    </w:p>
    <w:p w14:paraId="625245CB" w14:textId="248BE3A6" w:rsidR="00882F4D" w:rsidRPr="002D17F5" w:rsidRDefault="00CE64B4" w:rsidP="002D17F5">
      <w:pPr>
        <w:pStyle w:val="Akapitzlist"/>
        <w:numPr>
          <w:ilvl w:val="1"/>
          <w:numId w:val="34"/>
        </w:numPr>
        <w:tabs>
          <w:tab w:val="left" w:pos="709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nr rachunku bankowego, na który będzie przekazywana zaliczka lub refundacja,</w:t>
      </w:r>
    </w:p>
    <w:p w14:paraId="25A91D84" w14:textId="2B29E313" w:rsidR="00CE64B4" w:rsidRPr="002D17F5" w:rsidRDefault="00CE64B4" w:rsidP="002D17F5">
      <w:pPr>
        <w:pStyle w:val="Akapitzlist"/>
        <w:numPr>
          <w:ilvl w:val="1"/>
          <w:numId w:val="34"/>
        </w:numPr>
        <w:tabs>
          <w:tab w:val="left" w:pos="709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informacje nt. klasyfikacji budżetowej,</w:t>
      </w:r>
    </w:p>
    <w:p w14:paraId="00F911C5" w14:textId="00AAF6F8" w:rsidR="006C6FC2" w:rsidRPr="002D17F5" w:rsidRDefault="004B7B82" w:rsidP="002D17F5">
      <w:pPr>
        <w:pStyle w:val="Akapitzlist"/>
        <w:numPr>
          <w:ilvl w:val="1"/>
          <w:numId w:val="34"/>
        </w:numPr>
        <w:tabs>
          <w:tab w:val="left" w:pos="709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 xml:space="preserve">dokumenty wymagane przepisami prawa w przypadku udzielenia w ramach projektu pomocy de minimis lub </w:t>
      </w:r>
      <w:r w:rsidR="006C6FC2" w:rsidRPr="002D17F5">
        <w:rPr>
          <w:rFonts w:ascii="Arial" w:hAnsi="Arial" w:cs="Arial"/>
          <w:sz w:val="22"/>
          <w:szCs w:val="22"/>
        </w:rPr>
        <w:t>pomoc</w:t>
      </w:r>
      <w:r w:rsidRPr="002D17F5">
        <w:rPr>
          <w:rFonts w:ascii="Arial" w:hAnsi="Arial" w:cs="Arial"/>
          <w:sz w:val="22"/>
          <w:szCs w:val="22"/>
        </w:rPr>
        <w:t>y</w:t>
      </w:r>
      <w:r w:rsidR="006C6FC2" w:rsidRPr="002D17F5">
        <w:rPr>
          <w:rFonts w:ascii="Arial" w:hAnsi="Arial" w:cs="Arial"/>
          <w:sz w:val="22"/>
          <w:szCs w:val="22"/>
        </w:rPr>
        <w:t xml:space="preserve"> publiczn</w:t>
      </w:r>
      <w:r w:rsidRPr="002D17F5">
        <w:rPr>
          <w:rFonts w:ascii="Arial" w:hAnsi="Arial" w:cs="Arial"/>
          <w:sz w:val="22"/>
          <w:szCs w:val="22"/>
        </w:rPr>
        <w:t>ej</w:t>
      </w:r>
      <w:r w:rsidR="00F21348" w:rsidRPr="002D17F5">
        <w:rPr>
          <w:rFonts w:ascii="Arial" w:hAnsi="Arial" w:cs="Arial"/>
          <w:sz w:val="22"/>
          <w:szCs w:val="22"/>
        </w:rPr>
        <w:t>,</w:t>
      </w:r>
    </w:p>
    <w:p w14:paraId="39D13BCC" w14:textId="2B508755" w:rsidR="00963C17" w:rsidRPr="002D17F5" w:rsidRDefault="00963C17" w:rsidP="002D17F5">
      <w:pPr>
        <w:pStyle w:val="Akapitzlist"/>
        <w:numPr>
          <w:ilvl w:val="1"/>
          <w:numId w:val="34"/>
        </w:numPr>
        <w:tabs>
          <w:tab w:val="left" w:pos="709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dotyczące udzielonych zamówień, w zakresie wskazanym w piśmie informującym o wyborze projektu do dofinansowania</w:t>
      </w:r>
      <w:r w:rsidR="00C774B7" w:rsidRPr="002D17F5">
        <w:rPr>
          <w:rFonts w:ascii="Arial" w:hAnsi="Arial" w:cs="Arial"/>
          <w:sz w:val="22"/>
          <w:szCs w:val="22"/>
        </w:rPr>
        <w:t xml:space="preserve"> (jeśli dotyczy)</w:t>
      </w:r>
      <w:r w:rsidRPr="002D17F5">
        <w:rPr>
          <w:rFonts w:ascii="Arial" w:hAnsi="Arial" w:cs="Arial"/>
          <w:sz w:val="22"/>
          <w:szCs w:val="22"/>
        </w:rPr>
        <w:t>,</w:t>
      </w:r>
    </w:p>
    <w:p w14:paraId="36C99343" w14:textId="7C751212" w:rsidR="001F0F0E" w:rsidRPr="002D17F5" w:rsidRDefault="00C8436F" w:rsidP="002D17F5">
      <w:pPr>
        <w:pStyle w:val="Akapitzlist"/>
        <w:numPr>
          <w:ilvl w:val="1"/>
          <w:numId w:val="34"/>
        </w:numPr>
        <w:tabs>
          <w:tab w:val="left" w:pos="709"/>
        </w:tabs>
        <w:spacing w:after="240" w:line="276" w:lineRule="auto"/>
        <w:rPr>
          <w:rFonts w:ascii="Arial" w:hAnsi="Arial" w:cs="Arial"/>
          <w:iCs/>
          <w:sz w:val="22"/>
          <w:szCs w:val="22"/>
          <w:lang w:eastAsia="pl-PL"/>
        </w:rPr>
      </w:pPr>
      <w:r w:rsidRPr="002D17F5">
        <w:rPr>
          <w:rFonts w:ascii="Arial" w:hAnsi="Arial" w:cs="Arial"/>
          <w:iCs/>
          <w:sz w:val="22"/>
          <w:szCs w:val="22"/>
          <w:lang w:eastAsia="pl-PL"/>
        </w:rPr>
        <w:t>o</w:t>
      </w:r>
      <w:r w:rsidR="001C480E" w:rsidRPr="002D17F5">
        <w:rPr>
          <w:rFonts w:ascii="Arial" w:hAnsi="Arial" w:cs="Arial"/>
          <w:iCs/>
          <w:sz w:val="22"/>
          <w:szCs w:val="22"/>
          <w:lang w:eastAsia="pl-PL"/>
        </w:rPr>
        <w:t xml:space="preserve">świadczenie </w:t>
      </w:r>
      <w:r w:rsidR="00E4392A" w:rsidRPr="002D17F5">
        <w:rPr>
          <w:rFonts w:ascii="Arial" w:hAnsi="Arial" w:cs="Arial"/>
          <w:iCs/>
          <w:sz w:val="22"/>
          <w:szCs w:val="22"/>
          <w:lang w:eastAsia="pl-PL"/>
        </w:rPr>
        <w:t>o dysponowaniu</w:t>
      </w:r>
      <w:r w:rsidR="001C480E" w:rsidRPr="002D17F5">
        <w:rPr>
          <w:rFonts w:ascii="Arial" w:hAnsi="Arial" w:cs="Arial"/>
          <w:iCs/>
          <w:sz w:val="22"/>
          <w:szCs w:val="22"/>
          <w:lang w:eastAsia="pl-PL"/>
        </w:rPr>
        <w:t xml:space="preserve"> środk</w:t>
      </w:r>
      <w:r w:rsidR="00E4392A" w:rsidRPr="002D17F5">
        <w:rPr>
          <w:rFonts w:ascii="Arial" w:hAnsi="Arial" w:cs="Arial"/>
          <w:iCs/>
          <w:sz w:val="22"/>
          <w:szCs w:val="22"/>
          <w:lang w:eastAsia="pl-PL"/>
        </w:rPr>
        <w:t>ami</w:t>
      </w:r>
      <w:r w:rsidR="001C480E" w:rsidRPr="002D17F5">
        <w:rPr>
          <w:rFonts w:ascii="Arial" w:hAnsi="Arial" w:cs="Arial"/>
          <w:iCs/>
          <w:sz w:val="22"/>
          <w:szCs w:val="22"/>
          <w:lang w:eastAsia="pl-PL"/>
        </w:rPr>
        <w:t xml:space="preserve"> finansowy</w:t>
      </w:r>
      <w:r w:rsidR="00E4392A" w:rsidRPr="002D17F5">
        <w:rPr>
          <w:rFonts w:ascii="Arial" w:hAnsi="Arial" w:cs="Arial"/>
          <w:iCs/>
          <w:sz w:val="22"/>
          <w:szCs w:val="22"/>
          <w:lang w:eastAsia="pl-PL"/>
        </w:rPr>
        <w:t>mi</w:t>
      </w:r>
      <w:r w:rsidR="001C480E" w:rsidRPr="002D17F5">
        <w:rPr>
          <w:rFonts w:ascii="Arial" w:hAnsi="Arial" w:cs="Arial"/>
          <w:iCs/>
          <w:sz w:val="22"/>
          <w:szCs w:val="22"/>
          <w:lang w:eastAsia="pl-PL"/>
        </w:rPr>
        <w:t xml:space="preserve"> na realizację inwestycji</w:t>
      </w:r>
      <w:r w:rsidR="00100C92" w:rsidRPr="002D17F5">
        <w:rPr>
          <w:rFonts w:ascii="Arial" w:hAnsi="Arial" w:cs="Arial"/>
          <w:iCs/>
          <w:sz w:val="22"/>
          <w:szCs w:val="22"/>
          <w:lang w:eastAsia="pl-PL"/>
        </w:rPr>
        <w:t>,</w:t>
      </w:r>
    </w:p>
    <w:p w14:paraId="0C1EB6A9" w14:textId="281C1168" w:rsidR="002E1E2E" w:rsidRPr="00BE7E33" w:rsidRDefault="0007312F" w:rsidP="009E24FC">
      <w:pPr>
        <w:pStyle w:val="Akapitzlist"/>
        <w:numPr>
          <w:ilvl w:val="1"/>
          <w:numId w:val="34"/>
        </w:numPr>
        <w:spacing w:after="0" w:line="276" w:lineRule="auto"/>
        <w:ind w:left="709"/>
        <w:rPr>
          <w:rFonts w:ascii="Arial" w:hAnsi="Arial" w:cs="Arial"/>
          <w:sz w:val="22"/>
          <w:szCs w:val="22"/>
        </w:rPr>
      </w:pPr>
      <w:r w:rsidRPr="00BE7E33">
        <w:rPr>
          <w:rFonts w:ascii="Arial" w:hAnsi="Arial" w:cs="Arial"/>
          <w:iCs/>
          <w:sz w:val="22"/>
          <w:szCs w:val="22"/>
          <w:lang w:eastAsia="pl-PL"/>
        </w:rPr>
        <w:t>informacje nt. zawarcia umowy o partnerstwie lub porozumienia o partnerstwie (jeśli dotyczy)</w:t>
      </w:r>
      <w:r w:rsidR="00970D68" w:rsidRPr="00BE7E33">
        <w:rPr>
          <w:rFonts w:ascii="Arial" w:hAnsi="Arial" w:cs="Arial"/>
          <w:iCs/>
          <w:sz w:val="22"/>
          <w:szCs w:val="22"/>
          <w:lang w:eastAsia="pl-PL"/>
        </w:rPr>
        <w:t>,</w:t>
      </w:r>
      <w:r w:rsidR="00BE7E33" w:rsidRPr="00BE7E33">
        <w:rPr>
          <w:rFonts w:ascii="Arial" w:hAnsi="Arial" w:cs="Arial"/>
          <w:iCs/>
          <w:sz w:val="22"/>
          <w:szCs w:val="22"/>
          <w:lang w:eastAsia="pl-PL"/>
        </w:rPr>
        <w:t xml:space="preserve"> </w:t>
      </w:r>
      <w:r w:rsidR="002E1E2E" w:rsidRPr="00BE7E33">
        <w:rPr>
          <w:rFonts w:ascii="Arial" w:hAnsi="Arial" w:cs="Arial"/>
          <w:b/>
          <w:sz w:val="22"/>
          <w:szCs w:val="22"/>
        </w:rPr>
        <w:t>z zastrzeżeniem punktu</w:t>
      </w:r>
      <w:r w:rsidR="002E1E2E" w:rsidRPr="00BE7E33">
        <w:rPr>
          <w:rFonts w:ascii="Arial" w:hAnsi="Arial" w:cs="Arial"/>
          <w:sz w:val="22"/>
          <w:szCs w:val="22"/>
        </w:rPr>
        <w:t xml:space="preserve"> </w:t>
      </w:r>
      <w:r w:rsidR="002E1E2E" w:rsidRPr="00BE7E33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17</w:t>
      </w:r>
      <w:r w:rsidR="002E1E2E" w:rsidRPr="00BE7E33">
        <w:rPr>
          <w:rFonts w:ascii="Arial" w:hAnsi="Arial" w:cs="Arial"/>
          <w:b/>
          <w:sz w:val="22"/>
          <w:szCs w:val="22"/>
        </w:rPr>
        <w:t>.</w:t>
      </w:r>
      <w:r w:rsidR="000803AA" w:rsidRPr="00BE7E33">
        <w:rPr>
          <w:rFonts w:ascii="Arial" w:hAnsi="Arial" w:cs="Arial"/>
          <w:b/>
          <w:sz w:val="22"/>
          <w:szCs w:val="22"/>
        </w:rPr>
        <w:t>6</w:t>
      </w:r>
      <w:r w:rsidR="002E1E2E" w:rsidRPr="00BE7E33">
        <w:rPr>
          <w:rFonts w:ascii="Arial" w:hAnsi="Arial" w:cs="Arial"/>
          <w:b/>
          <w:sz w:val="22"/>
          <w:szCs w:val="22"/>
        </w:rPr>
        <w:t xml:space="preserve">, </w:t>
      </w:r>
      <w:r w:rsidR="002E1E2E" w:rsidRPr="00BE7E33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17</w:t>
      </w:r>
      <w:r w:rsidR="002E1E2E" w:rsidRPr="00BE7E33">
        <w:rPr>
          <w:rFonts w:ascii="Arial" w:hAnsi="Arial" w:cs="Arial"/>
          <w:b/>
          <w:sz w:val="22"/>
          <w:szCs w:val="22"/>
        </w:rPr>
        <w:t>.</w:t>
      </w:r>
      <w:r w:rsidR="000803AA" w:rsidRPr="00BE7E33">
        <w:rPr>
          <w:rFonts w:ascii="Arial" w:hAnsi="Arial" w:cs="Arial"/>
          <w:b/>
          <w:sz w:val="22"/>
          <w:szCs w:val="22"/>
        </w:rPr>
        <w:t>7</w:t>
      </w:r>
      <w:r w:rsidR="006B0488" w:rsidRPr="00BE7E33">
        <w:rPr>
          <w:rFonts w:ascii="Arial" w:hAnsi="Arial" w:cs="Arial"/>
          <w:b/>
          <w:sz w:val="22"/>
          <w:szCs w:val="22"/>
        </w:rPr>
        <w:t>,</w:t>
      </w:r>
      <w:r w:rsidR="002E1E2E" w:rsidRPr="00BE7E33">
        <w:rPr>
          <w:rFonts w:ascii="Arial" w:hAnsi="Arial" w:cs="Arial"/>
          <w:b/>
          <w:sz w:val="22"/>
          <w:szCs w:val="22"/>
        </w:rPr>
        <w:t xml:space="preserve"> </w:t>
      </w:r>
      <w:r w:rsidR="002E1E2E" w:rsidRPr="00BE7E33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17</w:t>
      </w:r>
      <w:r w:rsidR="002E1E2E" w:rsidRPr="00BE7E33">
        <w:rPr>
          <w:rFonts w:ascii="Arial" w:hAnsi="Arial" w:cs="Arial"/>
          <w:b/>
          <w:sz w:val="22"/>
          <w:szCs w:val="22"/>
        </w:rPr>
        <w:t>.</w:t>
      </w:r>
      <w:r w:rsidR="000803AA" w:rsidRPr="00BE7E33">
        <w:rPr>
          <w:rFonts w:ascii="Arial" w:hAnsi="Arial" w:cs="Arial"/>
          <w:b/>
          <w:sz w:val="22"/>
          <w:szCs w:val="22"/>
        </w:rPr>
        <w:t>8</w:t>
      </w:r>
      <w:r w:rsidR="006B0488" w:rsidRPr="00BE7E33">
        <w:rPr>
          <w:rFonts w:ascii="Arial" w:hAnsi="Arial" w:cs="Arial"/>
          <w:b/>
          <w:sz w:val="22"/>
          <w:szCs w:val="22"/>
        </w:rPr>
        <w:t xml:space="preserve"> i </w:t>
      </w:r>
      <w:r w:rsidR="006B0488" w:rsidRPr="00BE7E33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17</w:t>
      </w:r>
      <w:r w:rsidR="006B0488" w:rsidRPr="00BE7E33">
        <w:rPr>
          <w:rFonts w:ascii="Arial" w:hAnsi="Arial" w:cs="Arial"/>
          <w:b/>
          <w:sz w:val="22"/>
          <w:szCs w:val="22"/>
        </w:rPr>
        <w:t>.</w:t>
      </w:r>
      <w:r w:rsidR="000803AA" w:rsidRPr="00BE7E33">
        <w:rPr>
          <w:rFonts w:ascii="Arial" w:hAnsi="Arial" w:cs="Arial"/>
          <w:b/>
          <w:sz w:val="22"/>
          <w:szCs w:val="22"/>
        </w:rPr>
        <w:t>9</w:t>
      </w:r>
      <w:r w:rsidR="006B0488" w:rsidRPr="00BE7E33">
        <w:rPr>
          <w:rFonts w:ascii="Arial" w:hAnsi="Arial" w:cs="Arial"/>
          <w:sz w:val="22"/>
          <w:szCs w:val="22"/>
        </w:rPr>
        <w:t>.</w:t>
      </w:r>
    </w:p>
    <w:p w14:paraId="75C3BE89" w14:textId="692BA0FC" w:rsidR="00AE73B7" w:rsidRPr="002D17F5" w:rsidRDefault="00434CA6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Wnioskodawca powinien dostarczyć dokumenty i informacje, o których mowa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  <w:t>w punkcie 1</w:t>
      </w:r>
      <w:r w:rsidR="00A6598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7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.4 niezwłocznie, ale nie później niż 3 miesiące od daty otrzymania pisma wzywającego. Niedostarczenie ww. informacji i dokumentów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(z wyłączeniem dokumentów dotyczących udzielonych zamówień, o których mowa w pkt 17.4.6)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tym terminie skutkuje ostateczną odmową zawarcia umowy o dofinansowanie i utratą przez wnioskodawcę prawa do dofinansowania</w:t>
      </w:r>
      <w:r w:rsidR="00625F9B" w:rsidRPr="002D17F5">
        <w:rPr>
          <w:rFonts w:ascii="Arial" w:hAnsi="Arial" w:cs="Arial"/>
          <w:sz w:val="22"/>
          <w:szCs w:val="22"/>
          <w:lang w:eastAsia="pl-PL"/>
        </w:rPr>
        <w:t>.</w:t>
      </w:r>
      <w:r w:rsidR="00472297" w:rsidRPr="002D17F5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3BDD1782" w14:textId="75BFCED7" w:rsidR="00BA10FD" w:rsidRPr="002D17F5" w:rsidRDefault="00BA10FD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  <w:lang w:eastAsia="pl-PL"/>
        </w:rPr>
        <w:t xml:space="preserve">IZ FEP 2021-2027 </w:t>
      </w:r>
      <w:r w:rsidR="00551EB4" w:rsidRPr="002D17F5">
        <w:rPr>
          <w:rFonts w:ascii="Arial" w:hAnsi="Arial" w:cs="Arial"/>
          <w:sz w:val="22"/>
          <w:szCs w:val="22"/>
          <w:lang w:eastAsia="pl-PL"/>
        </w:rPr>
        <w:t>odmawia</w:t>
      </w:r>
      <w:r w:rsidRPr="002D17F5">
        <w:rPr>
          <w:rFonts w:ascii="Arial" w:hAnsi="Arial" w:cs="Arial"/>
          <w:sz w:val="22"/>
          <w:szCs w:val="22"/>
          <w:lang w:eastAsia="pl-PL"/>
        </w:rPr>
        <w:t xml:space="preserve"> podpisania umowy o dofinansowanie</w:t>
      </w:r>
      <w:r w:rsidR="00551EB4" w:rsidRPr="002D17F5">
        <w:rPr>
          <w:rFonts w:ascii="Arial" w:hAnsi="Arial" w:cs="Arial"/>
          <w:sz w:val="22"/>
          <w:szCs w:val="22"/>
          <w:lang w:eastAsia="pl-PL"/>
        </w:rPr>
        <w:t xml:space="preserve"> projektu</w:t>
      </w:r>
      <w:r w:rsidR="002E1E2E" w:rsidRPr="002D17F5">
        <w:rPr>
          <w:rFonts w:ascii="Arial" w:hAnsi="Arial" w:cs="Arial"/>
          <w:sz w:val="22"/>
          <w:szCs w:val="22"/>
          <w:lang w:eastAsia="pl-PL"/>
        </w:rPr>
        <w:t>,</w:t>
      </w:r>
      <w:r w:rsidR="00551EB4" w:rsidRPr="002D17F5">
        <w:rPr>
          <w:rFonts w:ascii="Arial" w:hAnsi="Arial" w:cs="Arial"/>
          <w:sz w:val="22"/>
          <w:szCs w:val="22"/>
          <w:lang w:eastAsia="pl-PL"/>
        </w:rPr>
        <w:t xml:space="preserve"> w sytuacji gdy</w:t>
      </w:r>
      <w:r w:rsidRPr="002D17F5">
        <w:rPr>
          <w:rFonts w:ascii="Arial" w:hAnsi="Arial" w:cs="Arial"/>
          <w:sz w:val="22"/>
          <w:szCs w:val="22"/>
          <w:lang w:eastAsia="pl-PL"/>
        </w:rPr>
        <w:t>:</w:t>
      </w:r>
    </w:p>
    <w:p w14:paraId="0F7B45DC" w14:textId="48D5010C" w:rsidR="00003AA5" w:rsidRPr="002D17F5" w:rsidRDefault="00003AA5" w:rsidP="002D17F5">
      <w:pPr>
        <w:pStyle w:val="Akapitzlist"/>
        <w:numPr>
          <w:ilvl w:val="0"/>
          <w:numId w:val="28"/>
        </w:numPr>
        <w:tabs>
          <w:tab w:val="left" w:pos="1134"/>
        </w:tabs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wnioskodawca nie dostarcz</w:t>
      </w:r>
      <w:r w:rsidR="002E1E2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ył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we wskazanym przez IZ </w:t>
      </w:r>
      <w:r w:rsidR="00A4318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FEP 2021-2027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terminie </w:t>
      </w:r>
      <w:r w:rsidR="006310F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prawidłowych</w:t>
      </w:r>
      <w:r w:rsidR="00A6598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="006310F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kompletnych </w:t>
      </w:r>
      <w:r w:rsidR="002E1E2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informac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ji i dokumentów, o których mowa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2E1E2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punkcie 17.4</w:t>
      </w:r>
      <w:r w:rsidR="004102F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BE7E33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="004102F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(z wyłączeniem dokumentów dotyczących udzielonych zamówień, o których mowa w pkt 17.4.6)</w:t>
      </w:r>
      <w:r w:rsidR="00BA10F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;</w:t>
      </w:r>
    </w:p>
    <w:p w14:paraId="2FA66272" w14:textId="55C87503" w:rsidR="00551EB4" w:rsidRPr="002D17F5" w:rsidRDefault="00551EB4" w:rsidP="002D17F5">
      <w:pPr>
        <w:pStyle w:val="Akapitzlist"/>
        <w:numPr>
          <w:ilvl w:val="0"/>
          <w:numId w:val="28"/>
        </w:numPr>
        <w:tabs>
          <w:tab w:val="left" w:pos="1134"/>
        </w:tabs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wnioskodawca został wykluczony z możliwości otrzymania dofinansowania na podstawie przepisów odrębnych</w:t>
      </w:r>
      <w:r w:rsidR="00E7113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 tj</w:t>
      </w:r>
      <w:r w:rsidR="00A04C1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  <w:r w:rsidR="00E7113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:</w:t>
      </w:r>
    </w:p>
    <w:p w14:paraId="5D5C3529" w14:textId="7148F28D" w:rsidR="00E71139" w:rsidRPr="002D17F5" w:rsidRDefault="00E71139" w:rsidP="002D17F5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560" w:hanging="567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został wykluczony z możliwości otrzymania środków przeznaczonych na realizację programów finansowanych z udziałem środków europejskich, na podstawie art. 207 ustawy o finansach publicznych</w:t>
      </w:r>
      <w:r w:rsidR="00E775A5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</w:t>
      </w:r>
    </w:p>
    <w:p w14:paraId="69DA6FA6" w14:textId="01881BA3" w:rsidR="00E71139" w:rsidRPr="002D17F5" w:rsidRDefault="00E71139" w:rsidP="002D17F5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560" w:hanging="567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został objęty zakazem dostępu do środków, o których mowa w art. 5 ust. 3 pkt 1 i 4 ustawy o finansach publicznych na mocy zapisów ustawy z dnia 15 czerwca 2012 r. o skutkach powierzania wykonywania pracy cudzoziemcom przebywającym wbrew przepisom na terytorium Rzeczpospolitej Polskiej, </w:t>
      </w:r>
    </w:p>
    <w:p w14:paraId="4E798456" w14:textId="5F40EC64" w:rsidR="00E71139" w:rsidRPr="002D17F5" w:rsidRDefault="00E71139" w:rsidP="002D17F5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560" w:hanging="567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został objęty zakazem dostępu do środków, o których mowa w art. 5 ust. 3 pkt 1 i 4 ustawy o finansach publicznych na podstawie art. 9 ust. 1 pkt 2a ustawy z</w:t>
      </w:r>
      <w:r w:rsidR="00F3072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dnia 28 października 2002 r. o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odpowiedzialności podmiotów zbiorowych za czyny zabronione pod groźbą kary</w:t>
      </w:r>
      <w:r w:rsidR="00326BE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</w:t>
      </w:r>
    </w:p>
    <w:p w14:paraId="3570450E" w14:textId="20C46B2E" w:rsidR="00E71139" w:rsidRPr="002D17F5" w:rsidRDefault="002E0DD6" w:rsidP="002D17F5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560" w:hanging="567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na </w:t>
      </w:r>
      <w:r w:rsidR="007E00AB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którym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ciąży obowiązek zwrotu pomocy wynikający z decyzji KE uznającej pomoc za niezgodną z prawem oraz ze wspólnym rynkiem w rozumieniu art. 107 TFUE (dotyczy projektów objętych pomocą państwa, dla których warunek został uwzględniony w programie pomocowym)</w:t>
      </w:r>
      <w:r w:rsidR="00E775A5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</w:t>
      </w:r>
      <w:r w:rsidR="00E7113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</w:p>
    <w:p w14:paraId="36B8B675" w14:textId="61AF2EF8" w:rsidR="00E71139" w:rsidRPr="002D17F5" w:rsidRDefault="002E0DD6" w:rsidP="002D17F5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560" w:hanging="567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jest przedsiębiorstwem znajdującym się w trudnej sytuacji zdefiniowanej </w:t>
      </w:r>
      <w:r w:rsidR="00A210C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w art. 2 pkt 18 rozporządzenia (UE) nr 651/2014 chyba</w:t>
      </w:r>
      <w:r w:rsidR="00A6598C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że udzielenie dofinansowania jest dozwolone w ramach pomocy de minimis lub tymczasowych zasad pomocy państwa ustanowionych w celu odpowiedzi na wystąpienie wyjątkowych okoliczności (dotyczy projektów objętych pomocą państwa)</w:t>
      </w:r>
      <w:r w:rsidR="00E775A5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</w:t>
      </w:r>
    </w:p>
    <w:p w14:paraId="44F74F8B" w14:textId="2BD6B742" w:rsidR="006310FA" w:rsidRPr="002D17F5" w:rsidRDefault="002E0DD6" w:rsidP="002D17F5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560" w:hanging="567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jest osobą fizyczną lub prawną lub powiązaną z nimi osobą fizyczną lub prawną wymienioną w załączniku I do Rozporządzenia Rady (UE) nr 269/2014 z dnia 17 marca 2014 r. w </w:t>
      </w:r>
      <w:r w:rsidR="00F3072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sprawie środków ograniczających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A210C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odniesieniu do działań podważających integralność terytorialną, suwerenność i niezależność Ukrainy </w:t>
      </w:r>
      <w:r w:rsidR="00F3072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lub im zagrażających (ww. osoby</w:t>
      </w:r>
      <w:r w:rsidR="00A210C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i podmioty objęte są również decyzj</w:t>
      </w:r>
      <w:r w:rsidR="00F3072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ami Ministra Spraw Wewnętrznych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A210C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i Administracji ws. wpisu na listę osób i podmiotów, wobec których stosowane są środki, o których mowa w ustawie o szczególnych rozwiązaniach w zakresie przeciwdziałania wspieraniu agresji na Ukrainę oraz służących ochronie bezpieczeństwa narodowego);</w:t>
      </w:r>
    </w:p>
    <w:p w14:paraId="21257ADF" w14:textId="70A71A05" w:rsidR="00551EB4" w:rsidRPr="002D17F5" w:rsidRDefault="00551EB4" w:rsidP="002D17F5">
      <w:pPr>
        <w:pStyle w:val="Akapitzlist"/>
        <w:numPr>
          <w:ilvl w:val="0"/>
          <w:numId w:val="28"/>
        </w:numPr>
        <w:tabs>
          <w:tab w:val="left" w:pos="1134"/>
        </w:tabs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wnioskodawca zrezygnował z dofinansowania;</w:t>
      </w:r>
    </w:p>
    <w:p w14:paraId="5F55DA32" w14:textId="3D6B4C42" w:rsidR="00D965B6" w:rsidRPr="002D17F5" w:rsidRDefault="00BA10FD" w:rsidP="002D17F5">
      <w:pPr>
        <w:pStyle w:val="Akapitzlist"/>
        <w:numPr>
          <w:ilvl w:val="0"/>
          <w:numId w:val="28"/>
        </w:numPr>
        <w:tabs>
          <w:tab w:val="left" w:pos="1134"/>
        </w:tabs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doszło do unieważnienia postępowania w zakresie wyboru projektów</w:t>
      </w:r>
      <w:r w:rsidR="00551EB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3A3DCCD7" w14:textId="674121BC" w:rsidR="00381BCC" w:rsidRPr="002D17F5" w:rsidRDefault="00381BCC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sz w:val="22"/>
          <w:szCs w:val="22"/>
          <w:lang w:eastAsia="pl-PL"/>
        </w:rPr>
      </w:pPr>
      <w:r w:rsidRPr="002D17F5">
        <w:rPr>
          <w:rFonts w:ascii="Arial" w:hAnsi="Arial" w:cs="Arial"/>
          <w:sz w:val="22"/>
          <w:szCs w:val="22"/>
          <w:lang w:eastAsia="pl-PL"/>
        </w:rPr>
        <w:t>IZ FEP 2021-2027 może odmówić podpisania umowy o dofinansowanie projektu,</w:t>
      </w:r>
      <w:r w:rsidR="00191DF9" w:rsidRPr="002D17F5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sz w:val="22"/>
          <w:szCs w:val="22"/>
          <w:lang w:eastAsia="pl-PL"/>
        </w:rPr>
        <w:br/>
        <w:t xml:space="preserve">w sytuacji </w:t>
      </w:r>
      <w:r w:rsidR="00415948" w:rsidRPr="002D17F5">
        <w:rPr>
          <w:rFonts w:ascii="Arial" w:hAnsi="Arial" w:cs="Arial"/>
          <w:sz w:val="22"/>
          <w:szCs w:val="22"/>
          <w:lang w:eastAsia="pl-PL"/>
        </w:rPr>
        <w:t>określonej</w:t>
      </w:r>
      <w:r w:rsidRPr="002D17F5">
        <w:rPr>
          <w:rFonts w:ascii="Arial" w:hAnsi="Arial" w:cs="Arial"/>
          <w:sz w:val="22"/>
          <w:szCs w:val="22"/>
          <w:lang w:eastAsia="pl-PL"/>
        </w:rPr>
        <w:t xml:space="preserve"> w art. 61 ust. 4 </w:t>
      </w:r>
      <w:r w:rsidR="0074412E" w:rsidRPr="002D17F5">
        <w:rPr>
          <w:rFonts w:ascii="Arial" w:hAnsi="Arial" w:cs="Arial"/>
          <w:sz w:val="22"/>
          <w:szCs w:val="22"/>
          <w:lang w:eastAsia="pl-PL"/>
        </w:rPr>
        <w:t xml:space="preserve">i 5 </w:t>
      </w:r>
      <w:r w:rsidRPr="002D17F5">
        <w:rPr>
          <w:rFonts w:ascii="Arial" w:hAnsi="Arial" w:cs="Arial"/>
          <w:sz w:val="22"/>
          <w:szCs w:val="22"/>
          <w:lang w:eastAsia="pl-PL"/>
        </w:rPr>
        <w:t>ustawy wdrożeniowej.</w:t>
      </w:r>
    </w:p>
    <w:p w14:paraId="3E6E3884" w14:textId="48B8236E" w:rsidR="000803AA" w:rsidRPr="002D17F5" w:rsidRDefault="006B0488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IZ FEP 2021-2027 może odmówić podpisania 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umowy o dofinansowanie projektu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A210C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sytuacji stwierdzenia nadużycia finansowego, np. fałszerstwa dokumentów stanowiących załączniki do wniosku o dofinansowanie projektu</w:t>
      </w:r>
      <w:r w:rsidR="000803A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09DEDD4" w14:textId="05AFBEE7" w:rsidR="0026486D" w:rsidRPr="002D17F5" w:rsidRDefault="002E1E2E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IZ FEP 2021-2027 po wybraniu projektu do dofinansowania, a przed zawarciem umowy o dofinansowanie projektu 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sytuacji, gdy poweźmie wiedzę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 okolicznościach mogących mieć negatywny wpływ na wynik oceny, ponownie kieruje projekt do oceny w stosownym zakresie</w:t>
      </w:r>
      <w:r w:rsidR="0008547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 czym informuje wnioskodawcę</w:t>
      </w:r>
      <w:r w:rsidR="0026486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7B2DACBB" w14:textId="756D57FE" w:rsidR="00E40C1D" w:rsidRPr="002D17F5" w:rsidRDefault="00E40C1D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przypadku stwierdzenia nieprawidłowości w projekcie, którego realizacja rozpoczęła się przed złożeniem wniosku o dofinansowanie projektu, jeżeli wartość tej nieprawidłowości nie skutkowałaby uznaniem całości wydatków za niekwalifikowalne oraz nie istnieje podejrzenie nadużycia finansowego, umowa o dofinansowanie projektu może zostać zawarta. Wydatki nieprawidłowe nie będą jednak mogły być uznane za kwalifikowalne.</w:t>
      </w:r>
    </w:p>
    <w:p w14:paraId="6C5DAD14" w14:textId="1E0249B0" w:rsidR="00E40C1D" w:rsidRPr="002D17F5" w:rsidRDefault="00E40C1D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sytuacji, gdy nieprawidłowość dotyczy zamówienia kluczowego dla realizacji projektu rozpoczętego przed podpisaniem umowy o dofinansowanie i jednocześnie nieprawidłowość nie skutkowałaby nałożeniem korekty 100 % na wydatki objęte zamówieniem, zawarcie umowy z beneficjentem nadal jest możliwe. Wydatki nieprawidłowe nie będą mogły być uznane za kwalifikowalne, a wartość nieprawidłowości ustalona zostanie z zastosowaniem postanowień </w:t>
      </w:r>
      <w:r w:rsidR="00291112" w:rsidRPr="002D17F5">
        <w:rPr>
          <w:rFonts w:ascii="Arial" w:eastAsia="Calibri" w:hAnsi="Arial" w:cs="Arial"/>
          <w:color w:val="000000" w:themeColor="text1"/>
          <w:sz w:val="22"/>
          <w:szCs w:val="22"/>
        </w:rPr>
        <w:t>w</w:t>
      </w:r>
      <w:r w:rsidRPr="002D17F5">
        <w:rPr>
          <w:rFonts w:ascii="Arial" w:eastAsia="Calibri" w:hAnsi="Arial" w:cs="Arial"/>
          <w:color w:val="000000" w:themeColor="text1"/>
          <w:sz w:val="22"/>
          <w:szCs w:val="22"/>
        </w:rPr>
        <w:t>ytycznych wydanych na podstawie art. 5 ust. 1 pkt 8 ustawy wdrożeniowej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0C41B1B" w14:textId="1FAF6890" w:rsidR="00131E3D" w:rsidRPr="002D17F5" w:rsidRDefault="00E40C1D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W przypadku wystąpienia podejrzenia nadużycia finansowego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IZ FEP 2021-2027 może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wstrzymać podpisani</w:t>
      </w:r>
      <w:r w:rsidR="00E13049" w:rsidRPr="002D17F5">
        <w:rPr>
          <w:rFonts w:ascii="Arial" w:hAnsi="Arial" w:cs="Arial"/>
          <w:color w:val="000000" w:themeColor="text1"/>
          <w:sz w:val="22"/>
          <w:szCs w:val="22"/>
        </w:rPr>
        <w:t>e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umowy o dofinansowanie projektu do czasu wyjaśnienia sprawy.</w:t>
      </w:r>
    </w:p>
    <w:p w14:paraId="65033103" w14:textId="1FC37489" w:rsidR="00C73669" w:rsidRPr="002D17F5" w:rsidRDefault="00C73669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Wnioskodawca może zrezygnować z przyznanego mu dofinansowania i odmówić podpisania umowy o dofinansowanie projektu.</w:t>
      </w:r>
    </w:p>
    <w:p w14:paraId="44D45F6A" w14:textId="77777777" w:rsidR="00970D68" w:rsidRPr="002D17F5" w:rsidRDefault="00970D68" w:rsidP="002D17F5">
      <w:pPr>
        <w:tabs>
          <w:tab w:val="left" w:pos="709"/>
        </w:tabs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23D4CA4" w14:textId="1D569E3D" w:rsidR="004546B6" w:rsidRPr="002D17F5" w:rsidRDefault="00C77A61" w:rsidP="002D17F5">
      <w:pPr>
        <w:pStyle w:val="Nagwek2"/>
        <w:framePr w:wrap="auto" w:vAnchor="margin" w:yAlign="inline"/>
        <w:spacing w:after="240" w:line="276" w:lineRule="auto"/>
        <w:rPr>
          <w:rFonts w:ascii="Arial" w:hAnsi="Arial"/>
          <w:sz w:val="22"/>
          <w:szCs w:val="22"/>
        </w:rPr>
      </w:pPr>
      <w:bookmarkStart w:id="202" w:name="_Toc129343436"/>
      <w:bookmarkStart w:id="203" w:name="_Toc164843464"/>
      <w:r w:rsidRPr="002D17F5">
        <w:rPr>
          <w:rFonts w:ascii="Arial" w:hAnsi="Arial"/>
          <w:sz w:val="22"/>
          <w:szCs w:val="22"/>
        </w:rPr>
        <w:t>1</w:t>
      </w:r>
      <w:r w:rsidR="000A718F" w:rsidRPr="002D17F5">
        <w:rPr>
          <w:rFonts w:ascii="Arial" w:hAnsi="Arial"/>
          <w:sz w:val="22"/>
          <w:szCs w:val="22"/>
        </w:rPr>
        <w:t>8</w:t>
      </w:r>
      <w:r w:rsidR="006F57E1" w:rsidRPr="002D17F5">
        <w:rPr>
          <w:rFonts w:ascii="Arial" w:hAnsi="Arial"/>
          <w:sz w:val="22"/>
          <w:szCs w:val="22"/>
        </w:rPr>
        <w:tab/>
      </w:r>
      <w:r w:rsidR="004546B6" w:rsidRPr="002D17F5">
        <w:rPr>
          <w:rFonts w:ascii="Arial" w:hAnsi="Arial"/>
          <w:sz w:val="22"/>
          <w:szCs w:val="22"/>
        </w:rPr>
        <w:t xml:space="preserve">FORMA I </w:t>
      </w:r>
      <w:r w:rsidR="00CD4E4B" w:rsidRPr="002D17F5">
        <w:rPr>
          <w:rFonts w:ascii="Arial" w:hAnsi="Arial"/>
          <w:sz w:val="22"/>
          <w:szCs w:val="22"/>
        </w:rPr>
        <w:t xml:space="preserve">SPOSÓB UDZIELANIA INFORMACJI O </w:t>
      </w:r>
      <w:r w:rsidR="005B3EC1" w:rsidRPr="002D17F5">
        <w:rPr>
          <w:rFonts w:ascii="Arial" w:hAnsi="Arial"/>
          <w:sz w:val="22"/>
          <w:szCs w:val="22"/>
        </w:rPr>
        <w:t>NABORZE</w:t>
      </w:r>
      <w:bookmarkEnd w:id="202"/>
      <w:bookmarkEnd w:id="203"/>
    </w:p>
    <w:p w14:paraId="04B1D964" w14:textId="694363CA" w:rsidR="00AE59A6" w:rsidRPr="002D17F5" w:rsidRDefault="00013271" w:rsidP="002D17F5">
      <w:p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18.1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69266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sprawach dotyczących naboru informacji udzielają telefonicznie i za pomocą poczty elektronicznej:</w:t>
      </w:r>
    </w:p>
    <w:p w14:paraId="4B211B13" w14:textId="588C5FF5" w:rsidR="009769A3" w:rsidRPr="002D17F5" w:rsidRDefault="009769A3" w:rsidP="002D17F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 xml:space="preserve">Pani </w:t>
      </w:r>
      <w:r w:rsidR="00E33266" w:rsidRPr="002D17F5">
        <w:rPr>
          <w:rFonts w:ascii="Arial" w:hAnsi="Arial" w:cs="Arial"/>
          <w:sz w:val="22"/>
          <w:szCs w:val="22"/>
        </w:rPr>
        <w:t>Beata Glac</w:t>
      </w:r>
      <w:r w:rsidRPr="002D17F5">
        <w:rPr>
          <w:rFonts w:ascii="Arial" w:hAnsi="Arial" w:cs="Arial"/>
          <w:sz w:val="22"/>
          <w:szCs w:val="22"/>
        </w:rPr>
        <w:t xml:space="preserve">, tel. 17 </w:t>
      </w:r>
      <w:r w:rsidR="00E33266" w:rsidRPr="002D17F5">
        <w:rPr>
          <w:rFonts w:ascii="Arial" w:hAnsi="Arial" w:cs="Arial"/>
          <w:sz w:val="22"/>
          <w:szCs w:val="22"/>
        </w:rPr>
        <w:t xml:space="preserve">773 </w:t>
      </w:r>
      <w:r w:rsidRPr="002D17F5">
        <w:rPr>
          <w:rFonts w:ascii="Arial" w:hAnsi="Arial" w:cs="Arial"/>
          <w:sz w:val="22"/>
          <w:szCs w:val="22"/>
        </w:rPr>
        <w:t>6</w:t>
      </w:r>
      <w:r w:rsidR="00E33266" w:rsidRPr="002D17F5">
        <w:rPr>
          <w:rFonts w:ascii="Arial" w:hAnsi="Arial" w:cs="Arial"/>
          <w:sz w:val="22"/>
          <w:szCs w:val="22"/>
        </w:rPr>
        <w:t>0</w:t>
      </w:r>
      <w:r w:rsidRPr="002D17F5">
        <w:rPr>
          <w:rFonts w:ascii="Arial" w:hAnsi="Arial" w:cs="Arial"/>
          <w:sz w:val="22"/>
          <w:szCs w:val="22"/>
        </w:rPr>
        <w:t xml:space="preserve"> </w:t>
      </w:r>
      <w:r w:rsidR="00E33266" w:rsidRPr="002D17F5">
        <w:rPr>
          <w:rFonts w:ascii="Arial" w:hAnsi="Arial" w:cs="Arial"/>
          <w:sz w:val="22"/>
          <w:szCs w:val="22"/>
        </w:rPr>
        <w:t>20</w:t>
      </w:r>
      <w:r w:rsidRPr="002D17F5">
        <w:rPr>
          <w:rFonts w:ascii="Arial" w:hAnsi="Arial" w:cs="Arial"/>
          <w:sz w:val="22"/>
          <w:szCs w:val="22"/>
        </w:rPr>
        <w:t xml:space="preserve">, e-mail: </w:t>
      </w:r>
      <w:hyperlink r:id="rId32" w:history="1">
        <w:r w:rsidR="00E33266" w:rsidRPr="002D17F5">
          <w:rPr>
            <w:rStyle w:val="Hipercze"/>
            <w:rFonts w:ascii="Arial" w:hAnsi="Arial" w:cs="Arial"/>
            <w:sz w:val="22"/>
            <w:szCs w:val="22"/>
          </w:rPr>
          <w:t>b.glac@podkarpackie.pl</w:t>
        </w:r>
      </w:hyperlink>
      <w:r w:rsidR="00146DFB" w:rsidRPr="002D17F5">
        <w:rPr>
          <w:rFonts w:ascii="Arial" w:hAnsi="Arial" w:cs="Arial"/>
          <w:sz w:val="22"/>
          <w:szCs w:val="22"/>
        </w:rPr>
        <w:t>,</w:t>
      </w:r>
    </w:p>
    <w:p w14:paraId="54FFBB2E" w14:textId="108D4000" w:rsidR="00E33266" w:rsidRPr="002D17F5" w:rsidRDefault="00E33266" w:rsidP="002D17F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 xml:space="preserve">Pani Jolanta Gul-Bogacz, tel. 17 773 60 20, e-mail: </w:t>
      </w:r>
      <w:hyperlink r:id="rId33" w:history="1">
        <w:r w:rsidRPr="002D17F5">
          <w:rPr>
            <w:rStyle w:val="Hipercze"/>
            <w:rFonts w:ascii="Arial" w:hAnsi="Arial" w:cs="Arial"/>
            <w:sz w:val="22"/>
            <w:szCs w:val="22"/>
          </w:rPr>
          <w:t>j.bogacz@podkarpackie.pl</w:t>
        </w:r>
      </w:hyperlink>
      <w:r w:rsidR="00146DFB" w:rsidRPr="002D17F5">
        <w:rPr>
          <w:rFonts w:ascii="Arial" w:hAnsi="Arial" w:cs="Arial"/>
          <w:sz w:val="22"/>
          <w:szCs w:val="22"/>
        </w:rPr>
        <w:t>,</w:t>
      </w:r>
    </w:p>
    <w:p w14:paraId="577FEF15" w14:textId="793EE09A" w:rsidR="00E33266" w:rsidRPr="002D17F5" w:rsidRDefault="00E33266" w:rsidP="002D17F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 xml:space="preserve">Pani Marta Pisarik, tel. 17 773 60 43, e-mail: </w:t>
      </w:r>
      <w:hyperlink r:id="rId34" w:history="1">
        <w:r w:rsidRPr="002D17F5">
          <w:rPr>
            <w:rStyle w:val="Hipercze"/>
            <w:rFonts w:ascii="Arial" w:hAnsi="Arial" w:cs="Arial"/>
            <w:sz w:val="22"/>
            <w:szCs w:val="22"/>
          </w:rPr>
          <w:t>m.pisarik@podkarpackie.pl</w:t>
        </w:r>
      </w:hyperlink>
      <w:r w:rsidR="00146DFB" w:rsidRPr="002D17F5">
        <w:rPr>
          <w:rStyle w:val="Hipercze"/>
          <w:rFonts w:ascii="Arial" w:hAnsi="Arial" w:cs="Arial"/>
          <w:sz w:val="22"/>
          <w:szCs w:val="22"/>
        </w:rPr>
        <w:t>,</w:t>
      </w:r>
    </w:p>
    <w:p w14:paraId="18A9C857" w14:textId="03A8383A" w:rsidR="00395BEC" w:rsidRPr="002D17F5" w:rsidRDefault="00AC06E3" w:rsidP="002D17F5">
      <w:pPr>
        <w:pStyle w:val="Akapitzlist"/>
        <w:numPr>
          <w:ilvl w:val="0"/>
          <w:numId w:val="2"/>
        </w:numPr>
        <w:spacing w:after="0" w:line="276" w:lineRule="auto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2D17F5">
        <w:rPr>
          <w:rFonts w:ascii="Arial" w:hAnsi="Arial" w:cs="Arial"/>
          <w:sz w:val="22"/>
          <w:szCs w:val="22"/>
        </w:rPr>
        <w:t xml:space="preserve">Pan </w:t>
      </w:r>
      <w:r w:rsidR="00E33266" w:rsidRPr="002D17F5">
        <w:rPr>
          <w:rFonts w:ascii="Arial" w:hAnsi="Arial" w:cs="Arial"/>
          <w:sz w:val="22"/>
          <w:szCs w:val="22"/>
        </w:rPr>
        <w:t>Paweł Lipiór</w:t>
      </w:r>
      <w:r w:rsidRPr="002D17F5">
        <w:rPr>
          <w:rFonts w:ascii="Arial" w:hAnsi="Arial" w:cs="Arial"/>
          <w:sz w:val="22"/>
          <w:szCs w:val="22"/>
        </w:rPr>
        <w:t>, tel. 17</w:t>
      </w:r>
      <w:r w:rsidR="00E33266" w:rsidRPr="002D17F5">
        <w:rPr>
          <w:rFonts w:ascii="Arial" w:hAnsi="Arial" w:cs="Arial"/>
          <w:sz w:val="22"/>
          <w:szCs w:val="22"/>
        </w:rPr>
        <w:t> 773 60 43</w:t>
      </w:r>
      <w:r w:rsidR="009769A3" w:rsidRPr="002D17F5">
        <w:rPr>
          <w:rFonts w:ascii="Arial" w:hAnsi="Arial" w:cs="Arial"/>
          <w:sz w:val="22"/>
          <w:szCs w:val="22"/>
        </w:rPr>
        <w:t xml:space="preserve">, e-mail: </w:t>
      </w:r>
      <w:hyperlink r:id="rId35" w:history="1"/>
      <w:hyperlink r:id="rId36" w:history="1">
        <w:r w:rsidR="00E33266" w:rsidRPr="002D17F5">
          <w:rPr>
            <w:rStyle w:val="Hipercze"/>
            <w:rFonts w:ascii="Arial" w:hAnsi="Arial" w:cs="Arial"/>
            <w:sz w:val="22"/>
            <w:szCs w:val="22"/>
          </w:rPr>
          <w:t>p.lipiór@podkarpackie.pl</w:t>
        </w:r>
      </w:hyperlink>
      <w:r w:rsidR="00146DFB" w:rsidRPr="002D17F5">
        <w:rPr>
          <w:rStyle w:val="Hipercze"/>
          <w:rFonts w:ascii="Arial" w:hAnsi="Arial" w:cs="Arial"/>
          <w:sz w:val="22"/>
          <w:szCs w:val="22"/>
        </w:rPr>
        <w:t>,</w:t>
      </w:r>
    </w:p>
    <w:p w14:paraId="7C4E4878" w14:textId="4543EA19" w:rsidR="006605F0" w:rsidRPr="002D17F5" w:rsidRDefault="00395BEC" w:rsidP="002D17F5">
      <w:pPr>
        <w:pStyle w:val="Akapitzlist"/>
        <w:numPr>
          <w:ilvl w:val="0"/>
          <w:numId w:val="2"/>
        </w:numPr>
        <w:spacing w:after="0" w:line="276" w:lineRule="auto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2D17F5">
        <w:rPr>
          <w:rStyle w:val="Hipercze"/>
          <w:rFonts w:ascii="Arial" w:hAnsi="Arial" w:cs="Arial"/>
          <w:color w:val="auto"/>
          <w:sz w:val="22"/>
          <w:szCs w:val="22"/>
          <w:u w:val="none"/>
        </w:rPr>
        <w:t>Pan Kamil Rałowski, tel.</w:t>
      </w:r>
      <w:r w:rsidRPr="002D17F5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r w:rsidRPr="002D17F5">
        <w:rPr>
          <w:rFonts w:ascii="Arial" w:hAnsi="Arial" w:cs="Arial"/>
          <w:sz w:val="22"/>
          <w:szCs w:val="22"/>
        </w:rPr>
        <w:t>17 7</w:t>
      </w:r>
      <w:r w:rsidR="006605F0" w:rsidRPr="002D17F5">
        <w:rPr>
          <w:rFonts w:ascii="Arial" w:hAnsi="Arial" w:cs="Arial"/>
          <w:sz w:val="22"/>
          <w:szCs w:val="22"/>
        </w:rPr>
        <w:t>47</w:t>
      </w:r>
      <w:r w:rsidRPr="002D17F5">
        <w:rPr>
          <w:rFonts w:ascii="Arial" w:hAnsi="Arial" w:cs="Arial"/>
          <w:sz w:val="22"/>
          <w:szCs w:val="22"/>
        </w:rPr>
        <w:t xml:space="preserve"> 6</w:t>
      </w:r>
      <w:r w:rsidR="006605F0" w:rsidRPr="002D17F5">
        <w:rPr>
          <w:rFonts w:ascii="Arial" w:hAnsi="Arial" w:cs="Arial"/>
          <w:sz w:val="22"/>
          <w:szCs w:val="22"/>
        </w:rPr>
        <w:t>5</w:t>
      </w:r>
      <w:r w:rsidRPr="002D17F5">
        <w:rPr>
          <w:rFonts w:ascii="Arial" w:hAnsi="Arial" w:cs="Arial"/>
          <w:sz w:val="22"/>
          <w:szCs w:val="22"/>
        </w:rPr>
        <w:t xml:space="preserve"> </w:t>
      </w:r>
      <w:r w:rsidR="006605F0" w:rsidRPr="002D17F5">
        <w:rPr>
          <w:rFonts w:ascii="Arial" w:hAnsi="Arial" w:cs="Arial"/>
          <w:sz w:val="22"/>
          <w:szCs w:val="22"/>
        </w:rPr>
        <w:t>06</w:t>
      </w:r>
      <w:r w:rsidRPr="002D17F5">
        <w:rPr>
          <w:rFonts w:ascii="Arial" w:hAnsi="Arial" w:cs="Arial"/>
          <w:sz w:val="22"/>
          <w:szCs w:val="22"/>
        </w:rPr>
        <w:t xml:space="preserve">, e-mail: </w:t>
      </w:r>
      <w:hyperlink r:id="rId37" w:history="1"/>
      <w:hyperlink r:id="rId38" w:history="1">
        <w:r w:rsidR="00146DFB" w:rsidRPr="002D17F5">
          <w:rPr>
            <w:rStyle w:val="Hipercze"/>
            <w:rFonts w:ascii="Arial" w:hAnsi="Arial" w:cs="Arial"/>
            <w:sz w:val="22"/>
            <w:szCs w:val="22"/>
          </w:rPr>
          <w:t>k.ralowski@podkarpackie.pl</w:t>
        </w:r>
      </w:hyperlink>
      <w:r w:rsidR="00146DFB" w:rsidRPr="002D17F5">
        <w:rPr>
          <w:rStyle w:val="Hipercze"/>
          <w:rFonts w:ascii="Arial" w:hAnsi="Arial" w:cs="Arial"/>
          <w:sz w:val="22"/>
          <w:szCs w:val="22"/>
        </w:rPr>
        <w:t>,</w:t>
      </w:r>
    </w:p>
    <w:p w14:paraId="424B5DB0" w14:textId="7D058E8F" w:rsidR="006605F0" w:rsidRPr="002D17F5" w:rsidRDefault="006605F0" w:rsidP="002D17F5">
      <w:pPr>
        <w:pStyle w:val="Akapitzlist"/>
        <w:numPr>
          <w:ilvl w:val="0"/>
          <w:numId w:val="2"/>
        </w:numPr>
        <w:spacing w:after="0" w:line="276" w:lineRule="auto"/>
        <w:rPr>
          <w:rStyle w:val="Hipercze"/>
          <w:rFonts w:ascii="Arial" w:hAnsi="Arial" w:cs="Arial"/>
          <w:sz w:val="22"/>
          <w:szCs w:val="22"/>
        </w:rPr>
      </w:pPr>
      <w:r w:rsidRPr="002D17F5">
        <w:rPr>
          <w:rStyle w:val="Hipercze"/>
          <w:rFonts w:ascii="Arial" w:hAnsi="Arial" w:cs="Arial"/>
          <w:color w:val="auto"/>
          <w:sz w:val="22"/>
          <w:szCs w:val="22"/>
          <w:u w:val="none"/>
        </w:rPr>
        <w:t>Pani Magdalena Jaźwa, tel.</w:t>
      </w:r>
      <w:r w:rsidRPr="002D17F5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r w:rsidRPr="002D17F5">
        <w:rPr>
          <w:rFonts w:ascii="Arial" w:hAnsi="Arial" w:cs="Arial"/>
          <w:sz w:val="22"/>
          <w:szCs w:val="22"/>
        </w:rPr>
        <w:t xml:space="preserve">17 747 65 06, e-mail: </w:t>
      </w:r>
      <w:hyperlink r:id="rId39" w:history="1"/>
      <w:hyperlink r:id="rId40" w:history="1">
        <w:r w:rsidR="00146DFB" w:rsidRPr="002D17F5">
          <w:rPr>
            <w:rStyle w:val="Hipercze"/>
            <w:rFonts w:ascii="Arial" w:hAnsi="Arial" w:cs="Arial"/>
            <w:sz w:val="22"/>
            <w:szCs w:val="22"/>
          </w:rPr>
          <w:t>m.jazwa@podkarpackie.pl</w:t>
        </w:r>
      </w:hyperlink>
      <w:r w:rsidR="00146DFB" w:rsidRPr="002D17F5">
        <w:rPr>
          <w:rStyle w:val="Hipercze"/>
          <w:rFonts w:ascii="Arial" w:hAnsi="Arial" w:cs="Arial"/>
          <w:sz w:val="22"/>
          <w:szCs w:val="22"/>
        </w:rPr>
        <w:t>,</w:t>
      </w:r>
    </w:p>
    <w:p w14:paraId="5A0A6A24" w14:textId="010A23A1" w:rsidR="006605F0" w:rsidRPr="002D17F5" w:rsidRDefault="006605F0" w:rsidP="002D17F5">
      <w:pPr>
        <w:pStyle w:val="Akapitzlist"/>
        <w:numPr>
          <w:ilvl w:val="0"/>
          <w:numId w:val="2"/>
        </w:numPr>
        <w:spacing w:after="0" w:line="276" w:lineRule="auto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2D17F5">
        <w:rPr>
          <w:rStyle w:val="Hipercze"/>
          <w:rFonts w:ascii="Arial" w:hAnsi="Arial" w:cs="Arial"/>
          <w:color w:val="auto"/>
          <w:sz w:val="22"/>
          <w:szCs w:val="22"/>
          <w:u w:val="none"/>
        </w:rPr>
        <w:t>Pani Beata Po</w:t>
      </w:r>
      <w:r w:rsidR="00146DFB" w:rsidRPr="002D17F5">
        <w:rPr>
          <w:rStyle w:val="Hipercze"/>
          <w:rFonts w:ascii="Arial" w:hAnsi="Arial" w:cs="Arial"/>
          <w:color w:val="auto"/>
          <w:sz w:val="22"/>
          <w:szCs w:val="22"/>
          <w:u w:val="none"/>
        </w:rPr>
        <w:t>ź</w:t>
      </w:r>
      <w:r w:rsidRPr="002D17F5">
        <w:rPr>
          <w:rStyle w:val="Hipercze"/>
          <w:rFonts w:ascii="Arial" w:hAnsi="Arial" w:cs="Arial"/>
          <w:color w:val="auto"/>
          <w:sz w:val="22"/>
          <w:szCs w:val="22"/>
          <w:u w:val="none"/>
        </w:rPr>
        <w:t>niak, tel.</w:t>
      </w:r>
      <w:r w:rsidRPr="002D17F5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r w:rsidRPr="002D17F5">
        <w:rPr>
          <w:rFonts w:ascii="Arial" w:hAnsi="Arial" w:cs="Arial"/>
          <w:sz w:val="22"/>
          <w:szCs w:val="22"/>
        </w:rPr>
        <w:t>17 747 6</w:t>
      </w:r>
      <w:r w:rsidR="00146DFB" w:rsidRPr="002D17F5">
        <w:rPr>
          <w:rFonts w:ascii="Arial" w:hAnsi="Arial" w:cs="Arial"/>
          <w:sz w:val="22"/>
          <w:szCs w:val="22"/>
        </w:rPr>
        <w:t>7</w:t>
      </w:r>
      <w:r w:rsidRPr="002D17F5">
        <w:rPr>
          <w:rFonts w:ascii="Arial" w:hAnsi="Arial" w:cs="Arial"/>
          <w:sz w:val="22"/>
          <w:szCs w:val="22"/>
        </w:rPr>
        <w:t xml:space="preserve"> </w:t>
      </w:r>
      <w:r w:rsidR="00146DFB" w:rsidRPr="002D17F5">
        <w:rPr>
          <w:rFonts w:ascii="Arial" w:hAnsi="Arial" w:cs="Arial"/>
          <w:sz w:val="22"/>
          <w:szCs w:val="22"/>
        </w:rPr>
        <w:t>37</w:t>
      </w:r>
      <w:r w:rsidRPr="002D17F5">
        <w:rPr>
          <w:rFonts w:ascii="Arial" w:hAnsi="Arial" w:cs="Arial"/>
          <w:sz w:val="22"/>
          <w:szCs w:val="22"/>
        </w:rPr>
        <w:t xml:space="preserve">, e-mail: </w:t>
      </w:r>
      <w:hyperlink r:id="rId41" w:history="1"/>
      <w:hyperlink r:id="rId42" w:history="1">
        <w:r w:rsidR="00146DFB" w:rsidRPr="002D17F5">
          <w:rPr>
            <w:rStyle w:val="Hipercze"/>
            <w:rFonts w:ascii="Arial" w:hAnsi="Arial" w:cs="Arial"/>
            <w:sz w:val="22"/>
            <w:szCs w:val="22"/>
          </w:rPr>
          <w:t>b.poźniak@podkarpackie.pl</w:t>
        </w:r>
      </w:hyperlink>
      <w:r w:rsidR="00146DFB" w:rsidRPr="002D17F5">
        <w:rPr>
          <w:rStyle w:val="Hipercze"/>
          <w:rFonts w:ascii="Arial" w:hAnsi="Arial" w:cs="Arial"/>
          <w:sz w:val="22"/>
          <w:szCs w:val="22"/>
        </w:rPr>
        <w:t>,</w:t>
      </w:r>
    </w:p>
    <w:p w14:paraId="0E232AA3" w14:textId="597BE4EC" w:rsidR="00E8629D" w:rsidRPr="002D17F5" w:rsidRDefault="006605F0" w:rsidP="002D17F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2D17F5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Pan Jarosław Dziurgot, tel. </w:t>
      </w:r>
      <w:r w:rsidRPr="002D17F5">
        <w:rPr>
          <w:rFonts w:ascii="Arial" w:hAnsi="Arial" w:cs="Arial"/>
          <w:sz w:val="22"/>
          <w:szCs w:val="22"/>
        </w:rPr>
        <w:t>17 747 65</w:t>
      </w:r>
      <w:r w:rsidR="00146DFB" w:rsidRPr="002D17F5">
        <w:rPr>
          <w:rFonts w:ascii="Arial" w:hAnsi="Arial" w:cs="Arial"/>
          <w:sz w:val="22"/>
          <w:szCs w:val="22"/>
        </w:rPr>
        <w:t xml:space="preserve"> 70</w:t>
      </w:r>
      <w:r w:rsidRPr="002D17F5">
        <w:rPr>
          <w:rFonts w:ascii="Arial" w:hAnsi="Arial" w:cs="Arial"/>
          <w:sz w:val="22"/>
          <w:szCs w:val="22"/>
        </w:rPr>
        <w:t xml:space="preserve">, e-mail: </w:t>
      </w:r>
      <w:r w:rsidRPr="002D17F5">
        <w:rPr>
          <w:rStyle w:val="Hipercze"/>
          <w:rFonts w:ascii="Arial" w:hAnsi="Arial" w:cs="Arial"/>
          <w:sz w:val="22"/>
          <w:szCs w:val="22"/>
        </w:rPr>
        <w:t>j.dziurgot</w:t>
      </w:r>
      <w:hyperlink r:id="rId43" w:history="1"/>
      <w:hyperlink r:id="rId44" w:history="1">
        <w:r w:rsidRPr="002D17F5">
          <w:rPr>
            <w:rStyle w:val="Hipercze"/>
            <w:rFonts w:ascii="Arial" w:hAnsi="Arial" w:cs="Arial"/>
            <w:sz w:val="22"/>
            <w:szCs w:val="22"/>
          </w:rPr>
          <w:t>@podkarpackie.pl</w:t>
        </w:r>
      </w:hyperlink>
      <w:r w:rsidR="00146DFB" w:rsidRPr="002D17F5">
        <w:rPr>
          <w:rStyle w:val="Hipercze"/>
          <w:rFonts w:ascii="Arial" w:hAnsi="Arial" w:cs="Arial"/>
          <w:sz w:val="22"/>
          <w:szCs w:val="22"/>
        </w:rPr>
        <w:t>.</w:t>
      </w:r>
    </w:p>
    <w:p w14:paraId="0D914D01" w14:textId="7749213A" w:rsidR="00D41139" w:rsidRPr="002D17F5" w:rsidRDefault="00013271" w:rsidP="002D17F5">
      <w:p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18.2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D4113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sprawach dotyczących kwestii środowiskowych informacji udzielają telefonicznie 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="00D4113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 za pomocą poczty elektronicznej</w:t>
      </w:r>
      <w:r w:rsidR="00D41139" w:rsidRPr="002D17F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A43E3ED" w14:textId="05FE76DC" w:rsidR="00D41139" w:rsidRPr="002D17F5" w:rsidRDefault="00D41139" w:rsidP="002D17F5">
      <w:pPr>
        <w:pStyle w:val="Akapitzlist"/>
        <w:numPr>
          <w:ilvl w:val="0"/>
          <w:numId w:val="38"/>
        </w:numPr>
        <w:spacing w:after="0" w:line="276" w:lineRule="auto"/>
        <w:ind w:left="709" w:hanging="425"/>
        <w:rPr>
          <w:rFonts w:ascii="Arial" w:hAnsi="Arial" w:cs="Arial"/>
          <w:sz w:val="22"/>
          <w:szCs w:val="22"/>
          <w:lang w:val="en-GB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val="en-GB"/>
        </w:rPr>
        <w:t>Pani</w:t>
      </w:r>
      <w:r w:rsidR="00631DEA" w:rsidRPr="002D17F5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3D7748" w:rsidRPr="002D17F5">
        <w:rPr>
          <w:rFonts w:ascii="Arial" w:eastAsia="Times New Roman" w:hAnsi="Arial" w:cs="Arial"/>
          <w:sz w:val="22"/>
          <w:szCs w:val="22"/>
          <w:lang w:val="x-none"/>
        </w:rPr>
        <w:t>Joanna Kocur</w:t>
      </w:r>
      <w:r w:rsidRPr="002D17F5">
        <w:rPr>
          <w:rFonts w:ascii="Arial" w:hAnsi="Arial" w:cs="Arial"/>
          <w:sz w:val="22"/>
          <w:szCs w:val="22"/>
          <w:lang w:val="x-none"/>
        </w:rPr>
        <w:t xml:space="preserve">, tel. </w:t>
      </w:r>
      <w:r w:rsidR="003D7748" w:rsidRPr="002D17F5">
        <w:rPr>
          <w:rFonts w:ascii="Arial" w:eastAsia="Times New Roman" w:hAnsi="Arial" w:cs="Arial"/>
          <w:sz w:val="22"/>
          <w:szCs w:val="22"/>
          <w:lang w:val="x-none"/>
        </w:rPr>
        <w:t>17 743 31 64,</w:t>
      </w:r>
      <w:r w:rsidRPr="002D17F5">
        <w:rPr>
          <w:rFonts w:ascii="Arial" w:hAnsi="Arial" w:cs="Arial"/>
          <w:sz w:val="22"/>
          <w:szCs w:val="22"/>
          <w:lang w:val="x-none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val="en-GB" w:eastAsia="pl-PL"/>
        </w:rPr>
        <w:t>e-mail</w:t>
      </w:r>
      <w:r w:rsidR="00631DEA" w:rsidRPr="002D17F5">
        <w:rPr>
          <w:rFonts w:ascii="Arial" w:hAnsi="Arial" w:cs="Arial"/>
          <w:color w:val="000000" w:themeColor="text1"/>
          <w:sz w:val="22"/>
          <w:szCs w:val="22"/>
          <w:lang w:val="en-GB" w:eastAsia="pl-PL"/>
        </w:rPr>
        <w:t xml:space="preserve">: </w:t>
      </w:r>
      <w:hyperlink r:id="rId45" w:history="1">
        <w:r w:rsidR="00631DEA" w:rsidRPr="002D17F5">
          <w:rPr>
            <w:rStyle w:val="Hipercze"/>
            <w:rFonts w:ascii="Arial" w:eastAsia="Times New Roman" w:hAnsi="Arial" w:cs="Arial"/>
            <w:sz w:val="22"/>
            <w:szCs w:val="22"/>
            <w:lang w:val="x-none"/>
          </w:rPr>
          <w:t>j.kocur@podkarpackie.pl</w:t>
        </w:r>
      </w:hyperlink>
    </w:p>
    <w:p w14:paraId="17A1A76E" w14:textId="77777777" w:rsidR="00EE64E5" w:rsidRPr="002D17F5" w:rsidRDefault="00D41139" w:rsidP="002D17F5">
      <w:pPr>
        <w:pStyle w:val="Akapitzlist"/>
        <w:numPr>
          <w:ilvl w:val="0"/>
          <w:numId w:val="38"/>
        </w:numPr>
        <w:spacing w:after="0" w:line="276" w:lineRule="auto"/>
        <w:ind w:left="709" w:hanging="425"/>
        <w:rPr>
          <w:rStyle w:val="Hipercze"/>
          <w:rFonts w:ascii="Arial" w:hAnsi="Arial" w:cs="Arial"/>
          <w:color w:val="auto"/>
          <w:sz w:val="22"/>
          <w:szCs w:val="22"/>
          <w:u w:val="none"/>
          <w:lang w:val="x-none"/>
        </w:rPr>
      </w:pPr>
      <w:r w:rsidRPr="002D17F5">
        <w:rPr>
          <w:rFonts w:ascii="Arial" w:hAnsi="Arial" w:cs="Arial"/>
          <w:sz w:val="22"/>
          <w:szCs w:val="22"/>
        </w:rPr>
        <w:t>Pani</w:t>
      </w:r>
      <w:r w:rsidR="00631DEA" w:rsidRPr="002D17F5">
        <w:rPr>
          <w:rFonts w:ascii="Arial" w:eastAsia="Times New Roman" w:hAnsi="Arial" w:cs="Arial"/>
          <w:sz w:val="22"/>
          <w:szCs w:val="22"/>
        </w:rPr>
        <w:t xml:space="preserve"> </w:t>
      </w:r>
      <w:r w:rsidR="003D7748" w:rsidRPr="002D17F5">
        <w:rPr>
          <w:rFonts w:ascii="Arial" w:eastAsia="Times New Roman" w:hAnsi="Arial" w:cs="Arial"/>
          <w:sz w:val="22"/>
          <w:szCs w:val="22"/>
          <w:lang w:val="x-none"/>
        </w:rPr>
        <w:t>Anna Musiał</w:t>
      </w:r>
      <w:r w:rsidRPr="002D17F5">
        <w:rPr>
          <w:rFonts w:ascii="Arial" w:hAnsi="Arial" w:cs="Arial"/>
          <w:sz w:val="22"/>
          <w:szCs w:val="22"/>
          <w:lang w:val="x-none"/>
        </w:rPr>
        <w:t xml:space="preserve">, tel. </w:t>
      </w:r>
      <w:r w:rsidR="003D7748" w:rsidRPr="002D17F5">
        <w:rPr>
          <w:rFonts w:ascii="Arial" w:eastAsia="Times New Roman" w:hAnsi="Arial" w:cs="Arial"/>
          <w:sz w:val="22"/>
          <w:szCs w:val="22"/>
          <w:lang w:val="x-none"/>
        </w:rPr>
        <w:t>17 743 31 59,</w:t>
      </w:r>
      <w:r w:rsidRPr="002D17F5">
        <w:rPr>
          <w:rFonts w:ascii="Arial" w:hAnsi="Arial" w:cs="Arial"/>
          <w:sz w:val="22"/>
          <w:szCs w:val="22"/>
          <w:lang w:val="x-none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e-mail</w:t>
      </w:r>
      <w:r w:rsidR="00631DE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: </w:t>
      </w:r>
      <w:hyperlink r:id="rId46" w:history="1">
        <w:r w:rsidR="00631DEA" w:rsidRPr="002D17F5">
          <w:rPr>
            <w:rStyle w:val="Hipercze"/>
            <w:rFonts w:ascii="Arial" w:eastAsia="Times New Roman" w:hAnsi="Arial" w:cs="Arial"/>
            <w:sz w:val="22"/>
            <w:szCs w:val="22"/>
            <w:lang w:val="x-none"/>
          </w:rPr>
          <w:t>anna.musial@podkarpackie.pl</w:t>
        </w:r>
      </w:hyperlink>
    </w:p>
    <w:p w14:paraId="5170FCA5" w14:textId="749FDA4C" w:rsidR="00EE64E5" w:rsidRPr="002D17F5" w:rsidRDefault="00AC06E3" w:rsidP="002D17F5">
      <w:pPr>
        <w:pStyle w:val="Akapitzlist"/>
        <w:numPr>
          <w:ilvl w:val="0"/>
          <w:numId w:val="38"/>
        </w:numPr>
        <w:spacing w:after="0" w:line="276" w:lineRule="auto"/>
        <w:ind w:left="709" w:hanging="425"/>
        <w:rPr>
          <w:rFonts w:ascii="Arial" w:hAnsi="Arial" w:cs="Arial"/>
          <w:sz w:val="22"/>
          <w:szCs w:val="22"/>
          <w:lang w:val="x-none"/>
        </w:rPr>
      </w:pPr>
      <w:r w:rsidRPr="002D17F5">
        <w:rPr>
          <w:rFonts w:ascii="Arial" w:hAnsi="Arial" w:cs="Arial"/>
          <w:sz w:val="22"/>
          <w:szCs w:val="22"/>
          <w:lang w:val="en-GB"/>
        </w:rPr>
        <w:t xml:space="preserve">Pani Anna Piwowar, tel. 17 </w:t>
      </w:r>
      <w:r w:rsidR="00EE64E5" w:rsidRPr="002D17F5">
        <w:rPr>
          <w:rFonts w:ascii="Arial" w:hAnsi="Arial" w:cs="Arial"/>
          <w:sz w:val="22"/>
          <w:szCs w:val="22"/>
          <w:lang w:val="en-GB"/>
        </w:rPr>
        <w:t xml:space="preserve">743 32 17, e-mail: </w:t>
      </w:r>
      <w:hyperlink r:id="rId47" w:history="1">
        <w:r w:rsidR="00EE64E5" w:rsidRPr="002D17F5">
          <w:rPr>
            <w:rStyle w:val="Hipercze"/>
            <w:rFonts w:ascii="Arial" w:hAnsi="Arial" w:cs="Arial"/>
            <w:sz w:val="22"/>
            <w:szCs w:val="22"/>
            <w:lang w:val="en-GB"/>
          </w:rPr>
          <w:t>a.piwowar@podkarpackie.pl</w:t>
        </w:r>
      </w:hyperlink>
      <w:r w:rsidR="00EE64E5" w:rsidRPr="002D17F5">
        <w:rPr>
          <w:rFonts w:ascii="Arial" w:hAnsi="Arial" w:cs="Arial"/>
          <w:sz w:val="22"/>
          <w:szCs w:val="22"/>
          <w:lang w:val="en-GB"/>
        </w:rPr>
        <w:t>;</w:t>
      </w:r>
    </w:p>
    <w:p w14:paraId="3A6E7F3D" w14:textId="6C519575" w:rsidR="00EE64E5" w:rsidRPr="002D17F5" w:rsidRDefault="00AC06E3" w:rsidP="002D17F5">
      <w:pPr>
        <w:pStyle w:val="Akapitzlist"/>
        <w:numPr>
          <w:ilvl w:val="0"/>
          <w:numId w:val="38"/>
        </w:numPr>
        <w:spacing w:after="0" w:line="276" w:lineRule="auto"/>
        <w:ind w:left="709" w:hanging="425"/>
        <w:rPr>
          <w:rFonts w:ascii="Arial" w:hAnsi="Arial" w:cs="Arial"/>
          <w:sz w:val="22"/>
          <w:szCs w:val="22"/>
          <w:lang w:val="x-none"/>
        </w:rPr>
      </w:pPr>
      <w:r w:rsidRPr="002D17F5">
        <w:rPr>
          <w:rFonts w:ascii="Arial" w:hAnsi="Arial" w:cs="Arial"/>
          <w:sz w:val="22"/>
          <w:szCs w:val="22"/>
        </w:rPr>
        <w:t xml:space="preserve">Pani Anna Sabat, tel. 17 </w:t>
      </w:r>
      <w:r w:rsidR="00EE64E5" w:rsidRPr="002D17F5">
        <w:rPr>
          <w:rFonts w:ascii="Arial" w:hAnsi="Arial" w:cs="Arial"/>
          <w:sz w:val="22"/>
          <w:szCs w:val="22"/>
        </w:rPr>
        <w:t xml:space="preserve">743 31 63, e-mail: </w:t>
      </w:r>
      <w:hyperlink r:id="rId48" w:history="1">
        <w:r w:rsidR="00EE64E5" w:rsidRPr="002D17F5">
          <w:rPr>
            <w:rStyle w:val="Hipercze"/>
            <w:rFonts w:ascii="Arial" w:hAnsi="Arial" w:cs="Arial"/>
            <w:sz w:val="22"/>
            <w:szCs w:val="22"/>
          </w:rPr>
          <w:t>a.sabat@podkarpackie.pl</w:t>
        </w:r>
      </w:hyperlink>
      <w:r w:rsidR="00EE64E5" w:rsidRPr="002D17F5">
        <w:rPr>
          <w:rFonts w:ascii="Arial" w:hAnsi="Arial" w:cs="Arial"/>
          <w:sz w:val="22"/>
          <w:szCs w:val="22"/>
        </w:rPr>
        <w:t>;</w:t>
      </w:r>
    </w:p>
    <w:p w14:paraId="2197379B" w14:textId="143A4A93" w:rsidR="00EE64E5" w:rsidRPr="002D17F5" w:rsidRDefault="00EE64E5" w:rsidP="002D17F5">
      <w:pPr>
        <w:pStyle w:val="Akapitzlist"/>
        <w:numPr>
          <w:ilvl w:val="0"/>
          <w:numId w:val="38"/>
        </w:numPr>
        <w:spacing w:after="0" w:line="276" w:lineRule="auto"/>
        <w:ind w:left="709" w:hanging="425"/>
        <w:rPr>
          <w:rFonts w:ascii="Arial" w:hAnsi="Arial" w:cs="Arial"/>
          <w:sz w:val="22"/>
          <w:szCs w:val="22"/>
          <w:lang w:val="x-none"/>
        </w:rPr>
      </w:pPr>
      <w:r w:rsidRPr="002D17F5">
        <w:rPr>
          <w:rFonts w:ascii="Arial" w:hAnsi="Arial" w:cs="Arial"/>
          <w:sz w:val="22"/>
          <w:szCs w:val="22"/>
        </w:rPr>
        <w:t>Pan Kamil Hu</w:t>
      </w:r>
      <w:r w:rsidR="00AC06E3" w:rsidRPr="002D17F5">
        <w:rPr>
          <w:rFonts w:ascii="Arial" w:hAnsi="Arial" w:cs="Arial"/>
          <w:sz w:val="22"/>
          <w:szCs w:val="22"/>
        </w:rPr>
        <w:t xml:space="preserve">linka, tel. 17 </w:t>
      </w:r>
      <w:r w:rsidRPr="002D17F5">
        <w:rPr>
          <w:rFonts w:ascii="Arial" w:hAnsi="Arial" w:cs="Arial"/>
          <w:sz w:val="22"/>
          <w:szCs w:val="22"/>
        </w:rPr>
        <w:t xml:space="preserve">743 31 56, e-mail: </w:t>
      </w:r>
      <w:hyperlink r:id="rId49" w:history="1">
        <w:r w:rsidRPr="002D17F5">
          <w:rPr>
            <w:rStyle w:val="Hipercze"/>
            <w:rFonts w:ascii="Arial" w:hAnsi="Arial" w:cs="Arial"/>
            <w:sz w:val="22"/>
            <w:szCs w:val="22"/>
          </w:rPr>
          <w:t>k.hulinka@podkarpackie.pl</w:t>
        </w:r>
      </w:hyperlink>
      <w:r w:rsidRPr="002D17F5">
        <w:rPr>
          <w:rFonts w:ascii="Arial" w:hAnsi="Arial" w:cs="Arial"/>
          <w:sz w:val="22"/>
          <w:szCs w:val="22"/>
        </w:rPr>
        <w:t>.</w:t>
      </w:r>
    </w:p>
    <w:p w14:paraId="3FDD21C1" w14:textId="17415EA1" w:rsidR="008E3CEF" w:rsidRPr="002D17F5" w:rsidRDefault="00013271" w:rsidP="002D17F5">
      <w:p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18.3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69266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sprawach dotyczących </w:t>
      </w:r>
      <w:r w:rsidR="00AE59A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a</w:t>
      </w:r>
      <w:r w:rsidR="008E3CE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plikacji WOD2021 informacji udziela telefonicznie i za pomocą poczty elektronicznej:</w:t>
      </w:r>
    </w:p>
    <w:p w14:paraId="690AA5ED" w14:textId="2C72D5CB" w:rsidR="00055139" w:rsidRDefault="00055139" w:rsidP="00055139">
      <w:pPr>
        <w:numPr>
          <w:ilvl w:val="0"/>
          <w:numId w:val="2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Pani Maria Wojtoń, tel. 17 747 63 20, email: </w:t>
      </w:r>
      <w:hyperlink r:id="rId50" w:history="1">
        <w:r w:rsidR="0093361C" w:rsidRPr="007635A3">
          <w:rPr>
            <w:rStyle w:val="Hipercze"/>
            <w:rFonts w:ascii="Arial" w:hAnsi="Arial" w:cs="Arial"/>
            <w:sz w:val="22"/>
            <w:szCs w:val="22"/>
            <w:lang w:eastAsia="pl-PL"/>
          </w:rPr>
          <w:t>m.wojton@podkarpackie</w:t>
        </w:r>
      </w:hyperlink>
      <w:r w:rsidRPr="00055139">
        <w:rPr>
          <w:rStyle w:val="Hipercze"/>
        </w:rPr>
        <w:t>.pl</w:t>
      </w:r>
    </w:p>
    <w:p w14:paraId="2164C008" w14:textId="17FD3C9A" w:rsidR="008E3CEF" w:rsidRPr="00055139" w:rsidRDefault="008E3CEF" w:rsidP="00055139">
      <w:pPr>
        <w:numPr>
          <w:ilvl w:val="0"/>
          <w:numId w:val="2"/>
        </w:numPr>
        <w:spacing w:after="0" w:line="276" w:lineRule="auto"/>
        <w:rPr>
          <w:rStyle w:val="Hipercze"/>
          <w:rFonts w:ascii="Arial" w:hAnsi="Arial" w:cs="Arial"/>
          <w:color w:val="000000" w:themeColor="text1"/>
          <w:sz w:val="22"/>
          <w:szCs w:val="22"/>
          <w:u w:val="none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Pan</w:t>
      </w:r>
      <w:r w:rsidR="002167B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Paweł Ciejka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tel. </w:t>
      </w:r>
      <w:r w:rsidR="00AC06E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17 </w:t>
      </w:r>
      <w:r w:rsidR="002167B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747 66 53,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e-mail</w:t>
      </w:r>
      <w:r w:rsidR="002167B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: </w:t>
      </w:r>
      <w:hyperlink r:id="rId51" w:history="1">
        <w:r w:rsidR="0010267E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p.ciejka@podkarpackie.pl</w:t>
        </w:r>
      </w:hyperlink>
    </w:p>
    <w:p w14:paraId="667D9D3C" w14:textId="77777777" w:rsidR="00055139" w:rsidRPr="002D17F5" w:rsidRDefault="00055139" w:rsidP="00055139">
      <w:pPr>
        <w:spacing w:after="0" w:line="276" w:lineRule="auto"/>
        <w:ind w:left="720"/>
        <w:rPr>
          <w:rStyle w:val="Hipercze"/>
          <w:rFonts w:ascii="Arial" w:hAnsi="Arial" w:cs="Arial"/>
          <w:color w:val="000000" w:themeColor="text1"/>
          <w:sz w:val="22"/>
          <w:szCs w:val="22"/>
          <w:u w:val="none"/>
          <w:lang w:eastAsia="pl-PL"/>
        </w:rPr>
      </w:pPr>
    </w:p>
    <w:p w14:paraId="13BECA12" w14:textId="44C6ACB1" w:rsidR="00C73669" w:rsidRPr="002D17F5" w:rsidRDefault="00C73669" w:rsidP="002D17F5">
      <w:p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18.4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bookmarkStart w:id="204" w:name="_Hlk161303707"/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sprawach dotyczących aplikacji BK2021 informacji udzielają telefonicznie i za pomocą poczty elektronicznej:</w:t>
      </w:r>
    </w:p>
    <w:p w14:paraId="161597F0" w14:textId="2E757792" w:rsidR="00C73669" w:rsidRPr="002D17F5" w:rsidRDefault="00C73669" w:rsidP="002D17F5">
      <w:pPr>
        <w:numPr>
          <w:ilvl w:val="0"/>
          <w:numId w:val="2"/>
        </w:numPr>
        <w:spacing w:line="276" w:lineRule="auto"/>
        <w:rPr>
          <w:rStyle w:val="Hipercze"/>
          <w:rFonts w:ascii="Arial" w:hAnsi="Arial" w:cs="Arial"/>
          <w:color w:val="000000" w:themeColor="text1"/>
          <w:sz w:val="22"/>
          <w:szCs w:val="22"/>
          <w:u w:val="none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Pan Paweł Ciejka, tel. 17 747 66 53, e-mail: </w:t>
      </w:r>
      <w:hyperlink r:id="rId52" w:history="1">
        <w:r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p.ciejka@podkarpackie.pl</w:t>
        </w:r>
      </w:hyperlink>
      <w:bookmarkEnd w:id="204"/>
    </w:p>
    <w:p w14:paraId="5D31A0B7" w14:textId="1D473600" w:rsidR="00F45F62" w:rsidRPr="002D17F5" w:rsidRDefault="000A718F" w:rsidP="002D17F5">
      <w:pPr>
        <w:pStyle w:val="Nagwek2"/>
        <w:framePr w:wrap="auto" w:vAnchor="margin" w:yAlign="inline"/>
        <w:spacing w:after="120" w:line="276" w:lineRule="auto"/>
        <w:rPr>
          <w:rFonts w:ascii="Arial" w:hAnsi="Arial"/>
          <w:sz w:val="22"/>
          <w:szCs w:val="22"/>
        </w:rPr>
      </w:pPr>
      <w:bookmarkStart w:id="205" w:name="_Toc129343437"/>
      <w:bookmarkStart w:id="206" w:name="_Toc164843465"/>
      <w:r w:rsidRPr="002D17F5">
        <w:rPr>
          <w:rFonts w:ascii="Arial" w:hAnsi="Arial"/>
          <w:sz w:val="22"/>
          <w:szCs w:val="22"/>
        </w:rPr>
        <w:t>19</w:t>
      </w:r>
      <w:r w:rsidRPr="002D17F5">
        <w:rPr>
          <w:rFonts w:ascii="Arial" w:hAnsi="Arial"/>
          <w:sz w:val="22"/>
          <w:szCs w:val="22"/>
        </w:rPr>
        <w:tab/>
      </w:r>
      <w:r w:rsidR="00C7637A" w:rsidRPr="002D17F5">
        <w:rPr>
          <w:rFonts w:ascii="Arial" w:hAnsi="Arial"/>
          <w:sz w:val="22"/>
          <w:szCs w:val="22"/>
        </w:rPr>
        <w:t>UNIEWAŻNIENIE POSTĘPOWANIA W ZAKRESIE WYBORU PROJEKTÓW</w:t>
      </w:r>
      <w:bookmarkEnd w:id="205"/>
      <w:bookmarkEnd w:id="206"/>
    </w:p>
    <w:p w14:paraId="53EF7275" w14:textId="2AC50A9D" w:rsidR="00F45F62" w:rsidRPr="002D17F5" w:rsidRDefault="00C77A61" w:rsidP="002D17F5">
      <w:p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</w:t>
      </w:r>
      <w:r w:rsidR="000A718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9.1</w:t>
      </w:r>
      <w:r w:rsidR="000A718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E204A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IZ FEP 2021-2027 </w:t>
      </w:r>
      <w:r w:rsidR="00CB6E2F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unieważ</w:t>
      </w:r>
      <w:r w:rsidR="00AF5C24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nia</w:t>
      </w:r>
      <w:r w:rsidR="00E204A2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postępowani</w:t>
      </w:r>
      <w:r w:rsidR="00030F88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e</w:t>
      </w:r>
      <w:r w:rsidR="00E204A2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w zakresie wyboru projektów do dofinansowania</w:t>
      </w:r>
      <w:r w:rsidR="00030F8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="00E204A2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="00E204A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sytuacji gdy:</w:t>
      </w:r>
    </w:p>
    <w:p w14:paraId="2406D483" w14:textId="4F020BB4" w:rsidR="00E204A2" w:rsidRPr="002D17F5" w:rsidRDefault="00E204A2" w:rsidP="002D17F5">
      <w:pPr>
        <w:pStyle w:val="Akapitzlist"/>
        <w:numPr>
          <w:ilvl w:val="0"/>
          <w:numId w:val="8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terminie składnia wniosków o dofinansowanie projektu nie złożono żadnego wniosku</w:t>
      </w:r>
      <w:r w:rsidR="0046367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lub</w:t>
      </w:r>
    </w:p>
    <w:p w14:paraId="35136F8C" w14:textId="39E2DB40" w:rsidR="0046367B" w:rsidRPr="002D17F5" w:rsidRDefault="0046367B" w:rsidP="002D17F5">
      <w:pPr>
        <w:pStyle w:val="PKTpunkt"/>
        <w:numPr>
          <w:ilvl w:val="0"/>
          <w:numId w:val="8"/>
        </w:numPr>
        <w:spacing w:line="276" w:lineRule="auto"/>
        <w:jc w:val="left"/>
        <w:rPr>
          <w:rFonts w:ascii="Arial" w:hAnsi="Arial"/>
          <w:color w:val="000000" w:themeColor="text1"/>
          <w:sz w:val="22"/>
          <w:szCs w:val="22"/>
        </w:rPr>
      </w:pPr>
      <w:r w:rsidRPr="002D17F5">
        <w:rPr>
          <w:rFonts w:ascii="Arial" w:hAnsi="Arial"/>
          <w:color w:val="000000" w:themeColor="text1"/>
          <w:sz w:val="22"/>
          <w:szCs w:val="22"/>
        </w:rPr>
        <w:t>wystąpiła istotna zmiana okoliczności powodująca, że wybór projektów do dofinansowania nie leży w interesie publicznym, czego nie można było wcześniej przewidzieć</w:t>
      </w:r>
      <w:r w:rsidR="00277625" w:rsidRPr="002D17F5">
        <w:rPr>
          <w:rFonts w:ascii="Arial" w:hAnsi="Arial"/>
          <w:color w:val="000000" w:themeColor="text1"/>
          <w:sz w:val="22"/>
          <w:szCs w:val="22"/>
        </w:rPr>
        <w:t>,</w:t>
      </w:r>
      <w:r w:rsidRPr="002D17F5">
        <w:rPr>
          <w:rFonts w:ascii="Arial" w:hAnsi="Arial"/>
          <w:color w:val="000000" w:themeColor="text1"/>
          <w:sz w:val="22"/>
          <w:szCs w:val="22"/>
        </w:rPr>
        <w:t xml:space="preserve"> lub</w:t>
      </w:r>
    </w:p>
    <w:p w14:paraId="45AB0C0D" w14:textId="57DA7512" w:rsidR="00E204A2" w:rsidRPr="002D17F5" w:rsidRDefault="0046367B" w:rsidP="002D17F5">
      <w:pPr>
        <w:pStyle w:val="PKTpunkt"/>
        <w:numPr>
          <w:ilvl w:val="0"/>
          <w:numId w:val="8"/>
        </w:numPr>
        <w:spacing w:line="276" w:lineRule="auto"/>
        <w:rPr>
          <w:rFonts w:ascii="Arial" w:hAnsi="Arial"/>
          <w:color w:val="000000" w:themeColor="text1"/>
          <w:sz w:val="22"/>
          <w:szCs w:val="22"/>
        </w:rPr>
      </w:pPr>
      <w:r w:rsidRPr="002D17F5">
        <w:rPr>
          <w:rFonts w:ascii="Arial" w:hAnsi="Arial"/>
          <w:color w:val="000000" w:themeColor="text1"/>
          <w:sz w:val="22"/>
          <w:szCs w:val="22"/>
        </w:rPr>
        <w:t>postępowanie obarczone jest niemożliwą do usunięcia wadą prawną.</w:t>
      </w:r>
    </w:p>
    <w:p w14:paraId="4DFA1F6B" w14:textId="453A43FF" w:rsidR="00F6005F" w:rsidRPr="002D17F5" w:rsidRDefault="00F6005F" w:rsidP="00CA1E2B">
      <w:pPr>
        <w:pStyle w:val="Akapitzlist"/>
        <w:numPr>
          <w:ilvl w:val="1"/>
          <w:numId w:val="39"/>
        </w:numPr>
        <w:tabs>
          <w:tab w:val="left" w:pos="709"/>
        </w:tabs>
        <w:spacing w:after="60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Unieważnienie postępowania może nastąpić w trakcie jego trwania. W wyniku zaistnienia przesłanek, o których mowa w pkt </w:t>
      </w:r>
      <w:r w:rsidR="009C7C5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19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.1 lit. b i c IZ FEP 2021-2027 może również podjąć decyzję o unieważnieniu postępowania po jego zakończeniu, lecz przed podpisaniem pierwszej umowy o dofinansowanie projektu wybranego do dofinansowania w ramach postępowania.</w:t>
      </w:r>
    </w:p>
    <w:p w14:paraId="0F943DC4" w14:textId="3BDDF588" w:rsidR="004B52E8" w:rsidRPr="002D17F5" w:rsidRDefault="004B52E8" w:rsidP="00CA1E2B">
      <w:pPr>
        <w:pStyle w:val="Akapitzlist"/>
        <w:numPr>
          <w:ilvl w:val="1"/>
          <w:numId w:val="39"/>
        </w:numPr>
        <w:tabs>
          <w:tab w:val="left" w:pos="709"/>
        </w:tabs>
        <w:spacing w:after="60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IZ FEP 2021-2027 zastrzega możliwość </w:t>
      </w:r>
      <w:r w:rsidR="00BE043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unieważnienia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postępowania w zakresie wyboru projektów do dofinansowania</w:t>
      </w:r>
      <w:r w:rsidR="005E58D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sytuacji gdy po zakończeniu naboru wszyscy wnioskodawcy wycofali swoje wnioski.</w:t>
      </w:r>
    </w:p>
    <w:p w14:paraId="7B65CDA2" w14:textId="0E4214E7" w:rsidR="008253FE" w:rsidRPr="002D17F5" w:rsidRDefault="004B52E8" w:rsidP="002D17F5">
      <w:pPr>
        <w:pStyle w:val="Akapitzlist"/>
        <w:numPr>
          <w:ilvl w:val="1"/>
          <w:numId w:val="39"/>
        </w:numPr>
        <w:tabs>
          <w:tab w:val="left" w:pos="709"/>
        </w:tabs>
        <w:spacing w:after="60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IZ FEP 2021-2027 w terminie 7 dni informuje o 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unieważnieniu postępowania wraz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0A718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 podaniem przyczyn tego unieważnienia na</w:t>
      </w:r>
      <w:r w:rsidR="00BE043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hyperlink r:id="rId53" w:tgtFrame="_self" w:tooltip="Link do zewnętrznej strony otwiera sie w tym samym oknie" w:history="1">
        <w:r w:rsidR="00BE043A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stronie FEP 2021-2027</w:t>
        </w:r>
      </w:hyperlink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oraz na </w:t>
      </w:r>
      <w:hyperlink r:id="rId54" w:tgtFrame="_self" w:tooltip="Link do zewnętrznej strony otwiera sie w tym samym oknie" w:history="1">
        <w:r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portalu</w:t>
        </w:r>
      </w:hyperlink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1FC39C0" w14:textId="01F26359" w:rsidR="002C564F" w:rsidRPr="002D17F5" w:rsidRDefault="002C564F" w:rsidP="002D17F5">
      <w:pPr>
        <w:pStyle w:val="Akapitzlist"/>
        <w:numPr>
          <w:ilvl w:val="1"/>
          <w:numId w:val="39"/>
        </w:numPr>
        <w:tabs>
          <w:tab w:val="left" w:pos="709"/>
        </w:tabs>
        <w:spacing w:after="24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Unieważnienie postępowania nie stanowi podstawy do wniesienia protestu.</w:t>
      </w:r>
    </w:p>
    <w:p w14:paraId="68124DAC" w14:textId="48AF94BF" w:rsidR="004546B6" w:rsidRPr="002D17F5" w:rsidRDefault="00126038" w:rsidP="002D17F5">
      <w:pPr>
        <w:pStyle w:val="Nagwek2"/>
        <w:framePr w:wrap="notBeside"/>
        <w:spacing w:line="276" w:lineRule="auto"/>
        <w:rPr>
          <w:rFonts w:ascii="Arial" w:hAnsi="Arial"/>
          <w:sz w:val="22"/>
          <w:szCs w:val="22"/>
        </w:rPr>
      </w:pPr>
      <w:bookmarkStart w:id="207" w:name="_Toc129343438"/>
      <w:bookmarkStart w:id="208" w:name="_Toc164843466"/>
      <w:r w:rsidRPr="002D17F5">
        <w:rPr>
          <w:rFonts w:ascii="Arial" w:hAnsi="Arial"/>
          <w:sz w:val="22"/>
          <w:szCs w:val="22"/>
        </w:rPr>
        <w:t>20</w:t>
      </w:r>
      <w:r w:rsidRPr="002D17F5">
        <w:rPr>
          <w:rFonts w:ascii="Arial" w:hAnsi="Arial"/>
          <w:sz w:val="22"/>
          <w:szCs w:val="22"/>
        </w:rPr>
        <w:tab/>
      </w:r>
      <w:r w:rsidR="004546B6" w:rsidRPr="002D17F5">
        <w:rPr>
          <w:rFonts w:ascii="Arial" w:hAnsi="Arial"/>
          <w:sz w:val="22"/>
          <w:szCs w:val="22"/>
        </w:rPr>
        <w:t>ZMIANY REGULAMINU</w:t>
      </w:r>
      <w:bookmarkEnd w:id="207"/>
      <w:bookmarkEnd w:id="208"/>
    </w:p>
    <w:p w14:paraId="213AB93F" w14:textId="25A61943" w:rsidR="008A2F0F" w:rsidRPr="002D17F5" w:rsidRDefault="00133E67" w:rsidP="002D17F5">
      <w:pPr>
        <w:pStyle w:val="Akapitzlist"/>
        <w:spacing w:before="360"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20.1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ab/>
      </w:r>
      <w:r w:rsidR="0066459C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Do czasu zakończenia postępowania w zakresie wyboru projektów ION zastrzega sobie prawo zmiany Regulaminu</w:t>
      </w:r>
      <w:r w:rsidR="0066459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lub jakiegokolwiek dokumentu określającego warunki wyboru projektów, do którego odwołuje się </w:t>
      </w:r>
      <w:r w:rsidR="00195A9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R</w:t>
      </w:r>
      <w:r w:rsidR="0066459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egulamin</w:t>
      </w:r>
      <w:r w:rsidR="00605C3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</w:t>
      </w:r>
      <w:r w:rsidR="00776BB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="00605C3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 zastrzeżeniem, że </w:t>
      </w:r>
      <w:r w:rsidR="0066459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zmian</w:t>
      </w:r>
      <w:r w:rsidR="00605C3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a nie będzie dotyczyć</w:t>
      </w:r>
      <w:r w:rsidR="0066459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sposobu wyboru projektów do dofinansowania</w:t>
      </w:r>
      <w:r w:rsidR="005D59D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i</w:t>
      </w:r>
      <w:r w:rsidR="0066459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jego opisu</w:t>
      </w:r>
      <w:r w:rsidR="0019067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 chyba że konieczność dokonania zmiany w tym zakresie wynika z odrębnych przepisów.</w:t>
      </w:r>
    </w:p>
    <w:p w14:paraId="64E15FBB" w14:textId="45FD67C3" w:rsidR="00605C38" w:rsidRPr="002D17F5" w:rsidRDefault="00126038" w:rsidP="002D17F5">
      <w:pPr>
        <w:pStyle w:val="Akapitzlist"/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20.2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605C3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ION nie będzie mogła również zmienić </w:t>
      </w:r>
      <w:r w:rsidR="00AD323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R</w:t>
      </w:r>
      <w:r w:rsidR="00605C3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egulaminu w zakresie kryteriów wyboru projektów, chyba że w ramach trwającego naboru nie został złożony jeszcze wniosek o dofinansowanie projektu lub </w:t>
      </w:r>
      <w:r w:rsidR="0066459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konieczność dokonania takiej zmiany wynika</w:t>
      </w:r>
      <w:r w:rsidR="00E5600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11366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="0066459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 odrębnych przepisów.</w:t>
      </w:r>
      <w:r w:rsidR="00FA4E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Zmiana ta będzie skutkować odpowiednim wydłużeniem terminu składania wniosków.</w:t>
      </w:r>
    </w:p>
    <w:p w14:paraId="35226B77" w14:textId="498E17F7" w:rsidR="0066459C" w:rsidRPr="002D17F5" w:rsidRDefault="00126038" w:rsidP="002D17F5">
      <w:pPr>
        <w:pStyle w:val="Akapitzlist"/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20.3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66459C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Regulamin oraz jego zmiany</w:t>
      </w:r>
      <w:r w:rsidR="00860A85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wraz z uzasadnieniem oraz terminem, od którego będą stosowane</w:t>
      </w:r>
      <w:r w:rsidR="0066459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zamieszczane są na </w:t>
      </w:r>
      <w:hyperlink r:id="rId55" w:tgtFrame="_self" w:tooltip="Link do zewnętrznej strony otwiera sie w tym samym oknie" w:history="1">
        <w:r w:rsidR="00E5600A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 xml:space="preserve">stronie internetowej </w:t>
        </w:r>
        <w:r w:rsidR="00ED2C8F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FEP20</w:t>
        </w:r>
        <w:r w:rsidR="00E01E27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2</w:t>
        </w:r>
        <w:r w:rsidR="00ED2C8F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1-2027</w:t>
        </w:r>
      </w:hyperlink>
      <w:r w:rsidR="00ED2C8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E5600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oraz</w:t>
      </w:r>
      <w:r w:rsidR="008253F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hyperlink r:id="rId56" w:tgtFrame="_self" w:tooltip="Link do zewnętrznej strony otwiera sie w tym samym oknie" w:history="1">
        <w:r w:rsidR="008253FE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portalu</w:t>
        </w:r>
      </w:hyperlink>
      <w:r w:rsidR="008253FE" w:rsidRPr="002D17F5">
        <w:rPr>
          <w:rStyle w:val="Hipercze"/>
          <w:rFonts w:ascii="Arial" w:hAnsi="Arial" w:cs="Arial"/>
          <w:sz w:val="22"/>
          <w:szCs w:val="22"/>
          <w:lang w:eastAsia="pl-PL"/>
        </w:rPr>
        <w:t>.</w:t>
      </w:r>
    </w:p>
    <w:p w14:paraId="0481889B" w14:textId="428A2640" w:rsidR="00860A85" w:rsidRPr="002D17F5" w:rsidRDefault="00126038" w:rsidP="002D17F5">
      <w:pPr>
        <w:pStyle w:val="Akapitzlist"/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20.4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677A4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 zmianie Regulaminu ION będzie informować </w:t>
      </w:r>
      <w:r w:rsidR="00677A40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drogą elektroniczną za pośrednictwem poczty elektronicznej na adresy e-mail</w:t>
      </w:r>
      <w:r w:rsidR="00677A4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wskazane w sekcji </w:t>
      </w:r>
      <w:r w:rsidR="00677A40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B Wnioskodawca i realizatorzy</w:t>
      </w:r>
      <w:r w:rsidR="00677A4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formularza wniosku o dofinansowanie, niezwłocznie i indywidualnie każdego wnioskodawcę, który złożył wniosek o dofinansowanie przed zmianą Regulaminu.</w:t>
      </w:r>
    </w:p>
    <w:p w14:paraId="786243A6" w14:textId="50B3E1DF" w:rsidR="00963EED" w:rsidRPr="002D17F5" w:rsidRDefault="00126038" w:rsidP="002D17F5">
      <w:pPr>
        <w:pStyle w:val="Akapitzlist"/>
        <w:spacing w:after="24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20.5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963EED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Po zakończeniu postępowania</w:t>
      </w:r>
      <w:r w:rsidR="00963EE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zakresie wyboru projektów do dofinansowania ION </w:t>
      </w:r>
      <w:r w:rsidR="00963EED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nie może</w:t>
      </w:r>
      <w:r w:rsidR="00963EE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zmienić </w:t>
      </w:r>
      <w:r w:rsidR="00AD323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R</w:t>
      </w:r>
      <w:r w:rsidR="00963EE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egulaminu.</w:t>
      </w:r>
    </w:p>
    <w:p w14:paraId="6CCA30FC" w14:textId="7C6EDD52" w:rsidR="009B5080" w:rsidRPr="002D17F5" w:rsidRDefault="00673818" w:rsidP="002D17F5">
      <w:pPr>
        <w:pStyle w:val="Nagwek2"/>
        <w:framePr w:wrap="auto" w:vAnchor="margin" w:yAlign="inline"/>
        <w:spacing w:after="240" w:line="276" w:lineRule="auto"/>
        <w:rPr>
          <w:rFonts w:ascii="Arial" w:hAnsi="Arial"/>
          <w:sz w:val="22"/>
          <w:szCs w:val="22"/>
        </w:rPr>
      </w:pPr>
      <w:bookmarkStart w:id="209" w:name="_Toc129343439"/>
      <w:bookmarkStart w:id="210" w:name="_Toc164843467"/>
      <w:r w:rsidRPr="002D17F5">
        <w:rPr>
          <w:rFonts w:ascii="Arial" w:hAnsi="Arial"/>
          <w:sz w:val="22"/>
          <w:szCs w:val="22"/>
        </w:rPr>
        <w:t>21</w:t>
      </w:r>
      <w:r w:rsidRPr="002D17F5">
        <w:rPr>
          <w:rFonts w:ascii="Arial" w:hAnsi="Arial"/>
          <w:sz w:val="22"/>
          <w:szCs w:val="22"/>
        </w:rPr>
        <w:tab/>
      </w:r>
      <w:r w:rsidR="00C7637A" w:rsidRPr="002D17F5">
        <w:rPr>
          <w:rFonts w:ascii="Arial" w:hAnsi="Arial"/>
          <w:sz w:val="22"/>
          <w:szCs w:val="22"/>
        </w:rPr>
        <w:t>INFORMACJE ZWIĄZANE Z PRZETWARZANIEM DANYCH OSOBOWYCH</w:t>
      </w:r>
      <w:bookmarkEnd w:id="209"/>
      <w:bookmarkEnd w:id="210"/>
      <w:r w:rsidR="00C7637A" w:rsidRPr="002D17F5">
        <w:rPr>
          <w:rFonts w:ascii="Arial" w:hAnsi="Arial"/>
          <w:sz w:val="22"/>
          <w:szCs w:val="22"/>
        </w:rPr>
        <w:t xml:space="preserve"> </w:t>
      </w:r>
    </w:p>
    <w:p w14:paraId="23C63327" w14:textId="22789717" w:rsidR="008A2F0F" w:rsidRPr="002D17F5" w:rsidRDefault="003305A5" w:rsidP="002D17F5">
      <w:pPr>
        <w:pStyle w:val="Akapitzlist"/>
        <w:spacing w:after="24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2</w:t>
      </w:r>
      <w:r w:rsidR="00FF715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1.1</w:t>
      </w:r>
      <w:r w:rsidR="00FF715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9B508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Administratorem danych osobowych przetwarzanych w związku z realizacją FEP 2021-2027 jest Zarząd Województwa Podkarpacki</w:t>
      </w:r>
      <w:r w:rsidR="008C5F9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ego z siedzibą w Rzeszowie, al. </w:t>
      </w:r>
      <w:r w:rsidR="009B508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Łukasza Cieplińskiego 4, 35-010 Rzeszów – IZ FEP 2021-2027.</w:t>
      </w:r>
    </w:p>
    <w:p w14:paraId="05A51F89" w14:textId="1977BD1C" w:rsidR="009B5080" w:rsidRPr="002D17F5" w:rsidRDefault="00673818" w:rsidP="002D17F5">
      <w:pPr>
        <w:pStyle w:val="Akapitzlist"/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21.2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9B508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Osobą wyznaczoną do kontaktu w związku z przetwarzaniem danych osobowych na potrzeby prowadzonego naboru jest: Inspektor Ochrony Danych, punkt kontaktowy: al. Łukasza Cieplińskiego 4, 35-010 Rzeszów, telefon kontaktowy: 17 747 67 09, adres e-mail: iod@podkarpackie.pl. Do Inspektora Ochrony Danych należy kierować wyłącznie sprawy dotyczące przetwarzania danych osobowych przez IZ FEP 2021-2027, wynikające z RODO.</w:t>
      </w:r>
    </w:p>
    <w:p w14:paraId="2AB77F5F" w14:textId="15020F6E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Dane osobowe w ramach FEP 2021-2027 są przetwarzane w celu wykonywania odpowiednich obowiązków wynikających z rozporządzenia ogólnego oraz ustawy wdrożeniowej, w szczególności do celów monitorowania, sprawozdawczości, komunikacji, publikacji, ewaluacji, zarządzania finansowego, weryfikacji i audytów oraz, w stosownych przypadkach - do celów określania kwalifikowalności uczestników.</w:t>
      </w:r>
    </w:p>
    <w:p w14:paraId="5C9E269E" w14:textId="321C64F4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Podstawą prawną przetwarzania danych osobowych jest: art. 6 ust. 1 lit. c (w związku z realizacją obowiązku prawnego ciążącego na IZ FEP 2021-2027), e (wykonywaniem przez IZ FEP 2021-2027 zadań realizowanych w interesie publicznym lub sprawowania władzy publicznej powierzonej IZ FEP 2021-2027), art. 9 ust. 2 lit. g (niezbędne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oraz art. 10 (przetwarzanie danych osobowych dotyczących wyroków skazujących i czynów zabronionych) RODO, w związku </w:t>
      </w:r>
      <w:r w:rsidR="009C5B1F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 realiz</w:t>
      </w:r>
      <w:r w:rsidR="00263D0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acją zadań wynikających m.in. z rozporządzenia ogólnego i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ustawy wdrożeniowej.</w:t>
      </w:r>
    </w:p>
    <w:p w14:paraId="3A3C63B3" w14:textId="77777777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Przetwarzane dane osobowe oraz wniosek o dofinansowanie mogą zostać udostępnione m.in. podmiotom dokonującym oceny, ekspertyzy, jak również podmiotom zaangażowanym, w szczególności w proces audytu, ewaluacji i kontroli FEP 2021-2027 - zgodnie z nałożonymi obowiązkami na podstawie m.in.: </w:t>
      </w:r>
    </w:p>
    <w:p w14:paraId="39C99DDF" w14:textId="77777777" w:rsidR="009B5080" w:rsidRPr="002D17F5" w:rsidRDefault="009B5080" w:rsidP="002D17F5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rozporządzenia ogólnego; </w:t>
      </w:r>
    </w:p>
    <w:p w14:paraId="06BA57AC" w14:textId="77777777" w:rsidR="009B5080" w:rsidRPr="002D17F5" w:rsidRDefault="009B5080" w:rsidP="002D17F5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ustawy wdrożeniowej.</w:t>
      </w:r>
    </w:p>
    <w:p w14:paraId="35C204ED" w14:textId="0659A48F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Na mocy art. 48 ust. 2 ustawy wdrożeniowej - dokumenty i informacje wytworzone lub przygotowane przez IZ FEP 2021-2027 w związku z oceną dokumentów </w:t>
      </w:r>
      <w:r w:rsidR="005A25D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 informacji przedstawianych przez </w:t>
      </w:r>
      <w:r w:rsidR="004757B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nioskodawców nie podlegają, do czasu zakończenia postępowania w zakresie wyboru projektów do dofinansowania, udostępnieniu w trybie przepisów ustawy z dnia 6 września 2001 r. o dostępie do informacji publicznej (t.j.Dz.U.2022.902) oraz ustawy z dnia 3 października 2008 r. o udostępnianiu informacji </w:t>
      </w:r>
      <w:r w:rsidR="009C5B1F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 środowisku i jego ochronie, udziale społeczeństwa w ochronie środowiska oraz o ocenach oddziaływania na środowisko (t.j.Dz.U.2022.1029).</w:t>
      </w:r>
    </w:p>
    <w:p w14:paraId="6F43CEB6" w14:textId="77777777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Zgodnie z art. 89 ustawy wdrożeniowej - dostęp do danych osobowych i informacji gromadzonych przez IZ FEP 2021-2027 - przysługuje ministrowi właściwemu do spraw rozwoju regionalnego wykonującemu zadania państwa członkowskiego, ministrowi właściwemu do spraw finansów publicznych, instytucjom pośredniczącym,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5E1B6C" w14:textId="662E716A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Podmioty, o których mowa w pkt</w:t>
      </w:r>
      <w:r w:rsidR="00A60DA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5A40C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21</w:t>
      </w:r>
      <w:r w:rsidR="00A60DA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7 udostępniają sobie nawzajem dane osobowe niezbędne do realizacji ich zadań, w szczególności przy pomocy systemów teleinformatycznych.</w:t>
      </w:r>
    </w:p>
    <w:p w14:paraId="104EC917" w14:textId="7B275C00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IZ FEP 2021-2027 nie zamierza przekazywać prz</w:t>
      </w:r>
      <w:r w:rsidR="00EC6E6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etwarzanych danych osobowych do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państwa trzeciego ani do organizacji międzynarodowych.</w:t>
      </w:r>
    </w:p>
    <w:p w14:paraId="39853C71" w14:textId="380AB31A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Zgodnie z art. 91 ustawy wdrożeniowej - dane osobowe są przechowywane przez okres niezbędny do realizacji celów określonych w art. 4 rozporządzenia ogólnego (tj. tylko wtedy, gdy jest to konieczne do celów wykonywania odpowiednich obowiązków wynikających z rozporządzenia ogólnego, w szczególności do celów: monitorowania, sprawozdawczości, komunikacji, publikacji, ewaluacji, zarządzania finansowego, weryfikacji i audytów oraz, </w:t>
      </w:r>
      <w:r w:rsidR="009C5B1F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stosownych przypadkach, do celów określania kwalifikowalności uczestników). Po tym czasie dane mogą być przetwarzane do dnia wygaśnięcia zobowiązań wynikających z innego przepisu prawa, w tym ustawy o narodowym zasobie archiwalnym i archiwach - </w:t>
      </w:r>
      <w:r w:rsidR="0095038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 ile przetwarzanie tych danych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jest niezbędne do spełnienia obowiązku wynikającego z tego przepisu prawa.</w:t>
      </w:r>
    </w:p>
    <w:p w14:paraId="476C80A9" w14:textId="77777777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Osoba, której dane osobowe będą przetwarzane w związku z prowadzonym naborem wniosku o dofinansowanie ma prawo do żądania dostępu do danych osobowych, ich 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2890A36B" w14:textId="77777777" w:rsidR="009B5080" w:rsidRPr="002D17F5" w:rsidRDefault="009B5080" w:rsidP="002D17F5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wywiązania się z prawnego obowiązku wymagającego przetwarzania na mocy prawa Unii lub prawa państwa członkowskiego;</w:t>
      </w:r>
    </w:p>
    <w:p w14:paraId="4FDA1969" w14:textId="77777777" w:rsidR="009B5080" w:rsidRPr="002D17F5" w:rsidRDefault="009B5080" w:rsidP="002D17F5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celów archiwalnych w interesie publicznym:</w:t>
      </w:r>
    </w:p>
    <w:p w14:paraId="7D0DAD4E" w14:textId="77777777" w:rsidR="009B5080" w:rsidRPr="002D17F5" w:rsidRDefault="009B5080" w:rsidP="002D17F5">
      <w:pPr>
        <w:pStyle w:val="Akapitzlist"/>
        <w:spacing w:line="276" w:lineRule="auto"/>
        <w:ind w:left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- jak również mając na uwadze cel i podstawę prawną przetwarzania danych w ramach FEP 2021-2027, osobie której dane są przetwarzane nie przysługuje prawo do usunięcia albo przenoszenia tych danych. </w:t>
      </w:r>
    </w:p>
    <w:p w14:paraId="10BE7336" w14:textId="3333FB77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Osoba, której dane osobowe są przetwa</w:t>
      </w:r>
      <w:r w:rsidR="005A25D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rzane w ramach FEP 2021-2027 ma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prawo skorzystać z przysługujących jej uprawnień, o których mowa w pkt</w:t>
      </w:r>
      <w:r w:rsidR="00C138A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5A40C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21</w:t>
      </w:r>
      <w:r w:rsidR="00A60DA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11 – w dowolnym momencie, bez wpływu na zgodność z prawem przetwarzania.</w:t>
      </w:r>
    </w:p>
    <w:p w14:paraId="7556AB6A" w14:textId="4FDDEDEF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Każda osoba, której dane osobowe dotyczą ma prawo wniesienia skargi do organu nadzorczego, o którym mowa w art. 51 RODO, powołanego w celu ochrony podstawowych praw i wolności osób fizycznych w związku z przetwarzaniem oraz ułatwianiem swobodnego przepływu danych osobowych – Prezesa Urzędu Ochrony Danych (dane kontaktowe dostępne są pod adresem: </w:t>
      </w:r>
      <w:hyperlink r:id="rId57" w:tgtFrame="_self" w:tooltip="Link do zewnętrznej strony otwiera sie w tym samym oknie" w:history="1">
        <w:r w:rsidR="008253FE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https://uodo.gov.pl/pl</w:t>
        </w:r>
      </w:hyperlink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).</w:t>
      </w:r>
    </w:p>
    <w:p w14:paraId="18FB08AE" w14:textId="77777777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oparciu o dane osobowe przetwarzane w ramach FEP 2021-2027 - nie będzie podejmować wobec osób, których dane dotyczą zautomatyzowanych decyzji, w tym decyzji będących wynikiem profilowania.</w:t>
      </w:r>
    </w:p>
    <w:p w14:paraId="7188C8C2" w14:textId="512B900E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Wnioskodawca do celów związanych z aplikowaniem o dofinansowanie jest zobowiązany do podjęcia odpowiednich środków, aby w zwięzłej, przejrzystej zrozumiałej i łatwo dostępnej formie, jasnym i prostym językiem - udzielić osobie, której dane zostaną ujęte we wniosku o dofinansowanie oraz załącznikach, wyjaśnieniach i dokumentach przekazywanych przez </w:t>
      </w:r>
      <w:r w:rsidR="0000242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nioskodawców na etapie oceny wniosku o dofinansowanie - wszelkich informacji, o których mowa w art. 13 lub 14 RODO. Powyższe, nie wyłącza obowiązku </w:t>
      </w:r>
      <w:r w:rsidR="0000242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nioskodawcy w zakresie przekazania osobom, których dane będą przetwarzane informacji w zakresie udostepnienia ich danych, w celu, o którym mowa w pkt</w:t>
      </w:r>
      <w:r w:rsidR="00A60DA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2</w:t>
      </w:r>
      <w:r w:rsidR="005A40C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</w:t>
      </w:r>
      <w:r w:rsidR="00A60DA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3.</w:t>
      </w:r>
    </w:p>
    <w:p w14:paraId="278ABA9B" w14:textId="0D85CC48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IZ FEP 2021-2027 na etapie oceny wniosków i wyboru projektów do dofinansowania przetwarza wyłącznie dane ujęte we 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wniosku o dofinansowanie wraz z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załącznikami oraz </w:t>
      </w:r>
      <w:r w:rsidR="009C5B1F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wyjaśnieniach i dokumentach przekazywanych przez </w:t>
      </w:r>
      <w:r w:rsidR="0000242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nioskodawców na etapie oceny wniosku o dofinansowanie.</w:t>
      </w:r>
    </w:p>
    <w:p w14:paraId="1025972A" w14:textId="77777777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Podanie danych osobowych jest dobrowolne, ale niezbędne do aplikowania o dofinansowanie w ramach FEP 2021-2027. </w:t>
      </w:r>
    </w:p>
    <w:p w14:paraId="1706A364" w14:textId="6939F852" w:rsidR="005F0CA9" w:rsidRPr="002D17F5" w:rsidRDefault="009B5080" w:rsidP="002D17F5">
      <w:pPr>
        <w:pStyle w:val="Akapitzlist"/>
        <w:numPr>
          <w:ilvl w:val="1"/>
          <w:numId w:val="33"/>
        </w:numPr>
        <w:spacing w:before="12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Wnioskodawca jako administrator danych osobowych, zgodnie z art. 88 ustawy wdrożeniowej jest zobowiązany do stosowania RODO oraz krajowych przepisów dotyczących ochrony danych osobowych, w tym innych aktów wykonawczych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  <w:t xml:space="preserve">i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wytycznych wydanych na podstawie ww. aktów prawnych oraz aktów</w:t>
      </w:r>
      <w:r w:rsidR="005A25D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 instrumentów prawnych odnoszących się do ochrony danych osobowych</w:t>
      </w:r>
      <w:r w:rsidR="009F5BD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708FBE0F" w14:textId="58FD4F45" w:rsidR="00610BD3" w:rsidRPr="002D17F5" w:rsidRDefault="00FF715A" w:rsidP="002D17F5">
      <w:pPr>
        <w:pStyle w:val="Nagwek2"/>
        <w:framePr w:wrap="auto" w:vAnchor="margin" w:yAlign="inline"/>
        <w:spacing w:before="240" w:after="240" w:line="276" w:lineRule="auto"/>
        <w:rPr>
          <w:rFonts w:ascii="Arial" w:hAnsi="Arial"/>
          <w:sz w:val="22"/>
          <w:szCs w:val="22"/>
        </w:rPr>
      </w:pPr>
      <w:bookmarkStart w:id="211" w:name="_Toc129343440"/>
      <w:bookmarkStart w:id="212" w:name="_Toc164843468"/>
      <w:r w:rsidRPr="002D17F5">
        <w:rPr>
          <w:rFonts w:ascii="Arial" w:hAnsi="Arial"/>
          <w:sz w:val="22"/>
          <w:szCs w:val="22"/>
        </w:rPr>
        <w:t>22</w:t>
      </w:r>
      <w:r w:rsidR="006F57E1" w:rsidRPr="002D17F5">
        <w:rPr>
          <w:rFonts w:ascii="Arial" w:hAnsi="Arial"/>
          <w:sz w:val="22"/>
          <w:szCs w:val="22"/>
        </w:rPr>
        <w:tab/>
      </w:r>
      <w:r w:rsidR="002A20FC" w:rsidRPr="002D17F5">
        <w:rPr>
          <w:rFonts w:ascii="Arial" w:hAnsi="Arial"/>
          <w:sz w:val="22"/>
          <w:szCs w:val="22"/>
        </w:rPr>
        <w:t xml:space="preserve">ZAŁĄCZNIKI DO REGULAMINU </w:t>
      </w:r>
      <w:r w:rsidR="00B716EF" w:rsidRPr="002D17F5">
        <w:rPr>
          <w:rFonts w:ascii="Arial" w:hAnsi="Arial"/>
          <w:sz w:val="22"/>
          <w:szCs w:val="22"/>
        </w:rPr>
        <w:t>WYBORU PROJEKTÓW</w:t>
      </w:r>
      <w:bookmarkEnd w:id="211"/>
      <w:bookmarkEnd w:id="212"/>
    </w:p>
    <w:p w14:paraId="55880EEA" w14:textId="385BFA4A" w:rsidR="00542165" w:rsidRPr="002D17F5" w:rsidRDefault="00C83A79" w:rsidP="002D17F5">
      <w:pPr>
        <w:spacing w:line="276" w:lineRule="auto"/>
        <w:ind w:left="2124" w:hanging="2124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Załącznik nr 1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571C1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</w:t>
      </w:r>
      <w:r w:rsidR="0054216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zór wniosku o dofinansowanie projektu w ramach programu regionalnego Fundusze Europejskie dla Podkarpacia (EFRR)</w:t>
      </w:r>
    </w:p>
    <w:p w14:paraId="5FB10F9B" w14:textId="77777777" w:rsidR="00542165" w:rsidRPr="002D17F5" w:rsidRDefault="00542165" w:rsidP="002D17F5">
      <w:pPr>
        <w:spacing w:line="276" w:lineRule="auto"/>
        <w:ind w:left="2124" w:hanging="2124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Załącznik nr 2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  <w:t>Instrukcja wypełniania formularza wniosku o dofinansowanie</w:t>
      </w:r>
    </w:p>
    <w:p w14:paraId="26B09D07" w14:textId="77777777" w:rsidR="00542165" w:rsidRPr="002D17F5" w:rsidRDefault="00542165" w:rsidP="002D17F5">
      <w:pPr>
        <w:spacing w:line="276" w:lineRule="auto"/>
        <w:ind w:left="2124" w:hanging="2118"/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Załącznik nr 3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ab/>
        <w:t>Instrukcja przygotowania załączników do wniosku o dofinansowanie projektu (EFRR)</w:t>
      </w:r>
    </w:p>
    <w:p w14:paraId="0F3AD8E2" w14:textId="5878E520" w:rsidR="00815FB5" w:rsidRPr="002D17F5" w:rsidRDefault="00542165" w:rsidP="002D17F5">
      <w:pPr>
        <w:spacing w:line="276" w:lineRule="auto"/>
        <w:ind w:left="2124" w:hanging="2118"/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Załącznik nr 4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ab/>
      </w:r>
      <w:bookmarkStart w:id="213" w:name="_Hlk129599119"/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Wyciąg kryteriów wyboru projektów (EFRR)</w:t>
      </w:r>
      <w:bookmarkEnd w:id="213"/>
      <w:r w:rsidR="00815FB5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</w:p>
    <w:p w14:paraId="65E07FC8" w14:textId="40C288DE" w:rsidR="00542165" w:rsidRPr="002D17F5" w:rsidRDefault="00542165" w:rsidP="002D17F5">
      <w:pPr>
        <w:spacing w:line="276" w:lineRule="auto"/>
        <w:ind w:left="2124" w:hanging="2118"/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Załącznik nr 5a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ab/>
        <w:t xml:space="preserve">Wzór Umowy o dofinansowanie </w:t>
      </w:r>
      <w:r w:rsidR="00187F8C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p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rojektu</w:t>
      </w:r>
      <w:r w:rsidRPr="002D17F5" w:rsidDel="006B63A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</w:p>
    <w:p w14:paraId="70930A8C" w14:textId="42F4D585" w:rsidR="00542165" w:rsidRPr="002D17F5" w:rsidRDefault="00542165" w:rsidP="002D17F5">
      <w:pPr>
        <w:spacing w:line="276" w:lineRule="auto"/>
        <w:ind w:left="2124" w:hanging="2118"/>
        <w:rPr>
          <w:rFonts w:ascii="Arial" w:hAnsi="Arial" w:cs="Arial"/>
          <w:bCs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sz w:val="22"/>
          <w:szCs w:val="22"/>
          <w:lang w:eastAsia="pl-PL"/>
        </w:rPr>
        <w:t xml:space="preserve">Załącznik nr 5b 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ab/>
        <w:t xml:space="preserve">Wzór Porozumienia o dofinansowaniu </w:t>
      </w:r>
      <w:r w:rsidR="00187F8C" w:rsidRPr="002D17F5">
        <w:rPr>
          <w:rFonts w:ascii="Arial" w:hAnsi="Arial" w:cs="Arial"/>
          <w:bCs/>
          <w:sz w:val="22"/>
          <w:szCs w:val="22"/>
          <w:lang w:eastAsia="pl-PL"/>
        </w:rPr>
        <w:t>p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>rojektu</w:t>
      </w:r>
    </w:p>
    <w:p w14:paraId="54089678" w14:textId="144713C4" w:rsidR="00542165" w:rsidRPr="002D17F5" w:rsidRDefault="00542165" w:rsidP="002D17F5">
      <w:pPr>
        <w:spacing w:line="276" w:lineRule="auto"/>
        <w:ind w:left="2124" w:hanging="2118"/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sz w:val="22"/>
          <w:szCs w:val="22"/>
          <w:lang w:eastAsia="pl-PL"/>
        </w:rPr>
        <w:t xml:space="preserve">Załącznik nr 5c 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ab/>
        <w:t xml:space="preserve">Wzór Decyzji o dofinansowaniu </w:t>
      </w:r>
      <w:r w:rsidR="00187F8C" w:rsidRPr="002D17F5">
        <w:rPr>
          <w:rFonts w:ascii="Arial" w:hAnsi="Arial" w:cs="Arial"/>
          <w:bCs/>
          <w:sz w:val="22"/>
          <w:szCs w:val="22"/>
          <w:lang w:eastAsia="pl-PL"/>
        </w:rPr>
        <w:t>p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>rojektu</w:t>
      </w:r>
    </w:p>
    <w:p w14:paraId="0E8DE366" w14:textId="535B49B2" w:rsidR="0066488A" w:rsidRPr="00A31C14" w:rsidRDefault="00542165" w:rsidP="002D17F5">
      <w:pPr>
        <w:spacing w:line="276" w:lineRule="auto"/>
        <w:ind w:left="2124" w:hanging="2118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Załącznik nr 6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ab/>
        <w:t>Lista wskaźników (</w:t>
      </w:r>
      <w:r w:rsidRPr="00A31C14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EFRR)</w:t>
      </w:r>
    </w:p>
    <w:sectPr w:rsidR="0066488A" w:rsidRPr="00A31C14" w:rsidSect="00E55FFE">
      <w:footerReference w:type="default" r:id="rId58"/>
      <w:headerReference w:type="first" r:id="rId59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76D27" w14:textId="77777777" w:rsidR="00320648" w:rsidRDefault="00320648" w:rsidP="004D5463">
      <w:pPr>
        <w:spacing w:after="0" w:line="240" w:lineRule="auto"/>
      </w:pPr>
      <w:r>
        <w:separator/>
      </w:r>
    </w:p>
  </w:endnote>
  <w:endnote w:type="continuationSeparator" w:id="0">
    <w:p w14:paraId="4A70CA50" w14:textId="77777777" w:rsidR="00320648" w:rsidRDefault="00320648" w:rsidP="004D5463">
      <w:pPr>
        <w:spacing w:after="0" w:line="240" w:lineRule="auto"/>
      </w:pPr>
      <w:r>
        <w:continuationSeparator/>
      </w:r>
    </w:p>
  </w:endnote>
  <w:endnote w:type="continuationNotice" w:id="1">
    <w:p w14:paraId="13DD02BC" w14:textId="77777777" w:rsidR="00320648" w:rsidRDefault="003206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2505862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911146379"/>
          <w:docPartObj>
            <w:docPartGallery w:val="Page Numbers (Top of Page)"/>
            <w:docPartUnique/>
          </w:docPartObj>
        </w:sdtPr>
        <w:sdtEndPr/>
        <w:sdtContent>
          <w:p w14:paraId="10322F4A" w14:textId="25D6D7D4" w:rsidR="00320648" w:rsidRPr="005F5F6A" w:rsidRDefault="00320648" w:rsidP="00423390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6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5F5F6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5F6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5F6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77DB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5F5F6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5F6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F5F6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5F6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5F6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77DB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35</w:t>
            </w:r>
            <w:r w:rsidRPr="005F5F6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1AADA" w14:textId="77777777" w:rsidR="00320648" w:rsidRDefault="00320648" w:rsidP="004D5463">
      <w:pPr>
        <w:spacing w:after="0" w:line="240" w:lineRule="auto"/>
      </w:pPr>
      <w:r>
        <w:separator/>
      </w:r>
    </w:p>
  </w:footnote>
  <w:footnote w:type="continuationSeparator" w:id="0">
    <w:p w14:paraId="3C5D4A2D" w14:textId="77777777" w:rsidR="00320648" w:rsidRDefault="00320648" w:rsidP="004D5463">
      <w:pPr>
        <w:spacing w:after="0" w:line="240" w:lineRule="auto"/>
      </w:pPr>
      <w:r>
        <w:continuationSeparator/>
      </w:r>
    </w:p>
  </w:footnote>
  <w:footnote w:type="continuationNotice" w:id="1">
    <w:p w14:paraId="56556195" w14:textId="77777777" w:rsidR="00320648" w:rsidRDefault="00320648">
      <w:pPr>
        <w:spacing w:after="0" w:line="240" w:lineRule="auto"/>
      </w:pPr>
    </w:p>
  </w:footnote>
  <w:footnote w:id="2">
    <w:p w14:paraId="61854732" w14:textId="77777777" w:rsidR="00967908" w:rsidRDefault="00967908" w:rsidP="00967908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D6D99">
        <w:rPr>
          <w:rFonts w:ascii="Arial" w:hAnsi="Arial" w:cs="Arial"/>
          <w:i/>
          <w:sz w:val="16"/>
          <w:szCs w:val="16"/>
        </w:rPr>
        <w:t>Program ochrony powietrza dla strefy podkarpackiej – aktualizacja z uwagi na przekroczenia poziomu dopuszczalnego pyłu zawieszonego PM10, poziomu dopuszczalnego pyłu zawieszonego PM2,5 oraz poziomu docelowego benzo(a)pirenu wraz z Planem Działań Krótkoterminowych</w:t>
      </w:r>
      <w:r>
        <w:rPr>
          <w:rFonts w:ascii="Arial" w:hAnsi="Arial" w:cs="Arial"/>
          <w:i/>
          <w:sz w:val="16"/>
          <w:szCs w:val="16"/>
        </w:rPr>
        <w:t>.</w:t>
      </w:r>
    </w:p>
    <w:p w14:paraId="51093D3A" w14:textId="77777777" w:rsidR="00967908" w:rsidRPr="00DD6D99" w:rsidRDefault="00967908" w:rsidP="0096790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DD6D99">
        <w:rPr>
          <w:rFonts w:ascii="Arial" w:hAnsi="Arial" w:cs="Arial"/>
          <w:i/>
          <w:sz w:val="16"/>
          <w:szCs w:val="16"/>
        </w:rPr>
        <w:t>Program ochrony powietrza dla strefy miasto Rzeszów – aktualizacja z uwagi na stwierdzone przekroczenia poziomu dopuszczalnego pyłu zawieszonego PM10 i poziomu dopuszczalnego pyłu zawieszonego PM2,5 wraz z rozszerzeniem związanym z osiągnięciem krajowego celu redukcji narażenia i z uwzględnieniem poziomu docelowego benzo(a)pirenu oraz z  Planem Działań Krótkoterminowych</w:t>
      </w:r>
      <w:r>
        <w:rPr>
          <w:rFonts w:ascii="Arial" w:hAnsi="Arial" w:cs="Arial"/>
          <w:i/>
          <w:sz w:val="16"/>
          <w:szCs w:val="16"/>
        </w:rPr>
        <w:t>.</w:t>
      </w:r>
    </w:p>
    <w:p w14:paraId="6A7EC1C5" w14:textId="77777777" w:rsidR="00967908" w:rsidRDefault="00967908" w:rsidP="00967908">
      <w:pPr>
        <w:pStyle w:val="Tekstprzypisudolnego"/>
      </w:pPr>
    </w:p>
  </w:footnote>
  <w:footnote w:id="3">
    <w:p w14:paraId="5F398BEA" w14:textId="0873D25E" w:rsidR="005C0D8E" w:rsidRDefault="005C0D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4771">
        <w:rPr>
          <w:rFonts w:ascii="Arial" w:hAnsi="Arial" w:cs="Arial"/>
        </w:rPr>
        <w:t>Przez przyznanie dofinansowania rozumie się uchwałę o wyborze projektu do dofinansowania.</w:t>
      </w:r>
    </w:p>
  </w:footnote>
  <w:footnote w:id="4">
    <w:p w14:paraId="32491059" w14:textId="18DA54FE" w:rsidR="00F914F0" w:rsidRDefault="00F914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64" w:name="_Hlk163113592"/>
      <w:r>
        <w:rPr>
          <w:rStyle w:val="cf01"/>
        </w:rPr>
        <w:t>Należy przez to rozumieć jednostki organizacyjne JST posiadające osobowość prawną, w tym spółki, w których jst mają 100% udziałów lub akcji.</w:t>
      </w:r>
      <w:bookmarkEnd w:id="64"/>
    </w:p>
  </w:footnote>
  <w:footnote w:id="5">
    <w:p w14:paraId="7868281C" w14:textId="77777777" w:rsidR="00320648" w:rsidRDefault="00320648">
      <w:pPr>
        <w:pStyle w:val="Tekstprzypisudolnego"/>
      </w:pPr>
      <w:r>
        <w:rPr>
          <w:rStyle w:val="Odwoanieprzypisudolnego"/>
        </w:rPr>
        <w:footnoteRef/>
      </w:r>
      <w:r>
        <w:t xml:space="preserve"> Umowa o dofinansowanie projektu może zawierać odstępstwa w tym zakresie.</w:t>
      </w:r>
    </w:p>
  </w:footnote>
  <w:footnote w:id="6">
    <w:p w14:paraId="5BB20AD7" w14:textId="3521B3DD" w:rsidR="00320648" w:rsidRDefault="003206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462C">
        <w:t>Umowa o dofinansowanie projektu może zawierać odstępstwa w tym zakresie.</w:t>
      </w:r>
    </w:p>
  </w:footnote>
  <w:footnote w:id="7">
    <w:p w14:paraId="2C41828B" w14:textId="7DA25ED7" w:rsidR="00BE478F" w:rsidRPr="008A6BE5" w:rsidRDefault="00BE478F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8A6BE5">
        <w:rPr>
          <w:rFonts w:ascii="Arial" w:eastAsia="Times New Roman" w:hAnsi="Arial" w:cs="Arial"/>
          <w:lang w:eastAsia="pl-PL"/>
        </w:rPr>
        <w:t>3 minione lata należy rozumieć w ten sposób, że jeśli na przykład pomoc de minimis była udzielona 5 stycznia 2024 r., uwzględnieniu podlegała pomoc de minimis i pomoc de minimis w rolnictwie lub rybołówstwie udzielona przedsiębiorstwu począwszy od 5 stycznia 2021 r. do 5 stycznia 2024 r. włącznie.</w:t>
      </w:r>
    </w:p>
  </w:footnote>
  <w:footnote w:id="8">
    <w:p w14:paraId="72A4640E" w14:textId="446BDCF7" w:rsidR="00320648" w:rsidRDefault="00320648">
      <w:pPr>
        <w:pStyle w:val="Tekstprzypisudolnego"/>
      </w:pPr>
      <w:r w:rsidRPr="00E256E4">
        <w:rPr>
          <w:rStyle w:val="Odwoanieprzypisudolnego"/>
        </w:rPr>
        <w:footnoteRef/>
      </w:r>
      <w:r w:rsidRPr="00E256E4">
        <w:t xml:space="preserve"> W przypadku gdy wnioskodawcą jest podmiot publiczny </w:t>
      </w:r>
      <w:r>
        <w:t>z</w:t>
      </w:r>
      <w:r w:rsidRPr="00E256E4">
        <w:t>obowiązany do udostępniania i obsługi elektronicznej skrzynki podawczej.</w:t>
      </w:r>
      <w:r>
        <w:t xml:space="preserve"> </w:t>
      </w:r>
    </w:p>
  </w:footnote>
  <w:footnote w:id="9">
    <w:p w14:paraId="740DE38A" w14:textId="77777777" w:rsidR="00320648" w:rsidRDefault="00320648" w:rsidP="000646A7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10">
    <w:p w14:paraId="53DF0BEF" w14:textId="77777777" w:rsidR="00320648" w:rsidRDefault="00320648" w:rsidP="000646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7057">
        <w:t>W przypadku gdy wnioskodawcą jest podmiot publiczny zobowiązany do udostępniania i obsługi elektronicznej skrzynki podawczej</w:t>
      </w:r>
      <w:r>
        <w:t>.</w:t>
      </w:r>
    </w:p>
  </w:footnote>
  <w:footnote w:id="11">
    <w:p w14:paraId="19980328" w14:textId="77777777" w:rsidR="00320648" w:rsidRDefault="00320648" w:rsidP="009703A4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12">
    <w:p w14:paraId="77BDE494" w14:textId="77777777" w:rsidR="00320648" w:rsidRDefault="00320648" w:rsidP="009703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2B71">
        <w:t>W przypadku gdy wnioskodawcą jest podmiot publiczny zobowiązany do udostępniania i obsługi elektronicznej skrzynki podawczej</w:t>
      </w:r>
      <w:r w:rsidRPr="00F12B71" w:rsidDel="00F12B71">
        <w:t xml:space="preserve"> </w:t>
      </w:r>
      <w:r>
        <w:t>.</w:t>
      </w:r>
    </w:p>
  </w:footnote>
  <w:footnote w:id="13">
    <w:p w14:paraId="505F84FD" w14:textId="77777777" w:rsidR="00320648" w:rsidRDefault="00320648" w:rsidP="008D4D8B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14">
    <w:p w14:paraId="7B7DB799" w14:textId="77777777" w:rsidR="00320648" w:rsidRDefault="00320648" w:rsidP="008D4D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7057">
        <w:t xml:space="preserve">W przypadku gdy wnioskodawcą jest podmiot </w:t>
      </w:r>
      <w:r>
        <w:t>udostępniający</w:t>
      </w:r>
      <w:r w:rsidRPr="000B7057">
        <w:t xml:space="preserve"> </w:t>
      </w:r>
      <w:r>
        <w:t>elektroniczną skrzynkę podawczą.</w:t>
      </w:r>
    </w:p>
  </w:footnote>
  <w:footnote w:id="15">
    <w:p w14:paraId="20F952AF" w14:textId="77777777" w:rsidR="00320648" w:rsidRDefault="00320648" w:rsidP="008D4D8B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16">
    <w:p w14:paraId="17E5BED8" w14:textId="77777777" w:rsidR="00320648" w:rsidRDefault="00320648" w:rsidP="008D4D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7057">
        <w:t xml:space="preserve">W przypadku gdy wnioskodawcą jest podmiot </w:t>
      </w:r>
      <w:r>
        <w:t>udostępniający</w:t>
      </w:r>
      <w:r w:rsidRPr="000B7057">
        <w:t xml:space="preserve"> </w:t>
      </w:r>
      <w:r>
        <w:t>elektroniczną skrzynkę podawczą.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F1E33" w14:textId="77777777" w:rsidR="00320648" w:rsidRDefault="00320648">
    <w:pPr>
      <w:pStyle w:val="Nagwek"/>
    </w:pPr>
    <w:r>
      <w:rPr>
        <w:noProof/>
        <w:lang w:eastAsia="pl-PL"/>
      </w:rPr>
      <w:drawing>
        <wp:inline distT="0" distB="0" distL="0" distR="0" wp14:anchorId="3A01F3F7" wp14:editId="6CCEA5BD">
          <wp:extent cx="5760720" cy="464820"/>
          <wp:effectExtent l="0" t="0" r="0" b="0"/>
          <wp:docPr id="3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-rp-ue-pdk-FE-2021-2027-dla-Podkarpacia-pozio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126"/>
    <w:multiLevelType w:val="hybridMultilevel"/>
    <w:tmpl w:val="E51AC596"/>
    <w:lvl w:ilvl="0" w:tplc="A48AE4E6">
      <w:start w:val="1"/>
      <w:numFmt w:val="decimal"/>
      <w:lvlText w:val="%1)"/>
      <w:lvlJc w:val="left"/>
      <w:pPr>
        <w:ind w:left="17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66" w:hanging="360"/>
      </w:pPr>
    </w:lvl>
    <w:lvl w:ilvl="2" w:tplc="0415001B" w:tentative="1">
      <w:start w:val="1"/>
      <w:numFmt w:val="lowerRoman"/>
      <w:lvlText w:val="%3."/>
      <w:lvlJc w:val="right"/>
      <w:pPr>
        <w:ind w:left="3186" w:hanging="180"/>
      </w:pPr>
    </w:lvl>
    <w:lvl w:ilvl="3" w:tplc="0415000F" w:tentative="1">
      <w:start w:val="1"/>
      <w:numFmt w:val="decimal"/>
      <w:lvlText w:val="%4."/>
      <w:lvlJc w:val="left"/>
      <w:pPr>
        <w:ind w:left="3906" w:hanging="360"/>
      </w:pPr>
    </w:lvl>
    <w:lvl w:ilvl="4" w:tplc="04150019" w:tentative="1">
      <w:start w:val="1"/>
      <w:numFmt w:val="lowerLetter"/>
      <w:lvlText w:val="%5."/>
      <w:lvlJc w:val="left"/>
      <w:pPr>
        <w:ind w:left="4626" w:hanging="360"/>
      </w:pPr>
    </w:lvl>
    <w:lvl w:ilvl="5" w:tplc="0415001B" w:tentative="1">
      <w:start w:val="1"/>
      <w:numFmt w:val="lowerRoman"/>
      <w:lvlText w:val="%6."/>
      <w:lvlJc w:val="right"/>
      <w:pPr>
        <w:ind w:left="5346" w:hanging="180"/>
      </w:pPr>
    </w:lvl>
    <w:lvl w:ilvl="6" w:tplc="0415000F" w:tentative="1">
      <w:start w:val="1"/>
      <w:numFmt w:val="decimal"/>
      <w:lvlText w:val="%7."/>
      <w:lvlJc w:val="left"/>
      <w:pPr>
        <w:ind w:left="6066" w:hanging="360"/>
      </w:pPr>
    </w:lvl>
    <w:lvl w:ilvl="7" w:tplc="04150019" w:tentative="1">
      <w:start w:val="1"/>
      <w:numFmt w:val="lowerLetter"/>
      <w:lvlText w:val="%8."/>
      <w:lvlJc w:val="left"/>
      <w:pPr>
        <w:ind w:left="6786" w:hanging="360"/>
      </w:pPr>
    </w:lvl>
    <w:lvl w:ilvl="8" w:tplc="0415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" w15:restartNumberingAfterBreak="0">
    <w:nsid w:val="01C46AC8"/>
    <w:multiLevelType w:val="hybridMultilevel"/>
    <w:tmpl w:val="8EA83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081E87"/>
    <w:multiLevelType w:val="hybridMultilevel"/>
    <w:tmpl w:val="7572F18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4E85682"/>
    <w:multiLevelType w:val="hybridMultilevel"/>
    <w:tmpl w:val="F74254B8"/>
    <w:lvl w:ilvl="0" w:tplc="04150017">
      <w:start w:val="1"/>
      <w:numFmt w:val="lowerLetter"/>
      <w:lvlText w:val="%1)"/>
      <w:lvlJc w:val="left"/>
      <w:pPr>
        <w:ind w:left="600" w:hanging="360"/>
      </w:p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5413CA3"/>
    <w:multiLevelType w:val="hybridMultilevel"/>
    <w:tmpl w:val="F4726B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C57FA6"/>
    <w:multiLevelType w:val="multilevel"/>
    <w:tmpl w:val="F6D4AF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0AD6683E"/>
    <w:multiLevelType w:val="multilevel"/>
    <w:tmpl w:val="8B2A2B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B16003C"/>
    <w:multiLevelType w:val="multilevel"/>
    <w:tmpl w:val="6AF0FE0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BE052C7"/>
    <w:multiLevelType w:val="hybridMultilevel"/>
    <w:tmpl w:val="FAD67C9E"/>
    <w:lvl w:ilvl="0" w:tplc="6C8005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53676E8">
      <w:start w:val="2"/>
      <w:numFmt w:val="bullet"/>
      <w:lvlText w:val=""/>
      <w:lvlJc w:val="left"/>
      <w:pPr>
        <w:ind w:left="1789" w:hanging="360"/>
      </w:pPr>
      <w:rPr>
        <w:rFonts w:ascii="Symbol" w:eastAsiaTheme="minorEastAsia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1146EE0"/>
    <w:multiLevelType w:val="multilevel"/>
    <w:tmpl w:val="891694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247AE6"/>
    <w:multiLevelType w:val="hybridMultilevel"/>
    <w:tmpl w:val="630E851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42E623F"/>
    <w:multiLevelType w:val="multilevel"/>
    <w:tmpl w:val="3D600D1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9C42828"/>
    <w:multiLevelType w:val="hybridMultilevel"/>
    <w:tmpl w:val="6F84BC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D20E72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B8B6301"/>
    <w:multiLevelType w:val="hybridMultilevel"/>
    <w:tmpl w:val="0CF0CCA4"/>
    <w:lvl w:ilvl="0" w:tplc="8DE035D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B6E6CEC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1492843"/>
    <w:multiLevelType w:val="hybridMultilevel"/>
    <w:tmpl w:val="93A0E200"/>
    <w:lvl w:ilvl="0" w:tplc="CBA02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1434C"/>
    <w:multiLevelType w:val="hybridMultilevel"/>
    <w:tmpl w:val="EF62412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64A10AB"/>
    <w:multiLevelType w:val="multilevel"/>
    <w:tmpl w:val="980ECFD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7F87ED5"/>
    <w:multiLevelType w:val="multilevel"/>
    <w:tmpl w:val="19C4C044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eastAsiaTheme="minorEastAsia" w:cstheme="minorBid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EastAsia" w:cstheme="minorBidi" w:hint="default"/>
      </w:rPr>
    </w:lvl>
  </w:abstractNum>
  <w:abstractNum w:abstractNumId="19" w15:restartNumberingAfterBreak="0">
    <w:nsid w:val="28B55129"/>
    <w:multiLevelType w:val="hybridMultilevel"/>
    <w:tmpl w:val="8F9CCCA2"/>
    <w:lvl w:ilvl="0" w:tplc="B468A9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96D6A62"/>
    <w:multiLevelType w:val="hybridMultilevel"/>
    <w:tmpl w:val="F1D29E3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BA92915"/>
    <w:multiLevelType w:val="multilevel"/>
    <w:tmpl w:val="9F90D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9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  <w:sz w:val="24"/>
      </w:rPr>
    </w:lvl>
  </w:abstractNum>
  <w:abstractNum w:abstractNumId="22" w15:restartNumberingAfterBreak="0">
    <w:nsid w:val="2CBE316F"/>
    <w:multiLevelType w:val="multilevel"/>
    <w:tmpl w:val="33B406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F8A0624"/>
    <w:multiLevelType w:val="hybridMultilevel"/>
    <w:tmpl w:val="7DD03B42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2FC31919"/>
    <w:multiLevelType w:val="multilevel"/>
    <w:tmpl w:val="0E540DE0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theme="minorBidi" w:hint="default"/>
      </w:rPr>
    </w:lvl>
  </w:abstractNum>
  <w:abstractNum w:abstractNumId="25" w15:restartNumberingAfterBreak="0">
    <w:nsid w:val="324006A6"/>
    <w:multiLevelType w:val="hybridMultilevel"/>
    <w:tmpl w:val="59404184"/>
    <w:lvl w:ilvl="0" w:tplc="5D74895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36DE16C7"/>
    <w:multiLevelType w:val="hybridMultilevel"/>
    <w:tmpl w:val="C21A1696"/>
    <w:lvl w:ilvl="0" w:tplc="6C8005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EB6C4D10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704408A"/>
    <w:multiLevelType w:val="hybridMultilevel"/>
    <w:tmpl w:val="D2988D7A"/>
    <w:lvl w:ilvl="0" w:tplc="FD5443B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39552878"/>
    <w:multiLevelType w:val="hybridMultilevel"/>
    <w:tmpl w:val="F2DC94E0"/>
    <w:lvl w:ilvl="0" w:tplc="93F6BCE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95A64B4"/>
    <w:multiLevelType w:val="hybridMultilevel"/>
    <w:tmpl w:val="EE421FB4"/>
    <w:lvl w:ilvl="0" w:tplc="DB8E5310">
      <w:start w:val="1"/>
      <w:numFmt w:val="lowerLetter"/>
      <w:lvlText w:val="%1)"/>
      <w:lvlJc w:val="left"/>
      <w:pPr>
        <w:ind w:left="1279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AF34624"/>
    <w:multiLevelType w:val="hybridMultilevel"/>
    <w:tmpl w:val="11A8D016"/>
    <w:lvl w:ilvl="0" w:tplc="CBA02F2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3D890227"/>
    <w:multiLevelType w:val="hybridMultilevel"/>
    <w:tmpl w:val="61B25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ED95BDB"/>
    <w:multiLevelType w:val="multilevel"/>
    <w:tmpl w:val="980ECFD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1813885"/>
    <w:multiLevelType w:val="hybridMultilevel"/>
    <w:tmpl w:val="2EC0C6BC"/>
    <w:lvl w:ilvl="0" w:tplc="F06AA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1AE65EB"/>
    <w:multiLevelType w:val="hybridMultilevel"/>
    <w:tmpl w:val="E88E31B8"/>
    <w:lvl w:ilvl="0" w:tplc="F63E5E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4177620"/>
    <w:multiLevelType w:val="multilevel"/>
    <w:tmpl w:val="D7C43BA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5300530"/>
    <w:multiLevelType w:val="multilevel"/>
    <w:tmpl w:val="5DAC1584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D44E75"/>
    <w:multiLevelType w:val="multilevel"/>
    <w:tmpl w:val="2B5600E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8505EE7"/>
    <w:multiLevelType w:val="hybridMultilevel"/>
    <w:tmpl w:val="7F7E7A60"/>
    <w:lvl w:ilvl="0" w:tplc="E01AF8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9" w15:restartNumberingAfterBreak="0">
    <w:nsid w:val="4B9C51B3"/>
    <w:multiLevelType w:val="hybridMultilevel"/>
    <w:tmpl w:val="E9C274BA"/>
    <w:lvl w:ilvl="0" w:tplc="2B7EEB5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411F43"/>
    <w:multiLevelType w:val="multilevel"/>
    <w:tmpl w:val="DDA832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1" w15:restartNumberingAfterBreak="0">
    <w:nsid w:val="51AC6AD5"/>
    <w:multiLevelType w:val="multilevel"/>
    <w:tmpl w:val="6BBA5B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B647AC"/>
    <w:multiLevelType w:val="multilevel"/>
    <w:tmpl w:val="7CC619C0"/>
    <w:lvl w:ilvl="0">
      <w:start w:val="14"/>
      <w:numFmt w:val="decimal"/>
      <w:lvlText w:val="%1"/>
      <w:lvlJc w:val="left"/>
      <w:pPr>
        <w:ind w:left="525" w:hanging="525"/>
      </w:pPr>
      <w:rPr>
        <w:rFonts w:ascii="Arial" w:hAnsi="Arial" w:cs="Arial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0"/>
      </w:rPr>
    </w:lvl>
  </w:abstractNum>
  <w:abstractNum w:abstractNumId="43" w15:restartNumberingAfterBreak="0">
    <w:nsid w:val="5D2349F9"/>
    <w:multiLevelType w:val="multilevel"/>
    <w:tmpl w:val="28DA917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4" w15:restartNumberingAfterBreak="0">
    <w:nsid w:val="61E14752"/>
    <w:multiLevelType w:val="hybridMultilevel"/>
    <w:tmpl w:val="A83ED2DA"/>
    <w:lvl w:ilvl="0" w:tplc="46FED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17C0B"/>
    <w:multiLevelType w:val="hybridMultilevel"/>
    <w:tmpl w:val="E5709C2A"/>
    <w:lvl w:ilvl="0" w:tplc="B4A6B9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64672185"/>
    <w:multiLevelType w:val="hybridMultilevel"/>
    <w:tmpl w:val="8BAA690E"/>
    <w:lvl w:ilvl="0" w:tplc="F8DC98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5E00101"/>
    <w:multiLevelType w:val="multilevel"/>
    <w:tmpl w:val="5BB8F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125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  <w:u w:val="none"/>
      </w:rPr>
    </w:lvl>
  </w:abstractNum>
  <w:abstractNum w:abstractNumId="48" w15:restartNumberingAfterBreak="0">
    <w:nsid w:val="679F1719"/>
    <w:multiLevelType w:val="hybridMultilevel"/>
    <w:tmpl w:val="52529C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A313AD3"/>
    <w:multiLevelType w:val="hybridMultilevel"/>
    <w:tmpl w:val="CF70B5F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0" w15:restartNumberingAfterBreak="0">
    <w:nsid w:val="6D5E765B"/>
    <w:multiLevelType w:val="hybridMultilevel"/>
    <w:tmpl w:val="E436AD42"/>
    <w:lvl w:ilvl="0" w:tplc="6C800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09B3E9B"/>
    <w:multiLevelType w:val="hybridMultilevel"/>
    <w:tmpl w:val="DF6A7A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3A42A76"/>
    <w:multiLevelType w:val="hybridMultilevel"/>
    <w:tmpl w:val="3314F4F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B20980E">
      <w:start w:val="1"/>
      <w:numFmt w:val="decimal"/>
      <w:lvlText w:val="%2)"/>
      <w:lvlJc w:val="left"/>
      <w:pPr>
        <w:ind w:left="1068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4"/>
  </w:num>
  <w:num w:numId="2">
    <w:abstractNumId w:val="15"/>
  </w:num>
  <w:num w:numId="3">
    <w:abstractNumId w:val="48"/>
  </w:num>
  <w:num w:numId="4">
    <w:abstractNumId w:val="0"/>
  </w:num>
  <w:num w:numId="5">
    <w:abstractNumId w:val="32"/>
  </w:num>
  <w:num w:numId="6">
    <w:abstractNumId w:val="49"/>
  </w:num>
  <w:num w:numId="7">
    <w:abstractNumId w:val="12"/>
  </w:num>
  <w:num w:numId="8">
    <w:abstractNumId w:val="2"/>
  </w:num>
  <w:num w:numId="9">
    <w:abstractNumId w:val="28"/>
  </w:num>
  <w:num w:numId="10">
    <w:abstractNumId w:val="31"/>
  </w:num>
  <w:num w:numId="11">
    <w:abstractNumId w:val="26"/>
  </w:num>
  <w:num w:numId="12">
    <w:abstractNumId w:val="45"/>
  </w:num>
  <w:num w:numId="13">
    <w:abstractNumId w:val="34"/>
  </w:num>
  <w:num w:numId="14">
    <w:abstractNumId w:val="46"/>
  </w:num>
  <w:num w:numId="15">
    <w:abstractNumId w:val="14"/>
  </w:num>
  <w:num w:numId="16">
    <w:abstractNumId w:val="38"/>
  </w:num>
  <w:num w:numId="17">
    <w:abstractNumId w:val="13"/>
  </w:num>
  <w:num w:numId="18">
    <w:abstractNumId w:val="4"/>
  </w:num>
  <w:num w:numId="19">
    <w:abstractNumId w:val="1"/>
  </w:num>
  <w:num w:numId="20">
    <w:abstractNumId w:val="50"/>
  </w:num>
  <w:num w:numId="21">
    <w:abstractNumId w:val="8"/>
  </w:num>
  <w:num w:numId="22">
    <w:abstractNumId w:val="21"/>
  </w:num>
  <w:num w:numId="23">
    <w:abstractNumId w:val="18"/>
  </w:num>
  <w:num w:numId="24">
    <w:abstractNumId w:val="24"/>
  </w:num>
  <w:num w:numId="25">
    <w:abstractNumId w:val="9"/>
  </w:num>
  <w:num w:numId="26">
    <w:abstractNumId w:val="40"/>
  </w:num>
  <w:num w:numId="27">
    <w:abstractNumId w:val="5"/>
  </w:num>
  <w:num w:numId="28">
    <w:abstractNumId w:val="51"/>
  </w:num>
  <w:num w:numId="29">
    <w:abstractNumId w:val="6"/>
  </w:num>
  <w:num w:numId="30">
    <w:abstractNumId w:val="43"/>
  </w:num>
  <w:num w:numId="31">
    <w:abstractNumId w:val="22"/>
  </w:num>
  <w:num w:numId="32">
    <w:abstractNumId w:val="37"/>
  </w:num>
  <w:num w:numId="33">
    <w:abstractNumId w:val="7"/>
  </w:num>
  <w:num w:numId="34">
    <w:abstractNumId w:val="52"/>
  </w:num>
  <w:num w:numId="35">
    <w:abstractNumId w:val="3"/>
  </w:num>
  <w:num w:numId="36">
    <w:abstractNumId w:val="47"/>
  </w:num>
  <w:num w:numId="37">
    <w:abstractNumId w:val="11"/>
  </w:num>
  <w:num w:numId="38">
    <w:abstractNumId w:val="19"/>
  </w:num>
  <w:num w:numId="39">
    <w:abstractNumId w:val="35"/>
  </w:num>
  <w:num w:numId="40">
    <w:abstractNumId w:val="36"/>
  </w:num>
  <w:num w:numId="41">
    <w:abstractNumId w:val="33"/>
  </w:num>
  <w:num w:numId="42">
    <w:abstractNumId w:val="10"/>
  </w:num>
  <w:num w:numId="43">
    <w:abstractNumId w:val="41"/>
  </w:num>
  <w:num w:numId="44">
    <w:abstractNumId w:val="20"/>
  </w:num>
  <w:num w:numId="45">
    <w:abstractNumId w:val="39"/>
  </w:num>
  <w:num w:numId="46">
    <w:abstractNumId w:val="25"/>
  </w:num>
  <w:num w:numId="47">
    <w:abstractNumId w:val="27"/>
  </w:num>
  <w:num w:numId="48">
    <w:abstractNumId w:val="23"/>
  </w:num>
  <w:num w:numId="49">
    <w:abstractNumId w:val="42"/>
  </w:num>
  <w:num w:numId="50">
    <w:abstractNumId w:val="17"/>
  </w:num>
  <w:num w:numId="51">
    <w:abstractNumId w:val="16"/>
  </w:num>
  <w:num w:numId="52">
    <w:abstractNumId w:val="29"/>
  </w:num>
  <w:num w:numId="53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95"/>
    <w:rsid w:val="00001D37"/>
    <w:rsid w:val="00002188"/>
    <w:rsid w:val="00002420"/>
    <w:rsid w:val="0000299D"/>
    <w:rsid w:val="000035F1"/>
    <w:rsid w:val="00003615"/>
    <w:rsid w:val="0000361E"/>
    <w:rsid w:val="00003AA5"/>
    <w:rsid w:val="000040DA"/>
    <w:rsid w:val="000049AC"/>
    <w:rsid w:val="00004FAC"/>
    <w:rsid w:val="0000571B"/>
    <w:rsid w:val="0000698F"/>
    <w:rsid w:val="00006FFA"/>
    <w:rsid w:val="000079E0"/>
    <w:rsid w:val="00007A20"/>
    <w:rsid w:val="00011522"/>
    <w:rsid w:val="000121AF"/>
    <w:rsid w:val="0001257A"/>
    <w:rsid w:val="00012781"/>
    <w:rsid w:val="00012BD4"/>
    <w:rsid w:val="00012F71"/>
    <w:rsid w:val="00013271"/>
    <w:rsid w:val="000135BA"/>
    <w:rsid w:val="00013778"/>
    <w:rsid w:val="00013EA2"/>
    <w:rsid w:val="00015112"/>
    <w:rsid w:val="000154EE"/>
    <w:rsid w:val="00015765"/>
    <w:rsid w:val="000176A5"/>
    <w:rsid w:val="00017B10"/>
    <w:rsid w:val="000231CA"/>
    <w:rsid w:val="0002416B"/>
    <w:rsid w:val="0002444A"/>
    <w:rsid w:val="00024CBC"/>
    <w:rsid w:val="00024F56"/>
    <w:rsid w:val="000250C9"/>
    <w:rsid w:val="000262FF"/>
    <w:rsid w:val="00026A5E"/>
    <w:rsid w:val="00026C7D"/>
    <w:rsid w:val="00027BE9"/>
    <w:rsid w:val="0003034A"/>
    <w:rsid w:val="00030459"/>
    <w:rsid w:val="0003059A"/>
    <w:rsid w:val="00030F88"/>
    <w:rsid w:val="000312DD"/>
    <w:rsid w:val="000315DE"/>
    <w:rsid w:val="00032E85"/>
    <w:rsid w:val="00033665"/>
    <w:rsid w:val="0003379C"/>
    <w:rsid w:val="000337D8"/>
    <w:rsid w:val="00033D9B"/>
    <w:rsid w:val="00034780"/>
    <w:rsid w:val="00035C37"/>
    <w:rsid w:val="00035FFF"/>
    <w:rsid w:val="00036336"/>
    <w:rsid w:val="000363B7"/>
    <w:rsid w:val="0003642B"/>
    <w:rsid w:val="00036A97"/>
    <w:rsid w:val="00037880"/>
    <w:rsid w:val="000378E4"/>
    <w:rsid w:val="000379F7"/>
    <w:rsid w:val="00037BDE"/>
    <w:rsid w:val="000414F2"/>
    <w:rsid w:val="00041D83"/>
    <w:rsid w:val="0004212A"/>
    <w:rsid w:val="0004236A"/>
    <w:rsid w:val="00043B16"/>
    <w:rsid w:val="000442BF"/>
    <w:rsid w:val="0004437C"/>
    <w:rsid w:val="0004450D"/>
    <w:rsid w:val="00045CA7"/>
    <w:rsid w:val="00047DA8"/>
    <w:rsid w:val="00050704"/>
    <w:rsid w:val="00050755"/>
    <w:rsid w:val="00051700"/>
    <w:rsid w:val="00051F52"/>
    <w:rsid w:val="00052921"/>
    <w:rsid w:val="000529CB"/>
    <w:rsid w:val="0005508A"/>
    <w:rsid w:val="00055139"/>
    <w:rsid w:val="00055EC2"/>
    <w:rsid w:val="00056E16"/>
    <w:rsid w:val="000601B5"/>
    <w:rsid w:val="000629C6"/>
    <w:rsid w:val="0006322D"/>
    <w:rsid w:val="000646A7"/>
    <w:rsid w:val="000646C9"/>
    <w:rsid w:val="000648AB"/>
    <w:rsid w:val="00066808"/>
    <w:rsid w:val="00066EC8"/>
    <w:rsid w:val="000719CD"/>
    <w:rsid w:val="00071CE1"/>
    <w:rsid w:val="00073065"/>
    <w:rsid w:val="0007312F"/>
    <w:rsid w:val="00073952"/>
    <w:rsid w:val="0007586F"/>
    <w:rsid w:val="0007661C"/>
    <w:rsid w:val="00076F43"/>
    <w:rsid w:val="000776C7"/>
    <w:rsid w:val="000803AA"/>
    <w:rsid w:val="000807C1"/>
    <w:rsid w:val="00080F80"/>
    <w:rsid w:val="00082EF8"/>
    <w:rsid w:val="00082F39"/>
    <w:rsid w:val="00083123"/>
    <w:rsid w:val="000832DD"/>
    <w:rsid w:val="000833A4"/>
    <w:rsid w:val="000836B8"/>
    <w:rsid w:val="00084169"/>
    <w:rsid w:val="000847A3"/>
    <w:rsid w:val="00085478"/>
    <w:rsid w:val="00086033"/>
    <w:rsid w:val="0008619A"/>
    <w:rsid w:val="00086D4C"/>
    <w:rsid w:val="0009017E"/>
    <w:rsid w:val="00090BF7"/>
    <w:rsid w:val="00092367"/>
    <w:rsid w:val="00092A7F"/>
    <w:rsid w:val="00092E71"/>
    <w:rsid w:val="000932D1"/>
    <w:rsid w:val="00093366"/>
    <w:rsid w:val="0009375E"/>
    <w:rsid w:val="00093764"/>
    <w:rsid w:val="00093854"/>
    <w:rsid w:val="000956F5"/>
    <w:rsid w:val="00096581"/>
    <w:rsid w:val="00096854"/>
    <w:rsid w:val="00097E23"/>
    <w:rsid w:val="000A01DE"/>
    <w:rsid w:val="000A0B80"/>
    <w:rsid w:val="000A3122"/>
    <w:rsid w:val="000A34DD"/>
    <w:rsid w:val="000A5002"/>
    <w:rsid w:val="000A544A"/>
    <w:rsid w:val="000A550E"/>
    <w:rsid w:val="000A718F"/>
    <w:rsid w:val="000B0814"/>
    <w:rsid w:val="000B0932"/>
    <w:rsid w:val="000B0F73"/>
    <w:rsid w:val="000B2AE8"/>
    <w:rsid w:val="000B30F5"/>
    <w:rsid w:val="000B3835"/>
    <w:rsid w:val="000B40C5"/>
    <w:rsid w:val="000B418C"/>
    <w:rsid w:val="000B48A4"/>
    <w:rsid w:val="000B4CAB"/>
    <w:rsid w:val="000B512B"/>
    <w:rsid w:val="000B586E"/>
    <w:rsid w:val="000B59A1"/>
    <w:rsid w:val="000B5EC1"/>
    <w:rsid w:val="000B6889"/>
    <w:rsid w:val="000B7996"/>
    <w:rsid w:val="000B7C13"/>
    <w:rsid w:val="000C0073"/>
    <w:rsid w:val="000C00A1"/>
    <w:rsid w:val="000C0686"/>
    <w:rsid w:val="000C092A"/>
    <w:rsid w:val="000C0B70"/>
    <w:rsid w:val="000C1336"/>
    <w:rsid w:val="000C16C4"/>
    <w:rsid w:val="000C238B"/>
    <w:rsid w:val="000C2529"/>
    <w:rsid w:val="000C3D6B"/>
    <w:rsid w:val="000C3F43"/>
    <w:rsid w:val="000C4C74"/>
    <w:rsid w:val="000C5287"/>
    <w:rsid w:val="000C6BB4"/>
    <w:rsid w:val="000C7005"/>
    <w:rsid w:val="000D01C8"/>
    <w:rsid w:val="000D0887"/>
    <w:rsid w:val="000D10F2"/>
    <w:rsid w:val="000D3908"/>
    <w:rsid w:val="000D3A43"/>
    <w:rsid w:val="000D3C4B"/>
    <w:rsid w:val="000D3E1E"/>
    <w:rsid w:val="000D3E2D"/>
    <w:rsid w:val="000D5CAA"/>
    <w:rsid w:val="000D5D47"/>
    <w:rsid w:val="000D60DA"/>
    <w:rsid w:val="000D6910"/>
    <w:rsid w:val="000D79C0"/>
    <w:rsid w:val="000D7B9D"/>
    <w:rsid w:val="000D7FFA"/>
    <w:rsid w:val="000E09F5"/>
    <w:rsid w:val="000E10AD"/>
    <w:rsid w:val="000E1340"/>
    <w:rsid w:val="000E1844"/>
    <w:rsid w:val="000E3144"/>
    <w:rsid w:val="000E40BB"/>
    <w:rsid w:val="000E4113"/>
    <w:rsid w:val="000E4160"/>
    <w:rsid w:val="000E4B14"/>
    <w:rsid w:val="000E4F2B"/>
    <w:rsid w:val="000E5D18"/>
    <w:rsid w:val="000E5FA6"/>
    <w:rsid w:val="000E6D2D"/>
    <w:rsid w:val="000F1993"/>
    <w:rsid w:val="000F2565"/>
    <w:rsid w:val="000F2E7F"/>
    <w:rsid w:val="000F4371"/>
    <w:rsid w:val="000F4B0D"/>
    <w:rsid w:val="000F57A1"/>
    <w:rsid w:val="000F61D4"/>
    <w:rsid w:val="000F66F0"/>
    <w:rsid w:val="000F6D71"/>
    <w:rsid w:val="000F7951"/>
    <w:rsid w:val="000F7A4F"/>
    <w:rsid w:val="00100C92"/>
    <w:rsid w:val="00100F15"/>
    <w:rsid w:val="001017E4"/>
    <w:rsid w:val="00101D60"/>
    <w:rsid w:val="00101DAB"/>
    <w:rsid w:val="0010267E"/>
    <w:rsid w:val="00102D08"/>
    <w:rsid w:val="00103762"/>
    <w:rsid w:val="00103A7D"/>
    <w:rsid w:val="00104370"/>
    <w:rsid w:val="00106036"/>
    <w:rsid w:val="001062C5"/>
    <w:rsid w:val="00106A2E"/>
    <w:rsid w:val="00107465"/>
    <w:rsid w:val="00107AD9"/>
    <w:rsid w:val="00110086"/>
    <w:rsid w:val="001103AE"/>
    <w:rsid w:val="00110E80"/>
    <w:rsid w:val="00111657"/>
    <w:rsid w:val="00111AEB"/>
    <w:rsid w:val="001120D3"/>
    <w:rsid w:val="00112C9A"/>
    <w:rsid w:val="00113669"/>
    <w:rsid w:val="00113BD7"/>
    <w:rsid w:val="00113EF0"/>
    <w:rsid w:val="0011546B"/>
    <w:rsid w:val="001157A4"/>
    <w:rsid w:val="0011650E"/>
    <w:rsid w:val="001171FF"/>
    <w:rsid w:val="0011770A"/>
    <w:rsid w:val="00120710"/>
    <w:rsid w:val="00121F6E"/>
    <w:rsid w:val="0012232E"/>
    <w:rsid w:val="001223DA"/>
    <w:rsid w:val="00122B83"/>
    <w:rsid w:val="0012379B"/>
    <w:rsid w:val="001248EC"/>
    <w:rsid w:val="00124FDD"/>
    <w:rsid w:val="00126038"/>
    <w:rsid w:val="00127977"/>
    <w:rsid w:val="00127C9B"/>
    <w:rsid w:val="00127CD2"/>
    <w:rsid w:val="001316FE"/>
    <w:rsid w:val="00131C0E"/>
    <w:rsid w:val="00131E3D"/>
    <w:rsid w:val="00132E8A"/>
    <w:rsid w:val="00133E67"/>
    <w:rsid w:val="0013462C"/>
    <w:rsid w:val="00134A40"/>
    <w:rsid w:val="00135307"/>
    <w:rsid w:val="00136CF8"/>
    <w:rsid w:val="00136E70"/>
    <w:rsid w:val="00140E64"/>
    <w:rsid w:val="00140F3C"/>
    <w:rsid w:val="001416B1"/>
    <w:rsid w:val="00141BE0"/>
    <w:rsid w:val="00142045"/>
    <w:rsid w:val="001427A2"/>
    <w:rsid w:val="00142B1A"/>
    <w:rsid w:val="00143762"/>
    <w:rsid w:val="00144CDC"/>
    <w:rsid w:val="001450A2"/>
    <w:rsid w:val="00145D74"/>
    <w:rsid w:val="001464BD"/>
    <w:rsid w:val="00146D51"/>
    <w:rsid w:val="00146DFB"/>
    <w:rsid w:val="00151476"/>
    <w:rsid w:val="00151C0E"/>
    <w:rsid w:val="00152225"/>
    <w:rsid w:val="001527BC"/>
    <w:rsid w:val="00153F09"/>
    <w:rsid w:val="00156A08"/>
    <w:rsid w:val="00157422"/>
    <w:rsid w:val="0016044B"/>
    <w:rsid w:val="001614E2"/>
    <w:rsid w:val="0016158B"/>
    <w:rsid w:val="00161DB8"/>
    <w:rsid w:val="0016305A"/>
    <w:rsid w:val="00163060"/>
    <w:rsid w:val="00163164"/>
    <w:rsid w:val="00163333"/>
    <w:rsid w:val="0016577C"/>
    <w:rsid w:val="00165DD2"/>
    <w:rsid w:val="00166866"/>
    <w:rsid w:val="00167711"/>
    <w:rsid w:val="0017091A"/>
    <w:rsid w:val="001718A8"/>
    <w:rsid w:val="001721C5"/>
    <w:rsid w:val="0017257D"/>
    <w:rsid w:val="001725A4"/>
    <w:rsid w:val="00173994"/>
    <w:rsid w:val="001742BA"/>
    <w:rsid w:val="00174828"/>
    <w:rsid w:val="0017542A"/>
    <w:rsid w:val="00175B97"/>
    <w:rsid w:val="00175E13"/>
    <w:rsid w:val="001762BC"/>
    <w:rsid w:val="00177E0E"/>
    <w:rsid w:val="00177EA8"/>
    <w:rsid w:val="00177F3A"/>
    <w:rsid w:val="001802AC"/>
    <w:rsid w:val="00180373"/>
    <w:rsid w:val="00180B54"/>
    <w:rsid w:val="00181489"/>
    <w:rsid w:val="00182764"/>
    <w:rsid w:val="00182791"/>
    <w:rsid w:val="00183026"/>
    <w:rsid w:val="00183106"/>
    <w:rsid w:val="00183958"/>
    <w:rsid w:val="00184514"/>
    <w:rsid w:val="00184FD8"/>
    <w:rsid w:val="001855AD"/>
    <w:rsid w:val="001855B1"/>
    <w:rsid w:val="00186C4A"/>
    <w:rsid w:val="00187B8B"/>
    <w:rsid w:val="00187F8C"/>
    <w:rsid w:val="00190675"/>
    <w:rsid w:val="001906D9"/>
    <w:rsid w:val="0019076E"/>
    <w:rsid w:val="0019093A"/>
    <w:rsid w:val="00190972"/>
    <w:rsid w:val="001909C2"/>
    <w:rsid w:val="001909D7"/>
    <w:rsid w:val="001909FB"/>
    <w:rsid w:val="00191275"/>
    <w:rsid w:val="00191C60"/>
    <w:rsid w:val="00191DF9"/>
    <w:rsid w:val="00192CCA"/>
    <w:rsid w:val="001932D9"/>
    <w:rsid w:val="00193AE9"/>
    <w:rsid w:val="00193D94"/>
    <w:rsid w:val="001942C0"/>
    <w:rsid w:val="00195345"/>
    <w:rsid w:val="001957E3"/>
    <w:rsid w:val="001958AD"/>
    <w:rsid w:val="00195A97"/>
    <w:rsid w:val="001960EA"/>
    <w:rsid w:val="00196609"/>
    <w:rsid w:val="00196749"/>
    <w:rsid w:val="0019695A"/>
    <w:rsid w:val="00196E1A"/>
    <w:rsid w:val="001A3084"/>
    <w:rsid w:val="001A317F"/>
    <w:rsid w:val="001A440B"/>
    <w:rsid w:val="001A4537"/>
    <w:rsid w:val="001A463B"/>
    <w:rsid w:val="001A5C7B"/>
    <w:rsid w:val="001A5CCD"/>
    <w:rsid w:val="001A64B9"/>
    <w:rsid w:val="001A7241"/>
    <w:rsid w:val="001B011B"/>
    <w:rsid w:val="001B0165"/>
    <w:rsid w:val="001B0223"/>
    <w:rsid w:val="001B03C7"/>
    <w:rsid w:val="001B0466"/>
    <w:rsid w:val="001B0483"/>
    <w:rsid w:val="001B04C8"/>
    <w:rsid w:val="001B0F5F"/>
    <w:rsid w:val="001B12A1"/>
    <w:rsid w:val="001B1477"/>
    <w:rsid w:val="001B1A43"/>
    <w:rsid w:val="001B1F1B"/>
    <w:rsid w:val="001B2F0D"/>
    <w:rsid w:val="001B308B"/>
    <w:rsid w:val="001B34C3"/>
    <w:rsid w:val="001B464B"/>
    <w:rsid w:val="001B53D4"/>
    <w:rsid w:val="001B54BE"/>
    <w:rsid w:val="001B6CAD"/>
    <w:rsid w:val="001B7888"/>
    <w:rsid w:val="001C1F2B"/>
    <w:rsid w:val="001C201A"/>
    <w:rsid w:val="001C203D"/>
    <w:rsid w:val="001C2B19"/>
    <w:rsid w:val="001C2FD2"/>
    <w:rsid w:val="001C3921"/>
    <w:rsid w:val="001C3B3D"/>
    <w:rsid w:val="001C480E"/>
    <w:rsid w:val="001C4D88"/>
    <w:rsid w:val="001C4FCC"/>
    <w:rsid w:val="001C52D3"/>
    <w:rsid w:val="001C5A9F"/>
    <w:rsid w:val="001C64BB"/>
    <w:rsid w:val="001C6935"/>
    <w:rsid w:val="001C6D08"/>
    <w:rsid w:val="001C6E8F"/>
    <w:rsid w:val="001C7865"/>
    <w:rsid w:val="001C7AD0"/>
    <w:rsid w:val="001C7E8D"/>
    <w:rsid w:val="001D0466"/>
    <w:rsid w:val="001D0702"/>
    <w:rsid w:val="001D117F"/>
    <w:rsid w:val="001D2506"/>
    <w:rsid w:val="001D42E9"/>
    <w:rsid w:val="001D433B"/>
    <w:rsid w:val="001D434E"/>
    <w:rsid w:val="001D57EA"/>
    <w:rsid w:val="001D58E0"/>
    <w:rsid w:val="001D5D56"/>
    <w:rsid w:val="001D7BF8"/>
    <w:rsid w:val="001D7CBD"/>
    <w:rsid w:val="001E261D"/>
    <w:rsid w:val="001E2648"/>
    <w:rsid w:val="001E2D24"/>
    <w:rsid w:val="001E3234"/>
    <w:rsid w:val="001E35C7"/>
    <w:rsid w:val="001E3D77"/>
    <w:rsid w:val="001E423B"/>
    <w:rsid w:val="001E45BB"/>
    <w:rsid w:val="001E46F9"/>
    <w:rsid w:val="001E5297"/>
    <w:rsid w:val="001E5500"/>
    <w:rsid w:val="001E5ECB"/>
    <w:rsid w:val="001E6152"/>
    <w:rsid w:val="001E6A7B"/>
    <w:rsid w:val="001E6C1B"/>
    <w:rsid w:val="001E7173"/>
    <w:rsid w:val="001F01CB"/>
    <w:rsid w:val="001F0F0E"/>
    <w:rsid w:val="001F2411"/>
    <w:rsid w:val="001F2821"/>
    <w:rsid w:val="001F31E5"/>
    <w:rsid w:val="001F37A2"/>
    <w:rsid w:val="001F3CDD"/>
    <w:rsid w:val="001F4A2C"/>
    <w:rsid w:val="001F6354"/>
    <w:rsid w:val="001F72E9"/>
    <w:rsid w:val="001F73BE"/>
    <w:rsid w:val="001F7EDB"/>
    <w:rsid w:val="00200026"/>
    <w:rsid w:val="00200EF1"/>
    <w:rsid w:val="00201557"/>
    <w:rsid w:val="00201707"/>
    <w:rsid w:val="00201A88"/>
    <w:rsid w:val="00204257"/>
    <w:rsid w:val="00204F18"/>
    <w:rsid w:val="002077AE"/>
    <w:rsid w:val="002077E4"/>
    <w:rsid w:val="00210038"/>
    <w:rsid w:val="002109E2"/>
    <w:rsid w:val="00210C3C"/>
    <w:rsid w:val="002113D6"/>
    <w:rsid w:val="002136A2"/>
    <w:rsid w:val="0021415E"/>
    <w:rsid w:val="00214F14"/>
    <w:rsid w:val="00215253"/>
    <w:rsid w:val="00215FEA"/>
    <w:rsid w:val="00216240"/>
    <w:rsid w:val="002167B6"/>
    <w:rsid w:val="0021761B"/>
    <w:rsid w:val="00217CEA"/>
    <w:rsid w:val="00217CF8"/>
    <w:rsid w:val="0022079E"/>
    <w:rsid w:val="002210AE"/>
    <w:rsid w:val="002211F8"/>
    <w:rsid w:val="00222174"/>
    <w:rsid w:val="00222C90"/>
    <w:rsid w:val="00223193"/>
    <w:rsid w:val="002233FF"/>
    <w:rsid w:val="00223D15"/>
    <w:rsid w:val="00223F7F"/>
    <w:rsid w:val="00224C2A"/>
    <w:rsid w:val="0022535C"/>
    <w:rsid w:val="0022655C"/>
    <w:rsid w:val="00226BBC"/>
    <w:rsid w:val="00226E02"/>
    <w:rsid w:val="002272B3"/>
    <w:rsid w:val="00230B9E"/>
    <w:rsid w:val="00231106"/>
    <w:rsid w:val="00231373"/>
    <w:rsid w:val="002319A5"/>
    <w:rsid w:val="00231B85"/>
    <w:rsid w:val="00231EBF"/>
    <w:rsid w:val="00232010"/>
    <w:rsid w:val="00233A5C"/>
    <w:rsid w:val="002340B7"/>
    <w:rsid w:val="002345EE"/>
    <w:rsid w:val="00235082"/>
    <w:rsid w:val="002350F4"/>
    <w:rsid w:val="0023540C"/>
    <w:rsid w:val="00235442"/>
    <w:rsid w:val="00235532"/>
    <w:rsid w:val="00235DC3"/>
    <w:rsid w:val="00235F89"/>
    <w:rsid w:val="00236D09"/>
    <w:rsid w:val="00236F1A"/>
    <w:rsid w:val="00237184"/>
    <w:rsid w:val="0024057F"/>
    <w:rsid w:val="0024060D"/>
    <w:rsid w:val="002421F1"/>
    <w:rsid w:val="00242526"/>
    <w:rsid w:val="0024281C"/>
    <w:rsid w:val="00245B7F"/>
    <w:rsid w:val="00245CBB"/>
    <w:rsid w:val="00246CF4"/>
    <w:rsid w:val="00246D85"/>
    <w:rsid w:val="00246EE1"/>
    <w:rsid w:val="002470F4"/>
    <w:rsid w:val="0024723B"/>
    <w:rsid w:val="00247C81"/>
    <w:rsid w:val="00250940"/>
    <w:rsid w:val="0025150A"/>
    <w:rsid w:val="002518C4"/>
    <w:rsid w:val="00251C95"/>
    <w:rsid w:val="00253455"/>
    <w:rsid w:val="00253919"/>
    <w:rsid w:val="00253B1D"/>
    <w:rsid w:val="00254151"/>
    <w:rsid w:val="00254771"/>
    <w:rsid w:val="00254B34"/>
    <w:rsid w:val="0025673C"/>
    <w:rsid w:val="00256843"/>
    <w:rsid w:val="00257DFF"/>
    <w:rsid w:val="002604FA"/>
    <w:rsid w:val="00260B4A"/>
    <w:rsid w:val="00260B72"/>
    <w:rsid w:val="00260D24"/>
    <w:rsid w:val="002617D6"/>
    <w:rsid w:val="00262374"/>
    <w:rsid w:val="002627F8"/>
    <w:rsid w:val="002630B8"/>
    <w:rsid w:val="002633A8"/>
    <w:rsid w:val="00263B19"/>
    <w:rsid w:val="00263D05"/>
    <w:rsid w:val="00263E57"/>
    <w:rsid w:val="0026469E"/>
    <w:rsid w:val="0026486D"/>
    <w:rsid w:val="00264DBE"/>
    <w:rsid w:val="00264F35"/>
    <w:rsid w:val="00265A3E"/>
    <w:rsid w:val="00265B9E"/>
    <w:rsid w:val="00265F35"/>
    <w:rsid w:val="00266BE2"/>
    <w:rsid w:val="00267D54"/>
    <w:rsid w:val="0027073B"/>
    <w:rsid w:val="00271800"/>
    <w:rsid w:val="00272790"/>
    <w:rsid w:val="00272987"/>
    <w:rsid w:val="002729B0"/>
    <w:rsid w:val="0027471D"/>
    <w:rsid w:val="00274C19"/>
    <w:rsid w:val="00274F0C"/>
    <w:rsid w:val="00275285"/>
    <w:rsid w:val="0027533D"/>
    <w:rsid w:val="00275C44"/>
    <w:rsid w:val="0027679B"/>
    <w:rsid w:val="002767C3"/>
    <w:rsid w:val="002768A4"/>
    <w:rsid w:val="00276C0F"/>
    <w:rsid w:val="00277412"/>
    <w:rsid w:val="00277552"/>
    <w:rsid w:val="00277625"/>
    <w:rsid w:val="002802AB"/>
    <w:rsid w:val="0028047A"/>
    <w:rsid w:val="002811CD"/>
    <w:rsid w:val="00281473"/>
    <w:rsid w:val="00281951"/>
    <w:rsid w:val="00281A62"/>
    <w:rsid w:val="00281CF5"/>
    <w:rsid w:val="00282B1E"/>
    <w:rsid w:val="00283017"/>
    <w:rsid w:val="00283383"/>
    <w:rsid w:val="002838F5"/>
    <w:rsid w:val="00284D58"/>
    <w:rsid w:val="00285ED5"/>
    <w:rsid w:val="0028668C"/>
    <w:rsid w:val="00286C76"/>
    <w:rsid w:val="00287C4F"/>
    <w:rsid w:val="002900FA"/>
    <w:rsid w:val="002903E9"/>
    <w:rsid w:val="00291112"/>
    <w:rsid w:val="00293BF7"/>
    <w:rsid w:val="002942B1"/>
    <w:rsid w:val="002946C2"/>
    <w:rsid w:val="00294AA2"/>
    <w:rsid w:val="00295183"/>
    <w:rsid w:val="00295B61"/>
    <w:rsid w:val="00295FB1"/>
    <w:rsid w:val="00296829"/>
    <w:rsid w:val="002969D8"/>
    <w:rsid w:val="002A063E"/>
    <w:rsid w:val="002A0759"/>
    <w:rsid w:val="002A0DF7"/>
    <w:rsid w:val="002A1103"/>
    <w:rsid w:val="002A1829"/>
    <w:rsid w:val="002A1F4B"/>
    <w:rsid w:val="002A20FC"/>
    <w:rsid w:val="002A22DE"/>
    <w:rsid w:val="002A27AE"/>
    <w:rsid w:val="002A3144"/>
    <w:rsid w:val="002A324A"/>
    <w:rsid w:val="002A3709"/>
    <w:rsid w:val="002A3851"/>
    <w:rsid w:val="002A3A41"/>
    <w:rsid w:val="002A3C33"/>
    <w:rsid w:val="002A4DAD"/>
    <w:rsid w:val="002A5F9E"/>
    <w:rsid w:val="002A6E24"/>
    <w:rsid w:val="002A7EEB"/>
    <w:rsid w:val="002B0277"/>
    <w:rsid w:val="002B0A8D"/>
    <w:rsid w:val="002B214F"/>
    <w:rsid w:val="002B22B3"/>
    <w:rsid w:val="002B24F9"/>
    <w:rsid w:val="002B262A"/>
    <w:rsid w:val="002B2674"/>
    <w:rsid w:val="002B3F62"/>
    <w:rsid w:val="002B486A"/>
    <w:rsid w:val="002B53AE"/>
    <w:rsid w:val="002B5443"/>
    <w:rsid w:val="002B6B95"/>
    <w:rsid w:val="002B6C3B"/>
    <w:rsid w:val="002B799E"/>
    <w:rsid w:val="002C054D"/>
    <w:rsid w:val="002C1030"/>
    <w:rsid w:val="002C16A8"/>
    <w:rsid w:val="002C1A9F"/>
    <w:rsid w:val="002C297E"/>
    <w:rsid w:val="002C2E34"/>
    <w:rsid w:val="002C32B4"/>
    <w:rsid w:val="002C37C7"/>
    <w:rsid w:val="002C3F64"/>
    <w:rsid w:val="002C564F"/>
    <w:rsid w:val="002C6200"/>
    <w:rsid w:val="002C6323"/>
    <w:rsid w:val="002C67D1"/>
    <w:rsid w:val="002C725D"/>
    <w:rsid w:val="002C73B9"/>
    <w:rsid w:val="002C7E43"/>
    <w:rsid w:val="002D00B5"/>
    <w:rsid w:val="002D0A14"/>
    <w:rsid w:val="002D0F96"/>
    <w:rsid w:val="002D17F5"/>
    <w:rsid w:val="002D1C26"/>
    <w:rsid w:val="002D41D0"/>
    <w:rsid w:val="002D4532"/>
    <w:rsid w:val="002D46DA"/>
    <w:rsid w:val="002D479F"/>
    <w:rsid w:val="002D4E3B"/>
    <w:rsid w:val="002D52DF"/>
    <w:rsid w:val="002D5A3F"/>
    <w:rsid w:val="002D6121"/>
    <w:rsid w:val="002D7535"/>
    <w:rsid w:val="002D7C61"/>
    <w:rsid w:val="002D7E39"/>
    <w:rsid w:val="002E01F4"/>
    <w:rsid w:val="002E0DD6"/>
    <w:rsid w:val="002E161C"/>
    <w:rsid w:val="002E1E2E"/>
    <w:rsid w:val="002E38CA"/>
    <w:rsid w:val="002E3B28"/>
    <w:rsid w:val="002E53C0"/>
    <w:rsid w:val="002E59ED"/>
    <w:rsid w:val="002E5C38"/>
    <w:rsid w:val="002E6275"/>
    <w:rsid w:val="002E63AA"/>
    <w:rsid w:val="002E713D"/>
    <w:rsid w:val="002F0D0D"/>
    <w:rsid w:val="002F1CB8"/>
    <w:rsid w:val="002F1DFD"/>
    <w:rsid w:val="002F2986"/>
    <w:rsid w:val="002F2A0D"/>
    <w:rsid w:val="002F2DA1"/>
    <w:rsid w:val="002F3CB7"/>
    <w:rsid w:val="002F4171"/>
    <w:rsid w:val="002F45F1"/>
    <w:rsid w:val="002F50C4"/>
    <w:rsid w:val="002F5184"/>
    <w:rsid w:val="002F555C"/>
    <w:rsid w:val="002F579A"/>
    <w:rsid w:val="002F5B96"/>
    <w:rsid w:val="002F5E2D"/>
    <w:rsid w:val="002F60E4"/>
    <w:rsid w:val="002F6C5B"/>
    <w:rsid w:val="002F78A5"/>
    <w:rsid w:val="002F7C2B"/>
    <w:rsid w:val="003011F4"/>
    <w:rsid w:val="00301259"/>
    <w:rsid w:val="00301959"/>
    <w:rsid w:val="003019E1"/>
    <w:rsid w:val="00301D6C"/>
    <w:rsid w:val="00301E00"/>
    <w:rsid w:val="00302FEE"/>
    <w:rsid w:val="0030346E"/>
    <w:rsid w:val="003034D7"/>
    <w:rsid w:val="003039DD"/>
    <w:rsid w:val="003048E4"/>
    <w:rsid w:val="0030566B"/>
    <w:rsid w:val="003056AB"/>
    <w:rsid w:val="0030588C"/>
    <w:rsid w:val="003059F8"/>
    <w:rsid w:val="00305E96"/>
    <w:rsid w:val="0030630F"/>
    <w:rsid w:val="003066A7"/>
    <w:rsid w:val="00307343"/>
    <w:rsid w:val="0031059D"/>
    <w:rsid w:val="003109EF"/>
    <w:rsid w:val="003139AE"/>
    <w:rsid w:val="00313AAE"/>
    <w:rsid w:val="003149A4"/>
    <w:rsid w:val="00315819"/>
    <w:rsid w:val="00315E15"/>
    <w:rsid w:val="00315EB4"/>
    <w:rsid w:val="00315FE4"/>
    <w:rsid w:val="0031601F"/>
    <w:rsid w:val="003163D3"/>
    <w:rsid w:val="00316A73"/>
    <w:rsid w:val="00316F8F"/>
    <w:rsid w:val="00317366"/>
    <w:rsid w:val="00320648"/>
    <w:rsid w:val="00321460"/>
    <w:rsid w:val="00321773"/>
    <w:rsid w:val="00323091"/>
    <w:rsid w:val="00323138"/>
    <w:rsid w:val="0032340D"/>
    <w:rsid w:val="003247D3"/>
    <w:rsid w:val="00324DD0"/>
    <w:rsid w:val="003250BA"/>
    <w:rsid w:val="003264C1"/>
    <w:rsid w:val="00326B8E"/>
    <w:rsid w:val="00326BE9"/>
    <w:rsid w:val="00327DC7"/>
    <w:rsid w:val="00330009"/>
    <w:rsid w:val="003305A5"/>
    <w:rsid w:val="00330E2F"/>
    <w:rsid w:val="003314B0"/>
    <w:rsid w:val="00331762"/>
    <w:rsid w:val="003317AD"/>
    <w:rsid w:val="003317FD"/>
    <w:rsid w:val="00331A73"/>
    <w:rsid w:val="003326DC"/>
    <w:rsid w:val="00332CDC"/>
    <w:rsid w:val="00333552"/>
    <w:rsid w:val="00333778"/>
    <w:rsid w:val="00333834"/>
    <w:rsid w:val="003345DB"/>
    <w:rsid w:val="003368CB"/>
    <w:rsid w:val="00336B3D"/>
    <w:rsid w:val="0033706E"/>
    <w:rsid w:val="003378E2"/>
    <w:rsid w:val="003379E8"/>
    <w:rsid w:val="00337C7B"/>
    <w:rsid w:val="00337C94"/>
    <w:rsid w:val="00340D93"/>
    <w:rsid w:val="003414B6"/>
    <w:rsid w:val="0034213B"/>
    <w:rsid w:val="003423AC"/>
    <w:rsid w:val="003429F7"/>
    <w:rsid w:val="00343A10"/>
    <w:rsid w:val="00343AC8"/>
    <w:rsid w:val="00344DD2"/>
    <w:rsid w:val="00345A12"/>
    <w:rsid w:val="00345BD4"/>
    <w:rsid w:val="00345C80"/>
    <w:rsid w:val="00347956"/>
    <w:rsid w:val="00350A6E"/>
    <w:rsid w:val="00351F99"/>
    <w:rsid w:val="003528D9"/>
    <w:rsid w:val="003529A3"/>
    <w:rsid w:val="003540CD"/>
    <w:rsid w:val="003544D7"/>
    <w:rsid w:val="00355163"/>
    <w:rsid w:val="0035554D"/>
    <w:rsid w:val="0035604E"/>
    <w:rsid w:val="00356827"/>
    <w:rsid w:val="00357F83"/>
    <w:rsid w:val="00360329"/>
    <w:rsid w:val="003628F4"/>
    <w:rsid w:val="003634EA"/>
    <w:rsid w:val="00363665"/>
    <w:rsid w:val="00363D41"/>
    <w:rsid w:val="00364A0C"/>
    <w:rsid w:val="00364A8D"/>
    <w:rsid w:val="00364B8B"/>
    <w:rsid w:val="00364F3E"/>
    <w:rsid w:val="0036540E"/>
    <w:rsid w:val="003659D2"/>
    <w:rsid w:val="003664E7"/>
    <w:rsid w:val="003666FF"/>
    <w:rsid w:val="00367C7E"/>
    <w:rsid w:val="00371162"/>
    <w:rsid w:val="00372144"/>
    <w:rsid w:val="0037258D"/>
    <w:rsid w:val="00372721"/>
    <w:rsid w:val="00372F34"/>
    <w:rsid w:val="00373146"/>
    <w:rsid w:val="0037351B"/>
    <w:rsid w:val="003736E2"/>
    <w:rsid w:val="00373836"/>
    <w:rsid w:val="00373AA2"/>
    <w:rsid w:val="003748FE"/>
    <w:rsid w:val="00374BCF"/>
    <w:rsid w:val="003766C1"/>
    <w:rsid w:val="0037670E"/>
    <w:rsid w:val="0037689A"/>
    <w:rsid w:val="00377F48"/>
    <w:rsid w:val="00380157"/>
    <w:rsid w:val="00380DF3"/>
    <w:rsid w:val="00380F8B"/>
    <w:rsid w:val="0038138E"/>
    <w:rsid w:val="00381BCC"/>
    <w:rsid w:val="00382797"/>
    <w:rsid w:val="00382B69"/>
    <w:rsid w:val="00384DF6"/>
    <w:rsid w:val="00385D88"/>
    <w:rsid w:val="003861A6"/>
    <w:rsid w:val="00386D6E"/>
    <w:rsid w:val="00386E2A"/>
    <w:rsid w:val="00387453"/>
    <w:rsid w:val="00387475"/>
    <w:rsid w:val="00387B10"/>
    <w:rsid w:val="00390BCF"/>
    <w:rsid w:val="00392CF6"/>
    <w:rsid w:val="00393229"/>
    <w:rsid w:val="00393D76"/>
    <w:rsid w:val="00393D79"/>
    <w:rsid w:val="00393F18"/>
    <w:rsid w:val="00394637"/>
    <w:rsid w:val="003954F1"/>
    <w:rsid w:val="00395BEC"/>
    <w:rsid w:val="00395CE5"/>
    <w:rsid w:val="00397C63"/>
    <w:rsid w:val="003A0941"/>
    <w:rsid w:val="003A1ADA"/>
    <w:rsid w:val="003A299F"/>
    <w:rsid w:val="003A30A9"/>
    <w:rsid w:val="003A31CC"/>
    <w:rsid w:val="003A386B"/>
    <w:rsid w:val="003A3A01"/>
    <w:rsid w:val="003A3D90"/>
    <w:rsid w:val="003A468A"/>
    <w:rsid w:val="003A548A"/>
    <w:rsid w:val="003A5B8D"/>
    <w:rsid w:val="003A5C62"/>
    <w:rsid w:val="003A6084"/>
    <w:rsid w:val="003A645F"/>
    <w:rsid w:val="003A76D9"/>
    <w:rsid w:val="003B00EA"/>
    <w:rsid w:val="003B0676"/>
    <w:rsid w:val="003B09FB"/>
    <w:rsid w:val="003B149A"/>
    <w:rsid w:val="003B14A3"/>
    <w:rsid w:val="003B2608"/>
    <w:rsid w:val="003B2AD0"/>
    <w:rsid w:val="003B35F5"/>
    <w:rsid w:val="003B3951"/>
    <w:rsid w:val="003B4339"/>
    <w:rsid w:val="003B4AD3"/>
    <w:rsid w:val="003B4D44"/>
    <w:rsid w:val="003B5363"/>
    <w:rsid w:val="003B5425"/>
    <w:rsid w:val="003B5FF8"/>
    <w:rsid w:val="003B623C"/>
    <w:rsid w:val="003B63A5"/>
    <w:rsid w:val="003B63B5"/>
    <w:rsid w:val="003B6824"/>
    <w:rsid w:val="003B73C9"/>
    <w:rsid w:val="003B76A1"/>
    <w:rsid w:val="003B76E5"/>
    <w:rsid w:val="003C0B59"/>
    <w:rsid w:val="003C0D84"/>
    <w:rsid w:val="003C1A5E"/>
    <w:rsid w:val="003C1AC6"/>
    <w:rsid w:val="003C1CB8"/>
    <w:rsid w:val="003C1F65"/>
    <w:rsid w:val="003C284A"/>
    <w:rsid w:val="003C2C36"/>
    <w:rsid w:val="003C2EF2"/>
    <w:rsid w:val="003C36C6"/>
    <w:rsid w:val="003C3834"/>
    <w:rsid w:val="003C3D21"/>
    <w:rsid w:val="003C3D9B"/>
    <w:rsid w:val="003C3E83"/>
    <w:rsid w:val="003C47CA"/>
    <w:rsid w:val="003C4AB9"/>
    <w:rsid w:val="003C4D62"/>
    <w:rsid w:val="003C574E"/>
    <w:rsid w:val="003C5B05"/>
    <w:rsid w:val="003C6940"/>
    <w:rsid w:val="003C6E03"/>
    <w:rsid w:val="003C7DF5"/>
    <w:rsid w:val="003D1890"/>
    <w:rsid w:val="003D2392"/>
    <w:rsid w:val="003D2396"/>
    <w:rsid w:val="003D2B13"/>
    <w:rsid w:val="003D36BF"/>
    <w:rsid w:val="003D38CE"/>
    <w:rsid w:val="003D3EAC"/>
    <w:rsid w:val="003D419E"/>
    <w:rsid w:val="003D493A"/>
    <w:rsid w:val="003D4D15"/>
    <w:rsid w:val="003D59EF"/>
    <w:rsid w:val="003D7748"/>
    <w:rsid w:val="003D7B49"/>
    <w:rsid w:val="003E052C"/>
    <w:rsid w:val="003E0580"/>
    <w:rsid w:val="003E0C1A"/>
    <w:rsid w:val="003E0FDC"/>
    <w:rsid w:val="003E119F"/>
    <w:rsid w:val="003E1FD8"/>
    <w:rsid w:val="003E2304"/>
    <w:rsid w:val="003E28D8"/>
    <w:rsid w:val="003E300D"/>
    <w:rsid w:val="003E3EC3"/>
    <w:rsid w:val="003E4881"/>
    <w:rsid w:val="003E4C95"/>
    <w:rsid w:val="003E636D"/>
    <w:rsid w:val="003E6998"/>
    <w:rsid w:val="003E712C"/>
    <w:rsid w:val="003E75D7"/>
    <w:rsid w:val="003E7DE7"/>
    <w:rsid w:val="003F01CD"/>
    <w:rsid w:val="003F09C8"/>
    <w:rsid w:val="003F0A74"/>
    <w:rsid w:val="003F10A2"/>
    <w:rsid w:val="003F207E"/>
    <w:rsid w:val="003F4061"/>
    <w:rsid w:val="003F4D49"/>
    <w:rsid w:val="003F5613"/>
    <w:rsid w:val="003F68BE"/>
    <w:rsid w:val="003F73D1"/>
    <w:rsid w:val="003F7967"/>
    <w:rsid w:val="003F79A7"/>
    <w:rsid w:val="003F7B6A"/>
    <w:rsid w:val="004006E8"/>
    <w:rsid w:val="00401069"/>
    <w:rsid w:val="004014ED"/>
    <w:rsid w:val="00401976"/>
    <w:rsid w:val="00403B33"/>
    <w:rsid w:val="00403CFF"/>
    <w:rsid w:val="00403F76"/>
    <w:rsid w:val="004044B0"/>
    <w:rsid w:val="00404788"/>
    <w:rsid w:val="004048DB"/>
    <w:rsid w:val="00404E09"/>
    <w:rsid w:val="00404ECA"/>
    <w:rsid w:val="00406C9B"/>
    <w:rsid w:val="00406EA5"/>
    <w:rsid w:val="004102F5"/>
    <w:rsid w:val="00410855"/>
    <w:rsid w:val="00410D32"/>
    <w:rsid w:val="00411C19"/>
    <w:rsid w:val="004123ED"/>
    <w:rsid w:val="0041371E"/>
    <w:rsid w:val="00413930"/>
    <w:rsid w:val="0041450A"/>
    <w:rsid w:val="00414A73"/>
    <w:rsid w:val="00414BE4"/>
    <w:rsid w:val="004153A2"/>
    <w:rsid w:val="00415948"/>
    <w:rsid w:val="00415A90"/>
    <w:rsid w:val="004172AB"/>
    <w:rsid w:val="00417D90"/>
    <w:rsid w:val="00420164"/>
    <w:rsid w:val="004202D6"/>
    <w:rsid w:val="00421D98"/>
    <w:rsid w:val="00422D22"/>
    <w:rsid w:val="00423390"/>
    <w:rsid w:val="004245C8"/>
    <w:rsid w:val="004250DD"/>
    <w:rsid w:val="00425487"/>
    <w:rsid w:val="00426C01"/>
    <w:rsid w:val="00427BDF"/>
    <w:rsid w:val="00427E67"/>
    <w:rsid w:val="00430520"/>
    <w:rsid w:val="00431052"/>
    <w:rsid w:val="004316B2"/>
    <w:rsid w:val="00431812"/>
    <w:rsid w:val="00431E2B"/>
    <w:rsid w:val="00431EF8"/>
    <w:rsid w:val="0043221D"/>
    <w:rsid w:val="00432555"/>
    <w:rsid w:val="00432B9F"/>
    <w:rsid w:val="00432F25"/>
    <w:rsid w:val="00432F8C"/>
    <w:rsid w:val="004330E4"/>
    <w:rsid w:val="004332F4"/>
    <w:rsid w:val="004333BB"/>
    <w:rsid w:val="004341E6"/>
    <w:rsid w:val="0043486B"/>
    <w:rsid w:val="00434CA6"/>
    <w:rsid w:val="00434D83"/>
    <w:rsid w:val="00434E75"/>
    <w:rsid w:val="00434FC7"/>
    <w:rsid w:val="004355F7"/>
    <w:rsid w:val="00436008"/>
    <w:rsid w:val="004360F2"/>
    <w:rsid w:val="0043615C"/>
    <w:rsid w:val="00436A40"/>
    <w:rsid w:val="00437412"/>
    <w:rsid w:val="00437586"/>
    <w:rsid w:val="004400B5"/>
    <w:rsid w:val="0044141F"/>
    <w:rsid w:val="00441CF9"/>
    <w:rsid w:val="00442290"/>
    <w:rsid w:val="0044276E"/>
    <w:rsid w:val="004427AB"/>
    <w:rsid w:val="00442E04"/>
    <w:rsid w:val="00442FD1"/>
    <w:rsid w:val="0044306C"/>
    <w:rsid w:val="00444384"/>
    <w:rsid w:val="00444DA1"/>
    <w:rsid w:val="00445364"/>
    <w:rsid w:val="004456B9"/>
    <w:rsid w:val="004458CB"/>
    <w:rsid w:val="00447213"/>
    <w:rsid w:val="004508A3"/>
    <w:rsid w:val="00451223"/>
    <w:rsid w:val="004520CC"/>
    <w:rsid w:val="00452799"/>
    <w:rsid w:val="00453F88"/>
    <w:rsid w:val="00454473"/>
    <w:rsid w:val="004546B6"/>
    <w:rsid w:val="004546DD"/>
    <w:rsid w:val="00454DC3"/>
    <w:rsid w:val="00455D44"/>
    <w:rsid w:val="004564D3"/>
    <w:rsid w:val="00456C21"/>
    <w:rsid w:val="00456D3A"/>
    <w:rsid w:val="00456EC2"/>
    <w:rsid w:val="004570D3"/>
    <w:rsid w:val="00457C7E"/>
    <w:rsid w:val="00460773"/>
    <w:rsid w:val="00461228"/>
    <w:rsid w:val="00461633"/>
    <w:rsid w:val="00461EA3"/>
    <w:rsid w:val="0046227E"/>
    <w:rsid w:val="00462553"/>
    <w:rsid w:val="00462A49"/>
    <w:rsid w:val="00462C7D"/>
    <w:rsid w:val="004632BC"/>
    <w:rsid w:val="00463502"/>
    <w:rsid w:val="0046367B"/>
    <w:rsid w:val="0046382B"/>
    <w:rsid w:val="00463D16"/>
    <w:rsid w:val="0046489A"/>
    <w:rsid w:val="00464BFC"/>
    <w:rsid w:val="004652C1"/>
    <w:rsid w:val="004663F8"/>
    <w:rsid w:val="00467465"/>
    <w:rsid w:val="00467D6B"/>
    <w:rsid w:val="0047096E"/>
    <w:rsid w:val="00470EA7"/>
    <w:rsid w:val="0047157F"/>
    <w:rsid w:val="00471828"/>
    <w:rsid w:val="00472297"/>
    <w:rsid w:val="00472AC7"/>
    <w:rsid w:val="00473066"/>
    <w:rsid w:val="004734A1"/>
    <w:rsid w:val="00473747"/>
    <w:rsid w:val="00473978"/>
    <w:rsid w:val="00473AC5"/>
    <w:rsid w:val="004741A3"/>
    <w:rsid w:val="00474A93"/>
    <w:rsid w:val="00474E6F"/>
    <w:rsid w:val="00475745"/>
    <w:rsid w:val="004757B9"/>
    <w:rsid w:val="00475856"/>
    <w:rsid w:val="00475F6B"/>
    <w:rsid w:val="004767E1"/>
    <w:rsid w:val="00476A8C"/>
    <w:rsid w:val="00476F99"/>
    <w:rsid w:val="004775DE"/>
    <w:rsid w:val="00477735"/>
    <w:rsid w:val="00477875"/>
    <w:rsid w:val="00477A23"/>
    <w:rsid w:val="00477C18"/>
    <w:rsid w:val="00477D56"/>
    <w:rsid w:val="0048099F"/>
    <w:rsid w:val="00480B00"/>
    <w:rsid w:val="004819CC"/>
    <w:rsid w:val="00482102"/>
    <w:rsid w:val="0048253B"/>
    <w:rsid w:val="004826FD"/>
    <w:rsid w:val="00482FE3"/>
    <w:rsid w:val="00484040"/>
    <w:rsid w:val="00484B3C"/>
    <w:rsid w:val="00484EBE"/>
    <w:rsid w:val="00484FF5"/>
    <w:rsid w:val="00485AF5"/>
    <w:rsid w:val="00485B70"/>
    <w:rsid w:val="00485F11"/>
    <w:rsid w:val="004863A6"/>
    <w:rsid w:val="00486C8A"/>
    <w:rsid w:val="00487D33"/>
    <w:rsid w:val="0049009B"/>
    <w:rsid w:val="0049082B"/>
    <w:rsid w:val="004921B7"/>
    <w:rsid w:val="004923A4"/>
    <w:rsid w:val="004928F1"/>
    <w:rsid w:val="00492D9D"/>
    <w:rsid w:val="004930BE"/>
    <w:rsid w:val="004934ED"/>
    <w:rsid w:val="004935E6"/>
    <w:rsid w:val="00494382"/>
    <w:rsid w:val="004943E1"/>
    <w:rsid w:val="00496DFB"/>
    <w:rsid w:val="0049757C"/>
    <w:rsid w:val="00497A74"/>
    <w:rsid w:val="00497DAD"/>
    <w:rsid w:val="004A004E"/>
    <w:rsid w:val="004A0D0D"/>
    <w:rsid w:val="004A0D66"/>
    <w:rsid w:val="004A0FED"/>
    <w:rsid w:val="004A1038"/>
    <w:rsid w:val="004A13A2"/>
    <w:rsid w:val="004A179D"/>
    <w:rsid w:val="004A1A47"/>
    <w:rsid w:val="004A1A6A"/>
    <w:rsid w:val="004A291B"/>
    <w:rsid w:val="004A317E"/>
    <w:rsid w:val="004A33A6"/>
    <w:rsid w:val="004A376F"/>
    <w:rsid w:val="004A39E9"/>
    <w:rsid w:val="004A3AF4"/>
    <w:rsid w:val="004A3CBE"/>
    <w:rsid w:val="004A47F9"/>
    <w:rsid w:val="004A47FA"/>
    <w:rsid w:val="004A4BC8"/>
    <w:rsid w:val="004A5915"/>
    <w:rsid w:val="004A5AC8"/>
    <w:rsid w:val="004A6858"/>
    <w:rsid w:val="004A6EBE"/>
    <w:rsid w:val="004A7A79"/>
    <w:rsid w:val="004A7EEE"/>
    <w:rsid w:val="004B0083"/>
    <w:rsid w:val="004B00F1"/>
    <w:rsid w:val="004B0BF7"/>
    <w:rsid w:val="004B0CFA"/>
    <w:rsid w:val="004B1462"/>
    <w:rsid w:val="004B16CB"/>
    <w:rsid w:val="004B17F0"/>
    <w:rsid w:val="004B19C9"/>
    <w:rsid w:val="004B2006"/>
    <w:rsid w:val="004B2053"/>
    <w:rsid w:val="004B280D"/>
    <w:rsid w:val="004B29F7"/>
    <w:rsid w:val="004B2C3E"/>
    <w:rsid w:val="004B2DAC"/>
    <w:rsid w:val="004B30A0"/>
    <w:rsid w:val="004B40F5"/>
    <w:rsid w:val="004B425C"/>
    <w:rsid w:val="004B4B56"/>
    <w:rsid w:val="004B52E8"/>
    <w:rsid w:val="004B61C4"/>
    <w:rsid w:val="004B61E8"/>
    <w:rsid w:val="004B675B"/>
    <w:rsid w:val="004B6AAA"/>
    <w:rsid w:val="004B7B82"/>
    <w:rsid w:val="004B7CEE"/>
    <w:rsid w:val="004C0AB5"/>
    <w:rsid w:val="004C0B9A"/>
    <w:rsid w:val="004C1310"/>
    <w:rsid w:val="004C1494"/>
    <w:rsid w:val="004C14D7"/>
    <w:rsid w:val="004C1D97"/>
    <w:rsid w:val="004C1DEA"/>
    <w:rsid w:val="004C24B1"/>
    <w:rsid w:val="004C24F7"/>
    <w:rsid w:val="004C2665"/>
    <w:rsid w:val="004C276E"/>
    <w:rsid w:val="004C2E68"/>
    <w:rsid w:val="004C51F9"/>
    <w:rsid w:val="004C5D59"/>
    <w:rsid w:val="004C6878"/>
    <w:rsid w:val="004C6CF0"/>
    <w:rsid w:val="004C70EA"/>
    <w:rsid w:val="004C7259"/>
    <w:rsid w:val="004C7502"/>
    <w:rsid w:val="004C75FF"/>
    <w:rsid w:val="004D049E"/>
    <w:rsid w:val="004D0DF5"/>
    <w:rsid w:val="004D2E29"/>
    <w:rsid w:val="004D339A"/>
    <w:rsid w:val="004D37AA"/>
    <w:rsid w:val="004D5463"/>
    <w:rsid w:val="004D61B9"/>
    <w:rsid w:val="004D65EE"/>
    <w:rsid w:val="004D6E39"/>
    <w:rsid w:val="004D7715"/>
    <w:rsid w:val="004E026D"/>
    <w:rsid w:val="004E07D9"/>
    <w:rsid w:val="004E0F36"/>
    <w:rsid w:val="004E0F91"/>
    <w:rsid w:val="004E15FD"/>
    <w:rsid w:val="004E1ABE"/>
    <w:rsid w:val="004E207F"/>
    <w:rsid w:val="004E21A5"/>
    <w:rsid w:val="004E27BD"/>
    <w:rsid w:val="004E27CF"/>
    <w:rsid w:val="004E40E7"/>
    <w:rsid w:val="004E4C1D"/>
    <w:rsid w:val="004E67BB"/>
    <w:rsid w:val="004E74A9"/>
    <w:rsid w:val="004E7A98"/>
    <w:rsid w:val="004E7D2C"/>
    <w:rsid w:val="004E7D5F"/>
    <w:rsid w:val="004E7F92"/>
    <w:rsid w:val="004F0016"/>
    <w:rsid w:val="004F03E1"/>
    <w:rsid w:val="004F0B9B"/>
    <w:rsid w:val="004F0CDA"/>
    <w:rsid w:val="004F1243"/>
    <w:rsid w:val="004F1326"/>
    <w:rsid w:val="004F160A"/>
    <w:rsid w:val="004F1EFE"/>
    <w:rsid w:val="004F2819"/>
    <w:rsid w:val="004F3BD2"/>
    <w:rsid w:val="004F47EB"/>
    <w:rsid w:val="004F482C"/>
    <w:rsid w:val="004F521B"/>
    <w:rsid w:val="004F6ED9"/>
    <w:rsid w:val="005002E8"/>
    <w:rsid w:val="0050321B"/>
    <w:rsid w:val="00503AA5"/>
    <w:rsid w:val="00504904"/>
    <w:rsid w:val="00504B48"/>
    <w:rsid w:val="00505232"/>
    <w:rsid w:val="0050586A"/>
    <w:rsid w:val="0050608B"/>
    <w:rsid w:val="005060F0"/>
    <w:rsid w:val="005060F6"/>
    <w:rsid w:val="005073D6"/>
    <w:rsid w:val="00507462"/>
    <w:rsid w:val="005074C1"/>
    <w:rsid w:val="00507625"/>
    <w:rsid w:val="005104FD"/>
    <w:rsid w:val="00510529"/>
    <w:rsid w:val="005108B8"/>
    <w:rsid w:val="00510F7B"/>
    <w:rsid w:val="00511A4D"/>
    <w:rsid w:val="00511C67"/>
    <w:rsid w:val="00511CB0"/>
    <w:rsid w:val="00512519"/>
    <w:rsid w:val="00512860"/>
    <w:rsid w:val="0051398F"/>
    <w:rsid w:val="00513F75"/>
    <w:rsid w:val="005140AF"/>
    <w:rsid w:val="005150C6"/>
    <w:rsid w:val="00515449"/>
    <w:rsid w:val="00515469"/>
    <w:rsid w:val="00515C14"/>
    <w:rsid w:val="00515D06"/>
    <w:rsid w:val="00515E09"/>
    <w:rsid w:val="00516298"/>
    <w:rsid w:val="00516381"/>
    <w:rsid w:val="005217BE"/>
    <w:rsid w:val="00522197"/>
    <w:rsid w:val="005222CB"/>
    <w:rsid w:val="00522C52"/>
    <w:rsid w:val="00524521"/>
    <w:rsid w:val="00525F57"/>
    <w:rsid w:val="00526007"/>
    <w:rsid w:val="00526134"/>
    <w:rsid w:val="005269DB"/>
    <w:rsid w:val="005270CB"/>
    <w:rsid w:val="00527455"/>
    <w:rsid w:val="0052780F"/>
    <w:rsid w:val="00530220"/>
    <w:rsid w:val="0053085F"/>
    <w:rsid w:val="00530AAE"/>
    <w:rsid w:val="00530CE8"/>
    <w:rsid w:val="00531205"/>
    <w:rsid w:val="00531466"/>
    <w:rsid w:val="0053170F"/>
    <w:rsid w:val="00531A5F"/>
    <w:rsid w:val="00531C6C"/>
    <w:rsid w:val="00532485"/>
    <w:rsid w:val="00532C38"/>
    <w:rsid w:val="00533898"/>
    <w:rsid w:val="005354D4"/>
    <w:rsid w:val="0053559E"/>
    <w:rsid w:val="005358DE"/>
    <w:rsid w:val="00535B2D"/>
    <w:rsid w:val="005361F5"/>
    <w:rsid w:val="0053678F"/>
    <w:rsid w:val="00540440"/>
    <w:rsid w:val="00540BB1"/>
    <w:rsid w:val="00541C4C"/>
    <w:rsid w:val="00542165"/>
    <w:rsid w:val="005426EF"/>
    <w:rsid w:val="00543DB7"/>
    <w:rsid w:val="00544927"/>
    <w:rsid w:val="00545BB5"/>
    <w:rsid w:val="0054635D"/>
    <w:rsid w:val="00546C83"/>
    <w:rsid w:val="00547B14"/>
    <w:rsid w:val="00547D61"/>
    <w:rsid w:val="00547F0F"/>
    <w:rsid w:val="0055014E"/>
    <w:rsid w:val="00550ABF"/>
    <w:rsid w:val="0055127D"/>
    <w:rsid w:val="00551A3B"/>
    <w:rsid w:val="00551E57"/>
    <w:rsid w:val="00551EB4"/>
    <w:rsid w:val="00552500"/>
    <w:rsid w:val="00552A14"/>
    <w:rsid w:val="00552B35"/>
    <w:rsid w:val="0055307D"/>
    <w:rsid w:val="005531E8"/>
    <w:rsid w:val="005542C6"/>
    <w:rsid w:val="005548EF"/>
    <w:rsid w:val="00554EF5"/>
    <w:rsid w:val="005559C6"/>
    <w:rsid w:val="00555C08"/>
    <w:rsid w:val="0055757B"/>
    <w:rsid w:val="00557CA8"/>
    <w:rsid w:val="00557EDC"/>
    <w:rsid w:val="0056027E"/>
    <w:rsid w:val="00560597"/>
    <w:rsid w:val="00560C51"/>
    <w:rsid w:val="00560DB1"/>
    <w:rsid w:val="00561207"/>
    <w:rsid w:val="0056265D"/>
    <w:rsid w:val="005645C4"/>
    <w:rsid w:val="00564C1A"/>
    <w:rsid w:val="00564EA4"/>
    <w:rsid w:val="00565205"/>
    <w:rsid w:val="0056543F"/>
    <w:rsid w:val="005655F8"/>
    <w:rsid w:val="00565BCE"/>
    <w:rsid w:val="00565CD1"/>
    <w:rsid w:val="005663F9"/>
    <w:rsid w:val="00566818"/>
    <w:rsid w:val="00566A10"/>
    <w:rsid w:val="005672D1"/>
    <w:rsid w:val="00567AAA"/>
    <w:rsid w:val="00567B43"/>
    <w:rsid w:val="00567F86"/>
    <w:rsid w:val="00567F89"/>
    <w:rsid w:val="00570274"/>
    <w:rsid w:val="005702F1"/>
    <w:rsid w:val="005709D7"/>
    <w:rsid w:val="00570A03"/>
    <w:rsid w:val="005719F6"/>
    <w:rsid w:val="00571C15"/>
    <w:rsid w:val="00571DE2"/>
    <w:rsid w:val="005720E9"/>
    <w:rsid w:val="00572462"/>
    <w:rsid w:val="00572C3C"/>
    <w:rsid w:val="00572E40"/>
    <w:rsid w:val="00573428"/>
    <w:rsid w:val="00573AB9"/>
    <w:rsid w:val="00574256"/>
    <w:rsid w:val="005745F0"/>
    <w:rsid w:val="0057470A"/>
    <w:rsid w:val="00575187"/>
    <w:rsid w:val="005754B9"/>
    <w:rsid w:val="005754ED"/>
    <w:rsid w:val="00575883"/>
    <w:rsid w:val="00576DF2"/>
    <w:rsid w:val="00577C84"/>
    <w:rsid w:val="00580018"/>
    <w:rsid w:val="00580593"/>
    <w:rsid w:val="00580860"/>
    <w:rsid w:val="00581881"/>
    <w:rsid w:val="0058209B"/>
    <w:rsid w:val="005822F5"/>
    <w:rsid w:val="005828BA"/>
    <w:rsid w:val="005837CA"/>
    <w:rsid w:val="005841FA"/>
    <w:rsid w:val="0058465E"/>
    <w:rsid w:val="00585A02"/>
    <w:rsid w:val="00586558"/>
    <w:rsid w:val="005866E1"/>
    <w:rsid w:val="00587308"/>
    <w:rsid w:val="00590467"/>
    <w:rsid w:val="00590BBF"/>
    <w:rsid w:val="005918D2"/>
    <w:rsid w:val="0059192E"/>
    <w:rsid w:val="00591B22"/>
    <w:rsid w:val="0059275A"/>
    <w:rsid w:val="00592E62"/>
    <w:rsid w:val="0059346F"/>
    <w:rsid w:val="005942F6"/>
    <w:rsid w:val="005945DE"/>
    <w:rsid w:val="005946E8"/>
    <w:rsid w:val="00594F22"/>
    <w:rsid w:val="00595905"/>
    <w:rsid w:val="00596D7D"/>
    <w:rsid w:val="005971CD"/>
    <w:rsid w:val="00597679"/>
    <w:rsid w:val="005979C4"/>
    <w:rsid w:val="005979C6"/>
    <w:rsid w:val="00597D81"/>
    <w:rsid w:val="005A05A1"/>
    <w:rsid w:val="005A1BDD"/>
    <w:rsid w:val="005A1CA4"/>
    <w:rsid w:val="005A1EE8"/>
    <w:rsid w:val="005A25DF"/>
    <w:rsid w:val="005A2DC5"/>
    <w:rsid w:val="005A2E90"/>
    <w:rsid w:val="005A33F9"/>
    <w:rsid w:val="005A40C1"/>
    <w:rsid w:val="005A45FE"/>
    <w:rsid w:val="005A4C41"/>
    <w:rsid w:val="005A5402"/>
    <w:rsid w:val="005A5CEB"/>
    <w:rsid w:val="005A5D41"/>
    <w:rsid w:val="005A61B5"/>
    <w:rsid w:val="005A644B"/>
    <w:rsid w:val="005A79C2"/>
    <w:rsid w:val="005A7D53"/>
    <w:rsid w:val="005B09EF"/>
    <w:rsid w:val="005B0E69"/>
    <w:rsid w:val="005B1973"/>
    <w:rsid w:val="005B1C12"/>
    <w:rsid w:val="005B1CF3"/>
    <w:rsid w:val="005B2D0E"/>
    <w:rsid w:val="005B3EC1"/>
    <w:rsid w:val="005B4A59"/>
    <w:rsid w:val="005B4D1B"/>
    <w:rsid w:val="005B53FA"/>
    <w:rsid w:val="005C0D8E"/>
    <w:rsid w:val="005C1BF4"/>
    <w:rsid w:val="005C1CCF"/>
    <w:rsid w:val="005C1DFE"/>
    <w:rsid w:val="005C2173"/>
    <w:rsid w:val="005C498F"/>
    <w:rsid w:val="005C53AD"/>
    <w:rsid w:val="005C5D33"/>
    <w:rsid w:val="005C6453"/>
    <w:rsid w:val="005C66FD"/>
    <w:rsid w:val="005C6EDF"/>
    <w:rsid w:val="005C6EF4"/>
    <w:rsid w:val="005C77A7"/>
    <w:rsid w:val="005D0FAD"/>
    <w:rsid w:val="005D1036"/>
    <w:rsid w:val="005D11C6"/>
    <w:rsid w:val="005D2CC2"/>
    <w:rsid w:val="005D3288"/>
    <w:rsid w:val="005D3620"/>
    <w:rsid w:val="005D3F6A"/>
    <w:rsid w:val="005D4763"/>
    <w:rsid w:val="005D59DD"/>
    <w:rsid w:val="005D7109"/>
    <w:rsid w:val="005D7833"/>
    <w:rsid w:val="005D7B2E"/>
    <w:rsid w:val="005E00BD"/>
    <w:rsid w:val="005E040C"/>
    <w:rsid w:val="005E0662"/>
    <w:rsid w:val="005E0753"/>
    <w:rsid w:val="005E1442"/>
    <w:rsid w:val="005E1570"/>
    <w:rsid w:val="005E1665"/>
    <w:rsid w:val="005E2360"/>
    <w:rsid w:val="005E364F"/>
    <w:rsid w:val="005E3AB4"/>
    <w:rsid w:val="005E3EA1"/>
    <w:rsid w:val="005E3F30"/>
    <w:rsid w:val="005E3F6A"/>
    <w:rsid w:val="005E58B1"/>
    <w:rsid w:val="005E58D5"/>
    <w:rsid w:val="005E605A"/>
    <w:rsid w:val="005E64B5"/>
    <w:rsid w:val="005E7B42"/>
    <w:rsid w:val="005E7B90"/>
    <w:rsid w:val="005E7C12"/>
    <w:rsid w:val="005E7ED7"/>
    <w:rsid w:val="005F0CA9"/>
    <w:rsid w:val="005F1457"/>
    <w:rsid w:val="005F37AE"/>
    <w:rsid w:val="005F3B30"/>
    <w:rsid w:val="005F44B8"/>
    <w:rsid w:val="005F45C0"/>
    <w:rsid w:val="005F4BD8"/>
    <w:rsid w:val="005F5291"/>
    <w:rsid w:val="005F5F6A"/>
    <w:rsid w:val="005F612D"/>
    <w:rsid w:val="005F6285"/>
    <w:rsid w:val="005F650F"/>
    <w:rsid w:val="005F6550"/>
    <w:rsid w:val="005F6842"/>
    <w:rsid w:val="005F7038"/>
    <w:rsid w:val="00600A5A"/>
    <w:rsid w:val="006022A1"/>
    <w:rsid w:val="00602D57"/>
    <w:rsid w:val="00602D98"/>
    <w:rsid w:val="00604B89"/>
    <w:rsid w:val="00604BF8"/>
    <w:rsid w:val="0060505C"/>
    <w:rsid w:val="00605C38"/>
    <w:rsid w:val="0060660A"/>
    <w:rsid w:val="006073B7"/>
    <w:rsid w:val="00607542"/>
    <w:rsid w:val="00610BD3"/>
    <w:rsid w:val="00613A2E"/>
    <w:rsid w:val="00613E28"/>
    <w:rsid w:val="0061430D"/>
    <w:rsid w:val="00614D8B"/>
    <w:rsid w:val="00614E02"/>
    <w:rsid w:val="006155E6"/>
    <w:rsid w:val="00617488"/>
    <w:rsid w:val="006220E2"/>
    <w:rsid w:val="006221CC"/>
    <w:rsid w:val="00622D5F"/>
    <w:rsid w:val="00622D7F"/>
    <w:rsid w:val="006230C5"/>
    <w:rsid w:val="006241F6"/>
    <w:rsid w:val="00624626"/>
    <w:rsid w:val="00624821"/>
    <w:rsid w:val="00625B72"/>
    <w:rsid w:val="00625F9B"/>
    <w:rsid w:val="00626002"/>
    <w:rsid w:val="00626323"/>
    <w:rsid w:val="006263C6"/>
    <w:rsid w:val="0062671D"/>
    <w:rsid w:val="00626C14"/>
    <w:rsid w:val="00630827"/>
    <w:rsid w:val="00630DE0"/>
    <w:rsid w:val="006310FA"/>
    <w:rsid w:val="006319D5"/>
    <w:rsid w:val="00631B24"/>
    <w:rsid w:val="00631BB8"/>
    <w:rsid w:val="00631DCF"/>
    <w:rsid w:val="00631DEA"/>
    <w:rsid w:val="00632112"/>
    <w:rsid w:val="006327F2"/>
    <w:rsid w:val="006345B1"/>
    <w:rsid w:val="006349C2"/>
    <w:rsid w:val="00634B34"/>
    <w:rsid w:val="00635282"/>
    <w:rsid w:val="006355F1"/>
    <w:rsid w:val="00635CD5"/>
    <w:rsid w:val="00636E8B"/>
    <w:rsid w:val="00640396"/>
    <w:rsid w:val="0064082B"/>
    <w:rsid w:val="00641115"/>
    <w:rsid w:val="00641358"/>
    <w:rsid w:val="00641845"/>
    <w:rsid w:val="00642262"/>
    <w:rsid w:val="00642BDB"/>
    <w:rsid w:val="00642FEA"/>
    <w:rsid w:val="00643866"/>
    <w:rsid w:val="00645374"/>
    <w:rsid w:val="00645B3E"/>
    <w:rsid w:val="00647810"/>
    <w:rsid w:val="006508F1"/>
    <w:rsid w:val="006510AD"/>
    <w:rsid w:val="0065148B"/>
    <w:rsid w:val="00652137"/>
    <w:rsid w:val="00653DC2"/>
    <w:rsid w:val="00654AD2"/>
    <w:rsid w:val="00654E6C"/>
    <w:rsid w:val="0065630B"/>
    <w:rsid w:val="006563E1"/>
    <w:rsid w:val="00657704"/>
    <w:rsid w:val="0065789B"/>
    <w:rsid w:val="0066040C"/>
    <w:rsid w:val="0066056D"/>
    <w:rsid w:val="006605F0"/>
    <w:rsid w:val="00660C7B"/>
    <w:rsid w:val="00660D57"/>
    <w:rsid w:val="00660EB3"/>
    <w:rsid w:val="00660F81"/>
    <w:rsid w:val="00661402"/>
    <w:rsid w:val="00662223"/>
    <w:rsid w:val="006623D9"/>
    <w:rsid w:val="00663DA3"/>
    <w:rsid w:val="0066440E"/>
    <w:rsid w:val="0066459C"/>
    <w:rsid w:val="0066488A"/>
    <w:rsid w:val="00664B86"/>
    <w:rsid w:val="00664B92"/>
    <w:rsid w:val="006664A1"/>
    <w:rsid w:val="006669CF"/>
    <w:rsid w:val="00666B64"/>
    <w:rsid w:val="00666DE3"/>
    <w:rsid w:val="00666E64"/>
    <w:rsid w:val="0067117E"/>
    <w:rsid w:val="0067118C"/>
    <w:rsid w:val="006715D8"/>
    <w:rsid w:val="00671832"/>
    <w:rsid w:val="006735E2"/>
    <w:rsid w:val="00673782"/>
    <w:rsid w:val="00673818"/>
    <w:rsid w:val="00673A22"/>
    <w:rsid w:val="0067429B"/>
    <w:rsid w:val="006752CA"/>
    <w:rsid w:val="00675A46"/>
    <w:rsid w:val="00675E95"/>
    <w:rsid w:val="00676E1E"/>
    <w:rsid w:val="00677A40"/>
    <w:rsid w:val="00680438"/>
    <w:rsid w:val="00680630"/>
    <w:rsid w:val="00681719"/>
    <w:rsid w:val="006820A1"/>
    <w:rsid w:val="00682162"/>
    <w:rsid w:val="00682674"/>
    <w:rsid w:val="00682B61"/>
    <w:rsid w:val="00682EAC"/>
    <w:rsid w:val="0068304C"/>
    <w:rsid w:val="0068389F"/>
    <w:rsid w:val="006840E2"/>
    <w:rsid w:val="00684818"/>
    <w:rsid w:val="006848BE"/>
    <w:rsid w:val="00685150"/>
    <w:rsid w:val="006855D7"/>
    <w:rsid w:val="00685B1D"/>
    <w:rsid w:val="006867ED"/>
    <w:rsid w:val="00686E1B"/>
    <w:rsid w:val="00686FEB"/>
    <w:rsid w:val="00687902"/>
    <w:rsid w:val="00687DB0"/>
    <w:rsid w:val="006906FD"/>
    <w:rsid w:val="00690F5C"/>
    <w:rsid w:val="00691148"/>
    <w:rsid w:val="00691F1D"/>
    <w:rsid w:val="00692377"/>
    <w:rsid w:val="00692667"/>
    <w:rsid w:val="00692EBE"/>
    <w:rsid w:val="00693899"/>
    <w:rsid w:val="00694E2F"/>
    <w:rsid w:val="00696B08"/>
    <w:rsid w:val="00696BB6"/>
    <w:rsid w:val="0069795E"/>
    <w:rsid w:val="006A072C"/>
    <w:rsid w:val="006A140B"/>
    <w:rsid w:val="006A1945"/>
    <w:rsid w:val="006A1A18"/>
    <w:rsid w:val="006A1E3F"/>
    <w:rsid w:val="006A1E41"/>
    <w:rsid w:val="006A231F"/>
    <w:rsid w:val="006A28B4"/>
    <w:rsid w:val="006A2B74"/>
    <w:rsid w:val="006A2CED"/>
    <w:rsid w:val="006A31C5"/>
    <w:rsid w:val="006A3D8F"/>
    <w:rsid w:val="006A3F8F"/>
    <w:rsid w:val="006A608A"/>
    <w:rsid w:val="006A658E"/>
    <w:rsid w:val="006A68EF"/>
    <w:rsid w:val="006A73DF"/>
    <w:rsid w:val="006B045B"/>
    <w:rsid w:val="006B0488"/>
    <w:rsid w:val="006B16BB"/>
    <w:rsid w:val="006B1A66"/>
    <w:rsid w:val="006B1D7F"/>
    <w:rsid w:val="006B1F2F"/>
    <w:rsid w:val="006B1F8A"/>
    <w:rsid w:val="006B287D"/>
    <w:rsid w:val="006B2D70"/>
    <w:rsid w:val="006B4365"/>
    <w:rsid w:val="006B4A2C"/>
    <w:rsid w:val="006B526A"/>
    <w:rsid w:val="006B63A5"/>
    <w:rsid w:val="006B67FF"/>
    <w:rsid w:val="006B6B36"/>
    <w:rsid w:val="006B6D42"/>
    <w:rsid w:val="006C0232"/>
    <w:rsid w:val="006C0482"/>
    <w:rsid w:val="006C07CD"/>
    <w:rsid w:val="006C14FF"/>
    <w:rsid w:val="006C1A20"/>
    <w:rsid w:val="006C2765"/>
    <w:rsid w:val="006C30B1"/>
    <w:rsid w:val="006C3B3C"/>
    <w:rsid w:val="006C4623"/>
    <w:rsid w:val="006C4C96"/>
    <w:rsid w:val="006C5199"/>
    <w:rsid w:val="006C60E1"/>
    <w:rsid w:val="006C64C0"/>
    <w:rsid w:val="006C6FC2"/>
    <w:rsid w:val="006D025D"/>
    <w:rsid w:val="006D23AF"/>
    <w:rsid w:val="006D3C01"/>
    <w:rsid w:val="006D4033"/>
    <w:rsid w:val="006D44DC"/>
    <w:rsid w:val="006D4DF8"/>
    <w:rsid w:val="006D51EE"/>
    <w:rsid w:val="006D5828"/>
    <w:rsid w:val="006D5DB6"/>
    <w:rsid w:val="006D6F70"/>
    <w:rsid w:val="006D7DB7"/>
    <w:rsid w:val="006D7DE4"/>
    <w:rsid w:val="006D7ECA"/>
    <w:rsid w:val="006E1063"/>
    <w:rsid w:val="006E15C4"/>
    <w:rsid w:val="006E1FC0"/>
    <w:rsid w:val="006E24D5"/>
    <w:rsid w:val="006E33D0"/>
    <w:rsid w:val="006E41FC"/>
    <w:rsid w:val="006E47FE"/>
    <w:rsid w:val="006E4F3B"/>
    <w:rsid w:val="006E5262"/>
    <w:rsid w:val="006E57EC"/>
    <w:rsid w:val="006E64DB"/>
    <w:rsid w:val="006E6834"/>
    <w:rsid w:val="006E75EE"/>
    <w:rsid w:val="006E79BD"/>
    <w:rsid w:val="006F0B49"/>
    <w:rsid w:val="006F0CBD"/>
    <w:rsid w:val="006F2129"/>
    <w:rsid w:val="006F2389"/>
    <w:rsid w:val="006F2633"/>
    <w:rsid w:val="006F27FF"/>
    <w:rsid w:val="006F2D61"/>
    <w:rsid w:val="006F34B4"/>
    <w:rsid w:val="006F40F1"/>
    <w:rsid w:val="006F475B"/>
    <w:rsid w:val="006F51BE"/>
    <w:rsid w:val="006F55F0"/>
    <w:rsid w:val="006F57E1"/>
    <w:rsid w:val="006F5A5F"/>
    <w:rsid w:val="006F6A62"/>
    <w:rsid w:val="006F6E24"/>
    <w:rsid w:val="006F6F51"/>
    <w:rsid w:val="006F776D"/>
    <w:rsid w:val="0070015F"/>
    <w:rsid w:val="0070016D"/>
    <w:rsid w:val="007001AB"/>
    <w:rsid w:val="00700970"/>
    <w:rsid w:val="007011B4"/>
    <w:rsid w:val="00701342"/>
    <w:rsid w:val="00701420"/>
    <w:rsid w:val="0070192F"/>
    <w:rsid w:val="00701FA3"/>
    <w:rsid w:val="00702897"/>
    <w:rsid w:val="00702BBB"/>
    <w:rsid w:val="00702EB4"/>
    <w:rsid w:val="0070333D"/>
    <w:rsid w:val="0070341D"/>
    <w:rsid w:val="0070356E"/>
    <w:rsid w:val="00703DF5"/>
    <w:rsid w:val="00703FDD"/>
    <w:rsid w:val="00706395"/>
    <w:rsid w:val="00706511"/>
    <w:rsid w:val="00707327"/>
    <w:rsid w:val="0070787E"/>
    <w:rsid w:val="00710E74"/>
    <w:rsid w:val="0071273B"/>
    <w:rsid w:val="00713461"/>
    <w:rsid w:val="00713C74"/>
    <w:rsid w:val="007143AF"/>
    <w:rsid w:val="007146A7"/>
    <w:rsid w:val="00714E15"/>
    <w:rsid w:val="00714ED7"/>
    <w:rsid w:val="00715040"/>
    <w:rsid w:val="007154FA"/>
    <w:rsid w:val="007155FB"/>
    <w:rsid w:val="00717265"/>
    <w:rsid w:val="00717F6F"/>
    <w:rsid w:val="0072097D"/>
    <w:rsid w:val="007210EA"/>
    <w:rsid w:val="0072249F"/>
    <w:rsid w:val="0072264B"/>
    <w:rsid w:val="007242B3"/>
    <w:rsid w:val="007251BD"/>
    <w:rsid w:val="00725347"/>
    <w:rsid w:val="007257AF"/>
    <w:rsid w:val="00725C63"/>
    <w:rsid w:val="00725DD4"/>
    <w:rsid w:val="00726211"/>
    <w:rsid w:val="007265C9"/>
    <w:rsid w:val="00726720"/>
    <w:rsid w:val="00727BDB"/>
    <w:rsid w:val="00727E82"/>
    <w:rsid w:val="0073023A"/>
    <w:rsid w:val="007306FA"/>
    <w:rsid w:val="007335ED"/>
    <w:rsid w:val="007336B3"/>
    <w:rsid w:val="00733BED"/>
    <w:rsid w:val="00733C43"/>
    <w:rsid w:val="0073409E"/>
    <w:rsid w:val="0073425C"/>
    <w:rsid w:val="007347BD"/>
    <w:rsid w:val="007354C5"/>
    <w:rsid w:val="00735DA4"/>
    <w:rsid w:val="00735F47"/>
    <w:rsid w:val="007361BC"/>
    <w:rsid w:val="007412FC"/>
    <w:rsid w:val="00742083"/>
    <w:rsid w:val="00743354"/>
    <w:rsid w:val="007434B0"/>
    <w:rsid w:val="007436A2"/>
    <w:rsid w:val="00743B0D"/>
    <w:rsid w:val="00743F6F"/>
    <w:rsid w:val="0074412E"/>
    <w:rsid w:val="007448AF"/>
    <w:rsid w:val="00744922"/>
    <w:rsid w:val="00745500"/>
    <w:rsid w:val="007474FA"/>
    <w:rsid w:val="0074786E"/>
    <w:rsid w:val="00747A6B"/>
    <w:rsid w:val="00750B23"/>
    <w:rsid w:val="00750C6F"/>
    <w:rsid w:val="00751560"/>
    <w:rsid w:val="00751594"/>
    <w:rsid w:val="00751AD8"/>
    <w:rsid w:val="00751DF0"/>
    <w:rsid w:val="00752706"/>
    <w:rsid w:val="00752A89"/>
    <w:rsid w:val="00752A8F"/>
    <w:rsid w:val="00752F6D"/>
    <w:rsid w:val="00753354"/>
    <w:rsid w:val="00753545"/>
    <w:rsid w:val="00753E02"/>
    <w:rsid w:val="0075459C"/>
    <w:rsid w:val="00754E74"/>
    <w:rsid w:val="007553B3"/>
    <w:rsid w:val="007553E1"/>
    <w:rsid w:val="00755ED2"/>
    <w:rsid w:val="00757806"/>
    <w:rsid w:val="0075798C"/>
    <w:rsid w:val="00757E40"/>
    <w:rsid w:val="007608B9"/>
    <w:rsid w:val="007614C9"/>
    <w:rsid w:val="00761D51"/>
    <w:rsid w:val="00762B50"/>
    <w:rsid w:val="00762B8F"/>
    <w:rsid w:val="00763FC7"/>
    <w:rsid w:val="007642F1"/>
    <w:rsid w:val="00764F7D"/>
    <w:rsid w:val="0076577B"/>
    <w:rsid w:val="0076596C"/>
    <w:rsid w:val="007665DD"/>
    <w:rsid w:val="00767504"/>
    <w:rsid w:val="007678AB"/>
    <w:rsid w:val="0076793F"/>
    <w:rsid w:val="007703E9"/>
    <w:rsid w:val="00770DC0"/>
    <w:rsid w:val="007714F6"/>
    <w:rsid w:val="00771697"/>
    <w:rsid w:val="007719DA"/>
    <w:rsid w:val="00772961"/>
    <w:rsid w:val="00773B7C"/>
    <w:rsid w:val="00773F21"/>
    <w:rsid w:val="0077450B"/>
    <w:rsid w:val="00774585"/>
    <w:rsid w:val="00775057"/>
    <w:rsid w:val="00775CB7"/>
    <w:rsid w:val="007763F4"/>
    <w:rsid w:val="0077660A"/>
    <w:rsid w:val="00776BB0"/>
    <w:rsid w:val="00777337"/>
    <w:rsid w:val="00777A34"/>
    <w:rsid w:val="0078066B"/>
    <w:rsid w:val="007806A4"/>
    <w:rsid w:val="00780BD6"/>
    <w:rsid w:val="007811F4"/>
    <w:rsid w:val="007818DA"/>
    <w:rsid w:val="00782CAA"/>
    <w:rsid w:val="007838B6"/>
    <w:rsid w:val="00785436"/>
    <w:rsid w:val="00785BE7"/>
    <w:rsid w:val="00785C90"/>
    <w:rsid w:val="00785D5D"/>
    <w:rsid w:val="00785F1F"/>
    <w:rsid w:val="00786280"/>
    <w:rsid w:val="00786B98"/>
    <w:rsid w:val="00787C1F"/>
    <w:rsid w:val="007903AD"/>
    <w:rsid w:val="007908DC"/>
    <w:rsid w:val="00791CEA"/>
    <w:rsid w:val="00792B43"/>
    <w:rsid w:val="00793507"/>
    <w:rsid w:val="0079381F"/>
    <w:rsid w:val="007948D2"/>
    <w:rsid w:val="00795241"/>
    <w:rsid w:val="00795A8B"/>
    <w:rsid w:val="00795E73"/>
    <w:rsid w:val="0079600F"/>
    <w:rsid w:val="00796066"/>
    <w:rsid w:val="007973C8"/>
    <w:rsid w:val="007A04A8"/>
    <w:rsid w:val="007A1946"/>
    <w:rsid w:val="007A2870"/>
    <w:rsid w:val="007A366B"/>
    <w:rsid w:val="007A3B4B"/>
    <w:rsid w:val="007A4F5A"/>
    <w:rsid w:val="007A5AB9"/>
    <w:rsid w:val="007A6B9B"/>
    <w:rsid w:val="007A7B59"/>
    <w:rsid w:val="007B25B0"/>
    <w:rsid w:val="007B2C55"/>
    <w:rsid w:val="007B3A18"/>
    <w:rsid w:val="007B3A24"/>
    <w:rsid w:val="007B3DC4"/>
    <w:rsid w:val="007B4F1D"/>
    <w:rsid w:val="007B5102"/>
    <w:rsid w:val="007B55FE"/>
    <w:rsid w:val="007B5929"/>
    <w:rsid w:val="007B5BE3"/>
    <w:rsid w:val="007B5E91"/>
    <w:rsid w:val="007B63C2"/>
    <w:rsid w:val="007B670A"/>
    <w:rsid w:val="007B693D"/>
    <w:rsid w:val="007B6E6A"/>
    <w:rsid w:val="007C1A78"/>
    <w:rsid w:val="007C2E8B"/>
    <w:rsid w:val="007C315A"/>
    <w:rsid w:val="007C3516"/>
    <w:rsid w:val="007C4516"/>
    <w:rsid w:val="007C46D9"/>
    <w:rsid w:val="007C5593"/>
    <w:rsid w:val="007C6135"/>
    <w:rsid w:val="007C645B"/>
    <w:rsid w:val="007C7F65"/>
    <w:rsid w:val="007D0A3E"/>
    <w:rsid w:val="007D0F06"/>
    <w:rsid w:val="007D1355"/>
    <w:rsid w:val="007D1442"/>
    <w:rsid w:val="007D16C0"/>
    <w:rsid w:val="007D17CE"/>
    <w:rsid w:val="007D18F2"/>
    <w:rsid w:val="007D258D"/>
    <w:rsid w:val="007D3975"/>
    <w:rsid w:val="007D41DD"/>
    <w:rsid w:val="007D4467"/>
    <w:rsid w:val="007D64D7"/>
    <w:rsid w:val="007E00AB"/>
    <w:rsid w:val="007E085D"/>
    <w:rsid w:val="007E097C"/>
    <w:rsid w:val="007E149C"/>
    <w:rsid w:val="007E1774"/>
    <w:rsid w:val="007E20DF"/>
    <w:rsid w:val="007E2C89"/>
    <w:rsid w:val="007E356A"/>
    <w:rsid w:val="007E428B"/>
    <w:rsid w:val="007E42DE"/>
    <w:rsid w:val="007E4AC0"/>
    <w:rsid w:val="007F006D"/>
    <w:rsid w:val="007F059E"/>
    <w:rsid w:val="007F0C16"/>
    <w:rsid w:val="007F0C49"/>
    <w:rsid w:val="007F1240"/>
    <w:rsid w:val="007F276A"/>
    <w:rsid w:val="007F2B56"/>
    <w:rsid w:val="007F2E54"/>
    <w:rsid w:val="007F3847"/>
    <w:rsid w:val="007F38B5"/>
    <w:rsid w:val="007F3B5A"/>
    <w:rsid w:val="007F3CCF"/>
    <w:rsid w:val="007F3DEA"/>
    <w:rsid w:val="007F4035"/>
    <w:rsid w:val="007F4A59"/>
    <w:rsid w:val="007F4C57"/>
    <w:rsid w:val="007F6015"/>
    <w:rsid w:val="007F6A8A"/>
    <w:rsid w:val="00800101"/>
    <w:rsid w:val="00800DAC"/>
    <w:rsid w:val="00801383"/>
    <w:rsid w:val="0080160D"/>
    <w:rsid w:val="008027C0"/>
    <w:rsid w:val="00802B37"/>
    <w:rsid w:val="0080375D"/>
    <w:rsid w:val="008039B1"/>
    <w:rsid w:val="00803EAA"/>
    <w:rsid w:val="008042C4"/>
    <w:rsid w:val="0080471D"/>
    <w:rsid w:val="0080482D"/>
    <w:rsid w:val="00806316"/>
    <w:rsid w:val="00806380"/>
    <w:rsid w:val="0080645A"/>
    <w:rsid w:val="008064F4"/>
    <w:rsid w:val="00806990"/>
    <w:rsid w:val="00806D3F"/>
    <w:rsid w:val="00807D21"/>
    <w:rsid w:val="008106A2"/>
    <w:rsid w:val="008109AA"/>
    <w:rsid w:val="0081182B"/>
    <w:rsid w:val="00812532"/>
    <w:rsid w:val="00813069"/>
    <w:rsid w:val="00814C0C"/>
    <w:rsid w:val="00815C18"/>
    <w:rsid w:val="00815FB5"/>
    <w:rsid w:val="00816592"/>
    <w:rsid w:val="00817151"/>
    <w:rsid w:val="008176FE"/>
    <w:rsid w:val="008201FA"/>
    <w:rsid w:val="008203DD"/>
    <w:rsid w:val="00820479"/>
    <w:rsid w:val="0082270F"/>
    <w:rsid w:val="00822D94"/>
    <w:rsid w:val="0082317E"/>
    <w:rsid w:val="008239C8"/>
    <w:rsid w:val="008253FE"/>
    <w:rsid w:val="00825BD6"/>
    <w:rsid w:val="00825C43"/>
    <w:rsid w:val="00825EAD"/>
    <w:rsid w:val="00826118"/>
    <w:rsid w:val="00827035"/>
    <w:rsid w:val="008275DB"/>
    <w:rsid w:val="00827A36"/>
    <w:rsid w:val="00830482"/>
    <w:rsid w:val="008305F9"/>
    <w:rsid w:val="00830B46"/>
    <w:rsid w:val="00830BFD"/>
    <w:rsid w:val="0083101A"/>
    <w:rsid w:val="008318FD"/>
    <w:rsid w:val="00831EF7"/>
    <w:rsid w:val="00832ABD"/>
    <w:rsid w:val="00833348"/>
    <w:rsid w:val="00833534"/>
    <w:rsid w:val="00833815"/>
    <w:rsid w:val="00833E99"/>
    <w:rsid w:val="0083513B"/>
    <w:rsid w:val="008351B6"/>
    <w:rsid w:val="00836985"/>
    <w:rsid w:val="00837CFF"/>
    <w:rsid w:val="00837F92"/>
    <w:rsid w:val="008404BA"/>
    <w:rsid w:val="0084297F"/>
    <w:rsid w:val="00842A30"/>
    <w:rsid w:val="00842E31"/>
    <w:rsid w:val="00842E59"/>
    <w:rsid w:val="00843483"/>
    <w:rsid w:val="00843747"/>
    <w:rsid w:val="00843759"/>
    <w:rsid w:val="008440A0"/>
    <w:rsid w:val="008442FB"/>
    <w:rsid w:val="008449D8"/>
    <w:rsid w:val="00844BE7"/>
    <w:rsid w:val="00844D57"/>
    <w:rsid w:val="00846205"/>
    <w:rsid w:val="00846252"/>
    <w:rsid w:val="00846377"/>
    <w:rsid w:val="0084692C"/>
    <w:rsid w:val="00847B1B"/>
    <w:rsid w:val="00850B59"/>
    <w:rsid w:val="00850E48"/>
    <w:rsid w:val="00852B6A"/>
    <w:rsid w:val="008530D6"/>
    <w:rsid w:val="00853885"/>
    <w:rsid w:val="0085450F"/>
    <w:rsid w:val="00854CC7"/>
    <w:rsid w:val="00855126"/>
    <w:rsid w:val="0085547A"/>
    <w:rsid w:val="0085654E"/>
    <w:rsid w:val="008566BA"/>
    <w:rsid w:val="0085688A"/>
    <w:rsid w:val="00856C3D"/>
    <w:rsid w:val="00857CCD"/>
    <w:rsid w:val="00860504"/>
    <w:rsid w:val="00860A85"/>
    <w:rsid w:val="00860B7F"/>
    <w:rsid w:val="00861959"/>
    <w:rsid w:val="00861FDE"/>
    <w:rsid w:val="008630AB"/>
    <w:rsid w:val="00863BA7"/>
    <w:rsid w:val="00863D9B"/>
    <w:rsid w:val="00864B90"/>
    <w:rsid w:val="00864C82"/>
    <w:rsid w:val="00864E55"/>
    <w:rsid w:val="008650AF"/>
    <w:rsid w:val="008655DA"/>
    <w:rsid w:val="0086573B"/>
    <w:rsid w:val="008665C2"/>
    <w:rsid w:val="008666EA"/>
    <w:rsid w:val="00866A39"/>
    <w:rsid w:val="00866F26"/>
    <w:rsid w:val="0087012D"/>
    <w:rsid w:val="008705C2"/>
    <w:rsid w:val="00871228"/>
    <w:rsid w:val="00871316"/>
    <w:rsid w:val="008720A5"/>
    <w:rsid w:val="0087279C"/>
    <w:rsid w:val="00872B49"/>
    <w:rsid w:val="00873125"/>
    <w:rsid w:val="0087364B"/>
    <w:rsid w:val="00873C35"/>
    <w:rsid w:val="00873FDB"/>
    <w:rsid w:val="00874504"/>
    <w:rsid w:val="00875358"/>
    <w:rsid w:val="0087703C"/>
    <w:rsid w:val="0087743F"/>
    <w:rsid w:val="00877A42"/>
    <w:rsid w:val="00877CD2"/>
    <w:rsid w:val="00877ED3"/>
    <w:rsid w:val="008808D6"/>
    <w:rsid w:val="00880B05"/>
    <w:rsid w:val="00880B19"/>
    <w:rsid w:val="00881408"/>
    <w:rsid w:val="008817A9"/>
    <w:rsid w:val="00881813"/>
    <w:rsid w:val="00881815"/>
    <w:rsid w:val="00881891"/>
    <w:rsid w:val="00882F4D"/>
    <w:rsid w:val="0088377E"/>
    <w:rsid w:val="00884DBA"/>
    <w:rsid w:val="00884E7B"/>
    <w:rsid w:val="00885263"/>
    <w:rsid w:val="008855DC"/>
    <w:rsid w:val="00885C31"/>
    <w:rsid w:val="00887573"/>
    <w:rsid w:val="00887F74"/>
    <w:rsid w:val="00890C22"/>
    <w:rsid w:val="00891584"/>
    <w:rsid w:val="008917D9"/>
    <w:rsid w:val="00891F48"/>
    <w:rsid w:val="0089275A"/>
    <w:rsid w:val="008929B2"/>
    <w:rsid w:val="008931E7"/>
    <w:rsid w:val="00893EE8"/>
    <w:rsid w:val="00895AC3"/>
    <w:rsid w:val="00895F91"/>
    <w:rsid w:val="00896107"/>
    <w:rsid w:val="008969C6"/>
    <w:rsid w:val="008977C6"/>
    <w:rsid w:val="008A0AA6"/>
    <w:rsid w:val="008A19B8"/>
    <w:rsid w:val="008A1B0C"/>
    <w:rsid w:val="008A1C01"/>
    <w:rsid w:val="008A2F0F"/>
    <w:rsid w:val="008A3297"/>
    <w:rsid w:val="008A3CC3"/>
    <w:rsid w:val="008A4803"/>
    <w:rsid w:val="008A48C8"/>
    <w:rsid w:val="008A4BD2"/>
    <w:rsid w:val="008A4FBF"/>
    <w:rsid w:val="008A5A78"/>
    <w:rsid w:val="008A6BE5"/>
    <w:rsid w:val="008A6E8B"/>
    <w:rsid w:val="008B01E5"/>
    <w:rsid w:val="008B119A"/>
    <w:rsid w:val="008B26AA"/>
    <w:rsid w:val="008B638D"/>
    <w:rsid w:val="008B65E7"/>
    <w:rsid w:val="008B6CF6"/>
    <w:rsid w:val="008B75D0"/>
    <w:rsid w:val="008C01EF"/>
    <w:rsid w:val="008C0838"/>
    <w:rsid w:val="008C1420"/>
    <w:rsid w:val="008C1B8B"/>
    <w:rsid w:val="008C37C6"/>
    <w:rsid w:val="008C38FA"/>
    <w:rsid w:val="008C3D62"/>
    <w:rsid w:val="008C3F11"/>
    <w:rsid w:val="008C50A4"/>
    <w:rsid w:val="008C52D0"/>
    <w:rsid w:val="008C5380"/>
    <w:rsid w:val="008C5F99"/>
    <w:rsid w:val="008C758D"/>
    <w:rsid w:val="008C7CA1"/>
    <w:rsid w:val="008D08E1"/>
    <w:rsid w:val="008D1070"/>
    <w:rsid w:val="008D1E70"/>
    <w:rsid w:val="008D330B"/>
    <w:rsid w:val="008D390E"/>
    <w:rsid w:val="008D3BCA"/>
    <w:rsid w:val="008D3E06"/>
    <w:rsid w:val="008D4A1E"/>
    <w:rsid w:val="008D4D8B"/>
    <w:rsid w:val="008D5094"/>
    <w:rsid w:val="008D55F6"/>
    <w:rsid w:val="008D5A4B"/>
    <w:rsid w:val="008D5AE3"/>
    <w:rsid w:val="008D699A"/>
    <w:rsid w:val="008D73E5"/>
    <w:rsid w:val="008D7B37"/>
    <w:rsid w:val="008E0654"/>
    <w:rsid w:val="008E07F9"/>
    <w:rsid w:val="008E0E0C"/>
    <w:rsid w:val="008E0E3D"/>
    <w:rsid w:val="008E1D53"/>
    <w:rsid w:val="008E201F"/>
    <w:rsid w:val="008E21CF"/>
    <w:rsid w:val="008E325A"/>
    <w:rsid w:val="008E3496"/>
    <w:rsid w:val="008E34FF"/>
    <w:rsid w:val="008E3502"/>
    <w:rsid w:val="008E3CEF"/>
    <w:rsid w:val="008E5371"/>
    <w:rsid w:val="008E5B6C"/>
    <w:rsid w:val="008E5CE7"/>
    <w:rsid w:val="008E5DBB"/>
    <w:rsid w:val="008E60D8"/>
    <w:rsid w:val="008E6ADF"/>
    <w:rsid w:val="008E6F4B"/>
    <w:rsid w:val="008E6F97"/>
    <w:rsid w:val="008E7285"/>
    <w:rsid w:val="008E7E8D"/>
    <w:rsid w:val="008F0502"/>
    <w:rsid w:val="008F0540"/>
    <w:rsid w:val="008F0AF2"/>
    <w:rsid w:val="008F0B7F"/>
    <w:rsid w:val="008F17A2"/>
    <w:rsid w:val="008F2171"/>
    <w:rsid w:val="008F2F04"/>
    <w:rsid w:val="008F3AAE"/>
    <w:rsid w:val="008F3FB4"/>
    <w:rsid w:val="008F42A9"/>
    <w:rsid w:val="008F42F8"/>
    <w:rsid w:val="008F4BC8"/>
    <w:rsid w:val="008F5985"/>
    <w:rsid w:val="008F65C7"/>
    <w:rsid w:val="008F6D89"/>
    <w:rsid w:val="008F7085"/>
    <w:rsid w:val="008F7317"/>
    <w:rsid w:val="008F7742"/>
    <w:rsid w:val="008F7AD4"/>
    <w:rsid w:val="008F7AF1"/>
    <w:rsid w:val="008F7BCE"/>
    <w:rsid w:val="008F7E4D"/>
    <w:rsid w:val="009001BD"/>
    <w:rsid w:val="00901EDF"/>
    <w:rsid w:val="00902520"/>
    <w:rsid w:val="00902770"/>
    <w:rsid w:val="00904165"/>
    <w:rsid w:val="00905CE6"/>
    <w:rsid w:val="00905F56"/>
    <w:rsid w:val="009063FE"/>
    <w:rsid w:val="009071C7"/>
    <w:rsid w:val="0090792B"/>
    <w:rsid w:val="00910486"/>
    <w:rsid w:val="0091072D"/>
    <w:rsid w:val="00910C3F"/>
    <w:rsid w:val="00910C75"/>
    <w:rsid w:val="00911B52"/>
    <w:rsid w:val="0091218F"/>
    <w:rsid w:val="00912451"/>
    <w:rsid w:val="00912D29"/>
    <w:rsid w:val="0091376C"/>
    <w:rsid w:val="009154A8"/>
    <w:rsid w:val="00916027"/>
    <w:rsid w:val="0091670F"/>
    <w:rsid w:val="00917267"/>
    <w:rsid w:val="0091772C"/>
    <w:rsid w:val="009202DA"/>
    <w:rsid w:val="00920A6F"/>
    <w:rsid w:val="00920D58"/>
    <w:rsid w:val="009218DE"/>
    <w:rsid w:val="00921D55"/>
    <w:rsid w:val="00922B44"/>
    <w:rsid w:val="00922B62"/>
    <w:rsid w:val="00922C4C"/>
    <w:rsid w:val="0092457D"/>
    <w:rsid w:val="009247AD"/>
    <w:rsid w:val="00925436"/>
    <w:rsid w:val="00925FE8"/>
    <w:rsid w:val="009268E8"/>
    <w:rsid w:val="00927BF4"/>
    <w:rsid w:val="00927E75"/>
    <w:rsid w:val="00930A2E"/>
    <w:rsid w:val="00930E31"/>
    <w:rsid w:val="009311C3"/>
    <w:rsid w:val="00931A72"/>
    <w:rsid w:val="009326F5"/>
    <w:rsid w:val="00932832"/>
    <w:rsid w:val="00932BA0"/>
    <w:rsid w:val="0093361C"/>
    <w:rsid w:val="0093399A"/>
    <w:rsid w:val="00933C55"/>
    <w:rsid w:val="00934299"/>
    <w:rsid w:val="00934EAD"/>
    <w:rsid w:val="009351F0"/>
    <w:rsid w:val="009358C6"/>
    <w:rsid w:val="00935EDE"/>
    <w:rsid w:val="009360F9"/>
    <w:rsid w:val="0093642C"/>
    <w:rsid w:val="00936D9E"/>
    <w:rsid w:val="009370FF"/>
    <w:rsid w:val="009379B4"/>
    <w:rsid w:val="00940ACD"/>
    <w:rsid w:val="009410AE"/>
    <w:rsid w:val="00942D4F"/>
    <w:rsid w:val="0094304E"/>
    <w:rsid w:val="00943993"/>
    <w:rsid w:val="009447E4"/>
    <w:rsid w:val="009448CC"/>
    <w:rsid w:val="00944D42"/>
    <w:rsid w:val="009451D1"/>
    <w:rsid w:val="009454AD"/>
    <w:rsid w:val="0094585E"/>
    <w:rsid w:val="0094610B"/>
    <w:rsid w:val="0094619A"/>
    <w:rsid w:val="009467D0"/>
    <w:rsid w:val="00947035"/>
    <w:rsid w:val="00947040"/>
    <w:rsid w:val="009474DF"/>
    <w:rsid w:val="009478B7"/>
    <w:rsid w:val="00947961"/>
    <w:rsid w:val="00947B87"/>
    <w:rsid w:val="00947DB8"/>
    <w:rsid w:val="00950389"/>
    <w:rsid w:val="009503DD"/>
    <w:rsid w:val="00950673"/>
    <w:rsid w:val="00950736"/>
    <w:rsid w:val="009507CE"/>
    <w:rsid w:val="009510D5"/>
    <w:rsid w:val="009519E4"/>
    <w:rsid w:val="00952448"/>
    <w:rsid w:val="0095260E"/>
    <w:rsid w:val="009526D8"/>
    <w:rsid w:val="00952D1A"/>
    <w:rsid w:val="00952E6A"/>
    <w:rsid w:val="0095342C"/>
    <w:rsid w:val="009537AE"/>
    <w:rsid w:val="00954E5B"/>
    <w:rsid w:val="00955525"/>
    <w:rsid w:val="00955723"/>
    <w:rsid w:val="00956649"/>
    <w:rsid w:val="00956BE5"/>
    <w:rsid w:val="00957410"/>
    <w:rsid w:val="0095753B"/>
    <w:rsid w:val="009605A6"/>
    <w:rsid w:val="00960BF7"/>
    <w:rsid w:val="009617E8"/>
    <w:rsid w:val="00962716"/>
    <w:rsid w:val="00963179"/>
    <w:rsid w:val="00963C17"/>
    <w:rsid w:val="00963C68"/>
    <w:rsid w:val="00963E6B"/>
    <w:rsid w:val="00963EED"/>
    <w:rsid w:val="009641B7"/>
    <w:rsid w:val="00964A33"/>
    <w:rsid w:val="00965044"/>
    <w:rsid w:val="009654CA"/>
    <w:rsid w:val="009655C7"/>
    <w:rsid w:val="00966B6C"/>
    <w:rsid w:val="0096735D"/>
    <w:rsid w:val="00967521"/>
    <w:rsid w:val="00967908"/>
    <w:rsid w:val="00970078"/>
    <w:rsid w:val="009703A4"/>
    <w:rsid w:val="00970D68"/>
    <w:rsid w:val="0097212C"/>
    <w:rsid w:val="00972286"/>
    <w:rsid w:val="0097284A"/>
    <w:rsid w:val="00973E8D"/>
    <w:rsid w:val="00973FB7"/>
    <w:rsid w:val="00974109"/>
    <w:rsid w:val="009748D2"/>
    <w:rsid w:val="00975159"/>
    <w:rsid w:val="009769A3"/>
    <w:rsid w:val="00976C72"/>
    <w:rsid w:val="00977CA4"/>
    <w:rsid w:val="00977DBF"/>
    <w:rsid w:val="00980233"/>
    <w:rsid w:val="009809E4"/>
    <w:rsid w:val="00981132"/>
    <w:rsid w:val="00981255"/>
    <w:rsid w:val="00981647"/>
    <w:rsid w:val="009818C0"/>
    <w:rsid w:val="009819C2"/>
    <w:rsid w:val="00981CEF"/>
    <w:rsid w:val="00981FAD"/>
    <w:rsid w:val="00982C75"/>
    <w:rsid w:val="009836B7"/>
    <w:rsid w:val="009845F4"/>
    <w:rsid w:val="00984D38"/>
    <w:rsid w:val="00985325"/>
    <w:rsid w:val="00985CD1"/>
    <w:rsid w:val="00986450"/>
    <w:rsid w:val="00986A75"/>
    <w:rsid w:val="00986E48"/>
    <w:rsid w:val="00986F1A"/>
    <w:rsid w:val="00986FED"/>
    <w:rsid w:val="0098709C"/>
    <w:rsid w:val="009870A4"/>
    <w:rsid w:val="00987718"/>
    <w:rsid w:val="00987858"/>
    <w:rsid w:val="00990C08"/>
    <w:rsid w:val="00990D1A"/>
    <w:rsid w:val="00992FDE"/>
    <w:rsid w:val="00994E26"/>
    <w:rsid w:val="009953CF"/>
    <w:rsid w:val="00995A9A"/>
    <w:rsid w:val="009961C7"/>
    <w:rsid w:val="00997577"/>
    <w:rsid w:val="009A084B"/>
    <w:rsid w:val="009A0879"/>
    <w:rsid w:val="009A09A5"/>
    <w:rsid w:val="009A0AC5"/>
    <w:rsid w:val="009A0BC1"/>
    <w:rsid w:val="009A0CE3"/>
    <w:rsid w:val="009A10A7"/>
    <w:rsid w:val="009A15DE"/>
    <w:rsid w:val="009A1AF8"/>
    <w:rsid w:val="009A1D0C"/>
    <w:rsid w:val="009A29ED"/>
    <w:rsid w:val="009A2FB9"/>
    <w:rsid w:val="009A331F"/>
    <w:rsid w:val="009A4089"/>
    <w:rsid w:val="009A42D2"/>
    <w:rsid w:val="009A4375"/>
    <w:rsid w:val="009A6814"/>
    <w:rsid w:val="009A768C"/>
    <w:rsid w:val="009A7B8B"/>
    <w:rsid w:val="009B06FD"/>
    <w:rsid w:val="009B1502"/>
    <w:rsid w:val="009B19E2"/>
    <w:rsid w:val="009B2F0B"/>
    <w:rsid w:val="009B3611"/>
    <w:rsid w:val="009B3A92"/>
    <w:rsid w:val="009B4264"/>
    <w:rsid w:val="009B4DFA"/>
    <w:rsid w:val="009B5080"/>
    <w:rsid w:val="009B5772"/>
    <w:rsid w:val="009B5EA4"/>
    <w:rsid w:val="009B6754"/>
    <w:rsid w:val="009B6768"/>
    <w:rsid w:val="009B6B98"/>
    <w:rsid w:val="009B7E55"/>
    <w:rsid w:val="009C0151"/>
    <w:rsid w:val="009C0494"/>
    <w:rsid w:val="009C149B"/>
    <w:rsid w:val="009C2052"/>
    <w:rsid w:val="009C20D3"/>
    <w:rsid w:val="009C3477"/>
    <w:rsid w:val="009C4746"/>
    <w:rsid w:val="009C47E5"/>
    <w:rsid w:val="009C4E5A"/>
    <w:rsid w:val="009C4EFB"/>
    <w:rsid w:val="009C5349"/>
    <w:rsid w:val="009C53D1"/>
    <w:rsid w:val="009C5B1F"/>
    <w:rsid w:val="009C5C78"/>
    <w:rsid w:val="009C6385"/>
    <w:rsid w:val="009C6566"/>
    <w:rsid w:val="009C79FB"/>
    <w:rsid w:val="009C7BE7"/>
    <w:rsid w:val="009C7C54"/>
    <w:rsid w:val="009D068D"/>
    <w:rsid w:val="009D1369"/>
    <w:rsid w:val="009D2992"/>
    <w:rsid w:val="009D4209"/>
    <w:rsid w:val="009D4248"/>
    <w:rsid w:val="009D45ED"/>
    <w:rsid w:val="009D49D8"/>
    <w:rsid w:val="009D5123"/>
    <w:rsid w:val="009D52B9"/>
    <w:rsid w:val="009D5B1C"/>
    <w:rsid w:val="009D5E30"/>
    <w:rsid w:val="009D62E0"/>
    <w:rsid w:val="009D7518"/>
    <w:rsid w:val="009D7A0A"/>
    <w:rsid w:val="009D7F0E"/>
    <w:rsid w:val="009E085D"/>
    <w:rsid w:val="009E0B45"/>
    <w:rsid w:val="009E147B"/>
    <w:rsid w:val="009E2DBB"/>
    <w:rsid w:val="009E34FB"/>
    <w:rsid w:val="009E387F"/>
    <w:rsid w:val="009E48BC"/>
    <w:rsid w:val="009E4BC2"/>
    <w:rsid w:val="009E505E"/>
    <w:rsid w:val="009E55C1"/>
    <w:rsid w:val="009E5EA4"/>
    <w:rsid w:val="009E625C"/>
    <w:rsid w:val="009E6261"/>
    <w:rsid w:val="009E631B"/>
    <w:rsid w:val="009E649B"/>
    <w:rsid w:val="009E6D5C"/>
    <w:rsid w:val="009E7099"/>
    <w:rsid w:val="009F0829"/>
    <w:rsid w:val="009F0DDD"/>
    <w:rsid w:val="009F1F0F"/>
    <w:rsid w:val="009F323B"/>
    <w:rsid w:val="009F48B6"/>
    <w:rsid w:val="009F4DF9"/>
    <w:rsid w:val="009F4E8F"/>
    <w:rsid w:val="009F5068"/>
    <w:rsid w:val="009F5730"/>
    <w:rsid w:val="009F5BDA"/>
    <w:rsid w:val="009F5C0E"/>
    <w:rsid w:val="009F60EC"/>
    <w:rsid w:val="009F6655"/>
    <w:rsid w:val="009F7A84"/>
    <w:rsid w:val="00A0075F"/>
    <w:rsid w:val="00A00D18"/>
    <w:rsid w:val="00A02412"/>
    <w:rsid w:val="00A03E86"/>
    <w:rsid w:val="00A049A5"/>
    <w:rsid w:val="00A04C13"/>
    <w:rsid w:val="00A05260"/>
    <w:rsid w:val="00A054DD"/>
    <w:rsid w:val="00A06A0A"/>
    <w:rsid w:val="00A1030F"/>
    <w:rsid w:val="00A10DBC"/>
    <w:rsid w:val="00A10DC9"/>
    <w:rsid w:val="00A11480"/>
    <w:rsid w:val="00A12240"/>
    <w:rsid w:val="00A12477"/>
    <w:rsid w:val="00A12A37"/>
    <w:rsid w:val="00A12ADC"/>
    <w:rsid w:val="00A1353E"/>
    <w:rsid w:val="00A14A5B"/>
    <w:rsid w:val="00A14FC8"/>
    <w:rsid w:val="00A15D5B"/>
    <w:rsid w:val="00A16708"/>
    <w:rsid w:val="00A16B3A"/>
    <w:rsid w:val="00A1770D"/>
    <w:rsid w:val="00A17E23"/>
    <w:rsid w:val="00A2007A"/>
    <w:rsid w:val="00A20F53"/>
    <w:rsid w:val="00A2101A"/>
    <w:rsid w:val="00A210CE"/>
    <w:rsid w:val="00A21515"/>
    <w:rsid w:val="00A216AF"/>
    <w:rsid w:val="00A2226D"/>
    <w:rsid w:val="00A2370B"/>
    <w:rsid w:val="00A23D6B"/>
    <w:rsid w:val="00A24021"/>
    <w:rsid w:val="00A24033"/>
    <w:rsid w:val="00A242D3"/>
    <w:rsid w:val="00A249DF"/>
    <w:rsid w:val="00A25E0C"/>
    <w:rsid w:val="00A26A77"/>
    <w:rsid w:val="00A26C99"/>
    <w:rsid w:val="00A274E0"/>
    <w:rsid w:val="00A27817"/>
    <w:rsid w:val="00A27990"/>
    <w:rsid w:val="00A31C14"/>
    <w:rsid w:val="00A31F4B"/>
    <w:rsid w:val="00A325E5"/>
    <w:rsid w:val="00A32CEE"/>
    <w:rsid w:val="00A33705"/>
    <w:rsid w:val="00A3390F"/>
    <w:rsid w:val="00A3397D"/>
    <w:rsid w:val="00A33B6A"/>
    <w:rsid w:val="00A33C9E"/>
    <w:rsid w:val="00A34084"/>
    <w:rsid w:val="00A343E3"/>
    <w:rsid w:val="00A3446D"/>
    <w:rsid w:val="00A356AD"/>
    <w:rsid w:val="00A3570E"/>
    <w:rsid w:val="00A35903"/>
    <w:rsid w:val="00A35ADC"/>
    <w:rsid w:val="00A36FCC"/>
    <w:rsid w:val="00A37315"/>
    <w:rsid w:val="00A37562"/>
    <w:rsid w:val="00A37A73"/>
    <w:rsid w:val="00A413A9"/>
    <w:rsid w:val="00A415C4"/>
    <w:rsid w:val="00A4207B"/>
    <w:rsid w:val="00A4213B"/>
    <w:rsid w:val="00A42415"/>
    <w:rsid w:val="00A425F7"/>
    <w:rsid w:val="00A42B82"/>
    <w:rsid w:val="00A42DD1"/>
    <w:rsid w:val="00A43181"/>
    <w:rsid w:val="00A44A88"/>
    <w:rsid w:val="00A45045"/>
    <w:rsid w:val="00A457EA"/>
    <w:rsid w:val="00A45F34"/>
    <w:rsid w:val="00A465F6"/>
    <w:rsid w:val="00A46EDC"/>
    <w:rsid w:val="00A473B9"/>
    <w:rsid w:val="00A4780B"/>
    <w:rsid w:val="00A47EA8"/>
    <w:rsid w:val="00A51C5A"/>
    <w:rsid w:val="00A528D4"/>
    <w:rsid w:val="00A532C7"/>
    <w:rsid w:val="00A53C1C"/>
    <w:rsid w:val="00A53D16"/>
    <w:rsid w:val="00A53EEE"/>
    <w:rsid w:val="00A540FE"/>
    <w:rsid w:val="00A543F0"/>
    <w:rsid w:val="00A5455C"/>
    <w:rsid w:val="00A54DEB"/>
    <w:rsid w:val="00A54F8B"/>
    <w:rsid w:val="00A5536D"/>
    <w:rsid w:val="00A55C95"/>
    <w:rsid w:val="00A562DB"/>
    <w:rsid w:val="00A6074C"/>
    <w:rsid w:val="00A60DA1"/>
    <w:rsid w:val="00A625ED"/>
    <w:rsid w:val="00A62C09"/>
    <w:rsid w:val="00A62D3F"/>
    <w:rsid w:val="00A6598C"/>
    <w:rsid w:val="00A66152"/>
    <w:rsid w:val="00A66B44"/>
    <w:rsid w:val="00A66E5C"/>
    <w:rsid w:val="00A712AA"/>
    <w:rsid w:val="00A72179"/>
    <w:rsid w:val="00A72BD1"/>
    <w:rsid w:val="00A72F84"/>
    <w:rsid w:val="00A733DB"/>
    <w:rsid w:val="00A73C82"/>
    <w:rsid w:val="00A73F32"/>
    <w:rsid w:val="00A7494D"/>
    <w:rsid w:val="00A75F02"/>
    <w:rsid w:val="00A75FB9"/>
    <w:rsid w:val="00A7612B"/>
    <w:rsid w:val="00A76302"/>
    <w:rsid w:val="00A769EA"/>
    <w:rsid w:val="00A76D49"/>
    <w:rsid w:val="00A777B8"/>
    <w:rsid w:val="00A77852"/>
    <w:rsid w:val="00A801F6"/>
    <w:rsid w:val="00A8026C"/>
    <w:rsid w:val="00A8046A"/>
    <w:rsid w:val="00A80F71"/>
    <w:rsid w:val="00A81253"/>
    <w:rsid w:val="00A817CF"/>
    <w:rsid w:val="00A82084"/>
    <w:rsid w:val="00A8358B"/>
    <w:rsid w:val="00A83970"/>
    <w:rsid w:val="00A839A9"/>
    <w:rsid w:val="00A840FD"/>
    <w:rsid w:val="00A8439E"/>
    <w:rsid w:val="00A85DE2"/>
    <w:rsid w:val="00A8619D"/>
    <w:rsid w:val="00A861E4"/>
    <w:rsid w:val="00A86E36"/>
    <w:rsid w:val="00A873DE"/>
    <w:rsid w:val="00A87AF5"/>
    <w:rsid w:val="00A901DF"/>
    <w:rsid w:val="00A91C4E"/>
    <w:rsid w:val="00A9243C"/>
    <w:rsid w:val="00A93673"/>
    <w:rsid w:val="00A9431E"/>
    <w:rsid w:val="00A946BA"/>
    <w:rsid w:val="00A94E17"/>
    <w:rsid w:val="00A966B5"/>
    <w:rsid w:val="00AA017F"/>
    <w:rsid w:val="00AA0646"/>
    <w:rsid w:val="00AA07DD"/>
    <w:rsid w:val="00AA110B"/>
    <w:rsid w:val="00AA1F0B"/>
    <w:rsid w:val="00AA2034"/>
    <w:rsid w:val="00AA24D3"/>
    <w:rsid w:val="00AA29DF"/>
    <w:rsid w:val="00AA2F29"/>
    <w:rsid w:val="00AA409F"/>
    <w:rsid w:val="00AA414E"/>
    <w:rsid w:val="00AA4939"/>
    <w:rsid w:val="00AA4BB2"/>
    <w:rsid w:val="00AA4E68"/>
    <w:rsid w:val="00AA6C61"/>
    <w:rsid w:val="00AA6F55"/>
    <w:rsid w:val="00AA725F"/>
    <w:rsid w:val="00AA797E"/>
    <w:rsid w:val="00AA79C8"/>
    <w:rsid w:val="00AA7D03"/>
    <w:rsid w:val="00AB05A2"/>
    <w:rsid w:val="00AB1AD3"/>
    <w:rsid w:val="00AB2791"/>
    <w:rsid w:val="00AB2D2C"/>
    <w:rsid w:val="00AB2F70"/>
    <w:rsid w:val="00AB31B6"/>
    <w:rsid w:val="00AB3473"/>
    <w:rsid w:val="00AB3CA9"/>
    <w:rsid w:val="00AB4128"/>
    <w:rsid w:val="00AB4386"/>
    <w:rsid w:val="00AB4580"/>
    <w:rsid w:val="00AB6A2C"/>
    <w:rsid w:val="00AB71A6"/>
    <w:rsid w:val="00AB7C89"/>
    <w:rsid w:val="00AB7FE3"/>
    <w:rsid w:val="00AC01C5"/>
    <w:rsid w:val="00AC06E3"/>
    <w:rsid w:val="00AC0A2B"/>
    <w:rsid w:val="00AC1DD9"/>
    <w:rsid w:val="00AC4025"/>
    <w:rsid w:val="00AC4230"/>
    <w:rsid w:val="00AC43F0"/>
    <w:rsid w:val="00AC59F2"/>
    <w:rsid w:val="00AC5AC8"/>
    <w:rsid w:val="00AC64CA"/>
    <w:rsid w:val="00AC652C"/>
    <w:rsid w:val="00AC691B"/>
    <w:rsid w:val="00AC6D5A"/>
    <w:rsid w:val="00AC737A"/>
    <w:rsid w:val="00AC7778"/>
    <w:rsid w:val="00AC7F2B"/>
    <w:rsid w:val="00AD0426"/>
    <w:rsid w:val="00AD04D7"/>
    <w:rsid w:val="00AD0932"/>
    <w:rsid w:val="00AD3117"/>
    <w:rsid w:val="00AD3235"/>
    <w:rsid w:val="00AD40C3"/>
    <w:rsid w:val="00AD4BDD"/>
    <w:rsid w:val="00AD529C"/>
    <w:rsid w:val="00AD54E2"/>
    <w:rsid w:val="00AD564C"/>
    <w:rsid w:val="00AD5DFC"/>
    <w:rsid w:val="00AD5E74"/>
    <w:rsid w:val="00AD6485"/>
    <w:rsid w:val="00AD7778"/>
    <w:rsid w:val="00AD788E"/>
    <w:rsid w:val="00AD7BA8"/>
    <w:rsid w:val="00AD7CE2"/>
    <w:rsid w:val="00AD7CF8"/>
    <w:rsid w:val="00AE0B7C"/>
    <w:rsid w:val="00AE1799"/>
    <w:rsid w:val="00AE26F6"/>
    <w:rsid w:val="00AE2DFB"/>
    <w:rsid w:val="00AE2F15"/>
    <w:rsid w:val="00AE3356"/>
    <w:rsid w:val="00AE3626"/>
    <w:rsid w:val="00AE3D09"/>
    <w:rsid w:val="00AE3E59"/>
    <w:rsid w:val="00AE459B"/>
    <w:rsid w:val="00AE5937"/>
    <w:rsid w:val="00AE59A6"/>
    <w:rsid w:val="00AE67AC"/>
    <w:rsid w:val="00AE73B7"/>
    <w:rsid w:val="00AE7655"/>
    <w:rsid w:val="00AF0112"/>
    <w:rsid w:val="00AF1DE2"/>
    <w:rsid w:val="00AF300E"/>
    <w:rsid w:val="00AF3476"/>
    <w:rsid w:val="00AF4F42"/>
    <w:rsid w:val="00AF5152"/>
    <w:rsid w:val="00AF5C24"/>
    <w:rsid w:val="00AF5CAD"/>
    <w:rsid w:val="00AF6AB9"/>
    <w:rsid w:val="00AF79B8"/>
    <w:rsid w:val="00B0118A"/>
    <w:rsid w:val="00B01C56"/>
    <w:rsid w:val="00B02BEF"/>
    <w:rsid w:val="00B03465"/>
    <w:rsid w:val="00B0390B"/>
    <w:rsid w:val="00B04662"/>
    <w:rsid w:val="00B075C0"/>
    <w:rsid w:val="00B0777F"/>
    <w:rsid w:val="00B07898"/>
    <w:rsid w:val="00B07B0C"/>
    <w:rsid w:val="00B10281"/>
    <w:rsid w:val="00B10B3E"/>
    <w:rsid w:val="00B11605"/>
    <w:rsid w:val="00B11BF5"/>
    <w:rsid w:val="00B13550"/>
    <w:rsid w:val="00B13CDF"/>
    <w:rsid w:val="00B13F54"/>
    <w:rsid w:val="00B14AC6"/>
    <w:rsid w:val="00B15916"/>
    <w:rsid w:val="00B160A7"/>
    <w:rsid w:val="00B16DB3"/>
    <w:rsid w:val="00B17A42"/>
    <w:rsid w:val="00B17FA9"/>
    <w:rsid w:val="00B206F7"/>
    <w:rsid w:val="00B209E1"/>
    <w:rsid w:val="00B2199B"/>
    <w:rsid w:val="00B220EE"/>
    <w:rsid w:val="00B22B9A"/>
    <w:rsid w:val="00B23E7F"/>
    <w:rsid w:val="00B249C6"/>
    <w:rsid w:val="00B256E8"/>
    <w:rsid w:val="00B25CC3"/>
    <w:rsid w:val="00B26D32"/>
    <w:rsid w:val="00B27256"/>
    <w:rsid w:val="00B273FC"/>
    <w:rsid w:val="00B27507"/>
    <w:rsid w:val="00B30117"/>
    <w:rsid w:val="00B3024C"/>
    <w:rsid w:val="00B32290"/>
    <w:rsid w:val="00B33361"/>
    <w:rsid w:val="00B33782"/>
    <w:rsid w:val="00B34C4C"/>
    <w:rsid w:val="00B353FE"/>
    <w:rsid w:val="00B35419"/>
    <w:rsid w:val="00B354C1"/>
    <w:rsid w:val="00B362BA"/>
    <w:rsid w:val="00B36F38"/>
    <w:rsid w:val="00B376AF"/>
    <w:rsid w:val="00B37ED1"/>
    <w:rsid w:val="00B40123"/>
    <w:rsid w:val="00B4041C"/>
    <w:rsid w:val="00B4041E"/>
    <w:rsid w:val="00B40A66"/>
    <w:rsid w:val="00B40E74"/>
    <w:rsid w:val="00B41846"/>
    <w:rsid w:val="00B41909"/>
    <w:rsid w:val="00B41ACC"/>
    <w:rsid w:val="00B41BC9"/>
    <w:rsid w:val="00B41CC9"/>
    <w:rsid w:val="00B42226"/>
    <w:rsid w:val="00B42C81"/>
    <w:rsid w:val="00B43D7A"/>
    <w:rsid w:val="00B444F9"/>
    <w:rsid w:val="00B44A17"/>
    <w:rsid w:val="00B4572A"/>
    <w:rsid w:val="00B47251"/>
    <w:rsid w:val="00B47B82"/>
    <w:rsid w:val="00B50267"/>
    <w:rsid w:val="00B508C0"/>
    <w:rsid w:val="00B508FC"/>
    <w:rsid w:val="00B50D8D"/>
    <w:rsid w:val="00B51167"/>
    <w:rsid w:val="00B517B3"/>
    <w:rsid w:val="00B544BB"/>
    <w:rsid w:val="00B549D5"/>
    <w:rsid w:val="00B559A0"/>
    <w:rsid w:val="00B57009"/>
    <w:rsid w:val="00B60DF2"/>
    <w:rsid w:val="00B61AF5"/>
    <w:rsid w:val="00B61FD9"/>
    <w:rsid w:val="00B6257F"/>
    <w:rsid w:val="00B6291D"/>
    <w:rsid w:val="00B64013"/>
    <w:rsid w:val="00B676B1"/>
    <w:rsid w:val="00B70764"/>
    <w:rsid w:val="00B70A19"/>
    <w:rsid w:val="00B7111B"/>
    <w:rsid w:val="00B716EF"/>
    <w:rsid w:val="00B734A4"/>
    <w:rsid w:val="00B73AC4"/>
    <w:rsid w:val="00B74037"/>
    <w:rsid w:val="00B740E4"/>
    <w:rsid w:val="00B743BD"/>
    <w:rsid w:val="00B75E64"/>
    <w:rsid w:val="00B767AC"/>
    <w:rsid w:val="00B76DD6"/>
    <w:rsid w:val="00B7788B"/>
    <w:rsid w:val="00B77B56"/>
    <w:rsid w:val="00B80C5B"/>
    <w:rsid w:val="00B81191"/>
    <w:rsid w:val="00B81F69"/>
    <w:rsid w:val="00B83775"/>
    <w:rsid w:val="00B84414"/>
    <w:rsid w:val="00B84C79"/>
    <w:rsid w:val="00B84EEA"/>
    <w:rsid w:val="00B85F5E"/>
    <w:rsid w:val="00B8628A"/>
    <w:rsid w:val="00B86A69"/>
    <w:rsid w:val="00B86D50"/>
    <w:rsid w:val="00B90098"/>
    <w:rsid w:val="00B92046"/>
    <w:rsid w:val="00B9285D"/>
    <w:rsid w:val="00B932E8"/>
    <w:rsid w:val="00B93C78"/>
    <w:rsid w:val="00B94892"/>
    <w:rsid w:val="00B95288"/>
    <w:rsid w:val="00B95710"/>
    <w:rsid w:val="00B95C06"/>
    <w:rsid w:val="00B95D6B"/>
    <w:rsid w:val="00B96494"/>
    <w:rsid w:val="00B9699F"/>
    <w:rsid w:val="00B96BF5"/>
    <w:rsid w:val="00B97A9E"/>
    <w:rsid w:val="00BA0BF2"/>
    <w:rsid w:val="00BA0FA1"/>
    <w:rsid w:val="00BA104F"/>
    <w:rsid w:val="00BA10FD"/>
    <w:rsid w:val="00BA14B7"/>
    <w:rsid w:val="00BA25A4"/>
    <w:rsid w:val="00BA466B"/>
    <w:rsid w:val="00BA4E37"/>
    <w:rsid w:val="00BA506A"/>
    <w:rsid w:val="00BA5E0F"/>
    <w:rsid w:val="00BA6666"/>
    <w:rsid w:val="00BA718D"/>
    <w:rsid w:val="00BB06F7"/>
    <w:rsid w:val="00BB0B1C"/>
    <w:rsid w:val="00BB1E18"/>
    <w:rsid w:val="00BB1E6F"/>
    <w:rsid w:val="00BB28BC"/>
    <w:rsid w:val="00BB2D37"/>
    <w:rsid w:val="00BB3F0B"/>
    <w:rsid w:val="00BB4A0A"/>
    <w:rsid w:val="00BB4AE7"/>
    <w:rsid w:val="00BB686C"/>
    <w:rsid w:val="00BB7620"/>
    <w:rsid w:val="00BC0B7F"/>
    <w:rsid w:val="00BC0FC9"/>
    <w:rsid w:val="00BC146C"/>
    <w:rsid w:val="00BC19D7"/>
    <w:rsid w:val="00BC27C7"/>
    <w:rsid w:val="00BC2EAD"/>
    <w:rsid w:val="00BC35BE"/>
    <w:rsid w:val="00BC38EA"/>
    <w:rsid w:val="00BC39E3"/>
    <w:rsid w:val="00BC4A59"/>
    <w:rsid w:val="00BC5439"/>
    <w:rsid w:val="00BC5635"/>
    <w:rsid w:val="00BC5C7C"/>
    <w:rsid w:val="00BC6391"/>
    <w:rsid w:val="00BC6452"/>
    <w:rsid w:val="00BC7A9E"/>
    <w:rsid w:val="00BD0631"/>
    <w:rsid w:val="00BD1163"/>
    <w:rsid w:val="00BD1183"/>
    <w:rsid w:val="00BD11A4"/>
    <w:rsid w:val="00BD129B"/>
    <w:rsid w:val="00BD245D"/>
    <w:rsid w:val="00BD2D08"/>
    <w:rsid w:val="00BD328B"/>
    <w:rsid w:val="00BD3826"/>
    <w:rsid w:val="00BD3DAF"/>
    <w:rsid w:val="00BD4753"/>
    <w:rsid w:val="00BD4D2F"/>
    <w:rsid w:val="00BD5AAC"/>
    <w:rsid w:val="00BD749F"/>
    <w:rsid w:val="00BE043A"/>
    <w:rsid w:val="00BE1BAB"/>
    <w:rsid w:val="00BE1EE9"/>
    <w:rsid w:val="00BE21E8"/>
    <w:rsid w:val="00BE23AD"/>
    <w:rsid w:val="00BE3308"/>
    <w:rsid w:val="00BE3352"/>
    <w:rsid w:val="00BE3A2E"/>
    <w:rsid w:val="00BE3D24"/>
    <w:rsid w:val="00BE3EBC"/>
    <w:rsid w:val="00BE478F"/>
    <w:rsid w:val="00BE4C39"/>
    <w:rsid w:val="00BE5601"/>
    <w:rsid w:val="00BE5FA4"/>
    <w:rsid w:val="00BE6425"/>
    <w:rsid w:val="00BE65EC"/>
    <w:rsid w:val="00BE6D78"/>
    <w:rsid w:val="00BE6E79"/>
    <w:rsid w:val="00BE7E33"/>
    <w:rsid w:val="00BF1790"/>
    <w:rsid w:val="00BF2A3A"/>
    <w:rsid w:val="00BF3345"/>
    <w:rsid w:val="00BF3781"/>
    <w:rsid w:val="00BF4CC2"/>
    <w:rsid w:val="00BF500F"/>
    <w:rsid w:val="00BF510F"/>
    <w:rsid w:val="00BF6599"/>
    <w:rsid w:val="00BF69B4"/>
    <w:rsid w:val="00BF6FB0"/>
    <w:rsid w:val="00BF7104"/>
    <w:rsid w:val="00BF7540"/>
    <w:rsid w:val="00C000D8"/>
    <w:rsid w:val="00C01237"/>
    <w:rsid w:val="00C0131D"/>
    <w:rsid w:val="00C018AA"/>
    <w:rsid w:val="00C0294E"/>
    <w:rsid w:val="00C032CC"/>
    <w:rsid w:val="00C04E76"/>
    <w:rsid w:val="00C04FA9"/>
    <w:rsid w:val="00C057A0"/>
    <w:rsid w:val="00C05BFC"/>
    <w:rsid w:val="00C05E75"/>
    <w:rsid w:val="00C06132"/>
    <w:rsid w:val="00C06BA5"/>
    <w:rsid w:val="00C06FCC"/>
    <w:rsid w:val="00C07737"/>
    <w:rsid w:val="00C07AA9"/>
    <w:rsid w:val="00C103BE"/>
    <w:rsid w:val="00C10D3E"/>
    <w:rsid w:val="00C1104A"/>
    <w:rsid w:val="00C111EC"/>
    <w:rsid w:val="00C12020"/>
    <w:rsid w:val="00C12AA1"/>
    <w:rsid w:val="00C1318F"/>
    <w:rsid w:val="00C1375A"/>
    <w:rsid w:val="00C138A5"/>
    <w:rsid w:val="00C14C93"/>
    <w:rsid w:val="00C15541"/>
    <w:rsid w:val="00C16071"/>
    <w:rsid w:val="00C16A53"/>
    <w:rsid w:val="00C16BB5"/>
    <w:rsid w:val="00C17171"/>
    <w:rsid w:val="00C2011B"/>
    <w:rsid w:val="00C2050B"/>
    <w:rsid w:val="00C209B2"/>
    <w:rsid w:val="00C20CAE"/>
    <w:rsid w:val="00C214AD"/>
    <w:rsid w:val="00C21C3C"/>
    <w:rsid w:val="00C229C6"/>
    <w:rsid w:val="00C22D78"/>
    <w:rsid w:val="00C23208"/>
    <w:rsid w:val="00C2411B"/>
    <w:rsid w:val="00C255D6"/>
    <w:rsid w:val="00C25D77"/>
    <w:rsid w:val="00C26580"/>
    <w:rsid w:val="00C26C87"/>
    <w:rsid w:val="00C27A02"/>
    <w:rsid w:val="00C27AF8"/>
    <w:rsid w:val="00C30071"/>
    <w:rsid w:val="00C306F9"/>
    <w:rsid w:val="00C31334"/>
    <w:rsid w:val="00C31519"/>
    <w:rsid w:val="00C31C14"/>
    <w:rsid w:val="00C32239"/>
    <w:rsid w:val="00C32874"/>
    <w:rsid w:val="00C340B5"/>
    <w:rsid w:val="00C3470F"/>
    <w:rsid w:val="00C34D2F"/>
    <w:rsid w:val="00C34F18"/>
    <w:rsid w:val="00C35261"/>
    <w:rsid w:val="00C3562C"/>
    <w:rsid w:val="00C35B23"/>
    <w:rsid w:val="00C36134"/>
    <w:rsid w:val="00C3653B"/>
    <w:rsid w:val="00C36C7C"/>
    <w:rsid w:val="00C37E93"/>
    <w:rsid w:val="00C40395"/>
    <w:rsid w:val="00C42AF6"/>
    <w:rsid w:val="00C42B0B"/>
    <w:rsid w:val="00C43BB4"/>
    <w:rsid w:val="00C4585A"/>
    <w:rsid w:val="00C45A2B"/>
    <w:rsid w:val="00C463F3"/>
    <w:rsid w:val="00C46E9F"/>
    <w:rsid w:val="00C50082"/>
    <w:rsid w:val="00C504B0"/>
    <w:rsid w:val="00C50B7B"/>
    <w:rsid w:val="00C51427"/>
    <w:rsid w:val="00C51EAD"/>
    <w:rsid w:val="00C526B4"/>
    <w:rsid w:val="00C54123"/>
    <w:rsid w:val="00C542E5"/>
    <w:rsid w:val="00C54A88"/>
    <w:rsid w:val="00C550BF"/>
    <w:rsid w:val="00C554CB"/>
    <w:rsid w:val="00C556CA"/>
    <w:rsid w:val="00C55CF8"/>
    <w:rsid w:val="00C56528"/>
    <w:rsid w:val="00C57F28"/>
    <w:rsid w:val="00C60522"/>
    <w:rsid w:val="00C606CC"/>
    <w:rsid w:val="00C61360"/>
    <w:rsid w:val="00C61465"/>
    <w:rsid w:val="00C61923"/>
    <w:rsid w:val="00C61B41"/>
    <w:rsid w:val="00C61B9C"/>
    <w:rsid w:val="00C61D51"/>
    <w:rsid w:val="00C62586"/>
    <w:rsid w:val="00C63BF2"/>
    <w:rsid w:val="00C64C32"/>
    <w:rsid w:val="00C64CE6"/>
    <w:rsid w:val="00C65AB9"/>
    <w:rsid w:val="00C667E7"/>
    <w:rsid w:val="00C66917"/>
    <w:rsid w:val="00C678D2"/>
    <w:rsid w:val="00C67CB4"/>
    <w:rsid w:val="00C67FB5"/>
    <w:rsid w:val="00C724B6"/>
    <w:rsid w:val="00C73669"/>
    <w:rsid w:val="00C73750"/>
    <w:rsid w:val="00C74233"/>
    <w:rsid w:val="00C74320"/>
    <w:rsid w:val="00C74D38"/>
    <w:rsid w:val="00C74E18"/>
    <w:rsid w:val="00C752D3"/>
    <w:rsid w:val="00C755DF"/>
    <w:rsid w:val="00C758A5"/>
    <w:rsid w:val="00C7637A"/>
    <w:rsid w:val="00C76397"/>
    <w:rsid w:val="00C76601"/>
    <w:rsid w:val="00C76CF9"/>
    <w:rsid w:val="00C774B7"/>
    <w:rsid w:val="00C77A61"/>
    <w:rsid w:val="00C77CAE"/>
    <w:rsid w:val="00C77ED0"/>
    <w:rsid w:val="00C803A6"/>
    <w:rsid w:val="00C80C6E"/>
    <w:rsid w:val="00C8143B"/>
    <w:rsid w:val="00C82CF4"/>
    <w:rsid w:val="00C82E45"/>
    <w:rsid w:val="00C8336A"/>
    <w:rsid w:val="00C83776"/>
    <w:rsid w:val="00C83A79"/>
    <w:rsid w:val="00C83DCD"/>
    <w:rsid w:val="00C8436F"/>
    <w:rsid w:val="00C84567"/>
    <w:rsid w:val="00C84AA5"/>
    <w:rsid w:val="00C84CB2"/>
    <w:rsid w:val="00C85B85"/>
    <w:rsid w:val="00C861AD"/>
    <w:rsid w:val="00C8626A"/>
    <w:rsid w:val="00C86B89"/>
    <w:rsid w:val="00C907D8"/>
    <w:rsid w:val="00C90C86"/>
    <w:rsid w:val="00C91E92"/>
    <w:rsid w:val="00C92903"/>
    <w:rsid w:val="00C936D3"/>
    <w:rsid w:val="00C93B1B"/>
    <w:rsid w:val="00C94DCE"/>
    <w:rsid w:val="00C95E21"/>
    <w:rsid w:val="00C96DDB"/>
    <w:rsid w:val="00C971FA"/>
    <w:rsid w:val="00C976CE"/>
    <w:rsid w:val="00CA0010"/>
    <w:rsid w:val="00CA143F"/>
    <w:rsid w:val="00CA18DB"/>
    <w:rsid w:val="00CA1E2B"/>
    <w:rsid w:val="00CA2096"/>
    <w:rsid w:val="00CA2665"/>
    <w:rsid w:val="00CA3097"/>
    <w:rsid w:val="00CA32C0"/>
    <w:rsid w:val="00CA433C"/>
    <w:rsid w:val="00CA45C6"/>
    <w:rsid w:val="00CA476D"/>
    <w:rsid w:val="00CA4C80"/>
    <w:rsid w:val="00CA4CF7"/>
    <w:rsid w:val="00CA56FA"/>
    <w:rsid w:val="00CA58AA"/>
    <w:rsid w:val="00CA5C00"/>
    <w:rsid w:val="00CA644E"/>
    <w:rsid w:val="00CA7A55"/>
    <w:rsid w:val="00CA7CA3"/>
    <w:rsid w:val="00CB0412"/>
    <w:rsid w:val="00CB0DC2"/>
    <w:rsid w:val="00CB17FB"/>
    <w:rsid w:val="00CB2383"/>
    <w:rsid w:val="00CB25F8"/>
    <w:rsid w:val="00CB29D9"/>
    <w:rsid w:val="00CB43A7"/>
    <w:rsid w:val="00CB464F"/>
    <w:rsid w:val="00CB4FD8"/>
    <w:rsid w:val="00CB54A8"/>
    <w:rsid w:val="00CB6E2F"/>
    <w:rsid w:val="00CB767D"/>
    <w:rsid w:val="00CB7831"/>
    <w:rsid w:val="00CB7B3E"/>
    <w:rsid w:val="00CC035A"/>
    <w:rsid w:val="00CC03F3"/>
    <w:rsid w:val="00CC056C"/>
    <w:rsid w:val="00CC0711"/>
    <w:rsid w:val="00CC0B07"/>
    <w:rsid w:val="00CC1F2C"/>
    <w:rsid w:val="00CC2FB0"/>
    <w:rsid w:val="00CC3747"/>
    <w:rsid w:val="00CC4151"/>
    <w:rsid w:val="00CC4C05"/>
    <w:rsid w:val="00CC53E2"/>
    <w:rsid w:val="00CC55C0"/>
    <w:rsid w:val="00CC5DBC"/>
    <w:rsid w:val="00CC7C9E"/>
    <w:rsid w:val="00CC7EDD"/>
    <w:rsid w:val="00CD1189"/>
    <w:rsid w:val="00CD1AF5"/>
    <w:rsid w:val="00CD1C35"/>
    <w:rsid w:val="00CD21C4"/>
    <w:rsid w:val="00CD3242"/>
    <w:rsid w:val="00CD3B09"/>
    <w:rsid w:val="00CD452F"/>
    <w:rsid w:val="00CD465C"/>
    <w:rsid w:val="00CD4E4B"/>
    <w:rsid w:val="00CD5386"/>
    <w:rsid w:val="00CD5B8A"/>
    <w:rsid w:val="00CD5E58"/>
    <w:rsid w:val="00CD6A3C"/>
    <w:rsid w:val="00CD7103"/>
    <w:rsid w:val="00CD786F"/>
    <w:rsid w:val="00CD7AA7"/>
    <w:rsid w:val="00CE1467"/>
    <w:rsid w:val="00CE194A"/>
    <w:rsid w:val="00CE1E7D"/>
    <w:rsid w:val="00CE2537"/>
    <w:rsid w:val="00CE4107"/>
    <w:rsid w:val="00CE5C92"/>
    <w:rsid w:val="00CE64B4"/>
    <w:rsid w:val="00CE70EA"/>
    <w:rsid w:val="00CE7EBC"/>
    <w:rsid w:val="00CF023F"/>
    <w:rsid w:val="00CF076F"/>
    <w:rsid w:val="00CF0A0C"/>
    <w:rsid w:val="00CF0CA0"/>
    <w:rsid w:val="00CF0CD0"/>
    <w:rsid w:val="00CF219E"/>
    <w:rsid w:val="00CF21D3"/>
    <w:rsid w:val="00CF4AE5"/>
    <w:rsid w:val="00CF5229"/>
    <w:rsid w:val="00CF5B3F"/>
    <w:rsid w:val="00CF5C73"/>
    <w:rsid w:val="00CF5CF9"/>
    <w:rsid w:val="00CF64F3"/>
    <w:rsid w:val="00CF6C2E"/>
    <w:rsid w:val="00CF7234"/>
    <w:rsid w:val="00CF7CF3"/>
    <w:rsid w:val="00D00482"/>
    <w:rsid w:val="00D00583"/>
    <w:rsid w:val="00D005C6"/>
    <w:rsid w:val="00D00AB7"/>
    <w:rsid w:val="00D01286"/>
    <w:rsid w:val="00D01BF4"/>
    <w:rsid w:val="00D01F3C"/>
    <w:rsid w:val="00D02E49"/>
    <w:rsid w:val="00D02F1A"/>
    <w:rsid w:val="00D0341E"/>
    <w:rsid w:val="00D045FD"/>
    <w:rsid w:val="00D05161"/>
    <w:rsid w:val="00D05743"/>
    <w:rsid w:val="00D060BC"/>
    <w:rsid w:val="00D0621E"/>
    <w:rsid w:val="00D063E9"/>
    <w:rsid w:val="00D072B9"/>
    <w:rsid w:val="00D0752E"/>
    <w:rsid w:val="00D07F44"/>
    <w:rsid w:val="00D10DC6"/>
    <w:rsid w:val="00D122B7"/>
    <w:rsid w:val="00D126E5"/>
    <w:rsid w:val="00D12BE9"/>
    <w:rsid w:val="00D133A5"/>
    <w:rsid w:val="00D14860"/>
    <w:rsid w:val="00D14D5C"/>
    <w:rsid w:val="00D16322"/>
    <w:rsid w:val="00D16911"/>
    <w:rsid w:val="00D16AF5"/>
    <w:rsid w:val="00D16B56"/>
    <w:rsid w:val="00D17325"/>
    <w:rsid w:val="00D17459"/>
    <w:rsid w:val="00D17AF5"/>
    <w:rsid w:val="00D17B51"/>
    <w:rsid w:val="00D20E15"/>
    <w:rsid w:val="00D22C1C"/>
    <w:rsid w:val="00D22F18"/>
    <w:rsid w:val="00D23761"/>
    <w:rsid w:val="00D263FA"/>
    <w:rsid w:val="00D27358"/>
    <w:rsid w:val="00D30382"/>
    <w:rsid w:val="00D30683"/>
    <w:rsid w:val="00D30BD7"/>
    <w:rsid w:val="00D320B9"/>
    <w:rsid w:val="00D32708"/>
    <w:rsid w:val="00D34196"/>
    <w:rsid w:val="00D34554"/>
    <w:rsid w:val="00D3509A"/>
    <w:rsid w:val="00D3544E"/>
    <w:rsid w:val="00D362F0"/>
    <w:rsid w:val="00D369E2"/>
    <w:rsid w:val="00D36C2F"/>
    <w:rsid w:val="00D36C5E"/>
    <w:rsid w:val="00D37B15"/>
    <w:rsid w:val="00D406D8"/>
    <w:rsid w:val="00D40A38"/>
    <w:rsid w:val="00D410D1"/>
    <w:rsid w:val="00D41139"/>
    <w:rsid w:val="00D4165A"/>
    <w:rsid w:val="00D41C1E"/>
    <w:rsid w:val="00D42717"/>
    <w:rsid w:val="00D428A1"/>
    <w:rsid w:val="00D43610"/>
    <w:rsid w:val="00D448AD"/>
    <w:rsid w:val="00D44EBB"/>
    <w:rsid w:val="00D456D3"/>
    <w:rsid w:val="00D46954"/>
    <w:rsid w:val="00D46D60"/>
    <w:rsid w:val="00D4728F"/>
    <w:rsid w:val="00D47A33"/>
    <w:rsid w:val="00D5039B"/>
    <w:rsid w:val="00D50A64"/>
    <w:rsid w:val="00D51514"/>
    <w:rsid w:val="00D51583"/>
    <w:rsid w:val="00D517D9"/>
    <w:rsid w:val="00D52A0B"/>
    <w:rsid w:val="00D52CCA"/>
    <w:rsid w:val="00D53559"/>
    <w:rsid w:val="00D53DF5"/>
    <w:rsid w:val="00D54687"/>
    <w:rsid w:val="00D556F0"/>
    <w:rsid w:val="00D56740"/>
    <w:rsid w:val="00D569EB"/>
    <w:rsid w:val="00D56D00"/>
    <w:rsid w:val="00D57011"/>
    <w:rsid w:val="00D57549"/>
    <w:rsid w:val="00D626DD"/>
    <w:rsid w:val="00D62FF5"/>
    <w:rsid w:val="00D644BE"/>
    <w:rsid w:val="00D6561B"/>
    <w:rsid w:val="00D65B60"/>
    <w:rsid w:val="00D65BD4"/>
    <w:rsid w:val="00D660EC"/>
    <w:rsid w:val="00D66236"/>
    <w:rsid w:val="00D67611"/>
    <w:rsid w:val="00D679E3"/>
    <w:rsid w:val="00D67FD9"/>
    <w:rsid w:val="00D717AE"/>
    <w:rsid w:val="00D71A84"/>
    <w:rsid w:val="00D72092"/>
    <w:rsid w:val="00D72F4C"/>
    <w:rsid w:val="00D731F9"/>
    <w:rsid w:val="00D7372F"/>
    <w:rsid w:val="00D738C0"/>
    <w:rsid w:val="00D74B83"/>
    <w:rsid w:val="00D76341"/>
    <w:rsid w:val="00D7774A"/>
    <w:rsid w:val="00D77A86"/>
    <w:rsid w:val="00D77F29"/>
    <w:rsid w:val="00D80B62"/>
    <w:rsid w:val="00D810E0"/>
    <w:rsid w:val="00D826C7"/>
    <w:rsid w:val="00D826E7"/>
    <w:rsid w:val="00D83486"/>
    <w:rsid w:val="00D83DBF"/>
    <w:rsid w:val="00D8486D"/>
    <w:rsid w:val="00D84F1F"/>
    <w:rsid w:val="00D852A9"/>
    <w:rsid w:val="00D87C99"/>
    <w:rsid w:val="00D90480"/>
    <w:rsid w:val="00D90DAB"/>
    <w:rsid w:val="00D90DCB"/>
    <w:rsid w:val="00D914BF"/>
    <w:rsid w:val="00D91BEE"/>
    <w:rsid w:val="00D91F9D"/>
    <w:rsid w:val="00D934C8"/>
    <w:rsid w:val="00D94339"/>
    <w:rsid w:val="00D9438A"/>
    <w:rsid w:val="00D94E62"/>
    <w:rsid w:val="00D94E8D"/>
    <w:rsid w:val="00D958E6"/>
    <w:rsid w:val="00D95EFE"/>
    <w:rsid w:val="00D965B6"/>
    <w:rsid w:val="00D971DB"/>
    <w:rsid w:val="00DA0E13"/>
    <w:rsid w:val="00DA22F6"/>
    <w:rsid w:val="00DA2796"/>
    <w:rsid w:val="00DA3069"/>
    <w:rsid w:val="00DA3B48"/>
    <w:rsid w:val="00DA3F4D"/>
    <w:rsid w:val="00DA590D"/>
    <w:rsid w:val="00DA5B53"/>
    <w:rsid w:val="00DA6E53"/>
    <w:rsid w:val="00DA74FD"/>
    <w:rsid w:val="00DA7F7A"/>
    <w:rsid w:val="00DB021C"/>
    <w:rsid w:val="00DB05AD"/>
    <w:rsid w:val="00DB22D2"/>
    <w:rsid w:val="00DB24B5"/>
    <w:rsid w:val="00DB33AE"/>
    <w:rsid w:val="00DB351D"/>
    <w:rsid w:val="00DB3C28"/>
    <w:rsid w:val="00DB4789"/>
    <w:rsid w:val="00DB48E3"/>
    <w:rsid w:val="00DB4D97"/>
    <w:rsid w:val="00DB52B9"/>
    <w:rsid w:val="00DB5C4F"/>
    <w:rsid w:val="00DB5F57"/>
    <w:rsid w:val="00DB6041"/>
    <w:rsid w:val="00DB66A0"/>
    <w:rsid w:val="00DB737E"/>
    <w:rsid w:val="00DB741B"/>
    <w:rsid w:val="00DB7C31"/>
    <w:rsid w:val="00DC052A"/>
    <w:rsid w:val="00DC0A55"/>
    <w:rsid w:val="00DC0B30"/>
    <w:rsid w:val="00DC0C4E"/>
    <w:rsid w:val="00DC1519"/>
    <w:rsid w:val="00DC28B9"/>
    <w:rsid w:val="00DC28EB"/>
    <w:rsid w:val="00DC2950"/>
    <w:rsid w:val="00DC4AAD"/>
    <w:rsid w:val="00DC551A"/>
    <w:rsid w:val="00DC61E6"/>
    <w:rsid w:val="00DC6DB3"/>
    <w:rsid w:val="00DC7D15"/>
    <w:rsid w:val="00DD043C"/>
    <w:rsid w:val="00DD0E7F"/>
    <w:rsid w:val="00DD162D"/>
    <w:rsid w:val="00DD2F1C"/>
    <w:rsid w:val="00DD3206"/>
    <w:rsid w:val="00DD48D5"/>
    <w:rsid w:val="00DD519E"/>
    <w:rsid w:val="00DD54F2"/>
    <w:rsid w:val="00DD5DFF"/>
    <w:rsid w:val="00DD6C89"/>
    <w:rsid w:val="00DD704A"/>
    <w:rsid w:val="00DD7148"/>
    <w:rsid w:val="00DE0D9B"/>
    <w:rsid w:val="00DE1CBA"/>
    <w:rsid w:val="00DE1D43"/>
    <w:rsid w:val="00DE3163"/>
    <w:rsid w:val="00DE3AD9"/>
    <w:rsid w:val="00DE3DBD"/>
    <w:rsid w:val="00DE4821"/>
    <w:rsid w:val="00DE5107"/>
    <w:rsid w:val="00DE51FE"/>
    <w:rsid w:val="00DE5CA5"/>
    <w:rsid w:val="00DE6831"/>
    <w:rsid w:val="00DE6F57"/>
    <w:rsid w:val="00DE71F9"/>
    <w:rsid w:val="00DE7B3A"/>
    <w:rsid w:val="00DF188F"/>
    <w:rsid w:val="00DF5428"/>
    <w:rsid w:val="00DF7BB7"/>
    <w:rsid w:val="00DF7DFA"/>
    <w:rsid w:val="00E0005F"/>
    <w:rsid w:val="00E00C3E"/>
    <w:rsid w:val="00E00D97"/>
    <w:rsid w:val="00E0117C"/>
    <w:rsid w:val="00E011BB"/>
    <w:rsid w:val="00E0181C"/>
    <w:rsid w:val="00E01B5C"/>
    <w:rsid w:val="00E01E27"/>
    <w:rsid w:val="00E02042"/>
    <w:rsid w:val="00E020A7"/>
    <w:rsid w:val="00E04E4A"/>
    <w:rsid w:val="00E05605"/>
    <w:rsid w:val="00E057F7"/>
    <w:rsid w:val="00E06703"/>
    <w:rsid w:val="00E06B45"/>
    <w:rsid w:val="00E06E30"/>
    <w:rsid w:val="00E0701C"/>
    <w:rsid w:val="00E0714A"/>
    <w:rsid w:val="00E0716F"/>
    <w:rsid w:val="00E071F3"/>
    <w:rsid w:val="00E07B89"/>
    <w:rsid w:val="00E07C8E"/>
    <w:rsid w:val="00E07E4E"/>
    <w:rsid w:val="00E10A47"/>
    <w:rsid w:val="00E10F2B"/>
    <w:rsid w:val="00E11A61"/>
    <w:rsid w:val="00E11AEC"/>
    <w:rsid w:val="00E12896"/>
    <w:rsid w:val="00E13049"/>
    <w:rsid w:val="00E1375E"/>
    <w:rsid w:val="00E13AEC"/>
    <w:rsid w:val="00E13D89"/>
    <w:rsid w:val="00E14164"/>
    <w:rsid w:val="00E14E57"/>
    <w:rsid w:val="00E152C0"/>
    <w:rsid w:val="00E15411"/>
    <w:rsid w:val="00E15588"/>
    <w:rsid w:val="00E15BAD"/>
    <w:rsid w:val="00E15EF1"/>
    <w:rsid w:val="00E161B2"/>
    <w:rsid w:val="00E16458"/>
    <w:rsid w:val="00E16958"/>
    <w:rsid w:val="00E16A30"/>
    <w:rsid w:val="00E16DA2"/>
    <w:rsid w:val="00E16EEB"/>
    <w:rsid w:val="00E171DB"/>
    <w:rsid w:val="00E174C5"/>
    <w:rsid w:val="00E1751C"/>
    <w:rsid w:val="00E17FF1"/>
    <w:rsid w:val="00E204A2"/>
    <w:rsid w:val="00E20601"/>
    <w:rsid w:val="00E20993"/>
    <w:rsid w:val="00E20CAD"/>
    <w:rsid w:val="00E225A4"/>
    <w:rsid w:val="00E23619"/>
    <w:rsid w:val="00E23ACF"/>
    <w:rsid w:val="00E23D15"/>
    <w:rsid w:val="00E240A8"/>
    <w:rsid w:val="00E24504"/>
    <w:rsid w:val="00E24A65"/>
    <w:rsid w:val="00E25122"/>
    <w:rsid w:val="00E2539D"/>
    <w:rsid w:val="00E256E4"/>
    <w:rsid w:val="00E25B8C"/>
    <w:rsid w:val="00E26524"/>
    <w:rsid w:val="00E27428"/>
    <w:rsid w:val="00E27800"/>
    <w:rsid w:val="00E27E37"/>
    <w:rsid w:val="00E30338"/>
    <w:rsid w:val="00E30A30"/>
    <w:rsid w:val="00E30A74"/>
    <w:rsid w:val="00E31B32"/>
    <w:rsid w:val="00E32007"/>
    <w:rsid w:val="00E3288A"/>
    <w:rsid w:val="00E32BB1"/>
    <w:rsid w:val="00E330C9"/>
    <w:rsid w:val="00E33266"/>
    <w:rsid w:val="00E33344"/>
    <w:rsid w:val="00E334BA"/>
    <w:rsid w:val="00E33DBB"/>
    <w:rsid w:val="00E342FD"/>
    <w:rsid w:val="00E3453E"/>
    <w:rsid w:val="00E34E9D"/>
    <w:rsid w:val="00E34FA6"/>
    <w:rsid w:val="00E35A3C"/>
    <w:rsid w:val="00E35D19"/>
    <w:rsid w:val="00E361CC"/>
    <w:rsid w:val="00E363AA"/>
    <w:rsid w:val="00E40C1D"/>
    <w:rsid w:val="00E421E5"/>
    <w:rsid w:val="00E4392A"/>
    <w:rsid w:val="00E43D42"/>
    <w:rsid w:val="00E44583"/>
    <w:rsid w:val="00E446B9"/>
    <w:rsid w:val="00E44E2A"/>
    <w:rsid w:val="00E45101"/>
    <w:rsid w:val="00E457FE"/>
    <w:rsid w:val="00E45D96"/>
    <w:rsid w:val="00E46424"/>
    <w:rsid w:val="00E47977"/>
    <w:rsid w:val="00E5101E"/>
    <w:rsid w:val="00E52092"/>
    <w:rsid w:val="00E531CD"/>
    <w:rsid w:val="00E538E9"/>
    <w:rsid w:val="00E554ED"/>
    <w:rsid w:val="00E55FFE"/>
    <w:rsid w:val="00E5600A"/>
    <w:rsid w:val="00E56820"/>
    <w:rsid w:val="00E56BC1"/>
    <w:rsid w:val="00E57EFC"/>
    <w:rsid w:val="00E60707"/>
    <w:rsid w:val="00E60D26"/>
    <w:rsid w:val="00E614E1"/>
    <w:rsid w:val="00E636FB"/>
    <w:rsid w:val="00E64401"/>
    <w:rsid w:val="00E6441B"/>
    <w:rsid w:val="00E645A3"/>
    <w:rsid w:val="00E6517E"/>
    <w:rsid w:val="00E667AE"/>
    <w:rsid w:val="00E66EB4"/>
    <w:rsid w:val="00E67785"/>
    <w:rsid w:val="00E70511"/>
    <w:rsid w:val="00E70DFC"/>
    <w:rsid w:val="00E71139"/>
    <w:rsid w:val="00E71C9A"/>
    <w:rsid w:val="00E723BF"/>
    <w:rsid w:val="00E724ED"/>
    <w:rsid w:val="00E72770"/>
    <w:rsid w:val="00E72EE2"/>
    <w:rsid w:val="00E7301F"/>
    <w:rsid w:val="00E73549"/>
    <w:rsid w:val="00E73688"/>
    <w:rsid w:val="00E73A9F"/>
    <w:rsid w:val="00E74D08"/>
    <w:rsid w:val="00E74E9A"/>
    <w:rsid w:val="00E7542F"/>
    <w:rsid w:val="00E754CC"/>
    <w:rsid w:val="00E76035"/>
    <w:rsid w:val="00E775A5"/>
    <w:rsid w:val="00E77A14"/>
    <w:rsid w:val="00E77A4D"/>
    <w:rsid w:val="00E8194B"/>
    <w:rsid w:val="00E81C6A"/>
    <w:rsid w:val="00E83631"/>
    <w:rsid w:val="00E855F6"/>
    <w:rsid w:val="00E8629D"/>
    <w:rsid w:val="00E864ED"/>
    <w:rsid w:val="00E87DF2"/>
    <w:rsid w:val="00E90942"/>
    <w:rsid w:val="00E90972"/>
    <w:rsid w:val="00E90A02"/>
    <w:rsid w:val="00E91021"/>
    <w:rsid w:val="00E92449"/>
    <w:rsid w:val="00E927E1"/>
    <w:rsid w:val="00E92A1B"/>
    <w:rsid w:val="00E9393B"/>
    <w:rsid w:val="00E93B1C"/>
    <w:rsid w:val="00E93E79"/>
    <w:rsid w:val="00E94712"/>
    <w:rsid w:val="00E949E7"/>
    <w:rsid w:val="00E96098"/>
    <w:rsid w:val="00E965D7"/>
    <w:rsid w:val="00E97B44"/>
    <w:rsid w:val="00EA0AD3"/>
    <w:rsid w:val="00EA0FDE"/>
    <w:rsid w:val="00EA13BE"/>
    <w:rsid w:val="00EA1F79"/>
    <w:rsid w:val="00EA25CE"/>
    <w:rsid w:val="00EA2A2E"/>
    <w:rsid w:val="00EA37EC"/>
    <w:rsid w:val="00EA3D1E"/>
    <w:rsid w:val="00EA47E2"/>
    <w:rsid w:val="00EA48EF"/>
    <w:rsid w:val="00EA4EE3"/>
    <w:rsid w:val="00EA54B1"/>
    <w:rsid w:val="00EA5B1A"/>
    <w:rsid w:val="00EA5EBC"/>
    <w:rsid w:val="00EA6D5A"/>
    <w:rsid w:val="00EA7510"/>
    <w:rsid w:val="00EA78B1"/>
    <w:rsid w:val="00EA7B99"/>
    <w:rsid w:val="00EB020E"/>
    <w:rsid w:val="00EB040E"/>
    <w:rsid w:val="00EB09FA"/>
    <w:rsid w:val="00EB10AB"/>
    <w:rsid w:val="00EB14A3"/>
    <w:rsid w:val="00EB184E"/>
    <w:rsid w:val="00EB1892"/>
    <w:rsid w:val="00EB25B0"/>
    <w:rsid w:val="00EB25BD"/>
    <w:rsid w:val="00EB315E"/>
    <w:rsid w:val="00EB36AC"/>
    <w:rsid w:val="00EB36F8"/>
    <w:rsid w:val="00EB65E5"/>
    <w:rsid w:val="00EB6650"/>
    <w:rsid w:val="00EB690A"/>
    <w:rsid w:val="00EB69B3"/>
    <w:rsid w:val="00EB6F68"/>
    <w:rsid w:val="00EC0C8C"/>
    <w:rsid w:val="00EC0D6C"/>
    <w:rsid w:val="00EC19F0"/>
    <w:rsid w:val="00EC27E4"/>
    <w:rsid w:val="00EC304A"/>
    <w:rsid w:val="00EC3387"/>
    <w:rsid w:val="00EC4021"/>
    <w:rsid w:val="00EC421E"/>
    <w:rsid w:val="00EC6375"/>
    <w:rsid w:val="00EC6A74"/>
    <w:rsid w:val="00EC6B44"/>
    <w:rsid w:val="00EC6E6E"/>
    <w:rsid w:val="00EC758E"/>
    <w:rsid w:val="00EC7942"/>
    <w:rsid w:val="00EC7B2A"/>
    <w:rsid w:val="00EC7FD5"/>
    <w:rsid w:val="00ED027B"/>
    <w:rsid w:val="00ED07B0"/>
    <w:rsid w:val="00ED0A5C"/>
    <w:rsid w:val="00ED0A9E"/>
    <w:rsid w:val="00ED155F"/>
    <w:rsid w:val="00ED25E2"/>
    <w:rsid w:val="00ED2C8F"/>
    <w:rsid w:val="00ED33BC"/>
    <w:rsid w:val="00ED5BAA"/>
    <w:rsid w:val="00ED68E6"/>
    <w:rsid w:val="00ED7ED4"/>
    <w:rsid w:val="00EE1B4C"/>
    <w:rsid w:val="00EE28B7"/>
    <w:rsid w:val="00EE31DE"/>
    <w:rsid w:val="00EE3B9C"/>
    <w:rsid w:val="00EE404C"/>
    <w:rsid w:val="00EE4448"/>
    <w:rsid w:val="00EE4B0B"/>
    <w:rsid w:val="00EE4D25"/>
    <w:rsid w:val="00EE5141"/>
    <w:rsid w:val="00EE555F"/>
    <w:rsid w:val="00EE5998"/>
    <w:rsid w:val="00EE59F1"/>
    <w:rsid w:val="00EE5F5F"/>
    <w:rsid w:val="00EE6137"/>
    <w:rsid w:val="00EE64E5"/>
    <w:rsid w:val="00EE7CBF"/>
    <w:rsid w:val="00EF14F7"/>
    <w:rsid w:val="00EF1CAA"/>
    <w:rsid w:val="00EF1D86"/>
    <w:rsid w:val="00EF2363"/>
    <w:rsid w:val="00EF250F"/>
    <w:rsid w:val="00EF2C98"/>
    <w:rsid w:val="00EF48B8"/>
    <w:rsid w:val="00EF4DBC"/>
    <w:rsid w:val="00EF55FC"/>
    <w:rsid w:val="00EF5C32"/>
    <w:rsid w:val="00EF609A"/>
    <w:rsid w:val="00EF6EBC"/>
    <w:rsid w:val="00F00C59"/>
    <w:rsid w:val="00F0157E"/>
    <w:rsid w:val="00F0227C"/>
    <w:rsid w:val="00F032CB"/>
    <w:rsid w:val="00F03995"/>
    <w:rsid w:val="00F0415E"/>
    <w:rsid w:val="00F04418"/>
    <w:rsid w:val="00F052B6"/>
    <w:rsid w:val="00F059A2"/>
    <w:rsid w:val="00F05E43"/>
    <w:rsid w:val="00F06380"/>
    <w:rsid w:val="00F06583"/>
    <w:rsid w:val="00F0668B"/>
    <w:rsid w:val="00F06E53"/>
    <w:rsid w:val="00F07A19"/>
    <w:rsid w:val="00F07DB5"/>
    <w:rsid w:val="00F104DF"/>
    <w:rsid w:val="00F10C5E"/>
    <w:rsid w:val="00F1175C"/>
    <w:rsid w:val="00F12160"/>
    <w:rsid w:val="00F12827"/>
    <w:rsid w:val="00F128D7"/>
    <w:rsid w:val="00F12DB6"/>
    <w:rsid w:val="00F12F6D"/>
    <w:rsid w:val="00F1331A"/>
    <w:rsid w:val="00F13D9F"/>
    <w:rsid w:val="00F14972"/>
    <w:rsid w:val="00F16010"/>
    <w:rsid w:val="00F1696D"/>
    <w:rsid w:val="00F169A4"/>
    <w:rsid w:val="00F175C9"/>
    <w:rsid w:val="00F175E9"/>
    <w:rsid w:val="00F17F33"/>
    <w:rsid w:val="00F21348"/>
    <w:rsid w:val="00F21A30"/>
    <w:rsid w:val="00F21AC0"/>
    <w:rsid w:val="00F22617"/>
    <w:rsid w:val="00F2345D"/>
    <w:rsid w:val="00F24933"/>
    <w:rsid w:val="00F25782"/>
    <w:rsid w:val="00F25C87"/>
    <w:rsid w:val="00F25D34"/>
    <w:rsid w:val="00F26BB5"/>
    <w:rsid w:val="00F273C2"/>
    <w:rsid w:val="00F27910"/>
    <w:rsid w:val="00F2796C"/>
    <w:rsid w:val="00F30727"/>
    <w:rsid w:val="00F30CDE"/>
    <w:rsid w:val="00F31E84"/>
    <w:rsid w:val="00F320E8"/>
    <w:rsid w:val="00F3229D"/>
    <w:rsid w:val="00F32309"/>
    <w:rsid w:val="00F32356"/>
    <w:rsid w:val="00F323C6"/>
    <w:rsid w:val="00F337C3"/>
    <w:rsid w:val="00F340FD"/>
    <w:rsid w:val="00F34B2F"/>
    <w:rsid w:val="00F36660"/>
    <w:rsid w:val="00F36ACD"/>
    <w:rsid w:val="00F36C2F"/>
    <w:rsid w:val="00F37962"/>
    <w:rsid w:val="00F37C78"/>
    <w:rsid w:val="00F37D3F"/>
    <w:rsid w:val="00F400A0"/>
    <w:rsid w:val="00F400D8"/>
    <w:rsid w:val="00F40451"/>
    <w:rsid w:val="00F40942"/>
    <w:rsid w:val="00F409E6"/>
    <w:rsid w:val="00F419B4"/>
    <w:rsid w:val="00F4214B"/>
    <w:rsid w:val="00F430B7"/>
    <w:rsid w:val="00F43240"/>
    <w:rsid w:val="00F43CC4"/>
    <w:rsid w:val="00F44B07"/>
    <w:rsid w:val="00F44D23"/>
    <w:rsid w:val="00F44E2B"/>
    <w:rsid w:val="00F45039"/>
    <w:rsid w:val="00F450C3"/>
    <w:rsid w:val="00F45102"/>
    <w:rsid w:val="00F45B58"/>
    <w:rsid w:val="00F45F62"/>
    <w:rsid w:val="00F50A28"/>
    <w:rsid w:val="00F5170D"/>
    <w:rsid w:val="00F51FEC"/>
    <w:rsid w:val="00F527DD"/>
    <w:rsid w:val="00F54809"/>
    <w:rsid w:val="00F55CE0"/>
    <w:rsid w:val="00F56647"/>
    <w:rsid w:val="00F568F4"/>
    <w:rsid w:val="00F6005F"/>
    <w:rsid w:val="00F60374"/>
    <w:rsid w:val="00F60BC6"/>
    <w:rsid w:val="00F60BCF"/>
    <w:rsid w:val="00F60DA1"/>
    <w:rsid w:val="00F6108A"/>
    <w:rsid w:val="00F62A64"/>
    <w:rsid w:val="00F62F26"/>
    <w:rsid w:val="00F63AF0"/>
    <w:rsid w:val="00F642C8"/>
    <w:rsid w:val="00F645A1"/>
    <w:rsid w:val="00F65D18"/>
    <w:rsid w:val="00F6659B"/>
    <w:rsid w:val="00F66F00"/>
    <w:rsid w:val="00F670F8"/>
    <w:rsid w:val="00F67C54"/>
    <w:rsid w:val="00F704AA"/>
    <w:rsid w:val="00F7120A"/>
    <w:rsid w:val="00F7404B"/>
    <w:rsid w:val="00F7410C"/>
    <w:rsid w:val="00F7473C"/>
    <w:rsid w:val="00F74BCC"/>
    <w:rsid w:val="00F754BF"/>
    <w:rsid w:val="00F76C1F"/>
    <w:rsid w:val="00F7734B"/>
    <w:rsid w:val="00F7783A"/>
    <w:rsid w:val="00F77FD8"/>
    <w:rsid w:val="00F80DC8"/>
    <w:rsid w:val="00F80DEB"/>
    <w:rsid w:val="00F81A89"/>
    <w:rsid w:val="00F81AB9"/>
    <w:rsid w:val="00F8286A"/>
    <w:rsid w:val="00F8357B"/>
    <w:rsid w:val="00F84E06"/>
    <w:rsid w:val="00F852DE"/>
    <w:rsid w:val="00F85B4F"/>
    <w:rsid w:val="00F86086"/>
    <w:rsid w:val="00F86C24"/>
    <w:rsid w:val="00F872BB"/>
    <w:rsid w:val="00F876A3"/>
    <w:rsid w:val="00F90FF3"/>
    <w:rsid w:val="00F914F0"/>
    <w:rsid w:val="00F91D51"/>
    <w:rsid w:val="00F91F97"/>
    <w:rsid w:val="00F93466"/>
    <w:rsid w:val="00F93E92"/>
    <w:rsid w:val="00F9404D"/>
    <w:rsid w:val="00F9420F"/>
    <w:rsid w:val="00F946BD"/>
    <w:rsid w:val="00F94D42"/>
    <w:rsid w:val="00F95B5C"/>
    <w:rsid w:val="00F95BC7"/>
    <w:rsid w:val="00F95D0F"/>
    <w:rsid w:val="00F965F9"/>
    <w:rsid w:val="00F96F9F"/>
    <w:rsid w:val="00F97333"/>
    <w:rsid w:val="00F97873"/>
    <w:rsid w:val="00FA21B1"/>
    <w:rsid w:val="00FA2DCE"/>
    <w:rsid w:val="00FA3705"/>
    <w:rsid w:val="00FA3835"/>
    <w:rsid w:val="00FA390D"/>
    <w:rsid w:val="00FA3BE4"/>
    <w:rsid w:val="00FA400D"/>
    <w:rsid w:val="00FA49DE"/>
    <w:rsid w:val="00FA4DDE"/>
    <w:rsid w:val="00FA4E18"/>
    <w:rsid w:val="00FA50FF"/>
    <w:rsid w:val="00FA52B8"/>
    <w:rsid w:val="00FA584B"/>
    <w:rsid w:val="00FA5D16"/>
    <w:rsid w:val="00FA656B"/>
    <w:rsid w:val="00FA67A3"/>
    <w:rsid w:val="00FA7962"/>
    <w:rsid w:val="00FB0A04"/>
    <w:rsid w:val="00FB107E"/>
    <w:rsid w:val="00FB226D"/>
    <w:rsid w:val="00FB259F"/>
    <w:rsid w:val="00FB334F"/>
    <w:rsid w:val="00FB415D"/>
    <w:rsid w:val="00FB4218"/>
    <w:rsid w:val="00FB4B12"/>
    <w:rsid w:val="00FB505C"/>
    <w:rsid w:val="00FB5255"/>
    <w:rsid w:val="00FB53AC"/>
    <w:rsid w:val="00FB58E2"/>
    <w:rsid w:val="00FC0584"/>
    <w:rsid w:val="00FC0618"/>
    <w:rsid w:val="00FC0856"/>
    <w:rsid w:val="00FC0C97"/>
    <w:rsid w:val="00FC0F6F"/>
    <w:rsid w:val="00FC142F"/>
    <w:rsid w:val="00FC23F8"/>
    <w:rsid w:val="00FC3034"/>
    <w:rsid w:val="00FC35C0"/>
    <w:rsid w:val="00FC384B"/>
    <w:rsid w:val="00FC41D9"/>
    <w:rsid w:val="00FC424F"/>
    <w:rsid w:val="00FC4337"/>
    <w:rsid w:val="00FC7953"/>
    <w:rsid w:val="00FD10E9"/>
    <w:rsid w:val="00FD1753"/>
    <w:rsid w:val="00FD1BFD"/>
    <w:rsid w:val="00FD1F9C"/>
    <w:rsid w:val="00FD27D6"/>
    <w:rsid w:val="00FD3001"/>
    <w:rsid w:val="00FD3E3A"/>
    <w:rsid w:val="00FD4666"/>
    <w:rsid w:val="00FD4DDE"/>
    <w:rsid w:val="00FD4F9F"/>
    <w:rsid w:val="00FD53F2"/>
    <w:rsid w:val="00FD5A11"/>
    <w:rsid w:val="00FD5B21"/>
    <w:rsid w:val="00FD6801"/>
    <w:rsid w:val="00FD6A99"/>
    <w:rsid w:val="00FD6EFE"/>
    <w:rsid w:val="00FD724A"/>
    <w:rsid w:val="00FD74D8"/>
    <w:rsid w:val="00FD7DB8"/>
    <w:rsid w:val="00FE08B9"/>
    <w:rsid w:val="00FE0E8B"/>
    <w:rsid w:val="00FE1096"/>
    <w:rsid w:val="00FE2086"/>
    <w:rsid w:val="00FE2A9B"/>
    <w:rsid w:val="00FE2CF9"/>
    <w:rsid w:val="00FE378F"/>
    <w:rsid w:val="00FE3BB3"/>
    <w:rsid w:val="00FE3D18"/>
    <w:rsid w:val="00FE457D"/>
    <w:rsid w:val="00FE4961"/>
    <w:rsid w:val="00FE4E2C"/>
    <w:rsid w:val="00FE594D"/>
    <w:rsid w:val="00FE5F02"/>
    <w:rsid w:val="00FE6C23"/>
    <w:rsid w:val="00FE7335"/>
    <w:rsid w:val="00FF0B17"/>
    <w:rsid w:val="00FF0C38"/>
    <w:rsid w:val="00FF0D47"/>
    <w:rsid w:val="00FF0FFE"/>
    <w:rsid w:val="00FF101F"/>
    <w:rsid w:val="00FF159A"/>
    <w:rsid w:val="00FF160F"/>
    <w:rsid w:val="00FF183F"/>
    <w:rsid w:val="00FF1D72"/>
    <w:rsid w:val="00FF2647"/>
    <w:rsid w:val="00FF2B14"/>
    <w:rsid w:val="00FF3683"/>
    <w:rsid w:val="00FF4212"/>
    <w:rsid w:val="00FF4691"/>
    <w:rsid w:val="00FF523A"/>
    <w:rsid w:val="00FF5DAE"/>
    <w:rsid w:val="00FF6B85"/>
    <w:rsid w:val="00FF6BEC"/>
    <w:rsid w:val="00FF715A"/>
    <w:rsid w:val="00FF762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D8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030"/>
  </w:style>
  <w:style w:type="paragraph" w:styleId="Nagwek1">
    <w:name w:val="heading 1"/>
    <w:basedOn w:val="Normalny"/>
    <w:next w:val="Normalny"/>
    <w:link w:val="Nagwek1Znak"/>
    <w:autoRedefine/>
    <w:qFormat/>
    <w:rsid w:val="007C5593"/>
    <w:pPr>
      <w:tabs>
        <w:tab w:val="left" w:pos="0"/>
      </w:tabs>
      <w:spacing w:before="120" w:after="100" w:afterAutospacing="1" w:line="276" w:lineRule="auto"/>
      <w:ind w:left="420" w:hanging="420"/>
      <w:jc w:val="right"/>
      <w:outlineLvl w:val="0"/>
    </w:pPr>
    <w:rPr>
      <w:rFonts w:ascii="Arial" w:eastAsia="Times New Roman" w:hAnsi="Arial" w:cs="Arial"/>
      <w:caps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0016D"/>
    <w:pPr>
      <w:framePr w:wrap="notBeside" w:vAnchor="text" w:hAnchor="text" w:y="1"/>
      <w:shd w:val="clear" w:color="auto" w:fill="2E74B5" w:themeFill="accent1" w:themeFillShade="BF"/>
      <w:spacing w:after="0" w:line="240" w:lineRule="auto"/>
      <w:outlineLvl w:val="1"/>
    </w:pPr>
    <w:rPr>
      <w:rFonts w:cs="Arial"/>
      <w:b/>
      <w:caps/>
      <w:color w:val="FFFFFF" w:themeColor="background1"/>
      <w:spacing w:val="15"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944D42"/>
    <w:pPr>
      <w:spacing w:before="300" w:after="0" w:line="240" w:lineRule="auto"/>
      <w:outlineLvl w:val="2"/>
    </w:pPr>
    <w:rPr>
      <w:b/>
      <w:caps/>
      <w:spacing w:val="15"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E60707"/>
    <w:pPr>
      <w:pBdr>
        <w:top w:val="dotted" w:sz="6" w:space="2" w:color="5B9BD5" w:themeColor="accent1"/>
      </w:pBdr>
      <w:spacing w:before="200" w:after="0"/>
      <w:outlineLvl w:val="3"/>
    </w:pPr>
    <w:rPr>
      <w:b/>
      <w:caps/>
      <w:color w:val="2E74B5" w:themeColor="accent1" w:themeShade="BF"/>
      <w:spacing w:val="10"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268E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nhideWhenUsed/>
    <w:qFormat/>
    <w:rsid w:val="009268E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9268E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nhideWhenUsed/>
    <w:qFormat/>
    <w:rsid w:val="009268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9268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80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1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847B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C5593"/>
    <w:rPr>
      <w:rFonts w:ascii="Arial" w:eastAsia="Times New Roman" w:hAnsi="Arial" w:cs="Arial"/>
      <w:caps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026C"/>
    <w:rPr>
      <w:rFonts w:cs="Arial"/>
      <w:b/>
      <w:caps/>
      <w:color w:val="FFFFFF" w:themeColor="background1"/>
      <w:spacing w:val="15"/>
      <w:sz w:val="24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rsid w:val="009268E8"/>
    <w:rPr>
      <w:b/>
      <w:caps/>
      <w:spacing w:val="15"/>
      <w:sz w:val="24"/>
    </w:rPr>
  </w:style>
  <w:style w:type="character" w:customStyle="1" w:styleId="Nagwek4Znak">
    <w:name w:val="Nagłówek 4 Znak"/>
    <w:basedOn w:val="Domylnaczcionkaakapitu"/>
    <w:link w:val="Nagwek4"/>
    <w:rsid w:val="00E60707"/>
    <w:rPr>
      <w:b/>
      <w:caps/>
      <w:color w:val="2E74B5" w:themeColor="accent1" w:themeShade="BF"/>
      <w:spacing w:val="1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68E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68E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8E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268E8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68E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8E8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268E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268E8"/>
    <w:rPr>
      <w:b/>
      <w:bCs/>
    </w:rPr>
  </w:style>
  <w:style w:type="character" w:styleId="Uwydatnienie">
    <w:name w:val="Emphasis"/>
    <w:uiPriority w:val="20"/>
    <w:qFormat/>
    <w:rsid w:val="009268E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268E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268E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268E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8E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68E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268E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268E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268E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268E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268E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68E8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E7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E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F"/>
    <w:rPr>
      <w:b/>
      <w:bCs/>
    </w:rPr>
  </w:style>
  <w:style w:type="table" w:styleId="Tabela-Siatka">
    <w:name w:val="Table Grid"/>
    <w:basedOn w:val="Standardowy"/>
    <w:uiPriority w:val="39"/>
    <w:rsid w:val="00F4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o,fn,f"/>
    <w:basedOn w:val="Normalny"/>
    <w:link w:val="TekstprzypisudolnegoZnak"/>
    <w:uiPriority w:val="99"/>
    <w:unhideWhenUsed/>
    <w:qFormat/>
    <w:rsid w:val="004D5463"/>
    <w:pPr>
      <w:spacing w:after="0" w:line="240" w:lineRule="auto"/>
    </w:p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o Znak,fn Znak,f Znak"/>
    <w:basedOn w:val="Domylnaczcionkaakapitu"/>
    <w:link w:val="Tekstprzypisudolnego"/>
    <w:uiPriority w:val="99"/>
    <w:rsid w:val="004D5463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link w:val="Nota"/>
    <w:uiPriority w:val="99"/>
    <w:unhideWhenUsed/>
    <w:qFormat/>
    <w:rsid w:val="004D546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AA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AAE"/>
  </w:style>
  <w:style w:type="character" w:styleId="Odwoanieprzypisukocowego">
    <w:name w:val="endnote reference"/>
    <w:basedOn w:val="Domylnaczcionkaakapitu"/>
    <w:uiPriority w:val="99"/>
    <w:semiHidden/>
    <w:unhideWhenUsed/>
    <w:rsid w:val="00530AAE"/>
    <w:rPr>
      <w:vertAlign w:val="superscript"/>
    </w:rPr>
  </w:style>
  <w:style w:type="paragraph" w:customStyle="1" w:styleId="PKTpunkt">
    <w:name w:val="PKT – punkt"/>
    <w:uiPriority w:val="13"/>
    <w:qFormat/>
    <w:rsid w:val="0046367B"/>
    <w:pPr>
      <w:spacing w:after="0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1F5"/>
  </w:style>
  <w:style w:type="paragraph" w:styleId="Stopka">
    <w:name w:val="footer"/>
    <w:basedOn w:val="Normalny"/>
    <w:link w:val="StopkaZnak"/>
    <w:uiPriority w:val="99"/>
    <w:unhideWhenUsed/>
    <w:rsid w:val="0053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1F5"/>
  </w:style>
  <w:style w:type="character" w:styleId="UyteHipercze">
    <w:name w:val="FollowedHyperlink"/>
    <w:basedOn w:val="Domylnaczcionkaakapitu"/>
    <w:uiPriority w:val="99"/>
    <w:semiHidden/>
    <w:unhideWhenUsed/>
    <w:rsid w:val="00434E75"/>
    <w:rPr>
      <w:color w:val="954F72" w:themeColor="followedHyperlink"/>
      <w:u w:val="single"/>
    </w:rPr>
  </w:style>
  <w:style w:type="paragraph" w:customStyle="1" w:styleId="Styl1">
    <w:name w:val="Styl1"/>
    <w:basedOn w:val="Akapitzlist"/>
    <w:link w:val="Styl1Znak"/>
    <w:qFormat/>
    <w:rsid w:val="00A10DC9"/>
    <w:pPr>
      <w:tabs>
        <w:tab w:val="left" w:pos="567"/>
      </w:tabs>
      <w:spacing w:line="240" w:lineRule="auto"/>
      <w:ind w:left="0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rsid w:val="00A10DC9"/>
  </w:style>
  <w:style w:type="character" w:customStyle="1" w:styleId="Styl1Znak">
    <w:name w:val="Styl1 Znak"/>
    <w:basedOn w:val="AkapitzlistZnak"/>
    <w:link w:val="Styl1"/>
    <w:rsid w:val="00A10DC9"/>
    <w:rPr>
      <w:sz w:val="24"/>
      <w:szCs w:val="24"/>
    </w:rPr>
  </w:style>
  <w:style w:type="paragraph" w:customStyle="1" w:styleId="Ngowekregulamin">
    <w:name w:val="Ngłowek regulamin"/>
    <w:basedOn w:val="Nagwek8"/>
    <w:link w:val="NgowekregulaminZnak"/>
    <w:qFormat/>
    <w:rsid w:val="00473747"/>
    <w:rPr>
      <w:b/>
      <w:sz w:val="22"/>
      <w:szCs w:val="22"/>
      <w:lang w:eastAsia="pl-PL"/>
    </w:rPr>
  </w:style>
  <w:style w:type="character" w:customStyle="1" w:styleId="NgowekregulaminZnak">
    <w:name w:val="Ngłowek regulamin Znak"/>
    <w:basedOn w:val="Nagwek8Znak"/>
    <w:link w:val="Ngowekregulamin"/>
    <w:rsid w:val="00473747"/>
    <w:rPr>
      <w:b/>
      <w:caps/>
      <w:spacing w:val="1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D3288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1967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738C0"/>
    <w:pPr>
      <w:spacing w:after="100"/>
      <w:ind w:left="200"/>
    </w:pPr>
  </w:style>
  <w:style w:type="paragraph" w:customStyle="1" w:styleId="Default">
    <w:name w:val="Default"/>
    <w:rsid w:val="00E070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358C6"/>
  </w:style>
  <w:style w:type="character" w:customStyle="1" w:styleId="highlight">
    <w:name w:val="highlight"/>
    <w:basedOn w:val="Domylnaczcionkaakapitu"/>
    <w:rsid w:val="00055EC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6E5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8253FE"/>
    <w:pPr>
      <w:spacing w:after="100"/>
      <w:ind w:left="400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2655C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262FF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C73669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E33266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F914F0"/>
    <w:rPr>
      <w:rFonts w:ascii="Segoe UI" w:hAnsi="Segoe UI" w:cs="Segoe UI" w:hint="default"/>
      <w:sz w:val="18"/>
      <w:szCs w:val="18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uiPriority w:val="99"/>
    <w:rsid w:val="00967908"/>
    <w:pPr>
      <w:autoSpaceDN w:val="0"/>
      <w:spacing w:after="160" w:line="240" w:lineRule="exact"/>
    </w:pPr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0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wietrze.gios.gov.pl/pjp/rwms/9/publications" TargetMode="External"/><Relationship Id="rId18" Type="http://schemas.openxmlformats.org/officeDocument/2006/relationships/hyperlink" Target="https://funduszeue.podkarpackie.pl/systemy-informatyczne" TargetMode="External"/><Relationship Id="rId26" Type="http://schemas.openxmlformats.org/officeDocument/2006/relationships/hyperlink" Target="https://www.funduszeeuropejskie.gov.pl/" TargetMode="External"/><Relationship Id="rId39" Type="http://schemas.openxmlformats.org/officeDocument/2006/relationships/hyperlink" Target="mailto:" TargetMode="External"/><Relationship Id="rId21" Type="http://schemas.openxmlformats.org/officeDocument/2006/relationships/hyperlink" Target="https://funduszeue.podkarpackie.pl/regulaminy-pracy-kop" TargetMode="External"/><Relationship Id="rId34" Type="http://schemas.openxmlformats.org/officeDocument/2006/relationships/hyperlink" Target="mailto:m.pisarik@podkarpackie.pl" TargetMode="External"/><Relationship Id="rId42" Type="http://schemas.openxmlformats.org/officeDocument/2006/relationships/hyperlink" Target="mailto:b.po&#378;niak@podkarpackie.pl" TargetMode="External"/><Relationship Id="rId47" Type="http://schemas.openxmlformats.org/officeDocument/2006/relationships/hyperlink" Target="mailto:a.piwowar@podkarpackie.pl" TargetMode="External"/><Relationship Id="rId50" Type="http://schemas.openxmlformats.org/officeDocument/2006/relationships/hyperlink" Target="mailto:m.wojton@podkarpackie" TargetMode="External"/><Relationship Id="rId55" Type="http://schemas.openxmlformats.org/officeDocument/2006/relationships/hyperlink" Target="https://funduszeue.podkarpackie.pl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od.cst2021.gov.pl/" TargetMode="External"/><Relationship Id="rId20" Type="http://schemas.openxmlformats.org/officeDocument/2006/relationships/hyperlink" Target="https://funduszeue.podkarpackie.pl/szczegoly-programu/prawo-i-dokumenty/kryteria-wyboru-projektow/kryteria-wyboru-projektow-dla-poszczegolnych-priorytetow-i-dzialan-fep-2021-2027-zakres-efrr" TargetMode="External"/><Relationship Id="rId29" Type="http://schemas.openxmlformats.org/officeDocument/2006/relationships/hyperlink" Target="https://funduszeue.podkarpackie.pl/" TargetMode="External"/><Relationship Id="rId41" Type="http://schemas.openxmlformats.org/officeDocument/2006/relationships/hyperlink" Target="mailto:" TargetMode="External"/><Relationship Id="rId54" Type="http://schemas.openxmlformats.org/officeDocument/2006/relationships/hyperlink" Target="https://www.funduszeeuropejskie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uszeue.podkarpackie.pl/szczegoly-programu/prawo-i-dokumenty/kryteria-wyboru-projektow/kryteria-wyboru-projektow-dla-poszczegolnych-priorytetow-i-dzialan-fep-2021-2027-zakres-efrr" TargetMode="External"/><Relationship Id="rId24" Type="http://schemas.openxmlformats.org/officeDocument/2006/relationships/hyperlink" Target="https://wod.cst2021.gov.pl/" TargetMode="External"/><Relationship Id="rId32" Type="http://schemas.openxmlformats.org/officeDocument/2006/relationships/hyperlink" Target="mailto:a.gawro&#324;ska@podkarpackie.pl" TargetMode="External"/><Relationship Id="rId37" Type="http://schemas.openxmlformats.org/officeDocument/2006/relationships/hyperlink" Target="mailto:" TargetMode="External"/><Relationship Id="rId40" Type="http://schemas.openxmlformats.org/officeDocument/2006/relationships/hyperlink" Target="mailto:m.jazwa@podkarpackie.pl" TargetMode="External"/><Relationship Id="rId45" Type="http://schemas.openxmlformats.org/officeDocument/2006/relationships/hyperlink" Target="mailto:j.kocur@podkarpackie.pl" TargetMode="External"/><Relationship Id="rId53" Type="http://schemas.openxmlformats.org/officeDocument/2006/relationships/hyperlink" Target="https://funduszeue.podkarpackie.pl/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funduszeeuropejskie.gov.pl/" TargetMode="External"/><Relationship Id="rId23" Type="http://schemas.openxmlformats.org/officeDocument/2006/relationships/hyperlink" Target="https://www.funduszeeuropejskie.gov.pl/" TargetMode="External"/><Relationship Id="rId28" Type="http://schemas.openxmlformats.org/officeDocument/2006/relationships/hyperlink" Target="https://www.funduszeeuropejskie.gov.pl/" TargetMode="External"/><Relationship Id="rId36" Type="http://schemas.openxmlformats.org/officeDocument/2006/relationships/hyperlink" Target="mailto:m.pilch@podkarpackie.pl" TargetMode="External"/><Relationship Id="rId49" Type="http://schemas.openxmlformats.org/officeDocument/2006/relationships/hyperlink" Target="mailto:k.hulinka@podkarpackie.pl" TargetMode="External"/><Relationship Id="rId57" Type="http://schemas.openxmlformats.org/officeDocument/2006/relationships/hyperlink" Target="https://uodo.gov.pl/pl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funduszeue.podkarpackie.pl/szczegoly-programu/prawo-i-dokumenty/katalogi-wydatkow-efrr" TargetMode="External"/><Relationship Id="rId19" Type="http://schemas.openxmlformats.org/officeDocument/2006/relationships/hyperlink" Target="https://wod.cst2021.gov.pl/" TargetMode="External"/><Relationship Id="rId31" Type="http://schemas.openxmlformats.org/officeDocument/2006/relationships/hyperlink" Target="https://www.funduszeeuropejskie.gov.pl/" TargetMode="External"/><Relationship Id="rId44" Type="http://schemas.openxmlformats.org/officeDocument/2006/relationships/hyperlink" Target="mailto:m.pilch@podkarpackie.pl" TargetMode="External"/><Relationship Id="rId52" Type="http://schemas.openxmlformats.org/officeDocument/2006/relationships/hyperlink" Target="mailto:p.ciejka@podkarpackie.pl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unduszeue.podkarpackie.pl/" TargetMode="External"/><Relationship Id="rId14" Type="http://schemas.openxmlformats.org/officeDocument/2006/relationships/hyperlink" Target="https://funduszeue.podkarpackie.pl/" TargetMode="External"/><Relationship Id="rId22" Type="http://schemas.openxmlformats.org/officeDocument/2006/relationships/hyperlink" Target="https://funduszeue.podkarpackie.pl/" TargetMode="External"/><Relationship Id="rId27" Type="http://schemas.openxmlformats.org/officeDocument/2006/relationships/hyperlink" Target="https://funduszeue.podkarpackie.pl/" TargetMode="External"/><Relationship Id="rId30" Type="http://schemas.openxmlformats.org/officeDocument/2006/relationships/hyperlink" Target="https://www.funduszeeuropejskie.gov.pl/" TargetMode="External"/><Relationship Id="rId35" Type="http://schemas.openxmlformats.org/officeDocument/2006/relationships/hyperlink" Target="mailto:" TargetMode="External"/><Relationship Id="rId43" Type="http://schemas.openxmlformats.org/officeDocument/2006/relationships/hyperlink" Target="mailto:" TargetMode="External"/><Relationship Id="rId48" Type="http://schemas.openxmlformats.org/officeDocument/2006/relationships/hyperlink" Target="mailto:a.sabat@podkarpackie.pl" TargetMode="External"/><Relationship Id="rId56" Type="http://schemas.openxmlformats.org/officeDocument/2006/relationships/hyperlink" Target="https://www.funduszeeuropejskie.gov.pl/" TargetMode="External"/><Relationship Id="rId8" Type="http://schemas.openxmlformats.org/officeDocument/2006/relationships/hyperlink" Target="http://www.funduszeeuropejskie.gov.pl/" TargetMode="External"/><Relationship Id="rId51" Type="http://schemas.openxmlformats.org/officeDocument/2006/relationships/hyperlink" Target="mailto:p.ciejka@podkarpackie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funduszeue.podkarpackie.pl/szczegoly-programu/prawo-i-dokumenty/kryteria-wyboru-projektow/kryteria-wyboru-projektow-dla-poszczegolnych-priorytetow-i-dzialan-fep-2021-2027-zakres-efrr" TargetMode="External"/><Relationship Id="rId17" Type="http://schemas.openxmlformats.org/officeDocument/2006/relationships/hyperlink" Target="https://wod.cst2021.gov.pl/" TargetMode="External"/><Relationship Id="rId25" Type="http://schemas.openxmlformats.org/officeDocument/2006/relationships/hyperlink" Target="https://funduszeue.podkarpackie.pl/" TargetMode="External"/><Relationship Id="rId33" Type="http://schemas.openxmlformats.org/officeDocument/2006/relationships/hyperlink" Target="mailto:j.bogacz@podkarpackie.pl" TargetMode="External"/><Relationship Id="rId38" Type="http://schemas.openxmlformats.org/officeDocument/2006/relationships/hyperlink" Target="mailto:k.ralowski@podkarpackie.pl" TargetMode="External"/><Relationship Id="rId46" Type="http://schemas.openxmlformats.org/officeDocument/2006/relationships/hyperlink" Target="mailto:anna.musial@podkarpackie.pl" TargetMode="Externa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66D95-A316-4748-B92C-4C1C2993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14297</Words>
  <Characters>85784</Characters>
  <Application>Microsoft Office Word</Application>
  <DocSecurity>4</DocSecurity>
  <Lines>714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projektów</vt:lpstr>
    </vt:vector>
  </TitlesOfParts>
  <Company/>
  <LinksUpToDate>false</LinksUpToDate>
  <CharactersWithSpaces>99882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projektów</dc:title>
  <dc:creator/>
  <cp:lastModifiedBy/>
  <cp:revision>1</cp:revision>
  <dcterms:created xsi:type="dcterms:W3CDTF">2024-05-06T10:00:00Z</dcterms:created>
  <dcterms:modified xsi:type="dcterms:W3CDTF">2024-05-06T10:00:00Z</dcterms:modified>
</cp:coreProperties>
</file>