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2E621146" w:rsidR="009E179B" w:rsidRDefault="009E179B" w:rsidP="009F4C2D">
      <w:pPr>
        <w:rPr>
          <w:sz w:val="20"/>
          <w:szCs w:val="20"/>
        </w:rPr>
      </w:pPr>
      <w:r w:rsidRPr="009A7ECF">
        <w:rPr>
          <w:noProof/>
        </w:rPr>
        <w:drawing>
          <wp:anchor distT="0" distB="0" distL="114300" distR="114300" simplePos="0" relativeHeight="251659264" behindDoc="0" locked="0" layoutInCell="1" allowOverlap="1" wp14:anchorId="5182B136" wp14:editId="305327BA">
            <wp:simplePos x="0" y="0"/>
            <wp:positionH relativeFrom="column">
              <wp:posOffset>504825</wp:posOffset>
            </wp:positionH>
            <wp:positionV relativeFrom="margin">
              <wp:posOffset>288290</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097">
        <w:rPr>
          <w:sz w:val="20"/>
          <w:szCs w:val="20"/>
        </w:rPr>
        <w:t xml:space="preserve">  </w:t>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2909EC4E"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77777777" w:rsidR="00AF3600" w:rsidRPr="009F4C2D" w:rsidRDefault="009970D2" w:rsidP="009F4C2D">
      <w:pPr>
        <w:rPr>
          <w:rFonts w:ascii="Arial" w:hAnsi="Arial" w:cs="Arial"/>
          <w:b/>
          <w:bCs/>
          <w:sz w:val="20"/>
          <w:szCs w:val="20"/>
        </w:rPr>
      </w:pPr>
      <w:r w:rsidRPr="009F4C2D">
        <w:rPr>
          <w:rFonts w:ascii="Arial" w:hAnsi="Arial" w:cs="Arial"/>
          <w:b/>
          <w:bCs/>
          <w:sz w:val="20"/>
          <w:szCs w:val="20"/>
        </w:rPr>
        <w:t xml:space="preserve">Klauzula informacyjna dotycząca przetwarzania przez </w:t>
      </w:r>
      <w:r w:rsidRPr="009F4C2D">
        <w:rPr>
          <w:rFonts w:ascii="Arial" w:hAnsi="Arial" w:cs="Arial"/>
          <w:b/>
          <w:bCs/>
          <w:sz w:val="20"/>
          <w:szCs w:val="20"/>
        </w:rPr>
        <w:br/>
        <w:t>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2C2A94DE"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8D098C">
        <w:rPr>
          <w:rFonts w:ascii="Arial" w:hAnsi="Arial" w:cs="Arial"/>
          <w:iCs/>
          <w:sz w:val="20"/>
          <w:szCs w:val="20"/>
        </w:rPr>
        <w:t>d</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w:t>
      </w:r>
      <w:r w:rsidR="003A05B3" w:rsidRPr="009F4C2D">
        <w:rPr>
          <w:rFonts w:ascii="Arial" w:hAnsi="Arial" w:cs="Arial"/>
          <w:sz w:val="20"/>
          <w:szCs w:val="20"/>
        </w:rPr>
        <w:lastRenderedPageBreak/>
        <w:t xml:space="preserve">zrównoważonego rybołówstwa oraz odbudowy i ochrony żywych zasobów wodnych objętego programem Fundusze Europejskie dla Rybactwa na lata 2021–2027 oraz wysokości tej pomocy </w:t>
      </w:r>
      <w:bookmarkStart w:id="0" w:name="_Hlk147382733"/>
      <w:r w:rsidR="003A05B3" w:rsidRPr="009F4C2D">
        <w:rPr>
          <w:rFonts w:ascii="Arial" w:hAnsi="Arial" w:cs="Arial"/>
          <w:sz w:val="20"/>
          <w:szCs w:val="20"/>
        </w:rPr>
        <w:t>(Dz. U. poz. 2128)</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097"/>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098C"/>
    <w:rsid w:val="008D7B7C"/>
    <w:rsid w:val="008E0C20"/>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51B2ED0-6062-4B10-AD18-7A36C31308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749</Words>
  <Characters>4711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8</cp:revision>
  <cp:lastPrinted>2016-12-15T11:37:00Z</cp:lastPrinted>
  <dcterms:created xsi:type="dcterms:W3CDTF">2024-01-29T13:25:00Z</dcterms:created>
  <dcterms:modified xsi:type="dcterms:W3CDTF">2024-04-12T14:02:00Z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