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A889" w14:textId="54F392A4" w:rsidR="0E50E49E" w:rsidRPr="00FB2453" w:rsidRDefault="00520CE5" w:rsidP="00FB2453">
      <w:pPr>
        <w:spacing w:before="1440" w:after="720"/>
        <w:jc w:val="center"/>
        <w:rPr>
          <w:b/>
          <w:szCs w:val="24"/>
        </w:rPr>
      </w:pPr>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2"/>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3D88A204" w:rsidR="00E72D9B" w:rsidRPr="00FB2453" w:rsidRDefault="00E72D9B" w:rsidP="0043003B">
      <w:pPr>
        <w:pStyle w:val="Tytu"/>
        <w:rPr>
          <w:spacing w:val="15"/>
          <w:kern w:val="0"/>
        </w:rPr>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FB2453">
        <w:rPr>
          <w:spacing w:val="15"/>
          <w:kern w:val="0"/>
        </w:rPr>
        <w:t xml:space="preserve">nr </w:t>
      </w:r>
      <w:r w:rsidR="006B5ED4" w:rsidRPr="006B5ED4">
        <w:rPr>
          <w:spacing w:val="15"/>
          <w:kern w:val="0"/>
        </w:rPr>
        <w:t>FESL.01.04-IZ.01-101/24</w:t>
      </w:r>
    </w:p>
    <w:p w14:paraId="3F68CD53" w14:textId="0386AD2D" w:rsidR="00FB2453" w:rsidRDefault="5D21E259" w:rsidP="00FB2453">
      <w:pPr>
        <w:pStyle w:val="Podtytu"/>
      </w:pPr>
      <w:r w:rsidRPr="0043003B">
        <w:t xml:space="preserve">PRIORYTET </w:t>
      </w:r>
      <w:r w:rsidR="71FE4278" w:rsidRPr="0043003B">
        <w:t>FESL.</w:t>
      </w:r>
      <w:r w:rsidR="006B5ED4">
        <w:t>01</w:t>
      </w:r>
      <w:r w:rsidR="0043003B" w:rsidRPr="0043003B">
        <w:t>.</w:t>
      </w:r>
      <w:r w:rsidR="71FE4278" w:rsidRPr="0043003B">
        <w:t xml:space="preserve"> Fundusze Europejskie </w:t>
      </w:r>
      <w:r w:rsidR="006B5ED4" w:rsidRPr="006B5ED4">
        <w:t>na inteligentny rozwój</w:t>
      </w:r>
    </w:p>
    <w:p w14:paraId="1D985427" w14:textId="615F153B" w:rsidR="00E72D9B" w:rsidRDefault="5D21E259" w:rsidP="00FB2453">
      <w:pPr>
        <w:pStyle w:val="Podtytu"/>
      </w:pPr>
      <w:r>
        <w:t xml:space="preserve">DZIAŁANIE </w:t>
      </w:r>
      <w:r w:rsidR="006B5ED4">
        <w:t>FESL.01.04 Cyfryzacja administracji publicznej</w:t>
      </w:r>
      <w:r w:rsidR="0016331B">
        <w:t xml:space="preserve"> PROJEKT: Regionalne </w:t>
      </w:r>
      <w:r w:rsidR="634A95EB">
        <w:t>e-</w:t>
      </w:r>
      <w:r w:rsidR="0016331B">
        <w:t xml:space="preserve">usługi dla samorządowych jednostek organizacyjnych </w:t>
      </w:r>
      <w:r w:rsidR="00815B6A">
        <w:t>Województwa Śląskiego</w:t>
      </w:r>
    </w:p>
    <w:p w14:paraId="79D1F99C" w14:textId="77777777" w:rsidR="0016331B" w:rsidRPr="0016331B" w:rsidRDefault="0016331B" w:rsidP="0016331B"/>
    <w:p w14:paraId="76565DEA" w14:textId="77777777" w:rsidR="004539A0" w:rsidRDefault="71FE4278" w:rsidP="004539A0">
      <w:pPr>
        <w:jc w:val="center"/>
      </w:pPr>
      <w:r w:rsidRPr="00762A10">
        <w:t xml:space="preserve">Katowice, </w:t>
      </w:r>
      <w:r w:rsidR="00D46660">
        <w:t>l</w:t>
      </w:r>
      <w:r w:rsidR="00E715CA">
        <w:t>uty</w:t>
      </w:r>
      <w:r w:rsidR="002D32A7">
        <w:t xml:space="preserve"> 202</w:t>
      </w:r>
      <w:r w:rsidR="00E715CA">
        <w:t>4</w:t>
      </w:r>
    </w:p>
    <w:p w14:paraId="258B5104" w14:textId="4C6196C6" w:rsidR="00E72D9B" w:rsidRPr="004539A0" w:rsidRDefault="004539A0" w:rsidP="004539A0">
      <w:r>
        <w:br w:type="page"/>
      </w:r>
    </w:p>
    <w:bookmarkStart w:id="0" w:name="_Toc114570830" w:displacedByCustomXml="next"/>
    <w:sdt>
      <w:sdtPr>
        <w:rPr>
          <w:rFonts w:cstheme="minorBidi"/>
          <w:b w:val="0"/>
          <w:bCs/>
          <w:color w:val="000000"/>
          <w:szCs w:val="22"/>
          <w:u w:val="none"/>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29504BFE" w14:textId="6FD3503C" w:rsidR="00E72D9B" w:rsidRPr="00F036CE" w:rsidRDefault="00E72D9B" w:rsidP="00FA4631">
          <w:pPr>
            <w:pStyle w:val="Nagwekspisutreci"/>
            <w:rPr>
              <w:rStyle w:val="Nagwek1Znak"/>
              <w:b/>
            </w:rPr>
          </w:pPr>
          <w:r w:rsidRPr="00F036CE">
            <w:rPr>
              <w:rStyle w:val="Nagwek1Znak"/>
            </w:rPr>
            <w:t>Spis treści</w:t>
          </w:r>
        </w:p>
        <w:p w14:paraId="0FD83C4E" w14:textId="3159D1BB" w:rsidR="008E4A72" w:rsidRDefault="00E72D9B">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60088451" w:history="1">
            <w:r w:rsidR="008E4A72" w:rsidRPr="00046B15">
              <w:rPr>
                <w:rStyle w:val="Hipercze"/>
                <w:noProof/>
              </w:rPr>
              <w:t>Wykaz skrótów</w:t>
            </w:r>
            <w:r w:rsidR="008E4A72">
              <w:rPr>
                <w:noProof/>
                <w:webHidden/>
              </w:rPr>
              <w:tab/>
            </w:r>
            <w:r w:rsidR="008E4A72">
              <w:rPr>
                <w:noProof/>
                <w:webHidden/>
              </w:rPr>
              <w:fldChar w:fldCharType="begin"/>
            </w:r>
            <w:r w:rsidR="008E4A72">
              <w:rPr>
                <w:noProof/>
                <w:webHidden/>
              </w:rPr>
              <w:instrText xml:space="preserve"> PAGEREF _Toc160088451 \h </w:instrText>
            </w:r>
            <w:r w:rsidR="008E4A72">
              <w:rPr>
                <w:noProof/>
                <w:webHidden/>
              </w:rPr>
            </w:r>
            <w:r w:rsidR="008E4A72">
              <w:rPr>
                <w:noProof/>
                <w:webHidden/>
              </w:rPr>
              <w:fldChar w:fldCharType="separate"/>
            </w:r>
            <w:r w:rsidR="008E4A72">
              <w:rPr>
                <w:noProof/>
                <w:webHidden/>
              </w:rPr>
              <w:t>4</w:t>
            </w:r>
            <w:r w:rsidR="008E4A72">
              <w:rPr>
                <w:noProof/>
                <w:webHidden/>
              </w:rPr>
              <w:fldChar w:fldCharType="end"/>
            </w:r>
          </w:hyperlink>
        </w:p>
        <w:p w14:paraId="758E2398" w14:textId="3F09F57E" w:rsidR="008E4A72" w:rsidRDefault="00045AC9">
          <w:pPr>
            <w:pStyle w:val="Spistreci1"/>
            <w:rPr>
              <w:rFonts w:asciiTheme="minorHAnsi" w:eastAsiaTheme="minorEastAsia" w:hAnsiTheme="minorHAnsi"/>
              <w:noProof/>
              <w:sz w:val="22"/>
              <w:lang w:eastAsia="pl-PL"/>
            </w:rPr>
          </w:pPr>
          <w:hyperlink w:anchor="_Toc160088452" w:history="1">
            <w:r w:rsidR="008E4A72" w:rsidRPr="00046B15">
              <w:rPr>
                <w:rStyle w:val="Hipercze"/>
                <w:noProof/>
              </w:rPr>
              <w:t>Słownik pojęć</w:t>
            </w:r>
            <w:r w:rsidR="008E4A72">
              <w:rPr>
                <w:noProof/>
                <w:webHidden/>
              </w:rPr>
              <w:tab/>
            </w:r>
            <w:r w:rsidR="008E4A72">
              <w:rPr>
                <w:noProof/>
                <w:webHidden/>
              </w:rPr>
              <w:fldChar w:fldCharType="begin"/>
            </w:r>
            <w:r w:rsidR="008E4A72">
              <w:rPr>
                <w:noProof/>
                <w:webHidden/>
              </w:rPr>
              <w:instrText xml:space="preserve"> PAGEREF _Toc160088452 \h </w:instrText>
            </w:r>
            <w:r w:rsidR="008E4A72">
              <w:rPr>
                <w:noProof/>
                <w:webHidden/>
              </w:rPr>
            </w:r>
            <w:r w:rsidR="008E4A72">
              <w:rPr>
                <w:noProof/>
                <w:webHidden/>
              </w:rPr>
              <w:fldChar w:fldCharType="separate"/>
            </w:r>
            <w:r w:rsidR="008E4A72">
              <w:rPr>
                <w:noProof/>
                <w:webHidden/>
              </w:rPr>
              <w:t>5</w:t>
            </w:r>
            <w:r w:rsidR="008E4A72">
              <w:rPr>
                <w:noProof/>
                <w:webHidden/>
              </w:rPr>
              <w:fldChar w:fldCharType="end"/>
            </w:r>
          </w:hyperlink>
        </w:p>
        <w:p w14:paraId="68F88550" w14:textId="66D81FD6" w:rsidR="008E4A72" w:rsidRDefault="00045AC9">
          <w:pPr>
            <w:pStyle w:val="Spistreci1"/>
            <w:rPr>
              <w:rFonts w:asciiTheme="minorHAnsi" w:eastAsiaTheme="minorEastAsia" w:hAnsiTheme="minorHAnsi"/>
              <w:noProof/>
              <w:sz w:val="22"/>
              <w:lang w:eastAsia="pl-PL"/>
            </w:rPr>
          </w:pPr>
          <w:hyperlink w:anchor="_Toc160088453" w:history="1">
            <w:r w:rsidR="008E4A72" w:rsidRPr="00046B15">
              <w:rPr>
                <w:rStyle w:val="Hipercze"/>
                <w:noProof/>
              </w:rPr>
              <w:t>1.</w:t>
            </w:r>
            <w:r w:rsidR="008E4A72">
              <w:rPr>
                <w:rFonts w:asciiTheme="minorHAnsi" w:eastAsiaTheme="minorEastAsia" w:hAnsiTheme="minorHAnsi"/>
                <w:noProof/>
                <w:sz w:val="22"/>
                <w:lang w:eastAsia="pl-PL"/>
              </w:rPr>
              <w:tab/>
            </w:r>
            <w:r w:rsidR="008E4A72" w:rsidRPr="00046B15">
              <w:rPr>
                <w:rStyle w:val="Hipercze"/>
                <w:noProof/>
              </w:rPr>
              <w:t>Informacje o naborze</w:t>
            </w:r>
            <w:r w:rsidR="008E4A72">
              <w:rPr>
                <w:noProof/>
                <w:webHidden/>
              </w:rPr>
              <w:tab/>
            </w:r>
            <w:r w:rsidR="008E4A72">
              <w:rPr>
                <w:noProof/>
                <w:webHidden/>
              </w:rPr>
              <w:fldChar w:fldCharType="begin"/>
            </w:r>
            <w:r w:rsidR="008E4A72">
              <w:rPr>
                <w:noProof/>
                <w:webHidden/>
              </w:rPr>
              <w:instrText xml:space="preserve"> PAGEREF _Toc160088453 \h </w:instrText>
            </w:r>
            <w:r w:rsidR="008E4A72">
              <w:rPr>
                <w:noProof/>
                <w:webHidden/>
              </w:rPr>
            </w:r>
            <w:r w:rsidR="008E4A72">
              <w:rPr>
                <w:noProof/>
                <w:webHidden/>
              </w:rPr>
              <w:fldChar w:fldCharType="separate"/>
            </w:r>
            <w:r w:rsidR="008E4A72">
              <w:rPr>
                <w:noProof/>
                <w:webHidden/>
              </w:rPr>
              <w:t>10</w:t>
            </w:r>
            <w:r w:rsidR="008E4A72">
              <w:rPr>
                <w:noProof/>
                <w:webHidden/>
              </w:rPr>
              <w:fldChar w:fldCharType="end"/>
            </w:r>
          </w:hyperlink>
        </w:p>
        <w:p w14:paraId="211F3B16" w14:textId="4E49D3AF"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54" w:history="1">
            <w:r w:rsidR="008E4A72" w:rsidRPr="00046B15">
              <w:rPr>
                <w:rStyle w:val="Hipercze"/>
                <w:noProof/>
                <w14:scene3d>
                  <w14:camera w14:prst="orthographicFront"/>
                  <w14:lightRig w14:rig="threePt" w14:dir="t">
                    <w14:rot w14:lat="0" w14:lon="0" w14:rev="0"/>
                  </w14:lightRig>
                </w14:scene3d>
              </w:rPr>
              <w:t>1.1</w:t>
            </w:r>
            <w:r w:rsidR="008E4A72">
              <w:rPr>
                <w:rFonts w:asciiTheme="minorHAnsi" w:eastAsiaTheme="minorEastAsia" w:hAnsiTheme="minorHAnsi"/>
                <w:noProof/>
                <w:sz w:val="22"/>
                <w:lang w:eastAsia="pl-PL"/>
              </w:rPr>
              <w:tab/>
            </w:r>
            <w:r w:rsidR="008E4A72" w:rsidRPr="00046B15">
              <w:rPr>
                <w:rStyle w:val="Hipercze"/>
                <w:noProof/>
              </w:rPr>
              <w:t>Jak wziąć udział w naborze</w:t>
            </w:r>
            <w:r w:rsidR="008E4A72">
              <w:rPr>
                <w:noProof/>
                <w:webHidden/>
              </w:rPr>
              <w:tab/>
            </w:r>
            <w:r w:rsidR="008E4A72">
              <w:rPr>
                <w:noProof/>
                <w:webHidden/>
              </w:rPr>
              <w:fldChar w:fldCharType="begin"/>
            </w:r>
            <w:r w:rsidR="008E4A72">
              <w:rPr>
                <w:noProof/>
                <w:webHidden/>
              </w:rPr>
              <w:instrText xml:space="preserve"> PAGEREF _Toc160088454 \h </w:instrText>
            </w:r>
            <w:r w:rsidR="008E4A72">
              <w:rPr>
                <w:noProof/>
                <w:webHidden/>
              </w:rPr>
            </w:r>
            <w:r w:rsidR="008E4A72">
              <w:rPr>
                <w:noProof/>
                <w:webHidden/>
              </w:rPr>
              <w:fldChar w:fldCharType="separate"/>
            </w:r>
            <w:r w:rsidR="008E4A72">
              <w:rPr>
                <w:noProof/>
                <w:webHidden/>
              </w:rPr>
              <w:t>10</w:t>
            </w:r>
            <w:r w:rsidR="008E4A72">
              <w:rPr>
                <w:noProof/>
                <w:webHidden/>
              </w:rPr>
              <w:fldChar w:fldCharType="end"/>
            </w:r>
          </w:hyperlink>
        </w:p>
        <w:p w14:paraId="462A797B" w14:textId="6E3A51EC"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55" w:history="1">
            <w:r w:rsidR="008E4A72" w:rsidRPr="00046B15">
              <w:rPr>
                <w:rStyle w:val="Hipercze"/>
                <w:noProof/>
                <w14:scene3d>
                  <w14:camera w14:prst="orthographicFront"/>
                  <w14:lightRig w14:rig="threePt" w14:dir="t">
                    <w14:rot w14:lat="0" w14:lon="0" w14:rev="0"/>
                  </w14:lightRig>
                </w14:scene3d>
              </w:rPr>
              <w:t>1.2</w:t>
            </w:r>
            <w:r w:rsidR="008E4A72">
              <w:rPr>
                <w:rFonts w:asciiTheme="minorHAnsi" w:eastAsiaTheme="minorEastAsia" w:hAnsiTheme="minorHAnsi"/>
                <w:noProof/>
                <w:sz w:val="22"/>
                <w:lang w:eastAsia="pl-PL"/>
              </w:rPr>
              <w:tab/>
            </w:r>
            <w:r w:rsidR="008E4A72" w:rsidRPr="00046B15">
              <w:rPr>
                <w:rStyle w:val="Hipercze"/>
                <w:noProof/>
              </w:rPr>
              <w:t>Ważne daty</w:t>
            </w:r>
            <w:r w:rsidR="008E4A72">
              <w:rPr>
                <w:noProof/>
                <w:webHidden/>
              </w:rPr>
              <w:tab/>
            </w:r>
            <w:r w:rsidR="008E4A72">
              <w:rPr>
                <w:noProof/>
                <w:webHidden/>
              </w:rPr>
              <w:fldChar w:fldCharType="begin"/>
            </w:r>
            <w:r w:rsidR="008E4A72">
              <w:rPr>
                <w:noProof/>
                <w:webHidden/>
              </w:rPr>
              <w:instrText xml:space="preserve"> PAGEREF _Toc160088455 \h </w:instrText>
            </w:r>
            <w:r w:rsidR="008E4A72">
              <w:rPr>
                <w:noProof/>
                <w:webHidden/>
              </w:rPr>
            </w:r>
            <w:r w:rsidR="008E4A72">
              <w:rPr>
                <w:noProof/>
                <w:webHidden/>
              </w:rPr>
              <w:fldChar w:fldCharType="separate"/>
            </w:r>
            <w:r w:rsidR="008E4A72">
              <w:rPr>
                <w:noProof/>
                <w:webHidden/>
              </w:rPr>
              <w:t>11</w:t>
            </w:r>
            <w:r w:rsidR="008E4A72">
              <w:rPr>
                <w:noProof/>
                <w:webHidden/>
              </w:rPr>
              <w:fldChar w:fldCharType="end"/>
            </w:r>
          </w:hyperlink>
        </w:p>
        <w:p w14:paraId="66835041" w14:textId="3FF66D6F"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56" w:history="1">
            <w:r w:rsidR="008E4A72" w:rsidRPr="00046B15">
              <w:rPr>
                <w:rStyle w:val="Hipercze"/>
                <w:noProof/>
                <w14:scene3d>
                  <w14:camera w14:prst="orthographicFront"/>
                  <w14:lightRig w14:rig="threePt" w14:dir="t">
                    <w14:rot w14:lat="0" w14:lon="0" w14:rev="0"/>
                  </w14:lightRig>
                </w14:scene3d>
              </w:rPr>
              <w:t>1.3</w:t>
            </w:r>
            <w:r w:rsidR="008E4A72">
              <w:rPr>
                <w:rFonts w:asciiTheme="minorHAnsi" w:eastAsiaTheme="minorEastAsia" w:hAnsiTheme="minorHAnsi"/>
                <w:noProof/>
                <w:sz w:val="22"/>
                <w:lang w:eastAsia="pl-PL"/>
              </w:rPr>
              <w:tab/>
            </w:r>
            <w:r w:rsidR="008E4A72" w:rsidRPr="00046B15">
              <w:rPr>
                <w:rStyle w:val="Hipercze"/>
                <w:noProof/>
              </w:rPr>
              <w:t>Kto może ubiegać się o dofinansowanie - typy wnioskodawcy</w:t>
            </w:r>
            <w:r w:rsidR="008E4A72">
              <w:rPr>
                <w:noProof/>
                <w:webHidden/>
              </w:rPr>
              <w:tab/>
            </w:r>
            <w:r w:rsidR="008E4A72">
              <w:rPr>
                <w:noProof/>
                <w:webHidden/>
              </w:rPr>
              <w:fldChar w:fldCharType="begin"/>
            </w:r>
            <w:r w:rsidR="008E4A72">
              <w:rPr>
                <w:noProof/>
                <w:webHidden/>
              </w:rPr>
              <w:instrText xml:space="preserve"> PAGEREF _Toc160088456 \h </w:instrText>
            </w:r>
            <w:r w:rsidR="008E4A72">
              <w:rPr>
                <w:noProof/>
                <w:webHidden/>
              </w:rPr>
            </w:r>
            <w:r w:rsidR="008E4A72">
              <w:rPr>
                <w:noProof/>
                <w:webHidden/>
              </w:rPr>
              <w:fldChar w:fldCharType="separate"/>
            </w:r>
            <w:r w:rsidR="008E4A72">
              <w:rPr>
                <w:noProof/>
                <w:webHidden/>
              </w:rPr>
              <w:t>12</w:t>
            </w:r>
            <w:r w:rsidR="008E4A72">
              <w:rPr>
                <w:noProof/>
                <w:webHidden/>
              </w:rPr>
              <w:fldChar w:fldCharType="end"/>
            </w:r>
          </w:hyperlink>
        </w:p>
        <w:p w14:paraId="56AAAF05" w14:textId="34A19811"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57" w:history="1">
            <w:r w:rsidR="008E4A72" w:rsidRPr="00046B15">
              <w:rPr>
                <w:rStyle w:val="Hipercze"/>
                <w:noProof/>
                <w14:scene3d>
                  <w14:camera w14:prst="orthographicFront"/>
                  <w14:lightRig w14:rig="threePt" w14:dir="t">
                    <w14:rot w14:lat="0" w14:lon="0" w14:rev="0"/>
                  </w14:lightRig>
                </w14:scene3d>
              </w:rPr>
              <w:t>1.4</w:t>
            </w:r>
            <w:r w:rsidR="008E4A72">
              <w:rPr>
                <w:rFonts w:asciiTheme="minorHAnsi" w:eastAsiaTheme="minorEastAsia" w:hAnsiTheme="minorHAnsi"/>
                <w:noProof/>
                <w:sz w:val="22"/>
                <w:lang w:eastAsia="pl-PL"/>
              </w:rPr>
              <w:tab/>
            </w:r>
            <w:r w:rsidR="008E4A72" w:rsidRPr="00046B15">
              <w:rPr>
                <w:rStyle w:val="Hipercze"/>
                <w:noProof/>
              </w:rPr>
              <w:t>Co możesz zrealizować w projekcie - typy projektów</w:t>
            </w:r>
            <w:r w:rsidR="008E4A72">
              <w:rPr>
                <w:noProof/>
                <w:webHidden/>
              </w:rPr>
              <w:tab/>
            </w:r>
            <w:r w:rsidR="008E4A72">
              <w:rPr>
                <w:noProof/>
                <w:webHidden/>
              </w:rPr>
              <w:fldChar w:fldCharType="begin"/>
            </w:r>
            <w:r w:rsidR="008E4A72">
              <w:rPr>
                <w:noProof/>
                <w:webHidden/>
              </w:rPr>
              <w:instrText xml:space="preserve"> PAGEREF _Toc160088457 \h </w:instrText>
            </w:r>
            <w:r w:rsidR="008E4A72">
              <w:rPr>
                <w:noProof/>
                <w:webHidden/>
              </w:rPr>
            </w:r>
            <w:r w:rsidR="008E4A72">
              <w:rPr>
                <w:noProof/>
                <w:webHidden/>
              </w:rPr>
              <w:fldChar w:fldCharType="separate"/>
            </w:r>
            <w:r w:rsidR="008E4A72">
              <w:rPr>
                <w:noProof/>
                <w:webHidden/>
              </w:rPr>
              <w:t>13</w:t>
            </w:r>
            <w:r w:rsidR="008E4A72">
              <w:rPr>
                <w:noProof/>
                <w:webHidden/>
              </w:rPr>
              <w:fldChar w:fldCharType="end"/>
            </w:r>
          </w:hyperlink>
        </w:p>
        <w:p w14:paraId="6D0931C0" w14:textId="756044B5"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58" w:history="1">
            <w:r w:rsidR="008E4A72" w:rsidRPr="00046B15">
              <w:rPr>
                <w:rStyle w:val="Hipercze"/>
                <w:noProof/>
                <w14:scene3d>
                  <w14:camera w14:prst="orthographicFront"/>
                  <w14:lightRig w14:rig="threePt" w14:dir="t">
                    <w14:rot w14:lat="0" w14:lon="0" w14:rev="0"/>
                  </w14:lightRig>
                </w14:scene3d>
              </w:rPr>
              <w:t>1.5</w:t>
            </w:r>
            <w:r w:rsidR="008E4A72">
              <w:rPr>
                <w:rFonts w:asciiTheme="minorHAnsi" w:eastAsiaTheme="minorEastAsia" w:hAnsiTheme="minorHAnsi"/>
                <w:noProof/>
                <w:sz w:val="22"/>
                <w:lang w:eastAsia="pl-PL"/>
              </w:rPr>
              <w:tab/>
            </w:r>
            <w:r w:rsidR="008E4A72" w:rsidRPr="00046B15">
              <w:rPr>
                <w:rStyle w:val="Hipercze"/>
                <w:noProof/>
              </w:rPr>
              <w:t>Jakie warunki musisz spełnić</w:t>
            </w:r>
            <w:r w:rsidR="008E4A72">
              <w:rPr>
                <w:noProof/>
                <w:webHidden/>
              </w:rPr>
              <w:tab/>
            </w:r>
            <w:r w:rsidR="008E4A72">
              <w:rPr>
                <w:noProof/>
                <w:webHidden/>
              </w:rPr>
              <w:fldChar w:fldCharType="begin"/>
            </w:r>
            <w:r w:rsidR="008E4A72">
              <w:rPr>
                <w:noProof/>
                <w:webHidden/>
              </w:rPr>
              <w:instrText xml:space="preserve"> PAGEREF _Toc160088458 \h </w:instrText>
            </w:r>
            <w:r w:rsidR="008E4A72">
              <w:rPr>
                <w:noProof/>
                <w:webHidden/>
              </w:rPr>
            </w:r>
            <w:r w:rsidR="008E4A72">
              <w:rPr>
                <w:noProof/>
                <w:webHidden/>
              </w:rPr>
              <w:fldChar w:fldCharType="separate"/>
            </w:r>
            <w:r w:rsidR="008E4A72">
              <w:rPr>
                <w:noProof/>
                <w:webHidden/>
              </w:rPr>
              <w:t>13</w:t>
            </w:r>
            <w:r w:rsidR="008E4A72">
              <w:rPr>
                <w:noProof/>
                <w:webHidden/>
              </w:rPr>
              <w:fldChar w:fldCharType="end"/>
            </w:r>
          </w:hyperlink>
        </w:p>
        <w:p w14:paraId="14C671E9" w14:textId="433AC42A"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59" w:history="1">
            <w:r w:rsidR="008E4A72" w:rsidRPr="00046B15">
              <w:rPr>
                <w:rStyle w:val="Hipercze"/>
                <w:noProof/>
                <w14:scene3d>
                  <w14:camera w14:prst="orthographicFront"/>
                  <w14:lightRig w14:rig="threePt" w14:dir="t">
                    <w14:rot w14:lat="0" w14:lon="0" w14:rev="0"/>
                  </w14:lightRig>
                </w14:scene3d>
              </w:rPr>
              <w:t>1.6</w:t>
            </w:r>
            <w:r w:rsidR="008E4A72">
              <w:rPr>
                <w:rFonts w:asciiTheme="minorHAnsi" w:eastAsiaTheme="minorEastAsia" w:hAnsiTheme="minorHAnsi"/>
                <w:noProof/>
                <w:sz w:val="22"/>
                <w:lang w:eastAsia="pl-PL"/>
              </w:rPr>
              <w:tab/>
            </w:r>
            <w:r w:rsidR="008E4A72" w:rsidRPr="00046B15">
              <w:rPr>
                <w:rStyle w:val="Hipercze"/>
                <w:noProof/>
              </w:rPr>
              <w:t>Kto skorzysta na realizacji projektu – nie dotyczy</w:t>
            </w:r>
            <w:r w:rsidR="008E4A72">
              <w:rPr>
                <w:noProof/>
                <w:webHidden/>
              </w:rPr>
              <w:tab/>
            </w:r>
            <w:r w:rsidR="008E4A72">
              <w:rPr>
                <w:noProof/>
                <w:webHidden/>
              </w:rPr>
              <w:fldChar w:fldCharType="begin"/>
            </w:r>
            <w:r w:rsidR="008E4A72">
              <w:rPr>
                <w:noProof/>
                <w:webHidden/>
              </w:rPr>
              <w:instrText xml:space="preserve"> PAGEREF _Toc160088459 \h </w:instrText>
            </w:r>
            <w:r w:rsidR="008E4A72">
              <w:rPr>
                <w:noProof/>
                <w:webHidden/>
              </w:rPr>
            </w:r>
            <w:r w:rsidR="008E4A72">
              <w:rPr>
                <w:noProof/>
                <w:webHidden/>
              </w:rPr>
              <w:fldChar w:fldCharType="separate"/>
            </w:r>
            <w:r w:rsidR="008E4A72">
              <w:rPr>
                <w:noProof/>
                <w:webHidden/>
              </w:rPr>
              <w:t>15</w:t>
            </w:r>
            <w:r w:rsidR="008E4A72">
              <w:rPr>
                <w:noProof/>
                <w:webHidden/>
              </w:rPr>
              <w:fldChar w:fldCharType="end"/>
            </w:r>
          </w:hyperlink>
        </w:p>
        <w:p w14:paraId="1C0CC57F" w14:textId="6F538011"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60" w:history="1">
            <w:r w:rsidR="008E4A72" w:rsidRPr="00046B15">
              <w:rPr>
                <w:rStyle w:val="Hipercze"/>
                <w:noProof/>
                <w14:scene3d>
                  <w14:camera w14:prst="orthographicFront"/>
                  <w14:lightRig w14:rig="threePt" w14:dir="t">
                    <w14:rot w14:lat="0" w14:lon="0" w14:rev="0"/>
                  </w14:lightRig>
                </w14:scene3d>
              </w:rPr>
              <w:t>1.7</w:t>
            </w:r>
            <w:r w:rsidR="008E4A72">
              <w:rPr>
                <w:rFonts w:asciiTheme="minorHAnsi" w:eastAsiaTheme="minorEastAsia" w:hAnsiTheme="minorHAnsi"/>
                <w:noProof/>
                <w:sz w:val="22"/>
                <w:lang w:eastAsia="pl-PL"/>
              </w:rPr>
              <w:tab/>
            </w:r>
            <w:r w:rsidR="008E4A72" w:rsidRPr="00046B15">
              <w:rPr>
                <w:rStyle w:val="Hipercze"/>
                <w:noProof/>
              </w:rPr>
              <w:t>Informacje dotyczące partnerstwa</w:t>
            </w:r>
            <w:r w:rsidR="008E4A72">
              <w:rPr>
                <w:noProof/>
                <w:webHidden/>
              </w:rPr>
              <w:tab/>
            </w:r>
            <w:r w:rsidR="008E4A72">
              <w:rPr>
                <w:noProof/>
                <w:webHidden/>
              </w:rPr>
              <w:fldChar w:fldCharType="begin"/>
            </w:r>
            <w:r w:rsidR="008E4A72">
              <w:rPr>
                <w:noProof/>
                <w:webHidden/>
              </w:rPr>
              <w:instrText xml:space="preserve"> PAGEREF _Toc160088460 \h </w:instrText>
            </w:r>
            <w:r w:rsidR="008E4A72">
              <w:rPr>
                <w:noProof/>
                <w:webHidden/>
              </w:rPr>
            </w:r>
            <w:r w:rsidR="008E4A72">
              <w:rPr>
                <w:noProof/>
                <w:webHidden/>
              </w:rPr>
              <w:fldChar w:fldCharType="separate"/>
            </w:r>
            <w:r w:rsidR="008E4A72">
              <w:rPr>
                <w:noProof/>
                <w:webHidden/>
              </w:rPr>
              <w:t>15</w:t>
            </w:r>
            <w:r w:rsidR="008E4A72">
              <w:rPr>
                <w:noProof/>
                <w:webHidden/>
              </w:rPr>
              <w:fldChar w:fldCharType="end"/>
            </w:r>
          </w:hyperlink>
        </w:p>
        <w:p w14:paraId="31016869" w14:textId="06F6EC1E"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61" w:history="1">
            <w:r w:rsidR="008E4A72" w:rsidRPr="00046B15">
              <w:rPr>
                <w:rStyle w:val="Hipercze"/>
                <w:noProof/>
                <w14:scene3d>
                  <w14:camera w14:prst="orthographicFront"/>
                  <w14:lightRig w14:rig="threePt" w14:dir="t">
                    <w14:rot w14:lat="0" w14:lon="0" w14:rev="0"/>
                  </w14:lightRig>
                </w14:scene3d>
              </w:rPr>
              <w:t>1.8</w:t>
            </w:r>
            <w:r w:rsidR="008E4A72">
              <w:rPr>
                <w:rFonts w:asciiTheme="minorHAnsi" w:eastAsiaTheme="minorEastAsia" w:hAnsiTheme="minorHAnsi"/>
                <w:noProof/>
                <w:sz w:val="22"/>
                <w:lang w:eastAsia="pl-PL"/>
              </w:rPr>
              <w:tab/>
            </w:r>
            <w:r w:rsidR="008E4A72" w:rsidRPr="00046B15">
              <w:rPr>
                <w:rStyle w:val="Hipercze"/>
                <w:noProof/>
              </w:rPr>
              <w:t>Zgodność z zasadami horyzontalnymi</w:t>
            </w:r>
            <w:r w:rsidR="008E4A72">
              <w:rPr>
                <w:noProof/>
                <w:webHidden/>
              </w:rPr>
              <w:tab/>
            </w:r>
            <w:r w:rsidR="008E4A72">
              <w:rPr>
                <w:noProof/>
                <w:webHidden/>
              </w:rPr>
              <w:fldChar w:fldCharType="begin"/>
            </w:r>
            <w:r w:rsidR="008E4A72">
              <w:rPr>
                <w:noProof/>
                <w:webHidden/>
              </w:rPr>
              <w:instrText xml:space="preserve"> PAGEREF _Toc160088461 \h </w:instrText>
            </w:r>
            <w:r w:rsidR="008E4A72">
              <w:rPr>
                <w:noProof/>
                <w:webHidden/>
              </w:rPr>
            </w:r>
            <w:r w:rsidR="008E4A72">
              <w:rPr>
                <w:noProof/>
                <w:webHidden/>
              </w:rPr>
              <w:fldChar w:fldCharType="separate"/>
            </w:r>
            <w:r w:rsidR="008E4A72">
              <w:rPr>
                <w:noProof/>
                <w:webHidden/>
              </w:rPr>
              <w:t>15</w:t>
            </w:r>
            <w:r w:rsidR="008E4A72">
              <w:rPr>
                <w:noProof/>
                <w:webHidden/>
              </w:rPr>
              <w:fldChar w:fldCharType="end"/>
            </w:r>
          </w:hyperlink>
        </w:p>
        <w:p w14:paraId="1E0F64BB" w14:textId="0C331D66" w:rsidR="008E4A72" w:rsidRDefault="00045AC9">
          <w:pPr>
            <w:pStyle w:val="Spistreci1"/>
            <w:rPr>
              <w:rFonts w:asciiTheme="minorHAnsi" w:eastAsiaTheme="minorEastAsia" w:hAnsiTheme="minorHAnsi"/>
              <w:noProof/>
              <w:sz w:val="22"/>
              <w:lang w:eastAsia="pl-PL"/>
            </w:rPr>
          </w:pPr>
          <w:hyperlink w:anchor="_Toc160088462" w:history="1">
            <w:r w:rsidR="008E4A72" w:rsidRPr="00046B15">
              <w:rPr>
                <w:rStyle w:val="Hipercze"/>
                <w:noProof/>
              </w:rPr>
              <w:t>2.</w:t>
            </w:r>
            <w:r w:rsidR="008E4A72">
              <w:rPr>
                <w:rFonts w:asciiTheme="minorHAnsi" w:eastAsiaTheme="minorEastAsia" w:hAnsiTheme="minorHAnsi"/>
                <w:noProof/>
                <w:sz w:val="22"/>
                <w:lang w:eastAsia="pl-PL"/>
              </w:rPr>
              <w:tab/>
            </w:r>
            <w:r w:rsidR="008E4A72" w:rsidRPr="00046B15">
              <w:rPr>
                <w:rStyle w:val="Hipercze"/>
                <w:noProof/>
              </w:rPr>
              <w:t>Informacje finansowe</w:t>
            </w:r>
            <w:r w:rsidR="008E4A72">
              <w:rPr>
                <w:noProof/>
                <w:webHidden/>
              </w:rPr>
              <w:tab/>
            </w:r>
            <w:r w:rsidR="008E4A72">
              <w:rPr>
                <w:noProof/>
                <w:webHidden/>
              </w:rPr>
              <w:fldChar w:fldCharType="begin"/>
            </w:r>
            <w:r w:rsidR="008E4A72">
              <w:rPr>
                <w:noProof/>
                <w:webHidden/>
              </w:rPr>
              <w:instrText xml:space="preserve"> PAGEREF _Toc160088462 \h </w:instrText>
            </w:r>
            <w:r w:rsidR="008E4A72">
              <w:rPr>
                <w:noProof/>
                <w:webHidden/>
              </w:rPr>
            </w:r>
            <w:r w:rsidR="008E4A72">
              <w:rPr>
                <w:noProof/>
                <w:webHidden/>
              </w:rPr>
              <w:fldChar w:fldCharType="separate"/>
            </w:r>
            <w:r w:rsidR="008E4A72">
              <w:rPr>
                <w:noProof/>
                <w:webHidden/>
              </w:rPr>
              <w:t>17</w:t>
            </w:r>
            <w:r w:rsidR="008E4A72">
              <w:rPr>
                <w:noProof/>
                <w:webHidden/>
              </w:rPr>
              <w:fldChar w:fldCharType="end"/>
            </w:r>
          </w:hyperlink>
        </w:p>
        <w:p w14:paraId="4F981294" w14:textId="0D91E9D5"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63" w:history="1">
            <w:r w:rsidR="008E4A72" w:rsidRPr="00046B15">
              <w:rPr>
                <w:rStyle w:val="Hipercze"/>
                <w:noProof/>
                <w14:scene3d>
                  <w14:camera w14:prst="orthographicFront"/>
                  <w14:lightRig w14:rig="threePt" w14:dir="t">
                    <w14:rot w14:lat="0" w14:lon="0" w14:rev="0"/>
                  </w14:lightRig>
                </w14:scene3d>
              </w:rPr>
              <w:t>2.1</w:t>
            </w:r>
            <w:r w:rsidR="008E4A72">
              <w:rPr>
                <w:rFonts w:asciiTheme="minorHAnsi" w:eastAsiaTheme="minorEastAsia" w:hAnsiTheme="minorHAnsi"/>
                <w:noProof/>
                <w:sz w:val="22"/>
                <w:lang w:eastAsia="pl-PL"/>
              </w:rPr>
              <w:tab/>
            </w:r>
            <w:r w:rsidR="008E4A72" w:rsidRPr="00046B15">
              <w:rPr>
                <w:rStyle w:val="Hipercze"/>
                <w:noProof/>
              </w:rPr>
              <w:t>Podstawowe informacje finansowe</w:t>
            </w:r>
            <w:r w:rsidR="008E4A72">
              <w:rPr>
                <w:noProof/>
                <w:webHidden/>
              </w:rPr>
              <w:tab/>
            </w:r>
            <w:r w:rsidR="008E4A72">
              <w:rPr>
                <w:noProof/>
                <w:webHidden/>
              </w:rPr>
              <w:fldChar w:fldCharType="begin"/>
            </w:r>
            <w:r w:rsidR="008E4A72">
              <w:rPr>
                <w:noProof/>
                <w:webHidden/>
              </w:rPr>
              <w:instrText xml:space="preserve"> PAGEREF _Toc160088463 \h </w:instrText>
            </w:r>
            <w:r w:rsidR="008E4A72">
              <w:rPr>
                <w:noProof/>
                <w:webHidden/>
              </w:rPr>
            </w:r>
            <w:r w:rsidR="008E4A72">
              <w:rPr>
                <w:noProof/>
                <w:webHidden/>
              </w:rPr>
              <w:fldChar w:fldCharType="separate"/>
            </w:r>
            <w:r w:rsidR="008E4A72">
              <w:rPr>
                <w:noProof/>
                <w:webHidden/>
              </w:rPr>
              <w:t>17</w:t>
            </w:r>
            <w:r w:rsidR="008E4A72">
              <w:rPr>
                <w:noProof/>
                <w:webHidden/>
              </w:rPr>
              <w:fldChar w:fldCharType="end"/>
            </w:r>
          </w:hyperlink>
        </w:p>
        <w:p w14:paraId="180D9DE5" w14:textId="4C33688A"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64" w:history="1">
            <w:r w:rsidR="008E4A72" w:rsidRPr="00046B15">
              <w:rPr>
                <w:rStyle w:val="Hipercze"/>
                <w:noProof/>
                <w14:scene3d>
                  <w14:camera w14:prst="orthographicFront"/>
                  <w14:lightRig w14:rig="threePt" w14:dir="t">
                    <w14:rot w14:lat="0" w14:lon="0" w14:rev="0"/>
                  </w14:lightRig>
                </w14:scene3d>
              </w:rPr>
              <w:t>2.2</w:t>
            </w:r>
            <w:r w:rsidR="008E4A72">
              <w:rPr>
                <w:rFonts w:asciiTheme="minorHAnsi" w:eastAsiaTheme="minorEastAsia" w:hAnsiTheme="minorHAnsi"/>
                <w:noProof/>
                <w:sz w:val="22"/>
                <w:lang w:eastAsia="pl-PL"/>
              </w:rPr>
              <w:tab/>
            </w:r>
            <w:r w:rsidR="008E4A72" w:rsidRPr="00046B15">
              <w:rPr>
                <w:rStyle w:val="Hipercze"/>
                <w:noProof/>
              </w:rPr>
              <w:t>Środki przeznaczone na mechanizm racjonalnych usprawnień w naborze</w:t>
            </w:r>
            <w:r w:rsidR="008E4A72">
              <w:rPr>
                <w:noProof/>
                <w:webHidden/>
              </w:rPr>
              <w:tab/>
            </w:r>
            <w:r w:rsidR="008E4A72">
              <w:rPr>
                <w:noProof/>
                <w:webHidden/>
              </w:rPr>
              <w:fldChar w:fldCharType="begin"/>
            </w:r>
            <w:r w:rsidR="008E4A72">
              <w:rPr>
                <w:noProof/>
                <w:webHidden/>
              </w:rPr>
              <w:instrText xml:space="preserve"> PAGEREF _Toc160088464 \h </w:instrText>
            </w:r>
            <w:r w:rsidR="008E4A72">
              <w:rPr>
                <w:noProof/>
                <w:webHidden/>
              </w:rPr>
            </w:r>
            <w:r w:rsidR="008E4A72">
              <w:rPr>
                <w:noProof/>
                <w:webHidden/>
              </w:rPr>
              <w:fldChar w:fldCharType="separate"/>
            </w:r>
            <w:r w:rsidR="008E4A72">
              <w:rPr>
                <w:noProof/>
                <w:webHidden/>
              </w:rPr>
              <w:t>18</w:t>
            </w:r>
            <w:r w:rsidR="008E4A72">
              <w:rPr>
                <w:noProof/>
                <w:webHidden/>
              </w:rPr>
              <w:fldChar w:fldCharType="end"/>
            </w:r>
          </w:hyperlink>
        </w:p>
        <w:p w14:paraId="5D6F23C5" w14:textId="279677DC"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65" w:history="1">
            <w:r w:rsidR="008E4A72" w:rsidRPr="00046B15">
              <w:rPr>
                <w:rStyle w:val="Hipercze"/>
                <w:noProof/>
                <w14:scene3d>
                  <w14:camera w14:prst="orthographicFront"/>
                  <w14:lightRig w14:rig="threePt" w14:dir="t">
                    <w14:rot w14:lat="0" w14:lon="0" w14:rev="0"/>
                  </w14:lightRig>
                </w14:scene3d>
              </w:rPr>
              <w:t>2.3</w:t>
            </w:r>
            <w:r w:rsidR="008E4A72">
              <w:rPr>
                <w:rFonts w:asciiTheme="minorHAnsi" w:eastAsiaTheme="minorEastAsia" w:hAnsiTheme="minorHAnsi"/>
                <w:noProof/>
                <w:sz w:val="22"/>
                <w:lang w:eastAsia="pl-PL"/>
              </w:rPr>
              <w:tab/>
            </w:r>
            <w:r w:rsidR="008E4A72" w:rsidRPr="00046B15">
              <w:rPr>
                <w:rStyle w:val="Hipercze"/>
                <w:noProof/>
              </w:rPr>
              <w:t>Kwalifikowalność wydatków</w:t>
            </w:r>
            <w:r w:rsidR="008E4A72">
              <w:rPr>
                <w:noProof/>
                <w:webHidden/>
              </w:rPr>
              <w:tab/>
            </w:r>
            <w:r w:rsidR="008E4A72">
              <w:rPr>
                <w:noProof/>
                <w:webHidden/>
              </w:rPr>
              <w:fldChar w:fldCharType="begin"/>
            </w:r>
            <w:r w:rsidR="008E4A72">
              <w:rPr>
                <w:noProof/>
                <w:webHidden/>
              </w:rPr>
              <w:instrText xml:space="preserve"> PAGEREF _Toc160088465 \h </w:instrText>
            </w:r>
            <w:r w:rsidR="008E4A72">
              <w:rPr>
                <w:noProof/>
                <w:webHidden/>
              </w:rPr>
            </w:r>
            <w:r w:rsidR="008E4A72">
              <w:rPr>
                <w:noProof/>
                <w:webHidden/>
              </w:rPr>
              <w:fldChar w:fldCharType="separate"/>
            </w:r>
            <w:r w:rsidR="008E4A72">
              <w:rPr>
                <w:noProof/>
                <w:webHidden/>
              </w:rPr>
              <w:t>18</w:t>
            </w:r>
            <w:r w:rsidR="008E4A72">
              <w:rPr>
                <w:noProof/>
                <w:webHidden/>
              </w:rPr>
              <w:fldChar w:fldCharType="end"/>
            </w:r>
          </w:hyperlink>
        </w:p>
        <w:p w14:paraId="0BBC24A5" w14:textId="11FC7732" w:rsidR="008E4A72" w:rsidRDefault="00045AC9">
          <w:pPr>
            <w:pStyle w:val="Spistreci1"/>
            <w:rPr>
              <w:rFonts w:asciiTheme="minorHAnsi" w:eastAsiaTheme="minorEastAsia" w:hAnsiTheme="minorHAnsi"/>
              <w:noProof/>
              <w:sz w:val="22"/>
              <w:lang w:eastAsia="pl-PL"/>
            </w:rPr>
          </w:pPr>
          <w:hyperlink w:anchor="_Toc160088466" w:history="1">
            <w:r w:rsidR="008E4A72" w:rsidRPr="00046B15">
              <w:rPr>
                <w:rStyle w:val="Hipercze"/>
                <w:noProof/>
              </w:rPr>
              <w:t>3.</w:t>
            </w:r>
            <w:r w:rsidR="008E4A72">
              <w:rPr>
                <w:rFonts w:asciiTheme="minorHAnsi" w:eastAsiaTheme="minorEastAsia" w:hAnsiTheme="minorHAnsi"/>
                <w:noProof/>
                <w:sz w:val="22"/>
                <w:lang w:eastAsia="pl-PL"/>
              </w:rPr>
              <w:tab/>
            </w:r>
            <w:r w:rsidR="008E4A72" w:rsidRPr="00046B15">
              <w:rPr>
                <w:rStyle w:val="Hipercze"/>
                <w:noProof/>
              </w:rPr>
              <w:t>Wniosek o dofinansowanie projektu (WOD)</w:t>
            </w:r>
            <w:r w:rsidR="008E4A72">
              <w:rPr>
                <w:noProof/>
                <w:webHidden/>
              </w:rPr>
              <w:tab/>
            </w:r>
            <w:r w:rsidR="008E4A72">
              <w:rPr>
                <w:noProof/>
                <w:webHidden/>
              </w:rPr>
              <w:fldChar w:fldCharType="begin"/>
            </w:r>
            <w:r w:rsidR="008E4A72">
              <w:rPr>
                <w:noProof/>
                <w:webHidden/>
              </w:rPr>
              <w:instrText xml:space="preserve"> PAGEREF _Toc160088466 \h </w:instrText>
            </w:r>
            <w:r w:rsidR="008E4A72">
              <w:rPr>
                <w:noProof/>
                <w:webHidden/>
              </w:rPr>
            </w:r>
            <w:r w:rsidR="008E4A72">
              <w:rPr>
                <w:noProof/>
                <w:webHidden/>
              </w:rPr>
              <w:fldChar w:fldCharType="separate"/>
            </w:r>
            <w:r w:rsidR="008E4A72">
              <w:rPr>
                <w:noProof/>
                <w:webHidden/>
              </w:rPr>
              <w:t>20</w:t>
            </w:r>
            <w:r w:rsidR="008E4A72">
              <w:rPr>
                <w:noProof/>
                <w:webHidden/>
              </w:rPr>
              <w:fldChar w:fldCharType="end"/>
            </w:r>
          </w:hyperlink>
        </w:p>
        <w:p w14:paraId="4BD68CE1" w14:textId="5EE1D133"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67" w:history="1">
            <w:r w:rsidR="008E4A72" w:rsidRPr="00046B15">
              <w:rPr>
                <w:rStyle w:val="Hipercze"/>
                <w:noProof/>
                <w14:scene3d>
                  <w14:camera w14:prst="orthographicFront"/>
                  <w14:lightRig w14:rig="threePt" w14:dir="t">
                    <w14:rot w14:lat="0" w14:lon="0" w14:rev="0"/>
                  </w14:lightRig>
                </w14:scene3d>
              </w:rPr>
              <w:t>3.1</w:t>
            </w:r>
            <w:r w:rsidR="008E4A72">
              <w:rPr>
                <w:rFonts w:asciiTheme="minorHAnsi" w:eastAsiaTheme="minorEastAsia" w:hAnsiTheme="minorHAnsi"/>
                <w:noProof/>
                <w:sz w:val="22"/>
                <w:lang w:eastAsia="pl-PL"/>
              </w:rPr>
              <w:tab/>
            </w:r>
            <w:r w:rsidR="008E4A72" w:rsidRPr="00046B15">
              <w:rPr>
                <w:rStyle w:val="Hipercze"/>
                <w:noProof/>
              </w:rPr>
              <w:t>Sposób złożenia wniosku o dofinansowanie</w:t>
            </w:r>
            <w:r w:rsidR="008E4A72">
              <w:rPr>
                <w:noProof/>
                <w:webHidden/>
              </w:rPr>
              <w:tab/>
            </w:r>
            <w:r w:rsidR="008E4A72">
              <w:rPr>
                <w:noProof/>
                <w:webHidden/>
              </w:rPr>
              <w:fldChar w:fldCharType="begin"/>
            </w:r>
            <w:r w:rsidR="008E4A72">
              <w:rPr>
                <w:noProof/>
                <w:webHidden/>
              </w:rPr>
              <w:instrText xml:space="preserve"> PAGEREF _Toc160088467 \h </w:instrText>
            </w:r>
            <w:r w:rsidR="008E4A72">
              <w:rPr>
                <w:noProof/>
                <w:webHidden/>
              </w:rPr>
            </w:r>
            <w:r w:rsidR="008E4A72">
              <w:rPr>
                <w:noProof/>
                <w:webHidden/>
              </w:rPr>
              <w:fldChar w:fldCharType="separate"/>
            </w:r>
            <w:r w:rsidR="008E4A72">
              <w:rPr>
                <w:noProof/>
                <w:webHidden/>
              </w:rPr>
              <w:t>20</w:t>
            </w:r>
            <w:r w:rsidR="008E4A72">
              <w:rPr>
                <w:noProof/>
                <w:webHidden/>
              </w:rPr>
              <w:fldChar w:fldCharType="end"/>
            </w:r>
          </w:hyperlink>
        </w:p>
        <w:p w14:paraId="00E783C3" w14:textId="5FA25404"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68" w:history="1">
            <w:r w:rsidR="008E4A72" w:rsidRPr="00046B15">
              <w:rPr>
                <w:rStyle w:val="Hipercze"/>
                <w:noProof/>
                <w14:scene3d>
                  <w14:camera w14:prst="orthographicFront"/>
                  <w14:lightRig w14:rig="threePt" w14:dir="t">
                    <w14:rot w14:lat="0" w14:lon="0" w14:rev="0"/>
                  </w14:lightRig>
                </w14:scene3d>
              </w:rPr>
              <w:t>3.2</w:t>
            </w:r>
            <w:r w:rsidR="008E4A72">
              <w:rPr>
                <w:rFonts w:asciiTheme="minorHAnsi" w:eastAsiaTheme="minorEastAsia" w:hAnsiTheme="minorHAnsi"/>
                <w:noProof/>
                <w:sz w:val="22"/>
                <w:lang w:eastAsia="pl-PL"/>
              </w:rPr>
              <w:tab/>
            </w:r>
            <w:r w:rsidR="008E4A72" w:rsidRPr="00046B15">
              <w:rPr>
                <w:rStyle w:val="Hipercze"/>
                <w:noProof/>
              </w:rPr>
              <w:t>Sposób, forma i termin składania załączników do WOD</w:t>
            </w:r>
            <w:r w:rsidR="008E4A72">
              <w:rPr>
                <w:noProof/>
                <w:webHidden/>
              </w:rPr>
              <w:tab/>
            </w:r>
            <w:r w:rsidR="008E4A72">
              <w:rPr>
                <w:noProof/>
                <w:webHidden/>
              </w:rPr>
              <w:fldChar w:fldCharType="begin"/>
            </w:r>
            <w:r w:rsidR="008E4A72">
              <w:rPr>
                <w:noProof/>
                <w:webHidden/>
              </w:rPr>
              <w:instrText xml:space="preserve"> PAGEREF _Toc160088468 \h </w:instrText>
            </w:r>
            <w:r w:rsidR="008E4A72">
              <w:rPr>
                <w:noProof/>
                <w:webHidden/>
              </w:rPr>
            </w:r>
            <w:r w:rsidR="008E4A72">
              <w:rPr>
                <w:noProof/>
                <w:webHidden/>
              </w:rPr>
              <w:fldChar w:fldCharType="separate"/>
            </w:r>
            <w:r w:rsidR="008E4A72">
              <w:rPr>
                <w:noProof/>
                <w:webHidden/>
              </w:rPr>
              <w:t>21</w:t>
            </w:r>
            <w:r w:rsidR="008E4A72">
              <w:rPr>
                <w:noProof/>
                <w:webHidden/>
              </w:rPr>
              <w:fldChar w:fldCharType="end"/>
            </w:r>
          </w:hyperlink>
        </w:p>
        <w:p w14:paraId="4CB67228" w14:textId="33C91F91"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69" w:history="1">
            <w:r w:rsidR="008E4A72" w:rsidRPr="00046B15">
              <w:rPr>
                <w:rStyle w:val="Hipercze"/>
                <w:noProof/>
                <w14:scene3d>
                  <w14:camera w14:prst="orthographicFront"/>
                  <w14:lightRig w14:rig="threePt" w14:dir="t">
                    <w14:rot w14:lat="0" w14:lon="0" w14:rev="0"/>
                  </w14:lightRig>
                </w14:scene3d>
              </w:rPr>
              <w:t>3.3</w:t>
            </w:r>
            <w:r w:rsidR="008E4A72">
              <w:rPr>
                <w:rFonts w:asciiTheme="minorHAnsi" w:eastAsiaTheme="minorEastAsia" w:hAnsiTheme="minorHAnsi"/>
                <w:noProof/>
                <w:sz w:val="22"/>
                <w:lang w:eastAsia="pl-PL"/>
              </w:rPr>
              <w:tab/>
            </w:r>
            <w:r w:rsidR="008E4A72" w:rsidRPr="00046B15">
              <w:rPr>
                <w:rStyle w:val="Hipercze"/>
                <w:noProof/>
              </w:rPr>
              <w:t>Awaria LSI 2021</w:t>
            </w:r>
            <w:r w:rsidR="008E4A72">
              <w:rPr>
                <w:noProof/>
                <w:webHidden/>
              </w:rPr>
              <w:tab/>
            </w:r>
            <w:r w:rsidR="008E4A72">
              <w:rPr>
                <w:noProof/>
                <w:webHidden/>
              </w:rPr>
              <w:fldChar w:fldCharType="begin"/>
            </w:r>
            <w:r w:rsidR="008E4A72">
              <w:rPr>
                <w:noProof/>
                <w:webHidden/>
              </w:rPr>
              <w:instrText xml:space="preserve"> PAGEREF _Toc160088469 \h </w:instrText>
            </w:r>
            <w:r w:rsidR="008E4A72">
              <w:rPr>
                <w:noProof/>
                <w:webHidden/>
              </w:rPr>
            </w:r>
            <w:r w:rsidR="008E4A72">
              <w:rPr>
                <w:noProof/>
                <w:webHidden/>
              </w:rPr>
              <w:fldChar w:fldCharType="separate"/>
            </w:r>
            <w:r w:rsidR="008E4A72">
              <w:rPr>
                <w:noProof/>
                <w:webHidden/>
              </w:rPr>
              <w:t>23</w:t>
            </w:r>
            <w:r w:rsidR="008E4A72">
              <w:rPr>
                <w:noProof/>
                <w:webHidden/>
              </w:rPr>
              <w:fldChar w:fldCharType="end"/>
            </w:r>
          </w:hyperlink>
        </w:p>
        <w:p w14:paraId="0E4649B8" w14:textId="2F242724" w:rsidR="008E4A72" w:rsidRDefault="00045AC9">
          <w:pPr>
            <w:pStyle w:val="Spistreci3"/>
            <w:tabs>
              <w:tab w:val="left" w:pos="1320"/>
              <w:tab w:val="right" w:leader="dot" w:pos="9060"/>
            </w:tabs>
            <w:rPr>
              <w:rFonts w:asciiTheme="minorHAnsi" w:eastAsiaTheme="minorEastAsia" w:hAnsiTheme="minorHAnsi"/>
              <w:noProof/>
              <w:sz w:val="22"/>
              <w:lang w:eastAsia="pl-PL"/>
            </w:rPr>
          </w:pPr>
          <w:hyperlink w:anchor="_Toc160088470" w:history="1">
            <w:r w:rsidR="008E4A72" w:rsidRPr="00046B15">
              <w:rPr>
                <w:rStyle w:val="Hipercze"/>
                <w:noProof/>
              </w:rPr>
              <w:t>3.3.1</w:t>
            </w:r>
            <w:r w:rsidR="008E4A72">
              <w:rPr>
                <w:rFonts w:asciiTheme="minorHAnsi" w:eastAsiaTheme="minorEastAsia" w:hAnsiTheme="minorHAnsi"/>
                <w:noProof/>
                <w:sz w:val="22"/>
                <w:lang w:eastAsia="pl-PL"/>
              </w:rPr>
              <w:tab/>
            </w:r>
            <w:r w:rsidR="008E4A72" w:rsidRPr="00046B15">
              <w:rPr>
                <w:rStyle w:val="Hipercze"/>
                <w:noProof/>
              </w:rPr>
              <w:t>Awaria krytyczna</w:t>
            </w:r>
            <w:r w:rsidR="008E4A72">
              <w:rPr>
                <w:noProof/>
                <w:webHidden/>
              </w:rPr>
              <w:tab/>
            </w:r>
            <w:r w:rsidR="008E4A72">
              <w:rPr>
                <w:noProof/>
                <w:webHidden/>
              </w:rPr>
              <w:fldChar w:fldCharType="begin"/>
            </w:r>
            <w:r w:rsidR="008E4A72">
              <w:rPr>
                <w:noProof/>
                <w:webHidden/>
              </w:rPr>
              <w:instrText xml:space="preserve"> PAGEREF _Toc160088470 \h </w:instrText>
            </w:r>
            <w:r w:rsidR="008E4A72">
              <w:rPr>
                <w:noProof/>
                <w:webHidden/>
              </w:rPr>
            </w:r>
            <w:r w:rsidR="008E4A72">
              <w:rPr>
                <w:noProof/>
                <w:webHidden/>
              </w:rPr>
              <w:fldChar w:fldCharType="separate"/>
            </w:r>
            <w:r w:rsidR="008E4A72">
              <w:rPr>
                <w:noProof/>
                <w:webHidden/>
              </w:rPr>
              <w:t>23</w:t>
            </w:r>
            <w:r w:rsidR="008E4A72">
              <w:rPr>
                <w:noProof/>
                <w:webHidden/>
              </w:rPr>
              <w:fldChar w:fldCharType="end"/>
            </w:r>
          </w:hyperlink>
        </w:p>
        <w:p w14:paraId="3986C6F9" w14:textId="06F1E5EC" w:rsidR="008E4A72" w:rsidRDefault="00045AC9">
          <w:pPr>
            <w:pStyle w:val="Spistreci3"/>
            <w:tabs>
              <w:tab w:val="left" w:pos="1320"/>
              <w:tab w:val="right" w:leader="dot" w:pos="9060"/>
            </w:tabs>
            <w:rPr>
              <w:rFonts w:asciiTheme="minorHAnsi" w:eastAsiaTheme="minorEastAsia" w:hAnsiTheme="minorHAnsi"/>
              <w:noProof/>
              <w:sz w:val="22"/>
              <w:lang w:eastAsia="pl-PL"/>
            </w:rPr>
          </w:pPr>
          <w:hyperlink w:anchor="_Toc160088471" w:history="1">
            <w:r w:rsidR="008E4A72" w:rsidRPr="00046B15">
              <w:rPr>
                <w:rStyle w:val="Hipercze"/>
                <w:noProof/>
              </w:rPr>
              <w:t>3.3.2</w:t>
            </w:r>
            <w:r w:rsidR="008E4A72">
              <w:rPr>
                <w:rFonts w:asciiTheme="minorHAnsi" w:eastAsiaTheme="minorEastAsia" w:hAnsiTheme="minorHAnsi"/>
                <w:noProof/>
                <w:sz w:val="22"/>
                <w:lang w:eastAsia="pl-PL"/>
              </w:rPr>
              <w:tab/>
            </w:r>
            <w:r w:rsidR="008E4A72" w:rsidRPr="00046B15">
              <w:rPr>
                <w:rStyle w:val="Hipercze"/>
                <w:noProof/>
              </w:rPr>
              <w:t>Inne awarie systemu</w:t>
            </w:r>
            <w:r w:rsidR="008E4A72">
              <w:rPr>
                <w:noProof/>
                <w:webHidden/>
              </w:rPr>
              <w:tab/>
            </w:r>
            <w:r w:rsidR="008E4A72">
              <w:rPr>
                <w:noProof/>
                <w:webHidden/>
              </w:rPr>
              <w:fldChar w:fldCharType="begin"/>
            </w:r>
            <w:r w:rsidR="008E4A72">
              <w:rPr>
                <w:noProof/>
                <w:webHidden/>
              </w:rPr>
              <w:instrText xml:space="preserve"> PAGEREF _Toc160088471 \h </w:instrText>
            </w:r>
            <w:r w:rsidR="008E4A72">
              <w:rPr>
                <w:noProof/>
                <w:webHidden/>
              </w:rPr>
            </w:r>
            <w:r w:rsidR="008E4A72">
              <w:rPr>
                <w:noProof/>
                <w:webHidden/>
              </w:rPr>
              <w:fldChar w:fldCharType="separate"/>
            </w:r>
            <w:r w:rsidR="008E4A72">
              <w:rPr>
                <w:noProof/>
                <w:webHidden/>
              </w:rPr>
              <w:t>23</w:t>
            </w:r>
            <w:r w:rsidR="008E4A72">
              <w:rPr>
                <w:noProof/>
                <w:webHidden/>
              </w:rPr>
              <w:fldChar w:fldCharType="end"/>
            </w:r>
          </w:hyperlink>
        </w:p>
        <w:p w14:paraId="028C21F7" w14:textId="3B9C3DBE" w:rsidR="008E4A72" w:rsidRDefault="00045AC9">
          <w:pPr>
            <w:pStyle w:val="Spistreci3"/>
            <w:tabs>
              <w:tab w:val="left" w:pos="1320"/>
              <w:tab w:val="right" w:leader="dot" w:pos="9060"/>
            </w:tabs>
            <w:rPr>
              <w:rFonts w:asciiTheme="minorHAnsi" w:eastAsiaTheme="minorEastAsia" w:hAnsiTheme="minorHAnsi"/>
              <w:noProof/>
              <w:sz w:val="22"/>
              <w:lang w:eastAsia="pl-PL"/>
            </w:rPr>
          </w:pPr>
          <w:hyperlink w:anchor="_Toc160088472" w:history="1">
            <w:r w:rsidR="008E4A72" w:rsidRPr="00046B15">
              <w:rPr>
                <w:rStyle w:val="Hipercze"/>
                <w:noProof/>
              </w:rPr>
              <w:t>3.3.3</w:t>
            </w:r>
            <w:r w:rsidR="008E4A72">
              <w:rPr>
                <w:rFonts w:asciiTheme="minorHAnsi" w:eastAsiaTheme="minorEastAsia" w:hAnsiTheme="minorHAnsi"/>
                <w:noProof/>
                <w:sz w:val="22"/>
                <w:lang w:eastAsia="pl-PL"/>
              </w:rPr>
              <w:tab/>
            </w:r>
            <w:r w:rsidR="008E4A72" w:rsidRPr="00046B15">
              <w:rPr>
                <w:rStyle w:val="Hipercze"/>
                <w:noProof/>
              </w:rPr>
              <w:t>Sposoby zgłaszania awarii i błędów LSI 2021</w:t>
            </w:r>
            <w:r w:rsidR="008E4A72">
              <w:rPr>
                <w:noProof/>
                <w:webHidden/>
              </w:rPr>
              <w:tab/>
            </w:r>
            <w:r w:rsidR="008E4A72">
              <w:rPr>
                <w:noProof/>
                <w:webHidden/>
              </w:rPr>
              <w:fldChar w:fldCharType="begin"/>
            </w:r>
            <w:r w:rsidR="008E4A72">
              <w:rPr>
                <w:noProof/>
                <w:webHidden/>
              </w:rPr>
              <w:instrText xml:space="preserve"> PAGEREF _Toc160088472 \h </w:instrText>
            </w:r>
            <w:r w:rsidR="008E4A72">
              <w:rPr>
                <w:noProof/>
                <w:webHidden/>
              </w:rPr>
            </w:r>
            <w:r w:rsidR="008E4A72">
              <w:rPr>
                <w:noProof/>
                <w:webHidden/>
              </w:rPr>
              <w:fldChar w:fldCharType="separate"/>
            </w:r>
            <w:r w:rsidR="008E4A72">
              <w:rPr>
                <w:noProof/>
                <w:webHidden/>
              </w:rPr>
              <w:t>24</w:t>
            </w:r>
            <w:r w:rsidR="008E4A72">
              <w:rPr>
                <w:noProof/>
                <w:webHidden/>
              </w:rPr>
              <w:fldChar w:fldCharType="end"/>
            </w:r>
          </w:hyperlink>
        </w:p>
        <w:p w14:paraId="54FFBC99" w14:textId="45984157"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73" w:history="1">
            <w:r w:rsidR="008E4A72" w:rsidRPr="00046B15">
              <w:rPr>
                <w:rStyle w:val="Hipercze"/>
                <w:rFonts w:eastAsia="Times New Roman" w:cs="Arial"/>
                <w:noProof/>
                <w:lang w:eastAsia="pl-PL"/>
                <w14:scene3d>
                  <w14:camera w14:prst="orthographicFront"/>
                  <w14:lightRig w14:rig="threePt" w14:dir="t">
                    <w14:rot w14:lat="0" w14:lon="0" w14:rev="0"/>
                  </w14:lightRig>
                </w14:scene3d>
              </w:rPr>
              <w:t>3.4</w:t>
            </w:r>
            <w:r w:rsidR="008E4A72">
              <w:rPr>
                <w:rFonts w:asciiTheme="minorHAnsi" w:eastAsiaTheme="minorEastAsia" w:hAnsiTheme="minorHAnsi"/>
                <w:noProof/>
                <w:sz w:val="22"/>
                <w:lang w:eastAsia="pl-PL"/>
              </w:rPr>
              <w:tab/>
            </w:r>
            <w:r w:rsidR="008E4A72" w:rsidRPr="00046B15">
              <w:rPr>
                <w:rStyle w:val="Hipercze"/>
                <w:noProof/>
              </w:rPr>
              <w:t>Unieważnienie postępowania w zakresie wyboru projektów</w:t>
            </w:r>
            <w:r w:rsidR="008E4A72">
              <w:rPr>
                <w:noProof/>
                <w:webHidden/>
              </w:rPr>
              <w:tab/>
            </w:r>
            <w:r w:rsidR="008E4A72">
              <w:rPr>
                <w:noProof/>
                <w:webHidden/>
              </w:rPr>
              <w:fldChar w:fldCharType="begin"/>
            </w:r>
            <w:r w:rsidR="008E4A72">
              <w:rPr>
                <w:noProof/>
                <w:webHidden/>
              </w:rPr>
              <w:instrText xml:space="preserve"> PAGEREF _Toc160088473 \h </w:instrText>
            </w:r>
            <w:r w:rsidR="008E4A72">
              <w:rPr>
                <w:noProof/>
                <w:webHidden/>
              </w:rPr>
            </w:r>
            <w:r w:rsidR="008E4A72">
              <w:rPr>
                <w:noProof/>
                <w:webHidden/>
              </w:rPr>
              <w:fldChar w:fldCharType="separate"/>
            </w:r>
            <w:r w:rsidR="008E4A72">
              <w:rPr>
                <w:noProof/>
                <w:webHidden/>
              </w:rPr>
              <w:t>25</w:t>
            </w:r>
            <w:r w:rsidR="008E4A72">
              <w:rPr>
                <w:noProof/>
                <w:webHidden/>
              </w:rPr>
              <w:fldChar w:fldCharType="end"/>
            </w:r>
          </w:hyperlink>
        </w:p>
        <w:p w14:paraId="71F31871" w14:textId="499546BF" w:rsidR="008E4A72" w:rsidRDefault="00045AC9">
          <w:pPr>
            <w:pStyle w:val="Spistreci1"/>
            <w:rPr>
              <w:rFonts w:asciiTheme="minorHAnsi" w:eastAsiaTheme="minorEastAsia" w:hAnsiTheme="minorHAnsi"/>
              <w:noProof/>
              <w:sz w:val="22"/>
              <w:lang w:eastAsia="pl-PL"/>
            </w:rPr>
          </w:pPr>
          <w:hyperlink w:anchor="_Toc160088474" w:history="1">
            <w:r w:rsidR="008E4A72" w:rsidRPr="00046B15">
              <w:rPr>
                <w:rStyle w:val="Hipercze"/>
                <w:noProof/>
              </w:rPr>
              <w:t>4.</w:t>
            </w:r>
            <w:r w:rsidR="008E4A72">
              <w:rPr>
                <w:rFonts w:asciiTheme="minorHAnsi" w:eastAsiaTheme="minorEastAsia" w:hAnsiTheme="minorHAnsi"/>
                <w:noProof/>
                <w:sz w:val="22"/>
                <w:lang w:eastAsia="pl-PL"/>
              </w:rPr>
              <w:tab/>
            </w:r>
            <w:r w:rsidR="008E4A72" w:rsidRPr="00046B15">
              <w:rPr>
                <w:rStyle w:val="Hipercze"/>
                <w:noProof/>
              </w:rPr>
              <w:t>Kryteria wyboru projektów i wskaźniki</w:t>
            </w:r>
            <w:r w:rsidR="008E4A72">
              <w:rPr>
                <w:noProof/>
                <w:webHidden/>
              </w:rPr>
              <w:tab/>
            </w:r>
            <w:r w:rsidR="008E4A72">
              <w:rPr>
                <w:noProof/>
                <w:webHidden/>
              </w:rPr>
              <w:fldChar w:fldCharType="begin"/>
            </w:r>
            <w:r w:rsidR="008E4A72">
              <w:rPr>
                <w:noProof/>
                <w:webHidden/>
              </w:rPr>
              <w:instrText xml:space="preserve"> PAGEREF _Toc160088474 \h </w:instrText>
            </w:r>
            <w:r w:rsidR="008E4A72">
              <w:rPr>
                <w:noProof/>
                <w:webHidden/>
              </w:rPr>
            </w:r>
            <w:r w:rsidR="008E4A72">
              <w:rPr>
                <w:noProof/>
                <w:webHidden/>
              </w:rPr>
              <w:fldChar w:fldCharType="separate"/>
            </w:r>
            <w:r w:rsidR="008E4A72">
              <w:rPr>
                <w:noProof/>
                <w:webHidden/>
              </w:rPr>
              <w:t>26</w:t>
            </w:r>
            <w:r w:rsidR="008E4A72">
              <w:rPr>
                <w:noProof/>
                <w:webHidden/>
              </w:rPr>
              <w:fldChar w:fldCharType="end"/>
            </w:r>
          </w:hyperlink>
        </w:p>
        <w:p w14:paraId="15FD963F" w14:textId="7426D913"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75" w:history="1">
            <w:r w:rsidR="008E4A72" w:rsidRPr="00046B15">
              <w:rPr>
                <w:rStyle w:val="Hipercze"/>
                <w:noProof/>
                <w14:scene3d>
                  <w14:camera w14:prst="orthographicFront"/>
                  <w14:lightRig w14:rig="threePt" w14:dir="t">
                    <w14:rot w14:lat="0" w14:lon="0" w14:rev="0"/>
                  </w14:lightRig>
                </w14:scene3d>
              </w:rPr>
              <w:t>4.1</w:t>
            </w:r>
            <w:r w:rsidR="008E4A72">
              <w:rPr>
                <w:rFonts w:asciiTheme="minorHAnsi" w:eastAsiaTheme="minorEastAsia" w:hAnsiTheme="minorHAnsi"/>
                <w:noProof/>
                <w:sz w:val="22"/>
                <w:lang w:eastAsia="pl-PL"/>
              </w:rPr>
              <w:tab/>
            </w:r>
            <w:r w:rsidR="008E4A72" w:rsidRPr="00046B15">
              <w:rPr>
                <w:rStyle w:val="Hipercze"/>
                <w:noProof/>
              </w:rPr>
              <w:t>Kryteria wyboru projektów</w:t>
            </w:r>
            <w:r w:rsidR="008E4A72">
              <w:rPr>
                <w:noProof/>
                <w:webHidden/>
              </w:rPr>
              <w:tab/>
            </w:r>
            <w:r w:rsidR="008E4A72">
              <w:rPr>
                <w:noProof/>
                <w:webHidden/>
              </w:rPr>
              <w:fldChar w:fldCharType="begin"/>
            </w:r>
            <w:r w:rsidR="008E4A72">
              <w:rPr>
                <w:noProof/>
                <w:webHidden/>
              </w:rPr>
              <w:instrText xml:space="preserve"> PAGEREF _Toc160088475 \h </w:instrText>
            </w:r>
            <w:r w:rsidR="008E4A72">
              <w:rPr>
                <w:noProof/>
                <w:webHidden/>
              </w:rPr>
            </w:r>
            <w:r w:rsidR="008E4A72">
              <w:rPr>
                <w:noProof/>
                <w:webHidden/>
              </w:rPr>
              <w:fldChar w:fldCharType="separate"/>
            </w:r>
            <w:r w:rsidR="008E4A72">
              <w:rPr>
                <w:noProof/>
                <w:webHidden/>
              </w:rPr>
              <w:t>26</w:t>
            </w:r>
            <w:r w:rsidR="008E4A72">
              <w:rPr>
                <w:noProof/>
                <w:webHidden/>
              </w:rPr>
              <w:fldChar w:fldCharType="end"/>
            </w:r>
          </w:hyperlink>
        </w:p>
        <w:p w14:paraId="3C79B7A5" w14:textId="4527521B"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76" w:history="1">
            <w:r w:rsidR="008E4A72" w:rsidRPr="00046B15">
              <w:rPr>
                <w:rStyle w:val="Hipercze"/>
                <w:noProof/>
                <w14:scene3d>
                  <w14:camera w14:prst="orthographicFront"/>
                  <w14:lightRig w14:rig="threePt" w14:dir="t">
                    <w14:rot w14:lat="0" w14:lon="0" w14:rev="0"/>
                  </w14:lightRig>
                </w14:scene3d>
              </w:rPr>
              <w:t>4.2</w:t>
            </w:r>
            <w:r w:rsidR="008E4A72">
              <w:rPr>
                <w:rFonts w:asciiTheme="minorHAnsi" w:eastAsiaTheme="minorEastAsia" w:hAnsiTheme="minorHAnsi"/>
                <w:noProof/>
                <w:sz w:val="22"/>
                <w:lang w:eastAsia="pl-PL"/>
              </w:rPr>
              <w:tab/>
            </w:r>
            <w:r w:rsidR="008E4A72" w:rsidRPr="00046B15">
              <w:rPr>
                <w:rStyle w:val="Hipercze"/>
                <w:noProof/>
              </w:rPr>
              <w:t>Wskaźniki</w:t>
            </w:r>
            <w:r w:rsidR="008E4A72">
              <w:rPr>
                <w:noProof/>
                <w:webHidden/>
              </w:rPr>
              <w:tab/>
            </w:r>
            <w:r w:rsidR="008E4A72">
              <w:rPr>
                <w:noProof/>
                <w:webHidden/>
              </w:rPr>
              <w:fldChar w:fldCharType="begin"/>
            </w:r>
            <w:r w:rsidR="008E4A72">
              <w:rPr>
                <w:noProof/>
                <w:webHidden/>
              </w:rPr>
              <w:instrText xml:space="preserve"> PAGEREF _Toc160088476 \h </w:instrText>
            </w:r>
            <w:r w:rsidR="008E4A72">
              <w:rPr>
                <w:noProof/>
                <w:webHidden/>
              </w:rPr>
            </w:r>
            <w:r w:rsidR="008E4A72">
              <w:rPr>
                <w:noProof/>
                <w:webHidden/>
              </w:rPr>
              <w:fldChar w:fldCharType="separate"/>
            </w:r>
            <w:r w:rsidR="008E4A72">
              <w:rPr>
                <w:noProof/>
                <w:webHidden/>
              </w:rPr>
              <w:t>26</w:t>
            </w:r>
            <w:r w:rsidR="008E4A72">
              <w:rPr>
                <w:noProof/>
                <w:webHidden/>
              </w:rPr>
              <w:fldChar w:fldCharType="end"/>
            </w:r>
          </w:hyperlink>
        </w:p>
        <w:p w14:paraId="2486F6BB" w14:textId="1220B419" w:rsidR="008E4A72" w:rsidRDefault="00045AC9">
          <w:pPr>
            <w:pStyle w:val="Spistreci1"/>
            <w:rPr>
              <w:rFonts w:asciiTheme="minorHAnsi" w:eastAsiaTheme="minorEastAsia" w:hAnsiTheme="minorHAnsi"/>
              <w:noProof/>
              <w:sz w:val="22"/>
              <w:lang w:eastAsia="pl-PL"/>
            </w:rPr>
          </w:pPr>
          <w:hyperlink w:anchor="_Toc160088477" w:history="1">
            <w:r w:rsidR="008E4A72" w:rsidRPr="00046B15">
              <w:rPr>
                <w:rStyle w:val="Hipercze"/>
                <w:noProof/>
              </w:rPr>
              <w:t>5.</w:t>
            </w:r>
            <w:r w:rsidR="008E4A72">
              <w:rPr>
                <w:rFonts w:asciiTheme="minorHAnsi" w:eastAsiaTheme="minorEastAsia" w:hAnsiTheme="minorHAnsi"/>
                <w:noProof/>
                <w:sz w:val="22"/>
                <w:lang w:eastAsia="pl-PL"/>
              </w:rPr>
              <w:tab/>
            </w:r>
            <w:r w:rsidR="008E4A72" w:rsidRPr="00046B15">
              <w:rPr>
                <w:rStyle w:val="Hipercze"/>
                <w:noProof/>
              </w:rPr>
              <w:t>Wybór projektów do dofinansowania</w:t>
            </w:r>
            <w:r w:rsidR="008E4A72">
              <w:rPr>
                <w:noProof/>
                <w:webHidden/>
              </w:rPr>
              <w:tab/>
            </w:r>
            <w:r w:rsidR="008E4A72">
              <w:rPr>
                <w:noProof/>
                <w:webHidden/>
              </w:rPr>
              <w:fldChar w:fldCharType="begin"/>
            </w:r>
            <w:r w:rsidR="008E4A72">
              <w:rPr>
                <w:noProof/>
                <w:webHidden/>
              </w:rPr>
              <w:instrText xml:space="preserve"> PAGEREF _Toc160088477 \h </w:instrText>
            </w:r>
            <w:r w:rsidR="008E4A72">
              <w:rPr>
                <w:noProof/>
                <w:webHidden/>
              </w:rPr>
            </w:r>
            <w:r w:rsidR="008E4A72">
              <w:rPr>
                <w:noProof/>
                <w:webHidden/>
              </w:rPr>
              <w:fldChar w:fldCharType="separate"/>
            </w:r>
            <w:r w:rsidR="008E4A72">
              <w:rPr>
                <w:noProof/>
                <w:webHidden/>
              </w:rPr>
              <w:t>27</w:t>
            </w:r>
            <w:r w:rsidR="008E4A72">
              <w:rPr>
                <w:noProof/>
                <w:webHidden/>
              </w:rPr>
              <w:fldChar w:fldCharType="end"/>
            </w:r>
          </w:hyperlink>
        </w:p>
        <w:p w14:paraId="68B429D7" w14:textId="154750F4"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78" w:history="1">
            <w:r w:rsidR="008E4A72" w:rsidRPr="00046B15">
              <w:rPr>
                <w:rStyle w:val="Hipercze"/>
                <w:noProof/>
                <w14:scene3d>
                  <w14:camera w14:prst="orthographicFront"/>
                  <w14:lightRig w14:rig="threePt" w14:dir="t">
                    <w14:rot w14:lat="0" w14:lon="0" w14:rev="0"/>
                  </w14:lightRig>
                </w14:scene3d>
              </w:rPr>
              <w:t>5.1</w:t>
            </w:r>
            <w:r w:rsidR="008E4A72">
              <w:rPr>
                <w:rFonts w:asciiTheme="minorHAnsi" w:eastAsiaTheme="minorEastAsia" w:hAnsiTheme="minorHAnsi"/>
                <w:noProof/>
                <w:sz w:val="22"/>
                <w:lang w:eastAsia="pl-PL"/>
              </w:rPr>
              <w:tab/>
            </w:r>
            <w:r w:rsidR="008E4A72" w:rsidRPr="00046B15">
              <w:rPr>
                <w:rStyle w:val="Hipercze"/>
                <w:noProof/>
              </w:rPr>
              <w:t>Sposób wyboru projektów</w:t>
            </w:r>
            <w:r w:rsidR="008E4A72">
              <w:rPr>
                <w:noProof/>
                <w:webHidden/>
              </w:rPr>
              <w:tab/>
            </w:r>
            <w:r w:rsidR="008E4A72">
              <w:rPr>
                <w:noProof/>
                <w:webHidden/>
              </w:rPr>
              <w:fldChar w:fldCharType="begin"/>
            </w:r>
            <w:r w:rsidR="008E4A72">
              <w:rPr>
                <w:noProof/>
                <w:webHidden/>
              </w:rPr>
              <w:instrText xml:space="preserve"> PAGEREF _Toc160088478 \h </w:instrText>
            </w:r>
            <w:r w:rsidR="008E4A72">
              <w:rPr>
                <w:noProof/>
                <w:webHidden/>
              </w:rPr>
            </w:r>
            <w:r w:rsidR="008E4A72">
              <w:rPr>
                <w:noProof/>
                <w:webHidden/>
              </w:rPr>
              <w:fldChar w:fldCharType="separate"/>
            </w:r>
            <w:r w:rsidR="008E4A72">
              <w:rPr>
                <w:noProof/>
                <w:webHidden/>
              </w:rPr>
              <w:t>27</w:t>
            </w:r>
            <w:r w:rsidR="008E4A72">
              <w:rPr>
                <w:noProof/>
                <w:webHidden/>
              </w:rPr>
              <w:fldChar w:fldCharType="end"/>
            </w:r>
          </w:hyperlink>
        </w:p>
        <w:p w14:paraId="62B60900" w14:textId="2129983B"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79" w:history="1">
            <w:r w:rsidR="008E4A72" w:rsidRPr="00046B15">
              <w:rPr>
                <w:rStyle w:val="Hipercze"/>
                <w:noProof/>
                <w14:scene3d>
                  <w14:camera w14:prst="orthographicFront"/>
                  <w14:lightRig w14:rig="threePt" w14:dir="t">
                    <w14:rot w14:lat="0" w14:lon="0" w14:rev="0"/>
                  </w14:lightRig>
                </w14:scene3d>
              </w:rPr>
              <w:t>5.2</w:t>
            </w:r>
            <w:r w:rsidR="008E4A72">
              <w:rPr>
                <w:rFonts w:asciiTheme="minorHAnsi" w:eastAsiaTheme="minorEastAsia" w:hAnsiTheme="minorHAnsi"/>
                <w:noProof/>
                <w:sz w:val="22"/>
                <w:lang w:eastAsia="pl-PL"/>
              </w:rPr>
              <w:tab/>
            </w:r>
            <w:r w:rsidR="008E4A72" w:rsidRPr="00046B15">
              <w:rPr>
                <w:rStyle w:val="Hipercze"/>
                <w:noProof/>
              </w:rPr>
              <w:t>Opis procedury oceny projektów</w:t>
            </w:r>
            <w:r w:rsidR="008E4A72">
              <w:rPr>
                <w:noProof/>
                <w:webHidden/>
              </w:rPr>
              <w:tab/>
            </w:r>
            <w:r w:rsidR="008E4A72">
              <w:rPr>
                <w:noProof/>
                <w:webHidden/>
              </w:rPr>
              <w:fldChar w:fldCharType="begin"/>
            </w:r>
            <w:r w:rsidR="008E4A72">
              <w:rPr>
                <w:noProof/>
                <w:webHidden/>
              </w:rPr>
              <w:instrText xml:space="preserve"> PAGEREF _Toc160088479 \h </w:instrText>
            </w:r>
            <w:r w:rsidR="008E4A72">
              <w:rPr>
                <w:noProof/>
                <w:webHidden/>
              </w:rPr>
            </w:r>
            <w:r w:rsidR="008E4A72">
              <w:rPr>
                <w:noProof/>
                <w:webHidden/>
              </w:rPr>
              <w:fldChar w:fldCharType="separate"/>
            </w:r>
            <w:r w:rsidR="008E4A72">
              <w:rPr>
                <w:noProof/>
                <w:webHidden/>
              </w:rPr>
              <w:t>27</w:t>
            </w:r>
            <w:r w:rsidR="008E4A72">
              <w:rPr>
                <w:noProof/>
                <w:webHidden/>
              </w:rPr>
              <w:fldChar w:fldCharType="end"/>
            </w:r>
          </w:hyperlink>
        </w:p>
        <w:p w14:paraId="7C84346A" w14:textId="729B15BD"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80" w:history="1">
            <w:r w:rsidR="008E4A72" w:rsidRPr="00046B15">
              <w:rPr>
                <w:rStyle w:val="Hipercze"/>
                <w:noProof/>
                <w14:scene3d>
                  <w14:camera w14:prst="orthographicFront"/>
                  <w14:lightRig w14:rig="threePt" w14:dir="t">
                    <w14:rot w14:lat="0" w14:lon="0" w14:rev="0"/>
                  </w14:lightRig>
                </w14:scene3d>
              </w:rPr>
              <w:t>5.3</w:t>
            </w:r>
            <w:r w:rsidR="008E4A72">
              <w:rPr>
                <w:rFonts w:asciiTheme="minorHAnsi" w:eastAsiaTheme="minorEastAsia" w:hAnsiTheme="minorHAnsi"/>
                <w:noProof/>
                <w:sz w:val="22"/>
                <w:lang w:eastAsia="pl-PL"/>
              </w:rPr>
              <w:tab/>
            </w:r>
            <w:r w:rsidR="008E4A72" w:rsidRPr="00046B15">
              <w:rPr>
                <w:rStyle w:val="Hipercze"/>
                <w:noProof/>
              </w:rPr>
              <w:t>Uzupełnienie i poprawa wniosków o dofinansowanie</w:t>
            </w:r>
            <w:r w:rsidR="008E4A72">
              <w:rPr>
                <w:noProof/>
                <w:webHidden/>
              </w:rPr>
              <w:tab/>
            </w:r>
            <w:r w:rsidR="008E4A72">
              <w:rPr>
                <w:noProof/>
                <w:webHidden/>
              </w:rPr>
              <w:fldChar w:fldCharType="begin"/>
            </w:r>
            <w:r w:rsidR="008E4A72">
              <w:rPr>
                <w:noProof/>
                <w:webHidden/>
              </w:rPr>
              <w:instrText xml:space="preserve"> PAGEREF _Toc160088480 \h </w:instrText>
            </w:r>
            <w:r w:rsidR="008E4A72">
              <w:rPr>
                <w:noProof/>
                <w:webHidden/>
              </w:rPr>
            </w:r>
            <w:r w:rsidR="008E4A72">
              <w:rPr>
                <w:noProof/>
                <w:webHidden/>
              </w:rPr>
              <w:fldChar w:fldCharType="separate"/>
            </w:r>
            <w:r w:rsidR="008E4A72">
              <w:rPr>
                <w:noProof/>
                <w:webHidden/>
              </w:rPr>
              <w:t>28</w:t>
            </w:r>
            <w:r w:rsidR="008E4A72">
              <w:rPr>
                <w:noProof/>
                <w:webHidden/>
              </w:rPr>
              <w:fldChar w:fldCharType="end"/>
            </w:r>
          </w:hyperlink>
        </w:p>
        <w:p w14:paraId="76DBCA87" w14:textId="374DE4E5"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81" w:history="1">
            <w:r w:rsidR="008E4A72" w:rsidRPr="00046B15">
              <w:rPr>
                <w:rStyle w:val="Hipercze"/>
                <w:noProof/>
                <w14:scene3d>
                  <w14:camera w14:prst="orthographicFront"/>
                  <w14:lightRig w14:rig="threePt" w14:dir="t">
                    <w14:rot w14:lat="0" w14:lon="0" w14:rev="0"/>
                  </w14:lightRig>
                </w14:scene3d>
              </w:rPr>
              <w:t>5.4</w:t>
            </w:r>
            <w:r w:rsidR="008E4A72">
              <w:rPr>
                <w:rFonts w:asciiTheme="minorHAnsi" w:eastAsiaTheme="minorEastAsia" w:hAnsiTheme="minorHAnsi"/>
                <w:noProof/>
                <w:sz w:val="22"/>
                <w:lang w:eastAsia="pl-PL"/>
              </w:rPr>
              <w:tab/>
            </w:r>
            <w:r w:rsidR="008E4A72" w:rsidRPr="00046B15">
              <w:rPr>
                <w:rStyle w:val="Hipercze"/>
                <w:noProof/>
              </w:rPr>
              <w:t>Wyniki oceny</w:t>
            </w:r>
            <w:r w:rsidR="008E4A72">
              <w:rPr>
                <w:noProof/>
                <w:webHidden/>
              </w:rPr>
              <w:tab/>
            </w:r>
            <w:r w:rsidR="008E4A72">
              <w:rPr>
                <w:noProof/>
                <w:webHidden/>
              </w:rPr>
              <w:fldChar w:fldCharType="begin"/>
            </w:r>
            <w:r w:rsidR="008E4A72">
              <w:rPr>
                <w:noProof/>
                <w:webHidden/>
              </w:rPr>
              <w:instrText xml:space="preserve"> PAGEREF _Toc160088481 \h </w:instrText>
            </w:r>
            <w:r w:rsidR="008E4A72">
              <w:rPr>
                <w:noProof/>
                <w:webHidden/>
              </w:rPr>
            </w:r>
            <w:r w:rsidR="008E4A72">
              <w:rPr>
                <w:noProof/>
                <w:webHidden/>
              </w:rPr>
              <w:fldChar w:fldCharType="separate"/>
            </w:r>
            <w:r w:rsidR="008E4A72">
              <w:rPr>
                <w:noProof/>
                <w:webHidden/>
              </w:rPr>
              <w:t>30</w:t>
            </w:r>
            <w:r w:rsidR="008E4A72">
              <w:rPr>
                <w:noProof/>
                <w:webHidden/>
              </w:rPr>
              <w:fldChar w:fldCharType="end"/>
            </w:r>
          </w:hyperlink>
        </w:p>
        <w:p w14:paraId="68F59F57" w14:textId="1A3B35E1"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82" w:history="1">
            <w:r w:rsidR="008E4A72" w:rsidRPr="00046B15">
              <w:rPr>
                <w:rStyle w:val="Hipercze"/>
                <w:noProof/>
                <w14:scene3d>
                  <w14:camera w14:prst="orthographicFront"/>
                  <w14:lightRig w14:rig="threePt" w14:dir="t">
                    <w14:rot w14:lat="0" w14:lon="0" w14:rev="0"/>
                  </w14:lightRig>
                </w14:scene3d>
              </w:rPr>
              <w:t>5.5</w:t>
            </w:r>
            <w:r w:rsidR="008E4A72">
              <w:rPr>
                <w:rFonts w:asciiTheme="minorHAnsi" w:eastAsiaTheme="minorEastAsia" w:hAnsiTheme="minorHAnsi"/>
                <w:noProof/>
                <w:sz w:val="22"/>
                <w:lang w:eastAsia="pl-PL"/>
              </w:rPr>
              <w:tab/>
            </w:r>
            <w:r w:rsidR="008E4A72" w:rsidRPr="00046B15">
              <w:rPr>
                <w:rStyle w:val="Hipercze"/>
                <w:noProof/>
              </w:rPr>
              <w:t>Procedura odwoławcza</w:t>
            </w:r>
            <w:r w:rsidR="008E4A72">
              <w:rPr>
                <w:noProof/>
                <w:webHidden/>
              </w:rPr>
              <w:tab/>
            </w:r>
            <w:r w:rsidR="008E4A72">
              <w:rPr>
                <w:noProof/>
                <w:webHidden/>
              </w:rPr>
              <w:fldChar w:fldCharType="begin"/>
            </w:r>
            <w:r w:rsidR="008E4A72">
              <w:rPr>
                <w:noProof/>
                <w:webHidden/>
              </w:rPr>
              <w:instrText xml:space="preserve"> PAGEREF _Toc160088482 \h </w:instrText>
            </w:r>
            <w:r w:rsidR="008E4A72">
              <w:rPr>
                <w:noProof/>
                <w:webHidden/>
              </w:rPr>
            </w:r>
            <w:r w:rsidR="008E4A72">
              <w:rPr>
                <w:noProof/>
                <w:webHidden/>
              </w:rPr>
              <w:fldChar w:fldCharType="separate"/>
            </w:r>
            <w:r w:rsidR="008E4A72">
              <w:rPr>
                <w:noProof/>
                <w:webHidden/>
              </w:rPr>
              <w:t>30</w:t>
            </w:r>
            <w:r w:rsidR="008E4A72">
              <w:rPr>
                <w:noProof/>
                <w:webHidden/>
              </w:rPr>
              <w:fldChar w:fldCharType="end"/>
            </w:r>
          </w:hyperlink>
        </w:p>
        <w:p w14:paraId="31EEC803" w14:textId="0B054E19" w:rsidR="008E4A72" w:rsidRDefault="00045AC9">
          <w:pPr>
            <w:pStyle w:val="Spistreci1"/>
            <w:rPr>
              <w:rFonts w:asciiTheme="minorHAnsi" w:eastAsiaTheme="minorEastAsia" w:hAnsiTheme="minorHAnsi"/>
              <w:noProof/>
              <w:sz w:val="22"/>
              <w:lang w:eastAsia="pl-PL"/>
            </w:rPr>
          </w:pPr>
          <w:hyperlink w:anchor="_Toc160088483" w:history="1">
            <w:r w:rsidR="008E4A72" w:rsidRPr="00046B15">
              <w:rPr>
                <w:rStyle w:val="Hipercze"/>
                <w:noProof/>
              </w:rPr>
              <w:t>6.</w:t>
            </w:r>
            <w:r w:rsidR="008E4A72">
              <w:rPr>
                <w:rFonts w:asciiTheme="minorHAnsi" w:eastAsiaTheme="minorEastAsia" w:hAnsiTheme="minorHAnsi"/>
                <w:noProof/>
                <w:sz w:val="22"/>
                <w:lang w:eastAsia="pl-PL"/>
              </w:rPr>
              <w:tab/>
            </w:r>
            <w:r w:rsidR="008E4A72" w:rsidRPr="00046B15">
              <w:rPr>
                <w:rStyle w:val="Hipercze"/>
                <w:noProof/>
              </w:rPr>
              <w:t>Umowa o dofinansowanie projektu</w:t>
            </w:r>
            <w:r w:rsidR="008E4A72">
              <w:rPr>
                <w:noProof/>
                <w:webHidden/>
              </w:rPr>
              <w:tab/>
            </w:r>
            <w:r w:rsidR="008E4A72">
              <w:rPr>
                <w:noProof/>
                <w:webHidden/>
              </w:rPr>
              <w:fldChar w:fldCharType="begin"/>
            </w:r>
            <w:r w:rsidR="008E4A72">
              <w:rPr>
                <w:noProof/>
                <w:webHidden/>
              </w:rPr>
              <w:instrText xml:space="preserve"> PAGEREF _Toc160088483 \h </w:instrText>
            </w:r>
            <w:r w:rsidR="008E4A72">
              <w:rPr>
                <w:noProof/>
                <w:webHidden/>
              </w:rPr>
            </w:r>
            <w:r w:rsidR="008E4A72">
              <w:rPr>
                <w:noProof/>
                <w:webHidden/>
              </w:rPr>
              <w:fldChar w:fldCharType="separate"/>
            </w:r>
            <w:r w:rsidR="008E4A72">
              <w:rPr>
                <w:noProof/>
                <w:webHidden/>
              </w:rPr>
              <w:t>31</w:t>
            </w:r>
            <w:r w:rsidR="008E4A72">
              <w:rPr>
                <w:noProof/>
                <w:webHidden/>
              </w:rPr>
              <w:fldChar w:fldCharType="end"/>
            </w:r>
          </w:hyperlink>
        </w:p>
        <w:p w14:paraId="307BFB26" w14:textId="4D58B1D9"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84" w:history="1">
            <w:r w:rsidR="008E4A72" w:rsidRPr="00046B15">
              <w:rPr>
                <w:rStyle w:val="Hipercze"/>
                <w:noProof/>
                <w14:scene3d>
                  <w14:camera w14:prst="orthographicFront"/>
                  <w14:lightRig w14:rig="threePt" w14:dir="t">
                    <w14:rot w14:lat="0" w14:lon="0" w14:rev="0"/>
                  </w14:lightRig>
                </w14:scene3d>
              </w:rPr>
              <w:t>6.1</w:t>
            </w:r>
            <w:r w:rsidR="008E4A72">
              <w:rPr>
                <w:rFonts w:asciiTheme="minorHAnsi" w:eastAsiaTheme="minorEastAsia" w:hAnsiTheme="minorHAnsi"/>
                <w:noProof/>
                <w:sz w:val="22"/>
                <w:lang w:eastAsia="pl-PL"/>
              </w:rPr>
              <w:tab/>
            </w:r>
            <w:r w:rsidR="008E4A72" w:rsidRPr="00046B15">
              <w:rPr>
                <w:rStyle w:val="Hipercze"/>
                <w:noProof/>
              </w:rPr>
              <w:t>Warunki zawarcia umowy</w:t>
            </w:r>
            <w:r w:rsidR="008E4A72">
              <w:rPr>
                <w:noProof/>
                <w:webHidden/>
              </w:rPr>
              <w:tab/>
            </w:r>
            <w:r w:rsidR="008E4A72">
              <w:rPr>
                <w:noProof/>
                <w:webHidden/>
              </w:rPr>
              <w:fldChar w:fldCharType="begin"/>
            </w:r>
            <w:r w:rsidR="008E4A72">
              <w:rPr>
                <w:noProof/>
                <w:webHidden/>
              </w:rPr>
              <w:instrText xml:space="preserve"> PAGEREF _Toc160088484 \h </w:instrText>
            </w:r>
            <w:r w:rsidR="008E4A72">
              <w:rPr>
                <w:noProof/>
                <w:webHidden/>
              </w:rPr>
            </w:r>
            <w:r w:rsidR="008E4A72">
              <w:rPr>
                <w:noProof/>
                <w:webHidden/>
              </w:rPr>
              <w:fldChar w:fldCharType="separate"/>
            </w:r>
            <w:r w:rsidR="008E4A72">
              <w:rPr>
                <w:noProof/>
                <w:webHidden/>
              </w:rPr>
              <w:t>31</w:t>
            </w:r>
            <w:r w:rsidR="008E4A72">
              <w:rPr>
                <w:noProof/>
                <w:webHidden/>
              </w:rPr>
              <w:fldChar w:fldCharType="end"/>
            </w:r>
          </w:hyperlink>
        </w:p>
        <w:p w14:paraId="1F5EB567" w14:textId="0724BADA"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85" w:history="1">
            <w:r w:rsidR="008E4A72" w:rsidRPr="00046B15">
              <w:rPr>
                <w:rStyle w:val="Hipercze"/>
                <w:noProof/>
                <w14:scene3d>
                  <w14:camera w14:prst="orthographicFront"/>
                  <w14:lightRig w14:rig="threePt" w14:dir="t">
                    <w14:rot w14:lat="0" w14:lon="0" w14:rev="0"/>
                  </w14:lightRig>
                </w14:scene3d>
              </w:rPr>
              <w:t>6.2</w:t>
            </w:r>
            <w:r w:rsidR="008E4A72">
              <w:rPr>
                <w:rFonts w:asciiTheme="minorHAnsi" w:eastAsiaTheme="minorEastAsia" w:hAnsiTheme="minorHAnsi"/>
                <w:noProof/>
                <w:sz w:val="22"/>
                <w:lang w:eastAsia="pl-PL"/>
              </w:rPr>
              <w:tab/>
            </w:r>
            <w:r w:rsidR="008E4A72" w:rsidRPr="00046B15">
              <w:rPr>
                <w:rStyle w:val="Hipercze"/>
                <w:noProof/>
              </w:rPr>
              <w:t>Co musisz zrobić przed zawarciem umowy o dofinansowanie</w:t>
            </w:r>
            <w:r w:rsidR="008E4A72">
              <w:rPr>
                <w:noProof/>
                <w:webHidden/>
              </w:rPr>
              <w:tab/>
            </w:r>
            <w:r w:rsidR="008E4A72">
              <w:rPr>
                <w:noProof/>
                <w:webHidden/>
              </w:rPr>
              <w:fldChar w:fldCharType="begin"/>
            </w:r>
            <w:r w:rsidR="008E4A72">
              <w:rPr>
                <w:noProof/>
                <w:webHidden/>
              </w:rPr>
              <w:instrText xml:space="preserve"> PAGEREF _Toc160088485 \h </w:instrText>
            </w:r>
            <w:r w:rsidR="008E4A72">
              <w:rPr>
                <w:noProof/>
                <w:webHidden/>
              </w:rPr>
            </w:r>
            <w:r w:rsidR="008E4A72">
              <w:rPr>
                <w:noProof/>
                <w:webHidden/>
              </w:rPr>
              <w:fldChar w:fldCharType="separate"/>
            </w:r>
            <w:r w:rsidR="008E4A72">
              <w:rPr>
                <w:noProof/>
                <w:webHidden/>
              </w:rPr>
              <w:t>33</w:t>
            </w:r>
            <w:r w:rsidR="008E4A72">
              <w:rPr>
                <w:noProof/>
                <w:webHidden/>
              </w:rPr>
              <w:fldChar w:fldCharType="end"/>
            </w:r>
          </w:hyperlink>
        </w:p>
        <w:p w14:paraId="0F61E6AB" w14:textId="1AF3333A"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86" w:history="1">
            <w:r w:rsidR="008E4A72" w:rsidRPr="00046B15">
              <w:rPr>
                <w:rStyle w:val="Hipercze"/>
                <w:rFonts w:cs="Arial"/>
                <w:noProof/>
                <w14:scene3d>
                  <w14:camera w14:prst="orthographicFront"/>
                  <w14:lightRig w14:rig="threePt" w14:dir="t">
                    <w14:rot w14:lat="0" w14:lon="0" w14:rev="0"/>
                  </w14:lightRig>
                </w14:scene3d>
              </w:rPr>
              <w:t>6.3</w:t>
            </w:r>
            <w:r w:rsidR="008E4A72">
              <w:rPr>
                <w:rFonts w:asciiTheme="minorHAnsi" w:eastAsiaTheme="minorEastAsia" w:hAnsiTheme="minorHAnsi"/>
                <w:noProof/>
                <w:sz w:val="22"/>
                <w:lang w:eastAsia="pl-PL"/>
              </w:rPr>
              <w:tab/>
            </w:r>
            <w:r w:rsidR="008E4A72" w:rsidRPr="00046B15">
              <w:rPr>
                <w:rStyle w:val="Hipercze"/>
                <w:noProof/>
              </w:rPr>
              <w:t>Zabezpieczenie umowy</w:t>
            </w:r>
            <w:r w:rsidR="008E4A72">
              <w:rPr>
                <w:noProof/>
                <w:webHidden/>
              </w:rPr>
              <w:tab/>
            </w:r>
            <w:r w:rsidR="008E4A72">
              <w:rPr>
                <w:noProof/>
                <w:webHidden/>
              </w:rPr>
              <w:fldChar w:fldCharType="begin"/>
            </w:r>
            <w:r w:rsidR="008E4A72">
              <w:rPr>
                <w:noProof/>
                <w:webHidden/>
              </w:rPr>
              <w:instrText xml:space="preserve"> PAGEREF _Toc160088486 \h </w:instrText>
            </w:r>
            <w:r w:rsidR="008E4A72">
              <w:rPr>
                <w:noProof/>
                <w:webHidden/>
              </w:rPr>
            </w:r>
            <w:r w:rsidR="008E4A72">
              <w:rPr>
                <w:noProof/>
                <w:webHidden/>
              </w:rPr>
              <w:fldChar w:fldCharType="separate"/>
            </w:r>
            <w:r w:rsidR="008E4A72">
              <w:rPr>
                <w:noProof/>
                <w:webHidden/>
              </w:rPr>
              <w:t>39</w:t>
            </w:r>
            <w:r w:rsidR="008E4A72">
              <w:rPr>
                <w:noProof/>
                <w:webHidden/>
              </w:rPr>
              <w:fldChar w:fldCharType="end"/>
            </w:r>
          </w:hyperlink>
        </w:p>
        <w:p w14:paraId="39DAF514" w14:textId="24C96B14"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87" w:history="1">
            <w:r w:rsidR="008E4A72" w:rsidRPr="00046B15">
              <w:rPr>
                <w:rStyle w:val="Hipercze"/>
                <w:noProof/>
                <w14:scene3d>
                  <w14:camera w14:prst="orthographicFront"/>
                  <w14:lightRig w14:rig="threePt" w14:dir="t">
                    <w14:rot w14:lat="0" w14:lon="0" w14:rev="0"/>
                  </w14:lightRig>
                </w14:scene3d>
              </w:rPr>
              <w:t>6.4</w:t>
            </w:r>
            <w:r w:rsidR="008E4A72">
              <w:rPr>
                <w:rFonts w:asciiTheme="minorHAnsi" w:eastAsiaTheme="minorEastAsia" w:hAnsiTheme="minorHAnsi"/>
                <w:noProof/>
                <w:sz w:val="22"/>
                <w:lang w:eastAsia="pl-PL"/>
              </w:rPr>
              <w:tab/>
            </w:r>
            <w:r w:rsidR="008E4A72" w:rsidRPr="00046B15">
              <w:rPr>
                <w:rStyle w:val="Hipercze"/>
                <w:noProof/>
              </w:rPr>
              <w:t>Zmiany w projekcie przed zawarciem umowy</w:t>
            </w:r>
            <w:r w:rsidR="008E4A72">
              <w:rPr>
                <w:noProof/>
                <w:webHidden/>
              </w:rPr>
              <w:tab/>
            </w:r>
            <w:r w:rsidR="008E4A72">
              <w:rPr>
                <w:noProof/>
                <w:webHidden/>
              </w:rPr>
              <w:fldChar w:fldCharType="begin"/>
            </w:r>
            <w:r w:rsidR="008E4A72">
              <w:rPr>
                <w:noProof/>
                <w:webHidden/>
              </w:rPr>
              <w:instrText xml:space="preserve"> PAGEREF _Toc160088487 \h </w:instrText>
            </w:r>
            <w:r w:rsidR="008E4A72">
              <w:rPr>
                <w:noProof/>
                <w:webHidden/>
              </w:rPr>
            </w:r>
            <w:r w:rsidR="008E4A72">
              <w:rPr>
                <w:noProof/>
                <w:webHidden/>
              </w:rPr>
              <w:fldChar w:fldCharType="separate"/>
            </w:r>
            <w:r w:rsidR="008E4A72">
              <w:rPr>
                <w:noProof/>
                <w:webHidden/>
              </w:rPr>
              <w:t>40</w:t>
            </w:r>
            <w:r w:rsidR="008E4A72">
              <w:rPr>
                <w:noProof/>
                <w:webHidden/>
              </w:rPr>
              <w:fldChar w:fldCharType="end"/>
            </w:r>
          </w:hyperlink>
        </w:p>
        <w:p w14:paraId="1FF8DAA2" w14:textId="76B40A94" w:rsidR="008E4A72" w:rsidRDefault="00045AC9">
          <w:pPr>
            <w:pStyle w:val="Spistreci1"/>
            <w:rPr>
              <w:rFonts w:asciiTheme="minorHAnsi" w:eastAsiaTheme="minorEastAsia" w:hAnsiTheme="minorHAnsi"/>
              <w:noProof/>
              <w:sz w:val="22"/>
              <w:lang w:eastAsia="pl-PL"/>
            </w:rPr>
          </w:pPr>
          <w:hyperlink w:anchor="_Toc160088488" w:history="1">
            <w:r w:rsidR="008E4A72" w:rsidRPr="00046B15">
              <w:rPr>
                <w:rStyle w:val="Hipercze"/>
                <w:noProof/>
              </w:rPr>
              <w:t>7.</w:t>
            </w:r>
            <w:r w:rsidR="008E4A72">
              <w:rPr>
                <w:rFonts w:asciiTheme="minorHAnsi" w:eastAsiaTheme="minorEastAsia" w:hAnsiTheme="minorHAnsi"/>
                <w:noProof/>
                <w:sz w:val="22"/>
                <w:lang w:eastAsia="pl-PL"/>
              </w:rPr>
              <w:tab/>
            </w:r>
            <w:r w:rsidR="008E4A72" w:rsidRPr="00046B15">
              <w:rPr>
                <w:rStyle w:val="Hipercze"/>
                <w:noProof/>
              </w:rPr>
              <w:t>Komunikacja z ION</w:t>
            </w:r>
            <w:r w:rsidR="008E4A72">
              <w:rPr>
                <w:noProof/>
                <w:webHidden/>
              </w:rPr>
              <w:tab/>
            </w:r>
            <w:r w:rsidR="008E4A72">
              <w:rPr>
                <w:noProof/>
                <w:webHidden/>
              </w:rPr>
              <w:fldChar w:fldCharType="begin"/>
            </w:r>
            <w:r w:rsidR="008E4A72">
              <w:rPr>
                <w:noProof/>
                <w:webHidden/>
              </w:rPr>
              <w:instrText xml:space="preserve"> PAGEREF _Toc160088488 \h </w:instrText>
            </w:r>
            <w:r w:rsidR="008E4A72">
              <w:rPr>
                <w:noProof/>
                <w:webHidden/>
              </w:rPr>
            </w:r>
            <w:r w:rsidR="008E4A72">
              <w:rPr>
                <w:noProof/>
                <w:webHidden/>
              </w:rPr>
              <w:fldChar w:fldCharType="separate"/>
            </w:r>
            <w:r w:rsidR="008E4A72">
              <w:rPr>
                <w:noProof/>
                <w:webHidden/>
              </w:rPr>
              <w:t>41</w:t>
            </w:r>
            <w:r w:rsidR="008E4A72">
              <w:rPr>
                <w:noProof/>
                <w:webHidden/>
              </w:rPr>
              <w:fldChar w:fldCharType="end"/>
            </w:r>
          </w:hyperlink>
        </w:p>
        <w:p w14:paraId="28E82E94" w14:textId="0A1B4088"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89" w:history="1">
            <w:r w:rsidR="008E4A72" w:rsidRPr="00046B15">
              <w:rPr>
                <w:rStyle w:val="Hipercze"/>
                <w:noProof/>
                <w14:scene3d>
                  <w14:camera w14:prst="orthographicFront"/>
                  <w14:lightRig w14:rig="threePt" w14:dir="t">
                    <w14:rot w14:lat="0" w14:lon="0" w14:rev="0"/>
                  </w14:lightRig>
                </w14:scene3d>
              </w:rPr>
              <w:t>7.1</w:t>
            </w:r>
            <w:r w:rsidR="008E4A72">
              <w:rPr>
                <w:rFonts w:asciiTheme="minorHAnsi" w:eastAsiaTheme="minorEastAsia" w:hAnsiTheme="minorHAnsi"/>
                <w:noProof/>
                <w:sz w:val="22"/>
                <w:lang w:eastAsia="pl-PL"/>
              </w:rPr>
              <w:tab/>
            </w:r>
            <w:r w:rsidR="008E4A72" w:rsidRPr="00046B15">
              <w:rPr>
                <w:rStyle w:val="Hipercze"/>
                <w:noProof/>
              </w:rPr>
              <w:t>Dane teleadresowe do kontaktu</w:t>
            </w:r>
            <w:r w:rsidR="008E4A72">
              <w:rPr>
                <w:noProof/>
                <w:webHidden/>
              </w:rPr>
              <w:tab/>
            </w:r>
            <w:r w:rsidR="008E4A72">
              <w:rPr>
                <w:noProof/>
                <w:webHidden/>
              </w:rPr>
              <w:fldChar w:fldCharType="begin"/>
            </w:r>
            <w:r w:rsidR="008E4A72">
              <w:rPr>
                <w:noProof/>
                <w:webHidden/>
              </w:rPr>
              <w:instrText xml:space="preserve"> PAGEREF _Toc160088489 \h </w:instrText>
            </w:r>
            <w:r w:rsidR="008E4A72">
              <w:rPr>
                <w:noProof/>
                <w:webHidden/>
              </w:rPr>
            </w:r>
            <w:r w:rsidR="008E4A72">
              <w:rPr>
                <w:noProof/>
                <w:webHidden/>
              </w:rPr>
              <w:fldChar w:fldCharType="separate"/>
            </w:r>
            <w:r w:rsidR="008E4A72">
              <w:rPr>
                <w:noProof/>
                <w:webHidden/>
              </w:rPr>
              <w:t>41</w:t>
            </w:r>
            <w:r w:rsidR="008E4A72">
              <w:rPr>
                <w:noProof/>
                <w:webHidden/>
              </w:rPr>
              <w:fldChar w:fldCharType="end"/>
            </w:r>
          </w:hyperlink>
        </w:p>
        <w:p w14:paraId="6E4FA04E" w14:textId="5A2B029B"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90" w:history="1">
            <w:r w:rsidR="008E4A72" w:rsidRPr="00046B15">
              <w:rPr>
                <w:rStyle w:val="Hipercze"/>
                <w:noProof/>
                <w14:scene3d>
                  <w14:camera w14:prst="orthographicFront"/>
                  <w14:lightRig w14:rig="threePt" w14:dir="t">
                    <w14:rot w14:lat="0" w14:lon="0" w14:rev="0"/>
                  </w14:lightRig>
                </w14:scene3d>
              </w:rPr>
              <w:t>7.2</w:t>
            </w:r>
            <w:r w:rsidR="008E4A72">
              <w:rPr>
                <w:rFonts w:asciiTheme="minorHAnsi" w:eastAsiaTheme="minorEastAsia" w:hAnsiTheme="minorHAnsi"/>
                <w:noProof/>
                <w:sz w:val="22"/>
                <w:lang w:eastAsia="pl-PL"/>
              </w:rPr>
              <w:tab/>
            </w:r>
            <w:r w:rsidR="008E4A72" w:rsidRPr="00046B15">
              <w:rPr>
                <w:rStyle w:val="Hipercze"/>
                <w:noProof/>
              </w:rPr>
              <w:t>Komunikacja dotycząca procesu oceny wniosku</w:t>
            </w:r>
            <w:r w:rsidR="008E4A72">
              <w:rPr>
                <w:noProof/>
                <w:webHidden/>
              </w:rPr>
              <w:tab/>
            </w:r>
            <w:r w:rsidR="008E4A72">
              <w:rPr>
                <w:noProof/>
                <w:webHidden/>
              </w:rPr>
              <w:fldChar w:fldCharType="begin"/>
            </w:r>
            <w:r w:rsidR="008E4A72">
              <w:rPr>
                <w:noProof/>
                <w:webHidden/>
              </w:rPr>
              <w:instrText xml:space="preserve"> PAGEREF _Toc160088490 \h </w:instrText>
            </w:r>
            <w:r w:rsidR="008E4A72">
              <w:rPr>
                <w:noProof/>
                <w:webHidden/>
              </w:rPr>
            </w:r>
            <w:r w:rsidR="008E4A72">
              <w:rPr>
                <w:noProof/>
                <w:webHidden/>
              </w:rPr>
              <w:fldChar w:fldCharType="separate"/>
            </w:r>
            <w:r w:rsidR="008E4A72">
              <w:rPr>
                <w:noProof/>
                <w:webHidden/>
              </w:rPr>
              <w:t>42</w:t>
            </w:r>
            <w:r w:rsidR="008E4A72">
              <w:rPr>
                <w:noProof/>
                <w:webHidden/>
              </w:rPr>
              <w:fldChar w:fldCharType="end"/>
            </w:r>
          </w:hyperlink>
        </w:p>
        <w:p w14:paraId="7FC5C78B" w14:textId="640CEDB3" w:rsidR="008E4A72" w:rsidRDefault="00045AC9">
          <w:pPr>
            <w:pStyle w:val="Spistreci2"/>
            <w:tabs>
              <w:tab w:val="left" w:pos="880"/>
              <w:tab w:val="right" w:leader="dot" w:pos="9060"/>
            </w:tabs>
            <w:rPr>
              <w:rFonts w:asciiTheme="minorHAnsi" w:eastAsiaTheme="minorEastAsia" w:hAnsiTheme="minorHAnsi"/>
              <w:noProof/>
              <w:sz w:val="22"/>
              <w:lang w:eastAsia="pl-PL"/>
            </w:rPr>
          </w:pPr>
          <w:hyperlink w:anchor="_Toc160088491" w:history="1">
            <w:r w:rsidR="008E4A72" w:rsidRPr="00046B15">
              <w:rPr>
                <w:rStyle w:val="Hipercze"/>
                <w:noProof/>
                <w14:scene3d>
                  <w14:camera w14:prst="orthographicFront"/>
                  <w14:lightRig w14:rig="threePt" w14:dir="t">
                    <w14:rot w14:lat="0" w14:lon="0" w14:rev="0"/>
                  </w14:lightRig>
                </w14:scene3d>
              </w:rPr>
              <w:t>7.3</w:t>
            </w:r>
            <w:r w:rsidR="008E4A72">
              <w:rPr>
                <w:rFonts w:asciiTheme="minorHAnsi" w:eastAsiaTheme="minorEastAsia" w:hAnsiTheme="minorHAnsi"/>
                <w:noProof/>
                <w:sz w:val="22"/>
                <w:lang w:eastAsia="pl-PL"/>
              </w:rPr>
              <w:tab/>
            </w:r>
            <w:r w:rsidR="008E4A72" w:rsidRPr="00046B15">
              <w:rPr>
                <w:rStyle w:val="Hipercze"/>
                <w:noProof/>
              </w:rPr>
              <w:t>Udzielanie informacji przez wnioskodawcę podmiotom zewnętrznym</w:t>
            </w:r>
            <w:r w:rsidR="008E4A72">
              <w:rPr>
                <w:noProof/>
                <w:webHidden/>
              </w:rPr>
              <w:tab/>
            </w:r>
            <w:r w:rsidR="008E4A72">
              <w:rPr>
                <w:noProof/>
                <w:webHidden/>
              </w:rPr>
              <w:fldChar w:fldCharType="begin"/>
            </w:r>
            <w:r w:rsidR="008E4A72">
              <w:rPr>
                <w:noProof/>
                <w:webHidden/>
              </w:rPr>
              <w:instrText xml:space="preserve"> PAGEREF _Toc160088491 \h </w:instrText>
            </w:r>
            <w:r w:rsidR="008E4A72">
              <w:rPr>
                <w:noProof/>
                <w:webHidden/>
              </w:rPr>
            </w:r>
            <w:r w:rsidR="008E4A72">
              <w:rPr>
                <w:noProof/>
                <w:webHidden/>
              </w:rPr>
              <w:fldChar w:fldCharType="separate"/>
            </w:r>
            <w:r w:rsidR="008E4A72">
              <w:rPr>
                <w:noProof/>
                <w:webHidden/>
              </w:rPr>
              <w:t>43</w:t>
            </w:r>
            <w:r w:rsidR="008E4A72">
              <w:rPr>
                <w:noProof/>
                <w:webHidden/>
              </w:rPr>
              <w:fldChar w:fldCharType="end"/>
            </w:r>
          </w:hyperlink>
        </w:p>
        <w:p w14:paraId="61851F66" w14:textId="76BE333D" w:rsidR="008E4A72" w:rsidRDefault="00045AC9">
          <w:pPr>
            <w:pStyle w:val="Spistreci1"/>
            <w:rPr>
              <w:rFonts w:asciiTheme="minorHAnsi" w:eastAsiaTheme="minorEastAsia" w:hAnsiTheme="minorHAnsi"/>
              <w:noProof/>
              <w:sz w:val="22"/>
              <w:lang w:eastAsia="pl-PL"/>
            </w:rPr>
          </w:pPr>
          <w:hyperlink w:anchor="_Toc160088492" w:history="1">
            <w:r w:rsidR="008E4A72" w:rsidRPr="00046B15">
              <w:rPr>
                <w:rStyle w:val="Hipercze"/>
                <w:noProof/>
              </w:rPr>
              <w:t>8.</w:t>
            </w:r>
            <w:r w:rsidR="008E4A72">
              <w:rPr>
                <w:rFonts w:asciiTheme="minorHAnsi" w:eastAsiaTheme="minorEastAsia" w:hAnsiTheme="minorHAnsi"/>
                <w:noProof/>
                <w:sz w:val="22"/>
                <w:lang w:eastAsia="pl-PL"/>
              </w:rPr>
              <w:tab/>
            </w:r>
            <w:r w:rsidR="008E4A72" w:rsidRPr="00046B15">
              <w:rPr>
                <w:rStyle w:val="Hipercze"/>
                <w:noProof/>
              </w:rPr>
              <w:t>Przetwarzanie danych osobowych</w:t>
            </w:r>
            <w:r w:rsidR="008E4A72">
              <w:rPr>
                <w:noProof/>
                <w:webHidden/>
              </w:rPr>
              <w:tab/>
            </w:r>
            <w:r w:rsidR="008E4A72">
              <w:rPr>
                <w:noProof/>
                <w:webHidden/>
              </w:rPr>
              <w:fldChar w:fldCharType="begin"/>
            </w:r>
            <w:r w:rsidR="008E4A72">
              <w:rPr>
                <w:noProof/>
                <w:webHidden/>
              </w:rPr>
              <w:instrText xml:space="preserve"> PAGEREF _Toc160088492 \h </w:instrText>
            </w:r>
            <w:r w:rsidR="008E4A72">
              <w:rPr>
                <w:noProof/>
                <w:webHidden/>
              </w:rPr>
            </w:r>
            <w:r w:rsidR="008E4A72">
              <w:rPr>
                <w:noProof/>
                <w:webHidden/>
              </w:rPr>
              <w:fldChar w:fldCharType="separate"/>
            </w:r>
            <w:r w:rsidR="008E4A72">
              <w:rPr>
                <w:noProof/>
                <w:webHidden/>
              </w:rPr>
              <w:t>44</w:t>
            </w:r>
            <w:r w:rsidR="008E4A72">
              <w:rPr>
                <w:noProof/>
                <w:webHidden/>
              </w:rPr>
              <w:fldChar w:fldCharType="end"/>
            </w:r>
          </w:hyperlink>
        </w:p>
        <w:p w14:paraId="4B12684B" w14:textId="3E9646A1" w:rsidR="008E4A72" w:rsidRDefault="00045AC9">
          <w:pPr>
            <w:pStyle w:val="Spistreci1"/>
            <w:rPr>
              <w:rFonts w:asciiTheme="minorHAnsi" w:eastAsiaTheme="minorEastAsia" w:hAnsiTheme="minorHAnsi"/>
              <w:noProof/>
              <w:sz w:val="22"/>
              <w:lang w:eastAsia="pl-PL"/>
            </w:rPr>
          </w:pPr>
          <w:hyperlink w:anchor="_Toc160088493" w:history="1">
            <w:r w:rsidR="008E4A72" w:rsidRPr="00046B15">
              <w:rPr>
                <w:rStyle w:val="Hipercze"/>
                <w:noProof/>
              </w:rPr>
              <w:t>9.</w:t>
            </w:r>
            <w:r w:rsidR="008E4A72">
              <w:rPr>
                <w:rFonts w:asciiTheme="minorHAnsi" w:eastAsiaTheme="minorEastAsia" w:hAnsiTheme="minorHAnsi"/>
                <w:noProof/>
                <w:sz w:val="22"/>
                <w:lang w:eastAsia="pl-PL"/>
              </w:rPr>
              <w:tab/>
            </w:r>
            <w:r w:rsidR="008E4A72" w:rsidRPr="00046B15">
              <w:rPr>
                <w:rStyle w:val="Hipercze"/>
                <w:noProof/>
              </w:rPr>
              <w:t>Podstawy prawne</w:t>
            </w:r>
            <w:r w:rsidR="008E4A72">
              <w:rPr>
                <w:noProof/>
                <w:webHidden/>
              </w:rPr>
              <w:tab/>
            </w:r>
            <w:r w:rsidR="008E4A72">
              <w:rPr>
                <w:noProof/>
                <w:webHidden/>
              </w:rPr>
              <w:fldChar w:fldCharType="begin"/>
            </w:r>
            <w:r w:rsidR="008E4A72">
              <w:rPr>
                <w:noProof/>
                <w:webHidden/>
              </w:rPr>
              <w:instrText xml:space="preserve"> PAGEREF _Toc160088493 \h </w:instrText>
            </w:r>
            <w:r w:rsidR="008E4A72">
              <w:rPr>
                <w:noProof/>
                <w:webHidden/>
              </w:rPr>
            </w:r>
            <w:r w:rsidR="008E4A72">
              <w:rPr>
                <w:noProof/>
                <w:webHidden/>
              </w:rPr>
              <w:fldChar w:fldCharType="separate"/>
            </w:r>
            <w:r w:rsidR="008E4A72">
              <w:rPr>
                <w:noProof/>
                <w:webHidden/>
              </w:rPr>
              <w:t>45</w:t>
            </w:r>
            <w:r w:rsidR="008E4A72">
              <w:rPr>
                <w:noProof/>
                <w:webHidden/>
              </w:rPr>
              <w:fldChar w:fldCharType="end"/>
            </w:r>
          </w:hyperlink>
        </w:p>
        <w:p w14:paraId="1C37CFBA" w14:textId="54CF3E76" w:rsidR="008E4A72" w:rsidRDefault="00045AC9">
          <w:pPr>
            <w:pStyle w:val="Spistreci1"/>
            <w:rPr>
              <w:rFonts w:asciiTheme="minorHAnsi" w:eastAsiaTheme="minorEastAsia" w:hAnsiTheme="minorHAnsi"/>
              <w:noProof/>
              <w:sz w:val="22"/>
              <w:lang w:eastAsia="pl-PL"/>
            </w:rPr>
          </w:pPr>
          <w:hyperlink w:anchor="_Toc160088494" w:history="1">
            <w:r w:rsidR="008E4A72" w:rsidRPr="00046B15">
              <w:rPr>
                <w:rStyle w:val="Hipercze"/>
                <w:noProof/>
              </w:rPr>
              <w:t>10.</w:t>
            </w:r>
            <w:r w:rsidR="008E4A72">
              <w:rPr>
                <w:rFonts w:asciiTheme="minorHAnsi" w:eastAsiaTheme="minorEastAsia" w:hAnsiTheme="minorHAnsi"/>
                <w:noProof/>
                <w:sz w:val="22"/>
                <w:lang w:eastAsia="pl-PL"/>
              </w:rPr>
              <w:tab/>
            </w:r>
            <w:r w:rsidR="008E4A72" w:rsidRPr="00046B15">
              <w:rPr>
                <w:rStyle w:val="Hipercze"/>
                <w:noProof/>
              </w:rPr>
              <w:t>Załączniki do Regulaminu</w:t>
            </w:r>
            <w:r w:rsidR="008E4A72">
              <w:rPr>
                <w:noProof/>
                <w:webHidden/>
              </w:rPr>
              <w:tab/>
            </w:r>
            <w:r w:rsidR="008E4A72">
              <w:rPr>
                <w:noProof/>
                <w:webHidden/>
              </w:rPr>
              <w:fldChar w:fldCharType="begin"/>
            </w:r>
            <w:r w:rsidR="008E4A72">
              <w:rPr>
                <w:noProof/>
                <w:webHidden/>
              </w:rPr>
              <w:instrText xml:space="preserve"> PAGEREF _Toc160088494 \h </w:instrText>
            </w:r>
            <w:r w:rsidR="008E4A72">
              <w:rPr>
                <w:noProof/>
                <w:webHidden/>
              </w:rPr>
            </w:r>
            <w:r w:rsidR="008E4A72">
              <w:rPr>
                <w:noProof/>
                <w:webHidden/>
              </w:rPr>
              <w:fldChar w:fldCharType="separate"/>
            </w:r>
            <w:r w:rsidR="008E4A72">
              <w:rPr>
                <w:noProof/>
                <w:webHidden/>
              </w:rPr>
              <w:t>49</w:t>
            </w:r>
            <w:r w:rsidR="008E4A72">
              <w:rPr>
                <w:noProof/>
                <w:webHidden/>
              </w:rPr>
              <w:fldChar w:fldCharType="end"/>
            </w:r>
          </w:hyperlink>
        </w:p>
        <w:p w14:paraId="08A24C03" w14:textId="2428DB2E" w:rsidR="00E72D9B" w:rsidRDefault="00E72D9B" w:rsidP="00E72D9B">
          <w:r>
            <w:rPr>
              <w:b/>
              <w:bCs/>
            </w:rPr>
            <w:fldChar w:fldCharType="end"/>
          </w:r>
        </w:p>
      </w:sdtContent>
    </w:sdt>
    <w:p w14:paraId="21BE3D15" w14:textId="77777777" w:rsidR="00D561CF" w:rsidRDefault="00D561CF">
      <w:pPr>
        <w:rPr>
          <w:rFonts w:eastAsiaTheme="majorEastAsia" w:cstheme="majorBidi"/>
          <w:b/>
          <w:color w:val="2E74B5" w:themeColor="accent1" w:themeShade="BF"/>
          <w:sz w:val="32"/>
          <w:szCs w:val="32"/>
        </w:rPr>
      </w:pPr>
    </w:p>
    <w:p w14:paraId="3F330EB0" w14:textId="77777777" w:rsidR="00D561CF" w:rsidRDefault="00D561CF">
      <w:pPr>
        <w:rPr>
          <w:rFonts w:eastAsiaTheme="majorEastAsia" w:cstheme="majorBidi"/>
          <w:b/>
          <w:color w:val="2E74B5" w:themeColor="accent1" w:themeShade="BF"/>
          <w:sz w:val="32"/>
          <w:szCs w:val="32"/>
        </w:rPr>
      </w:pPr>
    </w:p>
    <w:p w14:paraId="0B7AABEB" w14:textId="77777777" w:rsidR="00D561CF" w:rsidRDefault="00D561CF">
      <w:pPr>
        <w:rPr>
          <w:rFonts w:eastAsiaTheme="majorEastAsia" w:cstheme="majorBidi"/>
          <w:b/>
          <w:color w:val="2E74B5" w:themeColor="accent1" w:themeShade="BF"/>
          <w:sz w:val="32"/>
          <w:szCs w:val="32"/>
        </w:rPr>
      </w:pPr>
    </w:p>
    <w:p w14:paraId="431F81A4" w14:textId="77777777" w:rsidR="00D561CF" w:rsidRDefault="00D561CF">
      <w:pPr>
        <w:rPr>
          <w:rFonts w:eastAsiaTheme="majorEastAsia" w:cstheme="majorBidi"/>
          <w:b/>
          <w:color w:val="2E74B5" w:themeColor="accent1" w:themeShade="BF"/>
          <w:sz w:val="32"/>
          <w:szCs w:val="32"/>
        </w:rPr>
      </w:pPr>
    </w:p>
    <w:p w14:paraId="38085D22" w14:textId="77777777" w:rsidR="00D561CF" w:rsidRDefault="00D561CF">
      <w:pPr>
        <w:rPr>
          <w:rFonts w:eastAsiaTheme="majorEastAsia" w:cstheme="majorBidi"/>
          <w:b/>
          <w:color w:val="2E74B5" w:themeColor="accent1" w:themeShade="BF"/>
          <w:sz w:val="32"/>
          <w:szCs w:val="32"/>
        </w:rPr>
      </w:pPr>
    </w:p>
    <w:p w14:paraId="29155498" w14:textId="77777777" w:rsidR="00D561CF" w:rsidRDefault="00D561CF">
      <w:pPr>
        <w:rPr>
          <w:rFonts w:eastAsiaTheme="majorEastAsia" w:cstheme="majorBidi"/>
          <w:b/>
          <w:color w:val="2E74B5" w:themeColor="accent1" w:themeShade="BF"/>
          <w:sz w:val="32"/>
          <w:szCs w:val="32"/>
        </w:rPr>
      </w:pPr>
    </w:p>
    <w:p w14:paraId="6C5091A3" w14:textId="77777777" w:rsidR="00D561CF" w:rsidRDefault="00D561CF">
      <w:pPr>
        <w:rPr>
          <w:rFonts w:eastAsiaTheme="majorEastAsia" w:cstheme="majorBidi"/>
          <w:b/>
          <w:color w:val="2E74B5" w:themeColor="accent1" w:themeShade="BF"/>
          <w:sz w:val="32"/>
          <w:szCs w:val="32"/>
        </w:rPr>
      </w:pPr>
    </w:p>
    <w:p w14:paraId="3A8014A3" w14:textId="77777777" w:rsidR="00D561CF" w:rsidRDefault="00D561CF">
      <w:pPr>
        <w:rPr>
          <w:rFonts w:eastAsiaTheme="majorEastAsia" w:cstheme="majorBidi"/>
          <w:b/>
          <w:color w:val="2E74B5" w:themeColor="accent1" w:themeShade="BF"/>
          <w:sz w:val="32"/>
          <w:szCs w:val="32"/>
        </w:rPr>
      </w:pPr>
    </w:p>
    <w:p w14:paraId="2D18AF2D" w14:textId="77777777" w:rsidR="00D561CF" w:rsidRDefault="00D561CF" w:rsidP="00D561CF">
      <w:pPr>
        <w:pStyle w:val="Nagwek1"/>
        <w:numPr>
          <w:ilvl w:val="0"/>
          <w:numId w:val="0"/>
        </w:numPr>
        <w:ind w:left="716" w:hanging="432"/>
      </w:pPr>
      <w:bookmarkStart w:id="1" w:name="_Toc160088451"/>
      <w:r>
        <w:t>Wykaz skrótów</w:t>
      </w:r>
      <w:bookmarkEnd w:id="1"/>
    </w:p>
    <w:p w14:paraId="729D4AA7" w14:textId="2588A4FF" w:rsidR="00371E6D" w:rsidRPr="00371E6D" w:rsidRDefault="00371E6D" w:rsidP="00D67509">
      <w:pPr>
        <w:pStyle w:val="Akapitzlist"/>
        <w:numPr>
          <w:ilvl w:val="0"/>
          <w:numId w:val="24"/>
        </w:numPr>
        <w:spacing w:after="0"/>
        <w:rPr>
          <w:rFonts w:cs="Arial"/>
        </w:rPr>
      </w:pPr>
      <w:bookmarkStart w:id="2" w:name="_Hlk131501163"/>
      <w:r w:rsidRPr="00371E6D">
        <w:rPr>
          <w:rFonts w:cs="Arial"/>
          <w:b/>
        </w:rPr>
        <w:t>AIP</w:t>
      </w:r>
      <w:r>
        <w:rPr>
          <w:rFonts w:cs="Arial"/>
        </w:rPr>
        <w:t xml:space="preserve"> – Architektura Informacyjna Państwa</w:t>
      </w:r>
    </w:p>
    <w:p w14:paraId="2705233F" w14:textId="2CC09192" w:rsidR="00D561CF" w:rsidRPr="00776506" w:rsidRDefault="00D561CF" w:rsidP="00D67509">
      <w:pPr>
        <w:pStyle w:val="Akapitzlist"/>
        <w:numPr>
          <w:ilvl w:val="0"/>
          <w:numId w:val="24"/>
        </w:numPr>
        <w:spacing w:after="0"/>
        <w:rPr>
          <w:rFonts w:cs="Arial"/>
        </w:rPr>
      </w:pPr>
      <w:r w:rsidRPr="00776506">
        <w:rPr>
          <w:rFonts w:cs="Arial"/>
          <w:b/>
          <w:bCs/>
        </w:rPr>
        <w:t xml:space="preserve">DNSH – </w:t>
      </w:r>
      <w:r w:rsidRPr="00776506">
        <w:rPr>
          <w:rFonts w:cs="Arial"/>
        </w:rPr>
        <w:t xml:space="preserve">ang. do no </w:t>
      </w:r>
      <w:proofErr w:type="spellStart"/>
      <w:r w:rsidRPr="00776506">
        <w:rPr>
          <w:rFonts w:cs="Arial"/>
        </w:rPr>
        <w:t>significant</w:t>
      </w:r>
      <w:proofErr w:type="spellEnd"/>
      <w:r w:rsidRPr="00776506">
        <w:rPr>
          <w:rFonts w:cs="Arial"/>
        </w:rPr>
        <w:t xml:space="preserve"> </w:t>
      </w:r>
      <w:proofErr w:type="spellStart"/>
      <w:r w:rsidRPr="00776506">
        <w:rPr>
          <w:rFonts w:cs="Arial"/>
        </w:rPr>
        <w:t>harm</w:t>
      </w:r>
      <w:proofErr w:type="spellEnd"/>
      <w:r w:rsidRPr="00776506">
        <w:rPr>
          <w:rFonts w:cs="Arial"/>
        </w:rPr>
        <w:t xml:space="preserve"> - zasada nieczynienia znaczącej szkody środowisku;</w:t>
      </w:r>
    </w:p>
    <w:p w14:paraId="0B25EFD2"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496E0D27" w14:textId="77777777" w:rsidR="00D561CF" w:rsidRPr="00776506" w:rsidRDefault="00D561CF" w:rsidP="00D67509">
      <w:pPr>
        <w:pStyle w:val="Akapitzlist"/>
        <w:numPr>
          <w:ilvl w:val="0"/>
          <w:numId w:val="24"/>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1DFB5E0C" w14:textId="77777777" w:rsidR="00D561CF" w:rsidRPr="00776506" w:rsidRDefault="00D561CF" w:rsidP="00D67509">
      <w:pPr>
        <w:pStyle w:val="Akapitzlist"/>
        <w:numPr>
          <w:ilvl w:val="0"/>
          <w:numId w:val="24"/>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11" w:history="1">
        <w:proofErr w:type="spellStart"/>
        <w:r w:rsidRPr="00776506">
          <w:rPr>
            <w:rStyle w:val="Hipercze"/>
            <w:rFonts w:cs="Arial"/>
          </w:rPr>
          <w:t>ePUAP</w:t>
        </w:r>
        <w:proofErr w:type="spellEnd"/>
      </w:hyperlink>
      <w:r w:rsidRPr="00776506">
        <w:rPr>
          <w:rFonts w:cs="Arial"/>
        </w:rPr>
        <w:t>;</w:t>
      </w:r>
    </w:p>
    <w:p w14:paraId="4F53B3C5" w14:textId="77777777" w:rsidR="00D561CF" w:rsidRPr="00776506" w:rsidRDefault="00D561CF" w:rsidP="00D67509">
      <w:pPr>
        <w:pStyle w:val="Akapitzlist"/>
        <w:numPr>
          <w:ilvl w:val="0"/>
          <w:numId w:val="24"/>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59247C5C"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7C3AF8F" w14:textId="77777777" w:rsidR="00D561CF" w:rsidRPr="00776506" w:rsidRDefault="00D561CF" w:rsidP="00D67509">
      <w:pPr>
        <w:pStyle w:val="Akapitzlist"/>
        <w:numPr>
          <w:ilvl w:val="0"/>
          <w:numId w:val="24"/>
        </w:numPr>
        <w:spacing w:after="0"/>
        <w:rPr>
          <w:rFonts w:cs="Arial"/>
        </w:rPr>
      </w:pPr>
      <w:r w:rsidRPr="00776506">
        <w:rPr>
          <w:rFonts w:cs="Arial"/>
          <w:b/>
          <w:bCs/>
        </w:rPr>
        <w:t xml:space="preserve">ION </w:t>
      </w:r>
      <w:r w:rsidRPr="00776506">
        <w:rPr>
          <w:rFonts w:cs="Arial"/>
        </w:rPr>
        <w:t>– Instytucja Organizująca Nabór – (Zarząd Województwa Śląskiego) Departament Europejskiego Funduszu Rozwoju Regionalnego;</w:t>
      </w:r>
    </w:p>
    <w:p w14:paraId="11F4470C"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635640B8"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7EFDB6DF"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KOP</w:t>
      </w:r>
      <w:r w:rsidRPr="00776506">
        <w:rPr>
          <w:rFonts w:cs="Arial"/>
          <w:szCs w:val="24"/>
        </w:rPr>
        <w:t xml:space="preserve"> – Komisja Oceny Projektów;</w:t>
      </w:r>
    </w:p>
    <w:p w14:paraId="665D75A8"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t>p</w:t>
      </w:r>
      <w:r w:rsidRPr="008712DB">
        <w:t>rogram Fundusze Europejskie dla Śląskiego 2021-2027</w:t>
      </w:r>
      <w:r>
        <w:t>;</w:t>
      </w:r>
    </w:p>
    <w:p w14:paraId="2A77968F" w14:textId="5B17B7E1" w:rsidR="00D561CF" w:rsidRPr="00776506" w:rsidRDefault="00D561CF" w:rsidP="00D67509">
      <w:pPr>
        <w:pStyle w:val="Akapitzlist"/>
        <w:numPr>
          <w:ilvl w:val="0"/>
          <w:numId w:val="24"/>
        </w:numPr>
        <w:spacing w:after="0"/>
        <w:rPr>
          <w:rFonts w:cs="Arial"/>
        </w:rPr>
      </w:pPr>
      <w:r w:rsidRPr="00776506">
        <w:rPr>
          <w:rFonts w:cs="Arial"/>
          <w:b/>
          <w:bCs/>
        </w:rPr>
        <w:t>LSI 2021</w:t>
      </w:r>
      <w:r w:rsidRPr="00776506">
        <w:rPr>
          <w:rFonts w:cs="Arial"/>
        </w:rPr>
        <w:t xml:space="preserve"> – Lokalny System Informatyczny dla programu Fundusze Europejskie dla Śląskiego 2021-2027, wersja szkoleniowa dostępna jest pod adresem: </w:t>
      </w:r>
      <w:hyperlink r:id="rId12" w:history="1">
        <w:r w:rsidR="003705CA">
          <w:rPr>
            <w:rStyle w:val="Hipercze"/>
            <w:rFonts w:cs="Arial"/>
          </w:rPr>
          <w:t>LSI2021 szkoleniowa</w:t>
        </w:r>
      </w:hyperlink>
      <w:r w:rsidRPr="00776506">
        <w:rPr>
          <w:rFonts w:cs="Arial"/>
        </w:rPr>
        <w:t xml:space="preserve">, natomiast wersja produkcyjna pod adresem </w:t>
      </w:r>
      <w:hyperlink r:id="rId13" w:history="1">
        <w:r w:rsidRPr="00776506">
          <w:rPr>
            <w:rStyle w:val="Hipercze"/>
            <w:rFonts w:cs="Arial"/>
          </w:rPr>
          <w:t>LSI2021</w:t>
        </w:r>
      </w:hyperlink>
      <w:r w:rsidRPr="00776506">
        <w:rPr>
          <w:rFonts w:cs="Arial"/>
        </w:rPr>
        <w:t>;</w:t>
      </w:r>
    </w:p>
    <w:p w14:paraId="48D7AE56"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LWK</w:t>
      </w:r>
      <w:r w:rsidRPr="00776506">
        <w:rPr>
          <w:rFonts w:cs="Arial"/>
          <w:szCs w:val="24"/>
        </w:rPr>
        <w:t xml:space="preserve"> – Lista wskaźników kluczowych;</w:t>
      </w:r>
    </w:p>
    <w:p w14:paraId="1547F089"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 xml:space="preserve">LWP – </w:t>
      </w:r>
      <w:r w:rsidRPr="00776506">
        <w:rPr>
          <w:rFonts w:cs="Arial"/>
          <w:szCs w:val="24"/>
        </w:rPr>
        <w:t>Lista wskaźników specyficznych dla programów;</w:t>
      </w:r>
    </w:p>
    <w:p w14:paraId="03E382B4"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 xml:space="preserve">MRU – </w:t>
      </w:r>
      <w:r w:rsidRPr="00776506">
        <w:rPr>
          <w:rFonts w:cs="Arial"/>
          <w:szCs w:val="24"/>
        </w:rPr>
        <w:t>mechanizm racjonalnych usprawnień;</w:t>
      </w:r>
    </w:p>
    <w:p w14:paraId="4A19D914" w14:textId="77777777" w:rsidR="00D561CF" w:rsidRPr="00776506" w:rsidRDefault="00D561CF" w:rsidP="00D67509">
      <w:pPr>
        <w:pStyle w:val="Akapitzlist"/>
        <w:numPr>
          <w:ilvl w:val="0"/>
          <w:numId w:val="24"/>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5CA9BC1D" w14:textId="77777777" w:rsidR="00D561CF" w:rsidRPr="00776506" w:rsidRDefault="00D561CF" w:rsidP="00D67509">
      <w:pPr>
        <w:pStyle w:val="Akapitzlist"/>
        <w:numPr>
          <w:ilvl w:val="0"/>
          <w:numId w:val="24"/>
        </w:numPr>
        <w:spacing w:after="0"/>
        <w:rPr>
          <w:rFonts w:eastAsia="Arial" w:cs="Arial"/>
          <w:szCs w:val="24"/>
        </w:rPr>
      </w:pPr>
      <w:r w:rsidRPr="00776506">
        <w:rPr>
          <w:rFonts w:cs="Arial"/>
          <w:b/>
        </w:rPr>
        <w:t>WCAG -</w:t>
      </w:r>
      <w:r w:rsidRPr="00776506">
        <w:rPr>
          <w:rFonts w:cs="Arial"/>
        </w:rPr>
        <w:t xml:space="preserve"> Web Content Accessibility </w:t>
      </w:r>
      <w:proofErr w:type="spellStart"/>
      <w:r w:rsidRPr="00776506">
        <w:rPr>
          <w:rFonts w:cs="Arial"/>
        </w:rPr>
        <w:t>Guidelines</w:t>
      </w:r>
      <w:proofErr w:type="spellEnd"/>
      <w:r w:rsidRPr="00776506">
        <w:rPr>
          <w:rFonts w:cs="Arial"/>
        </w:rPr>
        <w:t xml:space="preserve"> - wytyczne dla dostępności treści internetowych.</w:t>
      </w:r>
    </w:p>
    <w:p w14:paraId="76A29B4B"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2"/>
      <w:r w:rsidRPr="00776506">
        <w:rPr>
          <w:rFonts w:cs="Arial"/>
          <w:szCs w:val="24"/>
        </w:rPr>
        <w:br w:type="page"/>
      </w:r>
    </w:p>
    <w:p w14:paraId="572C88A0" w14:textId="77777777" w:rsidR="00D561CF" w:rsidRDefault="00D561CF" w:rsidP="00D561CF">
      <w:pPr>
        <w:pStyle w:val="Nagwek1"/>
        <w:numPr>
          <w:ilvl w:val="0"/>
          <w:numId w:val="0"/>
        </w:numPr>
        <w:ind w:left="716" w:hanging="432"/>
      </w:pPr>
      <w:bookmarkStart w:id="3" w:name="_Toc160088452"/>
      <w:r>
        <w:lastRenderedPageBreak/>
        <w:t>Słownik pojęć</w:t>
      </w:r>
      <w:bookmarkEnd w:id="3"/>
    </w:p>
    <w:p w14:paraId="0E5985FC" w14:textId="1CB752CC" w:rsidR="003D47FD" w:rsidRPr="003D47FD" w:rsidRDefault="003D47FD" w:rsidP="4D4F7F53">
      <w:pPr>
        <w:pStyle w:val="Akapitzlist"/>
        <w:numPr>
          <w:ilvl w:val="0"/>
          <w:numId w:val="25"/>
        </w:numPr>
        <w:spacing w:after="0"/>
        <w:rPr>
          <w:rFonts w:cs="Arial"/>
          <w:b/>
          <w:bCs/>
        </w:rPr>
      </w:pPr>
      <w:bookmarkStart w:id="4" w:name="_Hlk131501225"/>
      <w:r w:rsidRPr="4D4F7F53">
        <w:rPr>
          <w:rFonts w:cs="Arial"/>
          <w:b/>
          <w:bCs/>
        </w:rPr>
        <w:t xml:space="preserve">Architektura Informacyjna Państwa </w:t>
      </w:r>
      <w:r w:rsidRPr="4D4F7F53">
        <w:rPr>
          <w:rFonts w:cs="Arial"/>
        </w:rPr>
        <w:t xml:space="preserve">– </w:t>
      </w:r>
      <w:r w:rsidR="003D29A7" w:rsidRPr="4D4F7F53">
        <w:rPr>
          <w:rFonts w:cs="Arial"/>
        </w:rPr>
        <w:t>formalny opis sposobu zorganizowania systemów teleinformatycznych i zasobów informacyjnych państwa oraz metoda zarządzania ich rozwojem zgodnie z wytycznymi Programu Zintegrowanej Informatyzacji Państwa.</w:t>
      </w:r>
      <w:r w:rsidR="00371E6D" w:rsidRPr="4D4F7F53">
        <w:rPr>
          <w:rFonts w:cs="Arial"/>
        </w:rPr>
        <w:t xml:space="preserve"> AIP to zarówno model architektoniczny systemów informacyjnych państwa, jak i metody zarządzania rozwojem systemów informacyjnych państwa takie, jak pryncypia, standardy i procesy architektoniczne.</w:t>
      </w:r>
    </w:p>
    <w:p w14:paraId="6282500B" w14:textId="1DD1A2A6" w:rsidR="00D561CF" w:rsidRPr="00776506" w:rsidRDefault="00D561CF" w:rsidP="4D4F7F53">
      <w:pPr>
        <w:pStyle w:val="Akapitzlist"/>
        <w:numPr>
          <w:ilvl w:val="0"/>
          <w:numId w:val="25"/>
        </w:numPr>
        <w:spacing w:after="0"/>
        <w:rPr>
          <w:rFonts w:cs="Arial"/>
          <w:color w:val="767171" w:themeColor="background2" w:themeShade="80"/>
        </w:rPr>
      </w:pPr>
      <w:r w:rsidRPr="4D4F7F53">
        <w:rPr>
          <w:rFonts w:cs="Arial"/>
          <w:b/>
          <w:bCs/>
        </w:rPr>
        <w:t>Awaria krytyczna LSI 2021</w:t>
      </w:r>
      <w:r w:rsidRPr="4D4F7F53">
        <w:rPr>
          <w:rFonts w:cs="Arial"/>
        </w:rPr>
        <w:t xml:space="preserve"> – nieprawidłowość w działaniu systemu potwierdzona przez administratorów, uniemożliwiająca korzystanie użytkownikom z funkcjonalności pozwalających na złożenie wniosku o dofinansowanie projektu, o której mowa w rozdziale 3.3.</w:t>
      </w:r>
    </w:p>
    <w:p w14:paraId="4DC2B632" w14:textId="55C41ACE" w:rsidR="00FF2B1A" w:rsidRPr="00371E6D" w:rsidRDefault="00FF2B1A" w:rsidP="4D4F7F53">
      <w:pPr>
        <w:pStyle w:val="Akapitzlist"/>
        <w:numPr>
          <w:ilvl w:val="0"/>
          <w:numId w:val="25"/>
        </w:numPr>
        <w:spacing w:after="0"/>
        <w:rPr>
          <w:rFonts w:cs="Arial"/>
        </w:rPr>
      </w:pPr>
      <w:proofErr w:type="spellStart"/>
      <w:r w:rsidRPr="4D4F7F53">
        <w:rPr>
          <w:rFonts w:cs="Arial"/>
          <w:b/>
          <w:bCs/>
        </w:rPr>
        <w:t>Back-office</w:t>
      </w:r>
      <w:proofErr w:type="spellEnd"/>
      <w:r w:rsidRPr="4D4F7F53">
        <w:rPr>
          <w:rFonts w:cs="Arial"/>
        </w:rPr>
        <w:t xml:space="preserve"> – </w:t>
      </w:r>
      <w:r w:rsidR="00371E6D" w:rsidRPr="4D4F7F53">
        <w:rPr>
          <w:rFonts w:cs="Arial"/>
        </w:rPr>
        <w:t xml:space="preserve">sfera działalności instytucji nie związana z bezpośrednim kontaktem z klientami, </w:t>
      </w:r>
      <w:r w:rsidR="00ED36F7" w:rsidRPr="4D4F7F53">
        <w:rPr>
          <w:rFonts w:cs="Arial"/>
        </w:rPr>
        <w:t xml:space="preserve">ale wpływająca </w:t>
      </w:r>
      <w:r w:rsidR="00371E6D" w:rsidRPr="4D4F7F53">
        <w:rPr>
          <w:rFonts w:cs="Arial"/>
        </w:rPr>
        <w:t>na jakość</w:t>
      </w:r>
      <w:r w:rsidR="00ED36F7" w:rsidRPr="4D4F7F53">
        <w:rPr>
          <w:rFonts w:cs="Arial"/>
        </w:rPr>
        <w:t xml:space="preserve"> świadczonych usług publicznych.</w:t>
      </w:r>
      <w:r w:rsidR="00371E6D" w:rsidRPr="4D4F7F53">
        <w:rPr>
          <w:rFonts w:cs="Arial"/>
        </w:rPr>
        <w:t xml:space="preserve"> </w:t>
      </w:r>
      <w:r w:rsidR="00ED36F7" w:rsidRPr="4D4F7F53">
        <w:rPr>
          <w:rFonts w:cs="Arial"/>
        </w:rPr>
        <w:t xml:space="preserve">Do systemów </w:t>
      </w:r>
      <w:proofErr w:type="spellStart"/>
      <w:r w:rsidR="00ED36F7" w:rsidRPr="4D4F7F53">
        <w:rPr>
          <w:rFonts w:cs="Arial"/>
        </w:rPr>
        <w:t>back-office</w:t>
      </w:r>
      <w:proofErr w:type="spellEnd"/>
      <w:r w:rsidR="00ED36F7" w:rsidRPr="4D4F7F53">
        <w:rPr>
          <w:rFonts w:cs="Arial"/>
        </w:rPr>
        <w:t xml:space="preserve"> zalicza się m.in. systemy</w:t>
      </w:r>
      <w:r w:rsidR="00371E6D" w:rsidRPr="4D4F7F53">
        <w:rPr>
          <w:rFonts w:cs="Arial"/>
        </w:rPr>
        <w:t xml:space="preserve"> usprawniając</w:t>
      </w:r>
      <w:r w:rsidR="00ED36F7" w:rsidRPr="4D4F7F53">
        <w:rPr>
          <w:rFonts w:cs="Arial"/>
        </w:rPr>
        <w:t>e</w:t>
      </w:r>
      <w:r w:rsidR="00371E6D" w:rsidRPr="4D4F7F53">
        <w:rPr>
          <w:rFonts w:cs="Arial"/>
        </w:rPr>
        <w:t xml:space="preserve"> przepływ informacji w organizacji (obieg dokumentów), system</w:t>
      </w:r>
      <w:r w:rsidR="00ED36F7" w:rsidRPr="4D4F7F53">
        <w:rPr>
          <w:rFonts w:cs="Arial"/>
        </w:rPr>
        <w:t>y</w:t>
      </w:r>
      <w:r w:rsidR="00371E6D" w:rsidRPr="4D4F7F53">
        <w:rPr>
          <w:rFonts w:cs="Arial"/>
        </w:rPr>
        <w:t xml:space="preserve"> obejmując</w:t>
      </w:r>
      <w:r w:rsidR="00ED36F7" w:rsidRPr="4D4F7F53">
        <w:rPr>
          <w:rFonts w:cs="Arial"/>
        </w:rPr>
        <w:t>e</w:t>
      </w:r>
      <w:r w:rsidR="00371E6D" w:rsidRPr="4D4F7F53">
        <w:rPr>
          <w:rFonts w:cs="Arial"/>
        </w:rPr>
        <w:t xml:space="preserve"> zarządzanie wybranymi aspektami funkcjonowania organizacji (np. zarządzanie personelem, zarządzanie częścią finansowo księgową) oraz innych systemów, usprawniając</w:t>
      </w:r>
      <w:r w:rsidR="00ED36F7" w:rsidRPr="4D4F7F53">
        <w:rPr>
          <w:rFonts w:cs="Arial"/>
        </w:rPr>
        <w:t>e</w:t>
      </w:r>
      <w:r w:rsidR="00371E6D" w:rsidRPr="4D4F7F53">
        <w:rPr>
          <w:rFonts w:cs="Arial"/>
        </w:rPr>
        <w:t xml:space="preserve"> istniejące w organizacji procedury i podnosząc</w:t>
      </w:r>
      <w:r w:rsidR="00ED36F7" w:rsidRPr="4D4F7F53">
        <w:rPr>
          <w:rFonts w:cs="Arial"/>
        </w:rPr>
        <w:t>e</w:t>
      </w:r>
      <w:r w:rsidR="00371E6D" w:rsidRPr="4D4F7F53">
        <w:rPr>
          <w:rFonts w:cs="Arial"/>
        </w:rPr>
        <w:t xml:space="preserve"> poziom cyfryzacji procesów oraz usług.</w:t>
      </w:r>
    </w:p>
    <w:p w14:paraId="6CBEF991" w14:textId="4BA986E9" w:rsidR="0005545A" w:rsidRPr="0005545A" w:rsidRDefault="0005545A" w:rsidP="4D4F7F53">
      <w:pPr>
        <w:pStyle w:val="Akapitzlist"/>
        <w:numPr>
          <w:ilvl w:val="0"/>
          <w:numId w:val="25"/>
        </w:numPr>
        <w:spacing w:after="0"/>
        <w:rPr>
          <w:rFonts w:cs="Arial"/>
        </w:rPr>
      </w:pPr>
      <w:proofErr w:type="spellStart"/>
      <w:r w:rsidRPr="4D4F7F53">
        <w:rPr>
          <w:rFonts w:cs="Arial"/>
          <w:b/>
          <w:bCs/>
        </w:rPr>
        <w:t>Cyberbezpieczeństwo</w:t>
      </w:r>
      <w:proofErr w:type="spellEnd"/>
      <w:r w:rsidRPr="4D4F7F53">
        <w:rPr>
          <w:rFonts w:cs="Arial"/>
        </w:rPr>
        <w:t xml:space="preserve"> – odporność systemów informacyjnych na działania</w:t>
      </w:r>
    </w:p>
    <w:p w14:paraId="75791F9E" w14:textId="77777777" w:rsidR="0005545A" w:rsidRPr="0005545A" w:rsidRDefault="0005545A" w:rsidP="4D4F7F53">
      <w:pPr>
        <w:pStyle w:val="Akapitzlist"/>
        <w:spacing w:after="0"/>
        <w:rPr>
          <w:rFonts w:cs="Arial"/>
        </w:rPr>
      </w:pPr>
      <w:r w:rsidRPr="4D4F7F53">
        <w:rPr>
          <w:rFonts w:cs="Arial"/>
        </w:rPr>
        <w:t>naruszające poufność, integralność, dostępność i autentyczność</w:t>
      </w:r>
    </w:p>
    <w:p w14:paraId="42BED8A0" w14:textId="77777777" w:rsidR="0005545A" w:rsidRPr="0005545A" w:rsidRDefault="0005545A" w:rsidP="4D4F7F53">
      <w:pPr>
        <w:pStyle w:val="Akapitzlist"/>
        <w:spacing w:after="0"/>
        <w:rPr>
          <w:rFonts w:cs="Arial"/>
        </w:rPr>
      </w:pPr>
      <w:r w:rsidRPr="4D4F7F53">
        <w:rPr>
          <w:rFonts w:cs="Arial"/>
        </w:rPr>
        <w:t>przetwarzanych danych lub związanych z nimi usług oferowanych przez te</w:t>
      </w:r>
    </w:p>
    <w:p w14:paraId="349B0202" w14:textId="0046F8B8" w:rsidR="0005545A" w:rsidRPr="0005545A" w:rsidRDefault="0005545A" w:rsidP="4D4F7F53">
      <w:pPr>
        <w:pStyle w:val="Akapitzlist"/>
        <w:spacing w:after="0"/>
        <w:rPr>
          <w:rFonts w:cs="Arial"/>
        </w:rPr>
      </w:pPr>
      <w:r w:rsidRPr="4D4F7F53">
        <w:rPr>
          <w:rFonts w:cs="Arial"/>
        </w:rPr>
        <w:t>systemy</w:t>
      </w:r>
      <w:r w:rsidR="00F10CCF" w:rsidRPr="4D4F7F53">
        <w:rPr>
          <w:rFonts w:cs="Arial"/>
        </w:rPr>
        <w:t>.</w:t>
      </w:r>
    </w:p>
    <w:p w14:paraId="3C45A1BE" w14:textId="7BE2531A" w:rsidR="00D561CF" w:rsidRPr="00776506" w:rsidRDefault="00D561CF" w:rsidP="4D4F7F53">
      <w:pPr>
        <w:pStyle w:val="Akapitzlist"/>
        <w:numPr>
          <w:ilvl w:val="0"/>
          <w:numId w:val="25"/>
        </w:numPr>
        <w:spacing w:after="0"/>
        <w:rPr>
          <w:rFonts w:cs="Arial"/>
        </w:rPr>
      </w:pPr>
      <w:r w:rsidRPr="4D4F7F53">
        <w:rPr>
          <w:rFonts w:cs="Arial"/>
          <w:b/>
          <w:bCs/>
        </w:rPr>
        <w:t>Decyzja o dofinansowaniu projektu</w:t>
      </w:r>
      <w:r w:rsidRPr="4D4F7F53">
        <w:rPr>
          <w:rFonts w:cs="Arial"/>
        </w:rPr>
        <w:t xml:space="preserve"> – decyzja podjęta przez jednostkę sektora finansów publicznych, która stanowi podstawę dofinansowania projektu, w przypadku, gdy ta jednostka jest jednocześnie instytucją udzielającą dofinansowania oraz wnioskodawcą.</w:t>
      </w:r>
    </w:p>
    <w:p w14:paraId="72AB6FEF" w14:textId="71D7A842" w:rsidR="00FF2B1A" w:rsidRPr="00FF2B1A" w:rsidRDefault="00FF2B1A" w:rsidP="4D4F7F53">
      <w:pPr>
        <w:pStyle w:val="Akapitzlist"/>
        <w:numPr>
          <w:ilvl w:val="0"/>
          <w:numId w:val="25"/>
        </w:numPr>
        <w:spacing w:after="0"/>
        <w:rPr>
          <w:rFonts w:cs="Arial"/>
        </w:rPr>
      </w:pPr>
      <w:r w:rsidRPr="4D4F7F53">
        <w:rPr>
          <w:b/>
          <w:bCs/>
        </w:rPr>
        <w:t>Digitalizacja</w:t>
      </w:r>
      <w:r w:rsidRPr="4D4F7F53">
        <w:t xml:space="preserve"> </w:t>
      </w:r>
      <w:r w:rsidRPr="4D4F7F53">
        <w:rPr>
          <w:rFonts w:cs="Arial"/>
        </w:rPr>
        <w:t>–</w:t>
      </w:r>
      <w:r w:rsidR="00390BAB" w:rsidRPr="4D4F7F53">
        <w:rPr>
          <w:rFonts w:cs="Arial"/>
        </w:rPr>
        <w:t xml:space="preserve"> przetworzenie z formy analogowej do zapisu cyfrowego. Digitalizacja obejmuje cały proces przeróbki zasobu analogowego na cyfrowy, składający się w szczególności z przygotowania, formatowania, opisu (zbierania metadanych) i udostępnienia. Proces digitalizacji może wyglądać różnie w zależności od rodzaju </w:t>
      </w:r>
      <w:proofErr w:type="spellStart"/>
      <w:r w:rsidR="00390BAB" w:rsidRPr="4D4F7F53">
        <w:rPr>
          <w:rFonts w:cs="Arial"/>
        </w:rPr>
        <w:t>digitalizowanego</w:t>
      </w:r>
      <w:proofErr w:type="spellEnd"/>
      <w:r w:rsidR="00390BAB" w:rsidRPr="4D4F7F53">
        <w:rPr>
          <w:rFonts w:cs="Arial"/>
        </w:rPr>
        <w:t xml:space="preserve"> zasobu. Końcowym efektem </w:t>
      </w:r>
      <w:r w:rsidR="00390BAB" w:rsidRPr="4D4F7F53">
        <w:rPr>
          <w:rFonts w:cs="Arial"/>
        </w:rPr>
        <w:lastRenderedPageBreak/>
        <w:t>digitalizacji jest kopia cyfrowa dostępna dla użytkowników poprzez Internet lub innymi kanałami.</w:t>
      </w:r>
    </w:p>
    <w:p w14:paraId="565AD781" w14:textId="2BC2FE88" w:rsidR="00D561CF" w:rsidRPr="00776506" w:rsidRDefault="00D561CF" w:rsidP="4D4F7F53">
      <w:pPr>
        <w:pStyle w:val="Akapitzlist"/>
        <w:numPr>
          <w:ilvl w:val="0"/>
          <w:numId w:val="25"/>
        </w:numPr>
        <w:spacing w:after="0"/>
      </w:pPr>
      <w:r w:rsidRPr="4D4F7F53">
        <w:rPr>
          <w:b/>
          <w:bCs/>
        </w:rPr>
        <w:t>Dzień</w:t>
      </w:r>
      <w:r w:rsidRPr="4D4F7F53">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760A55C3" w14:textId="77777777" w:rsidR="00D561CF" w:rsidRPr="00776506" w:rsidRDefault="00D561CF" w:rsidP="4D4F7F53">
      <w:pPr>
        <w:pStyle w:val="Akapitzlist"/>
        <w:numPr>
          <w:ilvl w:val="0"/>
          <w:numId w:val="25"/>
        </w:numPr>
        <w:spacing w:after="0"/>
      </w:pPr>
      <w:r w:rsidRPr="4D4F7F53">
        <w:rPr>
          <w:b/>
          <w:bCs/>
        </w:rPr>
        <w:t>Dofinansowanie</w:t>
      </w:r>
      <w:r w:rsidRPr="4D4F7F53">
        <w:t xml:space="preserve"> – finansowanie UE lub współfinansowanie krajowe z budżetu państwa, przyznane na podstawie umowy o dofinansowanie projektu albo decyzji o dofinansowaniu projektu.</w:t>
      </w:r>
    </w:p>
    <w:p w14:paraId="05891B3F" w14:textId="3FFB5497" w:rsidR="00D561CF" w:rsidRPr="00E22048" w:rsidRDefault="00D561CF" w:rsidP="4D4F7F53">
      <w:pPr>
        <w:pStyle w:val="Akapitzlist"/>
        <w:numPr>
          <w:ilvl w:val="0"/>
          <w:numId w:val="25"/>
        </w:numPr>
        <w:spacing w:after="0"/>
        <w:rPr>
          <w:b/>
          <w:bCs/>
        </w:rPr>
      </w:pPr>
      <w:r w:rsidRPr="4D4F7F53">
        <w:rPr>
          <w:b/>
          <w:bCs/>
        </w:rPr>
        <w:t>Dostępność</w:t>
      </w:r>
      <w:r w:rsidRPr="4D4F7F53">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Pr="4D4F7F53">
        <w:rPr>
          <w:rFonts w:eastAsiaTheme="minorEastAsia"/>
        </w:rPr>
        <w:t>lub modernizowane obiekty, zakupione środki transportu.</w:t>
      </w:r>
    </w:p>
    <w:p w14:paraId="27E8FB66" w14:textId="65AC265F" w:rsidR="00E22048" w:rsidRPr="00536FE9" w:rsidRDefault="00E22048" w:rsidP="4D4F7F53">
      <w:pPr>
        <w:pStyle w:val="Akapitzlist"/>
        <w:numPr>
          <w:ilvl w:val="0"/>
          <w:numId w:val="25"/>
        </w:numPr>
        <w:spacing w:after="0"/>
        <w:rPr>
          <w:b/>
          <w:bCs/>
        </w:rPr>
      </w:pPr>
      <w:r w:rsidRPr="4D4F7F53">
        <w:rPr>
          <w:b/>
          <w:bCs/>
        </w:rPr>
        <w:t xml:space="preserve">e-Doręczenia </w:t>
      </w:r>
      <w:r w:rsidR="00122673" w:rsidRPr="4D4F7F53">
        <w:rPr>
          <w:rFonts w:eastAsia="Arial" w:cs="Arial"/>
        </w:rPr>
        <w:t>–</w:t>
      </w:r>
      <w:r w:rsidRPr="4D4F7F53">
        <w:rPr>
          <w:b/>
          <w:bCs/>
        </w:rPr>
        <w:t xml:space="preserve"> </w:t>
      </w:r>
      <w:r w:rsidRPr="4D4F7F53">
        <w:t>doręczanie korespondencji z wykorzystaniem publicznej usługi rejestrowanego doręczenia elektronicznego w rozumieniu przepisów ustawy z 18 listopada 2020 r. o doręczeniach elektronicznych</w:t>
      </w:r>
      <w:r w:rsidR="00536FE9" w:rsidRPr="4D4F7F53">
        <w:t>.</w:t>
      </w:r>
    </w:p>
    <w:p w14:paraId="00A0497E" w14:textId="2AF529E0" w:rsidR="00536FE9" w:rsidRPr="00536FE9" w:rsidRDefault="00536FE9" w:rsidP="4D4F7F53">
      <w:pPr>
        <w:pStyle w:val="Akapitzlist"/>
        <w:numPr>
          <w:ilvl w:val="0"/>
          <w:numId w:val="25"/>
        </w:numPr>
        <w:spacing w:after="0"/>
        <w:rPr>
          <w:b/>
          <w:bCs/>
        </w:rPr>
      </w:pPr>
      <w:r w:rsidRPr="4D4F7F53">
        <w:rPr>
          <w:b/>
          <w:bCs/>
        </w:rPr>
        <w:t>e-usług</w:t>
      </w:r>
      <w:r w:rsidR="001A241E" w:rsidRPr="4D4F7F53">
        <w:rPr>
          <w:b/>
          <w:bCs/>
        </w:rPr>
        <w:t>i</w:t>
      </w:r>
      <w:r w:rsidRPr="4D4F7F53">
        <w:rPr>
          <w:b/>
          <w:bCs/>
        </w:rPr>
        <w:t xml:space="preserve"> publiczn</w:t>
      </w:r>
      <w:r w:rsidR="001A241E" w:rsidRPr="4D4F7F53">
        <w:rPr>
          <w:b/>
          <w:bCs/>
        </w:rPr>
        <w:t xml:space="preserve">e </w:t>
      </w:r>
      <w:r w:rsidR="00122673" w:rsidRPr="4D4F7F53">
        <w:rPr>
          <w:rFonts w:eastAsia="Arial" w:cs="Arial"/>
        </w:rPr>
        <w:t>– elektroniczne usługi świadczone przez szeroko pojęte instytucje publiczne</w:t>
      </w:r>
      <w:r w:rsidR="001A241E" w:rsidRPr="4D4F7F53">
        <w:rPr>
          <w:rFonts w:eastAsia="Arial" w:cs="Arial"/>
        </w:rPr>
        <w:t>;</w:t>
      </w:r>
      <w:r w:rsidR="00122673" w:rsidRPr="4D4F7F53">
        <w:rPr>
          <w:rFonts w:eastAsia="Arial" w:cs="Arial"/>
        </w:rPr>
        <w:t xml:space="preserve"> umożliwiają realizację uprawnień lub obowiązków obywateli i przedsiębiorców wynikających z przepisów prawa</w:t>
      </w:r>
      <w:r w:rsidR="001A241E" w:rsidRPr="4D4F7F53">
        <w:rPr>
          <w:rFonts w:eastAsia="Arial" w:cs="Arial"/>
        </w:rPr>
        <w:t>.</w:t>
      </w:r>
    </w:p>
    <w:p w14:paraId="6D08BBAD" w14:textId="0AE0C2C4" w:rsidR="00BC2687" w:rsidRPr="00BC2687" w:rsidRDefault="00D561CF" w:rsidP="4D4F7F53">
      <w:pPr>
        <w:pStyle w:val="Akapitzlist"/>
        <w:numPr>
          <w:ilvl w:val="0"/>
          <w:numId w:val="25"/>
        </w:numPr>
        <w:spacing w:after="0"/>
        <w:rPr>
          <w:rFonts w:eastAsiaTheme="minorEastAsia"/>
        </w:rPr>
      </w:pPr>
      <w:r w:rsidRPr="4D4F7F53">
        <w:rPr>
          <w:rFonts w:eastAsiaTheme="minorEastAsia"/>
          <w:b/>
          <w:bCs/>
        </w:rPr>
        <w:t>Informacje sektora publicznego</w:t>
      </w:r>
      <w:r w:rsidRPr="4D4F7F53">
        <w:rPr>
          <w:rFonts w:eastAsiaTheme="minorEastAsia"/>
        </w:rPr>
        <w:t xml:space="preserve"> </w:t>
      </w:r>
      <w:r w:rsidR="00885878" w:rsidRPr="4D4F7F53">
        <w:rPr>
          <w:rFonts w:eastAsia="Arial" w:cs="Arial"/>
        </w:rPr>
        <w:t>–</w:t>
      </w:r>
      <w:r w:rsidRPr="4D4F7F53">
        <w:rPr>
          <w:rFonts w:eastAsiaTheme="minorEastAsia"/>
        </w:rPr>
        <w:t xml:space="preserve"> </w:t>
      </w:r>
      <w:r w:rsidR="00BC2687" w:rsidRPr="4D4F7F53">
        <w:rPr>
          <w:rFonts w:eastAsiaTheme="minorEastAsia"/>
        </w:rPr>
        <w:t xml:space="preserve">informacje sektora publicznego w rozumieniu ustawy z dnia 11 sierpnia 2021 r. o otwartych danych i ponownym wykorzystywaniu informacji sektora publicznego oraz w rozumieniu Dyrektywy Parlamentu Europejskiego i Rady (UE) 2019/1024 dnia 20 czerwca 2019 r. w sprawie otwartych danych i ponownego wykorzystywania informacji sektora publicznego.   </w:t>
      </w:r>
    </w:p>
    <w:p w14:paraId="69C29058" w14:textId="31E932D7" w:rsidR="00885878" w:rsidRPr="00D047C6" w:rsidRDefault="00885878" w:rsidP="4D4F7F53">
      <w:pPr>
        <w:pStyle w:val="Akapitzlist"/>
        <w:numPr>
          <w:ilvl w:val="0"/>
          <w:numId w:val="25"/>
        </w:numPr>
        <w:spacing w:after="0"/>
        <w:rPr>
          <w:rFonts w:eastAsia="Arial" w:cs="Arial"/>
        </w:rPr>
      </w:pPr>
      <w:r w:rsidRPr="4D4F7F53">
        <w:rPr>
          <w:rFonts w:eastAsia="Arial" w:cs="Arial"/>
          <w:b/>
          <w:bCs/>
        </w:rPr>
        <w:t>Interoperacyjność</w:t>
      </w:r>
      <w:r w:rsidRPr="4D4F7F53">
        <w:rPr>
          <w:rFonts w:eastAsia="Arial" w:cs="Arial"/>
        </w:rPr>
        <w:t xml:space="preserve"> –</w:t>
      </w:r>
      <w:r w:rsidR="00D047C6" w:rsidRPr="4D4F7F53">
        <w:rPr>
          <w:rFonts w:eastAsia="Arial" w:cs="Arial"/>
        </w:rPr>
        <w:t xml:space="preserve"> zdolność do efektywnej współpracy systemów, opartej na uzgodnionych standardach w zakresie prezentacji, zbierania, wymiany, </w:t>
      </w:r>
      <w:r w:rsidR="00D047C6" w:rsidRPr="4D4F7F53">
        <w:rPr>
          <w:rFonts w:eastAsia="Arial" w:cs="Arial"/>
        </w:rPr>
        <w:lastRenderedPageBreak/>
        <w:t>przetwarzania oraz przesyłania danych zgodnie z wytycznymi zawartymi w aktualnie obowiązującym Rozporządzeniu Rady Ministrów w sprawie Krajowych Ram Interoperacyjności, minimalnych wymagań dla rejestrów publicznych i wymiany informacji w postaci elektronicznej oraz minimalnych wymagań dla systemów teleinformatycznych. Interoperacyjność to także zdolność co najmniej dwóch przestrzeni danych bądź też sieci komunikacyjnych, systemów, produktów, aplikacji lub komponentów do wymiany i wykorzystywania danych w celu wykonywania swoich funkcji. Interoperacyjność umożliwia m. in. integrację danych pochodzących z różnych źródeł, zapewnia także możliwość pracy na zróżnicowanych zestawach danych.</w:t>
      </w:r>
    </w:p>
    <w:p w14:paraId="70529CA1" w14:textId="3B4BE5FB" w:rsidR="00D561CF" w:rsidRPr="00EB37E2" w:rsidRDefault="00D561CF" w:rsidP="4D4F7F53">
      <w:pPr>
        <w:pStyle w:val="Akapitzlist"/>
        <w:numPr>
          <w:ilvl w:val="0"/>
          <w:numId w:val="25"/>
        </w:numPr>
        <w:spacing w:after="0"/>
        <w:rPr>
          <w:rFonts w:eastAsia="Arial" w:cs="Arial"/>
        </w:rPr>
      </w:pPr>
      <w:r w:rsidRPr="4D4F7F53">
        <w:rPr>
          <w:rFonts w:eastAsia="Arial" w:cs="Arial"/>
          <w:b/>
          <w:bCs/>
        </w:rPr>
        <w:t>Kontrakt programowy</w:t>
      </w:r>
      <w:r w:rsidRPr="4D4F7F53">
        <w:rPr>
          <w:rFonts w:eastAsia="Arial" w:cs="Arial"/>
        </w:rPr>
        <w:t xml:space="preserve"> – rodzaj umowy zawieranej między rządem a zarządem województwa, określającej kierunki i warunki wydatkowania funduszy unijnych oraz kluczowe przedsięwzięcia w ramach programu regionalnego.</w:t>
      </w:r>
    </w:p>
    <w:p w14:paraId="2C4FC31A" w14:textId="77777777" w:rsidR="00D561CF" w:rsidRPr="00776506" w:rsidRDefault="00D561CF" w:rsidP="4D4F7F53">
      <w:pPr>
        <w:pStyle w:val="Akapitzlist"/>
        <w:numPr>
          <w:ilvl w:val="0"/>
          <w:numId w:val="25"/>
        </w:numPr>
        <w:spacing w:after="0"/>
        <w:rPr>
          <w:rFonts w:cs="Arial"/>
        </w:rPr>
      </w:pPr>
      <w:r w:rsidRPr="4D4F7F53">
        <w:rPr>
          <w:rFonts w:cs="Arial"/>
          <w:b/>
          <w:bCs/>
        </w:rPr>
        <w:t>Kryteria wyboru projektów</w:t>
      </w:r>
      <w:r w:rsidRPr="4D4F7F53">
        <w:rPr>
          <w:rFonts w:cs="Arial"/>
        </w:rPr>
        <w:t xml:space="preserve"> – kryteria umożliwiające ocenę projektu, zatwierdzone przez komitet monitorujący, o którym mowa w art. 38 rozporządzenia ogólnego.</w:t>
      </w:r>
    </w:p>
    <w:p w14:paraId="0AFC849B" w14:textId="77777777" w:rsidR="00D561CF" w:rsidRPr="00776506" w:rsidRDefault="00D561CF" w:rsidP="4D4F7F53">
      <w:pPr>
        <w:pStyle w:val="Akapitzlist"/>
        <w:numPr>
          <w:ilvl w:val="0"/>
          <w:numId w:val="25"/>
        </w:numPr>
        <w:spacing w:after="0"/>
        <w:rPr>
          <w:rFonts w:cs="Arial"/>
        </w:rPr>
      </w:pPr>
      <w:r w:rsidRPr="4D4F7F53">
        <w:rPr>
          <w:rFonts w:cs="Arial"/>
          <w:b/>
          <w:bCs/>
        </w:rPr>
        <w:t>Mechanizm racjonalnych usprawnień</w:t>
      </w:r>
      <w:r w:rsidRPr="4D4F7F53">
        <w:rPr>
          <w:rFonts w:cs="Arial"/>
        </w:rPr>
        <w:t xml:space="preserve"> </w:t>
      </w:r>
      <w:r w:rsidRPr="4D4F7F53">
        <w:t>(MRU)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1477DEB7" w14:textId="77777777" w:rsidR="00D561CF" w:rsidRDefault="00D561CF" w:rsidP="4D4F7F53">
      <w:pPr>
        <w:pStyle w:val="Akapitzlist"/>
        <w:numPr>
          <w:ilvl w:val="0"/>
          <w:numId w:val="25"/>
        </w:numPr>
        <w:spacing w:after="0"/>
        <w:rPr>
          <w:rFonts w:cs="Arial"/>
        </w:rPr>
      </w:pPr>
      <w:r w:rsidRPr="4D4F7F53">
        <w:rPr>
          <w:rFonts w:cs="Arial"/>
          <w:b/>
          <w:bCs/>
        </w:rPr>
        <w:t>Oczywiste omyłki</w:t>
      </w:r>
      <w:r w:rsidRPr="4D4F7F53">
        <w:rPr>
          <w:rFonts w:cs="Arial"/>
        </w:rPr>
        <w:t xml:space="preserve"> - omyłki widoczne, takie jak błędy rachunkowe w wykonaniu działania matematycznego, błędy pisarskie, polegające na przekręceniu, opuszczeniu wyrazu.</w:t>
      </w:r>
    </w:p>
    <w:p w14:paraId="620BFE82" w14:textId="407C318C" w:rsidR="00384A8E" w:rsidRPr="00384A8E" w:rsidRDefault="00384A8E" w:rsidP="00384A8E">
      <w:pPr>
        <w:pStyle w:val="Akapitzlist"/>
        <w:numPr>
          <w:ilvl w:val="0"/>
          <w:numId w:val="25"/>
        </w:numPr>
        <w:spacing w:after="0"/>
        <w:rPr>
          <w:rFonts w:cs="Arial"/>
        </w:rPr>
      </w:pPr>
      <w:r>
        <w:rPr>
          <w:rFonts w:cs="Arial"/>
          <w:b/>
          <w:bCs/>
        </w:rPr>
        <w:t>O</w:t>
      </w:r>
      <w:r w:rsidRPr="00384A8E">
        <w:rPr>
          <w:rFonts w:cs="Arial"/>
          <w:b/>
          <w:bCs/>
        </w:rPr>
        <w:t>pieka instytucjonalna</w:t>
      </w:r>
      <w:r w:rsidRPr="00384A8E">
        <w:rPr>
          <w:rFonts w:cs="Arial"/>
        </w:rPr>
        <w:t xml:space="preserve"> – usługi świadczone:</w:t>
      </w:r>
    </w:p>
    <w:p w14:paraId="41398F65" w14:textId="77777777" w:rsidR="00232A84" w:rsidRPr="00232A84" w:rsidRDefault="00232A84" w:rsidP="00232A84">
      <w:pPr>
        <w:pStyle w:val="Akapitzlist"/>
        <w:spacing w:after="0"/>
        <w:rPr>
          <w:rFonts w:cs="Arial"/>
        </w:rPr>
      </w:pPr>
      <w:r w:rsidRPr="00232A84">
        <w:rPr>
          <w:rFonts w:cs="Arial"/>
        </w:rPr>
        <w:t>a) w placówce opiekuńczo-pobytowej, czyli placówce wieloosobowego, całodobowego pobytu i opieki, w której liczba mieszkańców jest większa niż 8 osób, lub w której spełniona jest co najmniej jedna z poniższych przesłanek:</w:t>
      </w:r>
    </w:p>
    <w:p w14:paraId="583EDAA0" w14:textId="77777777" w:rsidR="00232A84" w:rsidRPr="00232A84" w:rsidRDefault="00232A84" w:rsidP="00232A84">
      <w:pPr>
        <w:pStyle w:val="Akapitzlist"/>
        <w:spacing w:after="0"/>
        <w:rPr>
          <w:rFonts w:cs="Arial"/>
        </w:rPr>
      </w:pPr>
      <w:r w:rsidRPr="00232A84">
        <w:rPr>
          <w:rFonts w:cs="Arial"/>
        </w:rPr>
        <w:t xml:space="preserve">     - usługi nie są świadczone w sposób zindywidualizowany (dostosowany do potrzeb i możliwości danej osoby);</w:t>
      </w:r>
    </w:p>
    <w:p w14:paraId="7E560A28" w14:textId="77777777" w:rsidR="00232A84" w:rsidRPr="00232A84" w:rsidRDefault="00232A84" w:rsidP="00232A84">
      <w:pPr>
        <w:pStyle w:val="Akapitzlist"/>
        <w:spacing w:after="0"/>
        <w:rPr>
          <w:rFonts w:cs="Arial"/>
        </w:rPr>
      </w:pPr>
      <w:r w:rsidRPr="00232A84">
        <w:rPr>
          <w:rFonts w:cs="Arial"/>
        </w:rPr>
        <w:t xml:space="preserve">     - wymagania organizacyjne mają pierwszeństwo przed indywidualnymi potrzebami mieszkańców;</w:t>
      </w:r>
    </w:p>
    <w:p w14:paraId="45D09F29" w14:textId="77777777" w:rsidR="00232A84" w:rsidRPr="00232A84" w:rsidRDefault="00232A84" w:rsidP="00232A84">
      <w:pPr>
        <w:pStyle w:val="Akapitzlist"/>
        <w:spacing w:after="0"/>
        <w:rPr>
          <w:rFonts w:cs="Arial"/>
        </w:rPr>
      </w:pPr>
      <w:r w:rsidRPr="00232A84">
        <w:rPr>
          <w:rFonts w:cs="Arial"/>
        </w:rPr>
        <w:lastRenderedPageBreak/>
        <w:t xml:space="preserve">     - mieszkańcy nie mają wystarczającej kontroli nad swoim życiem i nad decyzjami, które ich dotyczą w zakresie funkcjonowania w ramach placówki;</w:t>
      </w:r>
    </w:p>
    <w:p w14:paraId="6F76C0D5" w14:textId="77777777" w:rsidR="00232A84" w:rsidRPr="00232A84" w:rsidRDefault="00232A84" w:rsidP="00232A84">
      <w:pPr>
        <w:pStyle w:val="Akapitzlist"/>
        <w:spacing w:after="0"/>
        <w:rPr>
          <w:rFonts w:cs="Arial"/>
        </w:rPr>
      </w:pPr>
      <w:r w:rsidRPr="00232A84">
        <w:rPr>
          <w:rFonts w:cs="Arial"/>
        </w:rPr>
        <w:t xml:space="preserve">     - mieszkańcy są odizolowani od ogółu społeczności lub zmuszeni do mieszkania razem;</w:t>
      </w:r>
    </w:p>
    <w:p w14:paraId="39D09C85" w14:textId="77777777" w:rsidR="00232A84" w:rsidRPr="00232A84" w:rsidRDefault="00232A84" w:rsidP="00232A84">
      <w:pPr>
        <w:pStyle w:val="Akapitzlist"/>
        <w:spacing w:after="0"/>
        <w:rPr>
          <w:rFonts w:cs="Arial"/>
        </w:rPr>
      </w:pPr>
      <w:r w:rsidRPr="00232A84">
        <w:rPr>
          <w:rFonts w:cs="Arial"/>
        </w:rPr>
        <w:t xml:space="preserve">b) w placówce opiekuńczo-wychowawczej typu socjalizacyjnego, interwencyjnego lub specjalistyczno-terapeutycznego, regionalnej placówce opiekuńczo-terapeutycznej lub interwencyjnym ośrodku </w:t>
      </w:r>
      <w:proofErr w:type="spellStart"/>
      <w:r w:rsidRPr="00232A84">
        <w:rPr>
          <w:rFonts w:cs="Arial"/>
        </w:rPr>
        <w:t>preadopcyjnym</w:t>
      </w:r>
      <w:proofErr w:type="spellEnd"/>
      <w:r w:rsidRPr="00232A84">
        <w:rPr>
          <w:rFonts w:cs="Arial"/>
        </w:rPr>
        <w:t xml:space="preserve"> w rozumieniu ustawy z dnia 9 czerwca 2011 r. o wspieraniu rodziny i systemie pieczy zastępczej (Dz. U. z 2023 r. poz. 1426, z </w:t>
      </w:r>
      <w:proofErr w:type="spellStart"/>
      <w:r w:rsidRPr="00232A84">
        <w:rPr>
          <w:rFonts w:cs="Arial"/>
        </w:rPr>
        <w:t>późn</w:t>
      </w:r>
      <w:proofErr w:type="spellEnd"/>
      <w:r w:rsidRPr="00232A84">
        <w:rPr>
          <w:rFonts w:cs="Arial"/>
        </w:rPr>
        <w:t>. zm.) lub w innej placówce wieloosobowego, całodobowego pobytu lub opieki;</w:t>
      </w:r>
    </w:p>
    <w:p w14:paraId="13117EF3" w14:textId="77777777" w:rsidR="00232A84" w:rsidRPr="00232A84" w:rsidRDefault="00232A84" w:rsidP="00232A84">
      <w:pPr>
        <w:pStyle w:val="Akapitzlist"/>
        <w:spacing w:after="0"/>
        <w:rPr>
          <w:rFonts w:cs="Arial"/>
        </w:rPr>
      </w:pPr>
      <w:r w:rsidRPr="00232A84">
        <w:rPr>
          <w:rFonts w:cs="Arial"/>
        </w:rPr>
        <w:t>c) w placówce interwencyjnego zakwaterowania (m.in. noclegownie, schroniska dla osób bezdomnych, ogrzewalnie).</w:t>
      </w:r>
    </w:p>
    <w:p w14:paraId="213FE195" w14:textId="77777777" w:rsidR="00232A84" w:rsidRPr="00232A84" w:rsidRDefault="00232A84" w:rsidP="00232A84">
      <w:pPr>
        <w:pStyle w:val="Akapitzlist"/>
        <w:spacing w:after="0"/>
        <w:rPr>
          <w:rFonts w:cs="Arial"/>
        </w:rPr>
      </w:pPr>
      <w:r w:rsidRPr="00232A84">
        <w:rPr>
          <w:rFonts w:cs="Arial"/>
        </w:rPr>
        <w:t xml:space="preserve">Opieka instytucjonalna realizowana jest w szczególności w takich instytucjach jak: </w:t>
      </w:r>
    </w:p>
    <w:p w14:paraId="2ABDD88A" w14:textId="4CB31306" w:rsidR="00232A84" w:rsidRPr="00232A84" w:rsidRDefault="00232A84" w:rsidP="00232A84">
      <w:pPr>
        <w:pStyle w:val="Akapitzlist"/>
        <w:spacing w:after="0"/>
        <w:rPr>
          <w:rFonts w:cs="Arial"/>
        </w:rPr>
      </w:pPr>
      <w:r w:rsidRPr="00232A84">
        <w:rPr>
          <w:rFonts w:cs="Arial"/>
        </w:rPr>
        <w:t>a)</w:t>
      </w:r>
      <w:r w:rsidR="004C5B21">
        <w:rPr>
          <w:rFonts w:cs="Arial"/>
        </w:rPr>
        <w:t xml:space="preserve"> </w:t>
      </w:r>
      <w:r w:rsidRPr="00232A84">
        <w:rPr>
          <w:rFonts w:cs="Arial"/>
        </w:rPr>
        <w:t>dom pomocy społecznej, o którym mowa w ustawie z dnia 12 marca 2004 r. o pomocy społecznej;</w:t>
      </w:r>
    </w:p>
    <w:p w14:paraId="4CE143DB" w14:textId="69897EF0" w:rsidR="00FE7113" w:rsidRPr="00384A8E" w:rsidRDefault="00232A84" w:rsidP="00232A84">
      <w:pPr>
        <w:pStyle w:val="Akapitzlist"/>
        <w:spacing w:after="0"/>
        <w:rPr>
          <w:rFonts w:cs="Arial"/>
        </w:rPr>
      </w:pPr>
      <w:r w:rsidRPr="00232A84">
        <w:rPr>
          <w:rFonts w:cs="Arial"/>
        </w:rPr>
        <w:t>b)</w:t>
      </w:r>
      <w:r w:rsidR="004C5B21">
        <w:rPr>
          <w:rFonts w:cs="Arial"/>
        </w:rPr>
        <w:t xml:space="preserve"> </w:t>
      </w:r>
      <w:r w:rsidRPr="00232A84">
        <w:rPr>
          <w:rFonts w:cs="Arial"/>
        </w:rPr>
        <w:t xml:space="preserve">zakład opiekuńczo-leczniczy i zakład pielęgnacyjno-opiekuńczy, o których mowa w ustawie z dnia 27 sierpnia 2004 r. o świadczeniach opieki zdrowotnej finansowanych ze środków publicznych (Dz. U. z 2022 r. poz. 2561, z </w:t>
      </w:r>
      <w:proofErr w:type="spellStart"/>
      <w:r w:rsidRPr="00232A84">
        <w:rPr>
          <w:rFonts w:cs="Arial"/>
        </w:rPr>
        <w:t>późn</w:t>
      </w:r>
      <w:proofErr w:type="spellEnd"/>
      <w:r w:rsidRPr="00232A84">
        <w:rPr>
          <w:rFonts w:cs="Arial"/>
        </w:rPr>
        <w:t>. zm.)</w:t>
      </w:r>
    </w:p>
    <w:p w14:paraId="55A7D2FE" w14:textId="77777777" w:rsidR="00D561CF" w:rsidRDefault="00D561CF" w:rsidP="4D4F7F53">
      <w:pPr>
        <w:pStyle w:val="Akapitzlist"/>
        <w:numPr>
          <w:ilvl w:val="0"/>
          <w:numId w:val="25"/>
        </w:numPr>
        <w:spacing w:after="0"/>
      </w:pPr>
      <w:r w:rsidRPr="4D4F7F53">
        <w:rPr>
          <w:b/>
          <w:bCs/>
        </w:rPr>
        <w:t xml:space="preserve">Partner </w:t>
      </w:r>
      <w:r w:rsidRPr="4D4F7F53">
        <w:t>- podmiot wskazany we wniosku jako realizator, wybrany w celu wspólnej realizacji projektu, zgodnie z art. 39 ust.1 ustawy wdrożeniowej.</w:t>
      </w:r>
    </w:p>
    <w:p w14:paraId="2256432D" w14:textId="77777777" w:rsidR="00D561CF" w:rsidRDefault="00D561CF" w:rsidP="4D4F7F53">
      <w:pPr>
        <w:pStyle w:val="Akapitzlist"/>
        <w:numPr>
          <w:ilvl w:val="0"/>
          <w:numId w:val="25"/>
        </w:numPr>
        <w:spacing w:after="0"/>
      </w:pPr>
      <w:r w:rsidRPr="4D4F7F53">
        <w:rPr>
          <w:b/>
          <w:bCs/>
        </w:rPr>
        <w:t>Portal</w:t>
      </w:r>
      <w:r w:rsidRPr="4D4F7F53">
        <w:t xml:space="preserve"> – portal internetowy, o którym mowa w art. 46 lit. b rozporządzenia ogólnego (</w:t>
      </w:r>
      <w:r w:rsidRPr="4D4F7F53">
        <w:rPr>
          <w:rStyle w:val="ui-provider"/>
        </w:rPr>
        <w:t>funduszeeuropejskie.gov.pl</w:t>
      </w:r>
      <w:r w:rsidRPr="4D4F7F53">
        <w:t>), dostarczający informacji na temat wszystkich programów operacyjnych w Polsce.</w:t>
      </w:r>
    </w:p>
    <w:p w14:paraId="625BD436" w14:textId="77777777" w:rsidR="00D561CF" w:rsidRPr="00776506" w:rsidRDefault="00D561CF" w:rsidP="4D4F7F53">
      <w:pPr>
        <w:pStyle w:val="Akapitzlist"/>
        <w:numPr>
          <w:ilvl w:val="0"/>
          <w:numId w:val="25"/>
        </w:numPr>
        <w:autoSpaceDE w:val="0"/>
        <w:autoSpaceDN w:val="0"/>
        <w:adjustRightInd w:val="0"/>
        <w:spacing w:after="0"/>
        <w:rPr>
          <w:rFonts w:ascii="ArialMT" w:hAnsi="ArialMT" w:cs="ArialMT"/>
        </w:rPr>
      </w:pPr>
      <w:r w:rsidRPr="4D4F7F53">
        <w:rPr>
          <w:rFonts w:ascii="Arial-BoldMT" w:hAnsi="Arial-BoldMT" w:cs="Arial-BoldMT"/>
          <w:b/>
          <w:bCs/>
        </w:rPr>
        <w:t xml:space="preserve">Postępowanie </w:t>
      </w:r>
      <w:r w:rsidRPr="4D4F7F53">
        <w:rPr>
          <w:rFonts w:ascii="ArialMT" w:hAnsi="ArialMT" w:cs="ArialMT"/>
        </w:rPr>
        <w:t>– działania w zakresie wyboru projektów, obejmujące nabór</w:t>
      </w:r>
    </w:p>
    <w:p w14:paraId="4164E0EC" w14:textId="6912BF94" w:rsidR="00D561CF" w:rsidRDefault="00D561CF" w:rsidP="4D4F7F53">
      <w:pPr>
        <w:pStyle w:val="Akapitzlist"/>
        <w:autoSpaceDE w:val="0"/>
        <w:autoSpaceDN w:val="0"/>
        <w:adjustRightInd w:val="0"/>
        <w:spacing w:after="0"/>
        <w:rPr>
          <w:rFonts w:ascii="ArialMT" w:hAnsi="ArialMT" w:cs="ArialMT"/>
        </w:rPr>
      </w:pPr>
      <w:r w:rsidRPr="4D4F7F53">
        <w:rPr>
          <w:rFonts w:ascii="ArialMT" w:hAnsi="ArialMT" w:cs="ArialMT"/>
        </w:rPr>
        <w:t>i ocenę wniosków o dofinansowanie oraz rozstrzygnięcia w zakresie przyznania</w:t>
      </w:r>
      <w:r w:rsidR="00390BAB" w:rsidRPr="4D4F7F53">
        <w:rPr>
          <w:rFonts w:ascii="ArialMT" w:hAnsi="ArialMT" w:cs="ArialMT"/>
        </w:rPr>
        <w:t xml:space="preserve"> </w:t>
      </w:r>
      <w:r w:rsidRPr="4D4F7F53">
        <w:rPr>
          <w:rFonts w:ascii="ArialMT" w:hAnsi="ArialMT" w:cs="ArialMT"/>
        </w:rPr>
        <w:t>dofinansowania;</w:t>
      </w:r>
    </w:p>
    <w:p w14:paraId="56159E9E" w14:textId="77777777" w:rsidR="00D561CF" w:rsidRPr="00776506" w:rsidRDefault="00D561CF" w:rsidP="4D4F7F53">
      <w:pPr>
        <w:pStyle w:val="Akapitzlist"/>
        <w:numPr>
          <w:ilvl w:val="0"/>
          <w:numId w:val="25"/>
        </w:numPr>
        <w:spacing w:after="0"/>
        <w:rPr>
          <w:b/>
          <w:bCs/>
        </w:rPr>
      </w:pPr>
      <w:r w:rsidRPr="4D4F7F53">
        <w:rPr>
          <w:b/>
          <w:bCs/>
        </w:rPr>
        <w:t>Projekt</w:t>
      </w:r>
      <w:r w:rsidRPr="4D4F7F53">
        <w:t xml:space="preserve"> –</w:t>
      </w:r>
      <w:r w:rsidRPr="4D4F7F53">
        <w:rPr>
          <w:b/>
          <w:bCs/>
        </w:rPr>
        <w:t xml:space="preserve"> </w:t>
      </w:r>
      <w:r w:rsidRPr="4D4F7F53">
        <w:t>przedsięwzięcie zmierzające do osiągnięcia założonego celu określonego wskaźnikami, z określonym początkiem i końcem realizacji, zgłoszone do objęcia albo objęte dofinansowaniem UE w ramach programu.</w:t>
      </w:r>
    </w:p>
    <w:p w14:paraId="1672E7EC" w14:textId="77777777" w:rsidR="00D561CF" w:rsidRPr="00C83923" w:rsidRDefault="00D561CF" w:rsidP="4D4F7F53">
      <w:pPr>
        <w:pStyle w:val="Akapitzlist"/>
        <w:numPr>
          <w:ilvl w:val="0"/>
          <w:numId w:val="25"/>
        </w:numPr>
        <w:spacing w:after="0"/>
      </w:pPr>
      <w:r w:rsidRPr="4D4F7F53">
        <w:rPr>
          <w:b/>
          <w:bCs/>
        </w:rPr>
        <w:t>Rozstrzygnięcie naboru</w:t>
      </w:r>
      <w:r w:rsidRPr="4D4F7F53">
        <w:t xml:space="preserve"> – zatwierdzenie przez właściwą instytucję wyników oceny projektów, zawierające przyznane oceny, w tym uzyskaną liczbę punktów.</w:t>
      </w:r>
    </w:p>
    <w:p w14:paraId="28C2DCD9" w14:textId="5E4A21B4" w:rsidR="00D15ED5" w:rsidRPr="00D15ED5" w:rsidRDefault="00D15ED5" w:rsidP="4D4F7F53">
      <w:pPr>
        <w:pStyle w:val="Akapitzlist"/>
        <w:numPr>
          <w:ilvl w:val="0"/>
          <w:numId w:val="25"/>
        </w:numPr>
        <w:spacing w:after="0"/>
      </w:pPr>
      <w:r w:rsidRPr="4D4F7F53">
        <w:rPr>
          <w:b/>
          <w:bCs/>
        </w:rPr>
        <w:lastRenderedPageBreak/>
        <w:t xml:space="preserve">Smart </w:t>
      </w:r>
      <w:proofErr w:type="spellStart"/>
      <w:r w:rsidRPr="4D4F7F53">
        <w:rPr>
          <w:b/>
          <w:bCs/>
        </w:rPr>
        <w:t>city</w:t>
      </w:r>
      <w:proofErr w:type="spellEnd"/>
      <w:r w:rsidRPr="4D4F7F53">
        <w:t xml:space="preserve"> -</w:t>
      </w:r>
      <w:r w:rsidR="000847C5" w:rsidRPr="4D4F7F53">
        <w:t xml:space="preserve"> wykorzystanie </w:t>
      </w:r>
      <w:hyperlink r:id="rId14">
        <w:r w:rsidR="000847C5" w:rsidRPr="4D4F7F53">
          <w:t>technologii informacyjno-komunikacyjnych</w:t>
        </w:r>
      </w:hyperlink>
      <w:r w:rsidR="000847C5" w:rsidRPr="4D4F7F53">
        <w:t xml:space="preserve"> w celu zwiększenia interaktywności i wydajności (</w:t>
      </w:r>
      <w:hyperlink r:id="rId15">
        <w:r w:rsidR="000847C5" w:rsidRPr="4D4F7F53">
          <w:t>produktywności</w:t>
        </w:r>
      </w:hyperlink>
      <w:r w:rsidR="000847C5" w:rsidRPr="4D4F7F53">
        <w:t>) infrastruktury miejskiej i jej komponentów składowych, a także do podniesienia świadomości mieszkańców.</w:t>
      </w:r>
    </w:p>
    <w:p w14:paraId="5137F803" w14:textId="0ECB4FD8" w:rsidR="00D561CF" w:rsidRPr="00776506" w:rsidRDefault="00D561CF" w:rsidP="4D4F7F53">
      <w:pPr>
        <w:pStyle w:val="Akapitzlist"/>
        <w:numPr>
          <w:ilvl w:val="0"/>
          <w:numId w:val="25"/>
        </w:numPr>
        <w:spacing w:after="0"/>
      </w:pPr>
      <w:r w:rsidRPr="4D4F7F53">
        <w:rPr>
          <w:b/>
          <w:bCs/>
        </w:rPr>
        <w:t>Strona internetowa programu FE SL 2021-2027</w:t>
      </w:r>
      <w:r w:rsidRPr="4D4F7F53">
        <w:t>– www.funduszeue.slaskie.pl – strona internetowa dostarczająca informacje na temat programu Fundusze Europejskie dla Śląskiego na lata 2021-2027.</w:t>
      </w:r>
    </w:p>
    <w:p w14:paraId="6B327C87" w14:textId="77777777" w:rsidR="00D561CF" w:rsidRPr="00C83923" w:rsidRDefault="00D561CF" w:rsidP="4D4F7F53">
      <w:pPr>
        <w:pStyle w:val="Akapitzlist"/>
        <w:numPr>
          <w:ilvl w:val="0"/>
          <w:numId w:val="25"/>
        </w:numPr>
        <w:spacing w:after="0"/>
      </w:pPr>
      <w:r w:rsidRPr="4D4F7F53">
        <w:rPr>
          <w:b/>
          <w:bCs/>
        </w:rPr>
        <w:t>Ustawa wdrożeniowa</w:t>
      </w:r>
      <w:r w:rsidRPr="4D4F7F53">
        <w:t xml:space="preserve"> – ustawa z dnia 28 kwietnia 2022 r. o zasadach realizacji zadań finansowanych ze środków europejskich w perspektywie finansowej 2021-2027.</w:t>
      </w:r>
    </w:p>
    <w:p w14:paraId="0AE04766" w14:textId="77777777" w:rsidR="00D561CF" w:rsidRPr="00776506" w:rsidRDefault="00D561CF" w:rsidP="4D4F7F53">
      <w:pPr>
        <w:pStyle w:val="Akapitzlist"/>
        <w:numPr>
          <w:ilvl w:val="0"/>
          <w:numId w:val="25"/>
        </w:numPr>
        <w:spacing w:after="0"/>
        <w:rPr>
          <w:rFonts w:eastAsia="Arial" w:cs="Arial"/>
        </w:rPr>
      </w:pPr>
      <w:r w:rsidRPr="4D4F7F53">
        <w:rPr>
          <w:rFonts w:eastAsia="Arial" w:cs="Arial"/>
          <w:b/>
          <w:bCs/>
        </w:rPr>
        <w:t xml:space="preserve">Unikalny użytkownik </w:t>
      </w:r>
      <w:r w:rsidRPr="4D4F7F53">
        <w:rPr>
          <w:rFonts w:eastAsia="Arial" w:cs="Arial"/>
        </w:rPr>
        <w:t xml:space="preserve">- (z ang. </w:t>
      </w:r>
      <w:proofErr w:type="spellStart"/>
      <w:r w:rsidRPr="4D4F7F53">
        <w:rPr>
          <w:rFonts w:eastAsia="Arial" w:cs="Arial"/>
        </w:rPr>
        <w:t>unique</w:t>
      </w:r>
      <w:proofErr w:type="spellEnd"/>
      <w:r w:rsidRPr="4D4F7F53">
        <w:rPr>
          <w:rFonts w:eastAsia="Arial" w:cs="Arial"/>
        </w:rPr>
        <w:t xml:space="preserve"> </w:t>
      </w:r>
      <w:proofErr w:type="spellStart"/>
      <w:r w:rsidRPr="4D4F7F53">
        <w:rPr>
          <w:rFonts w:eastAsia="Arial" w:cs="Arial"/>
        </w:rPr>
        <w:t>user</w:t>
      </w:r>
      <w:proofErr w:type="spellEnd"/>
      <w:r w:rsidRPr="4D4F7F53">
        <w:rPr>
          <w:rFonts w:eastAsia="Arial" w:cs="Arial"/>
        </w:rPr>
        <w:t>, UU) termin określający użytkownika identyfikowanego na podstawie używanego przez niego adresu IP komputera albo częściej - na podstawie danych z ciasteczek zapisanych w jego przeglądarce, identyfikuje użytkownika korzystającego z danej strony internetowej.</w:t>
      </w:r>
    </w:p>
    <w:p w14:paraId="3E06D113" w14:textId="77777777" w:rsidR="00D561CF" w:rsidRPr="00C83923" w:rsidRDefault="00D561CF" w:rsidP="4D4F7F53">
      <w:pPr>
        <w:pStyle w:val="Akapitzlist"/>
        <w:numPr>
          <w:ilvl w:val="0"/>
          <w:numId w:val="25"/>
        </w:numPr>
        <w:spacing w:after="0"/>
      </w:pPr>
      <w:r w:rsidRPr="4D4F7F53">
        <w:rPr>
          <w:b/>
          <w:bCs/>
        </w:rPr>
        <w:t>Wniosek o dofinansowanie (WOD)</w:t>
      </w:r>
      <w:r w:rsidRPr="4D4F7F53">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2F4AEF88" w14:textId="3A1F4608" w:rsidR="00032BC5" w:rsidRPr="00411EF7" w:rsidRDefault="00D561CF" w:rsidP="00DA4770">
      <w:pPr>
        <w:pStyle w:val="Akapitzlist"/>
        <w:numPr>
          <w:ilvl w:val="0"/>
          <w:numId w:val="25"/>
        </w:numPr>
        <w:spacing w:after="0"/>
      </w:pPr>
      <w:r w:rsidRPr="4D4F7F53">
        <w:rPr>
          <w:b/>
          <w:bCs/>
        </w:rPr>
        <w:t>Wnioskodawca</w:t>
      </w:r>
      <w:r w:rsidRPr="4D4F7F53">
        <w:t xml:space="preserve"> – podmiot,</w:t>
      </w:r>
      <w:r>
        <w:t xml:space="preserve"> który złożył wniosek o dofinansowanie projektu.</w:t>
      </w:r>
      <w:bookmarkEnd w:id="4"/>
      <w:r w:rsidRPr="4D4F7F53">
        <w:rPr>
          <w:rFonts w:eastAsiaTheme="majorEastAsia" w:cstheme="majorBidi"/>
          <w:b/>
          <w:bCs/>
          <w:color w:val="2E74B5" w:themeColor="accent1" w:themeShade="BF"/>
          <w:sz w:val="32"/>
          <w:szCs w:val="32"/>
        </w:rPr>
        <w:br w:type="page"/>
      </w:r>
    </w:p>
    <w:p w14:paraId="64EDC151" w14:textId="77777777" w:rsidR="00E72D9B" w:rsidRDefault="00E72D9B" w:rsidP="00E72D9B">
      <w:pPr>
        <w:sectPr w:rsidR="00E72D9B" w:rsidSect="00491B45">
          <w:footerReference w:type="default" r:id="rId16"/>
          <w:headerReference w:type="first" r:id="rId17"/>
          <w:footerReference w:type="first" r:id="rId18"/>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5" w:name="_Toc160088453"/>
      <w:r w:rsidRPr="00E72D9B">
        <w:lastRenderedPageBreak/>
        <w:t>Informacje o naborze</w:t>
      </w:r>
      <w:bookmarkEnd w:id="0"/>
      <w:bookmarkEnd w:id="5"/>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9"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251F4F2E"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w:t>
      </w:r>
      <w:r w:rsidR="004F00B2">
        <w:t>I</w:t>
      </w:r>
      <w:r w:rsidR="00EC1ED4" w:rsidRPr="00FA4631">
        <w:t xml:space="preserve"> Fundusze Europejskie na </w:t>
      </w:r>
      <w:r w:rsidR="004F00B2">
        <w:t>inteligentny rozwój</w:t>
      </w:r>
      <w:r w:rsidR="00EC1ED4" w:rsidRPr="00FA4631">
        <w:t>, Działania 1.</w:t>
      </w:r>
      <w:r w:rsidR="004F00B2">
        <w:t>4</w:t>
      </w:r>
      <w:r w:rsidR="00EC1ED4" w:rsidRPr="00FA4631">
        <w:t xml:space="preserve"> </w:t>
      </w:r>
      <w:r w:rsidR="002966DD" w:rsidRPr="00FA4631">
        <w:t xml:space="preserve">- </w:t>
      </w:r>
      <w:r w:rsidR="004F00B2" w:rsidRPr="004F00B2">
        <w:t>Cyfryzacja administracji publicznej</w:t>
      </w:r>
      <w:r w:rsidR="002D3F40">
        <w:rPr>
          <w:b/>
        </w:rPr>
        <w:t>.</w:t>
      </w:r>
    </w:p>
    <w:p w14:paraId="17DEBDF9" w14:textId="1457EFB0"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4F00B2" w:rsidRPr="004F00B2">
        <w:t>Europejski Fundusz Rozwoju Regionalnego</w:t>
      </w:r>
    </w:p>
    <w:p w14:paraId="1CD70BE0" w14:textId="53B6F6A2" w:rsidR="00E72D9B" w:rsidRDefault="00E72D9B" w:rsidP="0091254D">
      <w:pPr>
        <w:pStyle w:val="Nagwek2"/>
        <w:spacing w:after="240"/>
        <w:ind w:left="998" w:hanging="578"/>
      </w:pPr>
      <w:bookmarkStart w:id="6" w:name="_Toc114570831"/>
      <w:bookmarkStart w:id="7" w:name="_Toc160088454"/>
      <w:r w:rsidRPr="00E72D9B">
        <w:t>Jak wziąć udział w naborze</w:t>
      </w:r>
      <w:bookmarkEnd w:id="6"/>
      <w:bookmarkEnd w:id="7"/>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8" w:name="_Toc114570832"/>
      <w:bookmarkStart w:id="9" w:name="_Toc160088455"/>
      <w:r w:rsidRPr="00815CEE">
        <w:t>Ważne daty</w:t>
      </w:r>
      <w:bookmarkEnd w:id="8"/>
      <w:bookmarkEnd w:id="9"/>
    </w:p>
    <w:p w14:paraId="59D54068" w14:textId="51562C70" w:rsidR="00E72D9B" w:rsidRDefault="00E72D9B" w:rsidP="004539A0">
      <w:r w:rsidRPr="002D3F40">
        <w:t>Rozpoczęcie naboru wniosków</w:t>
      </w:r>
      <w:r>
        <w:t xml:space="preserve">: </w:t>
      </w:r>
      <w:r w:rsidR="00526894" w:rsidRPr="0091254D">
        <w:rPr>
          <w:color w:val="2E74B5" w:themeColor="accent1" w:themeShade="BF"/>
        </w:rPr>
        <w:t>202</w:t>
      </w:r>
      <w:r w:rsidR="004F00B2">
        <w:rPr>
          <w:color w:val="2E74B5" w:themeColor="accent1" w:themeShade="BF"/>
        </w:rPr>
        <w:t>4</w:t>
      </w:r>
      <w:r w:rsidR="00526894" w:rsidRPr="0091254D">
        <w:rPr>
          <w:color w:val="2E74B5" w:themeColor="accent1" w:themeShade="BF"/>
        </w:rPr>
        <w:t>-</w:t>
      </w:r>
      <w:r w:rsidR="004F00B2">
        <w:rPr>
          <w:color w:val="2E74B5" w:themeColor="accent1" w:themeShade="BF"/>
        </w:rPr>
        <w:t>02</w:t>
      </w:r>
      <w:r w:rsidR="00526894" w:rsidRPr="0091254D">
        <w:rPr>
          <w:color w:val="2E74B5" w:themeColor="accent1" w:themeShade="BF"/>
        </w:rPr>
        <w:t>-2</w:t>
      </w:r>
      <w:r w:rsidR="004F00B2">
        <w:rPr>
          <w:color w:val="2E74B5" w:themeColor="accent1" w:themeShade="BF"/>
        </w:rPr>
        <w:t>9</w:t>
      </w:r>
    </w:p>
    <w:p w14:paraId="17943F5E" w14:textId="33838BFC" w:rsidR="007B66CA" w:rsidRDefault="00E72D9B" w:rsidP="004539A0">
      <w:r w:rsidRPr="10ABB6F6">
        <w:rPr>
          <w:bCs/>
        </w:rPr>
        <w:t>Zakończenie naboru wniosków</w:t>
      </w:r>
      <w:r>
        <w:t xml:space="preserve">: </w:t>
      </w:r>
      <w:r w:rsidR="00526894" w:rsidRPr="0091254D">
        <w:rPr>
          <w:color w:val="2E74B5" w:themeColor="accent1" w:themeShade="BF"/>
        </w:rPr>
        <w:t>202</w:t>
      </w:r>
      <w:r w:rsidR="004F00B2">
        <w:rPr>
          <w:color w:val="2E74B5" w:themeColor="accent1" w:themeShade="BF"/>
        </w:rPr>
        <w:t>4</w:t>
      </w:r>
      <w:r w:rsidR="00526894" w:rsidRPr="0091254D">
        <w:rPr>
          <w:color w:val="2E74B5" w:themeColor="accent1" w:themeShade="BF"/>
        </w:rPr>
        <w:t>-0</w:t>
      </w:r>
      <w:r w:rsidR="004F00B2">
        <w:rPr>
          <w:color w:val="2E74B5" w:themeColor="accent1" w:themeShade="BF"/>
        </w:rPr>
        <w:t>4</w:t>
      </w:r>
      <w:r w:rsidR="00526894" w:rsidRPr="0091254D">
        <w:rPr>
          <w:color w:val="2E74B5" w:themeColor="accent1" w:themeShade="BF"/>
        </w:rPr>
        <w:t>-30</w:t>
      </w:r>
    </w:p>
    <w:p w14:paraId="1E49EE22" w14:textId="1B084BC2" w:rsidR="003B2766" w:rsidRPr="003B2766" w:rsidRDefault="07EB4178" w:rsidP="004539A0">
      <w:pPr>
        <w:rPr>
          <w:bCs/>
        </w:rPr>
      </w:pPr>
      <w:r w:rsidRPr="10ABB6F6">
        <w:rPr>
          <w:bCs/>
        </w:rPr>
        <w:t>Orientacyjny termin zakończenia postępowania:</w:t>
      </w:r>
      <w:r>
        <w:t xml:space="preserve"> </w:t>
      </w:r>
      <w:r w:rsidR="40349EDC" w:rsidRPr="00C62F05">
        <w:t>IV</w:t>
      </w:r>
      <w:r w:rsidRPr="00C62F05">
        <w:t xml:space="preserve"> kwartał 202</w:t>
      </w:r>
      <w:r w:rsidR="004F00B2" w:rsidRPr="00C62F05">
        <w:t>4</w:t>
      </w:r>
      <w:r w:rsidRPr="00C62F05">
        <w:t xml:space="preserve"> r.</w:t>
      </w:r>
    </w:p>
    <w:p w14:paraId="33AEC316" w14:textId="77777777" w:rsidR="006E0B6D" w:rsidRPr="00C62F05" w:rsidRDefault="31509BCD" w:rsidP="004539A0">
      <w:pPr>
        <w:rPr>
          <w:b/>
          <w:bCs/>
        </w:rPr>
      </w:pPr>
      <w:r w:rsidRPr="00C62F05">
        <w:rPr>
          <w:b/>
          <w:bCs/>
        </w:rPr>
        <w:t xml:space="preserve">Zmiana terminu </w:t>
      </w:r>
      <w:r w:rsidR="1FC2B402" w:rsidRPr="00C62F05">
        <w:rPr>
          <w:b/>
          <w:bCs/>
        </w:rPr>
        <w:t xml:space="preserve">zakończenia postępowania </w:t>
      </w:r>
      <w:r w:rsidRPr="00C62F05">
        <w:rPr>
          <w:b/>
          <w:bCs/>
        </w:rPr>
        <w:t>nie wymaga zmiany Regulaminu.</w:t>
      </w:r>
    </w:p>
    <w:p w14:paraId="67C17FFD" w14:textId="79B212AC" w:rsidR="00E72D9B" w:rsidRPr="002D3F40" w:rsidRDefault="31509BCD" w:rsidP="004539A0">
      <w:pPr>
        <w:rPr>
          <w:bCs/>
        </w:rPr>
      </w:pPr>
      <w:r w:rsidRPr="00C62F05">
        <w:rPr>
          <w:b/>
          <w:bCs/>
        </w:rPr>
        <w:t>Informacja o zmianie publikowana bę</w:t>
      </w:r>
      <w:r w:rsidR="0697A54B" w:rsidRPr="00C62F05">
        <w:rPr>
          <w:b/>
          <w:bCs/>
        </w:rPr>
        <w:t>dzie</w:t>
      </w:r>
      <w:r w:rsidRPr="00C62F05">
        <w:rPr>
          <w:b/>
          <w:bCs/>
        </w:rPr>
        <w:t xml:space="preserve"> na stronie internetowej FE SL 2021-2027 oraz na </w:t>
      </w:r>
      <w:r w:rsidR="00A72FF2" w:rsidRPr="00C62F05">
        <w:rPr>
          <w:b/>
          <w:bCs/>
        </w:rPr>
        <w:t>p</w:t>
      </w:r>
      <w:r w:rsidRPr="00C62F05">
        <w:rPr>
          <w:b/>
          <w:bCs/>
        </w:rPr>
        <w:t>ortalu.</w:t>
      </w:r>
    </w:p>
    <w:p w14:paraId="668CECBB" w14:textId="77777777" w:rsidR="00DC3F5C" w:rsidRPr="00205ECE" w:rsidRDefault="00DC3F5C" w:rsidP="00FA4631">
      <w:pPr>
        <w:pStyle w:val="Nagwekspisutreci"/>
        <w:rPr>
          <w:rStyle w:val="Wyrnienieintensywne"/>
          <w:rFonts w:cstheme="minorBidi"/>
          <w:b/>
          <w:color w:val="2E74B5" w:themeColor="accent1" w:themeShade="BF"/>
          <w:szCs w:val="22"/>
          <w:lang w:eastAsia="en-US"/>
        </w:rPr>
      </w:pPr>
      <w:r w:rsidRPr="00205ECE">
        <w:rPr>
          <w:rStyle w:val="Wyrnienieintensywne"/>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205ECE" w:rsidRDefault="1C73BCAC" w:rsidP="00FA4631">
      <w:pPr>
        <w:pStyle w:val="Nagwekspisutreci"/>
        <w:rPr>
          <w:rStyle w:val="Wyrnienieintensywne"/>
          <w:color w:val="2E74B5" w:themeColor="accent1" w:themeShade="BF"/>
        </w:rPr>
      </w:pPr>
      <w:r w:rsidRPr="007A096C">
        <w:rPr>
          <w:rStyle w:val="Wyrnienieintensywne"/>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FA4631">
      <w:pPr>
        <w:pStyle w:val="Nagwekspisutreci"/>
        <w:rPr>
          <w:rStyle w:val="Wyrnienieintensywne"/>
          <w:color w:val="2E74B5" w:themeColor="accent1" w:themeShade="BF"/>
        </w:rPr>
      </w:pPr>
      <w:r w:rsidRPr="007A096C">
        <w:rPr>
          <w:rStyle w:val="Wyrnienieintensywne"/>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wystąpienia awarii LSI2021/CST2021</w:t>
      </w:r>
    </w:p>
    <w:p w14:paraId="647B21E8" w14:textId="5B380E73"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zgłoszenia przez wnioskodawcę uzasadnionej potrzeby wydłużenia terminu naboru;</w:t>
      </w:r>
    </w:p>
    <w:p w14:paraId="1C86ADE6" w14:textId="108F3C54"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lastRenderedPageBreak/>
        <w:t>zmiany przepisów prawa, mającej wpływ na regulacje zawarte w Regulaminie, ale nie skutkujące koniecznością anulowania naboru;</w:t>
      </w:r>
    </w:p>
    <w:p w14:paraId="581F597E" w14:textId="6ACCDD0A" w:rsidR="53ABA9A8" w:rsidRDefault="53ABA9A8" w:rsidP="00D1566D">
      <w:pPr>
        <w:pStyle w:val="Akapitzlist"/>
        <w:numPr>
          <w:ilvl w:val="0"/>
          <w:numId w:val="1"/>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10" w:name="_Toc114570833"/>
      <w:bookmarkStart w:id="11" w:name="_Toc160088456"/>
      <w:r>
        <w:t>Kto może ubiegać się o dofinansowanie</w:t>
      </w:r>
      <w:r w:rsidR="00E72D9B">
        <w:t xml:space="preserve"> - typy wnioskodawcy</w:t>
      </w:r>
      <w:bookmarkEnd w:id="10"/>
      <w:bookmarkEnd w:id="11"/>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004B3671">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36089B" w:rsidRPr="0051735C" w14:paraId="31BB57C0" w14:textId="77777777" w:rsidTr="004B3671">
        <w:trPr>
          <w:tblHeader/>
        </w:trPr>
        <w:tc>
          <w:tcPr>
            <w:tcW w:w="846" w:type="dxa"/>
          </w:tcPr>
          <w:p w14:paraId="10FF735C" w14:textId="77777777" w:rsidR="0036089B" w:rsidRPr="0051735C" w:rsidRDefault="0036089B" w:rsidP="00D67509">
            <w:pPr>
              <w:pStyle w:val="Akapitzlist"/>
              <w:numPr>
                <w:ilvl w:val="0"/>
                <w:numId w:val="20"/>
              </w:numPr>
              <w:rPr>
                <w:rFonts w:cs="Arial"/>
                <w:szCs w:val="24"/>
              </w:rPr>
            </w:pPr>
          </w:p>
        </w:tc>
        <w:tc>
          <w:tcPr>
            <w:tcW w:w="2044" w:type="dxa"/>
          </w:tcPr>
          <w:p w14:paraId="32F942ED" w14:textId="77777777" w:rsidR="0036089B" w:rsidRPr="0051735C" w:rsidRDefault="0036089B" w:rsidP="00187E0D">
            <w:pPr>
              <w:rPr>
                <w:rFonts w:cs="Arial"/>
                <w:szCs w:val="24"/>
              </w:rPr>
            </w:pPr>
            <w:r w:rsidRPr="002E11DE">
              <w:rPr>
                <w:rFonts w:cs="Arial"/>
                <w:szCs w:val="24"/>
              </w:rPr>
              <w:t>Administracja publiczna</w:t>
            </w:r>
          </w:p>
        </w:tc>
        <w:tc>
          <w:tcPr>
            <w:tcW w:w="3824" w:type="dxa"/>
          </w:tcPr>
          <w:p w14:paraId="1F8941E9" w14:textId="77777777" w:rsidR="0036089B" w:rsidRPr="0051735C" w:rsidRDefault="0036089B" w:rsidP="00187E0D">
            <w:pPr>
              <w:rPr>
                <w:rFonts w:cs="Arial"/>
                <w:szCs w:val="24"/>
              </w:rPr>
            </w:pPr>
            <w:r w:rsidRPr="002E11DE">
              <w:rPr>
                <w:rFonts w:cs="Arial"/>
                <w:szCs w:val="24"/>
              </w:rPr>
              <w:t>Jednostki Samorządu Terytorialnego</w:t>
            </w:r>
          </w:p>
        </w:tc>
        <w:tc>
          <w:tcPr>
            <w:tcW w:w="2266" w:type="dxa"/>
          </w:tcPr>
          <w:p w14:paraId="6FB249E1" w14:textId="77777777" w:rsidR="0036089B" w:rsidRPr="002E11DE" w:rsidRDefault="0036089B" w:rsidP="00187E0D">
            <w:pPr>
              <w:autoSpaceDE w:val="0"/>
              <w:autoSpaceDN w:val="0"/>
              <w:adjustRightInd w:val="0"/>
              <w:rPr>
                <w:rFonts w:cs="Arial"/>
                <w:szCs w:val="24"/>
              </w:rPr>
            </w:pPr>
            <w:r w:rsidRPr="002E11DE">
              <w:rPr>
                <w:rFonts w:cs="Arial"/>
                <w:szCs w:val="24"/>
              </w:rPr>
              <w:t>do tego typu zalicza się również związki</w:t>
            </w:r>
          </w:p>
          <w:p w14:paraId="25C92C75" w14:textId="77777777" w:rsidR="0036089B" w:rsidRPr="0051735C" w:rsidRDefault="0036089B" w:rsidP="00187E0D">
            <w:pPr>
              <w:rPr>
                <w:rFonts w:cs="Arial"/>
              </w:rPr>
            </w:pPr>
            <w:proofErr w:type="spellStart"/>
            <w:r w:rsidRPr="002E11DE">
              <w:rPr>
                <w:rFonts w:cs="Arial"/>
              </w:rPr>
              <w:t>jst</w:t>
            </w:r>
            <w:proofErr w:type="spellEnd"/>
            <w:r w:rsidRPr="002E11DE">
              <w:rPr>
                <w:rFonts w:cs="Arial"/>
              </w:rPr>
              <w:t xml:space="preserve">, stowarzyszenia </w:t>
            </w:r>
            <w:proofErr w:type="spellStart"/>
            <w:r w:rsidRPr="002E11DE">
              <w:rPr>
                <w:rFonts w:cs="Arial"/>
              </w:rPr>
              <w:t>jst</w:t>
            </w:r>
            <w:proofErr w:type="spellEnd"/>
            <w:r w:rsidRPr="002E11DE">
              <w:rPr>
                <w:rFonts w:cs="Arial"/>
              </w:rPr>
              <w:t xml:space="preserve">,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bl>
    <w:p w14:paraId="24671494" w14:textId="7802D513" w:rsidR="3F257B15" w:rsidRPr="004B3671" w:rsidRDefault="14907EB6" w:rsidP="004B3671">
      <w:pPr>
        <w:rPr>
          <w:rStyle w:val="Pogrubienie"/>
        </w:rPr>
      </w:pPr>
      <w:r w:rsidRPr="1AD38365">
        <w:rPr>
          <w:rStyle w:val="Pogrubienie"/>
        </w:rPr>
        <w:t>N</w:t>
      </w:r>
      <w:r w:rsidR="42C43C85" w:rsidRPr="1AD38365">
        <w:rPr>
          <w:rStyle w:val="Pogrubienie"/>
        </w:rPr>
        <w:t>abór przewidziany jest dla projektu pn. „</w:t>
      </w:r>
      <w:r w:rsidR="004F00B2" w:rsidRPr="1AD38365">
        <w:rPr>
          <w:rStyle w:val="Pogrubienie"/>
        </w:rPr>
        <w:t xml:space="preserve">Regionalne </w:t>
      </w:r>
      <w:r w:rsidR="4DE10786" w:rsidRPr="1AD38365">
        <w:rPr>
          <w:rStyle w:val="Pogrubienie"/>
        </w:rPr>
        <w:t>e-</w:t>
      </w:r>
      <w:r w:rsidR="004F00B2" w:rsidRPr="1AD38365">
        <w:rPr>
          <w:rStyle w:val="Pogrubienie"/>
        </w:rPr>
        <w:t xml:space="preserve">usługi dla samorządowych jednostek organizacyjnych </w:t>
      </w:r>
      <w:r w:rsidR="00815B6A" w:rsidRPr="1AD38365">
        <w:rPr>
          <w:rStyle w:val="Pogrubienie"/>
        </w:rPr>
        <w:t>Województwa Śląskiego</w:t>
      </w:r>
      <w:r w:rsidR="42C43C85" w:rsidRPr="1AD38365">
        <w:rPr>
          <w:rStyle w:val="Pogrubienie"/>
        </w:rPr>
        <w:t xml:space="preserve">”, realizowanego </w:t>
      </w:r>
      <w:r w:rsidR="20277AC2" w:rsidRPr="1AD38365">
        <w:rPr>
          <w:rStyle w:val="Pogrubienie"/>
        </w:rPr>
        <w:t xml:space="preserve">przez </w:t>
      </w:r>
      <w:r w:rsidR="004F00B2" w:rsidRPr="1AD38365">
        <w:rPr>
          <w:rStyle w:val="Pogrubienie"/>
        </w:rPr>
        <w:t>Województwo Śląskie</w:t>
      </w:r>
      <w:r w:rsidR="20277AC2" w:rsidRPr="1AD38365">
        <w:rPr>
          <w:rStyle w:val="Pogrubienie"/>
        </w:rPr>
        <w:t xml:space="preserve"> </w:t>
      </w:r>
      <w:r w:rsidR="42C43C85" w:rsidRPr="1AD38365">
        <w:rPr>
          <w:rStyle w:val="Pogrubienie"/>
        </w:rPr>
        <w:t>w procedur</w:t>
      </w:r>
      <w:r w:rsidR="20277AC2" w:rsidRPr="1AD38365">
        <w:rPr>
          <w:rStyle w:val="Pogrubienie"/>
        </w:rPr>
        <w:t>ze</w:t>
      </w:r>
      <w:r w:rsidR="42C43C85" w:rsidRPr="1AD38365">
        <w:rPr>
          <w:rStyle w:val="Pogrubienie"/>
        </w:rPr>
        <w:t xml:space="preserve"> niekonkurencyjnej</w:t>
      </w:r>
      <w:r w:rsidR="23FF646F" w:rsidRPr="1AD38365">
        <w:rPr>
          <w:rStyle w:val="Pogrubienie"/>
        </w:rPr>
        <w:t xml:space="preserve">. Projekt jest </w:t>
      </w:r>
      <w:r w:rsidR="2E86F3AD" w:rsidRPr="1AD38365">
        <w:rPr>
          <w:rStyle w:val="Pogrubienie"/>
        </w:rPr>
        <w:t>wymieniony</w:t>
      </w:r>
      <w:r w:rsidR="6A391C83" w:rsidRPr="1AD38365">
        <w:rPr>
          <w:rStyle w:val="Pogrubienie"/>
        </w:rPr>
        <w:t xml:space="preserve"> </w:t>
      </w:r>
      <w:r w:rsidR="23FF646F" w:rsidRPr="1AD38365">
        <w:rPr>
          <w:rStyle w:val="Pogrubienie"/>
        </w:rPr>
        <w:t>jako</w:t>
      </w:r>
      <w:r w:rsidR="5BDA0099" w:rsidRPr="1AD38365">
        <w:rPr>
          <w:rStyle w:val="Pogrubienie"/>
        </w:rPr>
        <w:t xml:space="preserve"> </w:t>
      </w:r>
      <w:r w:rsidR="257B220B" w:rsidRPr="1AD38365">
        <w:rPr>
          <w:rStyle w:val="Pogrubienie"/>
        </w:rPr>
        <w:t>przedsięwzię</w:t>
      </w:r>
      <w:r w:rsidR="23FF646F" w:rsidRPr="1AD38365">
        <w:rPr>
          <w:rStyle w:val="Pogrubienie"/>
        </w:rPr>
        <w:t>cie</w:t>
      </w:r>
      <w:r w:rsidR="5BDA0099" w:rsidRPr="1AD38365">
        <w:rPr>
          <w:rStyle w:val="Pogrubienie"/>
        </w:rPr>
        <w:t xml:space="preserve"> </w:t>
      </w:r>
      <w:r w:rsidR="1BB933CE" w:rsidRPr="1AD38365">
        <w:rPr>
          <w:rStyle w:val="Pogrubienie"/>
        </w:rPr>
        <w:t>priorytetow</w:t>
      </w:r>
      <w:r w:rsidR="23FF646F" w:rsidRPr="1AD38365">
        <w:rPr>
          <w:rStyle w:val="Pogrubienie"/>
        </w:rPr>
        <w:t>e</w:t>
      </w:r>
      <w:r w:rsidR="5BDA0099" w:rsidRPr="1AD38365">
        <w:rPr>
          <w:rStyle w:val="Pogrubienie"/>
        </w:rPr>
        <w:t xml:space="preserve"> </w:t>
      </w:r>
      <w:r w:rsidR="002A42EB" w:rsidRPr="1AD38365">
        <w:rPr>
          <w:rStyle w:val="Pogrubienie"/>
        </w:rPr>
        <w:t>uwzględnione</w:t>
      </w:r>
      <w:r w:rsidR="44052370" w:rsidRPr="1AD38365">
        <w:rPr>
          <w:rStyle w:val="Pogrubienie"/>
        </w:rPr>
        <w:t xml:space="preserve"> w </w:t>
      </w:r>
      <w:r w:rsidR="6A391C83" w:rsidRPr="1AD38365">
        <w:rPr>
          <w:rStyle w:val="Pogrubienie"/>
        </w:rPr>
        <w:t xml:space="preserve">Kontrakcie </w:t>
      </w:r>
      <w:r w:rsidR="4AC9F06F" w:rsidRPr="1AD38365">
        <w:rPr>
          <w:rStyle w:val="Pogrubienie"/>
        </w:rPr>
        <w:t>Programowym</w:t>
      </w:r>
      <w:r w:rsidR="18B10EEE" w:rsidRPr="1AD38365">
        <w:rPr>
          <w:rStyle w:val="Pogrubienie"/>
        </w:rPr>
        <w:t xml:space="preserve"> dla Województwa </w:t>
      </w:r>
      <w:r w:rsidR="31377304" w:rsidRPr="1AD38365">
        <w:rPr>
          <w:rStyle w:val="Pogrubienie"/>
        </w:rPr>
        <w:t>Śląskiego</w:t>
      </w:r>
      <w:r w:rsidR="0F83EE55" w:rsidRPr="1AD38365">
        <w:rPr>
          <w:rStyle w:val="Pogrubienie"/>
        </w:rPr>
        <w:t xml:space="preserve"> w ramach programu FE SL 2021-2027</w:t>
      </w:r>
      <w:r w:rsidR="7C8512D2" w:rsidRPr="1AD38365">
        <w:rPr>
          <w:rStyle w:val="Pogrubienie"/>
        </w:rPr>
        <w:t>.</w:t>
      </w:r>
      <w:r w:rsidR="004420A1" w:rsidRPr="1AD38365">
        <w:rPr>
          <w:rStyle w:val="Pogrubienie"/>
        </w:rPr>
        <w:t xml:space="preserve"> Tytuł projektu może różnić się od tytułu w Kontrakcie Programowym, pod warunkiem, że oddaje przedmiot projektu wymienionego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4533B02A" w14:textId="620A213B" w:rsidR="00C83862" w:rsidRPr="00FA4631" w:rsidDel="003E1A77" w:rsidRDefault="00C83862" w:rsidP="00D1566D">
      <w:pPr>
        <w:numPr>
          <w:ilvl w:val="0"/>
          <w:numId w:val="5"/>
        </w:numPr>
        <w:spacing w:before="100" w:beforeAutospacing="1" w:after="100" w:afterAutospacing="1"/>
        <w:textAlignment w:val="baseline"/>
        <w:rPr>
          <w:rFonts w:eastAsia="Times New Roman" w:cs="Arial"/>
          <w:lang w:eastAsia="pl-PL"/>
        </w:rPr>
      </w:pPr>
      <w:r w:rsidRPr="5FC3EC87" w:rsidDel="003E1A77">
        <w:rPr>
          <w:rFonts w:eastAsia="Times New Roman" w:cs="Arial"/>
          <w:b/>
          <w:lang w:eastAsia="pl-PL"/>
        </w:rPr>
        <w:lastRenderedPageBreak/>
        <w:t>zostałeś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12" w:name="_Toc114570834"/>
      <w:bookmarkStart w:id="13" w:name="_Toc160088457"/>
      <w:r>
        <w:t>Co możesz zrealizować w projekcie - typy projektów</w:t>
      </w:r>
      <w:bookmarkEnd w:id="12"/>
      <w:bookmarkEnd w:id="13"/>
    </w:p>
    <w:p w14:paraId="700A87AD" w14:textId="38D2E126" w:rsidR="00E72D9B" w:rsidRDefault="00636865" w:rsidP="00BC467C">
      <w:pPr>
        <w:rPr>
          <w:rFonts w:cs="Arial"/>
          <w:b/>
        </w:rPr>
      </w:pPr>
      <w:r w:rsidRPr="00BC467C">
        <w:rPr>
          <w:rFonts w:cs="Arial"/>
        </w:rPr>
        <w:t xml:space="preserve">W </w:t>
      </w:r>
      <w:r w:rsidR="002A42EB">
        <w:rPr>
          <w:rFonts w:cs="Arial"/>
        </w:rPr>
        <w:t>ramach wsparcia z EFRR</w:t>
      </w:r>
      <w:r w:rsidRPr="00BC467C">
        <w:rPr>
          <w:rFonts w:cs="Arial"/>
        </w:rPr>
        <w:t xml:space="preserve"> </w:t>
      </w:r>
      <w:r w:rsidR="005D66EB">
        <w:rPr>
          <w:rFonts w:cs="Arial"/>
        </w:rPr>
        <w:t xml:space="preserve">zaplanowano </w:t>
      </w:r>
      <w:r w:rsidRPr="00BC467C">
        <w:rPr>
          <w:rFonts w:cs="Arial"/>
        </w:rPr>
        <w:t>środk</w:t>
      </w:r>
      <w:r w:rsidR="005D66EB">
        <w:rPr>
          <w:rFonts w:cs="Arial"/>
        </w:rPr>
        <w:t>i</w:t>
      </w:r>
      <w:r w:rsidRPr="00BC467C">
        <w:rPr>
          <w:rFonts w:cs="Arial"/>
        </w:rPr>
        <w:t xml:space="preserve"> na </w:t>
      </w:r>
      <w:r w:rsidR="002A42EB">
        <w:rPr>
          <w:rFonts w:cs="Arial"/>
        </w:rPr>
        <w:t>cyfryzację administracji publicznej</w:t>
      </w:r>
      <w:r w:rsidRPr="00BC467C">
        <w:rPr>
          <w:rFonts w:cs="Arial"/>
        </w:rPr>
        <w:t>, w ramach typ</w:t>
      </w:r>
      <w:r w:rsidR="002A42EB">
        <w:rPr>
          <w:rFonts w:cs="Arial"/>
        </w:rPr>
        <w:t>ów</w:t>
      </w:r>
      <w:r w:rsidRPr="00BC467C">
        <w:rPr>
          <w:rFonts w:cs="Arial"/>
        </w:rPr>
        <w:t xml:space="preserve"> projektu:</w:t>
      </w:r>
      <w:r w:rsidR="00274E2E">
        <w:rPr>
          <w:rFonts w:cs="Arial"/>
        </w:rPr>
        <w:t xml:space="preserve"> </w:t>
      </w:r>
    </w:p>
    <w:p w14:paraId="052A4A40" w14:textId="36FB423C" w:rsidR="002A42EB" w:rsidRPr="00A31984" w:rsidRDefault="002A42EB" w:rsidP="00A31984">
      <w:pPr>
        <w:pStyle w:val="Akapitzlist"/>
        <w:numPr>
          <w:ilvl w:val="0"/>
          <w:numId w:val="34"/>
        </w:numPr>
        <w:spacing w:after="0"/>
        <w:rPr>
          <w:rFonts w:cs="Arial"/>
        </w:rPr>
      </w:pPr>
      <w:r w:rsidRPr="00A31984">
        <w:rPr>
          <w:rFonts w:cs="Arial"/>
        </w:rPr>
        <w:t xml:space="preserve">Cyfryzacja procesów </w:t>
      </w:r>
      <w:proofErr w:type="spellStart"/>
      <w:r w:rsidRPr="00A31984">
        <w:rPr>
          <w:rFonts w:cs="Arial"/>
        </w:rPr>
        <w:t>back-office</w:t>
      </w:r>
      <w:proofErr w:type="spellEnd"/>
      <w:r w:rsidRPr="00A31984">
        <w:rPr>
          <w:rFonts w:cs="Arial"/>
        </w:rPr>
        <w:t xml:space="preserve"> w podmiotach świadczących usługi publiczne oraz elementy smart </w:t>
      </w:r>
      <w:proofErr w:type="spellStart"/>
      <w:r w:rsidRPr="00A31984">
        <w:rPr>
          <w:rFonts w:cs="Arial"/>
        </w:rPr>
        <w:t>city</w:t>
      </w:r>
      <w:proofErr w:type="spellEnd"/>
    </w:p>
    <w:p w14:paraId="426F235C" w14:textId="241F61DB" w:rsidR="002A42EB" w:rsidRPr="00A31984" w:rsidRDefault="002A42EB" w:rsidP="00A31984">
      <w:pPr>
        <w:pStyle w:val="Akapitzlist"/>
        <w:numPr>
          <w:ilvl w:val="0"/>
          <w:numId w:val="34"/>
        </w:numPr>
        <w:spacing w:after="0"/>
        <w:rPr>
          <w:rFonts w:cs="Arial"/>
        </w:rPr>
      </w:pPr>
      <w:r w:rsidRPr="00A31984">
        <w:rPr>
          <w:rFonts w:cs="Arial"/>
        </w:rPr>
        <w:t>Tworzenie i rozwój e-usług publicznych </w:t>
      </w:r>
    </w:p>
    <w:p w14:paraId="0B222FE5" w14:textId="2EEF489C" w:rsidR="002A42EB" w:rsidRPr="00A31984" w:rsidRDefault="002A42EB" w:rsidP="00A31984">
      <w:pPr>
        <w:pStyle w:val="Akapitzlist"/>
        <w:numPr>
          <w:ilvl w:val="0"/>
          <w:numId w:val="34"/>
        </w:numPr>
        <w:spacing w:after="0"/>
        <w:rPr>
          <w:rFonts w:cs="Arial"/>
        </w:rPr>
      </w:pPr>
      <w:r w:rsidRPr="00A31984">
        <w:rPr>
          <w:rFonts w:cs="Arial"/>
        </w:rPr>
        <w:t>Digitalizacja i udostępnianie danych</w:t>
      </w:r>
    </w:p>
    <w:p w14:paraId="5F03EEC2" w14:textId="718228EE" w:rsidR="00E72D9B" w:rsidRPr="002658DB" w:rsidRDefault="00E72D9B" w:rsidP="00FA4631">
      <w:pPr>
        <w:pStyle w:val="Nagwekspisutreci"/>
        <w:rPr>
          <w:rStyle w:val="Wyrnienieintensywne"/>
          <w:color w:val="2E74B5" w:themeColor="accent1" w:themeShade="BF"/>
        </w:rPr>
      </w:pPr>
      <w:r w:rsidRPr="002658DB">
        <w:rPr>
          <w:rStyle w:val="Wyrnienieintensywne"/>
          <w:color w:val="2E74B5" w:themeColor="accent1" w:themeShade="BF"/>
        </w:rPr>
        <w:t>Dowiedz się więcej:</w:t>
      </w:r>
    </w:p>
    <w:p w14:paraId="46AE7D82" w14:textId="3467D4EC" w:rsidR="00E72D9B" w:rsidRPr="00BB6BEB" w:rsidRDefault="5D21E259" w:rsidP="00FA4631">
      <w:pPr>
        <w:spacing w:after="240"/>
        <w:rPr>
          <w:lang w:eastAsia="pl-PL"/>
        </w:rPr>
      </w:pPr>
      <w:r w:rsidRPr="632CD2FD">
        <w:rPr>
          <w:rFonts w:cs="Arial"/>
        </w:rPr>
        <w:t xml:space="preserve">Szczegółowe informacje dotyczące typów projektów znajdziesz w SZOP FE SL 2021-2027 </w:t>
      </w:r>
      <w:r w:rsidR="5D4597E4" w:rsidRPr="632CD2FD">
        <w:rPr>
          <w:rFonts w:cs="Arial"/>
        </w:rPr>
        <w:t xml:space="preserve">pod adresem </w:t>
      </w:r>
      <w:hyperlink r:id="rId20" w:history="1">
        <w:r w:rsidR="003D1DD0">
          <w:rPr>
            <w:rStyle w:val="Hipercze"/>
            <w:rFonts w:cs="Arial"/>
          </w:rPr>
          <w:t>SZOP FE SL 2021-2027</w:t>
        </w:r>
      </w:hyperlink>
      <w:r w:rsidR="00C62F05">
        <w:rPr>
          <w:rStyle w:val="Hipercze"/>
          <w:rFonts w:cs="Arial"/>
        </w:rPr>
        <w:t>.</w:t>
      </w:r>
    </w:p>
    <w:p w14:paraId="2F11CC9A" w14:textId="70C86895" w:rsidR="00E72D9B" w:rsidRDefault="3B328704" w:rsidP="00FA4631">
      <w:pPr>
        <w:pStyle w:val="Nagwek2"/>
        <w:spacing w:after="240"/>
        <w:ind w:left="998" w:hanging="578"/>
      </w:pPr>
      <w:bookmarkStart w:id="14" w:name="_Toc111010155"/>
      <w:bookmarkStart w:id="15" w:name="_Toc111010212"/>
      <w:bookmarkStart w:id="16" w:name="_Toc114570835"/>
      <w:bookmarkStart w:id="17" w:name="_Toc160088458"/>
      <w:r>
        <w:t>Jakie warunki musisz spełnić</w:t>
      </w:r>
      <w:bookmarkEnd w:id="14"/>
      <w:bookmarkEnd w:id="15"/>
      <w:bookmarkEnd w:id="16"/>
      <w:bookmarkEnd w:id="17"/>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14B6B507" w14:textId="69A4C122" w:rsidR="005710A9" w:rsidRDefault="005710A9" w:rsidP="00815B6A">
      <w:pPr>
        <w:pStyle w:val="Akapitzlist"/>
        <w:numPr>
          <w:ilvl w:val="0"/>
          <w:numId w:val="28"/>
        </w:numPr>
      </w:pPr>
      <w:r>
        <w:t xml:space="preserve">Projekty dotyczące digitalizacji muszą być zgodne z Dyrektywą Parlamentu Europejskiego i Rady 2019/1024 z dnia 20 czerwca 2019 w sprawie otwartych danych i ponownego wykorzystywania informacji sektora publicznego (dotyczy typu projektu 3). </w:t>
      </w:r>
    </w:p>
    <w:p w14:paraId="7BEFD536" w14:textId="04F626D8" w:rsidR="003C5825" w:rsidRPr="005710A9" w:rsidRDefault="005710A9" w:rsidP="00815B6A">
      <w:pPr>
        <w:pStyle w:val="Akapitzlist"/>
        <w:numPr>
          <w:ilvl w:val="0"/>
          <w:numId w:val="28"/>
        </w:numPr>
        <w:rPr>
          <w:strike/>
        </w:rPr>
      </w:pPr>
      <w:r>
        <w:t>Projekty dotyczące danych geodezyjnych i kartograficznych muszą posiadać pozytywną opinię Głównego Geodety Kraju.</w:t>
      </w:r>
    </w:p>
    <w:p w14:paraId="3AD37D51" w14:textId="1FFD833B" w:rsidR="003C5825" w:rsidRDefault="003C5825" w:rsidP="00D67509">
      <w:pPr>
        <w:pStyle w:val="Akapitzlist"/>
        <w:numPr>
          <w:ilvl w:val="0"/>
          <w:numId w:val="28"/>
        </w:numPr>
      </w:pPr>
      <w:r>
        <w:t>Wnioskodawca na etapie przygotowania projektu obowiązkowo musi zidentyfikować grupę potencjalnych użytkowników oraz dokonać analizy potrzeb a także przeprowadzić analizę wariantową.</w:t>
      </w:r>
    </w:p>
    <w:p w14:paraId="1AD4E35B" w14:textId="25B94211" w:rsidR="005710A9" w:rsidRDefault="005710A9" w:rsidP="00815B6A">
      <w:pPr>
        <w:pStyle w:val="Akapitzlist"/>
        <w:numPr>
          <w:ilvl w:val="0"/>
          <w:numId w:val="28"/>
        </w:numPr>
        <w:spacing w:after="240"/>
      </w:pPr>
      <w:r>
        <w:lastRenderedPageBreak/>
        <w:t xml:space="preserve">Inwestycje muszą być komplementarne i </w:t>
      </w:r>
      <w:proofErr w:type="spellStart"/>
      <w:r>
        <w:t>interoperacyjne</w:t>
      </w:r>
      <w:proofErr w:type="spellEnd"/>
      <w:r>
        <w:t xml:space="preserve"> z istniejącymi i planowanymi e</w:t>
      </w:r>
      <w:r w:rsidR="00DA4770">
        <w:t>-</w:t>
      </w:r>
      <w:r>
        <w:t>usługami (na poziomie regionalnym i krajowym), a także zgodne z pryncypiami Architektury Informacyjnej Państwa.</w:t>
      </w:r>
    </w:p>
    <w:p w14:paraId="21263E9D" w14:textId="59C5AA16" w:rsidR="001152C9" w:rsidRDefault="005710A9" w:rsidP="00815B6A">
      <w:pPr>
        <w:pStyle w:val="Akapitzlist"/>
        <w:numPr>
          <w:ilvl w:val="0"/>
          <w:numId w:val="28"/>
        </w:numPr>
        <w:spacing w:after="240"/>
      </w:pPr>
      <w:r>
        <w:t>Beneficjenci wsparcia zobowiązani będą do tworzenia i świadczenia usług elektronicznych spełniających standardy dostępności zgodnie z dyrektywami: (UE) 2019/882 z 17 kwietnia 2019 r. w sprawie wymogów dostępności produktów i usług oraz (UE) 2016/2102 z dnia 26 października 2016 r. w sprawie dostępności stron internetowych i mobilnych aplikacji organów sektora publicznego.</w:t>
      </w:r>
    </w:p>
    <w:p w14:paraId="60722A0F" w14:textId="7CE8EC70" w:rsidR="005710A9" w:rsidRDefault="005710A9" w:rsidP="00815B6A">
      <w:pPr>
        <w:pStyle w:val="Akapitzlist"/>
        <w:numPr>
          <w:ilvl w:val="0"/>
          <w:numId w:val="28"/>
        </w:numPr>
        <w:spacing w:after="240"/>
      </w:pPr>
      <w:r>
        <w:t>Wnioskodawca publikujący treści internetowe zobowiązany jest zapewnić ich zgodność z wytycznymi, dotyczącymi dostępności treści internetowych (WCAG) oraz ze standardem cyfrowym.</w:t>
      </w:r>
      <w:r w:rsidR="00536FE9">
        <w:t xml:space="preserve"> </w:t>
      </w:r>
      <w:r>
        <w:t xml:space="preserve">Wsparcie procesów cyfryzacji przyczyni się do zwiększenia dostępności świadczonych e-usług publicznych, zwłaszcza dla grup </w:t>
      </w:r>
      <w:proofErr w:type="spellStart"/>
      <w:r>
        <w:t>defaworyzowanych</w:t>
      </w:r>
      <w:proofErr w:type="spellEnd"/>
      <w:r>
        <w:t>. Dotyczy to przede wszystkim niepełnosprawności, miejsca zamieszkania oraz wieku użytkowników. W produktach będących efektem realizacji projektów wymagana będzie dostępność cyfrowa na poziomie co najmniej standardu WCAG 2.1. na poziomie AA, a pozytywna realizacja cyfrowego standardu dostępności będzie warunkiem brzegowym.</w:t>
      </w:r>
    </w:p>
    <w:p w14:paraId="0F1AE549" w14:textId="54AF5477" w:rsidR="005710A9" w:rsidRDefault="005710A9" w:rsidP="00815B6A">
      <w:pPr>
        <w:pStyle w:val="Akapitzlist"/>
        <w:numPr>
          <w:ilvl w:val="0"/>
          <w:numId w:val="28"/>
        </w:numPr>
        <w:spacing w:after="240"/>
      </w:pPr>
      <w:r>
        <w:t xml:space="preserve">Zgodność inwestycji ze standardami wyznaczonymi w ramach krajowego systemu </w:t>
      </w:r>
      <w:proofErr w:type="spellStart"/>
      <w:r>
        <w:t>cyberbezpieczeństwa</w:t>
      </w:r>
      <w:proofErr w:type="spellEnd"/>
      <w:r>
        <w:t>.</w:t>
      </w:r>
    </w:p>
    <w:p w14:paraId="35DFE4DA" w14:textId="399F0327" w:rsidR="00D734F7" w:rsidRDefault="003F7FE2" w:rsidP="00815B6A">
      <w:pPr>
        <w:pStyle w:val="Akapitzlist"/>
        <w:numPr>
          <w:ilvl w:val="0"/>
          <w:numId w:val="28"/>
        </w:numPr>
        <w:spacing w:after="240"/>
      </w:pPr>
      <w:r>
        <w:t xml:space="preserve">Ze względu na upowszechnianie modelu edukacji włączającej (zgodnie z Konwencją ONZ o prawach osób z niepełnosprawnościami) szkoły specjalne i inne placówki, które prowadzą do segregacji lub utrzymania segregacji jakiejkolwiek grupy </w:t>
      </w:r>
      <w:proofErr w:type="spellStart"/>
      <w:r>
        <w:t>defaworyzowanej</w:t>
      </w:r>
      <w:proofErr w:type="spellEnd"/>
      <w:r>
        <w:t xml:space="preserve"> lub zagrożonej wykluczeniem społecznym, nie będą wspierane w zakresie infrastruktury i wyposażenia.</w:t>
      </w:r>
    </w:p>
    <w:p w14:paraId="19E0C9E6" w14:textId="033ABEC2" w:rsidR="00E72D9B" w:rsidRPr="00AB1BF8" w:rsidRDefault="001152C9" w:rsidP="00FA4631">
      <w:pPr>
        <w:pStyle w:val="Nagwek2"/>
        <w:spacing w:before="0" w:after="240"/>
        <w:ind w:left="998" w:hanging="578"/>
      </w:pPr>
      <w:bookmarkStart w:id="18" w:name="_Toc160088459"/>
      <w:bookmarkStart w:id="19" w:name="_Hlk115254582"/>
      <w:r w:rsidRPr="001152C9">
        <w:lastRenderedPageBreak/>
        <w:t xml:space="preserve">Kto skorzysta na realizacji projektu </w:t>
      </w:r>
      <w:r w:rsidR="00390EDF">
        <w:t>– nie dotyczy</w:t>
      </w:r>
      <w:bookmarkStart w:id="20" w:name="_Toc132962741"/>
      <w:bookmarkStart w:id="21" w:name="_Toc132962742"/>
      <w:bookmarkEnd w:id="18"/>
      <w:bookmarkEnd w:id="20"/>
      <w:bookmarkEnd w:id="21"/>
    </w:p>
    <w:p w14:paraId="5FAE2F34" w14:textId="7FB4B7A5" w:rsidR="00E72D9B" w:rsidRDefault="6E96D5D3" w:rsidP="00FA4631">
      <w:pPr>
        <w:pStyle w:val="Nagwek2"/>
        <w:spacing w:before="0" w:after="240"/>
        <w:ind w:left="998" w:hanging="578"/>
      </w:pPr>
      <w:bookmarkStart w:id="22" w:name="_Toc111010158"/>
      <w:bookmarkStart w:id="23" w:name="_Toc111010215"/>
      <w:bookmarkStart w:id="24" w:name="_Toc114570837"/>
      <w:bookmarkStart w:id="25" w:name="_Toc160088460"/>
      <w:bookmarkEnd w:id="19"/>
      <w:r>
        <w:t>Informacje dotyczące partnerstwa</w:t>
      </w:r>
      <w:bookmarkEnd w:id="22"/>
      <w:bookmarkEnd w:id="23"/>
      <w:bookmarkEnd w:id="24"/>
      <w:bookmarkEnd w:id="25"/>
    </w:p>
    <w:p w14:paraId="36A977E2" w14:textId="77777777" w:rsidR="002774AE" w:rsidRPr="004B3671" w:rsidRDefault="002774AE" w:rsidP="002774AE">
      <w:pPr>
        <w:spacing w:after="0"/>
        <w:rPr>
          <w:rStyle w:val="Pogrubienie"/>
        </w:rPr>
      </w:pPr>
      <w:bookmarkStart w:id="26" w:name="_Toc111010159"/>
      <w:bookmarkStart w:id="27" w:name="_Toc111010216"/>
      <w:bookmarkStart w:id="28"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29" w:name="_Toc160088461"/>
      <w:r>
        <w:t>Zgodność z zasadami</w:t>
      </w:r>
      <w:r w:rsidR="5D29B4D5">
        <w:t xml:space="preserve"> horyzontalnymi</w:t>
      </w:r>
      <w:bookmarkEnd w:id="29"/>
    </w:p>
    <w:p w14:paraId="016B1CA0" w14:textId="77777777" w:rsidR="0021277F" w:rsidRDefault="0021277F" w:rsidP="0021277F">
      <w:pPr>
        <w:spacing w:after="120"/>
        <w:rPr>
          <w:rFonts w:eastAsia="Arial" w:cs="Arial"/>
          <w:szCs w:val="24"/>
        </w:rPr>
      </w:pPr>
      <w:bookmarkStart w:id="30" w:name="_Hlk131673532"/>
      <w:bookmarkStart w:id="31" w:name="_Hlk130286445"/>
      <w:bookmarkEnd w:id="26"/>
      <w:bookmarkEnd w:id="27"/>
      <w:bookmarkEnd w:id="28"/>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lastRenderedPageBreak/>
        <w:t>Projekt musi być zgodny z:</w:t>
      </w:r>
    </w:p>
    <w:p w14:paraId="26428609"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0021277F">
      <w:pPr>
        <w:spacing w:after="6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Uwaga!</w:t>
      </w:r>
    </w:p>
    <w:p w14:paraId="12BEAE5C" w14:textId="5BDD049C"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w:t>
      </w:r>
      <w:r w:rsidR="002E40A2">
        <w:rPr>
          <w:rFonts w:eastAsia="Arial" w:cs="Arial"/>
          <w:szCs w:val="24"/>
        </w:rPr>
        <w:t>n</w:t>
      </w:r>
      <w:r w:rsidRPr="5D29DFD3">
        <w:rPr>
          <w:rFonts w:eastAsia="Arial" w:cs="Arial"/>
          <w:szCs w:val="24"/>
        </w:rPr>
        <w:t>sowanie musisz wykazać zgodność projektu z powyższymi zasadami. Wymagane informacje wpisz we wniosku o dofinansowanie zgodnie ze wskazówkami zawartymi w Instrukcji wypełniania wniosku.</w:t>
      </w:r>
    </w:p>
    <w:p w14:paraId="3833B78B" w14:textId="77777777" w:rsidR="0021277F" w:rsidRDefault="0021277F" w:rsidP="0021277F">
      <w:pPr>
        <w:spacing w:after="12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458780E6" w14:textId="33A14EE2" w:rsidR="00376977" w:rsidRPr="0021277F" w:rsidRDefault="0021277F" w:rsidP="0021277F">
      <w:pPr>
        <w:spacing w:after="0"/>
        <w:rPr>
          <w:rStyle w:val="Hipercze"/>
          <w:rFonts w:eastAsia="Arial" w:cs="Arial"/>
          <w:color w:val="auto"/>
          <w:szCs w:val="24"/>
          <w:u w:val="none"/>
        </w:rPr>
      </w:pPr>
      <w:r>
        <w:t>Zwróć uwagę na przepisy dotyczące zamówień publicznych w odniesieniu do opisu przedmiotu zamówienia, uwzględniającego wymagania w zakresie dostępności dla osób z niepełnosprawnościami oraz projektowania uniwersalnego</w:t>
      </w:r>
      <w:bookmarkStart w:id="32" w:name="_Hlk130286587"/>
      <w:bookmarkStart w:id="33" w:name="_Hlk130286618"/>
      <w:bookmarkEnd w:id="30"/>
      <w:bookmarkEnd w:id="31"/>
      <w:r>
        <w:t>.</w:t>
      </w:r>
      <w:r w:rsidR="00376977">
        <w:rPr>
          <w:rStyle w:val="Hipercze"/>
        </w:rPr>
        <w:br w:type="page"/>
      </w:r>
    </w:p>
    <w:p w14:paraId="449B8FFF" w14:textId="1F54F24A" w:rsidR="00E72D9B" w:rsidRPr="00E72D9B" w:rsidRDefault="00E72D9B" w:rsidP="00376977">
      <w:pPr>
        <w:pStyle w:val="Nagwek1"/>
      </w:pPr>
      <w:bookmarkStart w:id="34" w:name="_Toc160088462"/>
      <w:bookmarkEnd w:id="32"/>
      <w:bookmarkEnd w:id="33"/>
      <w:r w:rsidRPr="00E72D9B">
        <w:lastRenderedPageBreak/>
        <w:t>Informacje finansowe</w:t>
      </w:r>
      <w:bookmarkEnd w:id="34"/>
      <w:r w:rsidRPr="00E72D9B">
        <w:t xml:space="preserve"> </w:t>
      </w:r>
    </w:p>
    <w:p w14:paraId="517E66AE" w14:textId="7004435D" w:rsidR="00EC1270" w:rsidRPr="00EC1270" w:rsidRDefault="00DA2623" w:rsidP="00FA4631">
      <w:pPr>
        <w:pStyle w:val="Nagwek2"/>
        <w:spacing w:before="0" w:after="240"/>
        <w:ind w:left="998" w:hanging="578"/>
      </w:pPr>
      <w:bookmarkStart w:id="35" w:name="_Toc160088463"/>
      <w:r>
        <w:t>Podstawowe informacje finansowe</w:t>
      </w:r>
      <w:bookmarkEnd w:id="35"/>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52CF83D6">
        <w:trPr>
          <w:tblHeader/>
        </w:trPr>
        <w:tc>
          <w:tcPr>
            <w:tcW w:w="4469" w:type="dxa"/>
          </w:tcPr>
          <w:p w14:paraId="292B3CB4" w14:textId="37989EC9" w:rsidR="00D90362" w:rsidRPr="00A22072" w:rsidRDefault="00D90362" w:rsidP="004E45DD">
            <w:pPr>
              <w:rPr>
                <w:rFonts w:eastAsia="Times New Roman" w:cs="Arial"/>
                <w:b/>
                <w:szCs w:val="24"/>
                <w:lang w:eastAsia="pl-PL"/>
              </w:rPr>
            </w:pPr>
            <w:r w:rsidRPr="00EC0410">
              <w:rPr>
                <w:rFonts w:eastAsia="Times New Roman" w:cs="Arial"/>
                <w:b/>
                <w:szCs w:val="24"/>
                <w:lang w:eastAsia="pl-PL"/>
              </w:rPr>
              <w:t>Kwota przeznaczona na dofinansowanie projektów w</w:t>
            </w:r>
            <w:r w:rsidR="00E504A1">
              <w:rPr>
                <w:rFonts w:eastAsia="Times New Roman" w:cs="Arial"/>
                <w:b/>
                <w:szCs w:val="24"/>
                <w:lang w:eastAsia="pl-PL"/>
              </w:rPr>
              <w:t xml:space="preserve"> </w:t>
            </w:r>
            <w:r w:rsidRPr="00EC0410">
              <w:rPr>
                <w:rFonts w:eastAsia="Times New Roman" w:cs="Arial"/>
                <w:b/>
                <w:szCs w:val="24"/>
                <w:lang w:eastAsia="pl-PL"/>
              </w:rPr>
              <w:t>naborze</w:t>
            </w:r>
          </w:p>
        </w:tc>
        <w:tc>
          <w:tcPr>
            <w:tcW w:w="4842" w:type="dxa"/>
          </w:tcPr>
          <w:p w14:paraId="6E9745D9" w14:textId="5CC62EAB" w:rsidR="00246308" w:rsidRDefault="00246308" w:rsidP="00246308">
            <w:pPr>
              <w:rPr>
                <w:rFonts w:eastAsia="Times New Roman" w:cs="Arial"/>
                <w:b/>
                <w:i/>
                <w:lang w:eastAsia="pl-PL"/>
              </w:rPr>
            </w:pPr>
            <w:r w:rsidRPr="00CD7E65">
              <w:rPr>
                <w:rFonts w:eastAsia="Times New Roman" w:cs="Arial"/>
                <w:i/>
                <w:lang w:eastAsia="pl-PL"/>
              </w:rPr>
              <w:t>wkład Unii Europejskiej</w:t>
            </w:r>
            <w:r w:rsidR="00061BE0">
              <w:rPr>
                <w:rFonts w:eastAsia="Times New Roman" w:cs="Arial"/>
                <w:i/>
                <w:lang w:eastAsia="pl-PL"/>
              </w:rPr>
              <w:t>:</w:t>
            </w:r>
            <w:r w:rsidRPr="00CD7E65">
              <w:rPr>
                <w:rFonts w:eastAsia="Times New Roman" w:cs="Arial"/>
                <w:b/>
                <w:i/>
                <w:lang w:eastAsia="pl-PL"/>
              </w:rPr>
              <w:t xml:space="preserve"> </w:t>
            </w:r>
          </w:p>
          <w:p w14:paraId="70BC36EE" w14:textId="67E33A9D" w:rsidR="00246308" w:rsidRDefault="00246308" w:rsidP="0D79B329">
            <w:pPr>
              <w:rPr>
                <w:rFonts w:cs="Arial"/>
                <w:szCs w:val="24"/>
                <w:highlight w:val="yellow"/>
              </w:rPr>
            </w:pPr>
            <w:r w:rsidRPr="00246308">
              <w:rPr>
                <w:rFonts w:cs="Arial"/>
                <w:b/>
                <w:szCs w:val="24"/>
              </w:rPr>
              <w:t>1 910 112</w:t>
            </w:r>
            <w:r>
              <w:rPr>
                <w:rFonts w:cs="Arial"/>
                <w:szCs w:val="24"/>
              </w:rPr>
              <w:t xml:space="preserve"> </w:t>
            </w:r>
            <w:r w:rsidRPr="00246308">
              <w:rPr>
                <w:rFonts w:cs="Arial"/>
                <w:b/>
                <w:szCs w:val="24"/>
              </w:rPr>
              <w:t>EUR</w:t>
            </w:r>
          </w:p>
          <w:p w14:paraId="58469586" w14:textId="77777777" w:rsidR="00246308" w:rsidRDefault="00246308" w:rsidP="0D79B329">
            <w:pPr>
              <w:rPr>
                <w:rFonts w:cs="Arial"/>
                <w:szCs w:val="24"/>
                <w:highlight w:val="yellow"/>
              </w:rPr>
            </w:pPr>
          </w:p>
          <w:p w14:paraId="6F1BBADE" w14:textId="37D7F292" w:rsidR="00246308" w:rsidRPr="004F784D" w:rsidRDefault="00783026" w:rsidP="00246308">
            <w:pPr>
              <w:rPr>
                <w:rFonts w:eastAsia="Times New Roman" w:cs="Arial"/>
                <w:i/>
                <w:iCs/>
                <w:color w:val="000000" w:themeColor="text1"/>
                <w:lang w:eastAsia="pl-PL"/>
              </w:rPr>
            </w:pPr>
            <w:r w:rsidRPr="00783026">
              <w:rPr>
                <w:rFonts w:cs="Arial"/>
                <w:b/>
                <w:bCs/>
                <w:color w:val="000000" w:themeColor="text1"/>
              </w:rPr>
              <w:t>8 331 526,52</w:t>
            </w:r>
            <w:r w:rsidR="00246308" w:rsidRPr="5A18D40B">
              <w:rPr>
                <w:rFonts w:cs="Arial"/>
                <w:b/>
                <w:bCs/>
                <w:color w:val="000000" w:themeColor="text1"/>
              </w:rPr>
              <w:t xml:space="preserve"> PLN</w:t>
            </w:r>
            <w:r w:rsidR="00246308" w:rsidRPr="5A18D40B">
              <w:rPr>
                <w:rFonts w:asciiTheme="minorHAnsi" w:hAnsiTheme="minorHAnsi"/>
                <w:color w:val="000000" w:themeColor="text1"/>
                <w:sz w:val="20"/>
                <w:szCs w:val="20"/>
              </w:rPr>
              <w:t xml:space="preserve"> </w:t>
            </w:r>
            <w:r w:rsidR="00246308" w:rsidRPr="5A18D40B">
              <w:rPr>
                <w:rFonts w:eastAsia="Times New Roman" w:cs="Arial"/>
                <w:color w:val="000000" w:themeColor="text1"/>
                <w:lang w:eastAsia="pl-PL"/>
              </w:rPr>
              <w:t xml:space="preserve">(Wartość w PLN określono według kursu przyjętego zgodnie z metodą wskazaną w algorytmie przeliczania środków, który stanowi załącznik do Kontraktu Programowego zawartego pomiędzy Zarządem Województwa Śląskiego a Ministrem właściwym ds. rozwoju regionalnego - tj. </w:t>
            </w:r>
            <w:r>
              <w:rPr>
                <w:rFonts w:eastAsia="Times New Roman" w:cs="Arial"/>
                <w:color w:val="000000" w:themeColor="text1"/>
                <w:lang w:eastAsia="pl-PL"/>
              </w:rPr>
              <w:t>4,3618</w:t>
            </w:r>
            <w:r w:rsidR="00246308" w:rsidRPr="5A18D40B">
              <w:rPr>
                <w:rFonts w:eastAsia="Times New Roman" w:cs="Arial"/>
                <w:color w:val="000000" w:themeColor="text1"/>
                <w:lang w:eastAsia="pl-PL"/>
              </w:rPr>
              <w:t xml:space="preserve"> PLN)</w:t>
            </w:r>
            <w:r w:rsidR="00246308" w:rsidRPr="5A18D40B">
              <w:rPr>
                <w:rFonts w:eastAsia="Times New Roman" w:cs="Arial"/>
                <w:i/>
                <w:iCs/>
                <w:color w:val="000000" w:themeColor="text1"/>
                <w:lang w:eastAsia="pl-PL"/>
              </w:rPr>
              <w:t xml:space="preserve"> </w:t>
            </w:r>
          </w:p>
          <w:p w14:paraId="15DCBEE0" w14:textId="77777777" w:rsidR="00246308" w:rsidRPr="004F784D" w:rsidRDefault="00246308" w:rsidP="00246308">
            <w:pPr>
              <w:rPr>
                <w:rFonts w:eastAsia="Times New Roman" w:cs="Arial"/>
                <w:i/>
                <w:iCs/>
                <w:color w:val="000000" w:themeColor="text1"/>
                <w:lang w:eastAsia="pl-PL"/>
              </w:rPr>
            </w:pPr>
          </w:p>
          <w:p w14:paraId="4A59C7B8" w14:textId="00BFB8E4" w:rsidR="00D90362" w:rsidRPr="00246308" w:rsidRDefault="00061BE0" w:rsidP="00246308">
            <w:pPr>
              <w:rPr>
                <w:rFonts w:eastAsia="Times New Roman" w:cs="Arial"/>
                <w:i/>
                <w:iCs/>
                <w:color w:val="A6A6A6" w:themeColor="background1" w:themeShade="A6"/>
                <w:lang w:eastAsia="pl-PL"/>
              </w:rPr>
            </w:pPr>
            <w:r>
              <w:rPr>
                <w:rFonts w:eastAsia="Times New Roman" w:cs="Arial"/>
                <w:i/>
                <w:lang w:eastAsia="pl-PL"/>
              </w:rPr>
              <w:t>wkład b</w:t>
            </w:r>
            <w:r w:rsidRPr="004D1008">
              <w:rPr>
                <w:rFonts w:eastAsia="Times New Roman" w:cs="Arial"/>
                <w:i/>
                <w:lang w:eastAsia="pl-PL"/>
              </w:rPr>
              <w:t>udżet</w:t>
            </w:r>
            <w:r>
              <w:rPr>
                <w:rFonts w:eastAsia="Times New Roman" w:cs="Arial"/>
                <w:i/>
                <w:lang w:eastAsia="pl-PL"/>
              </w:rPr>
              <w:t>u</w:t>
            </w:r>
            <w:r w:rsidRPr="004D1008">
              <w:rPr>
                <w:rFonts w:eastAsia="Times New Roman" w:cs="Arial"/>
                <w:i/>
                <w:lang w:eastAsia="pl-PL"/>
              </w:rPr>
              <w:t xml:space="preserve"> państwa</w:t>
            </w:r>
            <w:r>
              <w:rPr>
                <w:rFonts w:eastAsia="Times New Roman" w:cs="Arial"/>
                <w:i/>
                <w:lang w:eastAsia="pl-PL"/>
              </w:rPr>
              <w:t xml:space="preserve">: </w:t>
            </w:r>
            <w:r w:rsidRPr="004D1008">
              <w:rPr>
                <w:rFonts w:eastAsia="Times New Roman" w:cs="Arial"/>
                <w:i/>
                <w:lang w:eastAsia="pl-PL"/>
              </w:rPr>
              <w:t>nie dotyczy</w:t>
            </w:r>
          </w:p>
        </w:tc>
      </w:tr>
      <w:tr w:rsidR="00D90362" w:rsidRPr="00A22072" w14:paraId="091E2AE3" w14:textId="77777777" w:rsidTr="52CF83D6">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5C464BDA" w:rsidR="00D90362" w:rsidRPr="004B4D4D" w:rsidRDefault="58B78E8E" w:rsidP="5E9FCE95">
            <w:pPr>
              <w:rPr>
                <w:rFonts w:eastAsia="Times New Roman" w:cs="Arial"/>
                <w:i/>
                <w:iCs/>
                <w:color w:val="A6A6A6" w:themeColor="background1" w:themeShade="A6"/>
                <w:lang w:eastAsia="pl-PL"/>
              </w:rPr>
            </w:pPr>
            <w:r w:rsidRPr="00FD7843">
              <w:rPr>
                <w:rFonts w:eastAsia="Times New Roman" w:cs="Arial"/>
                <w:iCs/>
                <w:lang w:eastAsia="pl-PL"/>
              </w:rPr>
              <w:t>85</w:t>
            </w:r>
            <w:r w:rsidR="32583B9D" w:rsidRPr="00FD7843">
              <w:rPr>
                <w:rFonts w:eastAsia="Times New Roman" w:cs="Arial"/>
                <w:iCs/>
                <w:lang w:eastAsia="pl-PL"/>
              </w:rPr>
              <w:t>%</w:t>
            </w:r>
            <w:r w:rsidR="13B34357" w:rsidRPr="00FD7843">
              <w:rPr>
                <w:rFonts w:eastAsia="Times New Roman" w:cs="Arial"/>
                <w:iCs/>
                <w:lang w:eastAsia="pl-PL"/>
              </w:rPr>
              <w:t xml:space="preserve"> lub zgodnie z zasadami udzielania pomocy publicznej /pomocy de </w:t>
            </w:r>
            <w:proofErr w:type="spellStart"/>
            <w:r w:rsidR="13B34357" w:rsidRPr="00FD7843">
              <w:rPr>
                <w:rFonts w:eastAsia="Times New Roman" w:cs="Arial"/>
                <w:iCs/>
                <w:lang w:eastAsia="pl-PL"/>
              </w:rPr>
              <w:t>minimis</w:t>
            </w:r>
            <w:proofErr w:type="spellEnd"/>
          </w:p>
        </w:tc>
      </w:tr>
    </w:tbl>
    <w:p w14:paraId="69642D6A" w14:textId="5F7CA9C2" w:rsidR="00622172" w:rsidRPr="00061BE0" w:rsidRDefault="00622172" w:rsidP="00155B22">
      <w:pPr>
        <w:spacing w:before="240" w:after="240"/>
        <w:rPr>
          <w:rStyle w:val="Wyrnienieintensywne"/>
          <w:b w:val="0"/>
          <w:bCs/>
          <w:color w:val="auto"/>
        </w:rPr>
      </w:pPr>
      <w:r w:rsidRPr="002B032B">
        <w:rPr>
          <w:rStyle w:val="Wyrnienieintensywne"/>
          <w:b w:val="0"/>
          <w:bCs/>
          <w:color w:val="2E74B5" w:themeColor="accent1" w:themeShade="BF"/>
        </w:rPr>
        <w:t>Cross-</w:t>
      </w:r>
      <w:proofErr w:type="spellStart"/>
      <w:r w:rsidRPr="002B032B">
        <w:rPr>
          <w:rStyle w:val="Wyrnienieintensywne"/>
          <w:b w:val="0"/>
          <w:bCs/>
          <w:color w:val="2E74B5" w:themeColor="accent1" w:themeShade="BF"/>
        </w:rPr>
        <w:t>financing</w:t>
      </w:r>
      <w:proofErr w:type="spellEnd"/>
      <w:r w:rsidRPr="002B032B">
        <w:rPr>
          <w:rStyle w:val="Wyrnienieintensywne"/>
          <w:b w:val="0"/>
          <w:bCs/>
          <w:color w:val="2E74B5" w:themeColor="accent1" w:themeShade="BF"/>
        </w:rPr>
        <w:t xml:space="preserve"> </w:t>
      </w:r>
      <w:r w:rsidRPr="00061BE0">
        <w:rPr>
          <w:rStyle w:val="Wyrnienieintensywne"/>
          <w:b w:val="0"/>
          <w:bCs/>
          <w:color w:val="auto"/>
        </w:rPr>
        <w:t xml:space="preserve">– </w:t>
      </w:r>
      <w:r w:rsidR="00061BE0" w:rsidRPr="00061BE0">
        <w:rPr>
          <w:rStyle w:val="Wyrnienieintensywne"/>
          <w:b w:val="0"/>
          <w:bCs/>
          <w:color w:val="auto"/>
        </w:rPr>
        <w:t>w ramach realizacji projekt</w:t>
      </w:r>
      <w:r w:rsidR="0016331B">
        <w:rPr>
          <w:rStyle w:val="Wyrnienieintensywne"/>
          <w:b w:val="0"/>
          <w:bCs/>
          <w:color w:val="auto"/>
        </w:rPr>
        <w:t>u</w:t>
      </w:r>
      <w:r w:rsidR="00061BE0" w:rsidRPr="00061BE0">
        <w:rPr>
          <w:rStyle w:val="Wyrnienieintensywne"/>
          <w:b w:val="0"/>
          <w:bCs/>
          <w:color w:val="auto"/>
        </w:rPr>
        <w:t xml:space="preserve"> możesz kwalifikować wydatki objęte cross-</w:t>
      </w:r>
      <w:proofErr w:type="spellStart"/>
      <w:r w:rsidR="00061BE0" w:rsidRPr="00061BE0">
        <w:rPr>
          <w:rStyle w:val="Wyrnienieintensywne"/>
          <w:b w:val="0"/>
          <w:bCs/>
          <w:color w:val="auto"/>
        </w:rPr>
        <w:t>financingiem</w:t>
      </w:r>
      <w:proofErr w:type="spellEnd"/>
      <w:r w:rsidR="00061BE0" w:rsidRPr="00061BE0">
        <w:rPr>
          <w:rStyle w:val="Wyrnienieintensywne"/>
          <w:b w:val="0"/>
          <w:bCs/>
          <w:color w:val="auto"/>
        </w:rPr>
        <w:t xml:space="preserve"> na poziomie max. 15% całkowitych wydatków kwalifikowanych projektu.</w:t>
      </w:r>
    </w:p>
    <w:p w14:paraId="01DD0176" w14:textId="627C37CD" w:rsidR="002170AE" w:rsidRDefault="5E0C28DB" w:rsidP="5FF3BFD4">
      <w:pPr>
        <w:spacing w:after="120" w:line="276" w:lineRule="auto"/>
        <w:textAlignment w:val="baseline"/>
        <w:rPr>
          <w:rStyle w:val="Wyrnienieintensywne"/>
          <w:b w:val="0"/>
          <w:bCs/>
        </w:rPr>
      </w:pPr>
      <w:r w:rsidRPr="002B032B">
        <w:rPr>
          <w:rStyle w:val="Wyrnienieintensywne"/>
          <w:b w:val="0"/>
          <w:bCs/>
          <w:color w:val="2E74B5" w:themeColor="accent1" w:themeShade="BF"/>
        </w:rPr>
        <w:t>Pamiętaj!</w:t>
      </w:r>
    </w:p>
    <w:p w14:paraId="647F74B1" w14:textId="1F0FA164" w:rsidR="00E72D9B" w:rsidRDefault="5E0C28DB" w:rsidP="00155B22">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E504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E504A1">
        <w:rPr>
          <w:rFonts w:cs="Arial"/>
        </w:rPr>
        <w:t xml:space="preserve"> </w:t>
      </w:r>
      <w:r w:rsidR="056250C7" w:rsidRPr="3C29C05C">
        <w:rPr>
          <w:rFonts w:cs="Arial"/>
        </w:rPr>
        <w:t>dofinansowani</w:t>
      </w:r>
      <w:r w:rsidR="29264BDC">
        <w:rPr>
          <w:rFonts w:cs="Arial"/>
        </w:rPr>
        <w:t>e</w:t>
      </w:r>
      <w:r w:rsidR="00441741">
        <w:rPr>
          <w:rFonts w:cs="Arial"/>
        </w:rPr>
        <w:t>.</w:t>
      </w:r>
    </w:p>
    <w:p w14:paraId="35AF35B9" w14:textId="267D0D79" w:rsidR="00C107AE" w:rsidRDefault="00C107AE" w:rsidP="00155B22">
      <w:pPr>
        <w:spacing w:after="240"/>
        <w:textAlignment w:val="baseline"/>
      </w:pPr>
      <w:r w:rsidRPr="00C107AE">
        <w:t>Dopuszcza się zwiększenie puli środków na dofinansowanie projektu. Ostateczną decyzję w tym zakresie podejmie ION na etapie oceny projektu.</w:t>
      </w:r>
    </w:p>
    <w:p w14:paraId="08AC9D8B" w14:textId="25C97C79" w:rsidR="00E72D9B" w:rsidRDefault="00E72D9B" w:rsidP="00155B22">
      <w:pPr>
        <w:pStyle w:val="Nagwek2"/>
        <w:spacing w:before="0" w:after="240"/>
        <w:ind w:left="998" w:hanging="578"/>
      </w:pPr>
      <w:bookmarkStart w:id="36" w:name="_Toc160088464"/>
      <w:r w:rsidRPr="00E72D9B">
        <w:lastRenderedPageBreak/>
        <w:t>Środki przeznaczone na mechanizm racjonalnych usprawnień w naborze</w:t>
      </w:r>
      <w:bookmarkEnd w:id="36"/>
    </w:p>
    <w:p w14:paraId="166E2D17" w14:textId="0539A469" w:rsidR="3968BFA9" w:rsidRDefault="3968BFA9" w:rsidP="00155B22">
      <w:r>
        <w:t>Zasady dot. MRU regulują Wytyczne dotyczące realizacji zasad równościowych w ramach funduszy unijnych na lata 2021-2027.</w:t>
      </w:r>
    </w:p>
    <w:p w14:paraId="7A700FFE" w14:textId="7552C7BF" w:rsidR="007A096C" w:rsidRDefault="03138E7A">
      <w:r>
        <w:t xml:space="preserve">Nie przewiduje się utworzenia rezerwy środków na finansowanie MRU w ramach alokacji na </w:t>
      </w:r>
      <w:r w:rsidR="00C9216A">
        <w:t>nabór</w:t>
      </w:r>
      <w:r>
        <w:t>.</w:t>
      </w:r>
    </w:p>
    <w:p w14:paraId="34EBF801" w14:textId="2D900A78" w:rsidR="00B969FD" w:rsidRPr="00B969FD" w:rsidRDefault="53E0B520" w:rsidP="00155B22">
      <w:pPr>
        <w:pStyle w:val="Nagwek2"/>
        <w:spacing w:before="120" w:after="240"/>
        <w:ind w:left="998" w:hanging="578"/>
      </w:pPr>
      <w:bookmarkStart w:id="37" w:name="_Toc160088465"/>
      <w:r>
        <w:t>Kwalifikowalność wydatków</w:t>
      </w:r>
      <w:bookmarkEnd w:id="37"/>
    </w:p>
    <w:p w14:paraId="06B02448" w14:textId="0DF56366" w:rsidR="0098153F" w:rsidRPr="00552413" w:rsidRDefault="77A04D21" w:rsidP="00155B22">
      <w:pPr>
        <w:rPr>
          <w:rFonts w:eastAsia="Times New Roman" w:cs="Arial"/>
          <w:lang w:eastAsia="pl-PL"/>
        </w:rPr>
      </w:pPr>
      <w:bookmarkStart w:id="38"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39BA6360" w:rsidR="0098153F" w:rsidRDefault="00337D03" w:rsidP="66016296">
      <w:pPr>
        <w:rPr>
          <w:rFonts w:eastAsiaTheme="minorEastAsia"/>
          <w:lang w:eastAsia="pl-PL"/>
        </w:rPr>
      </w:pPr>
      <w:r w:rsidRPr="66016296">
        <w:rPr>
          <w:rFonts w:eastAsiaTheme="minorEastAsia"/>
          <w:lang w:eastAsia="pl-PL"/>
        </w:rPr>
        <w:t xml:space="preserve">W ramach naboru kwalifikowalne są koszty pośrednie w wysokości 7% kosztów kwalifikowalnych bezpośrednich, z zastrzeżeniem uregulowań dotyczących pomocy publicznej/pomocy de </w:t>
      </w:r>
      <w:proofErr w:type="spellStart"/>
      <w:r w:rsidRPr="66016296">
        <w:rPr>
          <w:rFonts w:eastAsiaTheme="minorEastAsia"/>
          <w:lang w:eastAsia="pl-PL"/>
        </w:rPr>
        <w:t>minimis</w:t>
      </w:r>
      <w:proofErr w:type="spellEnd"/>
      <w:r w:rsidR="3960AD71" w:rsidRPr="66016296">
        <w:rPr>
          <w:rFonts w:eastAsiaTheme="minorEastAsia"/>
          <w:lang w:eastAsia="pl-PL"/>
        </w:rPr>
        <w:t>.</w:t>
      </w:r>
    </w:p>
    <w:p w14:paraId="3E832D1F" w14:textId="085ADC2F" w:rsidR="00CC3CC6" w:rsidRPr="00F04ED9" w:rsidRDefault="00CC3CC6" w:rsidP="00155B22">
      <w:pPr>
        <w:rPr>
          <w:rFonts w:eastAsia="Times New Roman" w:cs="Arial"/>
          <w:lang w:eastAsia="pl-PL"/>
        </w:rPr>
      </w:pPr>
      <w:r w:rsidRPr="4FCE1980">
        <w:rPr>
          <w:rFonts w:eastAsia="Arial" w:cs="Arial"/>
        </w:rPr>
        <w:t>Jesteś zobowiązany do wykazania kosztów pośrednich niezależnie od wielkości kosztów całkowitych Twojego projektu, o ile z innych przepisów nie wynika, iż nie ma możliwości ich zastosowania</w:t>
      </w:r>
      <w:r>
        <w:rPr>
          <w:rFonts w:eastAsia="Arial" w:cs="Aria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00F3441D">
      <w:pPr>
        <w:spacing w:after="120" w:line="276" w:lineRule="auto"/>
        <w:textAlignment w:val="baseline"/>
        <w:rPr>
          <w:rStyle w:val="Wyrnienieintensywne"/>
          <w:b w:val="0"/>
          <w:bCs/>
          <w:color w:val="2E74B5" w:themeColor="accent1" w:themeShade="BF"/>
        </w:rPr>
      </w:pPr>
      <w:r w:rsidRPr="002B032B">
        <w:rPr>
          <w:rStyle w:val="Wyrnienieintensywne"/>
          <w:b w:val="0"/>
          <w:bCs/>
          <w:color w:val="2E74B5" w:themeColor="accent1" w:themeShade="BF"/>
        </w:rPr>
        <w:lastRenderedPageBreak/>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39" w:name="_Toc160088466"/>
      <w:r>
        <w:lastRenderedPageBreak/>
        <w:t xml:space="preserve">Wniosek o </w:t>
      </w:r>
      <w:r w:rsidRPr="00E72D9B">
        <w:t>dofinansowanie</w:t>
      </w:r>
      <w:bookmarkStart w:id="40" w:name="_Toc110860019"/>
      <w:bookmarkStart w:id="41" w:name="_Toc110860054"/>
      <w:bookmarkStart w:id="42" w:name="_Toc110860020"/>
      <w:bookmarkStart w:id="43" w:name="_Toc110860055"/>
      <w:bookmarkStart w:id="44" w:name="_Toc110860021"/>
      <w:bookmarkStart w:id="45" w:name="_Toc110860056"/>
      <w:bookmarkEnd w:id="38"/>
      <w:bookmarkEnd w:id="40"/>
      <w:bookmarkEnd w:id="41"/>
      <w:bookmarkEnd w:id="42"/>
      <w:bookmarkEnd w:id="43"/>
      <w:bookmarkEnd w:id="44"/>
      <w:bookmarkEnd w:id="45"/>
      <w:r>
        <w:t xml:space="preserve"> projektu (WOD)</w:t>
      </w:r>
      <w:bookmarkEnd w:id="39"/>
    </w:p>
    <w:p w14:paraId="08A01D4B" w14:textId="583DACB3" w:rsidR="00E72D9B" w:rsidRDefault="00E72D9B" w:rsidP="00155B22">
      <w:pPr>
        <w:pStyle w:val="Nagwek2"/>
        <w:spacing w:before="0" w:after="240"/>
        <w:ind w:left="998" w:hanging="578"/>
      </w:pPr>
      <w:bookmarkStart w:id="46" w:name="_Toc110860386"/>
      <w:bookmarkStart w:id="47" w:name="_Toc111010161"/>
      <w:bookmarkStart w:id="48" w:name="_Toc111010218"/>
      <w:bookmarkStart w:id="49" w:name="_Toc114570842"/>
      <w:bookmarkStart w:id="50" w:name="_Toc160088467"/>
      <w:bookmarkEnd w:id="46"/>
      <w:r>
        <w:t xml:space="preserve">Sposób złożenia </w:t>
      </w:r>
      <w:r w:rsidRPr="00D8589B">
        <w:t>wniosku</w:t>
      </w:r>
      <w:bookmarkEnd w:id="47"/>
      <w:bookmarkEnd w:id="48"/>
      <w:bookmarkEnd w:id="49"/>
      <w:r>
        <w:t xml:space="preserve"> o dofinansowanie</w:t>
      </w:r>
      <w:bookmarkEnd w:id="50"/>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42BB9" w:rsidRDefault="00E72D9B" w:rsidP="00FA4631">
      <w:pPr>
        <w:pStyle w:val="Nagwekspisutreci"/>
        <w:rPr>
          <w:rStyle w:val="Wyrnienieintensywne"/>
          <w:color w:val="2E74B5" w:themeColor="accent1" w:themeShade="BF"/>
        </w:rPr>
      </w:pPr>
      <w:r w:rsidRPr="00042BB9">
        <w:rPr>
          <w:rStyle w:val="Wyrnienieintensywne"/>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51"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51"/>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2B032B">
        <w:rPr>
          <w:rStyle w:val="Wyrnienieintensywne"/>
          <w:b w:val="0"/>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F5546B" w:rsidRDefault="00E72D9B" w:rsidP="00E72D9B">
      <w:pPr>
        <w:spacing w:after="0"/>
        <w:textAlignment w:val="baseline"/>
        <w:rPr>
          <w:rStyle w:val="Wyrnienieintensywne"/>
          <w:b w:val="0"/>
        </w:rPr>
      </w:pPr>
      <w:r w:rsidRPr="002B032B">
        <w:rPr>
          <w:rStyle w:val="Wyrnienieintensywne"/>
          <w:b w:val="0"/>
          <w:color w:val="2E74B5" w:themeColor="accent1" w:themeShade="BF"/>
        </w:rPr>
        <w:t>Pamiętaj</w:t>
      </w:r>
      <w:r w:rsidR="00A701CB" w:rsidRPr="002B032B">
        <w:rPr>
          <w:rStyle w:val="Wyrnienieintensywne"/>
          <w:b w:val="0"/>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D67509">
      <w:pPr>
        <w:pStyle w:val="Akapitzlist"/>
        <w:numPr>
          <w:ilvl w:val="0"/>
          <w:numId w:val="12"/>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21">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D67509">
      <w:pPr>
        <w:pStyle w:val="Akapitzlist"/>
        <w:numPr>
          <w:ilvl w:val="0"/>
          <w:numId w:val="12"/>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D1566D">
      <w:pPr>
        <w:pStyle w:val="Akapitzlist"/>
        <w:numPr>
          <w:ilvl w:val="0"/>
          <w:numId w:val="4"/>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D1566D">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D67509">
      <w:pPr>
        <w:pStyle w:val="Akapitzlist"/>
        <w:numPr>
          <w:ilvl w:val="0"/>
          <w:numId w:val="12"/>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D67509">
      <w:pPr>
        <w:pStyle w:val="Akapitzlist"/>
        <w:numPr>
          <w:ilvl w:val="0"/>
          <w:numId w:val="12"/>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D67509">
      <w:pPr>
        <w:pStyle w:val="Akapitzlist"/>
        <w:numPr>
          <w:ilvl w:val="0"/>
          <w:numId w:val="12"/>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2B032B">
        <w:rPr>
          <w:rStyle w:val="Wyrnienieintensywne"/>
          <w:b w:val="0"/>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52" w:name="_Toc160088468"/>
      <w:r w:rsidRPr="006A7176">
        <w:t>Sposób</w:t>
      </w:r>
      <w:r w:rsidR="001F3643">
        <w:t>, forma i termin</w:t>
      </w:r>
      <w:r w:rsidRPr="006A7176">
        <w:t xml:space="preserve"> składania </w:t>
      </w:r>
      <w:r w:rsidRPr="00E72D9B">
        <w:t>załączników</w:t>
      </w:r>
      <w:r w:rsidRPr="006A7176">
        <w:t xml:space="preserve"> do </w:t>
      </w:r>
      <w:r w:rsidR="00C4370B">
        <w:t>WOD</w:t>
      </w:r>
      <w:bookmarkEnd w:id="52"/>
    </w:p>
    <w:p w14:paraId="75DFE23E" w14:textId="0765F17A"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w:t>
      </w:r>
      <w:r w:rsidR="0060290B">
        <w:rPr>
          <w:rFonts w:eastAsia="Times New Roman" w:cs="Arial"/>
          <w:bCs/>
          <w:szCs w:val="24"/>
          <w:lang w:eastAsia="pl-PL"/>
        </w:rPr>
        <w:t>niki do wniosku o dofinansowanie</w:t>
      </w:r>
      <w:r>
        <w:rPr>
          <w:rFonts w:eastAsia="Times New Roman" w:cs="Arial"/>
          <w:bCs/>
          <w:szCs w:val="24"/>
          <w:lang w:eastAsia="pl-PL"/>
        </w:rPr>
        <w:t xml:space="preserve">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21464C61" w:rsidR="007A096C" w:rsidRPr="00774C38"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6AADCF3A" w14:textId="4D8B925E" w:rsidR="00B44763" w:rsidRPr="00155B22" w:rsidRDefault="00B44763" w:rsidP="00D67509">
      <w:pPr>
        <w:pStyle w:val="Akapitzlist"/>
        <w:numPr>
          <w:ilvl w:val="0"/>
          <w:numId w:val="21"/>
        </w:numPr>
        <w:spacing w:after="0"/>
        <w:ind w:left="851" w:hanging="284"/>
        <w:textAlignment w:val="baseline"/>
        <w:rPr>
          <w:rFonts w:eastAsia="Times New Roman" w:cs="Arial"/>
          <w:lang w:eastAsia="pl-PL"/>
        </w:rPr>
      </w:pPr>
      <w:r w:rsidRPr="00155B22">
        <w:rPr>
          <w:rFonts w:eastAsia="Times New Roman" w:cs="Arial"/>
          <w:lang w:eastAsia="pl-PL"/>
        </w:rPr>
        <w:t xml:space="preserve">Analiza zgodności projektu z zasadami pomocy publicznej i/lub pomocy de </w:t>
      </w:r>
      <w:proofErr w:type="spellStart"/>
      <w:r w:rsidRPr="00155B22">
        <w:rPr>
          <w:rFonts w:eastAsia="Times New Roman" w:cs="Arial"/>
          <w:lang w:eastAsia="pl-PL"/>
        </w:rPr>
        <w:t>minimis</w:t>
      </w:r>
      <w:proofErr w:type="spellEnd"/>
    </w:p>
    <w:p w14:paraId="47165EC8" w14:textId="0FD8C0E4" w:rsidR="009936BB" w:rsidRDefault="75667AE6" w:rsidP="00D1566D">
      <w:pPr>
        <w:pStyle w:val="Akapitzlist"/>
        <w:numPr>
          <w:ilvl w:val="0"/>
          <w:numId w:val="9"/>
        </w:numPr>
        <w:spacing w:after="0"/>
        <w:ind w:left="851" w:hanging="284"/>
        <w:textAlignment w:val="baseline"/>
        <w:rPr>
          <w:rFonts w:eastAsia="Times New Roman" w:cs="Arial"/>
          <w:lang w:eastAsia="pl-PL"/>
        </w:rPr>
      </w:pPr>
      <w:r w:rsidRPr="30ED2C0E">
        <w:rPr>
          <w:rFonts w:eastAsia="Times New Roman" w:cs="Arial"/>
          <w:lang w:eastAsia="pl-PL"/>
        </w:rPr>
        <w:t xml:space="preserve">Analiza finansowa </w:t>
      </w:r>
      <w:r w:rsidR="3C23C939" w:rsidRPr="30ED2C0E">
        <w:rPr>
          <w:rFonts w:eastAsia="Times New Roman" w:cs="Arial"/>
          <w:lang w:eastAsia="pl-PL"/>
        </w:rPr>
        <w:t>i ekonomiczna</w:t>
      </w:r>
    </w:p>
    <w:p w14:paraId="51D5B322" w14:textId="3D4C956E" w:rsidR="009936BB" w:rsidRDefault="0060290B" w:rsidP="00D1566D">
      <w:pPr>
        <w:pStyle w:val="Akapitzlist"/>
        <w:numPr>
          <w:ilvl w:val="0"/>
          <w:numId w:val="9"/>
        </w:numPr>
        <w:spacing w:after="0"/>
        <w:ind w:left="851" w:hanging="284"/>
        <w:textAlignment w:val="baseline"/>
        <w:rPr>
          <w:rFonts w:eastAsia="Times New Roman" w:cs="Arial"/>
          <w:lang w:eastAsia="pl-PL"/>
        </w:rPr>
      </w:pPr>
      <w:r>
        <w:rPr>
          <w:rFonts w:eastAsia="Times New Roman" w:cs="Arial"/>
          <w:lang w:eastAsia="pl-PL"/>
        </w:rPr>
        <w:lastRenderedPageBreak/>
        <w:t>I</w:t>
      </w:r>
      <w:r w:rsidR="007807D6">
        <w:rPr>
          <w:rFonts w:eastAsia="Times New Roman" w:cs="Arial"/>
          <w:lang w:eastAsia="pl-PL"/>
        </w:rPr>
        <w:t>n</w:t>
      </w:r>
      <w:r w:rsidR="00FC370E">
        <w:rPr>
          <w:rFonts w:eastAsia="Times New Roman" w:cs="Arial"/>
          <w:lang w:eastAsia="pl-PL"/>
        </w:rPr>
        <w:t>f</w:t>
      </w:r>
      <w:r w:rsidR="00C107AE">
        <w:rPr>
          <w:rFonts w:eastAsia="Times New Roman" w:cs="Arial"/>
          <w:lang w:eastAsia="pl-PL"/>
        </w:rPr>
        <w:t>ormacja</w:t>
      </w:r>
      <w:r w:rsidR="00C107AE" w:rsidRPr="188F5BC8">
        <w:rPr>
          <w:rFonts w:eastAsia="Times New Roman" w:cs="Arial"/>
          <w:lang w:eastAsia="pl-PL"/>
        </w:rPr>
        <w:t xml:space="preserve"> </w:t>
      </w:r>
      <w:r w:rsidR="12AFE46A" w:rsidRPr="188F5BC8">
        <w:rPr>
          <w:rFonts w:eastAsia="Times New Roman" w:cs="Arial"/>
          <w:lang w:eastAsia="pl-PL"/>
        </w:rPr>
        <w:t>o prawie do dysponowania nieruchomością</w:t>
      </w:r>
      <w:r w:rsidR="0B27ABF9" w:rsidRPr="188F5BC8">
        <w:rPr>
          <w:rFonts w:eastAsia="Times New Roman" w:cs="Arial"/>
          <w:lang w:eastAsia="pl-PL"/>
        </w:rPr>
        <w:t xml:space="preserve"> - </w:t>
      </w:r>
      <w:r w:rsidR="001A47B9">
        <w:rPr>
          <w:rFonts w:eastAsia="Times New Roman" w:cs="Arial"/>
          <w:lang w:eastAsia="pl-PL"/>
        </w:rPr>
        <w:t>dotyczy</w:t>
      </w:r>
      <w:r w:rsidR="0B27ABF9" w:rsidRPr="188F5BC8">
        <w:rPr>
          <w:rFonts w:eastAsia="Times New Roman" w:cs="Arial"/>
          <w:lang w:eastAsia="pl-PL"/>
        </w:rPr>
        <w:t xml:space="preserve"> </w:t>
      </w:r>
      <w:r w:rsidR="001A47B9">
        <w:rPr>
          <w:rFonts w:eastAsia="Times New Roman" w:cs="Arial"/>
          <w:lang w:eastAsia="pl-PL"/>
        </w:rPr>
        <w:t>lokalizacji</w:t>
      </w:r>
      <w:r w:rsidR="0B27ABF9" w:rsidRPr="188F5BC8">
        <w:rPr>
          <w:rFonts w:eastAsia="Times New Roman" w:cs="Arial"/>
          <w:lang w:eastAsia="pl-PL"/>
        </w:rPr>
        <w:t xml:space="preserve">, gdzie </w:t>
      </w:r>
      <w:r w:rsidR="7D6A164A" w:rsidRPr="188F5BC8">
        <w:rPr>
          <w:rFonts w:eastAsia="Times New Roman" w:cs="Arial"/>
          <w:lang w:eastAsia="pl-PL"/>
        </w:rPr>
        <w:t xml:space="preserve">będzie </w:t>
      </w:r>
      <w:r w:rsidR="0B27ABF9" w:rsidRPr="188F5BC8">
        <w:rPr>
          <w:rFonts w:eastAsia="Times New Roman" w:cs="Arial"/>
          <w:lang w:eastAsia="pl-PL"/>
        </w:rPr>
        <w:t>znajd</w:t>
      </w:r>
      <w:r w:rsidR="0750F6A6" w:rsidRPr="188F5BC8">
        <w:rPr>
          <w:rFonts w:eastAsia="Times New Roman" w:cs="Arial"/>
          <w:lang w:eastAsia="pl-PL"/>
        </w:rPr>
        <w:t>ował</w:t>
      </w:r>
      <w:r w:rsidR="0B27ABF9" w:rsidRPr="188F5BC8">
        <w:rPr>
          <w:rFonts w:eastAsia="Times New Roman" w:cs="Arial"/>
          <w:lang w:eastAsia="pl-PL"/>
        </w:rPr>
        <w:t xml:space="preserve"> się </w:t>
      </w:r>
      <w:r w:rsidR="40ED0F2E" w:rsidRPr="188F5BC8">
        <w:rPr>
          <w:rFonts w:eastAsia="Times New Roman" w:cs="Arial"/>
          <w:lang w:eastAsia="pl-PL"/>
        </w:rPr>
        <w:t>zakupywany</w:t>
      </w:r>
      <w:r w:rsidR="0B27ABF9" w:rsidRPr="188F5BC8">
        <w:rPr>
          <w:rFonts w:eastAsia="Times New Roman" w:cs="Arial"/>
          <w:lang w:eastAsia="pl-PL"/>
        </w:rPr>
        <w:t xml:space="preserve"> sprzęt i oprogramowanie</w:t>
      </w:r>
    </w:p>
    <w:p w14:paraId="3D84DA49" w14:textId="6E978915" w:rsidR="0060290B" w:rsidRPr="008A2E9B" w:rsidRDefault="00602789" w:rsidP="00602789">
      <w:pPr>
        <w:pStyle w:val="Akapitzlist"/>
        <w:numPr>
          <w:ilvl w:val="0"/>
          <w:numId w:val="9"/>
        </w:numPr>
        <w:spacing w:after="0"/>
        <w:ind w:left="851" w:hanging="284"/>
        <w:textAlignment w:val="baseline"/>
        <w:rPr>
          <w:rFonts w:eastAsia="Times New Roman" w:cs="Arial"/>
          <w:lang w:eastAsia="pl-PL"/>
        </w:rPr>
      </w:pPr>
      <w:r w:rsidRPr="008A2E9B">
        <w:rPr>
          <w:rFonts w:eastAsia="Times New Roman" w:cs="Arial"/>
          <w:lang w:eastAsia="pl-PL"/>
        </w:rPr>
        <w:t xml:space="preserve">Studium wykonalności lub inny równoważny dokument prezentujący </w:t>
      </w:r>
      <w:r w:rsidR="00FA72FD" w:rsidRPr="008A2E9B">
        <w:rPr>
          <w:rFonts w:eastAsia="Times New Roman" w:cs="Arial"/>
          <w:lang w:eastAsia="pl-PL"/>
        </w:rPr>
        <w:t>m.in.</w:t>
      </w:r>
      <w:r w:rsidRPr="008A2E9B">
        <w:rPr>
          <w:rFonts w:eastAsia="Times New Roman" w:cs="Arial"/>
          <w:lang w:eastAsia="pl-PL"/>
        </w:rPr>
        <w:t xml:space="preserve"> specyfikację dotyczącą planowanego do zakupu sprzętu/oprogramowania. </w:t>
      </w:r>
    </w:p>
    <w:p w14:paraId="2CB6F8EA" w14:textId="4B305344" w:rsidR="0060290B" w:rsidRPr="009E7911" w:rsidRDefault="0060290B" w:rsidP="0060290B">
      <w:pPr>
        <w:pStyle w:val="Akapitzlist"/>
        <w:numPr>
          <w:ilvl w:val="0"/>
          <w:numId w:val="9"/>
        </w:numPr>
        <w:spacing w:after="0"/>
        <w:ind w:left="851" w:hanging="284"/>
        <w:textAlignment w:val="baseline"/>
        <w:rPr>
          <w:rFonts w:eastAsia="Times New Roman" w:cs="Arial"/>
          <w:lang w:eastAsia="pl-PL"/>
        </w:rPr>
      </w:pPr>
      <w:r w:rsidRPr="05F16987">
        <w:rPr>
          <w:rFonts w:eastAsia="Times New Roman" w:cs="Arial"/>
          <w:lang w:eastAsia="pl-PL"/>
        </w:rPr>
        <w:t>Analiza potrzeb oraz analiza wariantowa</w:t>
      </w:r>
    </w:p>
    <w:p w14:paraId="1ED60775" w14:textId="68F87A77" w:rsidR="00B03AE2" w:rsidRPr="00B03AE2" w:rsidRDefault="00B03AE2" w:rsidP="00B03AE2">
      <w:pPr>
        <w:pStyle w:val="Akapitzlist"/>
        <w:numPr>
          <w:ilvl w:val="0"/>
          <w:numId w:val="9"/>
        </w:numPr>
        <w:spacing w:after="0"/>
        <w:ind w:left="851" w:hanging="284"/>
        <w:textAlignment w:val="baseline"/>
        <w:rPr>
          <w:rFonts w:eastAsia="Times New Roman" w:cs="Arial"/>
          <w:lang w:eastAsia="pl-PL"/>
        </w:rPr>
      </w:pPr>
      <w:r w:rsidRPr="2436AA10">
        <w:rPr>
          <w:rFonts w:eastAsia="Times New Roman" w:cs="Arial"/>
          <w:lang w:eastAsia="pl-PL"/>
        </w:rPr>
        <w:t>Mapa lokalizująca projekt w najbliższym otoczeniu</w:t>
      </w:r>
      <w:r w:rsidR="00793A98" w:rsidRPr="2436AA10">
        <w:rPr>
          <w:rFonts w:eastAsia="Times New Roman" w:cs="Arial"/>
          <w:lang w:eastAsia="pl-PL"/>
        </w:rPr>
        <w:t xml:space="preserve"> </w:t>
      </w:r>
      <w:r w:rsidR="00E36A52" w:rsidRPr="2436AA10">
        <w:rPr>
          <w:rFonts w:eastAsia="Times New Roman" w:cs="Arial"/>
          <w:lang w:eastAsia="pl-PL"/>
        </w:rPr>
        <w:t>–</w:t>
      </w:r>
      <w:r w:rsidR="00793A98" w:rsidRPr="2436AA10">
        <w:rPr>
          <w:rFonts w:eastAsia="Times New Roman" w:cs="Arial"/>
          <w:lang w:eastAsia="pl-PL"/>
        </w:rPr>
        <w:t xml:space="preserve"> </w:t>
      </w:r>
      <w:r w:rsidR="00E36A52" w:rsidRPr="2436AA10">
        <w:rPr>
          <w:rFonts w:eastAsia="Times New Roman" w:cs="Arial"/>
          <w:lang w:eastAsia="pl-PL"/>
        </w:rPr>
        <w:t>z mapy powinno wynikać, jakie lokalizacje (jednostki) biorą udział w projekcie</w:t>
      </w:r>
    </w:p>
    <w:p w14:paraId="705FE275" w14:textId="77777777" w:rsidR="00DA4770" w:rsidRDefault="00DA4770" w:rsidP="00D727FA">
      <w:pPr>
        <w:pStyle w:val="Akapitzlist"/>
        <w:spacing w:after="0"/>
        <w:ind w:left="0"/>
        <w:rPr>
          <w:rStyle w:val="Pogrubienie"/>
        </w:rPr>
      </w:pPr>
    </w:p>
    <w:p w14:paraId="78496776" w14:textId="0E10FC8A" w:rsidR="3F1E9AF1" w:rsidRPr="00774C38" w:rsidRDefault="236B32F0" w:rsidP="00DA4770">
      <w:pPr>
        <w:spacing w:after="240"/>
        <w:textAlignment w:val="baseline"/>
        <w:rPr>
          <w:rStyle w:val="Pogrubienie"/>
        </w:rPr>
      </w:pPr>
      <w:r w:rsidRPr="2436AA10">
        <w:rPr>
          <w:rStyle w:val="Pogrubienie"/>
        </w:rPr>
        <w:t>Załączniki dodatkowe</w:t>
      </w:r>
      <w:r w:rsidR="00C630A1" w:rsidRPr="2436AA10">
        <w:rPr>
          <w:rStyle w:val="Pogrubienie"/>
        </w:rPr>
        <w:t xml:space="preserve"> </w:t>
      </w:r>
      <w:r w:rsidR="00C630A1" w:rsidRPr="2436AA10">
        <w:rPr>
          <w:b/>
          <w:bCs/>
          <w:lang w:eastAsia="pl-PL"/>
        </w:rPr>
        <w:t>(wymagane, jeśli dotyczą projektu)</w:t>
      </w:r>
      <w:r w:rsidRPr="2436AA10">
        <w:rPr>
          <w:rStyle w:val="Pogrubienie"/>
        </w:rPr>
        <w:t xml:space="preserve">: </w:t>
      </w:r>
    </w:p>
    <w:p w14:paraId="01AA0C8C" w14:textId="3FDE1DB6" w:rsidR="0060290B" w:rsidRPr="005F5718" w:rsidRDefault="0060290B" w:rsidP="005F5718">
      <w:pPr>
        <w:pStyle w:val="Akapitzlist"/>
        <w:numPr>
          <w:ilvl w:val="0"/>
          <w:numId w:val="9"/>
        </w:numPr>
        <w:spacing w:after="0"/>
        <w:ind w:left="851" w:hanging="284"/>
        <w:textAlignment w:val="baseline"/>
        <w:rPr>
          <w:rFonts w:eastAsia="Times New Roman" w:cs="Arial"/>
          <w:color w:val="FF0000"/>
          <w:lang w:eastAsia="pl-PL"/>
        </w:rPr>
      </w:pPr>
      <w:r w:rsidRPr="005F5718">
        <w:rPr>
          <w:rFonts w:eastAsia="Times New Roman" w:cs="Arial"/>
          <w:lang w:eastAsia="pl-PL"/>
        </w:rPr>
        <w:t>Oświadczenie o kwalifikowalności VAT</w:t>
      </w:r>
      <w:r w:rsidR="005051C6" w:rsidRPr="005F5718">
        <w:rPr>
          <w:rFonts w:eastAsia="Times New Roman" w:cs="Arial"/>
          <w:lang w:eastAsia="pl-PL"/>
        </w:rPr>
        <w:t xml:space="preserve"> </w:t>
      </w:r>
      <w:r w:rsidR="005F5718">
        <w:rPr>
          <w:rFonts w:eastAsia="Times New Roman" w:cs="Arial"/>
          <w:lang w:eastAsia="pl-PL"/>
        </w:rPr>
        <w:t>–</w:t>
      </w:r>
      <w:r w:rsidR="005051C6" w:rsidRPr="005F5718">
        <w:rPr>
          <w:rFonts w:eastAsia="Times New Roman" w:cs="Arial"/>
          <w:lang w:eastAsia="pl-PL"/>
        </w:rPr>
        <w:t xml:space="preserve"> </w:t>
      </w:r>
      <w:r w:rsidR="005F5718">
        <w:rPr>
          <w:rFonts w:eastAsia="Times New Roman" w:cs="Arial"/>
          <w:lang w:eastAsia="pl-PL"/>
        </w:rPr>
        <w:t xml:space="preserve">dotyczy projektów </w:t>
      </w:r>
      <w:r w:rsidR="005F5718" w:rsidRPr="005F5718">
        <w:rPr>
          <w:rFonts w:eastAsia="Times New Roman" w:cs="Arial"/>
          <w:lang w:eastAsia="pl-PL"/>
        </w:rPr>
        <w:t>o wartości ca</w:t>
      </w:r>
      <w:r w:rsidR="005F5718">
        <w:rPr>
          <w:rFonts w:eastAsia="Times New Roman" w:cs="Arial"/>
          <w:lang w:eastAsia="pl-PL"/>
        </w:rPr>
        <w:t xml:space="preserve">łkowitej co najmniej 5 mln Euro oraz </w:t>
      </w:r>
      <w:r w:rsidR="005F5718" w:rsidRPr="005F5718">
        <w:rPr>
          <w:rFonts w:eastAsia="Times New Roman" w:cs="Arial"/>
          <w:lang w:eastAsia="pl-PL"/>
        </w:rPr>
        <w:t>podlegających zasadom pomocy publicznej, bez względu na ich wartość</w:t>
      </w:r>
    </w:p>
    <w:p w14:paraId="0CF9D169" w14:textId="44DC504D" w:rsidR="000A59D0" w:rsidRDefault="000A59D0" w:rsidP="005051C6">
      <w:pPr>
        <w:pStyle w:val="Akapitzlist"/>
        <w:numPr>
          <w:ilvl w:val="0"/>
          <w:numId w:val="9"/>
        </w:numPr>
        <w:spacing w:after="0"/>
        <w:ind w:left="851" w:hanging="284"/>
        <w:textAlignment w:val="baseline"/>
        <w:rPr>
          <w:rFonts w:eastAsia="Times New Roman" w:cs="Arial"/>
          <w:lang w:eastAsia="pl-PL"/>
        </w:rPr>
      </w:pPr>
      <w:r w:rsidRPr="001E788D">
        <w:rPr>
          <w:rFonts w:eastAsia="Times New Roman" w:cs="Arial"/>
          <w:lang w:eastAsia="pl-PL"/>
        </w:rPr>
        <w:t>Kopia zawartej umowy/porozumienia na realizację wspólnego przedsięwzięcia</w:t>
      </w:r>
      <w:r w:rsidR="004E7AB2" w:rsidRPr="001E788D">
        <w:rPr>
          <w:rFonts w:eastAsia="Times New Roman" w:cs="Arial"/>
          <w:lang w:eastAsia="pl-PL"/>
        </w:rPr>
        <w:t xml:space="preserve"> </w:t>
      </w:r>
      <w:r w:rsidR="001E788D" w:rsidRPr="001E788D">
        <w:rPr>
          <w:rFonts w:eastAsia="Times New Roman" w:cs="Arial"/>
          <w:lang w:eastAsia="pl-PL"/>
        </w:rPr>
        <w:t>–</w:t>
      </w:r>
      <w:r w:rsidR="004E7AB2" w:rsidRPr="001E788D">
        <w:rPr>
          <w:rFonts w:eastAsia="Times New Roman" w:cs="Arial"/>
          <w:lang w:eastAsia="pl-PL"/>
        </w:rPr>
        <w:t xml:space="preserve"> </w:t>
      </w:r>
      <w:r w:rsidR="008A4EFA">
        <w:rPr>
          <w:rFonts w:eastAsia="Arial" w:cs="Arial"/>
          <w:szCs w:val="24"/>
        </w:rPr>
        <w:t xml:space="preserve">dołącz </w:t>
      </w:r>
      <w:r w:rsidR="001E788D" w:rsidRPr="001E788D">
        <w:rPr>
          <w:rFonts w:eastAsia="Times New Roman" w:cs="Arial"/>
          <w:lang w:eastAsia="pl-PL"/>
        </w:rPr>
        <w:t>jeżeli projekt</w:t>
      </w:r>
      <w:r w:rsidR="00793A98" w:rsidRPr="001E788D">
        <w:rPr>
          <w:rFonts w:eastAsia="Times New Roman" w:cs="Arial"/>
          <w:lang w:eastAsia="pl-PL"/>
        </w:rPr>
        <w:t xml:space="preserve"> </w:t>
      </w:r>
      <w:r w:rsidR="004E7AB2" w:rsidRPr="001E788D">
        <w:rPr>
          <w:rFonts w:eastAsia="Times New Roman" w:cs="Arial"/>
          <w:lang w:eastAsia="pl-PL"/>
        </w:rPr>
        <w:t>realizowany</w:t>
      </w:r>
      <w:r w:rsidR="001E788D" w:rsidRPr="001E788D">
        <w:rPr>
          <w:rFonts w:eastAsia="Times New Roman" w:cs="Arial"/>
          <w:lang w:eastAsia="pl-PL"/>
        </w:rPr>
        <w:t xml:space="preserve"> będzie</w:t>
      </w:r>
      <w:r w:rsidR="004E7AB2" w:rsidRPr="001E788D">
        <w:rPr>
          <w:rFonts w:eastAsia="Times New Roman" w:cs="Arial"/>
          <w:lang w:eastAsia="pl-PL"/>
        </w:rPr>
        <w:t xml:space="preserve"> w partnerstwie, zawartym zgodnie z art.</w:t>
      </w:r>
      <w:r w:rsidR="00793A98" w:rsidRPr="001E788D">
        <w:rPr>
          <w:rFonts w:eastAsia="Times New Roman" w:cs="Arial"/>
          <w:lang w:eastAsia="pl-PL"/>
        </w:rPr>
        <w:t xml:space="preserve"> </w:t>
      </w:r>
      <w:r w:rsidR="004E7AB2" w:rsidRPr="001E788D">
        <w:rPr>
          <w:rFonts w:eastAsia="Times New Roman" w:cs="Arial"/>
          <w:lang w:eastAsia="pl-PL"/>
        </w:rPr>
        <w:t>39 i art.</w:t>
      </w:r>
      <w:r w:rsidR="00793A98" w:rsidRPr="001E788D">
        <w:rPr>
          <w:rFonts w:eastAsia="Times New Roman" w:cs="Arial"/>
          <w:lang w:eastAsia="pl-PL"/>
        </w:rPr>
        <w:t xml:space="preserve"> </w:t>
      </w:r>
      <w:r w:rsidR="00AF3DDA">
        <w:rPr>
          <w:rFonts w:eastAsia="Times New Roman" w:cs="Arial"/>
          <w:lang w:eastAsia="pl-PL"/>
        </w:rPr>
        <w:t>41 Ustawy wdrożeniowej</w:t>
      </w:r>
    </w:p>
    <w:p w14:paraId="1642EA02" w14:textId="22E53F9B" w:rsidR="00A37AF4" w:rsidRPr="009E7911" w:rsidRDefault="00A37AF4" w:rsidP="00A37AF4">
      <w:pPr>
        <w:pStyle w:val="Akapitzlist"/>
        <w:numPr>
          <w:ilvl w:val="0"/>
          <w:numId w:val="9"/>
        </w:numPr>
        <w:spacing w:after="0"/>
        <w:ind w:left="851" w:hanging="284"/>
        <w:textAlignment w:val="baseline"/>
        <w:rPr>
          <w:rFonts w:eastAsia="Times New Roman" w:cs="Arial"/>
          <w:lang w:eastAsia="pl-PL"/>
        </w:rPr>
      </w:pPr>
      <w:r w:rsidRPr="211F4B5A">
        <w:rPr>
          <w:rFonts w:eastAsia="Times New Roman" w:cs="Arial"/>
          <w:lang w:eastAsia="pl-PL"/>
        </w:rPr>
        <w:t>Opinia Głównego</w:t>
      </w:r>
      <w:r w:rsidRPr="211F4B5A">
        <w:rPr>
          <w:rFonts w:eastAsia="Arial" w:cs="Arial"/>
        </w:rPr>
        <w:t xml:space="preserve"> Geodety Kraju (</w:t>
      </w:r>
      <w:r>
        <w:t>jeśli w projek</w:t>
      </w:r>
      <w:r w:rsidR="008A4EFA">
        <w:t>t dotyczy</w:t>
      </w:r>
      <w:r>
        <w:t xml:space="preserve"> dany</w:t>
      </w:r>
      <w:r w:rsidR="008A4EFA">
        <w:t>ch</w:t>
      </w:r>
      <w:r>
        <w:t xml:space="preserve"> geodezyjny</w:t>
      </w:r>
      <w:r w:rsidR="008A4EFA">
        <w:t>ch</w:t>
      </w:r>
      <w:r>
        <w:t xml:space="preserve"> i/lub  kartograficzny</w:t>
      </w:r>
      <w:r w:rsidR="008A4EFA">
        <w:t>ch</w:t>
      </w:r>
      <w:r>
        <w:t>, przedstaw pozytywną opinię Głównego Geodety Kraju o realizowanej inwestycji, bądź też informację od GGK, że taka opinia nie jest wymagana dla tego zakresu projektu</w:t>
      </w:r>
      <w:r w:rsidRPr="211F4B5A">
        <w:rPr>
          <w:rFonts w:eastAsia="Arial" w:cs="Arial"/>
        </w:rPr>
        <w:t>)</w:t>
      </w:r>
    </w:p>
    <w:p w14:paraId="31090EA6" w14:textId="4910D5FD" w:rsidR="00724C54" w:rsidRPr="00724C54" w:rsidRDefault="00724C54" w:rsidP="00724C54">
      <w:pPr>
        <w:pStyle w:val="Akapitzlist"/>
        <w:numPr>
          <w:ilvl w:val="0"/>
          <w:numId w:val="9"/>
        </w:numPr>
        <w:spacing w:after="0"/>
        <w:ind w:left="851" w:hanging="284"/>
        <w:textAlignment w:val="baseline"/>
        <w:rPr>
          <w:rFonts w:eastAsia="Arial" w:cs="Arial"/>
          <w:color w:val="FF0000"/>
          <w:szCs w:val="24"/>
        </w:rPr>
      </w:pPr>
      <w:r w:rsidRPr="00724C54">
        <w:rPr>
          <w:rFonts w:eastAsia="Times New Roman" w:cs="Arial"/>
          <w:lang w:eastAsia="pl-PL"/>
        </w:rPr>
        <w:t>Formularz</w:t>
      </w:r>
      <w:r w:rsidRPr="00724C54">
        <w:rPr>
          <w:rFonts w:eastAsia="Arial" w:cs="Arial"/>
          <w:color w:val="FF0000"/>
          <w:szCs w:val="24"/>
        </w:rPr>
        <w:t xml:space="preserve"> </w:t>
      </w:r>
      <w:r w:rsidRPr="00724C54">
        <w:rPr>
          <w:rFonts w:eastAsia="Arial" w:cs="Arial"/>
          <w:szCs w:val="24"/>
        </w:rPr>
        <w:t xml:space="preserve">przedstawiany przy ubieganiu się o pomoc de </w:t>
      </w:r>
      <w:proofErr w:type="spellStart"/>
      <w:r w:rsidRPr="00724C54">
        <w:rPr>
          <w:rFonts w:eastAsia="Arial" w:cs="Arial"/>
          <w:szCs w:val="24"/>
        </w:rPr>
        <w:t>minimis</w:t>
      </w:r>
      <w:proofErr w:type="spellEnd"/>
      <w:r w:rsidRPr="00724C54">
        <w:rPr>
          <w:rFonts w:eastAsia="Arial" w:cs="Arial"/>
          <w:szCs w:val="24"/>
        </w:rPr>
        <w:t xml:space="preserve"> – </w:t>
      </w:r>
      <w:r w:rsidR="008A4EFA">
        <w:rPr>
          <w:rFonts w:eastAsia="Arial" w:cs="Arial"/>
          <w:szCs w:val="24"/>
        </w:rPr>
        <w:t xml:space="preserve">dołącz </w:t>
      </w:r>
      <w:r w:rsidRPr="00724C54">
        <w:rPr>
          <w:rFonts w:eastAsia="Arial" w:cs="Arial"/>
          <w:szCs w:val="24"/>
        </w:rPr>
        <w:t xml:space="preserve">jeżeli zidentyfikowałeś w swoim projekcie pomoc de </w:t>
      </w:r>
      <w:proofErr w:type="spellStart"/>
      <w:r w:rsidRPr="00724C54">
        <w:rPr>
          <w:rFonts w:eastAsia="Arial" w:cs="Arial"/>
          <w:szCs w:val="24"/>
        </w:rPr>
        <w:t>minimis</w:t>
      </w:r>
      <w:proofErr w:type="spellEnd"/>
      <w:r w:rsidRPr="00724C54">
        <w:rPr>
          <w:rFonts w:eastAsia="Arial" w:cs="Arial"/>
          <w:szCs w:val="24"/>
        </w:rPr>
        <w:t>,</w:t>
      </w:r>
    </w:p>
    <w:p w14:paraId="4241849F" w14:textId="77A2A535" w:rsidR="00724C54" w:rsidRPr="00AF3DDA" w:rsidRDefault="00724C54" w:rsidP="00724C54">
      <w:pPr>
        <w:pStyle w:val="Akapitzlist"/>
        <w:numPr>
          <w:ilvl w:val="0"/>
          <w:numId w:val="9"/>
        </w:numPr>
        <w:spacing w:after="0"/>
        <w:ind w:left="851" w:hanging="284"/>
        <w:textAlignment w:val="baseline"/>
        <w:rPr>
          <w:rFonts w:eastAsia="Arial" w:cs="Arial"/>
          <w:color w:val="FF0000"/>
          <w:szCs w:val="24"/>
        </w:rPr>
      </w:pPr>
      <w:r w:rsidRPr="001F3A33">
        <w:rPr>
          <w:lang w:eastAsia="pl-PL"/>
        </w:rPr>
        <w:t xml:space="preserve">Zaświadczenie/oświadczenie dotyczące pomocy de </w:t>
      </w:r>
      <w:proofErr w:type="spellStart"/>
      <w:r w:rsidRPr="001F3A33">
        <w:rPr>
          <w:lang w:eastAsia="pl-PL"/>
        </w:rPr>
        <w:t>minimis</w:t>
      </w:r>
      <w:proofErr w:type="spellEnd"/>
      <w:r w:rsidR="00AF3DDA">
        <w:rPr>
          <w:lang w:eastAsia="pl-PL"/>
        </w:rPr>
        <w:t xml:space="preserve"> – jw.</w:t>
      </w:r>
    </w:p>
    <w:p w14:paraId="6AB3AEAE" w14:textId="374DF802" w:rsidR="00AF3DDA" w:rsidRPr="00AF3DDA" w:rsidRDefault="00AF3DDA" w:rsidP="00AF3DDA">
      <w:pPr>
        <w:pStyle w:val="Akapitzlist"/>
        <w:numPr>
          <w:ilvl w:val="0"/>
          <w:numId w:val="9"/>
        </w:numPr>
        <w:spacing w:after="0"/>
        <w:ind w:left="851" w:hanging="284"/>
        <w:textAlignment w:val="baseline"/>
        <w:rPr>
          <w:rFonts w:eastAsia="Arial" w:cs="Arial"/>
          <w:color w:val="FF0000"/>
          <w:szCs w:val="24"/>
        </w:rPr>
      </w:pPr>
      <w:r w:rsidRPr="00AF3DDA">
        <w:rPr>
          <w:rFonts w:eastAsia="Times New Roman" w:cs="Arial"/>
          <w:lang w:eastAsia="pl-PL"/>
        </w:rPr>
        <w:t xml:space="preserve">Formularz przedstawiany przy ubieganiu się o pomoc inną niż de </w:t>
      </w:r>
      <w:proofErr w:type="spellStart"/>
      <w:r w:rsidRPr="00AF3DDA">
        <w:rPr>
          <w:rFonts w:eastAsia="Times New Roman" w:cs="Arial"/>
          <w:lang w:eastAsia="pl-PL"/>
        </w:rPr>
        <w:t>minimis</w:t>
      </w:r>
      <w:proofErr w:type="spellEnd"/>
      <w:r w:rsidR="00B439FF">
        <w:rPr>
          <w:rFonts w:eastAsia="Times New Roman" w:cs="Arial"/>
          <w:lang w:eastAsia="pl-PL"/>
        </w:rPr>
        <w:t xml:space="preserve"> </w:t>
      </w:r>
      <w:r w:rsidR="008A4EFA">
        <w:rPr>
          <w:rFonts w:eastAsia="Times New Roman" w:cs="Arial"/>
          <w:lang w:eastAsia="pl-PL"/>
        </w:rPr>
        <w:t>–</w:t>
      </w:r>
      <w:r w:rsidR="00B439FF" w:rsidRPr="00B439FF">
        <w:rPr>
          <w:rFonts w:eastAsia="Arial" w:cs="Arial"/>
          <w:szCs w:val="24"/>
        </w:rPr>
        <w:t xml:space="preserve"> </w:t>
      </w:r>
      <w:r w:rsidR="008A4EFA">
        <w:rPr>
          <w:rFonts w:eastAsia="Arial" w:cs="Arial"/>
          <w:szCs w:val="24"/>
        </w:rPr>
        <w:t xml:space="preserve">dołącz </w:t>
      </w:r>
      <w:r w:rsidR="00B439FF" w:rsidRPr="00724C54">
        <w:rPr>
          <w:rFonts w:eastAsia="Arial" w:cs="Arial"/>
          <w:szCs w:val="24"/>
        </w:rPr>
        <w:t xml:space="preserve">jeżeli zidentyfikowałeś w swoim projekcie pomoc </w:t>
      </w:r>
      <w:r w:rsidR="00B439FF">
        <w:rPr>
          <w:rFonts w:eastAsia="Arial" w:cs="Arial"/>
          <w:szCs w:val="24"/>
        </w:rPr>
        <w:t>publiczną</w:t>
      </w:r>
      <w:r w:rsidRPr="00AF3DDA">
        <w:rPr>
          <w:rFonts w:eastAsia="Arial" w:cs="Arial"/>
          <w:color w:val="FF0000"/>
          <w:szCs w:val="24"/>
        </w:rPr>
        <w:t>,</w:t>
      </w:r>
    </w:p>
    <w:p w14:paraId="2F4BCA75" w14:textId="32AB4B0D" w:rsidR="00724C54" w:rsidRPr="00724C54" w:rsidRDefault="00724C54" w:rsidP="00724C54">
      <w:pPr>
        <w:pStyle w:val="Akapitzlist"/>
        <w:numPr>
          <w:ilvl w:val="0"/>
          <w:numId w:val="9"/>
        </w:numPr>
        <w:spacing w:after="0"/>
        <w:ind w:left="851" w:hanging="284"/>
        <w:textAlignment w:val="baseline"/>
        <w:rPr>
          <w:rFonts w:eastAsia="Arial" w:cs="Arial"/>
          <w:color w:val="FF0000"/>
          <w:szCs w:val="24"/>
        </w:rPr>
      </w:pPr>
      <w:r w:rsidRPr="00CC38CC">
        <w:rPr>
          <w:rFonts w:eastAsia="Arial" w:cs="Arial"/>
          <w:bCs/>
          <w:color w:val="000000" w:themeColor="text1"/>
          <w:szCs w:val="24"/>
        </w:rPr>
        <w:t>Sprawozdania finansowe</w:t>
      </w:r>
      <w:r>
        <w:rPr>
          <w:rFonts w:eastAsia="Arial" w:cs="Arial"/>
          <w:bCs/>
          <w:color w:val="000000" w:themeColor="text1"/>
          <w:szCs w:val="24"/>
        </w:rPr>
        <w:t xml:space="preserve"> </w:t>
      </w:r>
      <w:r w:rsidR="005F5718" w:rsidRPr="00546A6C">
        <w:rPr>
          <w:rFonts w:eastAsia="Times New Roman"/>
          <w:lang w:eastAsia="pl-PL"/>
        </w:rPr>
        <w:t>za 3 ostatnie okresy obrotowe</w:t>
      </w:r>
      <w:r w:rsidR="005F5718">
        <w:rPr>
          <w:rFonts w:eastAsia="Arial" w:cs="Arial"/>
          <w:bCs/>
          <w:color w:val="000000" w:themeColor="text1"/>
          <w:szCs w:val="24"/>
        </w:rPr>
        <w:t xml:space="preserve"> </w:t>
      </w:r>
      <w:r w:rsidR="00DA55C6">
        <w:rPr>
          <w:rFonts w:eastAsia="Arial" w:cs="Arial"/>
          <w:bCs/>
          <w:color w:val="000000" w:themeColor="text1"/>
          <w:szCs w:val="24"/>
        </w:rPr>
        <w:t>–</w:t>
      </w:r>
      <w:r>
        <w:rPr>
          <w:rFonts w:eastAsia="Arial" w:cs="Arial"/>
          <w:bCs/>
          <w:color w:val="000000" w:themeColor="text1"/>
          <w:szCs w:val="24"/>
        </w:rPr>
        <w:t xml:space="preserve"> </w:t>
      </w:r>
      <w:r w:rsidR="00DA55C6">
        <w:rPr>
          <w:rFonts w:eastAsia="Arial" w:cs="Arial"/>
          <w:szCs w:val="24"/>
        </w:rPr>
        <w:t>jw.</w:t>
      </w:r>
    </w:p>
    <w:p w14:paraId="2F401F70" w14:textId="647B06E9" w:rsidR="00C107AE" w:rsidRDefault="00C630A1" w:rsidP="00C630A1">
      <w:pPr>
        <w:pStyle w:val="Akapitzlist"/>
        <w:numPr>
          <w:ilvl w:val="0"/>
          <w:numId w:val="9"/>
        </w:numPr>
        <w:spacing w:after="0"/>
        <w:ind w:left="851" w:hanging="284"/>
        <w:textAlignment w:val="baseline"/>
        <w:rPr>
          <w:rFonts w:eastAsia="Times New Roman" w:cs="Arial"/>
          <w:szCs w:val="24"/>
          <w:lang w:eastAsia="pl-PL"/>
        </w:rPr>
      </w:pPr>
      <w:r w:rsidRPr="00C630A1">
        <w:rPr>
          <w:rFonts w:eastAsia="Times New Roman" w:cs="Arial"/>
          <w:szCs w:val="24"/>
          <w:lang w:eastAsia="pl-PL"/>
        </w:rPr>
        <w:t>I</w:t>
      </w:r>
      <w:r w:rsidR="00C107AE" w:rsidRPr="00D721A1">
        <w:rPr>
          <w:rFonts w:eastAsia="Times New Roman" w:cs="Arial"/>
          <w:szCs w:val="24"/>
          <w:lang w:eastAsia="pl-PL"/>
        </w:rPr>
        <w:t>nne załączniki wymagane zapisami Instrukcji wypełniania wniosku</w:t>
      </w:r>
      <w:r w:rsidR="00724C54">
        <w:rPr>
          <w:rFonts w:eastAsia="Times New Roman" w:cs="Arial"/>
          <w:szCs w:val="24"/>
          <w:lang w:eastAsia="pl-PL"/>
        </w:rPr>
        <w:t xml:space="preserve">, o ile </w:t>
      </w:r>
      <w:r w:rsidR="00AF3DDA" w:rsidRPr="00AF3DDA">
        <w:rPr>
          <w:rFonts w:eastAsia="Times New Roman" w:cs="Arial"/>
          <w:szCs w:val="24"/>
          <w:lang w:eastAsia="pl-PL"/>
        </w:rPr>
        <w:t>dotyczą</w:t>
      </w:r>
      <w:r w:rsidR="00724C54" w:rsidRPr="00AF3DDA">
        <w:rPr>
          <w:rFonts w:eastAsia="Times New Roman" w:cs="Arial"/>
          <w:szCs w:val="24"/>
          <w:lang w:eastAsia="pl-PL"/>
        </w:rPr>
        <w:t xml:space="preserve"> </w:t>
      </w:r>
      <w:r w:rsidR="00724C54">
        <w:rPr>
          <w:rFonts w:eastAsia="Times New Roman" w:cs="Arial"/>
          <w:szCs w:val="24"/>
          <w:lang w:eastAsia="pl-PL"/>
        </w:rPr>
        <w:t>proje</w:t>
      </w:r>
      <w:r w:rsidR="00AF3DDA">
        <w:rPr>
          <w:rFonts w:eastAsia="Times New Roman" w:cs="Arial"/>
          <w:szCs w:val="24"/>
          <w:lang w:eastAsia="pl-PL"/>
        </w:rPr>
        <w:t>ktu</w:t>
      </w:r>
      <w:r w:rsidR="00C107AE" w:rsidRPr="00D721A1">
        <w:rPr>
          <w:rFonts w:eastAsia="Times New Roman" w:cs="Arial"/>
          <w:szCs w:val="24"/>
          <w:lang w:eastAsia="pl-PL"/>
        </w:rPr>
        <w:t>.</w:t>
      </w:r>
    </w:p>
    <w:p w14:paraId="58A33AE2" w14:textId="77777777" w:rsidR="00C630A1" w:rsidRPr="00D721A1" w:rsidRDefault="00C630A1" w:rsidP="00C630A1">
      <w:pPr>
        <w:pStyle w:val="Akapitzlist"/>
        <w:spacing w:after="0"/>
        <w:ind w:left="851"/>
        <w:textAlignment w:val="baseline"/>
        <w:rPr>
          <w:rFonts w:eastAsia="Times New Roman" w:cs="Arial"/>
          <w:szCs w:val="24"/>
          <w:lang w:eastAsia="pl-PL"/>
        </w:rPr>
      </w:pPr>
    </w:p>
    <w:p w14:paraId="5B633D5A" w14:textId="4F306F2F"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10262E2D" w14:textId="313FFA0A" w:rsidR="007807D6" w:rsidRDefault="005D3C6E" w:rsidP="00155B22">
      <w:pPr>
        <w:spacing w:after="240"/>
        <w:textAlignment w:val="baseline"/>
        <w:rPr>
          <w:rFonts w:eastAsia="Times New Roman" w:cs="Arial"/>
          <w:szCs w:val="24"/>
          <w:lang w:eastAsia="pl-PL"/>
        </w:rPr>
      </w:pPr>
      <w:r w:rsidRPr="005D3C6E">
        <w:rPr>
          <w:rFonts w:eastAsia="Times New Roman" w:cs="Arial"/>
          <w:szCs w:val="24"/>
          <w:lang w:eastAsia="pl-PL"/>
        </w:rPr>
        <w:t>Informacje o tym, kiedy dany załącznik jest wymagany oraz wskazówki co do jego wypełnienia znajdziesz w instrukcji wypełniania wniosku, w sekcji H.</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lastRenderedPageBreak/>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3F4F1964" w:rsidR="00E72D9B" w:rsidRDefault="00E72D9B" w:rsidP="00155B22">
      <w:pPr>
        <w:pStyle w:val="Nagwek2"/>
        <w:spacing w:before="0" w:after="240"/>
        <w:ind w:left="998" w:hanging="578"/>
      </w:pPr>
      <w:bookmarkStart w:id="53" w:name="_Toc160088469"/>
      <w:r>
        <w:t xml:space="preserve">Awaria </w:t>
      </w:r>
      <w:r w:rsidRPr="00D8589B">
        <w:t>LSI</w:t>
      </w:r>
      <w:r>
        <w:t xml:space="preserve"> </w:t>
      </w:r>
      <w:r w:rsidRPr="00E72D9B">
        <w:t>2021</w:t>
      </w:r>
      <w:bookmarkEnd w:id="53"/>
    </w:p>
    <w:p w14:paraId="588DE0FA" w14:textId="16053C9B" w:rsidR="00B74BCF" w:rsidRPr="00B74BCF" w:rsidRDefault="00B74BCF" w:rsidP="00B74BCF">
      <w:pPr>
        <w:pStyle w:val="Nagwek3"/>
        <w:numPr>
          <w:ilvl w:val="0"/>
          <w:numId w:val="0"/>
        </w:numPr>
        <w:ind w:left="709"/>
      </w:pPr>
      <w:bookmarkStart w:id="54" w:name="_Toc160088470"/>
      <w:r w:rsidRPr="00B74BCF">
        <w:t>3.3.1</w:t>
      </w:r>
      <w:r w:rsidRPr="00B74BCF">
        <w:tab/>
        <w:t>Awaria krytyczna</w:t>
      </w:r>
      <w:bookmarkEnd w:id="54"/>
    </w:p>
    <w:p w14:paraId="33F75296" w14:textId="77777777" w:rsidR="00B74BCF" w:rsidRDefault="00B74BCF" w:rsidP="00B74BCF">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 zależności od zaistniałej sytuacji.</w:t>
      </w:r>
    </w:p>
    <w:p w14:paraId="32280827" w14:textId="77777777" w:rsidR="00B74BCF" w:rsidRDefault="00B74BCF" w:rsidP="00B74BCF">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xml:space="preserve">, która </w:t>
      </w:r>
      <w:r w:rsidRPr="00E91848">
        <w:rPr>
          <w:rFonts w:eastAsia="Times New Roman" w:cs="Arial"/>
          <w:lang w:eastAsia="pl-PL"/>
        </w:rPr>
        <w:t>spełnia łącznie następujące</w:t>
      </w:r>
      <w:r w:rsidRPr="6846CFB2">
        <w:rPr>
          <w:rFonts w:eastAsia="Times New Roman" w:cs="Arial"/>
          <w:lang w:eastAsia="pl-PL"/>
        </w:rPr>
        <w:t xml:space="preserve"> warunki:</w:t>
      </w:r>
    </w:p>
    <w:p w14:paraId="44CD9AD5" w14:textId="77777777" w:rsidR="00B74BCF" w:rsidRDefault="00B74BCF" w:rsidP="00B74BCF">
      <w:pPr>
        <w:pStyle w:val="Akapitzlist"/>
        <w:numPr>
          <w:ilvl w:val="0"/>
          <w:numId w:val="4"/>
        </w:numPr>
        <w:spacing w:after="240"/>
        <w:contextualSpacing/>
        <w:textAlignment w:val="baseline"/>
        <w:rPr>
          <w:szCs w:val="24"/>
          <w:lang w:eastAsia="pl-PL"/>
        </w:rPr>
      </w:pPr>
      <w:r w:rsidRPr="2832C87D">
        <w:rPr>
          <w:lang w:eastAsia="pl-PL"/>
        </w:rPr>
        <w:t>wystąpiła po stronie instytucji, która ogłosiła nabór wniosków o dofinansowanie projektu,</w:t>
      </w:r>
    </w:p>
    <w:p w14:paraId="1EB9AEFA" w14:textId="77777777" w:rsidR="00B74BCF" w:rsidRPr="00AB0801" w:rsidRDefault="00B74BCF" w:rsidP="00B74BCF">
      <w:pPr>
        <w:pStyle w:val="Akapitzlist"/>
        <w:numPr>
          <w:ilvl w:val="0"/>
          <w:numId w:val="4"/>
        </w:numPr>
        <w:spacing w:after="240"/>
        <w:contextualSpacing/>
        <w:textAlignment w:val="baseline"/>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Pr>
          <w:lang w:eastAsia="pl-PL"/>
        </w:rPr>
        <w:t xml:space="preserve"> </w:t>
      </w:r>
      <w:r w:rsidRPr="001A0CB1">
        <w:rPr>
          <w:lang w:eastAsia="pl-PL"/>
        </w:rPr>
        <w:t>w formie komunikatu,</w:t>
      </w:r>
    </w:p>
    <w:p w14:paraId="547A7F3E" w14:textId="77777777" w:rsidR="00B74BCF" w:rsidRPr="00EA3849" w:rsidRDefault="00B74BCF" w:rsidP="00B74BCF">
      <w:pPr>
        <w:pStyle w:val="Akapitzlist"/>
        <w:numPr>
          <w:ilvl w:val="0"/>
          <w:numId w:val="4"/>
        </w:numPr>
        <w:spacing w:after="240"/>
        <w:contextualSpacing/>
        <w:textAlignment w:val="baseline"/>
        <w:rPr>
          <w:szCs w:val="24"/>
          <w:lang w:eastAsia="pl-PL"/>
        </w:rPr>
      </w:pPr>
      <w:r w:rsidRPr="2832C87D">
        <w:rPr>
          <w:lang w:eastAsia="pl-PL"/>
        </w:rPr>
        <w:t xml:space="preserve">nie </w:t>
      </w:r>
      <w:r w:rsidRPr="00DA082A">
        <w:rPr>
          <w:lang w:eastAsia="pl-PL"/>
        </w:rPr>
        <w:t>pozwala na składanie wniosków o dofinansowanie projektu,</w:t>
      </w:r>
    </w:p>
    <w:p w14:paraId="7A703FDE" w14:textId="4AE3DD41" w:rsidR="00B74BCF" w:rsidRDefault="00B74BCF" w:rsidP="00B74BCF">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5E267830" w14:textId="77777777" w:rsidR="003E1C93" w:rsidRDefault="003E1C93" w:rsidP="003E1C93">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20111D7D" w14:textId="77777777" w:rsidR="003E1C93" w:rsidRPr="003E1C93" w:rsidRDefault="003E1C93" w:rsidP="003E1C93">
      <w:pPr>
        <w:pStyle w:val="Nagwek3"/>
        <w:numPr>
          <w:ilvl w:val="0"/>
          <w:numId w:val="0"/>
        </w:numPr>
        <w:ind w:left="709"/>
      </w:pPr>
      <w:bookmarkStart w:id="55" w:name="_Toc160088471"/>
      <w:r w:rsidRPr="003E1C93">
        <w:t>3.3.2</w:t>
      </w:r>
      <w:r w:rsidRPr="003E1C93">
        <w:tab/>
        <w:t>Inne awarie systemu</w:t>
      </w:r>
      <w:bookmarkEnd w:id="55"/>
    </w:p>
    <w:p w14:paraId="22ABDE5B" w14:textId="4BA4FD94" w:rsidR="003E1C93" w:rsidRDefault="003E1C93" w:rsidP="003E1C93">
      <w:pPr>
        <w:spacing w:after="240"/>
        <w:textAlignment w:val="baseline"/>
        <w:rPr>
          <w:rFonts w:eastAsia="Times New Roman" w:cs="Arial"/>
          <w:bCs/>
          <w:lang w:eastAsia="pl-PL"/>
        </w:rPr>
      </w:pPr>
      <w:r w:rsidRPr="003E1C93">
        <w:rPr>
          <w:rFonts w:eastAsia="Times New Roman" w:cs="Arial"/>
          <w:bCs/>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6B276D23" w14:textId="77777777" w:rsidR="00C54F6F" w:rsidRPr="00C54F6F" w:rsidRDefault="00C54F6F" w:rsidP="00D67509">
      <w:pPr>
        <w:pStyle w:val="Nagwek3"/>
        <w:numPr>
          <w:ilvl w:val="0"/>
          <w:numId w:val="0"/>
        </w:numPr>
        <w:ind w:left="709"/>
      </w:pPr>
      <w:bookmarkStart w:id="56" w:name="_Toc149053295"/>
      <w:bookmarkStart w:id="57" w:name="_Toc160088472"/>
      <w:r w:rsidRPr="00C54F6F">
        <w:lastRenderedPageBreak/>
        <w:t>3.3.3</w:t>
      </w:r>
      <w:r w:rsidRPr="00C54F6F">
        <w:tab/>
        <w:t>Sposoby zgłaszania awarii i błędów LSI 2021</w:t>
      </w:r>
      <w:bookmarkEnd w:id="56"/>
      <w:bookmarkEnd w:id="57"/>
    </w:p>
    <w:p w14:paraId="6292D48B" w14:textId="77777777" w:rsidR="00C54F6F" w:rsidRPr="00C54F6F" w:rsidRDefault="00C54F6F" w:rsidP="00C54F6F">
      <w:pPr>
        <w:rPr>
          <w:lang w:eastAsia="pl-PL"/>
        </w:rPr>
      </w:pPr>
      <w:r w:rsidRPr="00C54F6F">
        <w:rPr>
          <w:lang w:eastAsia="pl-PL"/>
        </w:rPr>
        <w:t xml:space="preserve">Awarie lub błędy uniemożliwiające złożenie WOD w trakcie trwania naboru wniosków o dofinansowanie należy zgłaszać mailowo równolegle na adresy: </w:t>
      </w:r>
      <w:r w:rsidRPr="00C54F6F">
        <w:rPr>
          <w:color w:val="0563C1" w:themeColor="hyperlink"/>
          <w:u w:val="single"/>
          <w:lang w:eastAsia="pl-PL"/>
        </w:rPr>
        <w:t>lsi2021@slaskie.pl</w:t>
      </w:r>
      <w:r w:rsidRPr="00C54F6F">
        <w:rPr>
          <w:lang w:eastAsia="pl-PL"/>
        </w:rPr>
        <w:t xml:space="preserve"> oraz </w:t>
      </w:r>
      <w:hyperlink r:id="rId22" w:history="1">
        <w:r w:rsidRPr="00C54F6F">
          <w:rPr>
            <w:color w:val="0563C1" w:themeColor="hyperlink"/>
            <w:u w:val="single"/>
            <w:lang w:eastAsia="pl-PL"/>
          </w:rPr>
          <w:t>lsifr@slaskie.pl</w:t>
        </w:r>
      </w:hyperlink>
      <w:r w:rsidRPr="00C54F6F">
        <w:rPr>
          <w:lang w:eastAsia="pl-PL"/>
        </w:rPr>
        <w:t xml:space="preserve"> wyłącznie w czasie trwania naboru.</w:t>
      </w:r>
    </w:p>
    <w:p w14:paraId="35F0CA03" w14:textId="77777777" w:rsidR="00C54F6F" w:rsidRPr="00C54F6F" w:rsidRDefault="00C54F6F" w:rsidP="00C54F6F">
      <w:pPr>
        <w:rPr>
          <w:lang w:eastAsia="pl-PL"/>
        </w:rPr>
      </w:pPr>
      <w:r w:rsidRPr="00C54F6F">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4A6F2519" w14:textId="77777777" w:rsidR="00E72D9B" w:rsidRPr="00155B22" w:rsidRDefault="00E72D9B" w:rsidP="00155B22">
      <w:pPr>
        <w:pStyle w:val="Akapitzlist"/>
        <w:spacing w:after="0"/>
        <w:ind w:left="0"/>
        <w:textAlignment w:val="baseline"/>
        <w:rPr>
          <w:rStyle w:val="Wyrnienieintensywne"/>
          <w:b w:val="0"/>
          <w:color w:val="2E74B5" w:themeColor="accent1" w:themeShade="BF"/>
        </w:rPr>
      </w:pPr>
      <w:r w:rsidRPr="00155B22">
        <w:rPr>
          <w:rStyle w:val="Wyrnienieintensywne"/>
          <w:b w:val="0"/>
          <w:color w:val="2E74B5" w:themeColor="accent1" w:themeShade="BF"/>
        </w:rPr>
        <w:t>Uwaga!</w:t>
      </w:r>
    </w:p>
    <w:p w14:paraId="05590EFB" w14:textId="77777777" w:rsidR="004835E2" w:rsidRDefault="004835E2" w:rsidP="004835E2">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44A05580"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imię i nazwisko,</w:t>
      </w:r>
    </w:p>
    <w:p w14:paraId="55FCF0AE"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nazwę profilu,</w:t>
      </w:r>
    </w:p>
    <w:p w14:paraId="63AA339A"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login w LSI 2021,</w:t>
      </w:r>
    </w:p>
    <w:p w14:paraId="138A8678"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numer telefonu,</w:t>
      </w:r>
    </w:p>
    <w:p w14:paraId="4455762C"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numer naboru,</w:t>
      </w:r>
    </w:p>
    <w:p w14:paraId="1DA341E4"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nr ID projektu,</w:t>
      </w:r>
    </w:p>
    <w:p w14:paraId="1B237B62"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datę i godzinę wystąpienia błędu,</w:t>
      </w:r>
    </w:p>
    <w:p w14:paraId="3B4110E1"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wersję przeglądarki internetowej,</w:t>
      </w:r>
    </w:p>
    <w:p w14:paraId="4A315D02"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szczegółowy opis błędu,</w:t>
      </w:r>
    </w:p>
    <w:p w14:paraId="62C9E453"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co najmniej jeden czytelny zrzut ekranu potwierdzający wystąpienie błędu (zrzut ekranu powinien zawierać godzinę wystąpienia błędu oraz pasek adresu),</w:t>
      </w:r>
    </w:p>
    <w:p w14:paraId="764932BE"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wygenerowany z LSI 2021 w formacie pdf wniosek o dofinansowanie projektu, aktualny na moment wystąpienia awarii/błędu (jeśli jest to możliwe).</w:t>
      </w:r>
    </w:p>
    <w:p w14:paraId="712CA71F" w14:textId="77777777" w:rsidR="004835E2" w:rsidRDefault="004835E2" w:rsidP="004835E2">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59143317" w14:textId="77777777" w:rsidR="004835E2" w:rsidRDefault="004835E2" w:rsidP="004835E2">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1D50413" w14:textId="7840CF84" w:rsidR="00A957E3" w:rsidRPr="00155B22" w:rsidRDefault="00A246DE" w:rsidP="004835E2">
      <w:pPr>
        <w:pStyle w:val="Nagwek2"/>
        <w:spacing w:before="0" w:after="240"/>
        <w:ind w:left="567" w:hanging="578"/>
        <w:rPr>
          <w:rFonts w:eastAsia="Times New Roman" w:cs="Arial"/>
          <w:sz w:val="22"/>
          <w:lang w:eastAsia="pl-PL"/>
        </w:rPr>
      </w:pPr>
      <w:bookmarkStart w:id="58" w:name="_Toc160088473"/>
      <w:r w:rsidRPr="00B346FE">
        <w:lastRenderedPageBreak/>
        <w:t>Unieważnienie postępowania w zakresie wyboru projektów</w:t>
      </w:r>
      <w:bookmarkEnd w:id="58"/>
    </w:p>
    <w:p w14:paraId="17F75698" w14:textId="52264392" w:rsidR="00A246DE" w:rsidRPr="00864810" w:rsidRDefault="276DBCFC" w:rsidP="00BC467C">
      <w:pPr>
        <w:rPr>
          <w:rFonts w:eastAsia="Arial"/>
        </w:rPr>
      </w:pPr>
      <w:r w:rsidRPr="40769399">
        <w:rPr>
          <w:rFonts w:eastAsia="Arial" w:cs="Arial"/>
        </w:rPr>
        <w:t>Nabór wniosków o dofina</w:t>
      </w:r>
      <w:r w:rsidR="002E40A2">
        <w:rPr>
          <w:rFonts w:eastAsia="Arial" w:cs="Arial"/>
        </w:rPr>
        <w:t>n</w:t>
      </w:r>
      <w:r w:rsidRPr="40769399">
        <w:rPr>
          <w:rFonts w:eastAsia="Arial" w:cs="Arial"/>
        </w:rPr>
        <w:t>sowanie może zostać unieważniony, jeżeli:</w:t>
      </w:r>
    </w:p>
    <w:p w14:paraId="3715604A" w14:textId="7C5B5427" w:rsidR="00A246DE" w:rsidRPr="00864810" w:rsidRDefault="276DBCFC" w:rsidP="00D67509">
      <w:pPr>
        <w:pStyle w:val="Akapitzlist"/>
        <w:numPr>
          <w:ilvl w:val="0"/>
          <w:numId w:val="16"/>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D67509">
      <w:pPr>
        <w:pStyle w:val="Akapitzlist"/>
        <w:numPr>
          <w:ilvl w:val="0"/>
          <w:numId w:val="16"/>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D67509">
      <w:pPr>
        <w:pStyle w:val="Akapitzlist"/>
        <w:numPr>
          <w:ilvl w:val="0"/>
          <w:numId w:val="16"/>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59" w:name="_Toc114570845"/>
      <w:r>
        <w:br w:type="page"/>
      </w:r>
    </w:p>
    <w:p w14:paraId="1FBCC912" w14:textId="77777777" w:rsidR="00E72D9B" w:rsidRPr="009B4AF2" w:rsidRDefault="6D20EE45" w:rsidP="00E72D9B">
      <w:pPr>
        <w:pStyle w:val="Nagwek1"/>
      </w:pPr>
      <w:bookmarkStart w:id="60" w:name="_Toc160088474"/>
      <w:r>
        <w:lastRenderedPageBreak/>
        <w:t>Kryteria wyboru projektów i wskaźniki</w:t>
      </w:r>
      <w:bookmarkStart w:id="61" w:name="_Toc110860026"/>
      <w:bookmarkStart w:id="62" w:name="_Toc110860061"/>
      <w:bookmarkEnd w:id="59"/>
      <w:bookmarkEnd w:id="60"/>
      <w:bookmarkEnd w:id="61"/>
      <w:bookmarkEnd w:id="62"/>
    </w:p>
    <w:p w14:paraId="287A6E8A" w14:textId="77777777" w:rsidR="00E72D9B" w:rsidRPr="009B689E" w:rsidRDefault="00E72D9B" w:rsidP="002B032B">
      <w:pPr>
        <w:pStyle w:val="Nagwek2"/>
        <w:spacing w:before="0" w:after="240"/>
        <w:ind w:left="935" w:hanging="578"/>
      </w:pPr>
      <w:bookmarkStart w:id="63" w:name="_Toc110860392"/>
      <w:bookmarkStart w:id="64" w:name="_Toc111010164"/>
      <w:bookmarkStart w:id="65" w:name="_Toc111010221"/>
      <w:bookmarkStart w:id="66" w:name="_Toc114570846"/>
      <w:bookmarkStart w:id="67" w:name="_Toc160088475"/>
      <w:bookmarkEnd w:id="63"/>
      <w:r w:rsidRPr="009B689E">
        <w:t>Kryteria wyboru</w:t>
      </w:r>
      <w:bookmarkEnd w:id="64"/>
      <w:bookmarkEnd w:id="65"/>
      <w:bookmarkEnd w:id="66"/>
      <w:r w:rsidRPr="009B689E">
        <w:t xml:space="preserve"> projektów</w:t>
      </w:r>
      <w:bookmarkEnd w:id="67"/>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68" w:name="_Toc111010165"/>
      <w:bookmarkStart w:id="69" w:name="_Toc111010222"/>
      <w:bookmarkStart w:id="70" w:name="_Toc114570847"/>
      <w:bookmarkStart w:id="71" w:name="_Toc160088476"/>
      <w:r w:rsidRPr="00E72D9B">
        <w:t>Wskaźniki</w:t>
      </w:r>
      <w:bookmarkEnd w:id="68"/>
      <w:bookmarkEnd w:id="69"/>
      <w:bookmarkEnd w:id="70"/>
      <w:bookmarkEnd w:id="71"/>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155B22" w:rsidRDefault="00E72D9B" w:rsidP="00E72D9B">
      <w:pPr>
        <w:rPr>
          <w:rStyle w:val="Wyrnienieintensywne"/>
          <w:b w:val="0"/>
          <w:color w:val="2E74B5" w:themeColor="accent1" w:themeShade="BF"/>
        </w:rPr>
      </w:pPr>
      <w:r w:rsidRPr="00155B22">
        <w:rPr>
          <w:rStyle w:val="Wyrnienieintensywne"/>
          <w:b w:val="0"/>
          <w:color w:val="2E74B5" w:themeColor="accent1" w:themeShade="BF"/>
        </w:rPr>
        <w:t>Dowiedz się więcej:</w:t>
      </w:r>
    </w:p>
    <w:p w14:paraId="3181BCA8" w14:textId="7F44CE59" w:rsidR="00E72D9B" w:rsidRPr="00774C38" w:rsidRDefault="5E0C28DB" w:rsidP="5FF3BFD4">
      <w:pPr>
        <w:rPr>
          <w:rStyle w:val="Pogrubienie"/>
        </w:rPr>
      </w:pPr>
      <w:bookmarkStart w:id="72"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72"/>
    </w:p>
    <w:p w14:paraId="07E142CF" w14:textId="77777777" w:rsidR="00E72D9B" w:rsidRDefault="00E72D9B" w:rsidP="00E72D9B">
      <w:pPr>
        <w:rPr>
          <w:rFonts w:eastAsiaTheme="majorEastAsia" w:cstheme="majorBidi"/>
          <w:b/>
          <w:color w:val="2E74B5" w:themeColor="accent1" w:themeShade="BF"/>
          <w:sz w:val="32"/>
          <w:szCs w:val="32"/>
        </w:rPr>
      </w:pPr>
      <w:bookmarkStart w:id="73" w:name="_Toc114570848"/>
      <w:r>
        <w:br w:type="page"/>
      </w:r>
    </w:p>
    <w:p w14:paraId="67CCA9AE" w14:textId="4B7E9DA3" w:rsidR="00E72D9B" w:rsidRDefault="78FB0BA2" w:rsidP="00155B22">
      <w:pPr>
        <w:pStyle w:val="Nagwek1"/>
        <w:spacing w:before="240" w:after="240"/>
      </w:pPr>
      <w:bookmarkStart w:id="74" w:name="_Toc160088477"/>
      <w:r>
        <w:lastRenderedPageBreak/>
        <w:t>W</w:t>
      </w:r>
      <w:r w:rsidR="2E85F236">
        <w:t>yb</w:t>
      </w:r>
      <w:r w:rsidR="1BE534BE">
        <w:t>ó</w:t>
      </w:r>
      <w:r w:rsidR="2E85F236">
        <w:t>r projektów do dofinansowania</w:t>
      </w:r>
      <w:bookmarkStart w:id="75" w:name="_Toc110860030"/>
      <w:bookmarkStart w:id="76" w:name="_Toc110860065"/>
      <w:bookmarkEnd w:id="73"/>
      <w:bookmarkEnd w:id="74"/>
      <w:bookmarkEnd w:id="75"/>
      <w:bookmarkEnd w:id="76"/>
    </w:p>
    <w:p w14:paraId="1D9548A6" w14:textId="77777777" w:rsidR="00E72D9B" w:rsidRDefault="00E72D9B" w:rsidP="00155B22">
      <w:pPr>
        <w:pStyle w:val="Nagwek2"/>
        <w:spacing w:before="240" w:after="240"/>
        <w:ind w:left="936"/>
      </w:pPr>
      <w:bookmarkStart w:id="77" w:name="_Toc110860396"/>
      <w:bookmarkStart w:id="78" w:name="_Toc111010166"/>
      <w:bookmarkStart w:id="79" w:name="_Toc111010223"/>
      <w:bookmarkStart w:id="80" w:name="_Toc114570849"/>
      <w:bookmarkStart w:id="81" w:name="_Toc160088478"/>
      <w:bookmarkEnd w:id="77"/>
      <w:r>
        <w:t>Sposób wyboru projektów</w:t>
      </w:r>
      <w:bookmarkEnd w:id="78"/>
      <w:bookmarkEnd w:id="79"/>
      <w:bookmarkEnd w:id="80"/>
      <w:bookmarkEnd w:id="81"/>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82" w:name="_Toc160088479"/>
      <w:r w:rsidRPr="00D131C4">
        <w:t xml:space="preserve">Opis procedury </w:t>
      </w:r>
      <w:r w:rsidR="02EACD4B">
        <w:t>oceny</w:t>
      </w:r>
      <w:r w:rsidRPr="00D131C4">
        <w:t xml:space="preserve"> projektów</w:t>
      </w:r>
      <w:bookmarkEnd w:id="82"/>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D67509">
      <w:pPr>
        <w:pStyle w:val="Tekstkomentarza"/>
        <w:numPr>
          <w:ilvl w:val="0"/>
          <w:numId w:val="14"/>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D67509">
      <w:pPr>
        <w:pStyle w:val="Tekstkomentarza"/>
        <w:numPr>
          <w:ilvl w:val="0"/>
          <w:numId w:val="14"/>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D67509">
      <w:pPr>
        <w:pStyle w:val="Tekstkomentarza"/>
        <w:numPr>
          <w:ilvl w:val="0"/>
          <w:numId w:val="14"/>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6B5076EC" w:rsidR="009407C2" w:rsidRPr="00762438" w:rsidRDefault="6FAED0E0" w:rsidP="009407C2">
      <w:pPr>
        <w:pStyle w:val="Tekstkomentarza"/>
        <w:spacing w:line="360" w:lineRule="auto"/>
        <w:rPr>
          <w:sz w:val="24"/>
          <w:szCs w:val="22"/>
        </w:rPr>
      </w:pPr>
      <w:r w:rsidRPr="621CEDE1">
        <w:rPr>
          <w:sz w:val="24"/>
          <w:szCs w:val="24"/>
        </w:rPr>
        <w:t xml:space="preserve">Ponadto, </w:t>
      </w:r>
      <w:r w:rsidR="00187E0D" w:rsidRPr="621CEDE1">
        <w:rPr>
          <w:sz w:val="24"/>
          <w:szCs w:val="24"/>
        </w:rPr>
        <w:t>możesz wycofać wniosek</w:t>
      </w:r>
      <w:r w:rsidRPr="621CEDE1">
        <w:rPr>
          <w:sz w:val="24"/>
          <w:szCs w:val="24"/>
        </w:rPr>
        <w:t xml:space="preserve"> z oceny formalnej </w:t>
      </w:r>
      <w:r w:rsidR="00187E0D" w:rsidRPr="621CEDE1">
        <w:rPr>
          <w:sz w:val="24"/>
          <w:szCs w:val="24"/>
        </w:rPr>
        <w:t>informując na</w:t>
      </w:r>
      <w:r w:rsidR="1905ED49" w:rsidRPr="621CEDE1">
        <w:rPr>
          <w:sz w:val="24"/>
          <w:szCs w:val="24"/>
        </w:rPr>
        <w:t>s</w:t>
      </w:r>
      <w:r w:rsidR="00187E0D" w:rsidRPr="621CEDE1">
        <w:rPr>
          <w:sz w:val="24"/>
          <w:szCs w:val="24"/>
        </w:rPr>
        <w:t xml:space="preserve"> o tym pisemnie</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D67509">
      <w:pPr>
        <w:pStyle w:val="Tekstkomentarza"/>
        <w:numPr>
          <w:ilvl w:val="0"/>
          <w:numId w:val="15"/>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D67509">
      <w:pPr>
        <w:pStyle w:val="Tekstkomentarza"/>
        <w:numPr>
          <w:ilvl w:val="0"/>
          <w:numId w:val="15"/>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D67509">
      <w:pPr>
        <w:pStyle w:val="Tekstkomentarza"/>
        <w:numPr>
          <w:ilvl w:val="0"/>
          <w:numId w:val="15"/>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5E7E7B63" w:rsidR="36F3804F" w:rsidRPr="00762438" w:rsidRDefault="6CACC99F" w:rsidP="00BC467C">
      <w:pPr>
        <w:pStyle w:val="Tekstkomentarza"/>
        <w:spacing w:line="360" w:lineRule="auto"/>
        <w:rPr>
          <w:sz w:val="24"/>
          <w:szCs w:val="24"/>
        </w:rPr>
      </w:pPr>
      <w:r w:rsidRPr="621CEDE1">
        <w:rPr>
          <w:sz w:val="24"/>
          <w:szCs w:val="24"/>
        </w:rPr>
        <w:t xml:space="preserve">Ponadto, </w:t>
      </w:r>
      <w:r w:rsidR="00187E0D" w:rsidRPr="621CEDE1">
        <w:rPr>
          <w:sz w:val="24"/>
          <w:szCs w:val="24"/>
        </w:rPr>
        <w:t>możesz wycofać wniosek</w:t>
      </w:r>
      <w:r w:rsidR="1073D37C" w:rsidRPr="621CEDE1">
        <w:rPr>
          <w:sz w:val="24"/>
          <w:szCs w:val="24"/>
        </w:rPr>
        <w:t xml:space="preserve"> </w:t>
      </w:r>
      <w:r w:rsidR="75ADCF15" w:rsidRPr="621CEDE1">
        <w:rPr>
          <w:sz w:val="24"/>
          <w:szCs w:val="24"/>
        </w:rPr>
        <w:t xml:space="preserve">z </w:t>
      </w:r>
      <w:r w:rsidR="1073D37C" w:rsidRPr="621CEDE1">
        <w:rPr>
          <w:sz w:val="24"/>
          <w:szCs w:val="24"/>
        </w:rPr>
        <w:t xml:space="preserve">oceny merytorycznej </w:t>
      </w:r>
      <w:r w:rsidR="00187E0D" w:rsidRPr="621CEDE1">
        <w:rPr>
          <w:sz w:val="24"/>
          <w:szCs w:val="24"/>
        </w:rPr>
        <w:t>informując nas o tym pisemnie</w:t>
      </w:r>
      <w:r w:rsidR="00204BD0" w:rsidRPr="621CEDE1">
        <w:rPr>
          <w:sz w:val="24"/>
          <w:szCs w:val="24"/>
        </w:rPr>
        <w:t>.</w:t>
      </w:r>
    </w:p>
    <w:p w14:paraId="7325026F" w14:textId="3B64C3AF" w:rsidR="00E07761" w:rsidRPr="0088265E" w:rsidRDefault="259A018F" w:rsidP="00FA4631">
      <w:pPr>
        <w:pStyle w:val="Nagwekspisutreci"/>
        <w:rPr>
          <w:rStyle w:val="Wyrnienieintensywne"/>
          <w:color w:val="2E74B5" w:themeColor="accent1" w:themeShade="BF"/>
        </w:rPr>
      </w:pPr>
      <w:r w:rsidRPr="0088265E">
        <w:rPr>
          <w:rStyle w:val="Wyrnienieintensywne"/>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83" w:name="_Toc111010167"/>
      <w:bookmarkStart w:id="84" w:name="_Toc111010224"/>
      <w:bookmarkStart w:id="85" w:name="_Toc114570850"/>
      <w:bookmarkStart w:id="86" w:name="_Toc160088480"/>
      <w:r>
        <w:t xml:space="preserve">Uzupełnienie </w:t>
      </w:r>
      <w:r w:rsidR="24F4C843">
        <w:t xml:space="preserve">i poprawa </w:t>
      </w:r>
      <w:r>
        <w:t>wniosków</w:t>
      </w:r>
      <w:bookmarkEnd w:id="83"/>
      <w:bookmarkEnd w:id="84"/>
      <w:bookmarkEnd w:id="85"/>
      <w:r>
        <w:t xml:space="preserve"> o dofinansowanie</w:t>
      </w:r>
      <w:bookmarkEnd w:id="86"/>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lastRenderedPageBreak/>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263146D5" w:rsidR="7BDCC3D3" w:rsidRPr="00E2650D" w:rsidRDefault="7C814991" w:rsidP="00E2650D">
      <w:pPr>
        <w:spacing w:after="120"/>
        <w:rPr>
          <w:szCs w:val="24"/>
        </w:rPr>
      </w:pPr>
      <w:r w:rsidRPr="00E2650D">
        <w:rPr>
          <w:szCs w:val="24"/>
        </w:rPr>
        <w:t xml:space="preserve">Wezwanie </w:t>
      </w:r>
      <w:r w:rsidR="2C907515" w:rsidRPr="00E2650D">
        <w:rPr>
          <w:szCs w:val="24"/>
        </w:rPr>
        <w:t>przeka</w:t>
      </w:r>
      <w:r w:rsidR="00DB6D72">
        <w:rPr>
          <w:szCs w:val="24"/>
        </w:rPr>
        <w:t>żemy</w:t>
      </w:r>
      <w:r w:rsidR="2C907515" w:rsidRPr="00E2650D">
        <w:rPr>
          <w:szCs w:val="24"/>
        </w:rPr>
        <w:t xml:space="preserve"> drogą elektroniczną w systemie LSI2021</w:t>
      </w:r>
      <w:r w:rsidR="076BC4F1" w:rsidRPr="00E2650D">
        <w:rPr>
          <w:szCs w:val="24"/>
        </w:rPr>
        <w:t xml:space="preserve"> i</w:t>
      </w:r>
      <w:r w:rsidR="00C52AD8" w:rsidRPr="00E2650D">
        <w:rPr>
          <w:szCs w:val="24"/>
        </w:rPr>
        <w:t xml:space="preserve"> może nastąpić na etapie oceny formalnej lub/i merytorycznej.</w:t>
      </w:r>
    </w:p>
    <w:p w14:paraId="69B039E4" w14:textId="77777777" w:rsidR="00DB6D72" w:rsidRDefault="00DB6D72" w:rsidP="00E2650D">
      <w:pPr>
        <w:spacing w:after="120"/>
      </w:pPr>
      <w:bookmarkStart w:id="87"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87"/>
    </w:p>
    <w:p w14:paraId="2AC7364D" w14:textId="5A238B3A"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412B20">
        <w:t>/e-Doręczenia</w:t>
      </w:r>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FA4631">
      <w:pPr>
        <w:pStyle w:val="Nagwekspisutreci"/>
        <w:rPr>
          <w:rStyle w:val="Wyrnienieintensywne"/>
          <w:color w:val="2E74B5" w:themeColor="accent1" w:themeShade="BF"/>
        </w:rPr>
      </w:pPr>
      <w:r w:rsidRPr="004E45DD">
        <w:rPr>
          <w:rStyle w:val="Wyrnienieintensywne"/>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t xml:space="preserve">Szczegółowe informacje </w:t>
      </w:r>
      <w:r w:rsidR="004C0ACF">
        <w:t xml:space="preserve">znajdziesz </w:t>
      </w:r>
      <w:r w:rsidRPr="004C0ACF">
        <w:t>w punkcie 7.2 Regulaminu wyboru projektów.</w:t>
      </w:r>
      <w:bookmarkStart w:id="88" w:name="_Hlk119500519"/>
    </w:p>
    <w:p w14:paraId="186C34FC" w14:textId="79FCA225" w:rsidR="001476C1" w:rsidRDefault="76369F88" w:rsidP="6846CFB2">
      <w:pPr>
        <w:rPr>
          <w:b/>
          <w:bCs/>
        </w:rPr>
      </w:pPr>
      <w:r w:rsidRPr="45BA4320">
        <w:rPr>
          <w:b/>
          <w:bCs/>
        </w:rPr>
        <w:t>Poprawa/uzupełnienie WOD następuje w LSI2021</w:t>
      </w:r>
      <w:bookmarkEnd w:id="88"/>
      <w:r w:rsidRPr="45BA4320">
        <w:rPr>
          <w:b/>
          <w:bCs/>
        </w:rPr>
        <w:t>.</w:t>
      </w:r>
    </w:p>
    <w:p w14:paraId="28A8D590" w14:textId="46D74F7B" w:rsidR="00E72D9B" w:rsidRDefault="605A0486" w:rsidP="001D6904">
      <w:pPr>
        <w:pStyle w:val="Nagwek2"/>
        <w:spacing w:before="0" w:after="240"/>
        <w:ind w:left="935" w:hanging="578"/>
      </w:pPr>
      <w:bookmarkStart w:id="89" w:name="_Toc160088481"/>
      <w:r>
        <w:lastRenderedPageBreak/>
        <w:t>Wyniki oceny</w:t>
      </w:r>
      <w:bookmarkEnd w:id="89"/>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90" w:name="_Toc111010169"/>
      <w:bookmarkStart w:id="91" w:name="_Toc111010226"/>
      <w:bookmarkStart w:id="92" w:name="_Toc114570852"/>
      <w:bookmarkStart w:id="93" w:name="_Toc160088482"/>
      <w:r>
        <w:t>Procedura odwoławcza</w:t>
      </w:r>
      <w:bookmarkEnd w:id="90"/>
      <w:bookmarkEnd w:id="91"/>
      <w:bookmarkEnd w:id="92"/>
      <w:bookmarkEnd w:id="93"/>
    </w:p>
    <w:p w14:paraId="491F9E94" w14:textId="79C71EBF" w:rsidR="00DA1DCC" w:rsidRDefault="00CB6281" w:rsidP="00E72D9B">
      <w:bookmarkStart w:id="94"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94"/>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95" w:name="_Toc114570853"/>
      <w:bookmarkStart w:id="96" w:name="_Toc160088483"/>
      <w:r w:rsidRPr="006F78E1">
        <w:lastRenderedPageBreak/>
        <w:t xml:space="preserve">Umowa </w:t>
      </w:r>
      <w:r>
        <w:t xml:space="preserve">o </w:t>
      </w:r>
      <w:r w:rsidRPr="006F78E1">
        <w:t>dofinansowanie</w:t>
      </w:r>
      <w:r>
        <w:t xml:space="preserve"> projektu</w:t>
      </w:r>
      <w:bookmarkEnd w:id="95"/>
      <w:r w:rsidR="004276B7">
        <w:rPr>
          <w:rStyle w:val="Odwoanieprzypisudolnego"/>
        </w:rPr>
        <w:footnoteReference w:id="3"/>
      </w:r>
      <w:bookmarkEnd w:id="96"/>
    </w:p>
    <w:p w14:paraId="7C3A81D0" w14:textId="77777777" w:rsidR="00E72D9B" w:rsidRDefault="2E85F236" w:rsidP="001D6904">
      <w:pPr>
        <w:pStyle w:val="Nagwek2"/>
        <w:spacing w:before="0" w:after="240"/>
        <w:ind w:left="935" w:hanging="578"/>
      </w:pPr>
      <w:bookmarkStart w:id="97" w:name="_Toc160088484"/>
      <w:r>
        <w:t>Warunki zawarcia umowy</w:t>
      </w:r>
      <w:bookmarkEnd w:id="97"/>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D1566D">
      <w:pPr>
        <w:pStyle w:val="Akapitzlist"/>
        <w:numPr>
          <w:ilvl w:val="0"/>
          <w:numId w:val="7"/>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D1566D">
      <w:pPr>
        <w:pStyle w:val="Akapitzlist"/>
        <w:numPr>
          <w:ilvl w:val="0"/>
          <w:numId w:val="7"/>
        </w:numPr>
        <w:autoSpaceDE w:val="0"/>
        <w:autoSpaceDN w:val="0"/>
        <w:adjustRightInd w:val="0"/>
        <w:spacing w:after="0"/>
      </w:pPr>
      <w:r>
        <w:t>spełniłeś warunki umożliwiające udzielenie wsparcia,</w:t>
      </w:r>
    </w:p>
    <w:p w14:paraId="223F8DD9" w14:textId="3620C05E" w:rsidR="00E72D9B" w:rsidRPr="00A060B1" w:rsidRDefault="2E85F236" w:rsidP="00D1566D">
      <w:pPr>
        <w:pStyle w:val="Akapitzlist"/>
        <w:numPr>
          <w:ilvl w:val="0"/>
          <w:numId w:val="7"/>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D1566D">
      <w:pPr>
        <w:pStyle w:val="Akapitzlist"/>
        <w:numPr>
          <w:ilvl w:val="0"/>
          <w:numId w:val="7"/>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D67509">
      <w:pPr>
        <w:pStyle w:val="Akapitzlist"/>
        <w:numPr>
          <w:ilvl w:val="0"/>
          <w:numId w:val="19"/>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D67509">
      <w:pPr>
        <w:pStyle w:val="Akapitzlist"/>
        <w:numPr>
          <w:ilvl w:val="0"/>
          <w:numId w:val="19"/>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60AE85D3" w:rsidR="00071F79" w:rsidRPr="001314DC" w:rsidRDefault="00144E32" w:rsidP="00D67509">
      <w:pPr>
        <w:pStyle w:val="Akapitzlist"/>
        <w:numPr>
          <w:ilvl w:val="0"/>
          <w:numId w:val="19"/>
        </w:numPr>
        <w:rPr>
          <w:rFonts w:eastAsia="Arial" w:cs="Arial"/>
          <w:szCs w:val="24"/>
        </w:rPr>
      </w:pPr>
      <w:r w:rsidRPr="00144E32">
        <w:rPr>
          <w:rFonts w:eastAsia="Arial" w:cs="Arial"/>
          <w:szCs w:val="24"/>
        </w:rPr>
        <w:t>Zastrzegamy sobie prawo do przedłużenia terminu na zawarcie umowy o dofinansowanie w przypadku braku dostępności środków lub/i decyzji Komisji Europejskiej w sprawie notyfikacji.</w:t>
      </w:r>
    </w:p>
    <w:p w14:paraId="2302D310" w14:textId="02EBD6A3" w:rsidR="00071F79" w:rsidRPr="00071F79" w:rsidRDefault="00071F79" w:rsidP="00D67509">
      <w:pPr>
        <w:pStyle w:val="Akapitzlist"/>
        <w:numPr>
          <w:ilvl w:val="0"/>
          <w:numId w:val="19"/>
        </w:numPr>
        <w:rPr>
          <w:rFonts w:eastAsia="Arial" w:cs="Arial"/>
          <w:szCs w:val="24"/>
        </w:rPr>
      </w:pPr>
      <w:r w:rsidRPr="00071F79">
        <w:rPr>
          <w:rFonts w:eastAsia="Arial" w:cs="Arial"/>
          <w:szCs w:val="24"/>
        </w:rPr>
        <w:t>Jeżeli umowa nie zostanie podpisana w terminie 6 miesięcy od podjęcia uchwały w sprawie wyboru do dofinansowania - odmówimy jej zawarcia</w:t>
      </w:r>
      <w:r w:rsidR="001314DC">
        <w:rPr>
          <w:rStyle w:val="Odwoanieprzypisudolnego"/>
          <w:rFonts w:eastAsia="Arial" w:cs="Arial"/>
          <w:szCs w:val="24"/>
        </w:rPr>
        <w:footnoteReference w:id="4"/>
      </w:r>
      <w:r w:rsidRPr="00071F79">
        <w:rPr>
          <w:rFonts w:eastAsia="Arial" w:cs="Arial"/>
          <w:szCs w:val="24"/>
        </w:rPr>
        <w:t xml:space="preserve"> .</w:t>
      </w:r>
    </w:p>
    <w:p w14:paraId="3E67C42F" w14:textId="77777777" w:rsidR="00071F79" w:rsidRPr="00071F79" w:rsidRDefault="00071F79" w:rsidP="00D67509">
      <w:pPr>
        <w:pStyle w:val="Akapitzlist"/>
        <w:numPr>
          <w:ilvl w:val="0"/>
          <w:numId w:val="19"/>
        </w:numPr>
        <w:rPr>
          <w:rFonts w:eastAsia="Arial" w:cs="Arial"/>
          <w:szCs w:val="24"/>
        </w:rPr>
      </w:pPr>
      <w:r w:rsidRPr="00071F79">
        <w:rPr>
          <w:rFonts w:eastAsia="Arial" w:cs="Arial"/>
          <w:szCs w:val="24"/>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D67509">
      <w:pPr>
        <w:pStyle w:val="Akapitzlist"/>
        <w:numPr>
          <w:ilvl w:val="0"/>
          <w:numId w:val="19"/>
        </w:numPr>
        <w:rPr>
          <w:rFonts w:eastAsia="Arial" w:cs="Arial"/>
          <w:szCs w:val="24"/>
        </w:rPr>
      </w:pPr>
      <w:r w:rsidRPr="00071F79">
        <w:rPr>
          <w:rFonts w:eastAsia="Arial" w:cs="Arial"/>
          <w:szCs w:val="24"/>
        </w:rPr>
        <w:t>Przygotowaną przez nas umowę w pierwszej kolejności podpisujesz Ty.</w:t>
      </w:r>
    </w:p>
    <w:p w14:paraId="3DC4AB4A" w14:textId="77777777" w:rsidR="00071F79" w:rsidRPr="00071F79" w:rsidRDefault="00071F79" w:rsidP="00D67509">
      <w:pPr>
        <w:pStyle w:val="Akapitzlist"/>
        <w:numPr>
          <w:ilvl w:val="0"/>
          <w:numId w:val="19"/>
        </w:numPr>
        <w:rPr>
          <w:rFonts w:eastAsia="Arial" w:cs="Arial"/>
          <w:szCs w:val="24"/>
        </w:rPr>
      </w:pPr>
      <w:r w:rsidRPr="00071F79">
        <w:rPr>
          <w:rFonts w:eastAsia="Arial" w:cs="Arial"/>
          <w:szCs w:val="24"/>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D67509">
      <w:pPr>
        <w:pStyle w:val="Akapitzlist"/>
        <w:numPr>
          <w:ilvl w:val="0"/>
          <w:numId w:val="19"/>
        </w:numPr>
        <w:rPr>
          <w:rFonts w:eastAsia="Arial" w:cs="Arial"/>
          <w:szCs w:val="24"/>
        </w:rPr>
      </w:pPr>
      <w:r w:rsidRPr="00071F79">
        <w:rPr>
          <w:rFonts w:eastAsia="Arial" w:cs="Arial"/>
          <w:szCs w:val="24"/>
        </w:rPr>
        <w:t>Zawarcie umowy o dofinansowanie może zostać poprzedzone kontrolą.</w:t>
      </w:r>
    </w:p>
    <w:p w14:paraId="4851D04D" w14:textId="4B9B8717" w:rsidR="00071F79" w:rsidRPr="00071F79" w:rsidRDefault="00071F79" w:rsidP="00D67509">
      <w:pPr>
        <w:pStyle w:val="Akapitzlist"/>
        <w:numPr>
          <w:ilvl w:val="0"/>
          <w:numId w:val="19"/>
        </w:numPr>
        <w:spacing w:after="240"/>
        <w:ind w:left="714" w:hanging="357"/>
        <w:rPr>
          <w:rFonts w:eastAsia="Arial" w:cs="Arial"/>
          <w:szCs w:val="24"/>
        </w:rPr>
      </w:pPr>
      <w:r w:rsidRPr="00071F79">
        <w:rPr>
          <w:rFonts w:eastAsia="Arial" w:cs="Arial"/>
          <w:szCs w:val="24"/>
        </w:rPr>
        <w:t>W przypadku wystąpienia nieprawidłowości kwota dofinansowania może zostać przez nas pomniejszona. Pomniejszenia możemy dokonać zarówno przed, jak i po podpisaniu umowy o dofinansowanie.</w:t>
      </w:r>
    </w:p>
    <w:p w14:paraId="5C527D5E" w14:textId="77777777" w:rsidR="00E72D9B" w:rsidRPr="001D6904" w:rsidRDefault="00E72D9B" w:rsidP="001D6904">
      <w:pPr>
        <w:pStyle w:val="Akapitzlist"/>
        <w:ind w:hanging="720"/>
        <w:rPr>
          <w:rStyle w:val="Wyrnienieintensywne"/>
          <w:b w:val="0"/>
          <w:color w:val="2E74B5" w:themeColor="accent1" w:themeShade="BF"/>
        </w:rPr>
      </w:pPr>
      <w:r w:rsidRPr="001D6904">
        <w:rPr>
          <w:rStyle w:val="Wyrnienieintensywne"/>
          <w:b w:val="0"/>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5"/>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D1566D">
      <w:pPr>
        <w:pStyle w:val="Akapitzlist"/>
        <w:numPr>
          <w:ilvl w:val="0"/>
          <w:numId w:val="8"/>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D1566D">
      <w:pPr>
        <w:pStyle w:val="Akapitzlist"/>
        <w:numPr>
          <w:ilvl w:val="0"/>
          <w:numId w:val="8"/>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D1566D">
      <w:pPr>
        <w:pStyle w:val="Akapitzlist"/>
        <w:numPr>
          <w:ilvl w:val="0"/>
          <w:numId w:val="8"/>
        </w:numPr>
        <w:autoSpaceDE w:val="0"/>
        <w:autoSpaceDN w:val="0"/>
        <w:adjustRightInd w:val="0"/>
        <w:spacing w:after="0"/>
        <w:rPr>
          <w:szCs w:val="24"/>
        </w:rPr>
      </w:pPr>
      <w:r>
        <w:rPr>
          <w:szCs w:val="24"/>
        </w:rPr>
        <w:t>zrezygnowałeś z dofinansowania,</w:t>
      </w:r>
    </w:p>
    <w:p w14:paraId="385F001C" w14:textId="1F75E5EC" w:rsidR="00E72D9B" w:rsidRPr="004C6B4E" w:rsidRDefault="00E72D9B" w:rsidP="00D1566D">
      <w:pPr>
        <w:pStyle w:val="Akapitzlist"/>
        <w:numPr>
          <w:ilvl w:val="0"/>
          <w:numId w:val="8"/>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9903EE" w:rsidRDefault="00E72D9B" w:rsidP="00FA4631">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1D6904" w:rsidRDefault="00E72D9B" w:rsidP="00E72D9B">
      <w:pPr>
        <w:autoSpaceDE w:val="0"/>
        <w:autoSpaceDN w:val="0"/>
        <w:adjustRightInd w:val="0"/>
        <w:spacing w:after="0"/>
        <w:rPr>
          <w:rStyle w:val="Wyrnienieintensywne"/>
          <w:b w:val="0"/>
          <w:color w:val="2E74B5" w:themeColor="accent1" w:themeShade="BF"/>
        </w:rPr>
      </w:pPr>
      <w:r w:rsidRPr="001D6904">
        <w:rPr>
          <w:rStyle w:val="Wyrnienieintensywne"/>
          <w:b w:val="0"/>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10F67B57" w:rsidR="00E72D9B" w:rsidRPr="00205ECE" w:rsidRDefault="73614CF0" w:rsidP="6F73BCB9">
      <w:pPr>
        <w:rPr>
          <w:rFonts w:eastAsia="Arial" w:cs="Arial"/>
          <w:szCs w:val="24"/>
        </w:rPr>
      </w:pPr>
      <w:r>
        <w:lastRenderedPageBreak/>
        <w:t xml:space="preserve">Przetwarzanie danych osobowych będzie odbywało się na zasadach określonych </w:t>
      </w:r>
      <w:r w:rsidRPr="00436AD2">
        <w:t>w </w:t>
      </w:r>
      <w:r w:rsidR="362289C3" w:rsidRPr="00436AD2">
        <w:rPr>
          <w:rFonts w:eastAsia="Arial" w:cs="Arial"/>
          <w:szCs w:val="24"/>
        </w:rPr>
        <w:t xml:space="preserve"> umowie o dofinansowanie projektu oraz Przewodniku dla beneficjentów FE SL 2021-2027.</w:t>
      </w:r>
    </w:p>
    <w:p w14:paraId="2E45B864" w14:textId="75B3CB42" w:rsidR="00E72D9B" w:rsidRDefault="2E85F236" w:rsidP="00205ECE">
      <w:pPr>
        <w:pStyle w:val="Nagwek2"/>
        <w:spacing w:after="240"/>
        <w:ind w:left="935" w:hanging="578"/>
      </w:pPr>
      <w:bookmarkStart w:id="98" w:name="_Toc160088485"/>
      <w:r>
        <w:t>Co musisz zrobić przed zawarciem umowy o</w:t>
      </w:r>
      <w:r w:rsidR="001476C1">
        <w:t xml:space="preserve"> </w:t>
      </w:r>
      <w:r>
        <w:t>dofinansowanie</w:t>
      </w:r>
      <w:bookmarkEnd w:id="98"/>
    </w:p>
    <w:p w14:paraId="2B7DF9D0" w14:textId="3E22E676" w:rsidR="00E72D9B" w:rsidRPr="00801810" w:rsidRDefault="3AC2AD8B" w:rsidP="00E72D9B">
      <w:r w:rsidRPr="00801810">
        <w:t>Na etapie podpisywania umowy o dofinansowanie będziemy prosić Cię o dostarczenie niezbędnej dokumentacji (zaświadczeń/oświadczeń).</w:t>
      </w:r>
    </w:p>
    <w:p w14:paraId="4C7CE2DD" w14:textId="25D5CB7A" w:rsidR="00E72D9B" w:rsidRPr="00436AD2" w:rsidRDefault="3B328704" w:rsidP="188F5BC8">
      <w:pPr>
        <w:spacing w:line="257" w:lineRule="auto"/>
        <w:rPr>
          <w:sz w:val="22"/>
        </w:rPr>
      </w:pPr>
      <w:r w:rsidRPr="00436AD2">
        <w:rPr>
          <w:rStyle w:val="Pogrubienie"/>
        </w:rPr>
        <w:t>Musisz przedłożyć/dostarczyć nam</w:t>
      </w:r>
      <w:r w:rsidR="79605E28" w:rsidRPr="00436AD2">
        <w:rPr>
          <w:rStyle w:val="Pogrubienie"/>
        </w:rPr>
        <w:t xml:space="preserve"> </w:t>
      </w:r>
      <w:r w:rsidR="79605E28" w:rsidRPr="00436AD2">
        <w:rPr>
          <w:rFonts w:eastAsia="Arial" w:cs="Arial"/>
          <w:b/>
          <w:bCs/>
        </w:rPr>
        <w:t>następujące dokumenty:</w:t>
      </w:r>
      <w:r w:rsidR="79605E28" w:rsidRPr="00436AD2">
        <w:rPr>
          <w:rFonts w:eastAsia="Arial" w:cs="Arial"/>
        </w:rPr>
        <w:t xml:space="preserve"> </w:t>
      </w:r>
    </w:p>
    <w:p w14:paraId="19105608" w14:textId="2270FF48" w:rsidR="00E72D9B" w:rsidRPr="00436AD2" w:rsidRDefault="584C25D8" w:rsidP="00D67509">
      <w:pPr>
        <w:pStyle w:val="Akapitzlist"/>
        <w:numPr>
          <w:ilvl w:val="0"/>
          <w:numId w:val="17"/>
        </w:numPr>
        <w:ind w:left="283" w:hanging="357"/>
        <w:rPr>
          <w:rFonts w:eastAsia="Arial" w:cs="Arial"/>
          <w:b/>
          <w:bCs/>
          <w:szCs w:val="24"/>
        </w:rPr>
      </w:pPr>
      <w:r w:rsidRPr="00436AD2">
        <w:rPr>
          <w:rFonts w:eastAsia="Arial" w:cs="Arial"/>
          <w:b/>
          <w:bCs/>
          <w:szCs w:val="24"/>
        </w:rPr>
        <w:t>Oświadczenie o posiadanych rachunkach bankowych (formularz nr 1).</w:t>
      </w:r>
    </w:p>
    <w:p w14:paraId="0712FD0A" w14:textId="77777777" w:rsidR="00D735C3" w:rsidRPr="00D1566D" w:rsidRDefault="00D735C3" w:rsidP="00D1566D">
      <w:pPr>
        <w:pStyle w:val="Akapitzlist"/>
        <w:ind w:left="283"/>
        <w:rPr>
          <w:rFonts w:eastAsia="Arial" w:cs="Arial"/>
          <w:bCs/>
          <w:szCs w:val="24"/>
        </w:rPr>
      </w:pPr>
      <w:r w:rsidRPr="00D1566D">
        <w:rPr>
          <w:rFonts w:eastAsia="Arial" w:cs="Arial"/>
          <w:bCs/>
          <w:szCs w:val="24"/>
        </w:rPr>
        <w:t>Oświadczenie składa wnioskodawca.</w:t>
      </w:r>
    </w:p>
    <w:p w14:paraId="7E8214E9" w14:textId="77777777" w:rsidR="00D735C3" w:rsidRPr="00D1566D" w:rsidRDefault="00D735C3" w:rsidP="00D1566D">
      <w:pPr>
        <w:pStyle w:val="Akapitzlist"/>
        <w:ind w:left="283"/>
        <w:rPr>
          <w:rFonts w:eastAsia="Arial" w:cs="Arial"/>
          <w:bCs/>
          <w:szCs w:val="24"/>
        </w:rPr>
      </w:pPr>
      <w:r w:rsidRPr="00D1566D">
        <w:rPr>
          <w:rFonts w:eastAsia="Arial" w:cs="Arial"/>
          <w:bCs/>
          <w:szCs w:val="24"/>
        </w:rPr>
        <w:t>Dla jednostek samorządu terytorialnego oraz Górnośląsko-Zagłębiowskiej Metropolii nie ma obowiązku wyodrębniania osobnego rachunku bankowego do ponoszenia wydatków.</w:t>
      </w:r>
    </w:p>
    <w:p w14:paraId="5F693C42" w14:textId="77777777" w:rsidR="00D735C3" w:rsidRPr="00D1566D" w:rsidRDefault="00D735C3" w:rsidP="00D1566D">
      <w:pPr>
        <w:pStyle w:val="Akapitzlist"/>
        <w:ind w:left="283"/>
        <w:rPr>
          <w:rFonts w:eastAsia="Arial" w:cs="Arial"/>
          <w:bCs/>
          <w:szCs w:val="24"/>
        </w:rPr>
      </w:pPr>
      <w:r w:rsidRPr="00D1566D">
        <w:rPr>
          <w:rFonts w:eastAsia="Arial" w:cs="Arial"/>
          <w:bCs/>
          <w:szCs w:val="24"/>
        </w:rPr>
        <w:t>W przypadku projektów partnerskich beneficjent (partner wiodący) zobowiązany jest wraz z pierwszym wnioskiem o płatność dostarczyć oświadczenie o numerze rachunku, z którego będą ponoszone wydatki partnera projektu. </w:t>
      </w:r>
    </w:p>
    <w:p w14:paraId="5BC0AB65" w14:textId="77777777" w:rsidR="00D1566D" w:rsidRPr="00D1566D" w:rsidRDefault="00D1566D" w:rsidP="00D67509">
      <w:pPr>
        <w:pStyle w:val="Akapitzlist"/>
        <w:numPr>
          <w:ilvl w:val="0"/>
          <w:numId w:val="17"/>
        </w:numPr>
        <w:ind w:left="283" w:hanging="357"/>
        <w:rPr>
          <w:rFonts w:eastAsia="Arial" w:cs="Arial"/>
          <w:b/>
          <w:bCs/>
          <w:szCs w:val="24"/>
        </w:rPr>
      </w:pPr>
      <w:r w:rsidRPr="00D1566D">
        <w:rPr>
          <w:rFonts w:eastAsia="Arial" w:cs="Arial"/>
          <w:b/>
          <w:bCs/>
          <w:szCs w:val="24"/>
        </w:rPr>
        <w:t>Oświadczenie o zabezpieczeniu 25% wydatków kwalifikowalnych pozbawionych wsparcia ze środków publicznych (dotyczy projektów objętych regionalną pomocą inwestycyjną) (formularz nr 2). </w:t>
      </w:r>
    </w:p>
    <w:p w14:paraId="097C256D" w14:textId="77777777" w:rsidR="00D1566D" w:rsidRPr="00D1566D" w:rsidRDefault="00D1566D" w:rsidP="00D1566D">
      <w:pPr>
        <w:pStyle w:val="Akapitzlist"/>
        <w:ind w:left="283"/>
        <w:rPr>
          <w:rFonts w:eastAsia="Arial" w:cs="Arial"/>
          <w:bCs/>
          <w:szCs w:val="24"/>
        </w:rPr>
      </w:pPr>
      <w:r w:rsidRPr="00D1566D">
        <w:rPr>
          <w:rFonts w:eastAsia="Arial" w:cs="Arial"/>
          <w:bCs/>
          <w:szCs w:val="24"/>
        </w:rPr>
        <w:t>Oświadczenie składa wnioskodawca, a w przypadku projektów partnerskich oświadczenie jest składane przez partnera wiodącego. </w:t>
      </w:r>
    </w:p>
    <w:p w14:paraId="7AB47101" w14:textId="77777777" w:rsidR="00D1566D" w:rsidRPr="00D1566D" w:rsidRDefault="00D1566D" w:rsidP="00D67509">
      <w:pPr>
        <w:pStyle w:val="Akapitzlist"/>
        <w:numPr>
          <w:ilvl w:val="0"/>
          <w:numId w:val="17"/>
        </w:numPr>
        <w:ind w:left="283" w:hanging="357"/>
        <w:rPr>
          <w:rFonts w:eastAsia="Arial" w:cs="Arial"/>
          <w:b/>
          <w:bCs/>
          <w:szCs w:val="24"/>
        </w:rPr>
      </w:pPr>
      <w:r w:rsidRPr="00D1566D">
        <w:rPr>
          <w:rFonts w:eastAsia="Arial" w:cs="Arial"/>
          <w:b/>
          <w:bCs/>
          <w:szCs w:val="24"/>
        </w:rPr>
        <w:t>Oświadczenie o udzieleniu licencji niewyłącznej (formularz nr 3). </w:t>
      </w:r>
    </w:p>
    <w:p w14:paraId="77602C38" w14:textId="77777777" w:rsidR="00D1566D" w:rsidRPr="00D1566D" w:rsidRDefault="00D1566D" w:rsidP="00D1566D">
      <w:pPr>
        <w:pStyle w:val="Akapitzlist"/>
        <w:ind w:left="283"/>
        <w:rPr>
          <w:rFonts w:eastAsia="Arial" w:cs="Arial"/>
          <w:bCs/>
          <w:szCs w:val="24"/>
        </w:rPr>
      </w:pPr>
      <w:r w:rsidRPr="00D1566D">
        <w:rPr>
          <w:rFonts w:eastAsia="Arial" w:cs="Arial"/>
          <w:bCs/>
          <w:szCs w:val="24"/>
        </w:rPr>
        <w:t>Oświadczenie składa wnioskodawca, a w przypadku projektów partnerskich oświadczenie jest składane przez partnera wiodącego oraz każdego z partnerów. </w:t>
      </w:r>
    </w:p>
    <w:p w14:paraId="3F8D6019" w14:textId="77777777" w:rsidR="00D1566D" w:rsidRPr="00D1566D" w:rsidRDefault="00D1566D" w:rsidP="00D1566D">
      <w:pPr>
        <w:pStyle w:val="Akapitzlist"/>
        <w:ind w:left="283"/>
        <w:rPr>
          <w:rFonts w:eastAsia="Arial" w:cs="Arial"/>
          <w:bCs/>
          <w:szCs w:val="24"/>
        </w:rPr>
      </w:pPr>
      <w:r w:rsidRPr="00D1566D">
        <w:rPr>
          <w:rFonts w:eastAsia="Arial" w:cs="Arial"/>
          <w:bCs/>
          <w:szCs w:val="24"/>
        </w:rPr>
        <w:t>Oświadczenie składa również podmiot realizujący (w przypadku, gdy realizacja została powierzona podmiotowi innemu niż wnioskodawca). </w:t>
      </w:r>
    </w:p>
    <w:p w14:paraId="2DAC6D62" w14:textId="77777777" w:rsidR="00D1566D" w:rsidRPr="00D1566D" w:rsidRDefault="00D1566D" w:rsidP="00D67509">
      <w:pPr>
        <w:pStyle w:val="Akapitzlist"/>
        <w:numPr>
          <w:ilvl w:val="0"/>
          <w:numId w:val="17"/>
        </w:numPr>
        <w:ind w:left="283" w:hanging="357"/>
        <w:rPr>
          <w:rFonts w:eastAsia="Arial" w:cs="Arial"/>
          <w:b/>
          <w:bCs/>
          <w:szCs w:val="24"/>
        </w:rPr>
      </w:pPr>
      <w:r w:rsidRPr="00D1566D">
        <w:rPr>
          <w:rFonts w:eastAsia="Arial" w:cs="Arial"/>
          <w:b/>
          <w:bCs/>
          <w:szCs w:val="24"/>
        </w:rPr>
        <w:t>Oświadczenie o niezaleganiu z podatkami i opłatami (formularz nr 4). </w:t>
      </w:r>
    </w:p>
    <w:p w14:paraId="4AED1B52" w14:textId="77777777" w:rsidR="00D1566D" w:rsidRPr="00D1566D" w:rsidRDefault="00D1566D" w:rsidP="00D1566D">
      <w:pPr>
        <w:pStyle w:val="Akapitzlist"/>
        <w:ind w:left="283"/>
        <w:rPr>
          <w:rFonts w:eastAsia="Arial" w:cs="Arial"/>
          <w:bCs/>
          <w:szCs w:val="24"/>
        </w:rPr>
      </w:pPr>
      <w:r w:rsidRPr="00D1566D">
        <w:rPr>
          <w:rFonts w:eastAsia="Arial" w:cs="Arial"/>
          <w:bCs/>
          <w:szCs w:val="24"/>
        </w:rPr>
        <w:t>Oświadczenie składa wnioskodawca, a w przypadku projektów partnerskich</w:t>
      </w:r>
    </w:p>
    <w:p w14:paraId="053E0703" w14:textId="77777777" w:rsidR="00D1566D" w:rsidRPr="00D1566D" w:rsidRDefault="00D1566D" w:rsidP="00D1566D">
      <w:pPr>
        <w:pStyle w:val="Akapitzlist"/>
        <w:ind w:left="283"/>
        <w:rPr>
          <w:rFonts w:eastAsia="Arial" w:cs="Arial"/>
          <w:bCs/>
          <w:szCs w:val="24"/>
        </w:rPr>
      </w:pPr>
      <w:r w:rsidRPr="00D1566D">
        <w:rPr>
          <w:rFonts w:eastAsia="Arial" w:cs="Arial"/>
          <w:bCs/>
          <w:szCs w:val="24"/>
        </w:rPr>
        <w:t>oświadczenie jest składane przez partnera wiodącego oraz każdego z partnerów. </w:t>
      </w:r>
    </w:p>
    <w:p w14:paraId="379FB8FC" w14:textId="1CD8E6CF" w:rsidR="00D1566D" w:rsidRDefault="00D1566D" w:rsidP="00D1566D">
      <w:pPr>
        <w:pStyle w:val="Akapitzlist"/>
        <w:ind w:left="283"/>
        <w:rPr>
          <w:rFonts w:eastAsia="Arial" w:cs="Arial"/>
          <w:bCs/>
          <w:szCs w:val="24"/>
        </w:rPr>
      </w:pPr>
      <w:r w:rsidRPr="00D1566D">
        <w:rPr>
          <w:rFonts w:eastAsia="Arial" w:cs="Arial"/>
          <w:bCs/>
          <w:szCs w:val="24"/>
        </w:rPr>
        <w:lastRenderedPageBreak/>
        <w:t>Oświadczenie składa również podmiot realizujący (w przypadku, gdy realizacja została powierzona podmiotowi innemu niż wnioskodawca). </w:t>
      </w:r>
    </w:p>
    <w:p w14:paraId="481B5F1A" w14:textId="6ED2252F" w:rsidR="005406DD" w:rsidRPr="00D1566D" w:rsidRDefault="005406DD" w:rsidP="00D1566D">
      <w:pPr>
        <w:pStyle w:val="Akapitzlist"/>
        <w:ind w:left="283"/>
        <w:rPr>
          <w:rFonts w:eastAsia="Arial" w:cs="Arial"/>
          <w:bCs/>
          <w:szCs w:val="24"/>
        </w:rPr>
      </w:pPr>
      <w:r w:rsidRPr="005406DD">
        <w:rPr>
          <w:rFonts w:eastAsia="Arial" w:cs="Arial"/>
          <w:bCs/>
          <w:szCs w:val="24"/>
        </w:rPr>
        <w:t>Oświadczenie jest ważne do 3 miesięcy od daty podpisania oświadczenia.</w:t>
      </w:r>
    </w:p>
    <w:p w14:paraId="05886C8C" w14:textId="77777777" w:rsidR="00D1566D" w:rsidRPr="00D1566D" w:rsidRDefault="00D1566D" w:rsidP="00D67509">
      <w:pPr>
        <w:pStyle w:val="Akapitzlist"/>
        <w:numPr>
          <w:ilvl w:val="0"/>
          <w:numId w:val="17"/>
        </w:numPr>
        <w:ind w:left="283" w:hanging="357"/>
        <w:rPr>
          <w:rFonts w:eastAsia="Arial" w:cs="Arial"/>
          <w:b/>
          <w:bCs/>
          <w:szCs w:val="24"/>
        </w:rPr>
      </w:pPr>
      <w:r w:rsidRPr="00D1566D">
        <w:rPr>
          <w:rFonts w:eastAsia="Arial" w:cs="Arial"/>
          <w:b/>
          <w:bCs/>
          <w:szCs w:val="24"/>
        </w:rPr>
        <w:t>Oświadczenie o braku działań dyskryminujących (formularz nr 5). </w:t>
      </w:r>
    </w:p>
    <w:p w14:paraId="5DB8F7E5" w14:textId="77777777" w:rsidR="00D1566D" w:rsidRPr="00D1566D" w:rsidRDefault="00D1566D" w:rsidP="00D1566D">
      <w:pPr>
        <w:pStyle w:val="Akapitzlist"/>
        <w:ind w:left="283"/>
        <w:rPr>
          <w:rFonts w:eastAsia="Arial" w:cs="Arial"/>
          <w:bCs/>
          <w:szCs w:val="24"/>
        </w:rPr>
      </w:pPr>
      <w:r w:rsidRPr="00D1566D">
        <w:rPr>
          <w:rFonts w:eastAsia="Arial" w:cs="Arial"/>
          <w:bCs/>
          <w:szCs w:val="24"/>
        </w:rPr>
        <w:t xml:space="preserve">Oświadczenie składa wnioskodawca. </w:t>
      </w:r>
    </w:p>
    <w:p w14:paraId="1C0AFF82" w14:textId="77777777" w:rsidR="00D1566D" w:rsidRPr="00D1566D" w:rsidRDefault="00D1566D" w:rsidP="00D1566D">
      <w:pPr>
        <w:pStyle w:val="Akapitzlist"/>
        <w:ind w:left="283"/>
        <w:rPr>
          <w:rFonts w:eastAsia="Arial" w:cs="Arial"/>
          <w:bCs/>
          <w:szCs w:val="24"/>
        </w:rPr>
      </w:pPr>
      <w:r w:rsidRPr="00D1566D">
        <w:rPr>
          <w:rFonts w:eastAsia="Arial" w:cs="Arial"/>
          <w:bCs/>
          <w:szCs w:val="24"/>
        </w:rPr>
        <w:t>W przypadku, gdy wnioskodawcą jest podmiot kontrolowany przez jednostkę samorządu terytorialnego lub od niej zależny, wymóg dotyczy również tej jednostki samorządu terytorialnego.</w:t>
      </w:r>
    </w:p>
    <w:p w14:paraId="6CF8E69B"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 xml:space="preserve">Oświadczenie o sytuacji ekonomicznej podmiotu, któremu ma być udzielone wsparcie (formularz nr 6). </w:t>
      </w:r>
    </w:p>
    <w:p w14:paraId="23B3B3FC" w14:textId="77777777" w:rsidR="00D1566D" w:rsidRPr="00A7030E" w:rsidRDefault="00D1566D" w:rsidP="00A7030E">
      <w:pPr>
        <w:pStyle w:val="Akapitzlist"/>
        <w:ind w:left="283"/>
        <w:rPr>
          <w:rFonts w:eastAsia="Arial" w:cs="Arial"/>
          <w:bCs/>
          <w:szCs w:val="24"/>
        </w:rPr>
      </w:pPr>
      <w:r w:rsidRPr="00A7030E">
        <w:rPr>
          <w:rFonts w:eastAsia="Arial" w:cs="Arial"/>
          <w:bCs/>
          <w:szCs w:val="24"/>
        </w:rPr>
        <w:t xml:space="preserve">Oświadczenie składa wnioskodawca będący przedsiębiorcą w rozumieniu przepisów unijnych, a przypadku projektów partnerskich oświadczenie jest składane przez partnera wiodącego oraz każdego z partnerów spełniających powyższy warunek. </w:t>
      </w:r>
    </w:p>
    <w:p w14:paraId="400C7EC6" w14:textId="7E243529" w:rsidR="00D1566D" w:rsidRPr="00A7030E" w:rsidRDefault="00D1566D" w:rsidP="00A7030E">
      <w:pPr>
        <w:pStyle w:val="Akapitzlist"/>
        <w:ind w:left="283"/>
        <w:rPr>
          <w:rFonts w:eastAsia="Arial"/>
          <w:bCs/>
          <w:szCs w:val="24"/>
        </w:rPr>
      </w:pPr>
      <w:r w:rsidRPr="00A7030E">
        <w:rPr>
          <w:rFonts w:eastAsia="Arial" w:cs="Arial"/>
          <w:bCs/>
          <w:szCs w:val="24"/>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23" w:history="1">
        <w:proofErr w:type="spellStart"/>
        <w:r w:rsidRPr="00E9616C">
          <w:rPr>
            <w:rStyle w:val="Hipercze"/>
            <w:rFonts w:eastAsia="Arial"/>
            <w:bCs/>
            <w:szCs w:val="24"/>
          </w:rPr>
          <w:t>eKRS</w:t>
        </w:r>
        <w:proofErr w:type="spellEnd"/>
      </w:hyperlink>
      <w:r w:rsidRPr="00A7030E">
        <w:rPr>
          <w:rFonts w:eastAsia="Arial"/>
          <w:bCs/>
          <w:szCs w:val="24"/>
        </w:rPr>
        <w:t>.</w:t>
      </w:r>
    </w:p>
    <w:p w14:paraId="3A683C8F" w14:textId="77777777" w:rsidR="00D1566D" w:rsidRPr="00A7030E" w:rsidRDefault="00D1566D" w:rsidP="00A7030E">
      <w:pPr>
        <w:pStyle w:val="Akapitzlist"/>
        <w:ind w:left="283"/>
        <w:rPr>
          <w:rFonts w:eastAsia="Arial" w:cs="Arial"/>
          <w:bCs/>
          <w:szCs w:val="24"/>
        </w:rPr>
      </w:pPr>
      <w:r w:rsidRPr="00A7030E">
        <w:rPr>
          <w:rFonts w:eastAsia="Arial" w:cs="Arial"/>
          <w:bCs/>
          <w:szCs w:val="24"/>
        </w:rPr>
        <w:t>Obowiązek złożenia sprawozdań finansowych nie dotyczy jednostek samorządu terytorialnego oraz Górnośląsko-Zagłębiowskiej Metropolii.</w:t>
      </w:r>
    </w:p>
    <w:p w14:paraId="4BE8107E"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 xml:space="preserve">Formularz informacji przedstawianych przy ubieganiu się o pomoc inną niż pomoc de </w:t>
      </w:r>
      <w:proofErr w:type="spellStart"/>
      <w:r w:rsidRPr="00A7030E">
        <w:rPr>
          <w:rFonts w:eastAsia="Arial" w:cs="Arial"/>
          <w:b/>
          <w:bCs/>
          <w:szCs w:val="24"/>
        </w:rPr>
        <w:t>minimis</w:t>
      </w:r>
      <w:proofErr w:type="spellEnd"/>
      <w:r w:rsidRPr="00A7030E">
        <w:rPr>
          <w:rFonts w:eastAsia="Arial" w:cs="Arial"/>
          <w:b/>
          <w:bCs/>
          <w:szCs w:val="24"/>
        </w:rPr>
        <w:t xml:space="preserve"> lub pomoc de </w:t>
      </w:r>
      <w:proofErr w:type="spellStart"/>
      <w:r w:rsidRPr="00A7030E">
        <w:rPr>
          <w:rFonts w:eastAsia="Arial" w:cs="Arial"/>
          <w:b/>
          <w:bCs/>
          <w:szCs w:val="24"/>
        </w:rPr>
        <w:t>minimis</w:t>
      </w:r>
      <w:proofErr w:type="spellEnd"/>
      <w:r w:rsidRPr="00A7030E">
        <w:rPr>
          <w:rFonts w:eastAsia="Arial" w:cs="Arial"/>
          <w:b/>
          <w:bCs/>
          <w:szCs w:val="24"/>
        </w:rPr>
        <w:t xml:space="preserve"> w rolnictwie i rybołówstwie. </w:t>
      </w:r>
    </w:p>
    <w:p w14:paraId="20CD83BF" w14:textId="77777777" w:rsidR="00D1566D" w:rsidRPr="00A7030E" w:rsidRDefault="00D1566D" w:rsidP="00A7030E">
      <w:pPr>
        <w:pStyle w:val="Akapitzlist"/>
        <w:ind w:left="283"/>
        <w:rPr>
          <w:rFonts w:eastAsia="Arial" w:cs="Arial"/>
          <w:bCs/>
          <w:szCs w:val="24"/>
        </w:rPr>
      </w:pPr>
      <w:r w:rsidRPr="00A7030E">
        <w:rPr>
          <w:rFonts w:eastAsia="Arial" w:cs="Arial"/>
          <w:bCs/>
          <w:szCs w:val="24"/>
        </w:rPr>
        <w:t>Dotyczy projektów w których występuje pomoc publiczna.</w:t>
      </w:r>
      <w:r w:rsidRPr="00A7030E">
        <w:rPr>
          <w:rFonts w:eastAsia="Arial" w:cs="Arial"/>
          <w:bCs/>
          <w:szCs w:val="24"/>
        </w:rPr>
        <w:br/>
        <w:t>Formularz składa wnioskodawca, a w przypadku projektów partnerskich oświadczenie jest składane przez partnera wiodącego.</w:t>
      </w:r>
    </w:p>
    <w:p w14:paraId="0744054A"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 xml:space="preserve">Formularz informacji przedstawianych przy ubieganiu się o pomoc de </w:t>
      </w:r>
      <w:proofErr w:type="spellStart"/>
      <w:r w:rsidRPr="00A7030E">
        <w:rPr>
          <w:rFonts w:eastAsia="Arial" w:cs="Arial"/>
          <w:b/>
          <w:bCs/>
          <w:szCs w:val="24"/>
        </w:rPr>
        <w:t>minimis</w:t>
      </w:r>
      <w:proofErr w:type="spellEnd"/>
      <w:r w:rsidRPr="00A7030E">
        <w:rPr>
          <w:rFonts w:eastAsia="Arial" w:cs="Arial"/>
          <w:b/>
          <w:bCs/>
          <w:szCs w:val="24"/>
        </w:rPr>
        <w:t xml:space="preserve">. </w:t>
      </w:r>
    </w:p>
    <w:p w14:paraId="578BA59F" w14:textId="77777777" w:rsidR="00D1566D" w:rsidRPr="00A7030E" w:rsidRDefault="00D1566D" w:rsidP="00A7030E">
      <w:pPr>
        <w:pStyle w:val="Akapitzlist"/>
        <w:ind w:left="283"/>
        <w:rPr>
          <w:rFonts w:eastAsia="Arial" w:cs="Arial"/>
          <w:bCs/>
          <w:szCs w:val="24"/>
        </w:rPr>
      </w:pPr>
      <w:r w:rsidRPr="00A7030E">
        <w:rPr>
          <w:rFonts w:eastAsia="Arial" w:cs="Arial"/>
          <w:bCs/>
          <w:szCs w:val="24"/>
        </w:rPr>
        <w:t xml:space="preserve">Dotyczy projektów, w których występuje pomoc de </w:t>
      </w:r>
      <w:proofErr w:type="spellStart"/>
      <w:r w:rsidRPr="00A7030E">
        <w:rPr>
          <w:rFonts w:eastAsia="Arial" w:cs="Arial"/>
          <w:bCs/>
          <w:szCs w:val="24"/>
        </w:rPr>
        <w:t>minimis</w:t>
      </w:r>
      <w:proofErr w:type="spellEnd"/>
      <w:r w:rsidRPr="00A7030E">
        <w:rPr>
          <w:rFonts w:eastAsia="Arial" w:cs="Arial"/>
          <w:bCs/>
          <w:szCs w:val="24"/>
        </w:rPr>
        <w:t>. </w:t>
      </w:r>
    </w:p>
    <w:p w14:paraId="235DB861" w14:textId="77777777" w:rsidR="00D1566D" w:rsidRPr="00A7030E" w:rsidRDefault="00D1566D" w:rsidP="00A7030E">
      <w:pPr>
        <w:pStyle w:val="Akapitzlist"/>
        <w:ind w:left="283"/>
        <w:rPr>
          <w:rFonts w:eastAsia="Arial" w:cs="Arial"/>
          <w:bCs/>
          <w:szCs w:val="24"/>
        </w:rPr>
      </w:pPr>
      <w:r w:rsidRPr="00A7030E">
        <w:rPr>
          <w:rFonts w:eastAsia="Arial" w:cs="Arial"/>
          <w:bCs/>
          <w:szCs w:val="24"/>
        </w:rPr>
        <w:lastRenderedPageBreak/>
        <w:t xml:space="preserve">Formularz składa wnioskodawca, a w projektach partnerskich tożsamy wymóg dotyczy partnerów, gdy otrzymują oni pomoc de </w:t>
      </w:r>
      <w:proofErr w:type="spellStart"/>
      <w:r w:rsidRPr="00A7030E">
        <w:rPr>
          <w:rFonts w:eastAsia="Arial" w:cs="Arial"/>
          <w:bCs/>
          <w:szCs w:val="24"/>
        </w:rPr>
        <w:t>minimis</w:t>
      </w:r>
      <w:proofErr w:type="spellEnd"/>
      <w:r w:rsidRPr="00A7030E">
        <w:rPr>
          <w:rFonts w:eastAsia="Arial" w:cs="Arial"/>
          <w:bCs/>
          <w:szCs w:val="24"/>
        </w:rPr>
        <w:t>. </w:t>
      </w:r>
    </w:p>
    <w:p w14:paraId="5D771F21"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Dokumenty dotyczące oceny oddziaływania na środowisko /jeśli dotyczy/. </w:t>
      </w:r>
    </w:p>
    <w:p w14:paraId="3DF2102D" w14:textId="233C17F6" w:rsidR="00D1566D" w:rsidRDefault="00D1566D" w:rsidP="00A7030E">
      <w:pPr>
        <w:pStyle w:val="Akapitzlist"/>
        <w:ind w:left="283"/>
        <w:rPr>
          <w:rFonts w:eastAsia="Arial" w:cs="Arial"/>
          <w:bCs/>
          <w:szCs w:val="24"/>
        </w:rPr>
      </w:pPr>
      <w:r w:rsidRPr="00A7030E">
        <w:rPr>
          <w:rFonts w:eastAsia="Arial" w:cs="Arial"/>
          <w:bCs/>
          <w:szCs w:val="24"/>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401EAEC4" w14:textId="2837640E" w:rsidR="00964B82" w:rsidRDefault="00964B82" w:rsidP="00964B82">
      <w:pPr>
        <w:ind w:left="284"/>
      </w:pPr>
      <w:bookmarkStart w:id="99" w:name="_Hlk139975422"/>
      <w:r>
        <w:t>W przypadku projektów niekonkurencyjnych dokument należy przedłożyć najpóźniej do dnia złożenia pierwszego wniosku o płatność, w ramach którego beneficjent:</w:t>
      </w:r>
    </w:p>
    <w:p w14:paraId="70062A13" w14:textId="66AD57DE" w:rsidR="00964B82" w:rsidRDefault="00964B82" w:rsidP="00D67509">
      <w:pPr>
        <w:pStyle w:val="Akapitzlist"/>
        <w:numPr>
          <w:ilvl w:val="0"/>
          <w:numId w:val="32"/>
        </w:numPr>
      </w:pPr>
      <w:r w:rsidRPr="00964B82">
        <w:t>wnioskuje o zaliczkę na wydatki dotyczące zakresu rzeczowego lub</w:t>
      </w:r>
    </w:p>
    <w:p w14:paraId="2310C87A" w14:textId="53F69426" w:rsidR="00964B82" w:rsidRPr="00964B82" w:rsidRDefault="00964B82" w:rsidP="00D67509">
      <w:pPr>
        <w:pStyle w:val="Akapitzlist"/>
        <w:numPr>
          <w:ilvl w:val="0"/>
          <w:numId w:val="32"/>
        </w:numPr>
      </w:pPr>
      <w:r w:rsidRPr="00964B82">
        <w:t>wykazuje wydatki dotyczące zakresu rzeczowego.</w:t>
      </w:r>
    </w:p>
    <w:bookmarkEnd w:id="99"/>
    <w:p w14:paraId="0A636A5D"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Ostateczne dokumenty zezwalające na rozpoczęcie inwestycji zgodnie z przepisami prawa /jeśli dotyczy/. </w:t>
      </w:r>
    </w:p>
    <w:p w14:paraId="22F4275C" w14:textId="77777777" w:rsidR="00D1566D" w:rsidRPr="00A7030E" w:rsidRDefault="00D1566D" w:rsidP="00A7030E">
      <w:pPr>
        <w:pStyle w:val="Akapitzlist"/>
        <w:ind w:left="283"/>
        <w:rPr>
          <w:rFonts w:eastAsia="Arial" w:cs="Arial"/>
          <w:bCs/>
          <w:szCs w:val="24"/>
        </w:rPr>
      </w:pPr>
      <w:r w:rsidRPr="00A7030E">
        <w:rPr>
          <w:rFonts w:eastAsia="Arial" w:cs="Arial"/>
          <w:bCs/>
          <w:szCs w:val="24"/>
        </w:rPr>
        <w:t>Dokument należy przedłożyć, gdy nie został załączony na etapie oceny wniosku o dofinansowanie lub w przypadku, gdy decyzja nie zawierała adnotacji o ostateczności. </w:t>
      </w:r>
    </w:p>
    <w:p w14:paraId="0F3789CB" w14:textId="77777777" w:rsidR="00964B82" w:rsidRPr="00964B82" w:rsidRDefault="00964B82" w:rsidP="00964B82">
      <w:pPr>
        <w:pStyle w:val="Akapitzlist"/>
        <w:ind w:left="283"/>
        <w:rPr>
          <w:rFonts w:eastAsia="Arial" w:cs="Arial"/>
          <w:bCs/>
          <w:szCs w:val="24"/>
        </w:rPr>
      </w:pPr>
      <w:r w:rsidRPr="00964B82">
        <w:rPr>
          <w:rFonts w:eastAsia="Arial" w:cs="Arial"/>
          <w:bCs/>
          <w:szCs w:val="24"/>
        </w:rPr>
        <w:t>W przypadku projektów niekonkurencyjnych dokument należy przedłożyć najpóźniej do dnia złożenia pierwszego wniosku o płatność, w ramach którego beneficjent:</w:t>
      </w:r>
    </w:p>
    <w:p w14:paraId="60ADF7ED" w14:textId="77777777" w:rsidR="00964B82" w:rsidRPr="00964B82" w:rsidRDefault="00964B82" w:rsidP="00964B82">
      <w:pPr>
        <w:pStyle w:val="Akapitzlist"/>
        <w:ind w:left="283"/>
        <w:rPr>
          <w:rFonts w:eastAsia="Arial" w:cs="Arial"/>
          <w:bCs/>
          <w:szCs w:val="24"/>
        </w:rPr>
      </w:pPr>
      <w:r w:rsidRPr="00964B82">
        <w:rPr>
          <w:rFonts w:eastAsia="Arial" w:cs="Arial"/>
          <w:bCs/>
          <w:szCs w:val="24"/>
        </w:rPr>
        <w:t>•</w:t>
      </w:r>
      <w:r w:rsidRPr="00964B82">
        <w:rPr>
          <w:rFonts w:eastAsia="Arial" w:cs="Arial"/>
          <w:bCs/>
          <w:szCs w:val="24"/>
        </w:rPr>
        <w:tab/>
        <w:t>wnioskuje o zaliczkę na wydatki dotyczące zakresu rzeczowego lub</w:t>
      </w:r>
    </w:p>
    <w:p w14:paraId="3E409E0B" w14:textId="77777777" w:rsidR="00964B82" w:rsidRDefault="00964B82" w:rsidP="00964B82">
      <w:pPr>
        <w:pStyle w:val="Akapitzlist"/>
        <w:ind w:left="283"/>
        <w:rPr>
          <w:rFonts w:eastAsia="Arial" w:cs="Arial"/>
          <w:bCs/>
          <w:szCs w:val="24"/>
        </w:rPr>
      </w:pPr>
      <w:r w:rsidRPr="00964B82">
        <w:rPr>
          <w:rFonts w:eastAsia="Arial" w:cs="Arial"/>
          <w:bCs/>
          <w:szCs w:val="24"/>
        </w:rPr>
        <w:t>•</w:t>
      </w:r>
      <w:r w:rsidRPr="00964B82">
        <w:rPr>
          <w:rFonts w:eastAsia="Arial" w:cs="Arial"/>
          <w:bCs/>
          <w:szCs w:val="24"/>
        </w:rPr>
        <w:tab/>
        <w:t>wykazuje wydatki dotyczące zakresu rzeczowego.</w:t>
      </w:r>
    </w:p>
    <w:p w14:paraId="32B8DA6B" w14:textId="4DB89BDF" w:rsidR="00D1566D" w:rsidRPr="00A7030E" w:rsidRDefault="00D1566D" w:rsidP="00964B82">
      <w:pPr>
        <w:pStyle w:val="Akapitzlist"/>
        <w:ind w:left="283"/>
        <w:rPr>
          <w:rFonts w:eastAsia="Arial" w:cs="Arial"/>
          <w:bCs/>
          <w:szCs w:val="24"/>
        </w:rPr>
      </w:pPr>
      <w:r w:rsidRPr="00A7030E">
        <w:rPr>
          <w:rFonts w:eastAsia="Arial" w:cs="Arial"/>
          <w:bCs/>
          <w:szCs w:val="24"/>
        </w:rPr>
        <w:t>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78A01395" w14:textId="77777777" w:rsidR="00D1566D" w:rsidRPr="00A7030E" w:rsidRDefault="00D1566D" w:rsidP="00A7030E">
      <w:pPr>
        <w:pStyle w:val="Akapitzlist"/>
        <w:ind w:left="283"/>
        <w:rPr>
          <w:rFonts w:eastAsia="Arial" w:cs="Arial"/>
          <w:bCs/>
          <w:szCs w:val="24"/>
        </w:rPr>
      </w:pPr>
      <w:r w:rsidRPr="00A7030E">
        <w:rPr>
          <w:rFonts w:eastAsia="Arial" w:cs="Arial"/>
          <w:bCs/>
          <w:szCs w:val="24"/>
        </w:rPr>
        <w:lastRenderedPageBreak/>
        <w:t>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301C3DBB" w14:textId="77777777" w:rsidR="00D1566D" w:rsidRPr="00A7030E" w:rsidRDefault="00D1566D" w:rsidP="00A7030E">
      <w:pPr>
        <w:pStyle w:val="Akapitzlist"/>
        <w:ind w:left="283"/>
        <w:rPr>
          <w:rFonts w:eastAsia="Arial" w:cs="Arial"/>
          <w:bCs/>
          <w:szCs w:val="24"/>
        </w:rPr>
      </w:pPr>
      <w:r w:rsidRPr="00A7030E">
        <w:rPr>
          <w:rFonts w:eastAsia="Arial" w:cs="Arial"/>
          <w:bCs/>
          <w:szCs w:val="24"/>
        </w:rPr>
        <w:t>W przypadku realizowania inwestycji zgodnie z przepisami Ustawy z dnia 10 kwietnia 2003 r. o szczególnych zasadach przygotowania i realizacji inwestycji w zakresie dróg publicznych:</w:t>
      </w:r>
    </w:p>
    <w:p w14:paraId="4678F97D" w14:textId="77777777" w:rsidR="00D1566D" w:rsidRPr="00A7030E" w:rsidRDefault="00D1566D" w:rsidP="00A7030E">
      <w:pPr>
        <w:pStyle w:val="Akapitzlist"/>
        <w:ind w:left="283"/>
        <w:rPr>
          <w:rFonts w:eastAsia="Arial" w:cs="Arial"/>
          <w:bCs/>
          <w:szCs w:val="24"/>
        </w:rPr>
      </w:pPr>
      <w:r w:rsidRPr="00A7030E">
        <w:rPr>
          <w:rFonts w:eastAsia="Arial" w:cs="Arial"/>
          <w:bCs/>
          <w:szCs w:val="24"/>
        </w:rPr>
        <w:t>- decyzję o zezwoleniu na realizację inwestycji drogowej, której nadano rygor natychmiastowej wykonalności (decyzja nie musi być ostateczna),</w:t>
      </w:r>
    </w:p>
    <w:p w14:paraId="4BF901AA" w14:textId="0F0D2DEF" w:rsidR="00465BC5" w:rsidRPr="00465BC5" w:rsidRDefault="00D1566D" w:rsidP="00BC7E80">
      <w:pPr>
        <w:pStyle w:val="Akapitzlist"/>
        <w:ind w:left="283"/>
        <w:rPr>
          <w:rFonts w:eastAsia="Arial" w:cs="Arial"/>
          <w:bCs/>
          <w:szCs w:val="24"/>
        </w:rPr>
      </w:pPr>
      <w:r w:rsidRPr="00A7030E">
        <w:rPr>
          <w:rFonts w:eastAsia="Arial" w:cs="Arial"/>
          <w:bCs/>
          <w:szCs w:val="24"/>
        </w:rPr>
        <w:t>- ostateczną decyzję o zezwoleniu na realizację inwestycji drogowej, jeżeli nie nadano jej rygoru natychmiastowej wykonalności. </w:t>
      </w:r>
    </w:p>
    <w:p w14:paraId="78D7F90F" w14:textId="540BA6D7" w:rsidR="00465BC5" w:rsidRDefault="00465BC5" w:rsidP="00D67509">
      <w:pPr>
        <w:pStyle w:val="Akapitzlist"/>
        <w:numPr>
          <w:ilvl w:val="0"/>
          <w:numId w:val="17"/>
        </w:numPr>
        <w:ind w:left="283" w:hanging="357"/>
        <w:rPr>
          <w:rFonts w:eastAsia="Arial" w:cs="Arial"/>
          <w:b/>
          <w:bCs/>
          <w:szCs w:val="24"/>
        </w:rPr>
      </w:pPr>
      <w:r>
        <w:rPr>
          <w:rFonts w:eastAsia="Arial" w:cs="Arial"/>
          <w:b/>
          <w:bCs/>
          <w:szCs w:val="24"/>
        </w:rPr>
        <w:t xml:space="preserve">Deklaracja </w:t>
      </w:r>
      <w:r w:rsidRPr="00465BC5">
        <w:rPr>
          <w:rFonts w:eastAsia="Arial" w:cs="Arial"/>
          <w:b/>
          <w:bCs/>
          <w:szCs w:val="24"/>
        </w:rPr>
        <w:t>zgodności projektu z celami środowiskowymi dla jednolitej  części wód /jeśli dotyczy/.</w:t>
      </w:r>
    </w:p>
    <w:p w14:paraId="3C4766B4" w14:textId="77777777" w:rsidR="00465BC5" w:rsidRPr="00465BC5" w:rsidRDefault="00465BC5" w:rsidP="00465BC5">
      <w:pPr>
        <w:pStyle w:val="Akapitzlist"/>
        <w:ind w:left="283"/>
        <w:rPr>
          <w:rFonts w:eastAsia="Arial" w:cs="Arial"/>
          <w:bCs/>
          <w:szCs w:val="24"/>
        </w:rPr>
      </w:pPr>
      <w:r w:rsidRPr="00465BC5">
        <w:rPr>
          <w:rFonts w:eastAsia="Arial" w:cs="Arial"/>
          <w:bCs/>
          <w:szCs w:val="24"/>
        </w:rPr>
        <w:t>W przypadku projektów niekonkurencyjnych dokument należy przedłożyć najpóźniej do dnia złożenia pierwszego wniosku o płatność, w ramach którego beneficjent:</w:t>
      </w:r>
    </w:p>
    <w:p w14:paraId="1A3BCB0E" w14:textId="77777777" w:rsidR="00465BC5" w:rsidRPr="00465BC5" w:rsidRDefault="00465BC5" w:rsidP="00465BC5">
      <w:pPr>
        <w:pStyle w:val="Akapitzlist"/>
        <w:ind w:left="283"/>
        <w:rPr>
          <w:rFonts w:eastAsia="Arial" w:cs="Arial"/>
          <w:bCs/>
          <w:szCs w:val="24"/>
        </w:rPr>
      </w:pPr>
      <w:r w:rsidRPr="00465BC5">
        <w:rPr>
          <w:rFonts w:eastAsia="Arial" w:cs="Arial"/>
          <w:bCs/>
          <w:szCs w:val="24"/>
        </w:rPr>
        <w:t>•   wnioskuje o zaliczkę na wydatki dotyczące zakresu rzeczowego lub</w:t>
      </w:r>
    </w:p>
    <w:p w14:paraId="5E0C78D2" w14:textId="02E98C64" w:rsidR="00465BC5" w:rsidRPr="00465BC5" w:rsidRDefault="00465BC5" w:rsidP="00465BC5">
      <w:pPr>
        <w:pStyle w:val="Akapitzlist"/>
        <w:ind w:left="283"/>
        <w:rPr>
          <w:rFonts w:eastAsia="Arial" w:cs="Arial"/>
          <w:bCs/>
          <w:szCs w:val="24"/>
        </w:rPr>
      </w:pPr>
      <w:r w:rsidRPr="00465BC5">
        <w:rPr>
          <w:rFonts w:eastAsia="Arial" w:cs="Arial"/>
          <w:bCs/>
          <w:szCs w:val="24"/>
        </w:rPr>
        <w:t>•   wykazuje wydatki dotyczące zakresu rzeczowego.</w:t>
      </w:r>
    </w:p>
    <w:p w14:paraId="0FF43CA5" w14:textId="3C3FDB9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Harmonogram składania wniosków o płatność. </w:t>
      </w:r>
    </w:p>
    <w:p w14:paraId="27C72E1B" w14:textId="6FDAC3D0" w:rsidR="00D1566D" w:rsidRPr="00A7030E" w:rsidRDefault="00D1566D" w:rsidP="00A7030E">
      <w:pPr>
        <w:pStyle w:val="Akapitzlist"/>
        <w:ind w:left="283"/>
        <w:rPr>
          <w:rFonts w:eastAsia="Arial" w:cs="Arial"/>
          <w:bCs/>
          <w:szCs w:val="24"/>
        </w:rPr>
      </w:pPr>
      <w:r w:rsidRPr="00A7030E">
        <w:rPr>
          <w:rFonts w:eastAsia="Arial" w:cs="Arial"/>
          <w:bCs/>
          <w:szCs w:val="24"/>
        </w:rPr>
        <w:t>Harmonogram składany jest przez wnioskodawcę w systemie LSI</w:t>
      </w:r>
      <w:r w:rsidR="00450F66">
        <w:rPr>
          <w:rFonts w:eastAsia="Arial" w:cs="Arial"/>
          <w:bCs/>
          <w:szCs w:val="24"/>
        </w:rPr>
        <w:t>2021/CST2021</w:t>
      </w:r>
      <w:r w:rsidRPr="00A7030E">
        <w:rPr>
          <w:rFonts w:eastAsia="Arial" w:cs="Arial"/>
          <w:bCs/>
          <w:szCs w:val="24"/>
        </w:rPr>
        <w:t>. </w:t>
      </w:r>
    </w:p>
    <w:p w14:paraId="1F408313"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Informacja o wyborze zabezpieczenia prawidłowej realizacji umowy. </w:t>
      </w:r>
    </w:p>
    <w:p w14:paraId="08F12B66" w14:textId="77777777" w:rsidR="00D1566D" w:rsidRPr="00A7030E" w:rsidRDefault="00D1566D" w:rsidP="00A7030E">
      <w:pPr>
        <w:pStyle w:val="Akapitzlist"/>
        <w:ind w:left="283"/>
        <w:rPr>
          <w:rFonts w:eastAsia="Arial" w:cs="Arial"/>
          <w:bCs/>
          <w:szCs w:val="24"/>
        </w:rPr>
      </w:pPr>
      <w:r w:rsidRPr="00A7030E">
        <w:rPr>
          <w:rFonts w:eastAsia="Arial" w:cs="Arial"/>
          <w:bCs/>
          <w:szCs w:val="24"/>
        </w:rPr>
        <w:t>Nie dotyczy jednostek sektora finansów publicznych albo fundacji, których jedynym fundatorem jest Skarb Państwa, a także Banku Gospodarstwa Krajowego. </w:t>
      </w:r>
    </w:p>
    <w:p w14:paraId="271AA413" w14:textId="77777777" w:rsidR="00D1566D" w:rsidRPr="00A7030E" w:rsidRDefault="00D1566D" w:rsidP="00A7030E">
      <w:pPr>
        <w:pStyle w:val="Akapitzlist"/>
        <w:ind w:left="283"/>
        <w:rPr>
          <w:rFonts w:eastAsia="Arial" w:cs="Arial"/>
          <w:bCs/>
          <w:szCs w:val="24"/>
        </w:rPr>
      </w:pPr>
      <w:r w:rsidRPr="00A7030E">
        <w:rPr>
          <w:rFonts w:eastAsia="Arial" w:cs="Arial"/>
          <w:bCs/>
          <w:szCs w:val="24"/>
        </w:rPr>
        <w:t>Szczegółowe informacje dotyczące zabezpieczenia prawidłowej realizacji umowy znajdziesz w punkcie 6.3 Regulaminu wyboru projektów. </w:t>
      </w:r>
    </w:p>
    <w:p w14:paraId="44153356"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Dokumenty potwierdzające wartość otrzymanych środków ze źródeł zewnętrznych /jeśli dotyczy/. </w:t>
      </w:r>
    </w:p>
    <w:p w14:paraId="7C5F3A30" w14:textId="77777777" w:rsidR="00D1566D" w:rsidRPr="00A7030E" w:rsidRDefault="00D1566D" w:rsidP="00A7030E">
      <w:pPr>
        <w:pStyle w:val="Akapitzlist"/>
        <w:ind w:left="283"/>
        <w:rPr>
          <w:rFonts w:eastAsia="Arial" w:cs="Arial"/>
          <w:bCs/>
          <w:szCs w:val="24"/>
        </w:rPr>
      </w:pPr>
      <w:r w:rsidRPr="00A7030E">
        <w:rPr>
          <w:rFonts w:eastAsia="Arial" w:cs="Arial"/>
          <w:bCs/>
          <w:szCs w:val="24"/>
        </w:rPr>
        <w:lastRenderedPageBreak/>
        <w:t>Dokumenty składa wnioskodawca, a w przypadku projektów partnerskich dokumenty są składane przez partnera wiodącego oraz każdego z partnerów, którzy otrzymali środki ze źródeł zewnętrznych na realizację przedmiotowego projektu. </w:t>
      </w:r>
    </w:p>
    <w:p w14:paraId="6C483C5F"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Dokumenty potwierdzające posiadanie środków na zabezpieczanie wkładu własnego zgodne z zapisami instrukcji wypełniania i składania wniosku o dofinansowanie projektu (nie dotyczy jednostek samorządu terytorialnego i Górnośląsko-Zagłębiowskiej Metropolii). </w:t>
      </w:r>
    </w:p>
    <w:p w14:paraId="2A40E8F2" w14:textId="77777777" w:rsidR="00D1566D" w:rsidRPr="00A7030E" w:rsidRDefault="00D1566D" w:rsidP="00A7030E">
      <w:pPr>
        <w:pStyle w:val="Akapitzlist"/>
        <w:ind w:left="283"/>
        <w:rPr>
          <w:rFonts w:eastAsia="Arial" w:cs="Arial"/>
          <w:bCs/>
          <w:szCs w:val="24"/>
        </w:rPr>
      </w:pPr>
      <w:r w:rsidRPr="00A7030E">
        <w:rPr>
          <w:rFonts w:eastAsia="Arial" w:cs="Arial"/>
          <w:bCs/>
          <w:szCs w:val="24"/>
        </w:rPr>
        <w:t>Dokumenty składa wnioskodawca, a w przypadku projektów partnerskich dokumenty są składane przez partnera wiodącego oraz każdego z partnerów – zgodnie z montażem finansowym we wniosku o dofinansowanie. </w:t>
      </w:r>
    </w:p>
    <w:p w14:paraId="17355D10" w14:textId="77777777" w:rsidR="00D1566D" w:rsidRPr="00A7030E" w:rsidRDefault="00D1566D" w:rsidP="00A7030E">
      <w:pPr>
        <w:pStyle w:val="Akapitzlist"/>
        <w:ind w:left="283"/>
        <w:rPr>
          <w:rFonts w:eastAsia="Arial" w:cs="Arial"/>
          <w:bCs/>
          <w:szCs w:val="24"/>
        </w:rPr>
      </w:pPr>
      <w:r w:rsidRPr="00A7030E">
        <w:rPr>
          <w:rFonts w:eastAsia="Arial" w:cs="Arial"/>
          <w:bCs/>
          <w:szCs w:val="24"/>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753FFDC9" w14:textId="77777777" w:rsidR="00D1566D" w:rsidRPr="00A7030E" w:rsidRDefault="00D1566D" w:rsidP="00A7030E">
      <w:pPr>
        <w:pStyle w:val="Akapitzlist"/>
        <w:ind w:left="283"/>
        <w:rPr>
          <w:rFonts w:eastAsia="Arial" w:cs="Arial"/>
          <w:bCs/>
          <w:szCs w:val="24"/>
        </w:rPr>
      </w:pPr>
      <w:r w:rsidRPr="00A7030E">
        <w:rPr>
          <w:rFonts w:eastAsia="Arial" w:cs="Arial"/>
          <w:bCs/>
          <w:szCs w:val="24"/>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32F7F318"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Pełnomocnictwo do podpisania umowy o dofinansowanie zawieranej w ramach FE SL 2021-2027. </w:t>
      </w:r>
    </w:p>
    <w:p w14:paraId="6D35A8EC" w14:textId="77777777" w:rsidR="00D1566D" w:rsidRPr="00A7030E" w:rsidRDefault="00D1566D" w:rsidP="00A7030E">
      <w:pPr>
        <w:pStyle w:val="Akapitzlist"/>
        <w:ind w:left="283"/>
        <w:rPr>
          <w:rFonts w:eastAsia="Arial" w:cs="Arial"/>
          <w:bCs/>
          <w:szCs w:val="24"/>
        </w:rPr>
      </w:pPr>
      <w:r w:rsidRPr="00A7030E">
        <w:rPr>
          <w:rFonts w:eastAsia="Arial" w:cs="Arial"/>
          <w:bCs/>
          <w:szCs w:val="24"/>
        </w:rPr>
        <w:t>Pełnomocnictwo powinno zawierać imię i nazwisko oraz numer PESEL i zakres pełnomocnictwa. Nie należy wskazywać w pełnomocnictwie numeru i serii dowodu osobistego. </w:t>
      </w:r>
    </w:p>
    <w:p w14:paraId="3E9E5155"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Dokumenty wynikające z instrukcji wypełniania i składania wniosku o dofinansowanie projektu stanowiącej załącznik do regulaminu wyboru projektów w ramach programu FE SL 2021-2027.</w:t>
      </w:r>
    </w:p>
    <w:p w14:paraId="1BD69093" w14:textId="46D3DD40" w:rsidR="00E72D9B" w:rsidRPr="008D6191" w:rsidRDefault="584C25D8" w:rsidP="002B032B">
      <w:pPr>
        <w:ind w:left="-142"/>
      </w:pPr>
      <w:r w:rsidRPr="008D6191">
        <w:rPr>
          <w:rFonts w:eastAsia="Arial" w:cs="Arial"/>
        </w:rPr>
        <w:t>Wraz z podpisaną umową o dofinansowanie wnioskodawca składa następujące dokumenty:</w:t>
      </w:r>
    </w:p>
    <w:p w14:paraId="78F64DCD" w14:textId="77777777" w:rsidR="00244DC0" w:rsidRPr="00244DC0" w:rsidRDefault="00244DC0" w:rsidP="00D67509">
      <w:pPr>
        <w:pStyle w:val="Akapitzlist"/>
        <w:numPr>
          <w:ilvl w:val="0"/>
          <w:numId w:val="30"/>
        </w:numPr>
        <w:rPr>
          <w:rFonts w:eastAsia="Arial" w:cs="Arial"/>
          <w:b/>
          <w:bCs/>
          <w:szCs w:val="24"/>
        </w:rPr>
      </w:pPr>
      <w:r w:rsidRPr="00244DC0">
        <w:rPr>
          <w:rFonts w:eastAsia="Arial" w:cs="Arial"/>
          <w:b/>
          <w:bCs/>
          <w:szCs w:val="24"/>
        </w:rPr>
        <w:t>Oświadczenie o kwalifikowalności VAT (formularz nr 7). </w:t>
      </w:r>
    </w:p>
    <w:p w14:paraId="1C13B80C" w14:textId="77777777" w:rsidR="00244DC0" w:rsidRPr="00244DC0" w:rsidRDefault="00244DC0" w:rsidP="00244DC0">
      <w:pPr>
        <w:pStyle w:val="Akapitzlist"/>
        <w:ind w:left="283"/>
        <w:rPr>
          <w:rFonts w:eastAsia="Arial" w:cs="Arial"/>
          <w:bCs/>
          <w:szCs w:val="24"/>
        </w:rPr>
      </w:pPr>
      <w:r w:rsidRPr="00244DC0">
        <w:rPr>
          <w:rFonts w:eastAsia="Arial" w:cs="Arial"/>
          <w:bCs/>
          <w:szCs w:val="24"/>
        </w:rPr>
        <w:lastRenderedPageBreak/>
        <w:t>Dotyczy projektów, gdzie całkowity koszt projektu z VAT wynosi co najmniej 5 000 000 euro i VAT jest kosztem kwalifikowalnym oraz projektów z pomocą państwa.</w:t>
      </w:r>
    </w:p>
    <w:p w14:paraId="3B886087" w14:textId="77777777" w:rsidR="00244DC0" w:rsidRPr="00244DC0" w:rsidRDefault="00244DC0" w:rsidP="00244DC0">
      <w:pPr>
        <w:pStyle w:val="Akapitzlist"/>
        <w:ind w:left="283"/>
        <w:rPr>
          <w:rFonts w:eastAsia="Arial" w:cs="Arial"/>
          <w:bCs/>
          <w:szCs w:val="24"/>
        </w:rPr>
      </w:pPr>
      <w:r w:rsidRPr="00244DC0">
        <w:rPr>
          <w:rFonts w:eastAsia="Arial" w:cs="Arial"/>
          <w:bCs/>
          <w:szCs w:val="24"/>
        </w:rPr>
        <w:t>Oświadczenie składa wnioskodawca, a w przypadku projektów partnerskich oświadczenie jest składane przez partnera wiodącego oraz każdego z partnerów -zgodnie z montażem finansowym we wniosku o dofinansowanie. </w:t>
      </w:r>
    </w:p>
    <w:p w14:paraId="79EBEF69" w14:textId="77777777" w:rsidR="00244DC0" w:rsidRPr="00244DC0" w:rsidRDefault="00244DC0" w:rsidP="00244DC0">
      <w:pPr>
        <w:pStyle w:val="Akapitzlist"/>
        <w:ind w:left="283"/>
        <w:rPr>
          <w:rFonts w:eastAsia="Arial" w:cs="Arial"/>
          <w:bCs/>
          <w:szCs w:val="24"/>
        </w:rPr>
      </w:pPr>
      <w:r w:rsidRPr="00244DC0">
        <w:rPr>
          <w:rFonts w:eastAsia="Arial" w:cs="Arial"/>
          <w:bCs/>
          <w:szCs w:val="24"/>
        </w:rPr>
        <w:t>Oświadczenie należy dostarczyć wraz z podpisaną przez wnioskodawcę umową o dofinansowanie, a w przypadku projektów własnych z pozostałymi dokumentami niezbędnymi do podjęcia decyzji o dofinansowaniu.</w:t>
      </w:r>
    </w:p>
    <w:p w14:paraId="6B4C7D36" w14:textId="77777777" w:rsidR="00244DC0" w:rsidRPr="00244DC0" w:rsidRDefault="00244DC0" w:rsidP="00D67509">
      <w:pPr>
        <w:pStyle w:val="Akapitzlist"/>
        <w:numPr>
          <w:ilvl w:val="0"/>
          <w:numId w:val="30"/>
        </w:numPr>
        <w:rPr>
          <w:rFonts w:eastAsia="Arial" w:cs="Arial"/>
          <w:b/>
          <w:bCs/>
          <w:szCs w:val="24"/>
        </w:rPr>
      </w:pPr>
      <w:r w:rsidRPr="00244DC0">
        <w:rPr>
          <w:rFonts w:eastAsia="Arial" w:cs="Arial"/>
          <w:b/>
          <w:bCs/>
          <w:szCs w:val="24"/>
        </w:rPr>
        <w:t>Wniosek o dodanie osoby uprawnionej zarządzającej projektem po stronie beneficjenta (formularz nr 8). </w:t>
      </w:r>
    </w:p>
    <w:p w14:paraId="706C7A5F" w14:textId="77777777" w:rsidR="00244DC0" w:rsidRPr="00244DC0" w:rsidRDefault="00244DC0" w:rsidP="00244DC0">
      <w:pPr>
        <w:pStyle w:val="Akapitzlist"/>
        <w:ind w:left="283"/>
        <w:rPr>
          <w:rFonts w:eastAsia="Arial" w:cs="Arial"/>
          <w:bCs/>
          <w:szCs w:val="24"/>
        </w:rPr>
      </w:pPr>
      <w:r w:rsidRPr="00244DC0">
        <w:rPr>
          <w:rFonts w:eastAsia="Arial" w:cs="Arial"/>
          <w:bCs/>
          <w:szCs w:val="24"/>
        </w:rPr>
        <w:t>Wnioskodawca składa wniosek wraz z podpisaną przez siebie umową o dofinansowanie, a w przypadku projektów własnych z pozostałymi dokumentami niezbędnymi do podjęcia decyzji o dofinansowaniu.</w:t>
      </w:r>
    </w:p>
    <w:p w14:paraId="78877EB0" w14:textId="3DBCEDE3" w:rsidR="00E72D9B" w:rsidRPr="00436AD2" w:rsidRDefault="584C25D8" w:rsidP="080E66CA">
      <w:r w:rsidRPr="008D6191">
        <w:rPr>
          <w:rFonts w:eastAsia="Arial" w:cs="Arial"/>
        </w:rPr>
        <w:t>W dniu zawarcia umowy o dofinansowanie wnioskodawca składa następujące dokumenty</w:t>
      </w:r>
      <w:r w:rsidRPr="00436AD2">
        <w:rPr>
          <w:rFonts w:eastAsia="Arial" w:cs="Arial"/>
        </w:rPr>
        <w:t>:</w:t>
      </w:r>
    </w:p>
    <w:p w14:paraId="6D45813E" w14:textId="77777777" w:rsidR="00182247" w:rsidRPr="00182247" w:rsidRDefault="00182247" w:rsidP="00D67509">
      <w:pPr>
        <w:pStyle w:val="Akapitzlist"/>
        <w:numPr>
          <w:ilvl w:val="0"/>
          <w:numId w:val="31"/>
        </w:numPr>
        <w:rPr>
          <w:rFonts w:eastAsia="Arial" w:cs="Arial"/>
          <w:b/>
          <w:bCs/>
          <w:szCs w:val="24"/>
        </w:rPr>
      </w:pPr>
      <w:r w:rsidRPr="00182247">
        <w:rPr>
          <w:rFonts w:eastAsia="Arial" w:cs="Arial"/>
          <w:b/>
          <w:bCs/>
          <w:szCs w:val="24"/>
        </w:rPr>
        <w:t>Oświadczenie o trudnej sytuacji finansowej /jeśli dotyczy/ (formularz nr 9). </w:t>
      </w:r>
    </w:p>
    <w:p w14:paraId="1E7C21CF" w14:textId="77777777" w:rsidR="00182247" w:rsidRPr="00182247" w:rsidRDefault="00182247" w:rsidP="00182247">
      <w:pPr>
        <w:pStyle w:val="Akapitzlist"/>
        <w:ind w:left="283"/>
        <w:rPr>
          <w:rFonts w:eastAsia="Arial" w:cs="Arial"/>
          <w:bCs/>
          <w:szCs w:val="24"/>
        </w:rPr>
      </w:pPr>
      <w:r w:rsidRPr="00182247">
        <w:rPr>
          <w:rFonts w:eastAsia="Arial" w:cs="Arial"/>
          <w:bCs/>
          <w:szCs w:val="24"/>
        </w:rPr>
        <w:t>Oświadczenie składa wnioskodawca, a w przypadku projektów partnerskich oświadczenie jest składane przez partnera wiodącego oraz każdego z partnerów w przypadku, gdy są przedsiębiorcami w rozumieniu przepisów unijnych. </w:t>
      </w:r>
    </w:p>
    <w:p w14:paraId="1B29C676" w14:textId="77777777" w:rsidR="00182247" w:rsidRPr="00182247" w:rsidRDefault="00182247" w:rsidP="00182247">
      <w:pPr>
        <w:pStyle w:val="Akapitzlist"/>
        <w:ind w:left="283"/>
        <w:rPr>
          <w:rFonts w:eastAsia="Arial" w:cs="Arial"/>
          <w:bCs/>
          <w:szCs w:val="24"/>
        </w:rPr>
      </w:pPr>
      <w:r w:rsidRPr="00182247">
        <w:rPr>
          <w:rFonts w:eastAsia="Arial" w:cs="Arial"/>
          <w:bCs/>
          <w:szCs w:val="24"/>
        </w:rPr>
        <w:t>Oświadczenie należy dostarczyć w dniu zawarcia umowy o dofinansowanie / podjęcia decyzji o dofinansowaniu (o dniu zawarcia umowy o dofinansowanie / podjęcia decyzji o dofinansowaniu wnioskodawca zostanie poinformowany przez IZ FE SL). </w:t>
      </w:r>
    </w:p>
    <w:p w14:paraId="2CAF628D" w14:textId="77777777" w:rsidR="00182247" w:rsidRPr="00182247" w:rsidRDefault="00182247" w:rsidP="00D67509">
      <w:pPr>
        <w:pStyle w:val="Akapitzlist"/>
        <w:numPr>
          <w:ilvl w:val="0"/>
          <w:numId w:val="31"/>
        </w:numPr>
        <w:rPr>
          <w:rFonts w:eastAsia="Arial" w:cs="Arial"/>
          <w:b/>
          <w:bCs/>
          <w:szCs w:val="24"/>
        </w:rPr>
      </w:pPr>
      <w:r w:rsidRPr="00182247">
        <w:rPr>
          <w:rFonts w:eastAsia="Arial" w:cs="Arial"/>
          <w:b/>
          <w:bCs/>
          <w:szCs w:val="24"/>
        </w:rPr>
        <w:t xml:space="preserve">Oświadczenie o otrzymanej pomocy de </w:t>
      </w:r>
      <w:proofErr w:type="spellStart"/>
      <w:r w:rsidRPr="00182247">
        <w:rPr>
          <w:rFonts w:eastAsia="Arial" w:cs="Arial"/>
          <w:b/>
          <w:bCs/>
          <w:szCs w:val="24"/>
        </w:rPr>
        <w:t>minimis</w:t>
      </w:r>
      <w:proofErr w:type="spellEnd"/>
      <w:r w:rsidRPr="00182247">
        <w:rPr>
          <w:rFonts w:eastAsia="Arial" w:cs="Arial"/>
          <w:b/>
          <w:bCs/>
          <w:szCs w:val="24"/>
        </w:rPr>
        <w:t xml:space="preserve"> (formularz nr 10) lub zaświadczenie dotyczące otrzymanej pomocy de </w:t>
      </w:r>
      <w:proofErr w:type="spellStart"/>
      <w:r w:rsidRPr="00182247">
        <w:rPr>
          <w:rFonts w:eastAsia="Arial" w:cs="Arial"/>
          <w:b/>
          <w:bCs/>
          <w:szCs w:val="24"/>
        </w:rPr>
        <w:t>minimis</w:t>
      </w:r>
      <w:proofErr w:type="spellEnd"/>
      <w:r w:rsidRPr="00182247">
        <w:rPr>
          <w:rFonts w:eastAsia="Arial" w:cs="Arial"/>
          <w:b/>
          <w:bCs/>
          <w:szCs w:val="24"/>
        </w:rPr>
        <w:t xml:space="preserve"> /jeśli dotyczy/. </w:t>
      </w:r>
    </w:p>
    <w:p w14:paraId="5F649236" w14:textId="77777777" w:rsidR="00182247" w:rsidRPr="00182247" w:rsidRDefault="00182247" w:rsidP="00182247">
      <w:pPr>
        <w:pStyle w:val="Akapitzlist"/>
        <w:ind w:left="283"/>
        <w:rPr>
          <w:rFonts w:eastAsia="Arial" w:cs="Arial"/>
          <w:bCs/>
          <w:szCs w:val="24"/>
        </w:rPr>
      </w:pPr>
      <w:r w:rsidRPr="00182247">
        <w:rPr>
          <w:rFonts w:eastAsia="Arial" w:cs="Arial"/>
          <w:bCs/>
          <w:szCs w:val="24"/>
        </w:rPr>
        <w:t xml:space="preserve">Dokument składa wnioskodawca, a w przypadku projektów partnerskich dokument jest składany przez partnera wiodącego oraz partnerów projektu, którym zostanie udzielona pomoc de </w:t>
      </w:r>
      <w:proofErr w:type="spellStart"/>
      <w:r w:rsidRPr="00182247">
        <w:rPr>
          <w:rFonts w:eastAsia="Arial" w:cs="Arial"/>
          <w:bCs/>
          <w:szCs w:val="24"/>
        </w:rPr>
        <w:t>minimis</w:t>
      </w:r>
      <w:proofErr w:type="spellEnd"/>
      <w:r w:rsidRPr="00182247">
        <w:rPr>
          <w:rFonts w:eastAsia="Arial" w:cs="Arial"/>
          <w:bCs/>
          <w:szCs w:val="24"/>
        </w:rPr>
        <w:t xml:space="preserve"> w projekcie. </w:t>
      </w:r>
    </w:p>
    <w:p w14:paraId="304A1D66" w14:textId="77777777" w:rsidR="00182247" w:rsidRPr="00182247" w:rsidRDefault="00182247" w:rsidP="00182247">
      <w:pPr>
        <w:pStyle w:val="Akapitzlist"/>
        <w:ind w:left="283"/>
        <w:rPr>
          <w:rFonts w:eastAsia="Arial" w:cs="Arial"/>
          <w:bCs/>
          <w:szCs w:val="24"/>
        </w:rPr>
      </w:pPr>
      <w:r w:rsidRPr="00182247">
        <w:rPr>
          <w:rFonts w:eastAsia="Arial" w:cs="Arial"/>
          <w:bCs/>
          <w:szCs w:val="24"/>
        </w:rPr>
        <w:lastRenderedPageBreak/>
        <w:t>Dokument należy dostarczyć w dniu zawarcia umowy o dofinansowanie / podjęcia decyzji o dofinansowaniu (o dniu zawarcia umowy o dofinansowanie / podjęcia decyzji o dofinansowaniu wnioskodawca zostanie poinformowany przez IZ FE SL).</w:t>
      </w:r>
    </w:p>
    <w:p w14:paraId="2656AE98" w14:textId="77777777" w:rsidR="00182247" w:rsidRPr="00182247" w:rsidRDefault="00182247" w:rsidP="26EE1617">
      <w:pPr>
        <w:pStyle w:val="Akapitzlist"/>
        <w:ind w:left="283"/>
        <w:rPr>
          <w:rFonts w:eastAsia="Arial" w:cs="Arial"/>
        </w:rPr>
      </w:pPr>
      <w:r w:rsidRPr="26EE1617">
        <w:rPr>
          <w:rFonts w:eastAsia="Arial" w:cs="Arial"/>
        </w:rPr>
        <w:t xml:space="preserve">Jeżeli wnioskodawca nie otrzymał wcześniej pomocy de </w:t>
      </w:r>
      <w:proofErr w:type="spellStart"/>
      <w:r w:rsidRPr="26EE1617">
        <w:rPr>
          <w:rFonts w:eastAsia="Arial" w:cs="Arial"/>
        </w:rPr>
        <w:t>minimis</w:t>
      </w:r>
      <w:proofErr w:type="spellEnd"/>
      <w:r w:rsidRPr="26EE1617">
        <w:rPr>
          <w:rFonts w:eastAsia="Arial" w:cs="Arial"/>
        </w:rPr>
        <w:t xml:space="preserve"> należy w piśmie przekazującym dokumenty zawrzeć taką informację.</w:t>
      </w:r>
    </w:p>
    <w:p w14:paraId="61CDB231" w14:textId="02449D48" w:rsidR="38F7AB6B" w:rsidRDefault="38F7AB6B" w:rsidP="002F36ED">
      <w:pPr>
        <w:spacing w:before="240" w:after="240"/>
        <w:ind w:left="-20" w:right="-20"/>
        <w:rPr>
          <w:rFonts w:eastAsia="Arial" w:cs="Arial"/>
          <w:color w:val="5B9BD5" w:themeColor="accent1"/>
          <w:szCs w:val="24"/>
        </w:rPr>
      </w:pPr>
      <w:r w:rsidRPr="26EE1617">
        <w:rPr>
          <w:rFonts w:eastAsia="Arial" w:cs="Arial"/>
          <w:color w:val="5B9BD5" w:themeColor="accent1"/>
          <w:szCs w:val="24"/>
        </w:rPr>
        <w:t xml:space="preserve">Informacje o konieczności uzupełnienia dokumentacji przekażemy Ci w formie elektronicznej za pośrednictwem skrzynki podawczej </w:t>
      </w:r>
      <w:proofErr w:type="spellStart"/>
      <w:r w:rsidRPr="26EE1617">
        <w:rPr>
          <w:rFonts w:eastAsia="Arial" w:cs="Arial"/>
          <w:color w:val="5B9BD5" w:themeColor="accent1"/>
          <w:szCs w:val="24"/>
        </w:rPr>
        <w:t>ePUAP</w:t>
      </w:r>
      <w:proofErr w:type="spellEnd"/>
      <w:r w:rsidRPr="26EE1617">
        <w:rPr>
          <w:rFonts w:eastAsia="Arial" w:cs="Arial"/>
          <w:color w:val="5B9BD5" w:themeColor="accent1"/>
          <w:szCs w:val="24"/>
        </w:rPr>
        <w:t>/ e-Doręczenia.</w:t>
      </w:r>
    </w:p>
    <w:p w14:paraId="386A8D24" w14:textId="716179B5" w:rsidR="00E72D9B" w:rsidRPr="00042BB9" w:rsidRDefault="00E72D9B" w:rsidP="00FA4631">
      <w:pPr>
        <w:pStyle w:val="Nagwekspisutreci"/>
        <w:rPr>
          <w:rStyle w:val="Wyrnienieintensywne"/>
          <w:color w:val="2E74B5" w:themeColor="accent1" w:themeShade="BF"/>
        </w:rPr>
      </w:pPr>
      <w:r w:rsidRPr="00042BB9">
        <w:rPr>
          <w:rStyle w:val="Wyrnienieintensywne"/>
          <w:color w:val="2E74B5" w:themeColor="accent1" w:themeShade="BF"/>
        </w:rPr>
        <w:t>Pamiętaj!</w:t>
      </w:r>
    </w:p>
    <w:p w14:paraId="0A8749F7" w14:textId="77777777" w:rsidR="006F78E1" w:rsidRDefault="2B9F9BBE" w:rsidP="6F73BCB9">
      <w:pPr>
        <w:pStyle w:val="paragraph"/>
        <w:spacing w:before="0" w:beforeAutospacing="0" w:after="0" w:afterAutospacing="0" w:line="360" w:lineRule="auto"/>
        <w:textAlignment w:val="baseline"/>
        <w:rPr>
          <w:rStyle w:val="normaltextrun"/>
          <w:rFonts w:ascii="Arial" w:hAnsi="Arial" w:cs="Arial"/>
          <w:b/>
          <w:bCs/>
        </w:rPr>
      </w:pPr>
      <w:r w:rsidRPr="6F73BCB9">
        <w:rPr>
          <w:rStyle w:val="normaltextrun"/>
          <w:rFonts w:ascii="Arial" w:hAnsi="Arial" w:cs="Arial"/>
          <w:b/>
          <w:bCs/>
        </w:rPr>
        <w:t>Niezłożenie wymaganych dokumentów w wyznaczonym terminie oznacza</w:t>
      </w:r>
    </w:p>
    <w:p w14:paraId="0A09956D" w14:textId="718FD732" w:rsidR="00637105" w:rsidRPr="00436AD2" w:rsidRDefault="102C6EB0" w:rsidP="00637105">
      <w:pPr>
        <w:pStyle w:val="paragraph"/>
        <w:spacing w:before="0" w:beforeAutospacing="0" w:after="0" w:afterAutospacing="0" w:line="360" w:lineRule="auto"/>
        <w:rPr>
          <w:rFonts w:ascii="Arial" w:eastAsia="Arial" w:hAnsi="Arial" w:cs="Arial"/>
          <w:b/>
          <w:bCs/>
        </w:rPr>
      </w:pPr>
      <w:r w:rsidRPr="00436AD2">
        <w:rPr>
          <w:rFonts w:ascii="Arial" w:eastAsia="Arial" w:hAnsi="Arial" w:cs="Arial"/>
          <w:b/>
          <w:bCs/>
        </w:rPr>
        <w:t>Twoją rezygnację z ubiegania się o dofinansowanie.</w:t>
      </w:r>
    </w:p>
    <w:p w14:paraId="09250271" w14:textId="50A1F8B9" w:rsidR="22AECAD2" w:rsidRPr="00436AD2" w:rsidRDefault="22AECAD2" w:rsidP="4B7C2106">
      <w:r w:rsidRPr="00436AD2">
        <w:rPr>
          <w:rFonts w:eastAsia="Arial" w:cs="Arial"/>
          <w:b/>
          <w:bCs/>
          <w:szCs w:val="24"/>
        </w:rPr>
        <w:t>Złożone przez Ciebie dokumenty nie mogą budzić formalnych i prawnych wątpliwości ION pod względem możliwości zawarcia umowy.</w:t>
      </w:r>
    </w:p>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100" w:name="_Toc111010172"/>
      <w:bookmarkStart w:id="101" w:name="_Toc111010229"/>
      <w:bookmarkStart w:id="102" w:name="_Toc114570856"/>
      <w:bookmarkStart w:id="103" w:name="_Toc160088486"/>
      <w:r>
        <w:t>Zabezpieczenie umowy</w:t>
      </w:r>
      <w:bookmarkEnd w:id="100"/>
      <w:bookmarkEnd w:id="101"/>
      <w:bookmarkEnd w:id="102"/>
      <w:bookmarkEnd w:id="103"/>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733CA7A8" w:rsidR="00E72D9B" w:rsidRPr="00436AD2" w:rsidRDefault="2B9F9BBE" w:rsidP="00D1566D">
      <w:pPr>
        <w:pStyle w:val="Akapitzlist"/>
        <w:numPr>
          <w:ilvl w:val="0"/>
          <w:numId w:val="6"/>
        </w:numPr>
        <w:autoSpaceDE w:val="0"/>
        <w:autoSpaceDN w:val="0"/>
        <w:adjustRightInd w:val="0"/>
        <w:spacing w:after="287"/>
        <w:rPr>
          <w:rFonts w:cs="Arial"/>
        </w:rPr>
      </w:pPr>
      <w:r w:rsidRPr="00436AD2">
        <w:rPr>
          <w:rFonts w:cs="Arial"/>
          <w:b/>
          <w:bCs/>
        </w:rPr>
        <w:t>form</w:t>
      </w:r>
      <w:r w:rsidR="000720DD">
        <w:rPr>
          <w:rFonts w:cs="Arial"/>
          <w:b/>
          <w:bCs/>
        </w:rPr>
        <w:t>y</w:t>
      </w:r>
      <w:r w:rsidRPr="00436AD2">
        <w:rPr>
          <w:rFonts w:cs="Arial"/>
          <w:b/>
          <w:bCs/>
        </w:rPr>
        <w:t xml:space="preserve"> zabezpiecze</w:t>
      </w:r>
      <w:r w:rsidR="000720DD">
        <w:rPr>
          <w:rFonts w:cs="Arial"/>
          <w:b/>
          <w:bCs/>
        </w:rPr>
        <w:t>ń</w:t>
      </w:r>
      <w:r w:rsidRPr="00436AD2">
        <w:rPr>
          <w:rFonts w:cs="Arial"/>
        </w:rPr>
        <w:t xml:space="preserve"> </w:t>
      </w:r>
      <w:r w:rsidR="527FFD3C" w:rsidRPr="28B5DE2B">
        <w:rPr>
          <w:rFonts w:eastAsia="Arial" w:cs="Arial"/>
        </w:rPr>
        <w:t xml:space="preserve">zostały wskazane w przepisach rozporządzenia Ministra </w:t>
      </w:r>
      <w:r w:rsidR="00A33506">
        <w:rPr>
          <w:rFonts w:eastAsia="Arial" w:cs="Arial"/>
        </w:rPr>
        <w:t>Funduszy i Polityki Regionalnej</w:t>
      </w:r>
      <w:r w:rsidR="527FFD3C" w:rsidRPr="28B5DE2B">
        <w:rPr>
          <w:rFonts w:eastAsia="Arial" w:cs="Arial"/>
        </w:rPr>
        <w:t xml:space="preserve"> z 21 września 2022 r. w sprawie zaliczek w ramach programów finansowanych z udziałem środków europejskich,</w:t>
      </w:r>
    </w:p>
    <w:p w14:paraId="213F459B" w14:textId="5FFA9E8B" w:rsidR="00E72D9B" w:rsidRPr="00436AD2" w:rsidRDefault="2B9F9BBE" w:rsidP="00D1566D">
      <w:pPr>
        <w:pStyle w:val="Akapitzlist"/>
        <w:numPr>
          <w:ilvl w:val="0"/>
          <w:numId w:val="6"/>
        </w:numPr>
        <w:autoSpaceDE w:val="0"/>
        <w:autoSpaceDN w:val="0"/>
        <w:adjustRightInd w:val="0"/>
        <w:spacing w:after="287"/>
        <w:rPr>
          <w:rFonts w:cs="Arial"/>
        </w:rPr>
      </w:pPr>
      <w:r w:rsidRPr="2436AA10">
        <w:rPr>
          <w:rFonts w:cs="Arial"/>
          <w:b/>
          <w:bCs/>
        </w:rPr>
        <w:t>termin wniesienia zabezpieczenia</w:t>
      </w:r>
      <w:r w:rsidRPr="2436AA10">
        <w:rPr>
          <w:rFonts w:cs="Arial"/>
        </w:rPr>
        <w:t xml:space="preserve"> </w:t>
      </w:r>
      <w:r w:rsidR="0B764079">
        <w:t>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lastRenderedPageBreak/>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2E6C6A80" w:rsidR="00E72D9B" w:rsidRPr="00436AD2" w:rsidRDefault="531171EF" w:rsidP="006F2F2E">
      <w:pPr>
        <w:autoSpaceDE w:val="0"/>
        <w:autoSpaceDN w:val="0"/>
        <w:adjustRightInd w:val="0"/>
        <w:spacing w:after="287"/>
        <w:rPr>
          <w:rFonts w:eastAsia="Arial" w:cs="Arial"/>
        </w:rPr>
      </w:pPr>
      <w:r w:rsidRPr="00436AD2">
        <w:rPr>
          <w:rFonts w:eastAsia="Arial" w:cs="Arial"/>
        </w:rPr>
        <w:t>Jeżeli wniosłeś zabezpieczenie w formie weksla in blanco wraz z deklaracją wekslową, zwrócimy ustanowione zabezpieczenie po upływie okresu trwałości projektu lub dokonamy jego komisyjnego zniszczenia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104" w:name="_Toc160088487"/>
      <w:r>
        <w:t>Zmiany w projekcie przed zawarciem umowy</w:t>
      </w:r>
      <w:bookmarkEnd w:id="104"/>
    </w:p>
    <w:p w14:paraId="53463BD8" w14:textId="2A203528"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675D4F">
        <w:rPr>
          <w:rStyle w:val="Odwoanieprzypisudolnego"/>
          <w:rFonts w:eastAsia="Arial" w:cs="Arial"/>
        </w:rPr>
        <w:footnoteReference w:id="6"/>
      </w:r>
      <w:r w:rsidRPr="45BA4320">
        <w:rPr>
          <w:rFonts w:eastAsia="Arial" w:cs="Arial"/>
        </w:rPr>
        <w:t>, możliwe, że poddamy go ponownej ocenie. Zastosowanie znajdą wtedy zapisy rozdziału 5.</w:t>
      </w:r>
    </w:p>
    <w:p w14:paraId="2CC89BEE" w14:textId="4D80706E"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150397">
        <w:t xml:space="preserve"> lub skrzynkę </w:t>
      </w:r>
      <w:r w:rsidR="00103256">
        <w:t xml:space="preserve">wskazaną </w:t>
      </w:r>
      <w:r w:rsidR="00150397">
        <w:t>w Bazie Adresów Elektronicznych (e-Doręcze</w:t>
      </w:r>
      <w:r w:rsidR="00103256">
        <w:t>n</w:t>
      </w:r>
      <w:r w:rsidR="00150397">
        <w:t xml:space="preserve">ia) </w:t>
      </w:r>
      <w:r>
        <w:t>.</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105" w:name="_Toc160088488"/>
      <w:bookmarkStart w:id="106" w:name="_Toc114570859"/>
      <w:r>
        <w:lastRenderedPageBreak/>
        <w:t>Komunikacja z ION</w:t>
      </w:r>
      <w:bookmarkEnd w:id="105"/>
    </w:p>
    <w:p w14:paraId="1B76273D" w14:textId="72CBB336" w:rsidR="2E85F236" w:rsidRDefault="206FD745" w:rsidP="001D6904">
      <w:pPr>
        <w:pStyle w:val="Nagwek2"/>
        <w:spacing w:before="240" w:after="240"/>
        <w:ind w:left="936"/>
      </w:pPr>
      <w:r w:rsidRPr="009903EE">
        <w:t xml:space="preserve"> </w:t>
      </w:r>
      <w:bookmarkStart w:id="107" w:name="_Toc160088489"/>
      <w:r w:rsidRPr="009903EE">
        <w:t>Dane teleadresowe do kontaktu</w:t>
      </w:r>
      <w:bookmarkEnd w:id="107"/>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D67509">
      <w:pPr>
        <w:pStyle w:val="Akapitzlist"/>
        <w:numPr>
          <w:ilvl w:val="0"/>
          <w:numId w:val="23"/>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24" w:history="1">
        <w:hyperlink r:id="rId25" w:history="1">
          <w:r w:rsidRPr="00832849">
            <w:rPr>
              <w:rStyle w:val="Hipercze"/>
            </w:rPr>
            <w:t>punktinformacyjny@slaskie.pl</w:t>
          </w:r>
        </w:hyperlink>
      </w:hyperlink>
    </w:p>
    <w:p w14:paraId="29B5061E" w14:textId="77777777" w:rsidR="00776506" w:rsidRPr="00832849" w:rsidRDefault="00776506" w:rsidP="00D67509">
      <w:pPr>
        <w:pStyle w:val="Akapitzlist"/>
        <w:numPr>
          <w:ilvl w:val="0"/>
          <w:numId w:val="23"/>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77777777" w:rsidR="00776506" w:rsidRDefault="00776506" w:rsidP="00776506">
      <w:pPr>
        <w:spacing w:after="0"/>
        <w:ind w:firstLine="709"/>
        <w:rPr>
          <w:rFonts w:cs="Arial"/>
        </w:rPr>
      </w:pPr>
      <w:r w:rsidRPr="1FEA527C">
        <w:rPr>
          <w:rFonts w:cs="Arial"/>
        </w:rPr>
        <w:t>w godzinach pracy: 7:30 – 15:30.</w:t>
      </w:r>
    </w:p>
    <w:p w14:paraId="3FB6E0D0" w14:textId="57F49527" w:rsidR="00776506" w:rsidRDefault="00776506" w:rsidP="00776506">
      <w:pPr>
        <w:spacing w:after="240"/>
        <w:ind w:firstLine="709"/>
        <w:rPr>
          <w:rFonts w:cs="Arial"/>
          <w:highlight w:val="yellow"/>
        </w:rPr>
      </w:pPr>
      <w:r w:rsidRPr="1FEA527C">
        <w:rPr>
          <w:rFonts w:cs="Arial"/>
        </w:rPr>
        <w:t xml:space="preserve">Telefon w celu ustalenia spotkania: +48 32 </w:t>
      </w:r>
      <w:r w:rsidR="0016207E">
        <w:rPr>
          <w:rFonts w:cs="Arial"/>
        </w:rPr>
        <w:t>77 40 303.</w:t>
      </w:r>
    </w:p>
    <w:p w14:paraId="65DB61CE" w14:textId="77777777" w:rsidR="00776506" w:rsidRPr="00832849" w:rsidRDefault="00776506" w:rsidP="00D67509">
      <w:pPr>
        <w:pStyle w:val="Akapitzlist"/>
        <w:numPr>
          <w:ilvl w:val="0"/>
          <w:numId w:val="23"/>
        </w:numPr>
        <w:spacing w:before="240" w:after="0"/>
        <w:contextualSpacing/>
        <w:rPr>
          <w:rStyle w:val="Pogrubienie"/>
        </w:rPr>
      </w:pPr>
      <w:r w:rsidRPr="2436AA10">
        <w:rPr>
          <w:rStyle w:val="Pogrubienie"/>
        </w:rPr>
        <w:t>telefonicznie i mailowo do osób odpowiedzialnych za nabór:</w:t>
      </w:r>
    </w:p>
    <w:p w14:paraId="2C43F84D" w14:textId="12F5316D" w:rsidR="00776506" w:rsidRPr="009C7A99" w:rsidRDefault="009C7A99" w:rsidP="002F36ED">
      <w:pPr>
        <w:pStyle w:val="Akapitzlist"/>
        <w:spacing w:after="0"/>
        <w:rPr>
          <w:rFonts w:cs="Arial"/>
        </w:rPr>
      </w:pPr>
      <w:r w:rsidRPr="009C7A99">
        <w:t>Marzena Jamróz / Sebastian Jamrozowicz</w:t>
      </w:r>
      <w:r>
        <w:t>,</w:t>
      </w:r>
      <w:r w:rsidRPr="009C7A99">
        <w:t xml:space="preserve"> </w:t>
      </w:r>
      <w:hyperlink r:id="rId26">
        <w:r w:rsidR="0016207E" w:rsidRPr="009C7A99">
          <w:rPr>
            <w:rStyle w:val="Hipercze"/>
            <w:rFonts w:cs="Arial"/>
          </w:rPr>
          <w:t xml:space="preserve">cyfryzacja_fr </w:t>
        </w:r>
        <w:r w:rsidR="00776506" w:rsidRPr="009C7A99">
          <w:rPr>
            <w:rStyle w:val="Hipercze"/>
            <w:rFonts w:cs="Arial"/>
          </w:rPr>
          <w:t>@slaskie.pl</w:t>
        </w:r>
      </w:hyperlink>
      <w:r w:rsidR="004740FD">
        <w:rPr>
          <w:rStyle w:val="Hipercze"/>
          <w:rFonts w:cs="Arial"/>
        </w:rPr>
        <w:t>,</w:t>
      </w:r>
      <w:r w:rsidR="00776506" w:rsidRPr="009C7A99">
        <w:rPr>
          <w:rFonts w:cs="Arial"/>
        </w:rPr>
        <w:t xml:space="preserve"> (+48 32 </w:t>
      </w:r>
      <w:r w:rsidR="0016207E" w:rsidRPr="009C7A99">
        <w:rPr>
          <w:rFonts w:cs="Arial"/>
        </w:rPr>
        <w:t>77 40 303</w:t>
      </w:r>
      <w:r w:rsidR="00776506" w:rsidRPr="009C7A99">
        <w:rPr>
          <w:rFonts w:cs="Arial"/>
        </w:rPr>
        <w:t>)</w:t>
      </w:r>
      <w:r w:rsidR="004740FD">
        <w:rPr>
          <w:rFonts w:cs="Arial"/>
        </w:rPr>
        <w:t>.</w:t>
      </w:r>
    </w:p>
    <w:p w14:paraId="70B21D1F" w14:textId="5341B831" w:rsidR="1F36B7B9" w:rsidRDefault="1F36B7B9"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1D6904" w:rsidRDefault="1F36B7B9" w:rsidP="0048181B">
      <w:pPr>
        <w:spacing w:line="276" w:lineRule="auto"/>
        <w:rPr>
          <w:rStyle w:val="Wyrnienieintensywne"/>
          <w:b w:val="0"/>
          <w:bCs/>
          <w:color w:val="2E74B5" w:themeColor="accent1" w:themeShade="BF"/>
        </w:rPr>
      </w:pPr>
      <w:r w:rsidRPr="001D6904">
        <w:rPr>
          <w:rStyle w:val="Wyrnienieintensywne"/>
          <w:b w:val="0"/>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08" w:name="_Toc160088490"/>
      <w:r>
        <w:t>Komunikacja dotycząca procesu oceny wniosku</w:t>
      </w:r>
      <w:bookmarkEnd w:id="108"/>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7">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3C2525" w:rsidRDefault="6F89FA0E"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Default="608AC9CB"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013F1331"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610570">
        <w:t xml:space="preserve"> lub skrzynki wskazanej w Bazie Adresów Elektronicznych (e-Doręczenia)</w:t>
      </w:r>
      <w:r>
        <w:t>.</w:t>
      </w:r>
    </w:p>
    <w:p w14:paraId="7ACAFC50" w14:textId="408698BA" w:rsidR="37C1A449" w:rsidRPr="003C2525" w:rsidRDefault="37C1A449"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FA4631">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D1566D">
      <w:pPr>
        <w:pStyle w:val="Akapitzlist"/>
        <w:numPr>
          <w:ilvl w:val="0"/>
          <w:numId w:val="2"/>
        </w:numPr>
      </w:pPr>
      <w:r>
        <w:t>nieodebrania pisma,</w:t>
      </w:r>
    </w:p>
    <w:p w14:paraId="03357D8A" w14:textId="7481E44A" w:rsidR="37C1A449" w:rsidRDefault="37C1A449" w:rsidP="00D1566D">
      <w:pPr>
        <w:pStyle w:val="Akapitzlist"/>
        <w:numPr>
          <w:ilvl w:val="0"/>
          <w:numId w:val="2"/>
        </w:numPr>
      </w:pPr>
      <w:r>
        <w:t>nieterminowego odebrania pisma albo</w:t>
      </w:r>
    </w:p>
    <w:p w14:paraId="72F2211E" w14:textId="7821E192" w:rsidR="1FEA527C" w:rsidRDefault="37C1A449" w:rsidP="00D1566D">
      <w:pPr>
        <w:pStyle w:val="Akapitzlist"/>
        <w:numPr>
          <w:ilvl w:val="0"/>
          <w:numId w:val="2"/>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09" w:name="_Toc160088491"/>
      <w:r>
        <w:t>Udzielanie informacji przez wnioskodawcę podmiotom zewnętrznym</w:t>
      </w:r>
      <w:bookmarkEnd w:id="109"/>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6"/>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10" w:name="_Toc160088492"/>
      <w:r>
        <w:lastRenderedPageBreak/>
        <w:t>Przetwarzanie danych osobowych</w:t>
      </w:r>
      <w:bookmarkEnd w:id="110"/>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Default="00EE049C" w:rsidP="00FA4631">
      <w:pPr>
        <w:pStyle w:val="Nagwekspisutreci"/>
        <w:rPr>
          <w:rStyle w:val="Wyrnienieintensywne"/>
          <w:color w:val="2E74B5" w:themeColor="accent1" w:themeShade="BF"/>
        </w:rPr>
      </w:pPr>
      <w:r w:rsidRPr="0031258F">
        <w:rPr>
          <w:rStyle w:val="Wyrnienieintensywne"/>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D67509">
      <w:pPr>
        <w:pStyle w:val="Akapitzlist"/>
        <w:numPr>
          <w:ilvl w:val="0"/>
          <w:numId w:val="13"/>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D67509">
      <w:pPr>
        <w:pStyle w:val="Akapitzlist"/>
        <w:numPr>
          <w:ilvl w:val="0"/>
          <w:numId w:val="13"/>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00FA4631">
      <w:pPr>
        <w:autoSpaceDE w:val="0"/>
        <w:autoSpaceDN w:val="0"/>
        <w:adjustRightInd w:val="0"/>
        <w:spacing w:after="240"/>
        <w:rPr>
          <w:rFonts w:cs="Arial"/>
          <w:szCs w:val="24"/>
        </w:rPr>
      </w:pPr>
      <w:r w:rsidRPr="002B032B">
        <w:rPr>
          <w:rStyle w:val="Wyrnienieintensywne"/>
          <w:b w:val="0"/>
          <w:color w:val="2E74B5" w:themeColor="accent1" w:themeShade="BF"/>
        </w:rPr>
        <w:t>Dowiedz się więcej:</w:t>
      </w:r>
    </w:p>
    <w:p w14:paraId="3D2745D2" w14:textId="388499B2" w:rsidR="00E72D9B" w:rsidRPr="009903EE" w:rsidRDefault="000A5542" w:rsidP="000A5542">
      <w:pPr>
        <w:rPr>
          <w:rFonts w:cs="Arial"/>
          <w:szCs w:val="24"/>
        </w:rPr>
      </w:pPr>
      <w:r w:rsidRPr="000A5542">
        <w:rPr>
          <w:rFonts w:cs="Arial"/>
          <w:szCs w:val="24"/>
        </w:rPr>
        <w:t xml:space="preserve">Więcej informacji na ten temat znajdziesz na stronie internetowej programu pod adresem </w:t>
      </w:r>
      <w:hyperlink r:id="rId28" w:history="1">
        <w:r w:rsidR="00374044">
          <w:rPr>
            <w:rStyle w:val="Hipercze"/>
            <w:rFonts w:cs="Arial"/>
            <w:szCs w:val="24"/>
          </w:rPr>
          <w:t>FUNDUSZE UE - przetwarzanie danych osobowych</w:t>
        </w:r>
      </w:hyperlink>
      <w:r w:rsidR="009903EE">
        <w:rPr>
          <w:rFonts w:cs="Arial"/>
          <w:szCs w:val="24"/>
        </w:rPr>
        <w:br w:type="page"/>
      </w:r>
    </w:p>
    <w:p w14:paraId="43A1D100" w14:textId="77777777" w:rsidR="00E72D9B" w:rsidRPr="00C83923" w:rsidRDefault="2E85F236" w:rsidP="00E72D9B">
      <w:pPr>
        <w:pStyle w:val="Nagwek1"/>
      </w:pPr>
      <w:bookmarkStart w:id="111" w:name="_Toc160088493"/>
      <w:r>
        <w:lastRenderedPageBreak/>
        <w:t>Podstawy prawne</w:t>
      </w:r>
      <w:bookmarkEnd w:id="111"/>
    </w:p>
    <w:p w14:paraId="587BEB5C" w14:textId="43A01F68" w:rsidR="00E72D9B" w:rsidRDefault="7E3B7F76" w:rsidP="00D67509">
      <w:pPr>
        <w:pStyle w:val="Akapitzlist"/>
        <w:numPr>
          <w:ilvl w:val="0"/>
          <w:numId w:val="10"/>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str. 159, z </w:t>
      </w:r>
      <w:proofErr w:type="spellStart"/>
      <w:r w:rsidR="00092139" w:rsidRPr="00092139">
        <w:rPr>
          <w:rFonts w:cs="Arial"/>
        </w:rPr>
        <w:t>późn</w:t>
      </w:r>
      <w:proofErr w:type="spellEnd"/>
      <w:r w:rsidR="00092139" w:rsidRPr="00092139">
        <w:rPr>
          <w:rFonts w:cs="Arial"/>
        </w:rPr>
        <w:t>. zm.).</w:t>
      </w:r>
    </w:p>
    <w:p w14:paraId="1E1B191B" w14:textId="77777777" w:rsidR="00B60BB3" w:rsidRPr="00B60BB3" w:rsidRDefault="436FA6B4" w:rsidP="00D67509">
      <w:pPr>
        <w:pStyle w:val="Akapitzlist"/>
        <w:numPr>
          <w:ilvl w:val="0"/>
          <w:numId w:val="10"/>
        </w:numPr>
        <w:spacing w:after="0"/>
        <w:rPr>
          <w:rFonts w:cs="Arial"/>
        </w:rPr>
      </w:pPr>
      <w:r w:rsidRPr="53FA89FA">
        <w:rPr>
          <w:rFonts w:cs="Arial"/>
        </w:rPr>
        <w:t>Rozporządzenie Parlamentu Europejskiego i Rady (UE) nr 2021/1058 z dnia 24 czerwca 2021 r. w sprawie Europejskiego Funduszu Rozwoju Regionalnego i Funduszu Spójności</w:t>
      </w:r>
      <w:r w:rsidR="00B60BB3">
        <w:rPr>
          <w:rFonts w:cs="Arial"/>
        </w:rPr>
        <w:t xml:space="preserve"> </w:t>
      </w:r>
      <w:r w:rsidR="00B60BB3" w:rsidRPr="00B60BB3">
        <w:rPr>
          <w:rFonts w:cs="Arial"/>
        </w:rPr>
        <w:t>(Dz. Urz. UE L 231 z 30.06.2021, str. 60,</w:t>
      </w:r>
    </w:p>
    <w:p w14:paraId="5518087F" w14:textId="1B5EF3D5" w:rsidR="00491136" w:rsidRPr="00B60BB3" w:rsidRDefault="00B60BB3" w:rsidP="00B60BB3">
      <w:pPr>
        <w:pStyle w:val="Akapitzlist"/>
        <w:spacing w:after="0"/>
        <w:rPr>
          <w:rFonts w:cs="Arial"/>
        </w:rPr>
      </w:pPr>
      <w:r w:rsidRPr="00B60BB3">
        <w:rPr>
          <w:rFonts w:cs="Arial"/>
        </w:rPr>
        <w:t xml:space="preserve">z </w:t>
      </w:r>
      <w:proofErr w:type="spellStart"/>
      <w:r w:rsidRPr="00B60BB3">
        <w:rPr>
          <w:rFonts w:cs="Arial"/>
        </w:rPr>
        <w:t>późn</w:t>
      </w:r>
      <w:proofErr w:type="spellEnd"/>
      <w:r w:rsidRPr="00B60BB3">
        <w:rPr>
          <w:rFonts w:cs="Arial"/>
        </w:rPr>
        <w:t>. zm.)</w:t>
      </w:r>
    </w:p>
    <w:p w14:paraId="25011C30" w14:textId="55A2D748" w:rsidR="00E72D9B" w:rsidRPr="00FA4631" w:rsidRDefault="4F830FAC" w:rsidP="00D67509">
      <w:pPr>
        <w:pStyle w:val="Akapitzlist"/>
        <w:numPr>
          <w:ilvl w:val="0"/>
          <w:numId w:val="10"/>
        </w:numPr>
        <w:spacing w:after="0"/>
        <w:rPr>
          <w:rFonts w:cs="Arial"/>
        </w:rPr>
      </w:pPr>
      <w:bookmarkStart w:id="112" w:name="_Hlk131501334"/>
      <w:r w:rsidRPr="7EAE9FEA">
        <w:rPr>
          <w:rFonts w:cs="Arial"/>
        </w:rPr>
        <w:t>Ustawa z dnia 28 kwietnia 2022 r. o zasadach realizacji zadań finansowanych ze środków europejskich w perspektywie finansowej 2021–2027</w:t>
      </w:r>
      <w:r w:rsidRPr="7EAE9FEA">
        <w:rPr>
          <w:rFonts w:cs="Arial"/>
          <w:color w:val="808080" w:themeColor="background1" w:themeShade="80"/>
        </w:rPr>
        <w:t xml:space="preserve"> </w:t>
      </w:r>
      <w:r w:rsidR="58E5571C" w:rsidRPr="00881B85">
        <w:rPr>
          <w:rFonts w:cs="Arial"/>
        </w:rPr>
        <w:t>(Dz.U z 2022 r., poz.1079</w:t>
      </w:r>
      <w:r w:rsidR="0039764A">
        <w:rPr>
          <w:rFonts w:cs="Arial"/>
        </w:rPr>
        <w:t xml:space="preserve"> z </w:t>
      </w:r>
      <w:proofErr w:type="spellStart"/>
      <w:r w:rsidR="0039764A">
        <w:rPr>
          <w:rFonts w:cs="Arial"/>
        </w:rPr>
        <w:t>późn</w:t>
      </w:r>
      <w:proofErr w:type="spellEnd"/>
      <w:r w:rsidR="0039764A">
        <w:rPr>
          <w:rFonts w:cs="Arial"/>
        </w:rPr>
        <w:t>. zm.</w:t>
      </w:r>
      <w:r w:rsidR="58E5571C" w:rsidRPr="00881B85">
        <w:rPr>
          <w:rFonts w:cs="Arial"/>
        </w:rPr>
        <w:t>)</w:t>
      </w:r>
    </w:p>
    <w:p w14:paraId="36A32944" w14:textId="167B10BE" w:rsidR="00E72D9B" w:rsidRPr="00AB5126" w:rsidRDefault="7E3B7F76" w:rsidP="00D67509">
      <w:pPr>
        <w:pStyle w:val="Akapitzlist"/>
        <w:numPr>
          <w:ilvl w:val="0"/>
          <w:numId w:val="10"/>
        </w:numPr>
        <w:spacing w:after="0"/>
        <w:rPr>
          <w:rFonts w:cs="Arial"/>
          <w:sz w:val="22"/>
        </w:rPr>
      </w:pPr>
      <w:r w:rsidRPr="53FA89FA">
        <w:rPr>
          <w:rFonts w:cs="Arial"/>
        </w:rPr>
        <w:t xml:space="preserve">Ustawa z dnia 14 czerwca 1960 r. Kodeks postępowania administracyjnego </w:t>
      </w:r>
      <w:r w:rsidR="61AF3D76" w:rsidRPr="53FA89FA">
        <w:rPr>
          <w:rFonts w:cs="Arial"/>
        </w:rPr>
        <w:t>(t. j. Dz. U. z 202</w:t>
      </w:r>
      <w:r w:rsidR="002B5D0D">
        <w:rPr>
          <w:rFonts w:cs="Arial"/>
        </w:rPr>
        <w:t>3</w:t>
      </w:r>
      <w:r w:rsidR="61AF3D76" w:rsidRPr="53FA89FA">
        <w:rPr>
          <w:rFonts w:cs="Arial"/>
        </w:rPr>
        <w:t xml:space="preserve"> r., poz. </w:t>
      </w:r>
      <w:r w:rsidR="002B5D0D">
        <w:rPr>
          <w:rFonts w:cs="Arial"/>
        </w:rPr>
        <w:t>775</w:t>
      </w:r>
      <w:r w:rsidR="61AF3D76" w:rsidRPr="53FA89FA">
        <w:rPr>
          <w:rFonts w:cs="Arial"/>
        </w:rPr>
        <w:t>)</w:t>
      </w:r>
    </w:p>
    <w:p w14:paraId="251AC0C0" w14:textId="1D0ED1A9" w:rsidR="00AB5126" w:rsidRDefault="00AB5126" w:rsidP="00FD1C91">
      <w:pPr>
        <w:pStyle w:val="Akapitzlist"/>
        <w:numPr>
          <w:ilvl w:val="0"/>
          <w:numId w:val="10"/>
        </w:numPr>
        <w:spacing w:after="0"/>
        <w:rPr>
          <w:rFonts w:cs="Arial"/>
        </w:rPr>
      </w:pPr>
      <w:r w:rsidRPr="00AB5126">
        <w:rPr>
          <w:rFonts w:cs="Arial"/>
        </w:rPr>
        <w:t>Ustawa z dnia 27 sierpnia 2009 r. o finansach publicznych (</w:t>
      </w:r>
      <w:r w:rsidR="005B11E9" w:rsidRPr="005B11E9">
        <w:rPr>
          <w:rFonts w:cs="Arial"/>
        </w:rPr>
        <w:t>t. j. Dz.U. z 2023</w:t>
      </w:r>
      <w:r w:rsidR="00715BE4">
        <w:rPr>
          <w:rFonts w:cs="Arial"/>
        </w:rPr>
        <w:t xml:space="preserve"> r.</w:t>
      </w:r>
      <w:r w:rsidR="005B11E9" w:rsidRPr="005B11E9">
        <w:rPr>
          <w:rFonts w:cs="Arial"/>
        </w:rPr>
        <w:t xml:space="preserve"> poz. 1270 z późn.zm</w:t>
      </w:r>
      <w:r w:rsidR="009366E7">
        <w:rPr>
          <w:rFonts w:cs="Arial"/>
        </w:rPr>
        <w:t>.)</w:t>
      </w:r>
    </w:p>
    <w:p w14:paraId="4D12AB53" w14:textId="410CA47B" w:rsidR="006F56EB" w:rsidRPr="00FA4631" w:rsidRDefault="006F56EB" w:rsidP="00D67509">
      <w:pPr>
        <w:pStyle w:val="Akapitzlist"/>
        <w:numPr>
          <w:ilvl w:val="0"/>
          <w:numId w:val="10"/>
        </w:numPr>
        <w:spacing w:after="0"/>
        <w:rPr>
          <w:rFonts w:cs="Arial"/>
        </w:rPr>
      </w:pPr>
      <w:r w:rsidRPr="00FA4631">
        <w:rPr>
          <w:rFonts w:cs="Arial"/>
        </w:rPr>
        <w:t>Ustawa z dnia 11 września 2019 r. Prawo zamówień publicznych (</w:t>
      </w:r>
      <w:r w:rsidR="005B11E9" w:rsidRPr="005B11E9">
        <w:rPr>
          <w:rFonts w:cs="Arial"/>
        </w:rPr>
        <w:t>Dz.U. 2023</w:t>
      </w:r>
      <w:r w:rsidR="00715BE4">
        <w:rPr>
          <w:rFonts w:cs="Arial"/>
        </w:rPr>
        <w:t xml:space="preserve"> r.</w:t>
      </w:r>
      <w:r w:rsidR="005B11E9" w:rsidRPr="005B11E9">
        <w:rPr>
          <w:rFonts w:cs="Arial"/>
        </w:rPr>
        <w:t xml:space="preserve"> poz. 1605</w:t>
      </w:r>
      <w:r w:rsidR="009366E7">
        <w:rPr>
          <w:rFonts w:cs="Arial"/>
        </w:rPr>
        <w:t xml:space="preserve"> z </w:t>
      </w:r>
      <w:proofErr w:type="spellStart"/>
      <w:r w:rsidR="009366E7">
        <w:rPr>
          <w:rFonts w:cs="Arial"/>
        </w:rPr>
        <w:t>późn</w:t>
      </w:r>
      <w:proofErr w:type="spellEnd"/>
      <w:r w:rsidR="009366E7">
        <w:rPr>
          <w:rFonts w:cs="Arial"/>
        </w:rPr>
        <w:t>. zm.</w:t>
      </w:r>
      <w:r w:rsidRPr="00FA4631">
        <w:rPr>
          <w:rFonts w:cs="Arial"/>
        </w:rPr>
        <w:t>)</w:t>
      </w:r>
    </w:p>
    <w:p w14:paraId="2C4FD21C" w14:textId="208AB730" w:rsidR="00B37F96" w:rsidRDefault="23AA5483" w:rsidP="00D67509">
      <w:pPr>
        <w:pStyle w:val="Akapitzlist"/>
        <w:numPr>
          <w:ilvl w:val="0"/>
          <w:numId w:val="10"/>
        </w:numPr>
        <w:spacing w:after="0"/>
        <w:rPr>
          <w:rFonts w:cs="Arial"/>
        </w:rPr>
      </w:pPr>
      <w:bookmarkStart w:id="113" w:name="_Hlk132213107"/>
      <w:r w:rsidRPr="53FA89FA">
        <w:rPr>
          <w:rFonts w:cs="Arial"/>
        </w:rPr>
        <w:t>Ustawa z dnia 23 kwietnia 1964 r. - Kodeks cywilny (t.</w:t>
      </w:r>
      <w:r w:rsidR="00127BFC">
        <w:rPr>
          <w:rFonts w:cs="Arial"/>
        </w:rPr>
        <w:t xml:space="preserve"> </w:t>
      </w:r>
      <w:r w:rsidRPr="53FA89FA">
        <w:rPr>
          <w:rFonts w:cs="Arial"/>
        </w:rPr>
        <w:t xml:space="preserve">j. </w:t>
      </w:r>
      <w:r w:rsidR="005B11E9" w:rsidRPr="005B11E9">
        <w:rPr>
          <w:rFonts w:cs="Arial"/>
        </w:rPr>
        <w:t>Dz.U. 2023</w:t>
      </w:r>
      <w:r w:rsidR="00715BE4">
        <w:rPr>
          <w:rFonts w:cs="Arial"/>
        </w:rPr>
        <w:t xml:space="preserve"> r.</w:t>
      </w:r>
      <w:r w:rsidR="005B11E9" w:rsidRPr="005B11E9">
        <w:rPr>
          <w:rFonts w:cs="Arial"/>
        </w:rPr>
        <w:t xml:space="preserve"> poz. 1610</w:t>
      </w:r>
      <w:r w:rsidR="00F876D5">
        <w:rPr>
          <w:rFonts w:cs="Arial"/>
        </w:rPr>
        <w:t xml:space="preserve"> z </w:t>
      </w:r>
      <w:proofErr w:type="spellStart"/>
      <w:r w:rsidR="00F876D5">
        <w:rPr>
          <w:rFonts w:cs="Arial"/>
        </w:rPr>
        <w:t>późn</w:t>
      </w:r>
      <w:proofErr w:type="spellEnd"/>
      <w:r w:rsidR="00F876D5">
        <w:rPr>
          <w:rFonts w:cs="Arial"/>
        </w:rPr>
        <w:t>. zm.</w:t>
      </w:r>
      <w:r w:rsidRPr="53FA89FA">
        <w:rPr>
          <w:rFonts w:cs="Arial"/>
        </w:rPr>
        <w:t>)</w:t>
      </w:r>
    </w:p>
    <w:p w14:paraId="04A27951" w14:textId="631B85C8" w:rsidR="003B0547" w:rsidRPr="003B0547" w:rsidRDefault="003B0547" w:rsidP="00FD1C91">
      <w:pPr>
        <w:pStyle w:val="Akapitzlist"/>
        <w:numPr>
          <w:ilvl w:val="0"/>
          <w:numId w:val="10"/>
        </w:numPr>
        <w:spacing w:after="0"/>
        <w:rPr>
          <w:rFonts w:cs="Arial"/>
        </w:rPr>
      </w:pPr>
      <w:r w:rsidRPr="003B0547">
        <w:rPr>
          <w:rFonts w:cs="Arial"/>
        </w:rPr>
        <w:t>Ustawa z dnia 18 listopada 2020 r. o doręczeniach elektronicznych (</w:t>
      </w:r>
      <w:proofErr w:type="spellStart"/>
      <w:r w:rsidRPr="003B0547">
        <w:rPr>
          <w:rFonts w:cs="Arial"/>
        </w:rPr>
        <w:t>t.j</w:t>
      </w:r>
      <w:proofErr w:type="spellEnd"/>
      <w:r w:rsidRPr="003B0547">
        <w:rPr>
          <w:rFonts w:cs="Arial"/>
        </w:rPr>
        <w:t>. Dz.U. 2023 poz. 285</w:t>
      </w:r>
      <w:r w:rsidR="00682BA6">
        <w:rPr>
          <w:rFonts w:cs="Arial"/>
        </w:rPr>
        <w:t xml:space="preserve"> z </w:t>
      </w:r>
      <w:proofErr w:type="spellStart"/>
      <w:r w:rsidR="00682BA6">
        <w:rPr>
          <w:rFonts w:cs="Arial"/>
        </w:rPr>
        <w:t>późn</w:t>
      </w:r>
      <w:proofErr w:type="spellEnd"/>
      <w:r w:rsidR="00682BA6">
        <w:rPr>
          <w:rFonts w:cs="Arial"/>
        </w:rPr>
        <w:t>. zm.</w:t>
      </w:r>
      <w:r w:rsidRPr="003B0547">
        <w:rPr>
          <w:rFonts w:cs="Arial"/>
        </w:rPr>
        <w:t>)</w:t>
      </w:r>
    </w:p>
    <w:bookmarkEnd w:id="113"/>
    <w:p w14:paraId="562B67B5" w14:textId="07AF16BE" w:rsidR="006F56EB" w:rsidRPr="00AB5126" w:rsidRDefault="4F98AAEC" w:rsidP="00FD1C91">
      <w:pPr>
        <w:pStyle w:val="Akapitzlist"/>
        <w:numPr>
          <w:ilvl w:val="0"/>
          <w:numId w:val="10"/>
        </w:numPr>
        <w:spacing w:after="0"/>
        <w:rPr>
          <w:rFonts w:eastAsia="Calibri"/>
          <w:szCs w:val="24"/>
        </w:rPr>
      </w:pPr>
      <w:r w:rsidRPr="00FD1C91">
        <w:rPr>
          <w:rFonts w:cs="Arial"/>
        </w:rPr>
        <w:t>Ustawa o szczególnych roz</w:t>
      </w:r>
      <w:r w:rsidRPr="53FA89FA">
        <w:t>wiązaniach w zakresie przeciwdziałania wspieraniu agresji na Ukrainę oraz służących ochronie bezpieczeństwa</w:t>
      </w:r>
      <w:r w:rsidR="006F56EB">
        <w:br/>
      </w:r>
      <w:r w:rsidRPr="53FA89FA">
        <w:t>narodowego z dnia 13 kwietnia 2022 r. (</w:t>
      </w:r>
      <w:r w:rsidR="002B5D0D">
        <w:t>t.</w:t>
      </w:r>
      <w:r w:rsidR="00A83CF5">
        <w:t xml:space="preserve"> </w:t>
      </w:r>
      <w:r w:rsidR="002B5D0D">
        <w:t xml:space="preserve">j. </w:t>
      </w:r>
      <w:r w:rsidR="005B11E9" w:rsidRPr="005B11E9">
        <w:t>Dz.U. 2023</w:t>
      </w:r>
      <w:r w:rsidR="00715BE4">
        <w:t xml:space="preserve"> r.</w:t>
      </w:r>
      <w:r w:rsidR="005B11E9" w:rsidRPr="005B11E9">
        <w:t xml:space="preserve"> poz. 1497</w:t>
      </w:r>
      <w:r w:rsidR="00494A03">
        <w:t xml:space="preserve"> z </w:t>
      </w:r>
      <w:proofErr w:type="spellStart"/>
      <w:r w:rsidR="00494A03">
        <w:t>późn</w:t>
      </w:r>
      <w:proofErr w:type="spellEnd"/>
      <w:r w:rsidR="00494A03">
        <w:t>. zm.</w:t>
      </w:r>
      <w:r w:rsidR="008A4317">
        <w:t>)</w:t>
      </w:r>
    </w:p>
    <w:p w14:paraId="5040F3AC" w14:textId="3DF2F46C" w:rsidR="006F56EB" w:rsidRDefault="1DB5D3BE" w:rsidP="00C53E8A">
      <w:pPr>
        <w:pStyle w:val="Akapitzlist"/>
        <w:numPr>
          <w:ilvl w:val="0"/>
          <w:numId w:val="10"/>
        </w:numPr>
        <w:spacing w:after="0"/>
        <w:rPr>
          <w:rFonts w:cs="Arial"/>
        </w:rPr>
      </w:pPr>
      <w:r w:rsidRPr="53FA89FA">
        <w:rPr>
          <w:rFonts w:cs="Arial"/>
        </w:rPr>
        <w:lastRenderedPageBreak/>
        <w:t>Rozporządzenie Ministra Rozwoju i Finansów z 21 września 2022 r. w sprawie zaliczek w ramach programów finansowanych z udziałem środków europejskich (Dz. U. z 2022 r. poz. 2055)</w:t>
      </w:r>
    </w:p>
    <w:p w14:paraId="7E96F4EA" w14:textId="4DF540C6" w:rsidR="0028009F" w:rsidRDefault="0028009F" w:rsidP="00C53E8A">
      <w:pPr>
        <w:pStyle w:val="Akapitzlist"/>
        <w:numPr>
          <w:ilvl w:val="0"/>
          <w:numId w:val="10"/>
        </w:numPr>
        <w:spacing w:after="0"/>
        <w:rPr>
          <w:rFonts w:cs="Arial"/>
        </w:rPr>
      </w:pPr>
      <w:r>
        <w:t>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t>t.j</w:t>
      </w:r>
      <w:proofErr w:type="spellEnd"/>
      <w:r>
        <w:t xml:space="preserve">. </w:t>
      </w:r>
      <w:r w:rsidR="009C04CC" w:rsidRPr="009C04CC">
        <w:t>Dz.U. 2017 poz. 2247</w:t>
      </w:r>
      <w:r w:rsidR="009C04CC">
        <w:t>)</w:t>
      </w:r>
    </w:p>
    <w:p w14:paraId="66C414EF" w14:textId="77777777" w:rsidR="00C53E8A" w:rsidRDefault="00C53E8A" w:rsidP="00C53E8A">
      <w:pPr>
        <w:pStyle w:val="Akapitzlist"/>
        <w:numPr>
          <w:ilvl w:val="0"/>
          <w:numId w:val="11"/>
        </w:numPr>
        <w:spacing w:after="0"/>
        <w:rPr>
          <w:rFonts w:eastAsia="Calibri"/>
          <w:szCs w:val="24"/>
        </w:rPr>
      </w:pPr>
      <w:r>
        <w:t>Dyrektywa</w:t>
      </w:r>
      <w:r w:rsidRPr="0EA9DA0B">
        <w:rPr>
          <w:rFonts w:eastAsia="Calibri"/>
          <w:szCs w:val="24"/>
        </w:rPr>
        <w:t xml:space="preserve"> (UE) 2019/1024 z dnia 20 czerwca 2019 w sprawie otwartych danych i ponownego wykorzystywania informacji sektora publicznego</w:t>
      </w:r>
    </w:p>
    <w:p w14:paraId="0B640359" w14:textId="11D44FA2" w:rsidR="00C53E8A" w:rsidRDefault="00C53E8A" w:rsidP="00C53E8A">
      <w:pPr>
        <w:pStyle w:val="Akapitzlist"/>
        <w:numPr>
          <w:ilvl w:val="0"/>
          <w:numId w:val="11"/>
        </w:numPr>
        <w:spacing w:after="0"/>
        <w:rPr>
          <w:rFonts w:eastAsia="Calibri"/>
          <w:szCs w:val="24"/>
        </w:rPr>
      </w:pPr>
      <w:r w:rsidRPr="0EA9DA0B">
        <w:rPr>
          <w:rFonts w:eastAsia="Calibri"/>
          <w:szCs w:val="24"/>
        </w:rPr>
        <w:t>Ustawa z dnia 11 sierpnia 2021 r. o otwartych danych i ponownym wykorzystywaniu informacji sektora publicznego (</w:t>
      </w:r>
      <w:proofErr w:type="spellStart"/>
      <w:r w:rsidR="00B558EC" w:rsidRPr="00B558EC">
        <w:rPr>
          <w:rFonts w:eastAsia="Calibri"/>
          <w:szCs w:val="24"/>
        </w:rPr>
        <w:t>t.j</w:t>
      </w:r>
      <w:proofErr w:type="spellEnd"/>
      <w:r w:rsidR="00B558EC" w:rsidRPr="00B558EC">
        <w:rPr>
          <w:rFonts w:eastAsia="Calibri"/>
          <w:szCs w:val="24"/>
        </w:rPr>
        <w:t>. Dz. U. z 2023 r. poz. 1524.</w:t>
      </w:r>
      <w:r w:rsidRPr="0EA9DA0B">
        <w:rPr>
          <w:rFonts w:eastAsia="Calibri"/>
          <w:szCs w:val="24"/>
        </w:rPr>
        <w:t>)</w:t>
      </w:r>
    </w:p>
    <w:p w14:paraId="51D8E84D" w14:textId="5F5DEFD5" w:rsidR="002F6AF5" w:rsidRDefault="00C53E8A" w:rsidP="009A12CB">
      <w:pPr>
        <w:pStyle w:val="Akapitzlist"/>
        <w:numPr>
          <w:ilvl w:val="0"/>
          <w:numId w:val="11"/>
        </w:numPr>
        <w:spacing w:after="0"/>
        <w:rPr>
          <w:rFonts w:cs="Arial"/>
        </w:rPr>
      </w:pPr>
      <w:r w:rsidRPr="009A12CB">
        <w:rPr>
          <w:rFonts w:cs="Arial"/>
        </w:rPr>
        <w:t xml:space="preserve">Dyrektywa (UE) </w:t>
      </w:r>
      <w:r w:rsidR="009A12CB" w:rsidRPr="009A12CB">
        <w:rPr>
          <w:rFonts w:cs="Arial"/>
        </w:rPr>
        <w:t>2019/882 z 17 kwietnia 2019 r. w</w:t>
      </w:r>
      <w:r w:rsidR="009A12CB">
        <w:rPr>
          <w:rFonts w:cs="Arial"/>
        </w:rPr>
        <w:t xml:space="preserve"> </w:t>
      </w:r>
      <w:r w:rsidR="009A12CB" w:rsidRPr="009A12CB">
        <w:rPr>
          <w:rFonts w:cs="Arial"/>
        </w:rPr>
        <w:t>sprawie wymogów dostępności produktów i usług</w:t>
      </w:r>
    </w:p>
    <w:p w14:paraId="2EA74187" w14:textId="1FBAA32B" w:rsidR="009A12CB" w:rsidRDefault="009A12CB" w:rsidP="00DA4770">
      <w:pPr>
        <w:pStyle w:val="Akapitzlist"/>
        <w:numPr>
          <w:ilvl w:val="0"/>
          <w:numId w:val="11"/>
        </w:numPr>
        <w:spacing w:after="240"/>
        <w:rPr>
          <w:rFonts w:cs="Arial"/>
        </w:rPr>
      </w:pPr>
      <w:r w:rsidRPr="009A12CB">
        <w:rPr>
          <w:rFonts w:cs="Arial"/>
        </w:rPr>
        <w:t>Dyrektywa (UE) 2016/2102 z dnia 26 października 2016 r. w</w:t>
      </w:r>
      <w:r>
        <w:rPr>
          <w:rFonts w:cs="Arial"/>
        </w:rPr>
        <w:t xml:space="preserve"> </w:t>
      </w:r>
      <w:r w:rsidRPr="009A12CB">
        <w:rPr>
          <w:rFonts w:cs="Arial"/>
        </w:rPr>
        <w:t>sprawie dostępności stron internetowych i mobilnych aplikacji organów sektora publicznego</w:t>
      </w:r>
    </w:p>
    <w:bookmarkEnd w:id="112"/>
    <w:p w14:paraId="2C72E8A6" w14:textId="77777777" w:rsidR="00E72D9B" w:rsidRPr="00C83923" w:rsidRDefault="00E72D9B" w:rsidP="00E72D9B">
      <w:pPr>
        <w:spacing w:after="0"/>
        <w:rPr>
          <w:rFonts w:cs="Arial"/>
          <w:szCs w:val="24"/>
        </w:rPr>
      </w:pPr>
      <w:r w:rsidRPr="00C83923">
        <w:rPr>
          <w:rFonts w:cs="Arial"/>
          <w:szCs w:val="24"/>
        </w:rPr>
        <w:t>oraz</w:t>
      </w:r>
    </w:p>
    <w:p w14:paraId="02E763AA" w14:textId="2ECEDCDA" w:rsidR="003C3B5D" w:rsidRPr="003C3B5D" w:rsidRDefault="003C3B5D" w:rsidP="00D67509">
      <w:pPr>
        <w:pStyle w:val="Akapitzlist"/>
        <w:numPr>
          <w:ilvl w:val="0"/>
          <w:numId w:val="10"/>
        </w:numPr>
        <w:spacing w:after="0"/>
        <w:rPr>
          <w:rFonts w:cs="Arial"/>
        </w:rPr>
      </w:pPr>
      <w:bookmarkStart w:id="114" w:name="_Hlk131501365"/>
      <w:r w:rsidRPr="003C3B5D">
        <w:rPr>
          <w:rFonts w:cs="Arial"/>
        </w:rPr>
        <w:t>Umowa Partnerstwa na lata 2021-2027 zatwierdzona przez Komisję Europejską 30 czerwca 2022 r. decyzją wykonawczą nr C(2022)4640</w:t>
      </w:r>
    </w:p>
    <w:p w14:paraId="4F540511" w14:textId="05314AF7" w:rsidR="00E72D9B" w:rsidRPr="00C83923" w:rsidRDefault="4F830FAC" w:rsidP="00D67509">
      <w:pPr>
        <w:pStyle w:val="Akapitzlist"/>
        <w:numPr>
          <w:ilvl w:val="0"/>
          <w:numId w:val="11"/>
        </w:numPr>
        <w:spacing w:after="0"/>
      </w:pPr>
      <w:r w:rsidRPr="7EAE9FEA">
        <w:rPr>
          <w:rFonts w:cs="Arial"/>
        </w:rPr>
        <w:t xml:space="preserve">Program Fundusze Europejskie dla Śląskiego 2021-2027 (FE SL 2021-2027) uchwalony przez Zarząd Województwa Śląskiego Uchwałą nr </w:t>
      </w:r>
      <w:r w:rsidR="26D8ECD7">
        <w:t>2267/382/VI/2022 z 15 grudnia 2022 r.</w:t>
      </w:r>
      <w:r w:rsidR="00FD1C91">
        <w:t xml:space="preserve"> </w:t>
      </w:r>
      <w:r w:rsidRPr="7EAE9FEA">
        <w:rPr>
          <w:rFonts w:cs="Arial"/>
        </w:rPr>
        <w:t xml:space="preserve">i zatwierdzony decyzją </w:t>
      </w:r>
      <w:r w:rsidR="003B7738">
        <w:rPr>
          <w:rFonts w:cs="Arial"/>
        </w:rPr>
        <w:t>Komisji Europejskiej z</w:t>
      </w:r>
      <w:r w:rsidR="7DAEB67E">
        <w:t xml:space="preserve"> 5 grudnia 2022 r.</w:t>
      </w:r>
      <w:r w:rsidR="7DAEB67E" w:rsidRPr="7EAE9FEA">
        <w:rPr>
          <w:rFonts w:cs="Arial"/>
        </w:rPr>
        <w:t xml:space="preserve"> </w:t>
      </w:r>
      <w:r w:rsidR="2E90890F">
        <w:t>C(2022)9041</w:t>
      </w:r>
    </w:p>
    <w:p w14:paraId="5B455DEE" w14:textId="46832EDF" w:rsidR="00AB5126" w:rsidRDefault="7F857236" w:rsidP="00CF02DC">
      <w:pPr>
        <w:pStyle w:val="Akapitzlist"/>
        <w:numPr>
          <w:ilvl w:val="0"/>
          <w:numId w:val="11"/>
        </w:numPr>
        <w:spacing w:after="0"/>
        <w:rPr>
          <w:rFonts w:cs="Arial"/>
        </w:rPr>
      </w:pPr>
      <w:r w:rsidRPr="188F5BC8">
        <w:rPr>
          <w:rFonts w:cs="Arial"/>
        </w:rPr>
        <w:t xml:space="preserve">Szczegółowy Opis Priorytetów dla FE SL 2021-2027(SZOP FE SL) uchwalony przez Zarząd Województwa Śląskiego </w:t>
      </w:r>
      <w:r w:rsidR="0ABCA419">
        <w:t>Uchwałą nr</w:t>
      </w:r>
      <w:r w:rsidR="00CF02DC" w:rsidRPr="00CF02DC">
        <w:t xml:space="preserve"> </w:t>
      </w:r>
      <w:r w:rsidR="003423B2">
        <w:t>3</w:t>
      </w:r>
      <w:r w:rsidR="00CF02DC" w:rsidRPr="00CF02DC">
        <w:t>54/4</w:t>
      </w:r>
      <w:r w:rsidR="003423B2">
        <w:t>86</w:t>
      </w:r>
      <w:r w:rsidR="00CF02DC" w:rsidRPr="00CF02DC">
        <w:t>/VI/202</w:t>
      </w:r>
      <w:r w:rsidR="003423B2">
        <w:t>4</w:t>
      </w:r>
      <w:r w:rsidR="00CF02DC" w:rsidRPr="00CF02DC">
        <w:t xml:space="preserve"> z dnia </w:t>
      </w:r>
      <w:r w:rsidR="003423B2">
        <w:t>13</w:t>
      </w:r>
      <w:r w:rsidR="00CF02DC">
        <w:t xml:space="preserve"> </w:t>
      </w:r>
      <w:r w:rsidR="003423B2">
        <w:t>lutego</w:t>
      </w:r>
      <w:r w:rsidR="00CF02DC">
        <w:t xml:space="preserve"> </w:t>
      </w:r>
      <w:r w:rsidR="00CF02DC" w:rsidRPr="00CF02DC">
        <w:t>202</w:t>
      </w:r>
      <w:r w:rsidR="003423B2">
        <w:t>4</w:t>
      </w:r>
      <w:r w:rsidR="00CF02DC" w:rsidRPr="00CF02DC">
        <w:t xml:space="preserve"> r. (wersja </w:t>
      </w:r>
      <w:r w:rsidR="00CF02DC">
        <w:t>00</w:t>
      </w:r>
      <w:r w:rsidR="003423B2">
        <w:t>8</w:t>
      </w:r>
      <w:r w:rsidR="00CF02DC" w:rsidRPr="00CF02DC">
        <w:t>)</w:t>
      </w:r>
    </w:p>
    <w:p w14:paraId="43B4AEA9" w14:textId="507BE533" w:rsidR="00E72D9B" w:rsidRPr="00CC7BC3" w:rsidRDefault="3B328704" w:rsidP="00D67509">
      <w:pPr>
        <w:pStyle w:val="Akapitzlist"/>
        <w:numPr>
          <w:ilvl w:val="0"/>
          <w:numId w:val="11"/>
        </w:numPr>
        <w:spacing w:after="0"/>
        <w:rPr>
          <w:rFonts w:cs="Arial"/>
        </w:rPr>
      </w:pPr>
      <w:r w:rsidRPr="188F5BC8">
        <w:rPr>
          <w:rFonts w:cs="Arial"/>
        </w:rPr>
        <w:t xml:space="preserve">Kryteria wyboru projektów przyjęte uchwałą KM FE SL nr </w:t>
      </w:r>
      <w:r w:rsidR="00FD1C91">
        <w:rPr>
          <w:rFonts w:cs="Arial"/>
        </w:rPr>
        <w:t>87 z dnia 12 października 2023 r.</w:t>
      </w:r>
    </w:p>
    <w:p w14:paraId="7899F13C" w14:textId="7429BEEA" w:rsidR="006C3B4A" w:rsidRPr="00FA4631" w:rsidRDefault="006C3B4A" w:rsidP="00D67509">
      <w:pPr>
        <w:pStyle w:val="Akapitzlist"/>
        <w:numPr>
          <w:ilvl w:val="0"/>
          <w:numId w:val="11"/>
        </w:numPr>
        <w:spacing w:after="0"/>
        <w:rPr>
          <w:rFonts w:cs="Arial"/>
        </w:rPr>
      </w:pPr>
      <w:bookmarkStart w:id="115" w:name="_Hlk132212442"/>
      <w:bookmarkStart w:id="116" w:name="_Hlk132212418"/>
      <w:r w:rsidRPr="00FA4631">
        <w:rPr>
          <w:rFonts w:cs="Arial"/>
        </w:rPr>
        <w:t>Wytyczne dotyczące wyboru projektów na lata 2021-2027, zatwierdzone</w:t>
      </w:r>
      <w:r w:rsidR="00127BFC">
        <w:rPr>
          <w:rFonts w:cs="Arial"/>
        </w:rPr>
        <w:t xml:space="preserve"> </w:t>
      </w:r>
      <w:r w:rsidR="00127BFC">
        <w:rPr>
          <w:rFonts w:cs="Arial"/>
        </w:rPr>
        <w:br/>
      </w:r>
      <w:r w:rsidRPr="00FA4631">
        <w:rPr>
          <w:rFonts w:cs="Arial"/>
        </w:rPr>
        <w:t>12 października 2022 r., obowiązujące od 27 października 2022 r.</w:t>
      </w:r>
    </w:p>
    <w:p w14:paraId="23CF6A25" w14:textId="66EEFE4E" w:rsidR="00CC7BC3" w:rsidRPr="00FA4631" w:rsidRDefault="00CC7BC3" w:rsidP="00D67509">
      <w:pPr>
        <w:pStyle w:val="Akapitzlist"/>
        <w:numPr>
          <w:ilvl w:val="0"/>
          <w:numId w:val="11"/>
        </w:numPr>
        <w:spacing w:after="0"/>
        <w:rPr>
          <w:rFonts w:cs="Arial"/>
        </w:rPr>
      </w:pPr>
      <w:bookmarkStart w:id="117" w:name="_Hlk132212456"/>
      <w:bookmarkEnd w:id="115"/>
      <w:r w:rsidRPr="00FA4631">
        <w:rPr>
          <w:rFonts w:cs="Arial"/>
        </w:rPr>
        <w:lastRenderedPageBreak/>
        <w:t xml:space="preserve">Wytyczne dotyczące monitorowania postępu rzeczowego realizacji programów na lata 2021-2027, zatwierdzone 12 października 2022 r., obowiązujące </w:t>
      </w:r>
      <w:r w:rsidR="00127BFC">
        <w:rPr>
          <w:rFonts w:cs="Arial"/>
        </w:rPr>
        <w:br/>
      </w:r>
      <w:r w:rsidRPr="00FA4631">
        <w:rPr>
          <w:rFonts w:cs="Arial"/>
        </w:rPr>
        <w:t>od</w:t>
      </w:r>
      <w:r w:rsidR="00127BFC">
        <w:rPr>
          <w:rFonts w:cs="Arial"/>
        </w:rPr>
        <w:t xml:space="preserve"> </w:t>
      </w:r>
      <w:r w:rsidRPr="00FA4631">
        <w:rPr>
          <w:rFonts w:cs="Arial"/>
        </w:rPr>
        <w:t>27 października 2022 r.</w:t>
      </w:r>
    </w:p>
    <w:p w14:paraId="030EAB31" w14:textId="77777777" w:rsidR="001060FF" w:rsidRPr="001060FF" w:rsidRDefault="001060FF" w:rsidP="00D67509">
      <w:pPr>
        <w:pStyle w:val="Akapitzlist"/>
        <w:numPr>
          <w:ilvl w:val="0"/>
          <w:numId w:val="11"/>
        </w:numPr>
        <w:spacing w:after="0"/>
        <w:rPr>
          <w:rFonts w:cs="Arial"/>
        </w:rPr>
      </w:pPr>
      <w:bookmarkStart w:id="118" w:name="_Hlk132212468"/>
      <w:bookmarkEnd w:id="117"/>
      <w:r w:rsidRPr="001060FF">
        <w:rPr>
          <w:rFonts w:cs="Arial"/>
        </w:rPr>
        <w:t>Wytyczne dotyczące kwalifikowalności wydatków na lata 2021-2027, zatwierdzone 18 listopada 2022 r., obowiązujące od 25 listopada 2022 r.</w:t>
      </w:r>
    </w:p>
    <w:p w14:paraId="06CFFCB9" w14:textId="77777777" w:rsidR="00E73882" w:rsidRPr="00E73882" w:rsidRDefault="00E73882" w:rsidP="00D67509">
      <w:pPr>
        <w:pStyle w:val="Akapitzlist"/>
        <w:numPr>
          <w:ilvl w:val="0"/>
          <w:numId w:val="11"/>
        </w:numPr>
        <w:spacing w:after="0"/>
        <w:rPr>
          <w:rFonts w:cs="Arial"/>
        </w:rPr>
      </w:pPr>
      <w:bookmarkStart w:id="119" w:name="_Hlk132212485"/>
      <w:bookmarkEnd w:id="118"/>
      <w:r w:rsidRPr="00E73882">
        <w:rPr>
          <w:rFonts w:cs="Arial"/>
        </w:rPr>
        <w:t>Wytyczne dotyczące realizacji zasad równościowych w ramach funduszy unijnych na lata 2021-2027, zatwierdzone 29 grudnia 2022 r., obowiązujące od 5 stycznia 2023 r.</w:t>
      </w:r>
    </w:p>
    <w:p w14:paraId="72EE0BA1" w14:textId="522062AD" w:rsidR="006C3B4A" w:rsidRDefault="20DAB4E9" w:rsidP="00D67509">
      <w:pPr>
        <w:pStyle w:val="Akapitzlist"/>
        <w:numPr>
          <w:ilvl w:val="0"/>
          <w:numId w:val="11"/>
        </w:numPr>
        <w:spacing w:after="0"/>
        <w:rPr>
          <w:rFonts w:cs="Arial"/>
        </w:rPr>
      </w:pPr>
      <w:bookmarkStart w:id="120" w:name="_Hlk132212499"/>
      <w:bookmarkEnd w:id="119"/>
      <w:r w:rsidRPr="53FA89FA">
        <w:rPr>
          <w:rFonts w:cs="Arial"/>
        </w:rPr>
        <w:t>Wytyczne dotyczące zagadnień związanych z przygotowaniem projektów inwestycyjnych, w tym hybrydowych na lata 2021-2027, zatwierdzone 5 marca 2023 r., obowiązujące od 27 marca 2023 r.</w:t>
      </w:r>
    </w:p>
    <w:p w14:paraId="4B7DFF0F" w14:textId="5540DBC4" w:rsidR="00A773CA" w:rsidRPr="00C83923" w:rsidRDefault="00123295" w:rsidP="00D67509">
      <w:pPr>
        <w:pStyle w:val="Akapitzlist"/>
        <w:numPr>
          <w:ilvl w:val="0"/>
          <w:numId w:val="11"/>
        </w:numPr>
        <w:spacing w:after="0"/>
        <w:rPr>
          <w:rFonts w:cs="Arial"/>
        </w:rPr>
      </w:pPr>
      <w:r>
        <w:rPr>
          <w:rStyle w:val="ui-provider"/>
        </w:rPr>
        <w:t>Wytyczne dotyczące realizacji projektów z udziałem środków Europejskiego Funduszu Społecznego Plus w regionalnych programach na lata 2021–2027, zatwierdzone 6 grudnia 2023 r., obowiązujące od 8 grudnia 2023</w:t>
      </w:r>
      <w:r w:rsidR="00A773CA">
        <w:rPr>
          <w:rFonts w:cs="Arial"/>
        </w:rPr>
        <w:t>.</w:t>
      </w:r>
    </w:p>
    <w:bookmarkEnd w:id="114"/>
    <w:bookmarkEnd w:id="116"/>
    <w:bookmarkEnd w:id="120"/>
    <w:p w14:paraId="2FF2F77A" w14:textId="60E31692" w:rsidR="00FB51AB" w:rsidRPr="00FB51AB" w:rsidRDefault="00FB51AB" w:rsidP="00FB51AB">
      <w:pPr>
        <w:spacing w:after="0"/>
        <w:ind w:left="360"/>
        <w:rPr>
          <w:rFonts w:cs="Arial"/>
        </w:rPr>
      </w:pPr>
      <w:r w:rsidRPr="00FB51AB">
        <w:rPr>
          <w:rFonts w:cs="Arial"/>
        </w:rPr>
        <w:t xml:space="preserve">Wytyczne znajdują się na stronie internetowej Ministerstwa Funduszy i Polityki Regionalnej pod adresem </w:t>
      </w:r>
      <w:hyperlink r:id="rId29" w:history="1">
        <w:r w:rsidRPr="00FB51AB">
          <w:rPr>
            <w:rStyle w:val="Hipercze"/>
            <w:rFonts w:cs="Arial"/>
          </w:rPr>
          <w:t>Wytyczne na lata 2021-2027</w:t>
        </w:r>
      </w:hyperlink>
    </w:p>
    <w:p w14:paraId="47A45830" w14:textId="687A7BF7" w:rsidR="00627FDD" w:rsidRPr="002B032B" w:rsidRDefault="00627FDD" w:rsidP="00881B85">
      <w:pPr>
        <w:rPr>
          <w:rFonts w:eastAsia="Arial" w:cs="Arial"/>
        </w:rPr>
      </w:pPr>
    </w:p>
    <w:p w14:paraId="28C32A61" w14:textId="4EE0DB86" w:rsidR="188F5BC8" w:rsidRPr="00776506" w:rsidRDefault="24A0D09F" w:rsidP="00627FDD">
      <w:pPr>
        <w:spacing w:after="0"/>
        <w:rPr>
          <w:rStyle w:val="Wyrnienieintensywne"/>
        </w:rPr>
      </w:pPr>
      <w:r w:rsidRPr="00881B85">
        <w:rPr>
          <w:rStyle w:val="Wyrnienieintensywne"/>
          <w:color w:val="2E74B5" w:themeColor="accent1" w:themeShade="BF"/>
        </w:rPr>
        <w:t xml:space="preserve">Jeśli Twój projekt objęty jest pomocą de </w:t>
      </w:r>
      <w:proofErr w:type="spellStart"/>
      <w:r w:rsidRPr="00881B85">
        <w:rPr>
          <w:rStyle w:val="Wyrnienieintensywne"/>
          <w:color w:val="2E74B5" w:themeColor="accent1" w:themeShade="BF"/>
        </w:rPr>
        <w:t>minimis</w:t>
      </w:r>
      <w:proofErr w:type="spellEnd"/>
      <w:r w:rsidRPr="00881B85">
        <w:rPr>
          <w:rStyle w:val="Wyrnienieintensywne"/>
          <w:color w:val="2E74B5" w:themeColor="accent1" w:themeShade="BF"/>
        </w:rPr>
        <w:t xml:space="preserve">, właściwą podstawą prawną udzielenia pomocy </w:t>
      </w:r>
      <w:r w:rsidR="00DF53B4">
        <w:rPr>
          <w:rStyle w:val="Wyrnienieintensywne"/>
          <w:color w:val="2E74B5" w:themeColor="accent1" w:themeShade="BF"/>
        </w:rPr>
        <w:t>może być</w:t>
      </w:r>
      <w:r w:rsidRPr="00881B85">
        <w:rPr>
          <w:rStyle w:val="Wyrnienieintensywne"/>
          <w:color w:val="2E74B5" w:themeColor="accent1" w:themeShade="BF"/>
        </w:rPr>
        <w:t>:</w:t>
      </w:r>
    </w:p>
    <w:p w14:paraId="40578A2C" w14:textId="1721AE14" w:rsidR="005A1F8E" w:rsidRPr="007566C7" w:rsidRDefault="005A1F8E" w:rsidP="00D67509">
      <w:pPr>
        <w:pStyle w:val="Akapitzlist"/>
        <w:numPr>
          <w:ilvl w:val="0"/>
          <w:numId w:val="11"/>
        </w:numPr>
        <w:spacing w:after="240"/>
        <w:ind w:left="714" w:hanging="357"/>
        <w:rPr>
          <w:rFonts w:cs="Arial"/>
        </w:rPr>
      </w:pPr>
      <w:r w:rsidRPr="007566C7">
        <w:rPr>
          <w:rFonts w:cs="Arial"/>
        </w:rPr>
        <w:t xml:space="preserve">Rozporządzenie Ministra Funduszy i Polityki Regionalnej z dnia 29 września 2022 r. w sprawie udzielania pomocy de </w:t>
      </w:r>
      <w:proofErr w:type="spellStart"/>
      <w:r w:rsidRPr="007566C7">
        <w:rPr>
          <w:rFonts w:cs="Arial"/>
        </w:rPr>
        <w:t>minimis</w:t>
      </w:r>
      <w:proofErr w:type="spellEnd"/>
      <w:r w:rsidRPr="007566C7">
        <w:rPr>
          <w:rFonts w:cs="Arial"/>
        </w:rPr>
        <w:t xml:space="preserve"> w ramach regionalnych programów na lata 2021–2027 (Dz. U. z 2022 r. poz. 2062)</w:t>
      </w:r>
    </w:p>
    <w:p w14:paraId="4CB84060" w14:textId="4F94457D" w:rsidR="188F5BC8" w:rsidRPr="00776506" w:rsidRDefault="39A1A702" w:rsidP="53FA89FA">
      <w:pPr>
        <w:spacing w:after="0"/>
        <w:rPr>
          <w:rStyle w:val="Wyrnienieintensywne"/>
        </w:rPr>
      </w:pPr>
      <w:r w:rsidRPr="00881B85">
        <w:rPr>
          <w:rStyle w:val="Wyrnienieintensywne"/>
          <w:color w:val="2E74B5" w:themeColor="accent1" w:themeShade="BF"/>
        </w:rPr>
        <w:t>Jeśli Twój projekt objęty jest pomocą publiczną, właściwymi podstawami prawnymi udzielenia pomocy mogą być</w:t>
      </w:r>
      <w:r w:rsidR="45AD22F5" w:rsidRPr="00881B85">
        <w:rPr>
          <w:rStyle w:val="Wyrnienieintensywne"/>
          <w:color w:val="2E74B5" w:themeColor="accent1" w:themeShade="BF"/>
        </w:rPr>
        <w:t xml:space="preserve"> w szczególności</w:t>
      </w:r>
      <w:r w:rsidRPr="00881B85">
        <w:rPr>
          <w:rStyle w:val="Wyrnienieintensywne"/>
          <w:color w:val="2E74B5" w:themeColor="accent1" w:themeShade="BF"/>
        </w:rPr>
        <w:t>:</w:t>
      </w:r>
    </w:p>
    <w:p w14:paraId="0169E67F" w14:textId="03952E65" w:rsidR="007566C7" w:rsidRPr="007566C7" w:rsidRDefault="616D73AB" w:rsidP="00D67509">
      <w:pPr>
        <w:pStyle w:val="Akapitzlist"/>
        <w:numPr>
          <w:ilvl w:val="0"/>
          <w:numId w:val="18"/>
        </w:numPr>
        <w:spacing w:after="0"/>
        <w:rPr>
          <w:rFonts w:cs="Arial"/>
        </w:rPr>
      </w:pPr>
      <w:r w:rsidRPr="60A8232F">
        <w:rPr>
          <w:rFonts w:cs="Arial"/>
        </w:rPr>
        <w:t>Rozporządzenie Komisji (UE) nr 651/2014 z dnia 17 czerwca 2014 r. uznające niektóre rodzaje pomocy za zgodne z rynkiem wewnętrznym w zasto</w:t>
      </w:r>
      <w:r w:rsidR="00491B45">
        <w:rPr>
          <w:rFonts w:cs="Arial"/>
        </w:rPr>
        <w:t>sowaniu art. 107 i 108 Traktatu</w:t>
      </w:r>
      <w:r w:rsidR="781E0A52" w:rsidRPr="60A8232F">
        <w:rPr>
          <w:rFonts w:cs="Arial"/>
        </w:rPr>
        <w:t xml:space="preserve"> (Dz. Urz. UE L 187/1 z 26 czerwca 2014 r. z późn.zm.)</w:t>
      </w:r>
    </w:p>
    <w:p w14:paraId="56BC4378" w14:textId="008A78BF" w:rsidR="007566C7" w:rsidRPr="007566C7" w:rsidRDefault="007566C7" w:rsidP="00D67509">
      <w:pPr>
        <w:pStyle w:val="Akapitzlist"/>
        <w:numPr>
          <w:ilvl w:val="0"/>
          <w:numId w:val="18"/>
        </w:numPr>
        <w:spacing w:after="0"/>
        <w:rPr>
          <w:rFonts w:cs="Arial"/>
        </w:rPr>
      </w:pPr>
      <w:r w:rsidRPr="007566C7">
        <w:rPr>
          <w:rFonts w:cs="Arial"/>
        </w:rPr>
        <w:t>Rozporządzenie Ministra Funduszy i Polityki Regionalnej z dnia 11 października 2022 r. w sprawie udzielania reg</w:t>
      </w:r>
      <w:r w:rsidR="0068392D">
        <w:rPr>
          <w:rFonts w:cs="Arial"/>
        </w:rPr>
        <w:t>ionalnej pomocy inwestycyjnej w </w:t>
      </w:r>
      <w:r w:rsidRPr="007566C7">
        <w:rPr>
          <w:rFonts w:cs="Arial"/>
        </w:rPr>
        <w:t xml:space="preserve">ramach programów regionalnych na lata 2021–2027 (Dz. U. z 2022 r. poz. 2161, z </w:t>
      </w:r>
      <w:proofErr w:type="spellStart"/>
      <w:r w:rsidRPr="007566C7">
        <w:rPr>
          <w:rFonts w:cs="Arial"/>
        </w:rPr>
        <w:t>późn</w:t>
      </w:r>
      <w:proofErr w:type="spellEnd"/>
      <w:r w:rsidRPr="007566C7">
        <w:rPr>
          <w:rFonts w:cs="Arial"/>
        </w:rPr>
        <w:t>. zm.)</w:t>
      </w:r>
    </w:p>
    <w:p w14:paraId="0267C14D" w14:textId="3BA6DBA3" w:rsidR="00E72D9B" w:rsidRPr="0068392D" w:rsidRDefault="007566C7" w:rsidP="00CA4419">
      <w:pPr>
        <w:pStyle w:val="Akapitzlist"/>
        <w:numPr>
          <w:ilvl w:val="0"/>
          <w:numId w:val="18"/>
        </w:numPr>
        <w:spacing w:after="0"/>
        <w:rPr>
          <w:rFonts w:asciiTheme="majorHAnsi" w:eastAsiaTheme="majorEastAsia" w:hAnsiTheme="majorHAnsi" w:cstheme="majorBidi"/>
          <w:color w:val="2E74B5" w:themeColor="accent1" w:themeShade="BF"/>
          <w:sz w:val="32"/>
          <w:szCs w:val="32"/>
        </w:rPr>
      </w:pPr>
      <w:r w:rsidRPr="0068392D">
        <w:rPr>
          <w:rFonts w:cs="Arial"/>
        </w:rPr>
        <w:lastRenderedPageBreak/>
        <w:t>Rozporządzenie Ministra Funduszy i Polityki Regionalnej z dnia 11 grudnia 2022 r. w sprawie udzielania pomocy inwestycyj</w:t>
      </w:r>
      <w:r w:rsidR="0068392D">
        <w:rPr>
          <w:rFonts w:cs="Arial"/>
        </w:rPr>
        <w:t>nej na infrastrukturę lokalną w </w:t>
      </w:r>
      <w:r w:rsidRPr="0068392D">
        <w:rPr>
          <w:rFonts w:cs="Arial"/>
        </w:rPr>
        <w:t>ramach regionalnych programów na lata 2021–2027 (Dz. U. z 2022 r. poz. 2686)</w:t>
      </w:r>
      <w:r w:rsidR="00E72D9B">
        <w:br w:type="page"/>
      </w:r>
    </w:p>
    <w:p w14:paraId="616F4E9C" w14:textId="3E8581BD" w:rsidR="00E72D9B" w:rsidRDefault="2E85F236" w:rsidP="00E72D9B">
      <w:pPr>
        <w:pStyle w:val="Nagwek1"/>
      </w:pPr>
      <w:bookmarkStart w:id="121" w:name="_Toc114570866"/>
      <w:bookmarkStart w:id="122" w:name="_Toc160088494"/>
      <w:r>
        <w:lastRenderedPageBreak/>
        <w:t>Załączniki</w:t>
      </w:r>
      <w:bookmarkEnd w:id="121"/>
      <w:r w:rsidR="008C7201">
        <w:t xml:space="preserve"> do Regulaminu</w:t>
      </w:r>
      <w:bookmarkEnd w:id="122"/>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23" w:name="_Zał._nr_1:"/>
      <w:bookmarkEnd w:id="123"/>
    </w:p>
    <w:p w14:paraId="02B35EB4" w14:textId="77777777" w:rsidR="003B7738" w:rsidRPr="003B7738" w:rsidRDefault="003B7738" w:rsidP="00D67509">
      <w:pPr>
        <w:pStyle w:val="Akapitzlist"/>
        <w:numPr>
          <w:ilvl w:val="0"/>
          <w:numId w:val="27"/>
        </w:numPr>
      </w:pPr>
      <w:r w:rsidRPr="003B7738">
        <w:t>Kryteria wyboru projektów;</w:t>
      </w:r>
    </w:p>
    <w:p w14:paraId="3644DDCF" w14:textId="77777777" w:rsidR="003B7738" w:rsidRPr="003B7738" w:rsidRDefault="003B7738" w:rsidP="00D67509">
      <w:pPr>
        <w:pStyle w:val="Akapitzlist"/>
        <w:numPr>
          <w:ilvl w:val="0"/>
          <w:numId w:val="27"/>
        </w:numPr>
      </w:pPr>
      <w:r w:rsidRPr="003B7738">
        <w:t>Wskaźniki;</w:t>
      </w:r>
    </w:p>
    <w:p w14:paraId="0AFE0D72" w14:textId="77777777" w:rsidR="003B7738" w:rsidRPr="003B7738" w:rsidRDefault="003B7738" w:rsidP="00D67509">
      <w:pPr>
        <w:pStyle w:val="Akapitzlist"/>
        <w:numPr>
          <w:ilvl w:val="0"/>
          <w:numId w:val="27"/>
        </w:numPr>
      </w:pPr>
      <w:r w:rsidRPr="003B7738">
        <w:t>Wzór wniosku o dofinansowanie projektu;</w:t>
      </w:r>
    </w:p>
    <w:p w14:paraId="4F567E38" w14:textId="77777777" w:rsidR="003B7738" w:rsidRPr="003B7738" w:rsidRDefault="003B7738" w:rsidP="00D67509">
      <w:pPr>
        <w:pStyle w:val="Akapitzlist"/>
        <w:numPr>
          <w:ilvl w:val="0"/>
          <w:numId w:val="27"/>
        </w:numPr>
      </w:pPr>
      <w:r w:rsidRPr="003B7738">
        <w:t>Instrukcja wypełniania wniosku;</w:t>
      </w:r>
    </w:p>
    <w:p w14:paraId="5E0C08C8" w14:textId="34E32B44" w:rsidR="00FD24E2" w:rsidRDefault="00FD24E2" w:rsidP="00CF02DC">
      <w:pPr>
        <w:pStyle w:val="Akapitzlist"/>
        <w:numPr>
          <w:ilvl w:val="0"/>
          <w:numId w:val="27"/>
        </w:numPr>
      </w:pPr>
      <w:r>
        <w:t>W</w:t>
      </w:r>
      <w:r w:rsidR="00CF02DC">
        <w:t>zór</w:t>
      </w:r>
      <w:r>
        <w:t xml:space="preserve"> </w:t>
      </w:r>
      <w:r w:rsidR="00CF02DC">
        <w:t>decyzji o dofinansowanie projektu</w:t>
      </w:r>
      <w:r w:rsidR="004B6C23">
        <w:t xml:space="preserve"> własnego</w:t>
      </w:r>
      <w:r>
        <w:t>;</w:t>
      </w:r>
    </w:p>
    <w:p w14:paraId="496A8B87" w14:textId="136DC0D1" w:rsidR="008C11BC" w:rsidRPr="003B7738" w:rsidRDefault="003B7738" w:rsidP="00D67509">
      <w:pPr>
        <w:pStyle w:val="Akapitzlist"/>
        <w:numPr>
          <w:ilvl w:val="0"/>
          <w:numId w:val="27"/>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30"/>
      <w:footerReference w:type="default" r:id="rId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29F3" w14:textId="77777777" w:rsidR="00045AC9" w:rsidRDefault="00045AC9">
      <w:pPr>
        <w:spacing w:after="0" w:line="240" w:lineRule="auto"/>
      </w:pPr>
      <w:r>
        <w:separator/>
      </w:r>
    </w:p>
  </w:endnote>
  <w:endnote w:type="continuationSeparator" w:id="0">
    <w:p w14:paraId="2D0389AD" w14:textId="77777777" w:rsidR="00045AC9" w:rsidRDefault="00045AC9">
      <w:pPr>
        <w:spacing w:after="0" w:line="240" w:lineRule="auto"/>
      </w:pPr>
      <w:r>
        <w:continuationSeparator/>
      </w:r>
    </w:p>
  </w:endnote>
  <w:endnote w:type="continuationNotice" w:id="1">
    <w:p w14:paraId="62846804" w14:textId="77777777" w:rsidR="00045AC9" w:rsidRDefault="00045A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35932"/>
      <w:docPartObj>
        <w:docPartGallery w:val="Page Numbers (Bottom of Page)"/>
        <w:docPartUnique/>
      </w:docPartObj>
    </w:sdtPr>
    <w:sdtEndPr/>
    <w:sdtContent>
      <w:p w14:paraId="08A09FBD" w14:textId="5DE35233" w:rsidR="00DA4770" w:rsidRDefault="00DA4770">
        <w:pPr>
          <w:pStyle w:val="Stopka"/>
          <w:jc w:val="right"/>
        </w:pPr>
        <w:r>
          <w:fldChar w:fldCharType="begin"/>
        </w:r>
        <w:r>
          <w:instrText>PAGE   \* MERGEFORMAT</w:instrText>
        </w:r>
        <w:r>
          <w:fldChar w:fldCharType="separate"/>
        </w:r>
        <w:r w:rsidR="002F36ED">
          <w:rPr>
            <w:noProof/>
          </w:rPr>
          <w:t>3</w:t>
        </w:r>
        <w:r>
          <w:fldChar w:fldCharType="end"/>
        </w:r>
      </w:p>
    </w:sdtContent>
  </w:sdt>
  <w:p w14:paraId="12CE218B" w14:textId="35C88014" w:rsidR="00DA4770" w:rsidRDefault="00DA47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8DF6" w14:textId="1213080F" w:rsidR="00DA4770" w:rsidRDefault="00DA4770">
    <w:pPr>
      <w:pStyle w:val="Stopka"/>
    </w:pPr>
    <w:r>
      <w:rPr>
        <w:rFonts w:cs="Arial"/>
        <w:noProof/>
        <w:szCs w:val="24"/>
        <w:lang w:eastAsia="pl-PL"/>
      </w:rPr>
      <w:drawing>
        <wp:inline distT="0" distB="0" distL="0" distR="0" wp14:anchorId="2E7F0D01" wp14:editId="5B22A7AB">
          <wp:extent cx="5755123" cy="420660"/>
          <wp:effectExtent l="0" t="0" r="0" b="0"/>
          <wp:docPr id="130" name="Obraz 130"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50801"/>
      <w:docPartObj>
        <w:docPartGallery w:val="Page Numbers (Bottom of Page)"/>
        <w:docPartUnique/>
      </w:docPartObj>
    </w:sdtPr>
    <w:sdtEndPr/>
    <w:sdtContent>
      <w:p w14:paraId="139F5C80" w14:textId="0554CF95" w:rsidR="00DA4770" w:rsidRDefault="00DA4770">
        <w:pPr>
          <w:pStyle w:val="Stopka"/>
          <w:jc w:val="right"/>
        </w:pPr>
        <w:r>
          <w:fldChar w:fldCharType="begin"/>
        </w:r>
        <w:r>
          <w:instrText>PAGE   \* MERGEFORMAT</w:instrText>
        </w:r>
        <w:r>
          <w:fldChar w:fldCharType="separate"/>
        </w:r>
        <w:r w:rsidR="002F36ED">
          <w:rPr>
            <w:noProof/>
          </w:rPr>
          <w:t>42</w:t>
        </w:r>
        <w:r>
          <w:fldChar w:fldCharType="end"/>
        </w:r>
      </w:p>
    </w:sdtContent>
  </w:sdt>
  <w:p w14:paraId="36FEB5B0" w14:textId="439C18A4" w:rsidR="00DA4770" w:rsidRDefault="00DA47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0C57" w14:textId="77777777" w:rsidR="00045AC9" w:rsidRDefault="00045AC9">
      <w:pPr>
        <w:spacing w:after="0" w:line="240" w:lineRule="auto"/>
      </w:pPr>
      <w:r>
        <w:separator/>
      </w:r>
    </w:p>
  </w:footnote>
  <w:footnote w:type="continuationSeparator" w:id="0">
    <w:p w14:paraId="4AFC1E00" w14:textId="77777777" w:rsidR="00045AC9" w:rsidRDefault="00045AC9">
      <w:pPr>
        <w:spacing w:after="0" w:line="240" w:lineRule="auto"/>
      </w:pPr>
      <w:r>
        <w:continuationSeparator/>
      </w:r>
    </w:p>
  </w:footnote>
  <w:footnote w:type="continuationNotice" w:id="1">
    <w:p w14:paraId="3E35499A" w14:textId="77777777" w:rsidR="00045AC9" w:rsidRDefault="00045AC9">
      <w:pPr>
        <w:spacing w:after="0" w:line="240" w:lineRule="auto"/>
      </w:pPr>
    </w:p>
  </w:footnote>
  <w:footnote w:id="2">
    <w:p w14:paraId="7AB5C712" w14:textId="6DC6BAC2" w:rsidR="00DA4770" w:rsidRDefault="00DA4770">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EFB5629" w14:textId="141C5634" w:rsidR="00DA4770" w:rsidRDefault="00DA4770">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4">
    <w:p w14:paraId="2C95EE6D" w14:textId="2F016D69" w:rsidR="00DA4770" w:rsidRDefault="00DA4770">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5">
    <w:p w14:paraId="05565A17" w14:textId="4D1247E0" w:rsidR="00DA4770" w:rsidRDefault="00DA4770">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6">
    <w:p w14:paraId="30A41AB8" w14:textId="464F71C5" w:rsidR="00DA4770" w:rsidRDefault="00DA4770">
      <w:pPr>
        <w:pStyle w:val="Tekstprzypisudolnego"/>
      </w:pPr>
      <w:r>
        <w:rPr>
          <w:rStyle w:val="Odwoanieprzypisudolnego"/>
        </w:rPr>
        <w:footnoteRef/>
      </w:r>
      <w:r>
        <w:t xml:space="preserve"> </w:t>
      </w:r>
      <w:r w:rsidRPr="00675D4F">
        <w:rPr>
          <w:sz w:val="16"/>
          <w:szCs w:val="16"/>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43D" w14:textId="1CE8A34F" w:rsidR="00DA4770" w:rsidRPr="00C2614E" w:rsidRDefault="00DA4770" w:rsidP="00783357">
    <w:pPr>
      <w:spacing w:after="240"/>
      <w:rPr>
        <w:rFonts w:cs="Arial"/>
        <w:sz w:val="22"/>
      </w:rPr>
    </w:pPr>
    <w:r w:rsidRPr="00C2614E">
      <w:rPr>
        <w:rFonts w:cs="Arial"/>
        <w:sz w:val="22"/>
      </w:rPr>
      <w:t xml:space="preserve">Załącznik do uchwały nr </w:t>
    </w:r>
    <w:r w:rsidR="00F66B10">
      <w:rPr>
        <w:rFonts w:cs="Arial"/>
        <w:sz w:val="22"/>
      </w:rPr>
      <w:t xml:space="preserve">460/490/VI/2024 </w:t>
    </w:r>
    <w:r w:rsidRPr="00C2614E">
      <w:rPr>
        <w:rFonts w:cs="Arial"/>
        <w:sz w:val="22"/>
      </w:rPr>
      <w:t>Zarządu Województwa Śląskiego z dnia</w:t>
    </w:r>
    <w:r w:rsidR="00F66B10">
      <w:rPr>
        <w:rFonts w:cs="Arial"/>
        <w:sz w:val="22"/>
      </w:rPr>
      <w:t xml:space="preserve"> 28.02.2024 </w:t>
    </w:r>
    <w:r w:rsidRPr="00C2614E">
      <w:rPr>
        <w:rFonts w:cs="Arial"/>
        <w:sz w:val="22"/>
      </w:rPr>
      <w:t>r.</w:t>
    </w:r>
  </w:p>
  <w:p w14:paraId="23030DE1" w14:textId="0118BDB8" w:rsidR="00DA4770" w:rsidRPr="00402085" w:rsidRDefault="00DA4770"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29" name="Obraz 129"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DCE3" w14:textId="19E814D8" w:rsidR="00DA4770" w:rsidRPr="00257C17" w:rsidRDefault="00DA4770"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1" w15:restartNumberingAfterBreak="0">
    <w:nsid w:val="0B8D45DE"/>
    <w:multiLevelType w:val="hybridMultilevel"/>
    <w:tmpl w:val="3AF66E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D1380C"/>
    <w:multiLevelType w:val="hybridMultilevel"/>
    <w:tmpl w:val="A5FAF8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16680"/>
    <w:multiLevelType w:val="hybridMultilevel"/>
    <w:tmpl w:val="F31868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4074CE"/>
    <w:multiLevelType w:val="hybridMultilevel"/>
    <w:tmpl w:val="E638ADB8"/>
    <w:lvl w:ilvl="0" w:tplc="013CB49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D35976"/>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abstractNum w:abstractNumId="9"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ADC6ED7"/>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abstractNum w:abstractNumId="11"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5F733E"/>
    <w:multiLevelType w:val="hybridMultilevel"/>
    <w:tmpl w:val="A7505546"/>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34E40"/>
    <w:multiLevelType w:val="hybridMultilevel"/>
    <w:tmpl w:val="827C57B6"/>
    <w:lvl w:ilvl="0" w:tplc="62C82650">
      <w:numFmt w:val="bullet"/>
      <w:lvlText w:val="•"/>
      <w:lvlJc w:val="left"/>
      <w:pPr>
        <w:ind w:left="720" w:hanging="360"/>
      </w:pPr>
      <w:rPr>
        <w:rFonts w:ascii="Arial" w:eastAsiaTheme="minorHAnsi" w:hAnsi="Arial" w:cs="Aria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13BDA"/>
    <w:multiLevelType w:val="hybridMultilevel"/>
    <w:tmpl w:val="CC186C72"/>
    <w:lvl w:ilvl="0" w:tplc="BD6C4C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22" w15:restartNumberingAfterBreak="0">
    <w:nsid w:val="5A0D79FA"/>
    <w:multiLevelType w:val="hybridMultilevel"/>
    <w:tmpl w:val="AA32BD88"/>
    <w:lvl w:ilvl="0" w:tplc="7CD43ED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4804BD"/>
    <w:multiLevelType w:val="hybridMultilevel"/>
    <w:tmpl w:val="9170E42E"/>
    <w:lvl w:ilvl="0" w:tplc="391433DC">
      <w:start w:val="1"/>
      <w:numFmt w:val="bullet"/>
      <w:lvlText w:val=""/>
      <w:lvlJc w:val="left"/>
      <w:pPr>
        <w:ind w:left="1298"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700977"/>
    <w:multiLevelType w:val="hybridMultilevel"/>
    <w:tmpl w:val="5F2A49D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28"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0"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32"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34" w15:restartNumberingAfterBreak="0">
    <w:nsid w:val="7FC5C34A"/>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num w:numId="1">
    <w:abstractNumId w:val="31"/>
  </w:num>
  <w:num w:numId="2">
    <w:abstractNumId w:val="29"/>
  </w:num>
  <w:num w:numId="3">
    <w:abstractNumId w:val="0"/>
  </w:num>
  <w:num w:numId="4">
    <w:abstractNumId w:val="28"/>
  </w:num>
  <w:num w:numId="5">
    <w:abstractNumId w:val="13"/>
  </w:num>
  <w:num w:numId="6">
    <w:abstractNumId w:val="19"/>
  </w:num>
  <w:num w:numId="7">
    <w:abstractNumId w:val="9"/>
  </w:num>
  <w:num w:numId="8">
    <w:abstractNumId w:val="25"/>
  </w:num>
  <w:num w:numId="9">
    <w:abstractNumId w:val="24"/>
  </w:num>
  <w:num w:numId="10">
    <w:abstractNumId w:val="22"/>
  </w:num>
  <w:num w:numId="11">
    <w:abstractNumId w:val="11"/>
  </w:num>
  <w:num w:numId="12">
    <w:abstractNumId w:val="4"/>
  </w:num>
  <w:num w:numId="13">
    <w:abstractNumId w:val="2"/>
  </w:num>
  <w:num w:numId="14">
    <w:abstractNumId w:val="32"/>
  </w:num>
  <w:num w:numId="15">
    <w:abstractNumId w:val="18"/>
  </w:num>
  <w:num w:numId="16">
    <w:abstractNumId w:val="27"/>
  </w:num>
  <w:num w:numId="17">
    <w:abstractNumId w:val="34"/>
  </w:num>
  <w:num w:numId="18">
    <w:abstractNumId w:val="7"/>
  </w:num>
  <w:num w:numId="19">
    <w:abstractNumId w:val="21"/>
  </w:num>
  <w:num w:numId="20">
    <w:abstractNumId w:val="15"/>
  </w:num>
  <w:num w:numId="21">
    <w:abstractNumId w:val="26"/>
  </w:num>
  <w:num w:numId="22">
    <w:abstractNumId w:val="33"/>
  </w:num>
  <w:num w:numId="23">
    <w:abstractNumId w:val="6"/>
  </w:num>
  <w:num w:numId="24">
    <w:abstractNumId w:val="23"/>
  </w:num>
  <w:num w:numId="25">
    <w:abstractNumId w:val="14"/>
  </w:num>
  <w:num w:numId="26">
    <w:abstractNumId w:val="30"/>
  </w:num>
  <w:num w:numId="27">
    <w:abstractNumId w:val="12"/>
  </w:num>
  <w:num w:numId="28">
    <w:abstractNumId w:val="20"/>
  </w:num>
  <w:num w:numId="29">
    <w:abstractNumId w:val="5"/>
  </w:num>
  <w:num w:numId="30">
    <w:abstractNumId w:val="8"/>
  </w:num>
  <w:num w:numId="31">
    <w:abstractNumId w:val="10"/>
  </w:num>
  <w:num w:numId="32">
    <w:abstractNumId w:val="1"/>
  </w:num>
  <w:num w:numId="33">
    <w:abstractNumId w:val="16"/>
  </w:num>
  <w:num w:numId="34">
    <w:abstractNumId w:val="3"/>
  </w:num>
  <w:num w:numId="3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3847"/>
    <w:rsid w:val="00003D43"/>
    <w:rsid w:val="000044D6"/>
    <w:rsid w:val="00004F9B"/>
    <w:rsid w:val="00005D73"/>
    <w:rsid w:val="00006AE2"/>
    <w:rsid w:val="000107B4"/>
    <w:rsid w:val="00010AAE"/>
    <w:rsid w:val="000119A1"/>
    <w:rsid w:val="00013CA7"/>
    <w:rsid w:val="000201B9"/>
    <w:rsid w:val="00020A66"/>
    <w:rsid w:val="00020D8C"/>
    <w:rsid w:val="0002135E"/>
    <w:rsid w:val="00022653"/>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8D"/>
    <w:rsid w:val="000403AF"/>
    <w:rsid w:val="00042BB9"/>
    <w:rsid w:val="00042C44"/>
    <w:rsid w:val="000434EA"/>
    <w:rsid w:val="0004457B"/>
    <w:rsid w:val="00045AC9"/>
    <w:rsid w:val="000464EA"/>
    <w:rsid w:val="0004718A"/>
    <w:rsid w:val="00047584"/>
    <w:rsid w:val="000475E6"/>
    <w:rsid w:val="000477E2"/>
    <w:rsid w:val="000517A4"/>
    <w:rsid w:val="00052CB4"/>
    <w:rsid w:val="00053B0E"/>
    <w:rsid w:val="00053F72"/>
    <w:rsid w:val="00054356"/>
    <w:rsid w:val="000550D5"/>
    <w:rsid w:val="0005511D"/>
    <w:rsid w:val="0005545A"/>
    <w:rsid w:val="000579E0"/>
    <w:rsid w:val="0006054D"/>
    <w:rsid w:val="00060F5F"/>
    <w:rsid w:val="00061A93"/>
    <w:rsid w:val="00061BE0"/>
    <w:rsid w:val="00062703"/>
    <w:rsid w:val="00063DAB"/>
    <w:rsid w:val="00065F00"/>
    <w:rsid w:val="00066054"/>
    <w:rsid w:val="00066565"/>
    <w:rsid w:val="00066DB5"/>
    <w:rsid w:val="000673FD"/>
    <w:rsid w:val="000706C0"/>
    <w:rsid w:val="00070CD5"/>
    <w:rsid w:val="00070F35"/>
    <w:rsid w:val="00071F79"/>
    <w:rsid w:val="000720DD"/>
    <w:rsid w:val="000722B1"/>
    <w:rsid w:val="000734C4"/>
    <w:rsid w:val="00073923"/>
    <w:rsid w:val="00073E73"/>
    <w:rsid w:val="00074516"/>
    <w:rsid w:val="00076941"/>
    <w:rsid w:val="00082A1C"/>
    <w:rsid w:val="000847C5"/>
    <w:rsid w:val="000864C3"/>
    <w:rsid w:val="00086BA3"/>
    <w:rsid w:val="00086FDE"/>
    <w:rsid w:val="00087EF4"/>
    <w:rsid w:val="00091482"/>
    <w:rsid w:val="000917C2"/>
    <w:rsid w:val="00092139"/>
    <w:rsid w:val="00096480"/>
    <w:rsid w:val="000967F3"/>
    <w:rsid w:val="00096CAE"/>
    <w:rsid w:val="00096F2F"/>
    <w:rsid w:val="00097A21"/>
    <w:rsid w:val="000A0229"/>
    <w:rsid w:val="000A1C57"/>
    <w:rsid w:val="000A1E17"/>
    <w:rsid w:val="000A32D3"/>
    <w:rsid w:val="000A34E8"/>
    <w:rsid w:val="000A3842"/>
    <w:rsid w:val="000A3EEE"/>
    <w:rsid w:val="000A45C3"/>
    <w:rsid w:val="000A4D04"/>
    <w:rsid w:val="000A5542"/>
    <w:rsid w:val="000A59D0"/>
    <w:rsid w:val="000A67D0"/>
    <w:rsid w:val="000A6C21"/>
    <w:rsid w:val="000A71D1"/>
    <w:rsid w:val="000B2844"/>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5B0D"/>
    <w:rsid w:val="000D7882"/>
    <w:rsid w:val="000E0592"/>
    <w:rsid w:val="000E0851"/>
    <w:rsid w:val="000E0A02"/>
    <w:rsid w:val="000E0A43"/>
    <w:rsid w:val="000E10F6"/>
    <w:rsid w:val="000E26A2"/>
    <w:rsid w:val="000E48E9"/>
    <w:rsid w:val="000E5242"/>
    <w:rsid w:val="000E785B"/>
    <w:rsid w:val="000F0D6B"/>
    <w:rsid w:val="000F1CAA"/>
    <w:rsid w:val="000F43F9"/>
    <w:rsid w:val="000F468E"/>
    <w:rsid w:val="000F5089"/>
    <w:rsid w:val="000F755A"/>
    <w:rsid w:val="000F794F"/>
    <w:rsid w:val="001006DF"/>
    <w:rsid w:val="0010097F"/>
    <w:rsid w:val="00103256"/>
    <w:rsid w:val="00103B28"/>
    <w:rsid w:val="00104651"/>
    <w:rsid w:val="00104F48"/>
    <w:rsid w:val="001060FF"/>
    <w:rsid w:val="0010659D"/>
    <w:rsid w:val="00107AFC"/>
    <w:rsid w:val="00110659"/>
    <w:rsid w:val="00111FFC"/>
    <w:rsid w:val="001130BF"/>
    <w:rsid w:val="001137FC"/>
    <w:rsid w:val="00113FB1"/>
    <w:rsid w:val="00114207"/>
    <w:rsid w:val="001142C0"/>
    <w:rsid w:val="00114405"/>
    <w:rsid w:val="00114BC1"/>
    <w:rsid w:val="00114E1F"/>
    <w:rsid w:val="001152C9"/>
    <w:rsid w:val="001161E6"/>
    <w:rsid w:val="00117E9D"/>
    <w:rsid w:val="00120733"/>
    <w:rsid w:val="001213AA"/>
    <w:rsid w:val="00121C3F"/>
    <w:rsid w:val="00122673"/>
    <w:rsid w:val="00122E8A"/>
    <w:rsid w:val="00123295"/>
    <w:rsid w:val="001239FE"/>
    <w:rsid w:val="00123AB2"/>
    <w:rsid w:val="00123D22"/>
    <w:rsid w:val="00123FAC"/>
    <w:rsid w:val="00125BC0"/>
    <w:rsid w:val="00125E43"/>
    <w:rsid w:val="001260BB"/>
    <w:rsid w:val="00127BFC"/>
    <w:rsid w:val="00127DD6"/>
    <w:rsid w:val="00130C1B"/>
    <w:rsid w:val="001310BC"/>
    <w:rsid w:val="001314A1"/>
    <w:rsid w:val="001314DC"/>
    <w:rsid w:val="00131F9D"/>
    <w:rsid w:val="001331CE"/>
    <w:rsid w:val="001332F3"/>
    <w:rsid w:val="00133F68"/>
    <w:rsid w:val="00134E4C"/>
    <w:rsid w:val="00135196"/>
    <w:rsid w:val="00136B58"/>
    <w:rsid w:val="00137281"/>
    <w:rsid w:val="00137B19"/>
    <w:rsid w:val="001403BD"/>
    <w:rsid w:val="00140BCE"/>
    <w:rsid w:val="001412AB"/>
    <w:rsid w:val="001412BF"/>
    <w:rsid w:val="001428E0"/>
    <w:rsid w:val="00144B0A"/>
    <w:rsid w:val="00144E32"/>
    <w:rsid w:val="00144F0F"/>
    <w:rsid w:val="0014545C"/>
    <w:rsid w:val="00145D08"/>
    <w:rsid w:val="00145F63"/>
    <w:rsid w:val="001460B6"/>
    <w:rsid w:val="001468BC"/>
    <w:rsid w:val="00146909"/>
    <w:rsid w:val="00146BD4"/>
    <w:rsid w:val="001476C1"/>
    <w:rsid w:val="001477DC"/>
    <w:rsid w:val="00150347"/>
    <w:rsid w:val="00150397"/>
    <w:rsid w:val="00151DAC"/>
    <w:rsid w:val="001523F6"/>
    <w:rsid w:val="00152685"/>
    <w:rsid w:val="00152840"/>
    <w:rsid w:val="00152935"/>
    <w:rsid w:val="001542D9"/>
    <w:rsid w:val="00154A86"/>
    <w:rsid w:val="00155685"/>
    <w:rsid w:val="00155B22"/>
    <w:rsid w:val="00155EBF"/>
    <w:rsid w:val="001571AD"/>
    <w:rsid w:val="001574B2"/>
    <w:rsid w:val="0016006E"/>
    <w:rsid w:val="001602FE"/>
    <w:rsid w:val="0016207E"/>
    <w:rsid w:val="00162D4C"/>
    <w:rsid w:val="0016331B"/>
    <w:rsid w:val="00163362"/>
    <w:rsid w:val="001638B9"/>
    <w:rsid w:val="0016437C"/>
    <w:rsid w:val="00165B03"/>
    <w:rsid w:val="00166446"/>
    <w:rsid w:val="001715AE"/>
    <w:rsid w:val="00171CE7"/>
    <w:rsid w:val="00172806"/>
    <w:rsid w:val="001746AC"/>
    <w:rsid w:val="00174F87"/>
    <w:rsid w:val="00175B28"/>
    <w:rsid w:val="00175BE9"/>
    <w:rsid w:val="00175DC9"/>
    <w:rsid w:val="00176BFB"/>
    <w:rsid w:val="00182247"/>
    <w:rsid w:val="00182BC0"/>
    <w:rsid w:val="00183132"/>
    <w:rsid w:val="00183372"/>
    <w:rsid w:val="00187426"/>
    <w:rsid w:val="001876C2"/>
    <w:rsid w:val="00187B31"/>
    <w:rsid w:val="00187E0D"/>
    <w:rsid w:val="0018F35E"/>
    <w:rsid w:val="00191D62"/>
    <w:rsid w:val="00192CCE"/>
    <w:rsid w:val="00193479"/>
    <w:rsid w:val="00193D6E"/>
    <w:rsid w:val="0019444C"/>
    <w:rsid w:val="00195054"/>
    <w:rsid w:val="001975A1"/>
    <w:rsid w:val="001A00F4"/>
    <w:rsid w:val="001A241E"/>
    <w:rsid w:val="001A446B"/>
    <w:rsid w:val="001A47B9"/>
    <w:rsid w:val="001A5BB4"/>
    <w:rsid w:val="001A6207"/>
    <w:rsid w:val="001B2CF8"/>
    <w:rsid w:val="001B2D54"/>
    <w:rsid w:val="001B3069"/>
    <w:rsid w:val="001B45AD"/>
    <w:rsid w:val="001B5B77"/>
    <w:rsid w:val="001B6FDC"/>
    <w:rsid w:val="001C05B1"/>
    <w:rsid w:val="001C2BD9"/>
    <w:rsid w:val="001C458D"/>
    <w:rsid w:val="001C7127"/>
    <w:rsid w:val="001D1E34"/>
    <w:rsid w:val="001D393C"/>
    <w:rsid w:val="001D3B2E"/>
    <w:rsid w:val="001D4D1F"/>
    <w:rsid w:val="001D6904"/>
    <w:rsid w:val="001E02A8"/>
    <w:rsid w:val="001E02B8"/>
    <w:rsid w:val="001E18E5"/>
    <w:rsid w:val="001E40AC"/>
    <w:rsid w:val="001E41E0"/>
    <w:rsid w:val="001E70D8"/>
    <w:rsid w:val="001E788D"/>
    <w:rsid w:val="001E7DD8"/>
    <w:rsid w:val="001F2AC7"/>
    <w:rsid w:val="001F3643"/>
    <w:rsid w:val="001F36C6"/>
    <w:rsid w:val="001F41C9"/>
    <w:rsid w:val="001F661C"/>
    <w:rsid w:val="001F6E9E"/>
    <w:rsid w:val="001F7751"/>
    <w:rsid w:val="0020242A"/>
    <w:rsid w:val="00202B9D"/>
    <w:rsid w:val="00203413"/>
    <w:rsid w:val="00203819"/>
    <w:rsid w:val="00204BD0"/>
    <w:rsid w:val="00205ECE"/>
    <w:rsid w:val="00207BE7"/>
    <w:rsid w:val="00210F54"/>
    <w:rsid w:val="00211E8A"/>
    <w:rsid w:val="0021277F"/>
    <w:rsid w:val="00213797"/>
    <w:rsid w:val="0021482B"/>
    <w:rsid w:val="0021609B"/>
    <w:rsid w:val="00216CD5"/>
    <w:rsid w:val="00217092"/>
    <w:rsid w:val="002170AE"/>
    <w:rsid w:val="0021771C"/>
    <w:rsid w:val="00220B33"/>
    <w:rsid w:val="00221626"/>
    <w:rsid w:val="0022215B"/>
    <w:rsid w:val="0022275F"/>
    <w:rsid w:val="00222D55"/>
    <w:rsid w:val="00223970"/>
    <w:rsid w:val="00223D8A"/>
    <w:rsid w:val="00224786"/>
    <w:rsid w:val="00225193"/>
    <w:rsid w:val="0022628F"/>
    <w:rsid w:val="0023020C"/>
    <w:rsid w:val="00230F6E"/>
    <w:rsid w:val="00231957"/>
    <w:rsid w:val="00232A84"/>
    <w:rsid w:val="00232B0A"/>
    <w:rsid w:val="00233695"/>
    <w:rsid w:val="002358DF"/>
    <w:rsid w:val="00236901"/>
    <w:rsid w:val="002374C6"/>
    <w:rsid w:val="00240A94"/>
    <w:rsid w:val="002423DC"/>
    <w:rsid w:val="0024258F"/>
    <w:rsid w:val="00243139"/>
    <w:rsid w:val="002444D2"/>
    <w:rsid w:val="00244DC0"/>
    <w:rsid w:val="00245422"/>
    <w:rsid w:val="00246308"/>
    <w:rsid w:val="00251053"/>
    <w:rsid w:val="00252A10"/>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09F"/>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5FD7"/>
    <w:rsid w:val="002966A9"/>
    <w:rsid w:val="002966DD"/>
    <w:rsid w:val="002A0CF1"/>
    <w:rsid w:val="002A3C03"/>
    <w:rsid w:val="002A42EB"/>
    <w:rsid w:val="002A4A8A"/>
    <w:rsid w:val="002A4C3B"/>
    <w:rsid w:val="002A4CE8"/>
    <w:rsid w:val="002A536D"/>
    <w:rsid w:val="002A6E52"/>
    <w:rsid w:val="002B032B"/>
    <w:rsid w:val="002B1769"/>
    <w:rsid w:val="002B1B0E"/>
    <w:rsid w:val="002B492C"/>
    <w:rsid w:val="002B5D0D"/>
    <w:rsid w:val="002B6D1E"/>
    <w:rsid w:val="002B77B7"/>
    <w:rsid w:val="002C1CB2"/>
    <w:rsid w:val="002C3B78"/>
    <w:rsid w:val="002C4037"/>
    <w:rsid w:val="002C437A"/>
    <w:rsid w:val="002C4555"/>
    <w:rsid w:val="002C49F8"/>
    <w:rsid w:val="002C4C12"/>
    <w:rsid w:val="002D0EA1"/>
    <w:rsid w:val="002D1BA6"/>
    <w:rsid w:val="002D1D32"/>
    <w:rsid w:val="002D212C"/>
    <w:rsid w:val="002D32A7"/>
    <w:rsid w:val="002D3F40"/>
    <w:rsid w:val="002D4300"/>
    <w:rsid w:val="002D4AFF"/>
    <w:rsid w:val="002D4C84"/>
    <w:rsid w:val="002D7C4F"/>
    <w:rsid w:val="002DE16C"/>
    <w:rsid w:val="002E086B"/>
    <w:rsid w:val="002E2063"/>
    <w:rsid w:val="002E3E6F"/>
    <w:rsid w:val="002E40A2"/>
    <w:rsid w:val="002E5B08"/>
    <w:rsid w:val="002E70F7"/>
    <w:rsid w:val="002F1907"/>
    <w:rsid w:val="002F3119"/>
    <w:rsid w:val="002F36ED"/>
    <w:rsid w:val="002F447D"/>
    <w:rsid w:val="002F4782"/>
    <w:rsid w:val="002F54D8"/>
    <w:rsid w:val="002F6AF5"/>
    <w:rsid w:val="002F6B0C"/>
    <w:rsid w:val="002F7C57"/>
    <w:rsid w:val="00301237"/>
    <w:rsid w:val="0030147B"/>
    <w:rsid w:val="003029E7"/>
    <w:rsid w:val="00306095"/>
    <w:rsid w:val="00306DA2"/>
    <w:rsid w:val="00306F6A"/>
    <w:rsid w:val="00311238"/>
    <w:rsid w:val="00312C9B"/>
    <w:rsid w:val="00314550"/>
    <w:rsid w:val="00314645"/>
    <w:rsid w:val="00314D4D"/>
    <w:rsid w:val="0031519A"/>
    <w:rsid w:val="00321263"/>
    <w:rsid w:val="0032135E"/>
    <w:rsid w:val="00322071"/>
    <w:rsid w:val="00322404"/>
    <w:rsid w:val="003242E4"/>
    <w:rsid w:val="00324342"/>
    <w:rsid w:val="00327D31"/>
    <w:rsid w:val="00330608"/>
    <w:rsid w:val="00330B9B"/>
    <w:rsid w:val="003316F8"/>
    <w:rsid w:val="00331FFB"/>
    <w:rsid w:val="003323CC"/>
    <w:rsid w:val="0033295F"/>
    <w:rsid w:val="003336E3"/>
    <w:rsid w:val="00334A7C"/>
    <w:rsid w:val="00334C18"/>
    <w:rsid w:val="00336FC3"/>
    <w:rsid w:val="00337D03"/>
    <w:rsid w:val="003410AA"/>
    <w:rsid w:val="00341E1A"/>
    <w:rsid w:val="0034227B"/>
    <w:rsid w:val="003423B2"/>
    <w:rsid w:val="00343E2F"/>
    <w:rsid w:val="0034446A"/>
    <w:rsid w:val="00345484"/>
    <w:rsid w:val="003454EB"/>
    <w:rsid w:val="00346900"/>
    <w:rsid w:val="00350546"/>
    <w:rsid w:val="003558D3"/>
    <w:rsid w:val="003576CB"/>
    <w:rsid w:val="0036089B"/>
    <w:rsid w:val="00360E27"/>
    <w:rsid w:val="00361D9C"/>
    <w:rsid w:val="00362D23"/>
    <w:rsid w:val="00365BE4"/>
    <w:rsid w:val="003665F8"/>
    <w:rsid w:val="0036693F"/>
    <w:rsid w:val="00370148"/>
    <w:rsid w:val="003705CA"/>
    <w:rsid w:val="00370736"/>
    <w:rsid w:val="00371AA3"/>
    <w:rsid w:val="00371E0A"/>
    <w:rsid w:val="00371E6D"/>
    <w:rsid w:val="00374044"/>
    <w:rsid w:val="00376043"/>
    <w:rsid w:val="003763F1"/>
    <w:rsid w:val="00376977"/>
    <w:rsid w:val="00380582"/>
    <w:rsid w:val="00380BA2"/>
    <w:rsid w:val="00381034"/>
    <w:rsid w:val="0038146E"/>
    <w:rsid w:val="00381661"/>
    <w:rsid w:val="00383134"/>
    <w:rsid w:val="00384A8E"/>
    <w:rsid w:val="00386175"/>
    <w:rsid w:val="003871AD"/>
    <w:rsid w:val="00390A87"/>
    <w:rsid w:val="00390BAB"/>
    <w:rsid w:val="00390EDF"/>
    <w:rsid w:val="003915EB"/>
    <w:rsid w:val="00392B77"/>
    <w:rsid w:val="00392D2C"/>
    <w:rsid w:val="00395958"/>
    <w:rsid w:val="00397393"/>
    <w:rsid w:val="0039764A"/>
    <w:rsid w:val="00397FB5"/>
    <w:rsid w:val="003A0643"/>
    <w:rsid w:val="003A0BFA"/>
    <w:rsid w:val="003A0F6F"/>
    <w:rsid w:val="003A1C30"/>
    <w:rsid w:val="003A3281"/>
    <w:rsid w:val="003A381C"/>
    <w:rsid w:val="003A45D3"/>
    <w:rsid w:val="003A4C25"/>
    <w:rsid w:val="003A542E"/>
    <w:rsid w:val="003A54EB"/>
    <w:rsid w:val="003A572E"/>
    <w:rsid w:val="003A791A"/>
    <w:rsid w:val="003B0547"/>
    <w:rsid w:val="003B066B"/>
    <w:rsid w:val="003B229A"/>
    <w:rsid w:val="003B2766"/>
    <w:rsid w:val="003B316E"/>
    <w:rsid w:val="003B387B"/>
    <w:rsid w:val="003B388C"/>
    <w:rsid w:val="003B486E"/>
    <w:rsid w:val="003B6E34"/>
    <w:rsid w:val="003B7738"/>
    <w:rsid w:val="003B7A85"/>
    <w:rsid w:val="003C041C"/>
    <w:rsid w:val="003C14B5"/>
    <w:rsid w:val="003C2525"/>
    <w:rsid w:val="003C3B5D"/>
    <w:rsid w:val="003C3C14"/>
    <w:rsid w:val="003C4875"/>
    <w:rsid w:val="003C4CF7"/>
    <w:rsid w:val="003C5825"/>
    <w:rsid w:val="003C70B6"/>
    <w:rsid w:val="003D0965"/>
    <w:rsid w:val="003D1439"/>
    <w:rsid w:val="003D1DD0"/>
    <w:rsid w:val="003D29A7"/>
    <w:rsid w:val="003D4740"/>
    <w:rsid w:val="003D47FD"/>
    <w:rsid w:val="003D6C84"/>
    <w:rsid w:val="003D7A97"/>
    <w:rsid w:val="003E07ED"/>
    <w:rsid w:val="003E19DC"/>
    <w:rsid w:val="003E1A77"/>
    <w:rsid w:val="003E1C93"/>
    <w:rsid w:val="003E2B24"/>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7165"/>
    <w:rsid w:val="003F7899"/>
    <w:rsid w:val="003F7B1A"/>
    <w:rsid w:val="003F7FE2"/>
    <w:rsid w:val="00400C0A"/>
    <w:rsid w:val="004014EE"/>
    <w:rsid w:val="00401C2F"/>
    <w:rsid w:val="00401C31"/>
    <w:rsid w:val="00401CE1"/>
    <w:rsid w:val="00402085"/>
    <w:rsid w:val="004030F8"/>
    <w:rsid w:val="00403230"/>
    <w:rsid w:val="00404A6A"/>
    <w:rsid w:val="004057CA"/>
    <w:rsid w:val="00405868"/>
    <w:rsid w:val="00407801"/>
    <w:rsid w:val="00407852"/>
    <w:rsid w:val="0040E0AE"/>
    <w:rsid w:val="0041031C"/>
    <w:rsid w:val="004111D5"/>
    <w:rsid w:val="00411EF7"/>
    <w:rsid w:val="00412B20"/>
    <w:rsid w:val="00412BFB"/>
    <w:rsid w:val="00414B23"/>
    <w:rsid w:val="004164B0"/>
    <w:rsid w:val="00416CBD"/>
    <w:rsid w:val="004177BB"/>
    <w:rsid w:val="00417FCD"/>
    <w:rsid w:val="004200C2"/>
    <w:rsid w:val="00420356"/>
    <w:rsid w:val="004209BC"/>
    <w:rsid w:val="00421E93"/>
    <w:rsid w:val="00422E03"/>
    <w:rsid w:val="0042446D"/>
    <w:rsid w:val="00425456"/>
    <w:rsid w:val="0042564E"/>
    <w:rsid w:val="004258FE"/>
    <w:rsid w:val="004276B7"/>
    <w:rsid w:val="00427945"/>
    <w:rsid w:val="0043003B"/>
    <w:rsid w:val="00430427"/>
    <w:rsid w:val="004311D6"/>
    <w:rsid w:val="0043207F"/>
    <w:rsid w:val="0043231D"/>
    <w:rsid w:val="004331E5"/>
    <w:rsid w:val="00436AD2"/>
    <w:rsid w:val="00437F5D"/>
    <w:rsid w:val="00440463"/>
    <w:rsid w:val="00440D60"/>
    <w:rsid w:val="00441741"/>
    <w:rsid w:val="0044197B"/>
    <w:rsid w:val="00441AAC"/>
    <w:rsid w:val="00441E44"/>
    <w:rsid w:val="004420A1"/>
    <w:rsid w:val="004427D1"/>
    <w:rsid w:val="00442FDE"/>
    <w:rsid w:val="00443E8B"/>
    <w:rsid w:val="00445A73"/>
    <w:rsid w:val="004466E1"/>
    <w:rsid w:val="00446B0B"/>
    <w:rsid w:val="00447116"/>
    <w:rsid w:val="00447B69"/>
    <w:rsid w:val="00447C69"/>
    <w:rsid w:val="004509C7"/>
    <w:rsid w:val="00450F66"/>
    <w:rsid w:val="0045119C"/>
    <w:rsid w:val="00452A69"/>
    <w:rsid w:val="00453604"/>
    <w:rsid w:val="004539A0"/>
    <w:rsid w:val="00456E39"/>
    <w:rsid w:val="00461603"/>
    <w:rsid w:val="00461631"/>
    <w:rsid w:val="00462988"/>
    <w:rsid w:val="004635D8"/>
    <w:rsid w:val="00465BC5"/>
    <w:rsid w:val="00466237"/>
    <w:rsid w:val="00470E7C"/>
    <w:rsid w:val="00471D14"/>
    <w:rsid w:val="00472361"/>
    <w:rsid w:val="004735EE"/>
    <w:rsid w:val="004740FD"/>
    <w:rsid w:val="0047554E"/>
    <w:rsid w:val="0048090A"/>
    <w:rsid w:val="0048181B"/>
    <w:rsid w:val="004835E2"/>
    <w:rsid w:val="00486770"/>
    <w:rsid w:val="00486D13"/>
    <w:rsid w:val="00486F79"/>
    <w:rsid w:val="00490BA7"/>
    <w:rsid w:val="00491136"/>
    <w:rsid w:val="00491B45"/>
    <w:rsid w:val="0049295F"/>
    <w:rsid w:val="004936C3"/>
    <w:rsid w:val="004940CC"/>
    <w:rsid w:val="00494118"/>
    <w:rsid w:val="00494725"/>
    <w:rsid w:val="00494A03"/>
    <w:rsid w:val="00495499"/>
    <w:rsid w:val="00496386"/>
    <w:rsid w:val="00496BC8"/>
    <w:rsid w:val="00497746"/>
    <w:rsid w:val="004A0A53"/>
    <w:rsid w:val="004A158B"/>
    <w:rsid w:val="004A371C"/>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B6C23"/>
    <w:rsid w:val="004C0306"/>
    <w:rsid w:val="004C0ACF"/>
    <w:rsid w:val="004C0AEA"/>
    <w:rsid w:val="004C0CAE"/>
    <w:rsid w:val="004C1547"/>
    <w:rsid w:val="004C231C"/>
    <w:rsid w:val="004C5B21"/>
    <w:rsid w:val="004C5C7E"/>
    <w:rsid w:val="004C6B4E"/>
    <w:rsid w:val="004D057D"/>
    <w:rsid w:val="004D0C8F"/>
    <w:rsid w:val="004D0FFE"/>
    <w:rsid w:val="004D1838"/>
    <w:rsid w:val="004D23E4"/>
    <w:rsid w:val="004D37AE"/>
    <w:rsid w:val="004D44A0"/>
    <w:rsid w:val="004D55F3"/>
    <w:rsid w:val="004D7A52"/>
    <w:rsid w:val="004D7D44"/>
    <w:rsid w:val="004E0D55"/>
    <w:rsid w:val="004E1E6B"/>
    <w:rsid w:val="004E2029"/>
    <w:rsid w:val="004E28F2"/>
    <w:rsid w:val="004E45DD"/>
    <w:rsid w:val="004E4655"/>
    <w:rsid w:val="004E4707"/>
    <w:rsid w:val="004E61F2"/>
    <w:rsid w:val="004E7065"/>
    <w:rsid w:val="004E7AB2"/>
    <w:rsid w:val="004F00B2"/>
    <w:rsid w:val="004F0201"/>
    <w:rsid w:val="004F09C4"/>
    <w:rsid w:val="004F1341"/>
    <w:rsid w:val="004F14B1"/>
    <w:rsid w:val="004F1AB8"/>
    <w:rsid w:val="004F3ABC"/>
    <w:rsid w:val="004F4631"/>
    <w:rsid w:val="004F4AA1"/>
    <w:rsid w:val="004F502A"/>
    <w:rsid w:val="004F611D"/>
    <w:rsid w:val="0050040C"/>
    <w:rsid w:val="00500E18"/>
    <w:rsid w:val="005029BF"/>
    <w:rsid w:val="0050306C"/>
    <w:rsid w:val="005051C6"/>
    <w:rsid w:val="005113EE"/>
    <w:rsid w:val="00512C21"/>
    <w:rsid w:val="00514EE3"/>
    <w:rsid w:val="00515B14"/>
    <w:rsid w:val="005172CD"/>
    <w:rsid w:val="00517495"/>
    <w:rsid w:val="00517992"/>
    <w:rsid w:val="00520093"/>
    <w:rsid w:val="00520CE5"/>
    <w:rsid w:val="00520EBE"/>
    <w:rsid w:val="00521ECD"/>
    <w:rsid w:val="00526894"/>
    <w:rsid w:val="00527BD5"/>
    <w:rsid w:val="00531DBE"/>
    <w:rsid w:val="0053295D"/>
    <w:rsid w:val="00533021"/>
    <w:rsid w:val="0053601E"/>
    <w:rsid w:val="00536FE9"/>
    <w:rsid w:val="00537647"/>
    <w:rsid w:val="005406DD"/>
    <w:rsid w:val="005419C0"/>
    <w:rsid w:val="00542B89"/>
    <w:rsid w:val="00542EA0"/>
    <w:rsid w:val="00543487"/>
    <w:rsid w:val="00545245"/>
    <w:rsid w:val="00545794"/>
    <w:rsid w:val="00546B5D"/>
    <w:rsid w:val="00546BC8"/>
    <w:rsid w:val="00546C8D"/>
    <w:rsid w:val="005479B6"/>
    <w:rsid w:val="0055091E"/>
    <w:rsid w:val="00552413"/>
    <w:rsid w:val="00553F0C"/>
    <w:rsid w:val="00555C44"/>
    <w:rsid w:val="005570D3"/>
    <w:rsid w:val="0055761E"/>
    <w:rsid w:val="0056055A"/>
    <w:rsid w:val="00562306"/>
    <w:rsid w:val="005623BF"/>
    <w:rsid w:val="00563F15"/>
    <w:rsid w:val="0056600B"/>
    <w:rsid w:val="005661ED"/>
    <w:rsid w:val="00567AF4"/>
    <w:rsid w:val="005710A9"/>
    <w:rsid w:val="005712E8"/>
    <w:rsid w:val="00572BA5"/>
    <w:rsid w:val="00572DD3"/>
    <w:rsid w:val="005736D2"/>
    <w:rsid w:val="00574557"/>
    <w:rsid w:val="005745F6"/>
    <w:rsid w:val="00574969"/>
    <w:rsid w:val="00576151"/>
    <w:rsid w:val="00576281"/>
    <w:rsid w:val="005802F0"/>
    <w:rsid w:val="005802FA"/>
    <w:rsid w:val="005818B3"/>
    <w:rsid w:val="00581E71"/>
    <w:rsid w:val="00581EF5"/>
    <w:rsid w:val="00582105"/>
    <w:rsid w:val="0058259D"/>
    <w:rsid w:val="00582B5C"/>
    <w:rsid w:val="005830B1"/>
    <w:rsid w:val="005839BF"/>
    <w:rsid w:val="005844D7"/>
    <w:rsid w:val="005846A8"/>
    <w:rsid w:val="00584841"/>
    <w:rsid w:val="00584D70"/>
    <w:rsid w:val="00586333"/>
    <w:rsid w:val="005874F1"/>
    <w:rsid w:val="00587609"/>
    <w:rsid w:val="00592BD5"/>
    <w:rsid w:val="00593B9C"/>
    <w:rsid w:val="0059640E"/>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F0"/>
    <w:rsid w:val="005A673E"/>
    <w:rsid w:val="005A6F3E"/>
    <w:rsid w:val="005B06A7"/>
    <w:rsid w:val="005B11E9"/>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3C6E"/>
    <w:rsid w:val="005D4A01"/>
    <w:rsid w:val="005D52F4"/>
    <w:rsid w:val="005D66EB"/>
    <w:rsid w:val="005D6F47"/>
    <w:rsid w:val="005E2623"/>
    <w:rsid w:val="005E2BC3"/>
    <w:rsid w:val="005E417E"/>
    <w:rsid w:val="005E4D19"/>
    <w:rsid w:val="005E6A2C"/>
    <w:rsid w:val="005F1236"/>
    <w:rsid w:val="005F17BE"/>
    <w:rsid w:val="005F1E8D"/>
    <w:rsid w:val="005F2852"/>
    <w:rsid w:val="005F4B74"/>
    <w:rsid w:val="005F5718"/>
    <w:rsid w:val="005F59E7"/>
    <w:rsid w:val="005F6648"/>
    <w:rsid w:val="005F675C"/>
    <w:rsid w:val="005F796D"/>
    <w:rsid w:val="005F7DAF"/>
    <w:rsid w:val="00600B46"/>
    <w:rsid w:val="006025F4"/>
    <w:rsid w:val="00602789"/>
    <w:rsid w:val="0060290B"/>
    <w:rsid w:val="006029DD"/>
    <w:rsid w:val="006035D2"/>
    <w:rsid w:val="00610570"/>
    <w:rsid w:val="00610E38"/>
    <w:rsid w:val="00612567"/>
    <w:rsid w:val="00612A50"/>
    <w:rsid w:val="00613999"/>
    <w:rsid w:val="006148D7"/>
    <w:rsid w:val="00615DD3"/>
    <w:rsid w:val="00617D1F"/>
    <w:rsid w:val="00621A78"/>
    <w:rsid w:val="00622172"/>
    <w:rsid w:val="00623405"/>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865"/>
    <w:rsid w:val="00636A70"/>
    <w:rsid w:val="00637105"/>
    <w:rsid w:val="006371D6"/>
    <w:rsid w:val="0063A6D8"/>
    <w:rsid w:val="00640E26"/>
    <w:rsid w:val="00640E89"/>
    <w:rsid w:val="00640EC6"/>
    <w:rsid w:val="0064568B"/>
    <w:rsid w:val="00646C69"/>
    <w:rsid w:val="00646D61"/>
    <w:rsid w:val="0064703B"/>
    <w:rsid w:val="006476D7"/>
    <w:rsid w:val="00650181"/>
    <w:rsid w:val="00650B6D"/>
    <w:rsid w:val="006513AE"/>
    <w:rsid w:val="006522FA"/>
    <w:rsid w:val="00652B5F"/>
    <w:rsid w:val="00654FA3"/>
    <w:rsid w:val="00656234"/>
    <w:rsid w:val="006571B3"/>
    <w:rsid w:val="00657831"/>
    <w:rsid w:val="0066009B"/>
    <w:rsid w:val="006607A0"/>
    <w:rsid w:val="00661D89"/>
    <w:rsid w:val="00662F69"/>
    <w:rsid w:val="00664954"/>
    <w:rsid w:val="00664C5A"/>
    <w:rsid w:val="00664E93"/>
    <w:rsid w:val="00665EF8"/>
    <w:rsid w:val="00666819"/>
    <w:rsid w:val="00666C5B"/>
    <w:rsid w:val="006678E7"/>
    <w:rsid w:val="0066798F"/>
    <w:rsid w:val="00670175"/>
    <w:rsid w:val="00670179"/>
    <w:rsid w:val="006714B9"/>
    <w:rsid w:val="00671F85"/>
    <w:rsid w:val="006720CB"/>
    <w:rsid w:val="006730B4"/>
    <w:rsid w:val="006740EE"/>
    <w:rsid w:val="0067528F"/>
    <w:rsid w:val="00675715"/>
    <w:rsid w:val="00675D4F"/>
    <w:rsid w:val="006768C9"/>
    <w:rsid w:val="006769D9"/>
    <w:rsid w:val="00681679"/>
    <w:rsid w:val="00682BA6"/>
    <w:rsid w:val="0068392D"/>
    <w:rsid w:val="006850FF"/>
    <w:rsid w:val="006857DF"/>
    <w:rsid w:val="00686CDC"/>
    <w:rsid w:val="00686DAE"/>
    <w:rsid w:val="0068F657"/>
    <w:rsid w:val="00690A97"/>
    <w:rsid w:val="006922CD"/>
    <w:rsid w:val="0069355F"/>
    <w:rsid w:val="0069381B"/>
    <w:rsid w:val="00696617"/>
    <w:rsid w:val="0069EBA8"/>
    <w:rsid w:val="006A1AC0"/>
    <w:rsid w:val="006A40D6"/>
    <w:rsid w:val="006A42A9"/>
    <w:rsid w:val="006A5058"/>
    <w:rsid w:val="006A523B"/>
    <w:rsid w:val="006A6AF2"/>
    <w:rsid w:val="006A6D20"/>
    <w:rsid w:val="006A7679"/>
    <w:rsid w:val="006AE0B0"/>
    <w:rsid w:val="006B3618"/>
    <w:rsid w:val="006B411C"/>
    <w:rsid w:val="006B5ED4"/>
    <w:rsid w:val="006B648E"/>
    <w:rsid w:val="006B742B"/>
    <w:rsid w:val="006C0B43"/>
    <w:rsid w:val="006C3B4A"/>
    <w:rsid w:val="006C42FC"/>
    <w:rsid w:val="006C437E"/>
    <w:rsid w:val="006C4F83"/>
    <w:rsid w:val="006C5304"/>
    <w:rsid w:val="006C5A2F"/>
    <w:rsid w:val="006C62A3"/>
    <w:rsid w:val="006C6C90"/>
    <w:rsid w:val="006C70AE"/>
    <w:rsid w:val="006CFAB4"/>
    <w:rsid w:val="006D105F"/>
    <w:rsid w:val="006D1C6C"/>
    <w:rsid w:val="006D2579"/>
    <w:rsid w:val="006D4E15"/>
    <w:rsid w:val="006D59B6"/>
    <w:rsid w:val="006D5C8C"/>
    <w:rsid w:val="006D72EF"/>
    <w:rsid w:val="006E0B6D"/>
    <w:rsid w:val="006E250C"/>
    <w:rsid w:val="006E320F"/>
    <w:rsid w:val="006E4EDF"/>
    <w:rsid w:val="006E6C3D"/>
    <w:rsid w:val="006E6F2B"/>
    <w:rsid w:val="006F0A19"/>
    <w:rsid w:val="006F1D18"/>
    <w:rsid w:val="006F2488"/>
    <w:rsid w:val="006F2F2E"/>
    <w:rsid w:val="006F37A6"/>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BE4"/>
    <w:rsid w:val="00715E69"/>
    <w:rsid w:val="0071645D"/>
    <w:rsid w:val="007177FA"/>
    <w:rsid w:val="00720352"/>
    <w:rsid w:val="00720853"/>
    <w:rsid w:val="00720EC1"/>
    <w:rsid w:val="007212D7"/>
    <w:rsid w:val="00723436"/>
    <w:rsid w:val="00723627"/>
    <w:rsid w:val="00724B92"/>
    <w:rsid w:val="00724C54"/>
    <w:rsid w:val="007263BA"/>
    <w:rsid w:val="00726A16"/>
    <w:rsid w:val="00727614"/>
    <w:rsid w:val="007301DD"/>
    <w:rsid w:val="007302A5"/>
    <w:rsid w:val="00732019"/>
    <w:rsid w:val="007334CA"/>
    <w:rsid w:val="007353B6"/>
    <w:rsid w:val="00735568"/>
    <w:rsid w:val="007367EA"/>
    <w:rsid w:val="007379E1"/>
    <w:rsid w:val="00737C74"/>
    <w:rsid w:val="00740949"/>
    <w:rsid w:val="00740ABA"/>
    <w:rsid w:val="007418B1"/>
    <w:rsid w:val="007418D9"/>
    <w:rsid w:val="0074194E"/>
    <w:rsid w:val="00742167"/>
    <w:rsid w:val="00742E9A"/>
    <w:rsid w:val="0074367D"/>
    <w:rsid w:val="00743694"/>
    <w:rsid w:val="0074620C"/>
    <w:rsid w:val="0074716D"/>
    <w:rsid w:val="007500BC"/>
    <w:rsid w:val="0075186D"/>
    <w:rsid w:val="00751A4D"/>
    <w:rsid w:val="00752E9A"/>
    <w:rsid w:val="00753B49"/>
    <w:rsid w:val="00755C50"/>
    <w:rsid w:val="007566C7"/>
    <w:rsid w:val="0075D4B5"/>
    <w:rsid w:val="00760E5D"/>
    <w:rsid w:val="00762438"/>
    <w:rsid w:val="00762A1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07D6"/>
    <w:rsid w:val="007812A2"/>
    <w:rsid w:val="00781892"/>
    <w:rsid w:val="00783026"/>
    <w:rsid w:val="00783357"/>
    <w:rsid w:val="0078337B"/>
    <w:rsid w:val="00783903"/>
    <w:rsid w:val="00783DF9"/>
    <w:rsid w:val="007845C6"/>
    <w:rsid w:val="007856D8"/>
    <w:rsid w:val="007878E3"/>
    <w:rsid w:val="007901E0"/>
    <w:rsid w:val="00791772"/>
    <w:rsid w:val="00793423"/>
    <w:rsid w:val="0079345B"/>
    <w:rsid w:val="00793A98"/>
    <w:rsid w:val="007941F6"/>
    <w:rsid w:val="00794A34"/>
    <w:rsid w:val="00795225"/>
    <w:rsid w:val="007961EA"/>
    <w:rsid w:val="00796288"/>
    <w:rsid w:val="00796BEE"/>
    <w:rsid w:val="007A096C"/>
    <w:rsid w:val="007A1577"/>
    <w:rsid w:val="007A20BF"/>
    <w:rsid w:val="007A4BC2"/>
    <w:rsid w:val="007A5899"/>
    <w:rsid w:val="007A5BD8"/>
    <w:rsid w:val="007A6BD9"/>
    <w:rsid w:val="007B1E71"/>
    <w:rsid w:val="007B2C9B"/>
    <w:rsid w:val="007B2D15"/>
    <w:rsid w:val="007B4C31"/>
    <w:rsid w:val="007B5256"/>
    <w:rsid w:val="007B66CA"/>
    <w:rsid w:val="007B718E"/>
    <w:rsid w:val="007B78E5"/>
    <w:rsid w:val="007C0054"/>
    <w:rsid w:val="007C0725"/>
    <w:rsid w:val="007C1EAC"/>
    <w:rsid w:val="007C2941"/>
    <w:rsid w:val="007C2A59"/>
    <w:rsid w:val="007C3127"/>
    <w:rsid w:val="007C37CA"/>
    <w:rsid w:val="007C3A71"/>
    <w:rsid w:val="007C3E70"/>
    <w:rsid w:val="007C4D3E"/>
    <w:rsid w:val="007C687F"/>
    <w:rsid w:val="007C765E"/>
    <w:rsid w:val="007C7957"/>
    <w:rsid w:val="007D2523"/>
    <w:rsid w:val="007D31F4"/>
    <w:rsid w:val="007D32EB"/>
    <w:rsid w:val="007D3DD7"/>
    <w:rsid w:val="007D458E"/>
    <w:rsid w:val="007D5032"/>
    <w:rsid w:val="007D5365"/>
    <w:rsid w:val="007D673D"/>
    <w:rsid w:val="007D6A20"/>
    <w:rsid w:val="007D77C0"/>
    <w:rsid w:val="007DAA38"/>
    <w:rsid w:val="007E2176"/>
    <w:rsid w:val="007E2BEE"/>
    <w:rsid w:val="007E413E"/>
    <w:rsid w:val="007E604F"/>
    <w:rsid w:val="007E678E"/>
    <w:rsid w:val="007F0C63"/>
    <w:rsid w:val="007F23BC"/>
    <w:rsid w:val="007F3FB2"/>
    <w:rsid w:val="007F6097"/>
    <w:rsid w:val="007F6F2B"/>
    <w:rsid w:val="007F76FF"/>
    <w:rsid w:val="007F7811"/>
    <w:rsid w:val="007F7D5B"/>
    <w:rsid w:val="008016D4"/>
    <w:rsid w:val="0080179F"/>
    <w:rsid w:val="00801810"/>
    <w:rsid w:val="00801949"/>
    <w:rsid w:val="00801DC2"/>
    <w:rsid w:val="0080312B"/>
    <w:rsid w:val="00803B29"/>
    <w:rsid w:val="00804B28"/>
    <w:rsid w:val="00805225"/>
    <w:rsid w:val="00805BE2"/>
    <w:rsid w:val="008060F2"/>
    <w:rsid w:val="00806C46"/>
    <w:rsid w:val="00806EA1"/>
    <w:rsid w:val="00811968"/>
    <w:rsid w:val="00811C8F"/>
    <w:rsid w:val="00812A40"/>
    <w:rsid w:val="00812EDB"/>
    <w:rsid w:val="00813146"/>
    <w:rsid w:val="00813F6D"/>
    <w:rsid w:val="00814C3E"/>
    <w:rsid w:val="00815933"/>
    <w:rsid w:val="00815B6A"/>
    <w:rsid w:val="00815CEE"/>
    <w:rsid w:val="00817EFC"/>
    <w:rsid w:val="00820F16"/>
    <w:rsid w:val="008213F4"/>
    <w:rsid w:val="00821BFA"/>
    <w:rsid w:val="00822F50"/>
    <w:rsid w:val="00824064"/>
    <w:rsid w:val="00824E63"/>
    <w:rsid w:val="00825455"/>
    <w:rsid w:val="00825892"/>
    <w:rsid w:val="0082654B"/>
    <w:rsid w:val="008270D0"/>
    <w:rsid w:val="00830437"/>
    <w:rsid w:val="008307E6"/>
    <w:rsid w:val="008308CB"/>
    <w:rsid w:val="00831A3D"/>
    <w:rsid w:val="0083297F"/>
    <w:rsid w:val="00835045"/>
    <w:rsid w:val="0083574D"/>
    <w:rsid w:val="0083694D"/>
    <w:rsid w:val="00837442"/>
    <w:rsid w:val="008403BE"/>
    <w:rsid w:val="00840810"/>
    <w:rsid w:val="008412BB"/>
    <w:rsid w:val="008417A5"/>
    <w:rsid w:val="00842350"/>
    <w:rsid w:val="00845DF8"/>
    <w:rsid w:val="00846354"/>
    <w:rsid w:val="00850740"/>
    <w:rsid w:val="008508BC"/>
    <w:rsid w:val="00850E99"/>
    <w:rsid w:val="008512B3"/>
    <w:rsid w:val="0085281C"/>
    <w:rsid w:val="0085284F"/>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5353"/>
    <w:rsid w:val="00880A4E"/>
    <w:rsid w:val="00880FD6"/>
    <w:rsid w:val="00881B85"/>
    <w:rsid w:val="00881C31"/>
    <w:rsid w:val="008825AC"/>
    <w:rsid w:val="0088265E"/>
    <w:rsid w:val="00883A40"/>
    <w:rsid w:val="00885878"/>
    <w:rsid w:val="00885927"/>
    <w:rsid w:val="00886020"/>
    <w:rsid w:val="00891473"/>
    <w:rsid w:val="0089186A"/>
    <w:rsid w:val="008928E2"/>
    <w:rsid w:val="00892DAC"/>
    <w:rsid w:val="00894C66"/>
    <w:rsid w:val="00894EF3"/>
    <w:rsid w:val="008959A6"/>
    <w:rsid w:val="008969E8"/>
    <w:rsid w:val="00896CAF"/>
    <w:rsid w:val="008A0E86"/>
    <w:rsid w:val="008A1627"/>
    <w:rsid w:val="008A2630"/>
    <w:rsid w:val="008A2E9B"/>
    <w:rsid w:val="008A3358"/>
    <w:rsid w:val="008A348A"/>
    <w:rsid w:val="008A4317"/>
    <w:rsid w:val="008A4EFA"/>
    <w:rsid w:val="008A5775"/>
    <w:rsid w:val="008A5A52"/>
    <w:rsid w:val="008A66D5"/>
    <w:rsid w:val="008B08BA"/>
    <w:rsid w:val="008B0BB3"/>
    <w:rsid w:val="008B14A1"/>
    <w:rsid w:val="008B4978"/>
    <w:rsid w:val="008B6326"/>
    <w:rsid w:val="008B72C9"/>
    <w:rsid w:val="008B76F8"/>
    <w:rsid w:val="008BF7F1"/>
    <w:rsid w:val="008C11BC"/>
    <w:rsid w:val="008C1354"/>
    <w:rsid w:val="008C28B9"/>
    <w:rsid w:val="008C2CB4"/>
    <w:rsid w:val="008C349A"/>
    <w:rsid w:val="008C35AE"/>
    <w:rsid w:val="008C3912"/>
    <w:rsid w:val="008C416E"/>
    <w:rsid w:val="008C4360"/>
    <w:rsid w:val="008C4757"/>
    <w:rsid w:val="008C7201"/>
    <w:rsid w:val="008D0348"/>
    <w:rsid w:val="008D234B"/>
    <w:rsid w:val="008D2AFF"/>
    <w:rsid w:val="008D3FAB"/>
    <w:rsid w:val="008D4411"/>
    <w:rsid w:val="008D4E83"/>
    <w:rsid w:val="008D6191"/>
    <w:rsid w:val="008D6315"/>
    <w:rsid w:val="008D6790"/>
    <w:rsid w:val="008D6AF7"/>
    <w:rsid w:val="008D7E4A"/>
    <w:rsid w:val="008E4A72"/>
    <w:rsid w:val="008E6FBF"/>
    <w:rsid w:val="008F1B4D"/>
    <w:rsid w:val="008F213A"/>
    <w:rsid w:val="008F234A"/>
    <w:rsid w:val="008F3508"/>
    <w:rsid w:val="008F46DE"/>
    <w:rsid w:val="008F47C3"/>
    <w:rsid w:val="008F53FA"/>
    <w:rsid w:val="008F607E"/>
    <w:rsid w:val="008F61D2"/>
    <w:rsid w:val="008F7A9D"/>
    <w:rsid w:val="00900514"/>
    <w:rsid w:val="009014A8"/>
    <w:rsid w:val="009021DB"/>
    <w:rsid w:val="00902743"/>
    <w:rsid w:val="00902EC1"/>
    <w:rsid w:val="009039E5"/>
    <w:rsid w:val="00904EB1"/>
    <w:rsid w:val="009064A2"/>
    <w:rsid w:val="009064FA"/>
    <w:rsid w:val="0090766F"/>
    <w:rsid w:val="00907E13"/>
    <w:rsid w:val="0091254D"/>
    <w:rsid w:val="00912FC5"/>
    <w:rsid w:val="0091569C"/>
    <w:rsid w:val="00916555"/>
    <w:rsid w:val="00916ADF"/>
    <w:rsid w:val="00916B78"/>
    <w:rsid w:val="009209C7"/>
    <w:rsid w:val="00920E84"/>
    <w:rsid w:val="009218D8"/>
    <w:rsid w:val="00921BF9"/>
    <w:rsid w:val="00924F22"/>
    <w:rsid w:val="00932900"/>
    <w:rsid w:val="00932C52"/>
    <w:rsid w:val="0093421C"/>
    <w:rsid w:val="00935C10"/>
    <w:rsid w:val="00936358"/>
    <w:rsid w:val="009366E7"/>
    <w:rsid w:val="009407C2"/>
    <w:rsid w:val="00940970"/>
    <w:rsid w:val="00941935"/>
    <w:rsid w:val="00942561"/>
    <w:rsid w:val="00943909"/>
    <w:rsid w:val="00944032"/>
    <w:rsid w:val="00944778"/>
    <w:rsid w:val="00944BC6"/>
    <w:rsid w:val="00945A55"/>
    <w:rsid w:val="00946036"/>
    <w:rsid w:val="009479FD"/>
    <w:rsid w:val="0095086A"/>
    <w:rsid w:val="00951EE0"/>
    <w:rsid w:val="00952F1F"/>
    <w:rsid w:val="00953FA7"/>
    <w:rsid w:val="00954574"/>
    <w:rsid w:val="00954927"/>
    <w:rsid w:val="009607EE"/>
    <w:rsid w:val="009635B4"/>
    <w:rsid w:val="00963C8D"/>
    <w:rsid w:val="00963CFF"/>
    <w:rsid w:val="00964B82"/>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A12CB"/>
    <w:rsid w:val="009A20F3"/>
    <w:rsid w:val="009A224D"/>
    <w:rsid w:val="009A4731"/>
    <w:rsid w:val="009A5926"/>
    <w:rsid w:val="009AEB89"/>
    <w:rsid w:val="009B092E"/>
    <w:rsid w:val="009B0CAF"/>
    <w:rsid w:val="009B47F3"/>
    <w:rsid w:val="009B4AF2"/>
    <w:rsid w:val="009B4E22"/>
    <w:rsid w:val="009B67E9"/>
    <w:rsid w:val="009B689E"/>
    <w:rsid w:val="009B6B18"/>
    <w:rsid w:val="009B6FDE"/>
    <w:rsid w:val="009B7F15"/>
    <w:rsid w:val="009C04CC"/>
    <w:rsid w:val="009C08CD"/>
    <w:rsid w:val="009C12D0"/>
    <w:rsid w:val="009C3CE1"/>
    <w:rsid w:val="009C3DC6"/>
    <w:rsid w:val="009C40DD"/>
    <w:rsid w:val="009C421E"/>
    <w:rsid w:val="009C4BC3"/>
    <w:rsid w:val="009C53C1"/>
    <w:rsid w:val="009C7A99"/>
    <w:rsid w:val="009C7E9F"/>
    <w:rsid w:val="009D0EBF"/>
    <w:rsid w:val="009D0F7B"/>
    <w:rsid w:val="009D1F35"/>
    <w:rsid w:val="009D20F4"/>
    <w:rsid w:val="009D260B"/>
    <w:rsid w:val="009D32D7"/>
    <w:rsid w:val="009D5454"/>
    <w:rsid w:val="009D5644"/>
    <w:rsid w:val="009D619D"/>
    <w:rsid w:val="009D756F"/>
    <w:rsid w:val="009E0525"/>
    <w:rsid w:val="009E1C49"/>
    <w:rsid w:val="009E21D1"/>
    <w:rsid w:val="009E245D"/>
    <w:rsid w:val="009E4DC8"/>
    <w:rsid w:val="009E51F9"/>
    <w:rsid w:val="009E5380"/>
    <w:rsid w:val="009E5CCB"/>
    <w:rsid w:val="009E600C"/>
    <w:rsid w:val="009E7E6C"/>
    <w:rsid w:val="009F0089"/>
    <w:rsid w:val="009F0616"/>
    <w:rsid w:val="009F1853"/>
    <w:rsid w:val="009F1855"/>
    <w:rsid w:val="009F295D"/>
    <w:rsid w:val="009F2D7C"/>
    <w:rsid w:val="009F41ED"/>
    <w:rsid w:val="009F5106"/>
    <w:rsid w:val="009F55F6"/>
    <w:rsid w:val="00A00323"/>
    <w:rsid w:val="00A01325"/>
    <w:rsid w:val="00A02616"/>
    <w:rsid w:val="00A029D4"/>
    <w:rsid w:val="00A03820"/>
    <w:rsid w:val="00A0574E"/>
    <w:rsid w:val="00A064B7"/>
    <w:rsid w:val="00A06625"/>
    <w:rsid w:val="00A07B6D"/>
    <w:rsid w:val="00A106EF"/>
    <w:rsid w:val="00A10D57"/>
    <w:rsid w:val="00A10DCD"/>
    <w:rsid w:val="00A11A6C"/>
    <w:rsid w:val="00A139E5"/>
    <w:rsid w:val="00A13BA5"/>
    <w:rsid w:val="00A150D9"/>
    <w:rsid w:val="00A1531A"/>
    <w:rsid w:val="00A17C1E"/>
    <w:rsid w:val="00A1BA8A"/>
    <w:rsid w:val="00A22DBB"/>
    <w:rsid w:val="00A2330B"/>
    <w:rsid w:val="00A23B35"/>
    <w:rsid w:val="00A246DE"/>
    <w:rsid w:val="00A25521"/>
    <w:rsid w:val="00A25A45"/>
    <w:rsid w:val="00A26B4D"/>
    <w:rsid w:val="00A26CF6"/>
    <w:rsid w:val="00A30302"/>
    <w:rsid w:val="00A309D3"/>
    <w:rsid w:val="00A30F10"/>
    <w:rsid w:val="00A31984"/>
    <w:rsid w:val="00A32B58"/>
    <w:rsid w:val="00A32E5E"/>
    <w:rsid w:val="00A33506"/>
    <w:rsid w:val="00A34C20"/>
    <w:rsid w:val="00A368E3"/>
    <w:rsid w:val="00A36FBC"/>
    <w:rsid w:val="00A37236"/>
    <w:rsid w:val="00A37AF4"/>
    <w:rsid w:val="00A4062C"/>
    <w:rsid w:val="00A41683"/>
    <w:rsid w:val="00A43F6B"/>
    <w:rsid w:val="00A44E23"/>
    <w:rsid w:val="00A46DA2"/>
    <w:rsid w:val="00A4727B"/>
    <w:rsid w:val="00A47EF9"/>
    <w:rsid w:val="00A50447"/>
    <w:rsid w:val="00A5176F"/>
    <w:rsid w:val="00A520EF"/>
    <w:rsid w:val="00A54646"/>
    <w:rsid w:val="00A56AE3"/>
    <w:rsid w:val="00A57C98"/>
    <w:rsid w:val="00A6040A"/>
    <w:rsid w:val="00A61B5F"/>
    <w:rsid w:val="00A63D78"/>
    <w:rsid w:val="00A63DA5"/>
    <w:rsid w:val="00A65330"/>
    <w:rsid w:val="00A6558D"/>
    <w:rsid w:val="00A65761"/>
    <w:rsid w:val="00A66D1D"/>
    <w:rsid w:val="00A67880"/>
    <w:rsid w:val="00A701CB"/>
    <w:rsid w:val="00A7030E"/>
    <w:rsid w:val="00A70C71"/>
    <w:rsid w:val="00A71CCD"/>
    <w:rsid w:val="00A72FF2"/>
    <w:rsid w:val="00A761D3"/>
    <w:rsid w:val="00A76817"/>
    <w:rsid w:val="00A773CA"/>
    <w:rsid w:val="00A7746B"/>
    <w:rsid w:val="00A779F7"/>
    <w:rsid w:val="00A804A1"/>
    <w:rsid w:val="00A831CD"/>
    <w:rsid w:val="00A833EB"/>
    <w:rsid w:val="00A83CF5"/>
    <w:rsid w:val="00A8759F"/>
    <w:rsid w:val="00A908C3"/>
    <w:rsid w:val="00A91171"/>
    <w:rsid w:val="00A93BB0"/>
    <w:rsid w:val="00A93D0B"/>
    <w:rsid w:val="00A957E3"/>
    <w:rsid w:val="00A9623B"/>
    <w:rsid w:val="00A96860"/>
    <w:rsid w:val="00A97B50"/>
    <w:rsid w:val="00AA0B11"/>
    <w:rsid w:val="00AA361C"/>
    <w:rsid w:val="00AA4471"/>
    <w:rsid w:val="00AA6134"/>
    <w:rsid w:val="00AA7FBD"/>
    <w:rsid w:val="00AB04C5"/>
    <w:rsid w:val="00AB05A7"/>
    <w:rsid w:val="00AB1BF8"/>
    <w:rsid w:val="00AB472A"/>
    <w:rsid w:val="00AB49B3"/>
    <w:rsid w:val="00AB5126"/>
    <w:rsid w:val="00AB6F4E"/>
    <w:rsid w:val="00AC3223"/>
    <w:rsid w:val="00AC4783"/>
    <w:rsid w:val="00AC4D3A"/>
    <w:rsid w:val="00AC671E"/>
    <w:rsid w:val="00AC6D09"/>
    <w:rsid w:val="00AD0019"/>
    <w:rsid w:val="00AD1234"/>
    <w:rsid w:val="00AD1FFA"/>
    <w:rsid w:val="00AD26A1"/>
    <w:rsid w:val="00AD2D1D"/>
    <w:rsid w:val="00AD4ECD"/>
    <w:rsid w:val="00AD587F"/>
    <w:rsid w:val="00AD687F"/>
    <w:rsid w:val="00AD7828"/>
    <w:rsid w:val="00AD799A"/>
    <w:rsid w:val="00AE099E"/>
    <w:rsid w:val="00AE1212"/>
    <w:rsid w:val="00AE3DFA"/>
    <w:rsid w:val="00AE4FBE"/>
    <w:rsid w:val="00AE72BE"/>
    <w:rsid w:val="00AE7E64"/>
    <w:rsid w:val="00AF0074"/>
    <w:rsid w:val="00AF03E4"/>
    <w:rsid w:val="00AF1CB6"/>
    <w:rsid w:val="00AF26AD"/>
    <w:rsid w:val="00AF3286"/>
    <w:rsid w:val="00AF3DDA"/>
    <w:rsid w:val="00AF43E4"/>
    <w:rsid w:val="00AF45DC"/>
    <w:rsid w:val="00AF486E"/>
    <w:rsid w:val="00AF501E"/>
    <w:rsid w:val="00AF72E4"/>
    <w:rsid w:val="00AF78E7"/>
    <w:rsid w:val="00AF7AC9"/>
    <w:rsid w:val="00B0305D"/>
    <w:rsid w:val="00B03567"/>
    <w:rsid w:val="00B0371D"/>
    <w:rsid w:val="00B03AE2"/>
    <w:rsid w:val="00B043D3"/>
    <w:rsid w:val="00B0460B"/>
    <w:rsid w:val="00B04656"/>
    <w:rsid w:val="00B05B7B"/>
    <w:rsid w:val="00B0752E"/>
    <w:rsid w:val="00B1163D"/>
    <w:rsid w:val="00B121FE"/>
    <w:rsid w:val="00B12347"/>
    <w:rsid w:val="00B12901"/>
    <w:rsid w:val="00B17238"/>
    <w:rsid w:val="00B17412"/>
    <w:rsid w:val="00B20265"/>
    <w:rsid w:val="00B20638"/>
    <w:rsid w:val="00B207CC"/>
    <w:rsid w:val="00B22084"/>
    <w:rsid w:val="00B24784"/>
    <w:rsid w:val="00B24812"/>
    <w:rsid w:val="00B2542E"/>
    <w:rsid w:val="00B255E3"/>
    <w:rsid w:val="00B25886"/>
    <w:rsid w:val="00B25B1D"/>
    <w:rsid w:val="00B26312"/>
    <w:rsid w:val="00B26877"/>
    <w:rsid w:val="00B30BE9"/>
    <w:rsid w:val="00B3124C"/>
    <w:rsid w:val="00B312DA"/>
    <w:rsid w:val="00B31A76"/>
    <w:rsid w:val="00B31C9C"/>
    <w:rsid w:val="00B34455"/>
    <w:rsid w:val="00B346FE"/>
    <w:rsid w:val="00B3524F"/>
    <w:rsid w:val="00B35314"/>
    <w:rsid w:val="00B35E25"/>
    <w:rsid w:val="00B37F96"/>
    <w:rsid w:val="00B40AE1"/>
    <w:rsid w:val="00B40F37"/>
    <w:rsid w:val="00B410A3"/>
    <w:rsid w:val="00B4171E"/>
    <w:rsid w:val="00B41C70"/>
    <w:rsid w:val="00B41FD0"/>
    <w:rsid w:val="00B422C4"/>
    <w:rsid w:val="00B425CA"/>
    <w:rsid w:val="00B42AC5"/>
    <w:rsid w:val="00B4379E"/>
    <w:rsid w:val="00B439FF"/>
    <w:rsid w:val="00B44763"/>
    <w:rsid w:val="00B44F9A"/>
    <w:rsid w:val="00B45A24"/>
    <w:rsid w:val="00B47587"/>
    <w:rsid w:val="00B52646"/>
    <w:rsid w:val="00B532FC"/>
    <w:rsid w:val="00B558CC"/>
    <w:rsid w:val="00B558EC"/>
    <w:rsid w:val="00B561FC"/>
    <w:rsid w:val="00B57D8A"/>
    <w:rsid w:val="00B60BB3"/>
    <w:rsid w:val="00B61DC0"/>
    <w:rsid w:val="00B623BF"/>
    <w:rsid w:val="00B6251D"/>
    <w:rsid w:val="00B64173"/>
    <w:rsid w:val="00B653B4"/>
    <w:rsid w:val="00B65458"/>
    <w:rsid w:val="00B65F5C"/>
    <w:rsid w:val="00B6641A"/>
    <w:rsid w:val="00B668F3"/>
    <w:rsid w:val="00B676B9"/>
    <w:rsid w:val="00B72DAA"/>
    <w:rsid w:val="00B7311B"/>
    <w:rsid w:val="00B74A24"/>
    <w:rsid w:val="00B74BCF"/>
    <w:rsid w:val="00B76A88"/>
    <w:rsid w:val="00B77201"/>
    <w:rsid w:val="00B77DE4"/>
    <w:rsid w:val="00B80062"/>
    <w:rsid w:val="00B8007E"/>
    <w:rsid w:val="00B8145E"/>
    <w:rsid w:val="00B81F1F"/>
    <w:rsid w:val="00B82549"/>
    <w:rsid w:val="00B83395"/>
    <w:rsid w:val="00B85FCE"/>
    <w:rsid w:val="00B86347"/>
    <w:rsid w:val="00B865F6"/>
    <w:rsid w:val="00B86C18"/>
    <w:rsid w:val="00B86DDD"/>
    <w:rsid w:val="00B86FC4"/>
    <w:rsid w:val="00B87C0B"/>
    <w:rsid w:val="00B905BA"/>
    <w:rsid w:val="00B907AF"/>
    <w:rsid w:val="00B90D3C"/>
    <w:rsid w:val="00B918EF"/>
    <w:rsid w:val="00B919EC"/>
    <w:rsid w:val="00B928F1"/>
    <w:rsid w:val="00B93942"/>
    <w:rsid w:val="00B943E3"/>
    <w:rsid w:val="00B94DCB"/>
    <w:rsid w:val="00B969FD"/>
    <w:rsid w:val="00B97818"/>
    <w:rsid w:val="00BA31D7"/>
    <w:rsid w:val="00BA3937"/>
    <w:rsid w:val="00BA49E0"/>
    <w:rsid w:val="00BA50A3"/>
    <w:rsid w:val="00BA62D0"/>
    <w:rsid w:val="00BA6E10"/>
    <w:rsid w:val="00BB067F"/>
    <w:rsid w:val="00BB0F89"/>
    <w:rsid w:val="00BB2F63"/>
    <w:rsid w:val="00BB6639"/>
    <w:rsid w:val="00BB6BEB"/>
    <w:rsid w:val="00BB7062"/>
    <w:rsid w:val="00BB7B3F"/>
    <w:rsid w:val="00BB7DD1"/>
    <w:rsid w:val="00BC06D7"/>
    <w:rsid w:val="00BC0BF4"/>
    <w:rsid w:val="00BC1A5A"/>
    <w:rsid w:val="00BC2009"/>
    <w:rsid w:val="00BC2687"/>
    <w:rsid w:val="00BC2BFC"/>
    <w:rsid w:val="00BC3041"/>
    <w:rsid w:val="00BC3280"/>
    <w:rsid w:val="00BC3822"/>
    <w:rsid w:val="00BC467C"/>
    <w:rsid w:val="00BC4E92"/>
    <w:rsid w:val="00BC5CF5"/>
    <w:rsid w:val="00BC6090"/>
    <w:rsid w:val="00BC6CA2"/>
    <w:rsid w:val="00BC6FD2"/>
    <w:rsid w:val="00BC7140"/>
    <w:rsid w:val="00BC7E80"/>
    <w:rsid w:val="00BD0CBA"/>
    <w:rsid w:val="00BD0F33"/>
    <w:rsid w:val="00BD25A7"/>
    <w:rsid w:val="00BD27BB"/>
    <w:rsid w:val="00BD4DDD"/>
    <w:rsid w:val="00BD6156"/>
    <w:rsid w:val="00BD729C"/>
    <w:rsid w:val="00BE0214"/>
    <w:rsid w:val="00BE3B8D"/>
    <w:rsid w:val="00BE406C"/>
    <w:rsid w:val="00BE5252"/>
    <w:rsid w:val="00BE5890"/>
    <w:rsid w:val="00BE5E77"/>
    <w:rsid w:val="00BE6AD1"/>
    <w:rsid w:val="00BE7F63"/>
    <w:rsid w:val="00BF0979"/>
    <w:rsid w:val="00BF0CA6"/>
    <w:rsid w:val="00BF26F6"/>
    <w:rsid w:val="00BF2DD8"/>
    <w:rsid w:val="00BF461F"/>
    <w:rsid w:val="00BF4CEF"/>
    <w:rsid w:val="00BF5A6C"/>
    <w:rsid w:val="00BF5D57"/>
    <w:rsid w:val="00BF7A16"/>
    <w:rsid w:val="00C002A5"/>
    <w:rsid w:val="00C00569"/>
    <w:rsid w:val="00C01740"/>
    <w:rsid w:val="00C057D4"/>
    <w:rsid w:val="00C05FA1"/>
    <w:rsid w:val="00C06AFB"/>
    <w:rsid w:val="00C1009A"/>
    <w:rsid w:val="00C107AE"/>
    <w:rsid w:val="00C118A9"/>
    <w:rsid w:val="00C12BAC"/>
    <w:rsid w:val="00C130E6"/>
    <w:rsid w:val="00C13E23"/>
    <w:rsid w:val="00C13F64"/>
    <w:rsid w:val="00C1409A"/>
    <w:rsid w:val="00C14B38"/>
    <w:rsid w:val="00C151E6"/>
    <w:rsid w:val="00C20C47"/>
    <w:rsid w:val="00C22188"/>
    <w:rsid w:val="00C22A4D"/>
    <w:rsid w:val="00C2383E"/>
    <w:rsid w:val="00C2389D"/>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4016D"/>
    <w:rsid w:val="00C416D7"/>
    <w:rsid w:val="00C4370B"/>
    <w:rsid w:val="00C4506C"/>
    <w:rsid w:val="00C472E9"/>
    <w:rsid w:val="00C51D00"/>
    <w:rsid w:val="00C52AD8"/>
    <w:rsid w:val="00C52CB3"/>
    <w:rsid w:val="00C53E8A"/>
    <w:rsid w:val="00C54B64"/>
    <w:rsid w:val="00C54F6F"/>
    <w:rsid w:val="00C56735"/>
    <w:rsid w:val="00C622E7"/>
    <w:rsid w:val="00C62652"/>
    <w:rsid w:val="00C6282C"/>
    <w:rsid w:val="00C62C86"/>
    <w:rsid w:val="00C62EFB"/>
    <w:rsid w:val="00C62F05"/>
    <w:rsid w:val="00C630A1"/>
    <w:rsid w:val="00C64CD2"/>
    <w:rsid w:val="00C661AD"/>
    <w:rsid w:val="00C71772"/>
    <w:rsid w:val="00C72ABF"/>
    <w:rsid w:val="00C72F1D"/>
    <w:rsid w:val="00C7367F"/>
    <w:rsid w:val="00C75391"/>
    <w:rsid w:val="00C7783B"/>
    <w:rsid w:val="00C77E36"/>
    <w:rsid w:val="00C81A06"/>
    <w:rsid w:val="00C8237F"/>
    <w:rsid w:val="00C83862"/>
    <w:rsid w:val="00C84B4D"/>
    <w:rsid w:val="00C858B2"/>
    <w:rsid w:val="00C86E71"/>
    <w:rsid w:val="00C874F2"/>
    <w:rsid w:val="00C87AE1"/>
    <w:rsid w:val="00C87C95"/>
    <w:rsid w:val="00C9216A"/>
    <w:rsid w:val="00C94CD4"/>
    <w:rsid w:val="00C95D33"/>
    <w:rsid w:val="00C95F64"/>
    <w:rsid w:val="00C975D2"/>
    <w:rsid w:val="00CA359B"/>
    <w:rsid w:val="00CA41F5"/>
    <w:rsid w:val="00CA4CE4"/>
    <w:rsid w:val="00CA53B9"/>
    <w:rsid w:val="00CA5C72"/>
    <w:rsid w:val="00CA7019"/>
    <w:rsid w:val="00CB2293"/>
    <w:rsid w:val="00CB2426"/>
    <w:rsid w:val="00CB3AEF"/>
    <w:rsid w:val="00CB3C3D"/>
    <w:rsid w:val="00CB5E4A"/>
    <w:rsid w:val="00CB6281"/>
    <w:rsid w:val="00CC0E60"/>
    <w:rsid w:val="00CC17D3"/>
    <w:rsid w:val="00CC2DCC"/>
    <w:rsid w:val="00CC3948"/>
    <w:rsid w:val="00CC3CC6"/>
    <w:rsid w:val="00CC4902"/>
    <w:rsid w:val="00CC569D"/>
    <w:rsid w:val="00CC7BC3"/>
    <w:rsid w:val="00CD1FE6"/>
    <w:rsid w:val="00CD23AD"/>
    <w:rsid w:val="00CD2B12"/>
    <w:rsid w:val="00CD333F"/>
    <w:rsid w:val="00CD6023"/>
    <w:rsid w:val="00CD6656"/>
    <w:rsid w:val="00CD7B14"/>
    <w:rsid w:val="00CE14CD"/>
    <w:rsid w:val="00CE1721"/>
    <w:rsid w:val="00CE22ED"/>
    <w:rsid w:val="00CE27CF"/>
    <w:rsid w:val="00CE4373"/>
    <w:rsid w:val="00CE4E27"/>
    <w:rsid w:val="00CF02DC"/>
    <w:rsid w:val="00CF1813"/>
    <w:rsid w:val="00CF2ADC"/>
    <w:rsid w:val="00CF40D3"/>
    <w:rsid w:val="00CF665E"/>
    <w:rsid w:val="00CF799A"/>
    <w:rsid w:val="00D00B28"/>
    <w:rsid w:val="00D00E24"/>
    <w:rsid w:val="00D00EDF"/>
    <w:rsid w:val="00D0190B"/>
    <w:rsid w:val="00D03864"/>
    <w:rsid w:val="00D03ADE"/>
    <w:rsid w:val="00D047C6"/>
    <w:rsid w:val="00D05832"/>
    <w:rsid w:val="00D06583"/>
    <w:rsid w:val="00D07833"/>
    <w:rsid w:val="00D078B8"/>
    <w:rsid w:val="00D07CE6"/>
    <w:rsid w:val="00D07E18"/>
    <w:rsid w:val="00D112AD"/>
    <w:rsid w:val="00D112BF"/>
    <w:rsid w:val="00D11AF6"/>
    <w:rsid w:val="00D13023"/>
    <w:rsid w:val="00D131C4"/>
    <w:rsid w:val="00D14A3C"/>
    <w:rsid w:val="00D14D8C"/>
    <w:rsid w:val="00D1566D"/>
    <w:rsid w:val="00D15ED5"/>
    <w:rsid w:val="00D16AE6"/>
    <w:rsid w:val="00D201DD"/>
    <w:rsid w:val="00D21626"/>
    <w:rsid w:val="00D21915"/>
    <w:rsid w:val="00D2341F"/>
    <w:rsid w:val="00D23BAF"/>
    <w:rsid w:val="00D23E2D"/>
    <w:rsid w:val="00D27C10"/>
    <w:rsid w:val="00D30D87"/>
    <w:rsid w:val="00D32B36"/>
    <w:rsid w:val="00D33F0D"/>
    <w:rsid w:val="00D33FB6"/>
    <w:rsid w:val="00D34E9C"/>
    <w:rsid w:val="00D35C13"/>
    <w:rsid w:val="00D35D80"/>
    <w:rsid w:val="00D372BC"/>
    <w:rsid w:val="00D40E22"/>
    <w:rsid w:val="00D43223"/>
    <w:rsid w:val="00D44201"/>
    <w:rsid w:val="00D44982"/>
    <w:rsid w:val="00D45DF7"/>
    <w:rsid w:val="00D4606C"/>
    <w:rsid w:val="00D4612A"/>
    <w:rsid w:val="00D461CA"/>
    <w:rsid w:val="00D4623C"/>
    <w:rsid w:val="00D46396"/>
    <w:rsid w:val="00D46660"/>
    <w:rsid w:val="00D46665"/>
    <w:rsid w:val="00D46E3D"/>
    <w:rsid w:val="00D53894"/>
    <w:rsid w:val="00D548E2"/>
    <w:rsid w:val="00D5605E"/>
    <w:rsid w:val="00D561CF"/>
    <w:rsid w:val="00D571A0"/>
    <w:rsid w:val="00D62C8C"/>
    <w:rsid w:val="00D63B4B"/>
    <w:rsid w:val="00D63EB5"/>
    <w:rsid w:val="00D642D3"/>
    <w:rsid w:val="00D6443B"/>
    <w:rsid w:val="00D653DC"/>
    <w:rsid w:val="00D67024"/>
    <w:rsid w:val="00D67509"/>
    <w:rsid w:val="00D67602"/>
    <w:rsid w:val="00D676AC"/>
    <w:rsid w:val="00D67866"/>
    <w:rsid w:val="00D7057D"/>
    <w:rsid w:val="00D70F14"/>
    <w:rsid w:val="00D711AF"/>
    <w:rsid w:val="00D71239"/>
    <w:rsid w:val="00D71643"/>
    <w:rsid w:val="00D716E0"/>
    <w:rsid w:val="00D721A1"/>
    <w:rsid w:val="00D727FA"/>
    <w:rsid w:val="00D734F7"/>
    <w:rsid w:val="00D735C3"/>
    <w:rsid w:val="00D742E1"/>
    <w:rsid w:val="00D76D90"/>
    <w:rsid w:val="00D776CD"/>
    <w:rsid w:val="00D80840"/>
    <w:rsid w:val="00D80B20"/>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576"/>
    <w:rsid w:val="00D95F44"/>
    <w:rsid w:val="00DA1217"/>
    <w:rsid w:val="00DA1377"/>
    <w:rsid w:val="00DA1B63"/>
    <w:rsid w:val="00DA1DCC"/>
    <w:rsid w:val="00DA23D2"/>
    <w:rsid w:val="00DA2623"/>
    <w:rsid w:val="00DA2D36"/>
    <w:rsid w:val="00DA37DA"/>
    <w:rsid w:val="00DA41B1"/>
    <w:rsid w:val="00DA4770"/>
    <w:rsid w:val="00DA55C6"/>
    <w:rsid w:val="00DA5DD9"/>
    <w:rsid w:val="00DA7089"/>
    <w:rsid w:val="00DB095E"/>
    <w:rsid w:val="00DB11B7"/>
    <w:rsid w:val="00DB1236"/>
    <w:rsid w:val="00DB1B70"/>
    <w:rsid w:val="00DB21BE"/>
    <w:rsid w:val="00DB2283"/>
    <w:rsid w:val="00DB3698"/>
    <w:rsid w:val="00DB3C77"/>
    <w:rsid w:val="00DB3EF7"/>
    <w:rsid w:val="00DB4BEB"/>
    <w:rsid w:val="00DB4F9A"/>
    <w:rsid w:val="00DB6D72"/>
    <w:rsid w:val="00DC0017"/>
    <w:rsid w:val="00DC0849"/>
    <w:rsid w:val="00DC099E"/>
    <w:rsid w:val="00DC12BF"/>
    <w:rsid w:val="00DC1C8B"/>
    <w:rsid w:val="00DC3F5C"/>
    <w:rsid w:val="00DC4E07"/>
    <w:rsid w:val="00DC4EEE"/>
    <w:rsid w:val="00DC4FF3"/>
    <w:rsid w:val="00DC66FA"/>
    <w:rsid w:val="00DC74C8"/>
    <w:rsid w:val="00DD2841"/>
    <w:rsid w:val="00DD3432"/>
    <w:rsid w:val="00DD3669"/>
    <w:rsid w:val="00DD4276"/>
    <w:rsid w:val="00DD5D01"/>
    <w:rsid w:val="00DD6258"/>
    <w:rsid w:val="00DD698D"/>
    <w:rsid w:val="00DDE090"/>
    <w:rsid w:val="00DE0348"/>
    <w:rsid w:val="00DE0AF7"/>
    <w:rsid w:val="00DE1E0A"/>
    <w:rsid w:val="00DE2D6B"/>
    <w:rsid w:val="00DE33F4"/>
    <w:rsid w:val="00DE3EF8"/>
    <w:rsid w:val="00DE3F5C"/>
    <w:rsid w:val="00DE4F54"/>
    <w:rsid w:val="00DE6BEC"/>
    <w:rsid w:val="00DE71C5"/>
    <w:rsid w:val="00DE7611"/>
    <w:rsid w:val="00DE7F85"/>
    <w:rsid w:val="00DF203F"/>
    <w:rsid w:val="00DF3933"/>
    <w:rsid w:val="00DF4F5E"/>
    <w:rsid w:val="00DF507E"/>
    <w:rsid w:val="00DF5211"/>
    <w:rsid w:val="00DF53B4"/>
    <w:rsid w:val="00DF5539"/>
    <w:rsid w:val="00DF642C"/>
    <w:rsid w:val="00E03469"/>
    <w:rsid w:val="00E0370A"/>
    <w:rsid w:val="00E0756F"/>
    <w:rsid w:val="00E07761"/>
    <w:rsid w:val="00E10137"/>
    <w:rsid w:val="00E10186"/>
    <w:rsid w:val="00E12327"/>
    <w:rsid w:val="00E12FB4"/>
    <w:rsid w:val="00E1421B"/>
    <w:rsid w:val="00E143E2"/>
    <w:rsid w:val="00E1556A"/>
    <w:rsid w:val="00E15795"/>
    <w:rsid w:val="00E175C8"/>
    <w:rsid w:val="00E17D57"/>
    <w:rsid w:val="00E20920"/>
    <w:rsid w:val="00E22048"/>
    <w:rsid w:val="00E223E0"/>
    <w:rsid w:val="00E2367A"/>
    <w:rsid w:val="00E2650D"/>
    <w:rsid w:val="00E27C77"/>
    <w:rsid w:val="00E301E6"/>
    <w:rsid w:val="00E30A8F"/>
    <w:rsid w:val="00E31B01"/>
    <w:rsid w:val="00E3577E"/>
    <w:rsid w:val="00E36A52"/>
    <w:rsid w:val="00E405B1"/>
    <w:rsid w:val="00E410B2"/>
    <w:rsid w:val="00E43D1F"/>
    <w:rsid w:val="00E4637B"/>
    <w:rsid w:val="00E46804"/>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715CA"/>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5143"/>
    <w:rsid w:val="00E85EEA"/>
    <w:rsid w:val="00E86180"/>
    <w:rsid w:val="00E861DE"/>
    <w:rsid w:val="00E8665F"/>
    <w:rsid w:val="00E87B80"/>
    <w:rsid w:val="00E9224F"/>
    <w:rsid w:val="00E9309D"/>
    <w:rsid w:val="00E94085"/>
    <w:rsid w:val="00E960DC"/>
    <w:rsid w:val="00E9616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7038"/>
    <w:rsid w:val="00EA73E2"/>
    <w:rsid w:val="00EB05C7"/>
    <w:rsid w:val="00EB25D7"/>
    <w:rsid w:val="00EB29D6"/>
    <w:rsid w:val="00EB3614"/>
    <w:rsid w:val="00EB37E2"/>
    <w:rsid w:val="00EB4272"/>
    <w:rsid w:val="00EB4EB6"/>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6F7"/>
    <w:rsid w:val="00ED3B22"/>
    <w:rsid w:val="00ED425D"/>
    <w:rsid w:val="00ED5B26"/>
    <w:rsid w:val="00ED610F"/>
    <w:rsid w:val="00EE049C"/>
    <w:rsid w:val="00EE1D50"/>
    <w:rsid w:val="00EE2374"/>
    <w:rsid w:val="00EE29C3"/>
    <w:rsid w:val="00EE3168"/>
    <w:rsid w:val="00EE3E31"/>
    <w:rsid w:val="00EE5AAD"/>
    <w:rsid w:val="00EE5F2E"/>
    <w:rsid w:val="00EE7AC2"/>
    <w:rsid w:val="00EE7E7B"/>
    <w:rsid w:val="00EE7F94"/>
    <w:rsid w:val="00EF063F"/>
    <w:rsid w:val="00EF0675"/>
    <w:rsid w:val="00EF0823"/>
    <w:rsid w:val="00EF0B6C"/>
    <w:rsid w:val="00EF0E67"/>
    <w:rsid w:val="00EF16AF"/>
    <w:rsid w:val="00EF2E3A"/>
    <w:rsid w:val="00EF3CD0"/>
    <w:rsid w:val="00EF645D"/>
    <w:rsid w:val="00EF6A75"/>
    <w:rsid w:val="00EF6FCC"/>
    <w:rsid w:val="00F0175A"/>
    <w:rsid w:val="00F01F20"/>
    <w:rsid w:val="00F02616"/>
    <w:rsid w:val="00F03054"/>
    <w:rsid w:val="00F03DCD"/>
    <w:rsid w:val="00F04ED9"/>
    <w:rsid w:val="00F0549A"/>
    <w:rsid w:val="00F07BC3"/>
    <w:rsid w:val="00F10CCF"/>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30655"/>
    <w:rsid w:val="00F31CBB"/>
    <w:rsid w:val="00F3214A"/>
    <w:rsid w:val="00F323E1"/>
    <w:rsid w:val="00F328B6"/>
    <w:rsid w:val="00F3441D"/>
    <w:rsid w:val="00F35809"/>
    <w:rsid w:val="00F36A28"/>
    <w:rsid w:val="00F372E5"/>
    <w:rsid w:val="00F375A7"/>
    <w:rsid w:val="00F414F4"/>
    <w:rsid w:val="00F42464"/>
    <w:rsid w:val="00F42499"/>
    <w:rsid w:val="00F44013"/>
    <w:rsid w:val="00F444B2"/>
    <w:rsid w:val="00F44E2F"/>
    <w:rsid w:val="00F4556C"/>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D19"/>
    <w:rsid w:val="00F6088F"/>
    <w:rsid w:val="00F60942"/>
    <w:rsid w:val="00F620CF"/>
    <w:rsid w:val="00F62B3B"/>
    <w:rsid w:val="00F62C81"/>
    <w:rsid w:val="00F6326A"/>
    <w:rsid w:val="00F63D98"/>
    <w:rsid w:val="00F6542E"/>
    <w:rsid w:val="00F655F3"/>
    <w:rsid w:val="00F65C60"/>
    <w:rsid w:val="00F66B10"/>
    <w:rsid w:val="00F67D32"/>
    <w:rsid w:val="00F70AEB"/>
    <w:rsid w:val="00F70EE3"/>
    <w:rsid w:val="00F73328"/>
    <w:rsid w:val="00F7616A"/>
    <w:rsid w:val="00F76AAB"/>
    <w:rsid w:val="00F76DEC"/>
    <w:rsid w:val="00F77065"/>
    <w:rsid w:val="00F81103"/>
    <w:rsid w:val="00F8110E"/>
    <w:rsid w:val="00F81E46"/>
    <w:rsid w:val="00F84905"/>
    <w:rsid w:val="00F8597C"/>
    <w:rsid w:val="00F86F85"/>
    <w:rsid w:val="00F876D5"/>
    <w:rsid w:val="00F87A7E"/>
    <w:rsid w:val="00F916C9"/>
    <w:rsid w:val="00F92298"/>
    <w:rsid w:val="00F92318"/>
    <w:rsid w:val="00F952F7"/>
    <w:rsid w:val="00F96410"/>
    <w:rsid w:val="00F97132"/>
    <w:rsid w:val="00F978E4"/>
    <w:rsid w:val="00FA1CF6"/>
    <w:rsid w:val="00FA1EB4"/>
    <w:rsid w:val="00FA30CD"/>
    <w:rsid w:val="00FA4060"/>
    <w:rsid w:val="00FA4631"/>
    <w:rsid w:val="00FA4C3E"/>
    <w:rsid w:val="00FA4E0A"/>
    <w:rsid w:val="00FA562C"/>
    <w:rsid w:val="00FA5DCD"/>
    <w:rsid w:val="00FA72FD"/>
    <w:rsid w:val="00FAA170"/>
    <w:rsid w:val="00FB10FF"/>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370E"/>
    <w:rsid w:val="00FC576A"/>
    <w:rsid w:val="00FC577B"/>
    <w:rsid w:val="00FC7FED"/>
    <w:rsid w:val="00FD155C"/>
    <w:rsid w:val="00FD1C91"/>
    <w:rsid w:val="00FD1CFC"/>
    <w:rsid w:val="00FD24E2"/>
    <w:rsid w:val="00FD3137"/>
    <w:rsid w:val="00FD58E9"/>
    <w:rsid w:val="00FD5A3B"/>
    <w:rsid w:val="00FD6975"/>
    <w:rsid w:val="00FD7843"/>
    <w:rsid w:val="00FE0070"/>
    <w:rsid w:val="00FE1AA4"/>
    <w:rsid w:val="00FE2004"/>
    <w:rsid w:val="00FE2309"/>
    <w:rsid w:val="00FE23EB"/>
    <w:rsid w:val="00FE29FF"/>
    <w:rsid w:val="00FE3157"/>
    <w:rsid w:val="00FE399E"/>
    <w:rsid w:val="00FE4D7A"/>
    <w:rsid w:val="00FE6E97"/>
    <w:rsid w:val="00FE7113"/>
    <w:rsid w:val="00FE78AF"/>
    <w:rsid w:val="00FE7F90"/>
    <w:rsid w:val="00FF06AA"/>
    <w:rsid w:val="00FF1BD8"/>
    <w:rsid w:val="00FF2AB5"/>
    <w:rsid w:val="00FF2B18"/>
    <w:rsid w:val="00FF2B1A"/>
    <w:rsid w:val="00FF4ABD"/>
    <w:rsid w:val="00FF5B9F"/>
    <w:rsid w:val="00FF5EAA"/>
    <w:rsid w:val="00FF6216"/>
    <w:rsid w:val="00FF7A37"/>
    <w:rsid w:val="00FF7F82"/>
    <w:rsid w:val="0107E158"/>
    <w:rsid w:val="010861A7"/>
    <w:rsid w:val="01104C7E"/>
    <w:rsid w:val="011440E0"/>
    <w:rsid w:val="01145633"/>
    <w:rsid w:val="01151EB5"/>
    <w:rsid w:val="0119B0E7"/>
    <w:rsid w:val="011BC5E0"/>
    <w:rsid w:val="0125A897"/>
    <w:rsid w:val="0128070B"/>
    <w:rsid w:val="012F1B3B"/>
    <w:rsid w:val="012F7CC0"/>
    <w:rsid w:val="013017C9"/>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762AA0"/>
    <w:rsid w:val="02787AED"/>
    <w:rsid w:val="027A5298"/>
    <w:rsid w:val="0280A636"/>
    <w:rsid w:val="028F452A"/>
    <w:rsid w:val="029047C1"/>
    <w:rsid w:val="029B55A8"/>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81A56E"/>
    <w:rsid w:val="0385E355"/>
    <w:rsid w:val="038AD623"/>
    <w:rsid w:val="038B760E"/>
    <w:rsid w:val="0394C1CD"/>
    <w:rsid w:val="03BB0D7F"/>
    <w:rsid w:val="03BD6C02"/>
    <w:rsid w:val="03D0C77C"/>
    <w:rsid w:val="03D0CDA2"/>
    <w:rsid w:val="03D47672"/>
    <w:rsid w:val="03DBEFCB"/>
    <w:rsid w:val="03E01A56"/>
    <w:rsid w:val="03E138BF"/>
    <w:rsid w:val="03F09908"/>
    <w:rsid w:val="03F1C19F"/>
    <w:rsid w:val="03FDBFD2"/>
    <w:rsid w:val="0401A990"/>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55F7B"/>
    <w:rsid w:val="05ABFFAC"/>
    <w:rsid w:val="05B01BAF"/>
    <w:rsid w:val="05B3B0CC"/>
    <w:rsid w:val="05B41F08"/>
    <w:rsid w:val="05BBB81C"/>
    <w:rsid w:val="05BFA257"/>
    <w:rsid w:val="05E74038"/>
    <w:rsid w:val="05EF21B0"/>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C047D"/>
    <w:rsid w:val="069E20ED"/>
    <w:rsid w:val="06A18E5D"/>
    <w:rsid w:val="06A2AC2D"/>
    <w:rsid w:val="06ABF9F5"/>
    <w:rsid w:val="06BC7C23"/>
    <w:rsid w:val="06D68D03"/>
    <w:rsid w:val="06DF028F"/>
    <w:rsid w:val="06E65E26"/>
    <w:rsid w:val="06EBAE5B"/>
    <w:rsid w:val="06EDC1C6"/>
    <w:rsid w:val="06F29D99"/>
    <w:rsid w:val="06F911D8"/>
    <w:rsid w:val="06F94963"/>
    <w:rsid w:val="070ACC25"/>
    <w:rsid w:val="0719B6D5"/>
    <w:rsid w:val="071A9F5C"/>
    <w:rsid w:val="071FD689"/>
    <w:rsid w:val="0722915D"/>
    <w:rsid w:val="072695B4"/>
    <w:rsid w:val="072952EB"/>
    <w:rsid w:val="07375C9D"/>
    <w:rsid w:val="0738D834"/>
    <w:rsid w:val="073B15A0"/>
    <w:rsid w:val="0750F6A6"/>
    <w:rsid w:val="07510773"/>
    <w:rsid w:val="0758FD92"/>
    <w:rsid w:val="075F0A92"/>
    <w:rsid w:val="076BA23A"/>
    <w:rsid w:val="076BC4F1"/>
    <w:rsid w:val="076CF419"/>
    <w:rsid w:val="0771D109"/>
    <w:rsid w:val="0777B6E2"/>
    <w:rsid w:val="078A7504"/>
    <w:rsid w:val="07907269"/>
    <w:rsid w:val="079A9045"/>
    <w:rsid w:val="07AA8C22"/>
    <w:rsid w:val="07BD26B7"/>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AE3A51"/>
    <w:rsid w:val="08B2AB81"/>
    <w:rsid w:val="08D790DF"/>
    <w:rsid w:val="08D988EE"/>
    <w:rsid w:val="08DB44E2"/>
    <w:rsid w:val="08DC341E"/>
    <w:rsid w:val="08E8479C"/>
    <w:rsid w:val="0909F64E"/>
    <w:rsid w:val="090EA2A9"/>
    <w:rsid w:val="0913C9DA"/>
    <w:rsid w:val="09190972"/>
    <w:rsid w:val="0925B159"/>
    <w:rsid w:val="093AE92C"/>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F53411"/>
    <w:rsid w:val="0BFCD0DA"/>
    <w:rsid w:val="0BFE0ED8"/>
    <w:rsid w:val="0C114B92"/>
    <w:rsid w:val="0C16B6D7"/>
    <w:rsid w:val="0C17724D"/>
    <w:rsid w:val="0C197E30"/>
    <w:rsid w:val="0C1C4D39"/>
    <w:rsid w:val="0C398DDF"/>
    <w:rsid w:val="0C43C31B"/>
    <w:rsid w:val="0C4AF2E2"/>
    <w:rsid w:val="0C529044"/>
    <w:rsid w:val="0C5ADE4C"/>
    <w:rsid w:val="0C5D521B"/>
    <w:rsid w:val="0C76C8F7"/>
    <w:rsid w:val="0C7E9642"/>
    <w:rsid w:val="0C8D7D9C"/>
    <w:rsid w:val="0C96CB68"/>
    <w:rsid w:val="0CADE6BF"/>
    <w:rsid w:val="0CC83D2A"/>
    <w:rsid w:val="0CCF6C5D"/>
    <w:rsid w:val="0CD01591"/>
    <w:rsid w:val="0CD65060"/>
    <w:rsid w:val="0CDE2239"/>
    <w:rsid w:val="0CE71731"/>
    <w:rsid w:val="0CFA1A63"/>
    <w:rsid w:val="0D0CFED4"/>
    <w:rsid w:val="0D1AF449"/>
    <w:rsid w:val="0D292A35"/>
    <w:rsid w:val="0D2A300C"/>
    <w:rsid w:val="0D2EE7BD"/>
    <w:rsid w:val="0D3617F0"/>
    <w:rsid w:val="0D4347B3"/>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634A6E"/>
    <w:rsid w:val="0E6810E3"/>
    <w:rsid w:val="0E6A905E"/>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937908"/>
    <w:rsid w:val="0FAA7714"/>
    <w:rsid w:val="0FB2AE34"/>
    <w:rsid w:val="0FB3BA10"/>
    <w:rsid w:val="0FB7D577"/>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A09DFB"/>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95B78"/>
    <w:rsid w:val="125D5406"/>
    <w:rsid w:val="12794189"/>
    <w:rsid w:val="1279E1F0"/>
    <w:rsid w:val="127CF79E"/>
    <w:rsid w:val="12801494"/>
    <w:rsid w:val="128CD3FA"/>
    <w:rsid w:val="1294098F"/>
    <w:rsid w:val="129BBE28"/>
    <w:rsid w:val="12A1EAF5"/>
    <w:rsid w:val="12A8E584"/>
    <w:rsid w:val="12AFE46A"/>
    <w:rsid w:val="12B74C97"/>
    <w:rsid w:val="12C79711"/>
    <w:rsid w:val="12D049E4"/>
    <w:rsid w:val="12E545DA"/>
    <w:rsid w:val="12F1D031"/>
    <w:rsid w:val="12F5478B"/>
    <w:rsid w:val="12F97F45"/>
    <w:rsid w:val="130A3238"/>
    <w:rsid w:val="130DA7A4"/>
    <w:rsid w:val="130DC30A"/>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5CD0E"/>
    <w:rsid w:val="15FC64BF"/>
    <w:rsid w:val="16021099"/>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43EB61"/>
    <w:rsid w:val="1743F1F6"/>
    <w:rsid w:val="174A7FD6"/>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ECA564"/>
    <w:rsid w:val="18F74754"/>
    <w:rsid w:val="18F90582"/>
    <w:rsid w:val="19000C9F"/>
    <w:rsid w:val="1905ED49"/>
    <w:rsid w:val="190C51D0"/>
    <w:rsid w:val="190D881F"/>
    <w:rsid w:val="190F5C10"/>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C7EA1D"/>
    <w:rsid w:val="19EB20B5"/>
    <w:rsid w:val="1A198099"/>
    <w:rsid w:val="1A38469B"/>
    <w:rsid w:val="1A3F1968"/>
    <w:rsid w:val="1A442A08"/>
    <w:rsid w:val="1A47EB5A"/>
    <w:rsid w:val="1A559132"/>
    <w:rsid w:val="1A569A8E"/>
    <w:rsid w:val="1A672FBD"/>
    <w:rsid w:val="1A73AC94"/>
    <w:rsid w:val="1A78F36A"/>
    <w:rsid w:val="1A8B214A"/>
    <w:rsid w:val="1A8B9EFB"/>
    <w:rsid w:val="1A94D5E3"/>
    <w:rsid w:val="1AA53EE7"/>
    <w:rsid w:val="1AA6F3E0"/>
    <w:rsid w:val="1AA8CA6A"/>
    <w:rsid w:val="1AB0FAB1"/>
    <w:rsid w:val="1AC9D595"/>
    <w:rsid w:val="1ACD6A43"/>
    <w:rsid w:val="1AD38365"/>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159219"/>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48AD58"/>
    <w:rsid w:val="1E4B9C9E"/>
    <w:rsid w:val="1E4F694D"/>
    <w:rsid w:val="1E591D4F"/>
    <w:rsid w:val="1E5A0D3E"/>
    <w:rsid w:val="1E6C7336"/>
    <w:rsid w:val="1E7F55C5"/>
    <w:rsid w:val="1E851E97"/>
    <w:rsid w:val="1E89B542"/>
    <w:rsid w:val="1E94224A"/>
    <w:rsid w:val="1E956078"/>
    <w:rsid w:val="1EAF20A8"/>
    <w:rsid w:val="1EB4BDB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C4CBB"/>
    <w:rsid w:val="2018BFD7"/>
    <w:rsid w:val="2020C28A"/>
    <w:rsid w:val="20274540"/>
    <w:rsid w:val="20277AC2"/>
    <w:rsid w:val="2043D45D"/>
    <w:rsid w:val="204442F8"/>
    <w:rsid w:val="2051A2C9"/>
    <w:rsid w:val="205764EA"/>
    <w:rsid w:val="206FD608"/>
    <w:rsid w:val="206FD745"/>
    <w:rsid w:val="20730100"/>
    <w:rsid w:val="207D3BA8"/>
    <w:rsid w:val="20809BCF"/>
    <w:rsid w:val="208C616E"/>
    <w:rsid w:val="208EB469"/>
    <w:rsid w:val="20932D2C"/>
    <w:rsid w:val="20995C5A"/>
    <w:rsid w:val="20B0D8E2"/>
    <w:rsid w:val="20B24AFA"/>
    <w:rsid w:val="20B7E26D"/>
    <w:rsid w:val="20C24BC2"/>
    <w:rsid w:val="20C545ED"/>
    <w:rsid w:val="20DAB4E9"/>
    <w:rsid w:val="20DD735F"/>
    <w:rsid w:val="20E1C871"/>
    <w:rsid w:val="20E8A5EF"/>
    <w:rsid w:val="20EE55DF"/>
    <w:rsid w:val="20F2F0F8"/>
    <w:rsid w:val="20F6483C"/>
    <w:rsid w:val="2105908D"/>
    <w:rsid w:val="210A90AB"/>
    <w:rsid w:val="2123A7DC"/>
    <w:rsid w:val="212AEE94"/>
    <w:rsid w:val="2143F34A"/>
    <w:rsid w:val="21452125"/>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6AA10"/>
    <w:rsid w:val="2439CC5B"/>
    <w:rsid w:val="243C1A51"/>
    <w:rsid w:val="243DB983"/>
    <w:rsid w:val="244B0732"/>
    <w:rsid w:val="2460C468"/>
    <w:rsid w:val="246BC86A"/>
    <w:rsid w:val="24821831"/>
    <w:rsid w:val="248246D7"/>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EE1617"/>
    <w:rsid w:val="26F8B5F2"/>
    <w:rsid w:val="26FE928A"/>
    <w:rsid w:val="2712810D"/>
    <w:rsid w:val="2717FF3D"/>
    <w:rsid w:val="273927E5"/>
    <w:rsid w:val="2740FFB6"/>
    <w:rsid w:val="27412CFA"/>
    <w:rsid w:val="274390B9"/>
    <w:rsid w:val="274443CC"/>
    <w:rsid w:val="27447800"/>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7AAFC3"/>
    <w:rsid w:val="2B7BADCC"/>
    <w:rsid w:val="2B7D1C11"/>
    <w:rsid w:val="2B918903"/>
    <w:rsid w:val="2B9364D1"/>
    <w:rsid w:val="2B95DB0B"/>
    <w:rsid w:val="2B9F9BBE"/>
    <w:rsid w:val="2BAAE3DC"/>
    <w:rsid w:val="2BAD8544"/>
    <w:rsid w:val="2BAE48D6"/>
    <w:rsid w:val="2BAF9BFA"/>
    <w:rsid w:val="2BC381E2"/>
    <w:rsid w:val="2BCEA206"/>
    <w:rsid w:val="2BD383A2"/>
    <w:rsid w:val="2BDB12D4"/>
    <w:rsid w:val="2BDC258A"/>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87FE26"/>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F494E0"/>
    <w:rsid w:val="3000865F"/>
    <w:rsid w:val="300491FA"/>
    <w:rsid w:val="30069A5E"/>
    <w:rsid w:val="3007EC94"/>
    <w:rsid w:val="3017D2FF"/>
    <w:rsid w:val="301A885E"/>
    <w:rsid w:val="30296DDB"/>
    <w:rsid w:val="303FE061"/>
    <w:rsid w:val="3041E914"/>
    <w:rsid w:val="3043A81A"/>
    <w:rsid w:val="30473C43"/>
    <w:rsid w:val="30532BE7"/>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B031A"/>
    <w:rsid w:val="322C5F5E"/>
    <w:rsid w:val="323B35CF"/>
    <w:rsid w:val="3248F7AC"/>
    <w:rsid w:val="32583B9D"/>
    <w:rsid w:val="325DA442"/>
    <w:rsid w:val="3262D3E9"/>
    <w:rsid w:val="326631FE"/>
    <w:rsid w:val="32675F7C"/>
    <w:rsid w:val="326BA8CB"/>
    <w:rsid w:val="32724456"/>
    <w:rsid w:val="32732E2A"/>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E3DA71"/>
    <w:rsid w:val="36E4A5A5"/>
    <w:rsid w:val="36E851AB"/>
    <w:rsid w:val="36EB235C"/>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6E14F6"/>
    <w:rsid w:val="3775FAAF"/>
    <w:rsid w:val="377D8035"/>
    <w:rsid w:val="3784691A"/>
    <w:rsid w:val="378CE95C"/>
    <w:rsid w:val="378DD121"/>
    <w:rsid w:val="3795A09D"/>
    <w:rsid w:val="379CB8FC"/>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7AB6B"/>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B6D5F9"/>
    <w:rsid w:val="39BCAB7C"/>
    <w:rsid w:val="39C30551"/>
    <w:rsid w:val="39CE93FF"/>
    <w:rsid w:val="39CEDFDA"/>
    <w:rsid w:val="39E398BC"/>
    <w:rsid w:val="39EDC66C"/>
    <w:rsid w:val="39F12D28"/>
    <w:rsid w:val="3A0DA2B2"/>
    <w:rsid w:val="3A15D729"/>
    <w:rsid w:val="3A16419E"/>
    <w:rsid w:val="3A18B48C"/>
    <w:rsid w:val="3A34ADE5"/>
    <w:rsid w:val="3A3DE434"/>
    <w:rsid w:val="3A47C8A0"/>
    <w:rsid w:val="3A4B698F"/>
    <w:rsid w:val="3A4FEDAE"/>
    <w:rsid w:val="3A5B39C8"/>
    <w:rsid w:val="3A5FB40E"/>
    <w:rsid w:val="3A6802B5"/>
    <w:rsid w:val="3A71BA75"/>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6A4020"/>
    <w:rsid w:val="3D765531"/>
    <w:rsid w:val="3D76EAB6"/>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DD29A7"/>
    <w:rsid w:val="41E2F00F"/>
    <w:rsid w:val="41F1D134"/>
    <w:rsid w:val="41F2053E"/>
    <w:rsid w:val="41F24DAB"/>
    <w:rsid w:val="41FBDBC1"/>
    <w:rsid w:val="41FC66A5"/>
    <w:rsid w:val="41FEB4CD"/>
    <w:rsid w:val="421E4049"/>
    <w:rsid w:val="42247E6C"/>
    <w:rsid w:val="4230F028"/>
    <w:rsid w:val="4244B01F"/>
    <w:rsid w:val="4249A5D6"/>
    <w:rsid w:val="4255578D"/>
    <w:rsid w:val="4256A8A9"/>
    <w:rsid w:val="4258B540"/>
    <w:rsid w:val="425C0BCB"/>
    <w:rsid w:val="427095F7"/>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D1689"/>
    <w:rsid w:val="43209426"/>
    <w:rsid w:val="4323B810"/>
    <w:rsid w:val="43272939"/>
    <w:rsid w:val="432FF973"/>
    <w:rsid w:val="433F5BA7"/>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AB62F"/>
    <w:rsid w:val="462B0577"/>
    <w:rsid w:val="462CE37C"/>
    <w:rsid w:val="463979AA"/>
    <w:rsid w:val="46539EDB"/>
    <w:rsid w:val="46640ED3"/>
    <w:rsid w:val="4672A7CE"/>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0000"/>
    <w:rsid w:val="472E87E3"/>
    <w:rsid w:val="4730EED0"/>
    <w:rsid w:val="4734F0D7"/>
    <w:rsid w:val="4746E18B"/>
    <w:rsid w:val="474856C4"/>
    <w:rsid w:val="4750DF6B"/>
    <w:rsid w:val="4751E677"/>
    <w:rsid w:val="476FF57E"/>
    <w:rsid w:val="477AA80F"/>
    <w:rsid w:val="478EA943"/>
    <w:rsid w:val="479468DE"/>
    <w:rsid w:val="479BE7E7"/>
    <w:rsid w:val="47A28659"/>
    <w:rsid w:val="47AA70EF"/>
    <w:rsid w:val="47AE8B18"/>
    <w:rsid w:val="47BA3D52"/>
    <w:rsid w:val="47C16C33"/>
    <w:rsid w:val="47CED874"/>
    <w:rsid w:val="47D3E4F3"/>
    <w:rsid w:val="47E49FEB"/>
    <w:rsid w:val="47F6BF7D"/>
    <w:rsid w:val="47F8FAB0"/>
    <w:rsid w:val="4806B96E"/>
    <w:rsid w:val="481A3ABF"/>
    <w:rsid w:val="48246D08"/>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6EDFFD"/>
    <w:rsid w:val="4975AE7A"/>
    <w:rsid w:val="497EF29A"/>
    <w:rsid w:val="499662CB"/>
    <w:rsid w:val="499EFB66"/>
    <w:rsid w:val="49B09AB3"/>
    <w:rsid w:val="49B291C9"/>
    <w:rsid w:val="49B9F026"/>
    <w:rsid w:val="49BB34FD"/>
    <w:rsid w:val="49E73CE4"/>
    <w:rsid w:val="4A086187"/>
    <w:rsid w:val="4A203CC2"/>
    <w:rsid w:val="4A21BBC3"/>
    <w:rsid w:val="4A2545E6"/>
    <w:rsid w:val="4A2B3A15"/>
    <w:rsid w:val="4A3663EE"/>
    <w:rsid w:val="4A3E5E84"/>
    <w:rsid w:val="4A4C97BB"/>
    <w:rsid w:val="4A5206BB"/>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B8D65"/>
    <w:rsid w:val="4BA72D44"/>
    <w:rsid w:val="4BA76C66"/>
    <w:rsid w:val="4BAB1543"/>
    <w:rsid w:val="4BB8C015"/>
    <w:rsid w:val="4BC3857A"/>
    <w:rsid w:val="4BCDB435"/>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B5681"/>
    <w:rsid w:val="4D4F7F53"/>
    <w:rsid w:val="4D5B3208"/>
    <w:rsid w:val="4D6280E6"/>
    <w:rsid w:val="4D6F7FF1"/>
    <w:rsid w:val="4D79716B"/>
    <w:rsid w:val="4D80454B"/>
    <w:rsid w:val="4D9ED8F7"/>
    <w:rsid w:val="4DA0DBB0"/>
    <w:rsid w:val="4DB4507A"/>
    <w:rsid w:val="4DB5858C"/>
    <w:rsid w:val="4DC05507"/>
    <w:rsid w:val="4DC23852"/>
    <w:rsid w:val="4DCD0FC8"/>
    <w:rsid w:val="4DDFE4CA"/>
    <w:rsid w:val="4DE10786"/>
    <w:rsid w:val="4DE84C3B"/>
    <w:rsid w:val="4DE88CA5"/>
    <w:rsid w:val="4DEA2526"/>
    <w:rsid w:val="4E2EEBCC"/>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25807"/>
    <w:rsid w:val="4E89D166"/>
    <w:rsid w:val="4E8A120A"/>
    <w:rsid w:val="4E997167"/>
    <w:rsid w:val="4E9E45EC"/>
    <w:rsid w:val="4EA70B91"/>
    <w:rsid w:val="4EB0257E"/>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3020D4"/>
    <w:rsid w:val="5039F3BD"/>
    <w:rsid w:val="504F1228"/>
    <w:rsid w:val="50544849"/>
    <w:rsid w:val="5065B27C"/>
    <w:rsid w:val="506FB23A"/>
    <w:rsid w:val="507AD270"/>
    <w:rsid w:val="507B1940"/>
    <w:rsid w:val="507BB636"/>
    <w:rsid w:val="5082303F"/>
    <w:rsid w:val="508826E5"/>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CF83D6"/>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6CBB5"/>
    <w:rsid w:val="55A71F43"/>
    <w:rsid w:val="55B26443"/>
    <w:rsid w:val="55B8D0D6"/>
    <w:rsid w:val="55B8FC13"/>
    <w:rsid w:val="55C047A0"/>
    <w:rsid w:val="55C82AE8"/>
    <w:rsid w:val="55C97DCA"/>
    <w:rsid w:val="55CB66EC"/>
    <w:rsid w:val="55CEC172"/>
    <w:rsid w:val="55CEC347"/>
    <w:rsid w:val="55E01A6A"/>
    <w:rsid w:val="55E9F9E0"/>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188979"/>
    <w:rsid w:val="5949267D"/>
    <w:rsid w:val="59561637"/>
    <w:rsid w:val="5956F9F5"/>
    <w:rsid w:val="595C350C"/>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F09F96"/>
    <w:rsid w:val="59F55E14"/>
    <w:rsid w:val="59FDF2FF"/>
    <w:rsid w:val="59FF84DD"/>
    <w:rsid w:val="5A14F1E5"/>
    <w:rsid w:val="5A17E809"/>
    <w:rsid w:val="5A340001"/>
    <w:rsid w:val="5A3E375A"/>
    <w:rsid w:val="5A40A72C"/>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F0415D6"/>
    <w:rsid w:val="5F19E336"/>
    <w:rsid w:val="5F1C6297"/>
    <w:rsid w:val="5F2BC627"/>
    <w:rsid w:val="5F34C594"/>
    <w:rsid w:val="5F39B21D"/>
    <w:rsid w:val="5F3A2FD6"/>
    <w:rsid w:val="5F3EA574"/>
    <w:rsid w:val="5F419076"/>
    <w:rsid w:val="5F465C5E"/>
    <w:rsid w:val="5F46C6F7"/>
    <w:rsid w:val="5F5F8D99"/>
    <w:rsid w:val="5F655D4E"/>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F44DF9"/>
    <w:rsid w:val="6104681F"/>
    <w:rsid w:val="6119FB20"/>
    <w:rsid w:val="6128C4ED"/>
    <w:rsid w:val="6128DAB6"/>
    <w:rsid w:val="612FFDC5"/>
    <w:rsid w:val="61304640"/>
    <w:rsid w:val="61481A36"/>
    <w:rsid w:val="6149CE71"/>
    <w:rsid w:val="6159FE4D"/>
    <w:rsid w:val="6162E4B5"/>
    <w:rsid w:val="61693AD8"/>
    <w:rsid w:val="616D73AB"/>
    <w:rsid w:val="616E693E"/>
    <w:rsid w:val="617C3EC3"/>
    <w:rsid w:val="617FC71C"/>
    <w:rsid w:val="6185DA7C"/>
    <w:rsid w:val="619B2C26"/>
    <w:rsid w:val="619C4EBA"/>
    <w:rsid w:val="61AF3D76"/>
    <w:rsid w:val="61B60770"/>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4A95EB"/>
    <w:rsid w:val="63594EED"/>
    <w:rsid w:val="6360CE67"/>
    <w:rsid w:val="636DCD27"/>
    <w:rsid w:val="636EC80D"/>
    <w:rsid w:val="637EA3CA"/>
    <w:rsid w:val="638448F5"/>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A4D832"/>
    <w:rsid w:val="65A547A2"/>
    <w:rsid w:val="65B43E9C"/>
    <w:rsid w:val="65B809C9"/>
    <w:rsid w:val="65B9EED1"/>
    <w:rsid w:val="65C30F94"/>
    <w:rsid w:val="65C39758"/>
    <w:rsid w:val="65C3B6C7"/>
    <w:rsid w:val="65C687B8"/>
    <w:rsid w:val="65C6FFC6"/>
    <w:rsid w:val="65CF1050"/>
    <w:rsid w:val="65CF79AC"/>
    <w:rsid w:val="65CFF5C9"/>
    <w:rsid w:val="65E0B483"/>
    <w:rsid w:val="65E9085C"/>
    <w:rsid w:val="65F9255A"/>
    <w:rsid w:val="66016296"/>
    <w:rsid w:val="66061D57"/>
    <w:rsid w:val="660B2BB6"/>
    <w:rsid w:val="6612C9CF"/>
    <w:rsid w:val="662439ED"/>
    <w:rsid w:val="6631F8B3"/>
    <w:rsid w:val="66335572"/>
    <w:rsid w:val="663E59EA"/>
    <w:rsid w:val="66417B86"/>
    <w:rsid w:val="66460AFF"/>
    <w:rsid w:val="664B6674"/>
    <w:rsid w:val="664C8ED2"/>
    <w:rsid w:val="66578234"/>
    <w:rsid w:val="667A54C5"/>
    <w:rsid w:val="669103E8"/>
    <w:rsid w:val="66930988"/>
    <w:rsid w:val="66B1F2C1"/>
    <w:rsid w:val="66BFCBCA"/>
    <w:rsid w:val="66CC89F0"/>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C375CC"/>
    <w:rsid w:val="67C50020"/>
    <w:rsid w:val="67C87A61"/>
    <w:rsid w:val="67D54A96"/>
    <w:rsid w:val="67F3C1BF"/>
    <w:rsid w:val="67FBD180"/>
    <w:rsid w:val="6809ADBD"/>
    <w:rsid w:val="6810B26F"/>
    <w:rsid w:val="68248036"/>
    <w:rsid w:val="682E1708"/>
    <w:rsid w:val="6835B195"/>
    <w:rsid w:val="683AF3B4"/>
    <w:rsid w:val="6846CFB2"/>
    <w:rsid w:val="685A9FA7"/>
    <w:rsid w:val="686065CD"/>
    <w:rsid w:val="68647D32"/>
    <w:rsid w:val="68685A51"/>
    <w:rsid w:val="68704DE6"/>
    <w:rsid w:val="6881C5CC"/>
    <w:rsid w:val="6882BF4A"/>
    <w:rsid w:val="6882DB1D"/>
    <w:rsid w:val="68860E44"/>
    <w:rsid w:val="68902BC8"/>
    <w:rsid w:val="689946B6"/>
    <w:rsid w:val="689EF17B"/>
    <w:rsid w:val="68B709DA"/>
    <w:rsid w:val="68D09576"/>
    <w:rsid w:val="68E2F4B1"/>
    <w:rsid w:val="68E4D236"/>
    <w:rsid w:val="68F3D784"/>
    <w:rsid w:val="68FF78F8"/>
    <w:rsid w:val="69049136"/>
    <w:rsid w:val="6905BE88"/>
    <w:rsid w:val="69129960"/>
    <w:rsid w:val="6913A6F0"/>
    <w:rsid w:val="69164983"/>
    <w:rsid w:val="69173E9B"/>
    <w:rsid w:val="6924C1FD"/>
    <w:rsid w:val="69384A7E"/>
    <w:rsid w:val="693E9B49"/>
    <w:rsid w:val="694B6646"/>
    <w:rsid w:val="6967E104"/>
    <w:rsid w:val="69713A6E"/>
    <w:rsid w:val="6971686A"/>
    <w:rsid w:val="6973BD66"/>
    <w:rsid w:val="697B3B9A"/>
    <w:rsid w:val="697F3171"/>
    <w:rsid w:val="69862028"/>
    <w:rsid w:val="69878564"/>
    <w:rsid w:val="69A083D0"/>
    <w:rsid w:val="69A30D2F"/>
    <w:rsid w:val="69A53B69"/>
    <w:rsid w:val="69BC0A53"/>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B0DBED4"/>
    <w:rsid w:val="6B138177"/>
    <w:rsid w:val="6B1456E0"/>
    <w:rsid w:val="6B187B08"/>
    <w:rsid w:val="6B1E153B"/>
    <w:rsid w:val="6B205A47"/>
    <w:rsid w:val="6B52F5C9"/>
    <w:rsid w:val="6B5758F5"/>
    <w:rsid w:val="6B5F7E8E"/>
    <w:rsid w:val="6B6035A6"/>
    <w:rsid w:val="6B66B757"/>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B56A0"/>
    <w:rsid w:val="6C3F5129"/>
    <w:rsid w:val="6C40D4C9"/>
    <w:rsid w:val="6C4A9397"/>
    <w:rsid w:val="6C62A7A2"/>
    <w:rsid w:val="6C63D1B4"/>
    <w:rsid w:val="6C76F7B9"/>
    <w:rsid w:val="6C88101F"/>
    <w:rsid w:val="6C8B0F88"/>
    <w:rsid w:val="6CA39EB7"/>
    <w:rsid w:val="6CACC99F"/>
    <w:rsid w:val="6CBE03F7"/>
    <w:rsid w:val="6CCD02DA"/>
    <w:rsid w:val="6CDD9390"/>
    <w:rsid w:val="6CE7F640"/>
    <w:rsid w:val="6CF29A9C"/>
    <w:rsid w:val="6D016726"/>
    <w:rsid w:val="6D0FF3F6"/>
    <w:rsid w:val="6D11E9C5"/>
    <w:rsid w:val="6D17DED5"/>
    <w:rsid w:val="6D18818F"/>
    <w:rsid w:val="6D18ECB7"/>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7748D3"/>
    <w:rsid w:val="6E8D7C90"/>
    <w:rsid w:val="6E922A9D"/>
    <w:rsid w:val="6E96D5D3"/>
    <w:rsid w:val="6E9855EE"/>
    <w:rsid w:val="6EA4527A"/>
    <w:rsid w:val="6EA73E50"/>
    <w:rsid w:val="6EACAE69"/>
    <w:rsid w:val="6EBCD8E2"/>
    <w:rsid w:val="6EBE32EA"/>
    <w:rsid w:val="6ECA864A"/>
    <w:rsid w:val="6ED426AE"/>
    <w:rsid w:val="6ED8D458"/>
    <w:rsid w:val="6EDB1081"/>
    <w:rsid w:val="6EDCB8FC"/>
    <w:rsid w:val="6EDF895B"/>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0FC6781"/>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301DCB1"/>
    <w:rsid w:val="730AD891"/>
    <w:rsid w:val="730E628D"/>
    <w:rsid w:val="7311BDE7"/>
    <w:rsid w:val="731FFE8E"/>
    <w:rsid w:val="73211965"/>
    <w:rsid w:val="7324D1DC"/>
    <w:rsid w:val="7328F9DC"/>
    <w:rsid w:val="73324CB7"/>
    <w:rsid w:val="733FAF70"/>
    <w:rsid w:val="734D62E6"/>
    <w:rsid w:val="7353F1BB"/>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6BFEF"/>
    <w:rsid w:val="7511A6BD"/>
    <w:rsid w:val="7526A617"/>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6F845F9"/>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83200"/>
    <w:rsid w:val="784BB027"/>
    <w:rsid w:val="784CC3D5"/>
    <w:rsid w:val="785D3871"/>
    <w:rsid w:val="78644EDD"/>
    <w:rsid w:val="78647F4F"/>
    <w:rsid w:val="78664CD7"/>
    <w:rsid w:val="78683CF4"/>
    <w:rsid w:val="78776554"/>
    <w:rsid w:val="788CF15B"/>
    <w:rsid w:val="788EEBC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3BE120"/>
    <w:rsid w:val="7A55C794"/>
    <w:rsid w:val="7A569B58"/>
    <w:rsid w:val="7A56BA51"/>
    <w:rsid w:val="7A5D12D8"/>
    <w:rsid w:val="7A61D957"/>
    <w:rsid w:val="7A64E9A5"/>
    <w:rsid w:val="7A6B9BE1"/>
    <w:rsid w:val="7A6EEED1"/>
    <w:rsid w:val="7A8267EF"/>
    <w:rsid w:val="7A8988BB"/>
    <w:rsid w:val="7A913354"/>
    <w:rsid w:val="7AAAB957"/>
    <w:rsid w:val="7AAD66A7"/>
    <w:rsid w:val="7AB14C87"/>
    <w:rsid w:val="7AB78358"/>
    <w:rsid w:val="7AB9078D"/>
    <w:rsid w:val="7AB9A6C0"/>
    <w:rsid w:val="7AC01930"/>
    <w:rsid w:val="7AD051C3"/>
    <w:rsid w:val="7AD55004"/>
    <w:rsid w:val="7AD8094D"/>
    <w:rsid w:val="7AE3DDB3"/>
    <w:rsid w:val="7AE60F2F"/>
    <w:rsid w:val="7AED59F9"/>
    <w:rsid w:val="7B026B68"/>
    <w:rsid w:val="7B0A90D0"/>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C82365"/>
    <w:rsid w:val="7FD912F9"/>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90B"/>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FB2453"/>
    <w:pPr>
      <w:numPr>
        <w:ilvl w:val="1"/>
      </w:numPr>
      <w:spacing w:before="120" w:after="2640"/>
      <w:ind w:left="709"/>
      <w:contextualSpacing/>
    </w:pPr>
    <w:rPr>
      <w:rFonts w:eastAsiaTheme="minorEastAsia"/>
      <w:b/>
      <w:spacing w:val="15"/>
    </w:rPr>
  </w:style>
  <w:style w:type="character" w:customStyle="1" w:styleId="PodtytuZnak">
    <w:name w:val="Podtytuł Znak"/>
    <w:basedOn w:val="Domylnaczcionkaakapitu"/>
    <w:link w:val="Podtytu"/>
    <w:uiPriority w:val="11"/>
    <w:rsid w:val="00FB2453"/>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EPL lista punktowana z wyrózneniem,A_wyliczenie,K-P_odwolanie,Akapit z listą5,maz_wyliczenie,opis dzialania,1st level - Bullet List Paragraph,Lettre d'introduction,L1"/>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EPL lista punktowana z wyrózneniem Znak,A_wyliczenie Znak,K-P_odwolanie Znak,Akapit z listą5 Znak,maz_wyliczenie Znak,opis dzialania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 w:type="character" w:customStyle="1" w:styleId="Nierozpoznanawzmianka4">
    <w:name w:val="Nierozpoznana wzmianka4"/>
    <w:basedOn w:val="Domylnaczcionkaakapitu"/>
    <w:uiPriority w:val="99"/>
    <w:semiHidden/>
    <w:unhideWhenUsed/>
    <w:rsid w:val="00E96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70508">
      <w:bodyDiv w:val="1"/>
      <w:marLeft w:val="0"/>
      <w:marRight w:val="0"/>
      <w:marTop w:val="0"/>
      <w:marBottom w:val="0"/>
      <w:divBdr>
        <w:top w:val="none" w:sz="0" w:space="0" w:color="auto"/>
        <w:left w:val="none" w:sz="0" w:space="0" w:color="auto"/>
        <w:bottom w:val="none" w:sz="0" w:space="0" w:color="auto"/>
        <w:right w:val="none" w:sz="0" w:space="0" w:color="auto"/>
      </w:divBdr>
      <w:divsChild>
        <w:div w:id="1418088613">
          <w:marLeft w:val="0"/>
          <w:marRight w:val="0"/>
          <w:marTop w:val="0"/>
          <w:marBottom w:val="0"/>
          <w:divBdr>
            <w:top w:val="none" w:sz="0" w:space="0" w:color="auto"/>
            <w:left w:val="none" w:sz="0" w:space="0" w:color="auto"/>
            <w:bottom w:val="none" w:sz="0" w:space="0" w:color="auto"/>
            <w:right w:val="none" w:sz="0" w:space="0" w:color="auto"/>
          </w:divBdr>
        </w:div>
        <w:div w:id="1776243798">
          <w:marLeft w:val="0"/>
          <w:marRight w:val="0"/>
          <w:marTop w:val="0"/>
          <w:marBottom w:val="0"/>
          <w:divBdr>
            <w:top w:val="none" w:sz="0" w:space="0" w:color="auto"/>
            <w:left w:val="none" w:sz="0" w:space="0" w:color="auto"/>
            <w:bottom w:val="none" w:sz="0" w:space="0" w:color="auto"/>
            <w:right w:val="none" w:sz="0" w:space="0" w:color="auto"/>
          </w:divBdr>
        </w:div>
        <w:div w:id="111023413">
          <w:marLeft w:val="0"/>
          <w:marRight w:val="0"/>
          <w:marTop w:val="0"/>
          <w:marBottom w:val="0"/>
          <w:divBdr>
            <w:top w:val="none" w:sz="0" w:space="0" w:color="auto"/>
            <w:left w:val="none" w:sz="0" w:space="0" w:color="auto"/>
            <w:bottom w:val="none" w:sz="0" w:space="0" w:color="auto"/>
            <w:right w:val="none" w:sz="0" w:space="0" w:color="auto"/>
          </w:divBdr>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66549">
      <w:bodyDiv w:val="1"/>
      <w:marLeft w:val="0"/>
      <w:marRight w:val="0"/>
      <w:marTop w:val="0"/>
      <w:marBottom w:val="0"/>
      <w:divBdr>
        <w:top w:val="none" w:sz="0" w:space="0" w:color="auto"/>
        <w:left w:val="none" w:sz="0" w:space="0" w:color="auto"/>
        <w:bottom w:val="none" w:sz="0" w:space="0" w:color="auto"/>
        <w:right w:val="none" w:sz="0" w:space="0" w:color="auto"/>
      </w:divBdr>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62843645">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6939">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999">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8294">
      <w:bodyDiv w:val="1"/>
      <w:marLeft w:val="0"/>
      <w:marRight w:val="0"/>
      <w:marTop w:val="0"/>
      <w:marBottom w:val="0"/>
      <w:divBdr>
        <w:top w:val="none" w:sz="0" w:space="0" w:color="auto"/>
        <w:left w:val="none" w:sz="0" w:space="0" w:color="auto"/>
        <w:bottom w:val="none" w:sz="0" w:space="0" w:color="auto"/>
        <w:right w:val="none" w:sz="0" w:space="0" w:color="auto"/>
      </w:divBdr>
    </w:div>
    <w:div w:id="21139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i2021.slaskie.pl/" TargetMode="External"/><Relationship Id="rId18" Type="http://schemas.openxmlformats.org/officeDocument/2006/relationships/footer" Target="footer2.xml"/><Relationship Id="rId26" Type="http://schemas.openxmlformats.org/officeDocument/2006/relationships/hyperlink" Target="mailto:cyfryzacja_fr%20@slaskie.pl" TargetMode="External"/><Relationship Id="rId3" Type="http://schemas.openxmlformats.org/officeDocument/2006/relationships/customXml" Target="../customXml/item3.xml"/><Relationship Id="rId21" Type="http://schemas.openxmlformats.org/officeDocument/2006/relationships/hyperlink" Target="http://lsi2021.slaskie.pl/" TargetMode="External"/><Relationship Id="rId7" Type="http://schemas.openxmlformats.org/officeDocument/2006/relationships/settings" Target="settings.xml"/><Relationship Id="rId12" Type="http://schemas.openxmlformats.org/officeDocument/2006/relationships/hyperlink" Target="https://lsi2021-szkol.slaskie.pl/" TargetMode="External"/><Relationship Id="rId17" Type="http://schemas.openxmlformats.org/officeDocument/2006/relationships/header" Target="header1.xml"/><Relationship Id="rId25" Type="http://schemas.openxmlformats.org/officeDocument/2006/relationships/hyperlink" Target="mailto:punktinformacyjny@slaskie.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funduszeue.slaskie.pl/dokument/eszop_fesl_2021_2027_v8" TargetMode="External"/><Relationship Id="rId29" Type="http://schemas.openxmlformats.org/officeDocument/2006/relationships/hyperlink" Target="https://www.gov.pl/web/fundusze-regiony/wytyczne-na-lata-2021-2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uap.gov.pl/" TargetMode="External"/><Relationship Id="rId24" Type="http://schemas.openxmlformats.org/officeDocument/2006/relationships/hyperlink" Target="mailto:punktinformacyjny@slaskie.pl?subject=Mail%20do%20pracownik&#243;w%20PIF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wikipedia.org/wiki/Produktywno%C5%9B%C4%87" TargetMode="External"/><Relationship Id="rId23" Type="http://schemas.openxmlformats.org/officeDocument/2006/relationships/hyperlink" Target="https://ekrs.ms.gov.pl/" TargetMode="External"/><Relationship Id="rId28" Type="http://schemas.openxmlformats.org/officeDocument/2006/relationships/hyperlink" Target="https://funduszeue.slaskie.pl/czytaj/dane_osobowe_FESL" TargetMode="External"/><Relationship Id="rId10" Type="http://schemas.openxmlformats.org/officeDocument/2006/relationships/endnotes" Target="endnotes.xml"/><Relationship Id="rId19" Type="http://schemas.openxmlformats.org/officeDocument/2006/relationships/hyperlink" Target="mailto:efrr@slaskie.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wikipedia.org/wiki/Teleinformatyka" TargetMode="External"/><Relationship Id="rId22" Type="http://schemas.openxmlformats.org/officeDocument/2006/relationships/hyperlink" Target="mailto:lsifr@slaskie.pl" TargetMode="External"/><Relationship Id="rId27" Type="http://schemas.openxmlformats.org/officeDocument/2006/relationships/hyperlink" Target="mailto:lsi2021@slaskie.pl"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1f0649-767e-4101-ac42-4c88ca8afb40">
      <Terms xmlns="http://schemas.microsoft.com/office/infopath/2007/PartnerControls"/>
    </lcf76f155ced4ddcb4097134ff3c332f>
    <TaxCatchAll xmlns="67045f44-ec46-4ccc-a0f5-6e6600517be9" xsi:nil="true"/>
    <SharedWithUsers xmlns="67045f44-ec46-4ccc-a0f5-6e6600517be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77CC4-1B89-48FE-9849-828CE838B40F}">
  <ds:schemaRefs>
    <ds:schemaRef ds:uri="http://schemas.openxmlformats.org/officeDocument/2006/bibliography"/>
  </ds:schemaRefs>
</ds:datastoreItem>
</file>

<file path=customXml/itemProps2.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ea1f0649-767e-4101-ac42-4c88ca8afb40"/>
    <ds:schemaRef ds:uri="67045f44-ec46-4ccc-a0f5-6e6600517be9"/>
  </ds:schemaRefs>
</ds:datastoreItem>
</file>

<file path=customXml/itemProps3.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4.xml><?xml version="1.0" encoding="utf-8"?>
<ds:datastoreItem xmlns:ds="http://schemas.openxmlformats.org/officeDocument/2006/customXml" ds:itemID="{68F0737F-D9E6-4B5D-94CE-F93D6B252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10488</Words>
  <Characters>62929</Characters>
  <Application>Microsoft Office Word</Application>
  <DocSecurity>0</DocSecurity>
  <Lines>524</Lines>
  <Paragraphs>146</Paragraphs>
  <ScaleCrop>false</ScaleCrop>
  <Company/>
  <LinksUpToDate>false</LinksUpToDate>
  <CharactersWithSpaces>73271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Walczak Paulina</cp:lastModifiedBy>
  <cp:revision>2</cp:revision>
  <dcterms:created xsi:type="dcterms:W3CDTF">2024-02-29T10:25:00Z</dcterms:created>
  <dcterms:modified xsi:type="dcterms:W3CDTF">2024-02-29T10:25:00Z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NewReviewCycle">
    <vt:lpwstr/>
  </property>
  <property fmtid="{D5CDD505-2E9C-101B-9397-08002B2CF9AE}" pid="4" name="MediaServiceImageTags">
    <vt:lpwstr/>
  </property>
  <property fmtid="{D5CDD505-2E9C-101B-9397-08002B2CF9AE}" pid="5" name="Order">
    <vt:r8>1669200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