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1"/>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7684D830"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4F0876" w:rsidRPr="004F0876">
        <w:rPr>
          <w:spacing w:val="15"/>
          <w:kern w:val="0"/>
        </w:rPr>
        <w:t>FESL.10.11-IZ.01-044/23</w:t>
      </w:r>
    </w:p>
    <w:p w14:paraId="3F68CD53" w14:textId="77777777" w:rsidR="00FB2453" w:rsidRDefault="5D21E259" w:rsidP="00E030EC">
      <w:pPr>
        <w:pStyle w:val="Podtytu"/>
      </w:pPr>
      <w:r w:rsidRPr="0043003B">
        <w:t xml:space="preserve">PRIORYTET </w:t>
      </w:r>
      <w:r w:rsidR="71FE4278" w:rsidRPr="0043003B">
        <w:t>FESL.10</w:t>
      </w:r>
      <w:r w:rsidR="0043003B" w:rsidRPr="0043003B">
        <w:t>.</w:t>
      </w:r>
      <w:r w:rsidR="71FE4278" w:rsidRPr="0043003B">
        <w:t xml:space="preserve"> Fundusze Europejskie na transformację</w:t>
      </w:r>
    </w:p>
    <w:p w14:paraId="01E72CF3" w14:textId="77777777" w:rsidR="001D7FCA" w:rsidRDefault="5D21E259" w:rsidP="000776D8">
      <w:pPr>
        <w:pStyle w:val="Podtytu"/>
      </w:pPr>
      <w:r w:rsidRPr="0043003B">
        <w:t xml:space="preserve">DZIAŁANIE </w:t>
      </w:r>
      <w:r w:rsidR="71FE4278" w:rsidRPr="0043003B">
        <w:t>FESL.10.11</w:t>
      </w:r>
      <w:r w:rsidR="0043003B" w:rsidRPr="0043003B">
        <w:t>.</w:t>
      </w:r>
      <w:r w:rsidR="71FE4278" w:rsidRPr="0043003B">
        <w:t xml:space="preserve"> Systemowe zarządzanie terenami poprzemysłowymi</w:t>
      </w:r>
      <w:r w:rsidR="001D7FCA" w:rsidRPr="001D7FCA">
        <w:t xml:space="preserve"> </w:t>
      </w:r>
    </w:p>
    <w:p w14:paraId="76565DEA" w14:textId="787C2EBE" w:rsidR="004539A0" w:rsidRDefault="001D7FCA" w:rsidP="000776D8">
      <w:pPr>
        <w:pStyle w:val="Podtytu"/>
      </w:pPr>
      <w:r>
        <w:t>PROJEKT</w:t>
      </w:r>
      <w:r w:rsidRPr="008419D2">
        <w:t xml:space="preserve">: </w:t>
      </w:r>
      <w:r w:rsidRPr="001D7FCA">
        <w:t xml:space="preserve">Utworzenie systemu zarządzania terenami poprzemysłowymi województwa śląskiego poprzez rozszerzenie istniejącego systemu zarządzania terenami </w:t>
      </w:r>
      <w:proofErr w:type="spellStart"/>
      <w:r w:rsidRPr="001D7FCA">
        <w:t>pogórniczymi</w:t>
      </w:r>
      <w:proofErr w:type="spellEnd"/>
      <w:r w:rsidRPr="001D7FCA">
        <w:t xml:space="preserve"> (OPI TPP 3.0)</w:t>
      </w:r>
      <w:r w:rsidR="00A70C7C">
        <w:t xml:space="preserve"> </w:t>
      </w:r>
    </w:p>
    <w:p w14:paraId="258B5104" w14:textId="53EE97CE" w:rsidR="00E72D9B" w:rsidRDefault="001D7FCA" w:rsidP="000776D8">
      <w:pPr>
        <w:jc w:val="center"/>
      </w:pPr>
      <w:r w:rsidRPr="00762A10">
        <w:t xml:space="preserve">Katowice, </w:t>
      </w:r>
      <w:r>
        <w:t>s</w:t>
      </w:r>
      <w:r w:rsidR="00103D6C">
        <w:t>tycze</w:t>
      </w:r>
      <w:r>
        <w:t>ń 202</w:t>
      </w:r>
      <w:r w:rsidR="00103D6C">
        <w:t>4</w:t>
      </w:r>
    </w:p>
    <w:p w14:paraId="5AF3A264" w14:textId="77777777" w:rsidR="001D7FCA" w:rsidRPr="004539A0" w:rsidRDefault="001D7FCA" w:rsidP="004539A0"/>
    <w:bookmarkStart w:id="0" w:name="_Toc114570830" w:displacedByCustomXml="next"/>
    <w:sdt>
      <w:sdtPr>
        <w:rPr>
          <w:rFonts w:cstheme="minorBidi"/>
          <w:b w:val="0"/>
          <w:color w:val="auto"/>
          <w:szCs w:val="22"/>
          <w:u w:val="none"/>
          <w:lang w:eastAsia="en-US"/>
        </w:rPr>
        <w:id w:val="2109664645"/>
        <w:docPartObj>
          <w:docPartGallery w:val="Table of Contents"/>
          <w:docPartUnique/>
        </w:docPartObj>
      </w:sdtPr>
      <w:sdtEndPr/>
      <w:sdtContent>
        <w:p w14:paraId="29504BFE" w14:textId="6FD3503C" w:rsidR="00E72D9B" w:rsidRPr="00F036CE" w:rsidRDefault="00E72D9B" w:rsidP="765A2CD7">
          <w:pPr>
            <w:pStyle w:val="Nagwekspisutreci"/>
            <w:rPr>
              <w:rStyle w:val="Nagwek1Znak"/>
              <w:b/>
              <w:bCs/>
            </w:rPr>
          </w:pPr>
          <w:r w:rsidRPr="765A2CD7">
            <w:rPr>
              <w:rStyle w:val="Nagwek1Znak"/>
            </w:rPr>
            <w:t>Spis treści</w:t>
          </w:r>
        </w:p>
        <w:p w14:paraId="16E11712" w14:textId="25A1E6DB" w:rsidR="00CF3F47" w:rsidRDefault="00491B45">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42550114" w:history="1">
            <w:r w:rsidR="00CF3F47" w:rsidRPr="00417591">
              <w:rPr>
                <w:rStyle w:val="Hipercze"/>
                <w:noProof/>
              </w:rPr>
              <w:t>1.</w:t>
            </w:r>
            <w:r w:rsidR="00CF3F47">
              <w:rPr>
                <w:rFonts w:asciiTheme="minorHAnsi" w:eastAsiaTheme="minorEastAsia" w:hAnsiTheme="minorHAnsi"/>
                <w:noProof/>
                <w:sz w:val="22"/>
                <w:lang w:eastAsia="pl-PL"/>
              </w:rPr>
              <w:tab/>
            </w:r>
            <w:r w:rsidR="00CF3F47" w:rsidRPr="00417591">
              <w:rPr>
                <w:rStyle w:val="Hipercze"/>
                <w:noProof/>
              </w:rPr>
              <w:t>Informacje o naborze</w:t>
            </w:r>
            <w:r w:rsidR="00CF3F47">
              <w:rPr>
                <w:noProof/>
                <w:webHidden/>
              </w:rPr>
              <w:tab/>
            </w:r>
            <w:r w:rsidR="00CF3F47">
              <w:rPr>
                <w:noProof/>
                <w:webHidden/>
              </w:rPr>
              <w:fldChar w:fldCharType="begin"/>
            </w:r>
            <w:r w:rsidR="00CF3F47">
              <w:rPr>
                <w:noProof/>
                <w:webHidden/>
              </w:rPr>
              <w:instrText xml:space="preserve"> PAGEREF _Toc142550114 \h </w:instrText>
            </w:r>
            <w:r w:rsidR="00CF3F47">
              <w:rPr>
                <w:noProof/>
                <w:webHidden/>
              </w:rPr>
            </w:r>
            <w:r w:rsidR="00CF3F47">
              <w:rPr>
                <w:noProof/>
                <w:webHidden/>
              </w:rPr>
              <w:fldChar w:fldCharType="separate"/>
            </w:r>
            <w:r w:rsidR="00CF3F47">
              <w:rPr>
                <w:noProof/>
                <w:webHidden/>
              </w:rPr>
              <w:t>4</w:t>
            </w:r>
            <w:r w:rsidR="00CF3F47">
              <w:rPr>
                <w:noProof/>
                <w:webHidden/>
              </w:rPr>
              <w:fldChar w:fldCharType="end"/>
            </w:r>
          </w:hyperlink>
        </w:p>
        <w:p w14:paraId="543EDA44" w14:textId="5C1999B7"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15" w:history="1">
            <w:r w:rsidR="00CF3F47" w:rsidRPr="00417591">
              <w:rPr>
                <w:rStyle w:val="Hipercze"/>
                <w:noProof/>
                <w14:scene3d>
                  <w14:camera w14:prst="orthographicFront"/>
                  <w14:lightRig w14:rig="threePt" w14:dir="t">
                    <w14:rot w14:lat="0" w14:lon="0" w14:rev="0"/>
                  </w14:lightRig>
                </w14:scene3d>
              </w:rPr>
              <w:t>1.1</w:t>
            </w:r>
            <w:r w:rsidR="00CF3F47">
              <w:rPr>
                <w:rFonts w:asciiTheme="minorHAnsi" w:eastAsiaTheme="minorEastAsia" w:hAnsiTheme="minorHAnsi"/>
                <w:noProof/>
                <w:sz w:val="22"/>
                <w:lang w:eastAsia="pl-PL"/>
              </w:rPr>
              <w:tab/>
            </w:r>
            <w:r w:rsidR="00CF3F47" w:rsidRPr="00417591">
              <w:rPr>
                <w:rStyle w:val="Hipercze"/>
                <w:noProof/>
              </w:rPr>
              <w:t>Jak wziąć udział w naborze</w:t>
            </w:r>
            <w:r w:rsidR="00CF3F47">
              <w:rPr>
                <w:noProof/>
                <w:webHidden/>
              </w:rPr>
              <w:tab/>
            </w:r>
            <w:r w:rsidR="00CF3F47">
              <w:rPr>
                <w:noProof/>
                <w:webHidden/>
              </w:rPr>
              <w:fldChar w:fldCharType="begin"/>
            </w:r>
            <w:r w:rsidR="00CF3F47">
              <w:rPr>
                <w:noProof/>
                <w:webHidden/>
              </w:rPr>
              <w:instrText xml:space="preserve"> PAGEREF _Toc142550115 \h </w:instrText>
            </w:r>
            <w:r w:rsidR="00CF3F47">
              <w:rPr>
                <w:noProof/>
                <w:webHidden/>
              </w:rPr>
            </w:r>
            <w:r w:rsidR="00CF3F47">
              <w:rPr>
                <w:noProof/>
                <w:webHidden/>
              </w:rPr>
              <w:fldChar w:fldCharType="separate"/>
            </w:r>
            <w:r w:rsidR="00CF3F47">
              <w:rPr>
                <w:noProof/>
                <w:webHidden/>
              </w:rPr>
              <w:t>4</w:t>
            </w:r>
            <w:r w:rsidR="00CF3F47">
              <w:rPr>
                <w:noProof/>
                <w:webHidden/>
              </w:rPr>
              <w:fldChar w:fldCharType="end"/>
            </w:r>
          </w:hyperlink>
        </w:p>
        <w:p w14:paraId="0A483C8C" w14:textId="24FE774F"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16" w:history="1">
            <w:r w:rsidR="00CF3F47" w:rsidRPr="00417591">
              <w:rPr>
                <w:rStyle w:val="Hipercze"/>
                <w:noProof/>
                <w14:scene3d>
                  <w14:camera w14:prst="orthographicFront"/>
                  <w14:lightRig w14:rig="threePt" w14:dir="t">
                    <w14:rot w14:lat="0" w14:lon="0" w14:rev="0"/>
                  </w14:lightRig>
                </w14:scene3d>
              </w:rPr>
              <w:t>1.2</w:t>
            </w:r>
            <w:r w:rsidR="00CF3F47">
              <w:rPr>
                <w:rFonts w:asciiTheme="minorHAnsi" w:eastAsiaTheme="minorEastAsia" w:hAnsiTheme="minorHAnsi"/>
                <w:noProof/>
                <w:sz w:val="22"/>
                <w:lang w:eastAsia="pl-PL"/>
              </w:rPr>
              <w:tab/>
            </w:r>
            <w:r w:rsidR="00CF3F47" w:rsidRPr="00417591">
              <w:rPr>
                <w:rStyle w:val="Hipercze"/>
                <w:noProof/>
              </w:rPr>
              <w:t>Ważne daty</w:t>
            </w:r>
            <w:r w:rsidR="00CF3F47">
              <w:rPr>
                <w:noProof/>
                <w:webHidden/>
              </w:rPr>
              <w:tab/>
            </w:r>
            <w:r w:rsidR="00CF3F47">
              <w:rPr>
                <w:noProof/>
                <w:webHidden/>
              </w:rPr>
              <w:fldChar w:fldCharType="begin"/>
            </w:r>
            <w:r w:rsidR="00CF3F47">
              <w:rPr>
                <w:noProof/>
                <w:webHidden/>
              </w:rPr>
              <w:instrText xml:space="preserve"> PAGEREF _Toc142550116 \h </w:instrText>
            </w:r>
            <w:r w:rsidR="00CF3F47">
              <w:rPr>
                <w:noProof/>
                <w:webHidden/>
              </w:rPr>
            </w:r>
            <w:r w:rsidR="00CF3F47">
              <w:rPr>
                <w:noProof/>
                <w:webHidden/>
              </w:rPr>
              <w:fldChar w:fldCharType="separate"/>
            </w:r>
            <w:r w:rsidR="00CF3F47">
              <w:rPr>
                <w:noProof/>
                <w:webHidden/>
              </w:rPr>
              <w:t>5</w:t>
            </w:r>
            <w:r w:rsidR="00CF3F47">
              <w:rPr>
                <w:noProof/>
                <w:webHidden/>
              </w:rPr>
              <w:fldChar w:fldCharType="end"/>
            </w:r>
          </w:hyperlink>
        </w:p>
        <w:p w14:paraId="1047722C" w14:textId="28FFADB5"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17" w:history="1">
            <w:r w:rsidR="00CF3F47" w:rsidRPr="00417591">
              <w:rPr>
                <w:rStyle w:val="Hipercze"/>
                <w:noProof/>
                <w14:scene3d>
                  <w14:camera w14:prst="orthographicFront"/>
                  <w14:lightRig w14:rig="threePt" w14:dir="t">
                    <w14:rot w14:lat="0" w14:lon="0" w14:rev="0"/>
                  </w14:lightRig>
                </w14:scene3d>
              </w:rPr>
              <w:t>1.3</w:t>
            </w:r>
            <w:r w:rsidR="00CF3F47">
              <w:rPr>
                <w:rFonts w:asciiTheme="minorHAnsi" w:eastAsiaTheme="minorEastAsia" w:hAnsiTheme="minorHAnsi"/>
                <w:noProof/>
                <w:sz w:val="22"/>
                <w:lang w:eastAsia="pl-PL"/>
              </w:rPr>
              <w:tab/>
            </w:r>
            <w:r w:rsidR="00CF3F47" w:rsidRPr="00417591">
              <w:rPr>
                <w:rStyle w:val="Hipercze"/>
                <w:noProof/>
              </w:rPr>
              <w:t>Kto może ubiegać się o dofinansowanie - typy wnioskodawcy</w:t>
            </w:r>
            <w:r w:rsidR="00CF3F47">
              <w:rPr>
                <w:noProof/>
                <w:webHidden/>
              </w:rPr>
              <w:tab/>
            </w:r>
            <w:r w:rsidR="00CF3F47">
              <w:rPr>
                <w:noProof/>
                <w:webHidden/>
              </w:rPr>
              <w:fldChar w:fldCharType="begin"/>
            </w:r>
            <w:r w:rsidR="00CF3F47">
              <w:rPr>
                <w:noProof/>
                <w:webHidden/>
              </w:rPr>
              <w:instrText xml:space="preserve"> PAGEREF _Toc142550117 \h </w:instrText>
            </w:r>
            <w:r w:rsidR="00CF3F47">
              <w:rPr>
                <w:noProof/>
                <w:webHidden/>
              </w:rPr>
            </w:r>
            <w:r w:rsidR="00CF3F47">
              <w:rPr>
                <w:noProof/>
                <w:webHidden/>
              </w:rPr>
              <w:fldChar w:fldCharType="separate"/>
            </w:r>
            <w:r w:rsidR="00CF3F47">
              <w:rPr>
                <w:noProof/>
                <w:webHidden/>
              </w:rPr>
              <w:t>6</w:t>
            </w:r>
            <w:r w:rsidR="00CF3F47">
              <w:rPr>
                <w:noProof/>
                <w:webHidden/>
              </w:rPr>
              <w:fldChar w:fldCharType="end"/>
            </w:r>
          </w:hyperlink>
        </w:p>
        <w:p w14:paraId="1FF3B503" w14:textId="36B6A654"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18" w:history="1">
            <w:r w:rsidR="00CF3F47" w:rsidRPr="00417591">
              <w:rPr>
                <w:rStyle w:val="Hipercze"/>
                <w:noProof/>
                <w14:scene3d>
                  <w14:camera w14:prst="orthographicFront"/>
                  <w14:lightRig w14:rig="threePt" w14:dir="t">
                    <w14:rot w14:lat="0" w14:lon="0" w14:rev="0"/>
                  </w14:lightRig>
                </w14:scene3d>
              </w:rPr>
              <w:t>1.4</w:t>
            </w:r>
            <w:r w:rsidR="00CF3F47">
              <w:rPr>
                <w:rFonts w:asciiTheme="minorHAnsi" w:eastAsiaTheme="minorEastAsia" w:hAnsiTheme="minorHAnsi"/>
                <w:noProof/>
                <w:sz w:val="22"/>
                <w:lang w:eastAsia="pl-PL"/>
              </w:rPr>
              <w:tab/>
            </w:r>
            <w:r w:rsidR="00CF3F47" w:rsidRPr="00417591">
              <w:rPr>
                <w:rStyle w:val="Hipercze"/>
                <w:noProof/>
              </w:rPr>
              <w:t>Co możesz zrealizować w projekcie - typy projektów</w:t>
            </w:r>
            <w:r w:rsidR="00CF3F47">
              <w:rPr>
                <w:noProof/>
                <w:webHidden/>
              </w:rPr>
              <w:tab/>
            </w:r>
            <w:r w:rsidR="00CF3F47">
              <w:rPr>
                <w:noProof/>
                <w:webHidden/>
              </w:rPr>
              <w:fldChar w:fldCharType="begin"/>
            </w:r>
            <w:r w:rsidR="00CF3F47">
              <w:rPr>
                <w:noProof/>
                <w:webHidden/>
              </w:rPr>
              <w:instrText xml:space="preserve"> PAGEREF _Toc142550118 \h </w:instrText>
            </w:r>
            <w:r w:rsidR="00CF3F47">
              <w:rPr>
                <w:noProof/>
                <w:webHidden/>
              </w:rPr>
            </w:r>
            <w:r w:rsidR="00CF3F47">
              <w:rPr>
                <w:noProof/>
                <w:webHidden/>
              </w:rPr>
              <w:fldChar w:fldCharType="separate"/>
            </w:r>
            <w:r w:rsidR="00CF3F47">
              <w:rPr>
                <w:noProof/>
                <w:webHidden/>
              </w:rPr>
              <w:t>7</w:t>
            </w:r>
            <w:r w:rsidR="00CF3F47">
              <w:rPr>
                <w:noProof/>
                <w:webHidden/>
              </w:rPr>
              <w:fldChar w:fldCharType="end"/>
            </w:r>
          </w:hyperlink>
        </w:p>
        <w:p w14:paraId="63740250" w14:textId="701FDE16"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19" w:history="1">
            <w:r w:rsidR="00CF3F47" w:rsidRPr="00417591">
              <w:rPr>
                <w:rStyle w:val="Hipercze"/>
                <w:noProof/>
                <w14:scene3d>
                  <w14:camera w14:prst="orthographicFront"/>
                  <w14:lightRig w14:rig="threePt" w14:dir="t">
                    <w14:rot w14:lat="0" w14:lon="0" w14:rev="0"/>
                  </w14:lightRig>
                </w14:scene3d>
              </w:rPr>
              <w:t>1.5</w:t>
            </w:r>
            <w:r w:rsidR="00CF3F47">
              <w:rPr>
                <w:rFonts w:asciiTheme="minorHAnsi" w:eastAsiaTheme="minorEastAsia" w:hAnsiTheme="minorHAnsi"/>
                <w:noProof/>
                <w:sz w:val="22"/>
                <w:lang w:eastAsia="pl-PL"/>
              </w:rPr>
              <w:tab/>
            </w:r>
            <w:r w:rsidR="00CF3F47" w:rsidRPr="00417591">
              <w:rPr>
                <w:rStyle w:val="Hipercze"/>
                <w:noProof/>
              </w:rPr>
              <w:t>Jakie warunki musisz spełnić</w:t>
            </w:r>
            <w:r w:rsidR="00CF3F47">
              <w:rPr>
                <w:noProof/>
                <w:webHidden/>
              </w:rPr>
              <w:tab/>
            </w:r>
            <w:r w:rsidR="00CF3F47">
              <w:rPr>
                <w:noProof/>
                <w:webHidden/>
              </w:rPr>
              <w:fldChar w:fldCharType="begin"/>
            </w:r>
            <w:r w:rsidR="00CF3F47">
              <w:rPr>
                <w:noProof/>
                <w:webHidden/>
              </w:rPr>
              <w:instrText xml:space="preserve"> PAGEREF _Toc142550119 \h </w:instrText>
            </w:r>
            <w:r w:rsidR="00CF3F47">
              <w:rPr>
                <w:noProof/>
                <w:webHidden/>
              </w:rPr>
            </w:r>
            <w:r w:rsidR="00CF3F47">
              <w:rPr>
                <w:noProof/>
                <w:webHidden/>
              </w:rPr>
              <w:fldChar w:fldCharType="separate"/>
            </w:r>
            <w:r w:rsidR="00CF3F47">
              <w:rPr>
                <w:noProof/>
                <w:webHidden/>
              </w:rPr>
              <w:t>7</w:t>
            </w:r>
            <w:r w:rsidR="00CF3F47">
              <w:rPr>
                <w:noProof/>
                <w:webHidden/>
              </w:rPr>
              <w:fldChar w:fldCharType="end"/>
            </w:r>
          </w:hyperlink>
        </w:p>
        <w:p w14:paraId="7489A92D" w14:textId="08C127E9"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0" w:history="1">
            <w:r w:rsidR="00CF3F47" w:rsidRPr="00417591">
              <w:rPr>
                <w:rStyle w:val="Hipercze"/>
                <w:noProof/>
                <w14:scene3d>
                  <w14:camera w14:prst="orthographicFront"/>
                  <w14:lightRig w14:rig="threePt" w14:dir="t">
                    <w14:rot w14:lat="0" w14:lon="0" w14:rev="0"/>
                  </w14:lightRig>
                </w14:scene3d>
              </w:rPr>
              <w:t>1.6</w:t>
            </w:r>
            <w:r w:rsidR="00CF3F47">
              <w:rPr>
                <w:rFonts w:asciiTheme="minorHAnsi" w:eastAsiaTheme="minorEastAsia" w:hAnsiTheme="minorHAnsi"/>
                <w:noProof/>
                <w:sz w:val="22"/>
                <w:lang w:eastAsia="pl-PL"/>
              </w:rPr>
              <w:tab/>
            </w:r>
            <w:r w:rsidR="00CF3F47" w:rsidRPr="00417591">
              <w:rPr>
                <w:rStyle w:val="Hipercze"/>
                <w:noProof/>
              </w:rPr>
              <w:t>Kto skorzysta na realizacji projektu – nie dotyczy</w:t>
            </w:r>
            <w:r w:rsidR="00CF3F47">
              <w:rPr>
                <w:noProof/>
                <w:webHidden/>
              </w:rPr>
              <w:tab/>
            </w:r>
            <w:r w:rsidR="00CF3F47">
              <w:rPr>
                <w:noProof/>
                <w:webHidden/>
              </w:rPr>
              <w:fldChar w:fldCharType="begin"/>
            </w:r>
            <w:r w:rsidR="00CF3F47">
              <w:rPr>
                <w:noProof/>
                <w:webHidden/>
              </w:rPr>
              <w:instrText xml:space="preserve"> PAGEREF _Toc142550120 \h </w:instrText>
            </w:r>
            <w:r w:rsidR="00CF3F47">
              <w:rPr>
                <w:noProof/>
                <w:webHidden/>
              </w:rPr>
            </w:r>
            <w:r w:rsidR="00CF3F47">
              <w:rPr>
                <w:noProof/>
                <w:webHidden/>
              </w:rPr>
              <w:fldChar w:fldCharType="separate"/>
            </w:r>
            <w:r w:rsidR="00CF3F47">
              <w:rPr>
                <w:noProof/>
                <w:webHidden/>
              </w:rPr>
              <w:t>8</w:t>
            </w:r>
            <w:r w:rsidR="00CF3F47">
              <w:rPr>
                <w:noProof/>
                <w:webHidden/>
              </w:rPr>
              <w:fldChar w:fldCharType="end"/>
            </w:r>
          </w:hyperlink>
        </w:p>
        <w:p w14:paraId="602C15B0" w14:textId="2D9CFFA2"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1" w:history="1">
            <w:r w:rsidR="00CF3F47" w:rsidRPr="00417591">
              <w:rPr>
                <w:rStyle w:val="Hipercze"/>
                <w:noProof/>
                <w14:scene3d>
                  <w14:camera w14:prst="orthographicFront"/>
                  <w14:lightRig w14:rig="threePt" w14:dir="t">
                    <w14:rot w14:lat="0" w14:lon="0" w14:rev="0"/>
                  </w14:lightRig>
                </w14:scene3d>
              </w:rPr>
              <w:t>1.7</w:t>
            </w:r>
            <w:r w:rsidR="00CF3F47">
              <w:rPr>
                <w:rFonts w:asciiTheme="minorHAnsi" w:eastAsiaTheme="minorEastAsia" w:hAnsiTheme="minorHAnsi"/>
                <w:noProof/>
                <w:sz w:val="22"/>
                <w:lang w:eastAsia="pl-PL"/>
              </w:rPr>
              <w:tab/>
            </w:r>
            <w:r w:rsidR="00CF3F47" w:rsidRPr="00417591">
              <w:rPr>
                <w:rStyle w:val="Hipercze"/>
                <w:noProof/>
              </w:rPr>
              <w:t>Informacje dotyczące partnerstwa</w:t>
            </w:r>
            <w:r w:rsidR="00CF3F47">
              <w:rPr>
                <w:noProof/>
                <w:webHidden/>
              </w:rPr>
              <w:tab/>
            </w:r>
            <w:r w:rsidR="00CF3F47">
              <w:rPr>
                <w:noProof/>
                <w:webHidden/>
              </w:rPr>
              <w:fldChar w:fldCharType="begin"/>
            </w:r>
            <w:r w:rsidR="00CF3F47">
              <w:rPr>
                <w:noProof/>
                <w:webHidden/>
              </w:rPr>
              <w:instrText xml:space="preserve"> PAGEREF _Toc142550121 \h </w:instrText>
            </w:r>
            <w:r w:rsidR="00CF3F47">
              <w:rPr>
                <w:noProof/>
                <w:webHidden/>
              </w:rPr>
            </w:r>
            <w:r w:rsidR="00CF3F47">
              <w:rPr>
                <w:noProof/>
                <w:webHidden/>
              </w:rPr>
              <w:fldChar w:fldCharType="separate"/>
            </w:r>
            <w:r w:rsidR="00CF3F47">
              <w:rPr>
                <w:noProof/>
                <w:webHidden/>
              </w:rPr>
              <w:t>8</w:t>
            </w:r>
            <w:r w:rsidR="00CF3F47">
              <w:rPr>
                <w:noProof/>
                <w:webHidden/>
              </w:rPr>
              <w:fldChar w:fldCharType="end"/>
            </w:r>
          </w:hyperlink>
        </w:p>
        <w:p w14:paraId="1648E1F9" w14:textId="487507A2"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2" w:history="1">
            <w:r w:rsidR="00CF3F47" w:rsidRPr="00417591">
              <w:rPr>
                <w:rStyle w:val="Hipercze"/>
                <w:noProof/>
                <w14:scene3d>
                  <w14:camera w14:prst="orthographicFront"/>
                  <w14:lightRig w14:rig="threePt" w14:dir="t">
                    <w14:rot w14:lat="0" w14:lon="0" w14:rev="0"/>
                  </w14:lightRig>
                </w14:scene3d>
              </w:rPr>
              <w:t>1.8</w:t>
            </w:r>
            <w:r w:rsidR="00CF3F47">
              <w:rPr>
                <w:rFonts w:asciiTheme="minorHAnsi" w:eastAsiaTheme="minorEastAsia" w:hAnsiTheme="minorHAnsi"/>
                <w:noProof/>
                <w:sz w:val="22"/>
                <w:lang w:eastAsia="pl-PL"/>
              </w:rPr>
              <w:tab/>
            </w:r>
            <w:r w:rsidR="00CF3F47" w:rsidRPr="00417591">
              <w:rPr>
                <w:rStyle w:val="Hipercze"/>
                <w:noProof/>
              </w:rPr>
              <w:t>Zgodność z zasadami horyzontalnymi</w:t>
            </w:r>
            <w:r w:rsidR="00CF3F47">
              <w:rPr>
                <w:noProof/>
                <w:webHidden/>
              </w:rPr>
              <w:tab/>
            </w:r>
            <w:r w:rsidR="00CF3F47">
              <w:rPr>
                <w:noProof/>
                <w:webHidden/>
              </w:rPr>
              <w:fldChar w:fldCharType="begin"/>
            </w:r>
            <w:r w:rsidR="00CF3F47">
              <w:rPr>
                <w:noProof/>
                <w:webHidden/>
              </w:rPr>
              <w:instrText xml:space="preserve"> PAGEREF _Toc142550122 \h </w:instrText>
            </w:r>
            <w:r w:rsidR="00CF3F47">
              <w:rPr>
                <w:noProof/>
                <w:webHidden/>
              </w:rPr>
            </w:r>
            <w:r w:rsidR="00CF3F47">
              <w:rPr>
                <w:noProof/>
                <w:webHidden/>
              </w:rPr>
              <w:fldChar w:fldCharType="separate"/>
            </w:r>
            <w:r w:rsidR="00CF3F47">
              <w:rPr>
                <w:noProof/>
                <w:webHidden/>
              </w:rPr>
              <w:t>9</w:t>
            </w:r>
            <w:r w:rsidR="00CF3F47">
              <w:rPr>
                <w:noProof/>
                <w:webHidden/>
              </w:rPr>
              <w:fldChar w:fldCharType="end"/>
            </w:r>
          </w:hyperlink>
        </w:p>
        <w:p w14:paraId="0511C98E" w14:textId="57E474E7" w:rsidR="00CF3F47" w:rsidRDefault="009A713A">
          <w:pPr>
            <w:pStyle w:val="Spistreci1"/>
            <w:rPr>
              <w:rFonts w:asciiTheme="minorHAnsi" w:eastAsiaTheme="minorEastAsia" w:hAnsiTheme="minorHAnsi"/>
              <w:noProof/>
              <w:sz w:val="22"/>
              <w:lang w:eastAsia="pl-PL"/>
            </w:rPr>
          </w:pPr>
          <w:hyperlink w:anchor="_Toc142550123" w:history="1">
            <w:r w:rsidR="00CF3F47" w:rsidRPr="00417591">
              <w:rPr>
                <w:rStyle w:val="Hipercze"/>
                <w:noProof/>
              </w:rPr>
              <w:t>2.</w:t>
            </w:r>
            <w:r w:rsidR="00CF3F47">
              <w:rPr>
                <w:rFonts w:asciiTheme="minorHAnsi" w:eastAsiaTheme="minorEastAsia" w:hAnsiTheme="minorHAnsi"/>
                <w:noProof/>
                <w:sz w:val="22"/>
                <w:lang w:eastAsia="pl-PL"/>
              </w:rPr>
              <w:tab/>
            </w:r>
            <w:r w:rsidR="00CF3F47" w:rsidRPr="00417591">
              <w:rPr>
                <w:rStyle w:val="Hipercze"/>
                <w:noProof/>
              </w:rPr>
              <w:t>Informacje finansowe</w:t>
            </w:r>
            <w:r w:rsidR="00CF3F47">
              <w:rPr>
                <w:noProof/>
                <w:webHidden/>
              </w:rPr>
              <w:tab/>
            </w:r>
            <w:r w:rsidR="00CF3F47">
              <w:rPr>
                <w:noProof/>
                <w:webHidden/>
              </w:rPr>
              <w:fldChar w:fldCharType="begin"/>
            </w:r>
            <w:r w:rsidR="00CF3F47">
              <w:rPr>
                <w:noProof/>
                <w:webHidden/>
              </w:rPr>
              <w:instrText xml:space="preserve"> PAGEREF _Toc142550123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166DF3A0" w14:textId="0ED6EB8A"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4" w:history="1">
            <w:r w:rsidR="00CF3F47" w:rsidRPr="00417591">
              <w:rPr>
                <w:rStyle w:val="Hipercze"/>
                <w:noProof/>
                <w14:scene3d>
                  <w14:camera w14:prst="orthographicFront"/>
                  <w14:lightRig w14:rig="threePt" w14:dir="t">
                    <w14:rot w14:lat="0" w14:lon="0" w14:rev="0"/>
                  </w14:lightRig>
                </w14:scene3d>
              </w:rPr>
              <w:t>2.1</w:t>
            </w:r>
            <w:r w:rsidR="00CF3F47">
              <w:rPr>
                <w:rFonts w:asciiTheme="minorHAnsi" w:eastAsiaTheme="minorEastAsia" w:hAnsiTheme="minorHAnsi"/>
                <w:noProof/>
                <w:sz w:val="22"/>
                <w:lang w:eastAsia="pl-PL"/>
              </w:rPr>
              <w:tab/>
            </w:r>
            <w:r w:rsidR="00CF3F47" w:rsidRPr="00417591">
              <w:rPr>
                <w:rStyle w:val="Hipercze"/>
                <w:noProof/>
              </w:rPr>
              <w:t>Podstawowe informacje finansowe</w:t>
            </w:r>
            <w:r w:rsidR="00CF3F47">
              <w:rPr>
                <w:noProof/>
                <w:webHidden/>
              </w:rPr>
              <w:tab/>
            </w:r>
            <w:r w:rsidR="00CF3F47">
              <w:rPr>
                <w:noProof/>
                <w:webHidden/>
              </w:rPr>
              <w:fldChar w:fldCharType="begin"/>
            </w:r>
            <w:r w:rsidR="00CF3F47">
              <w:rPr>
                <w:noProof/>
                <w:webHidden/>
              </w:rPr>
              <w:instrText xml:space="preserve"> PAGEREF _Toc142550124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13280CF5" w14:textId="567C419C"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5" w:history="1">
            <w:r w:rsidR="00CF3F47" w:rsidRPr="00417591">
              <w:rPr>
                <w:rStyle w:val="Hipercze"/>
                <w:noProof/>
                <w14:scene3d>
                  <w14:camera w14:prst="orthographicFront"/>
                  <w14:lightRig w14:rig="threePt" w14:dir="t">
                    <w14:rot w14:lat="0" w14:lon="0" w14:rev="0"/>
                  </w14:lightRig>
                </w14:scene3d>
              </w:rPr>
              <w:t>2.2</w:t>
            </w:r>
            <w:r w:rsidR="00CF3F47">
              <w:rPr>
                <w:rFonts w:asciiTheme="minorHAnsi" w:eastAsiaTheme="minorEastAsia" w:hAnsiTheme="minorHAnsi"/>
                <w:noProof/>
                <w:sz w:val="22"/>
                <w:lang w:eastAsia="pl-PL"/>
              </w:rPr>
              <w:tab/>
            </w:r>
            <w:r w:rsidR="00CF3F47" w:rsidRPr="00417591">
              <w:rPr>
                <w:rStyle w:val="Hipercze"/>
                <w:noProof/>
              </w:rPr>
              <w:t>Środki przeznaczone na mechanizm racjonalnych usprawnień w naborze</w:t>
            </w:r>
            <w:r w:rsidR="00CF3F47">
              <w:rPr>
                <w:noProof/>
                <w:webHidden/>
              </w:rPr>
              <w:tab/>
            </w:r>
            <w:r w:rsidR="00CF3F47">
              <w:rPr>
                <w:noProof/>
                <w:webHidden/>
              </w:rPr>
              <w:fldChar w:fldCharType="begin"/>
            </w:r>
            <w:r w:rsidR="00CF3F47">
              <w:rPr>
                <w:noProof/>
                <w:webHidden/>
              </w:rPr>
              <w:instrText xml:space="preserve"> PAGEREF _Toc142550125 \h </w:instrText>
            </w:r>
            <w:r w:rsidR="00CF3F47">
              <w:rPr>
                <w:noProof/>
                <w:webHidden/>
              </w:rPr>
            </w:r>
            <w:r w:rsidR="00CF3F47">
              <w:rPr>
                <w:noProof/>
                <w:webHidden/>
              </w:rPr>
              <w:fldChar w:fldCharType="separate"/>
            </w:r>
            <w:r w:rsidR="00CF3F47">
              <w:rPr>
                <w:noProof/>
                <w:webHidden/>
              </w:rPr>
              <w:t>11</w:t>
            </w:r>
            <w:r w:rsidR="00CF3F47">
              <w:rPr>
                <w:noProof/>
                <w:webHidden/>
              </w:rPr>
              <w:fldChar w:fldCharType="end"/>
            </w:r>
          </w:hyperlink>
        </w:p>
        <w:p w14:paraId="0285BF97" w14:textId="14B7BFD9"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6" w:history="1">
            <w:r w:rsidR="00CF3F47" w:rsidRPr="00417591">
              <w:rPr>
                <w:rStyle w:val="Hipercze"/>
                <w:noProof/>
                <w14:scene3d>
                  <w14:camera w14:prst="orthographicFront"/>
                  <w14:lightRig w14:rig="threePt" w14:dir="t">
                    <w14:rot w14:lat="0" w14:lon="0" w14:rev="0"/>
                  </w14:lightRig>
                </w14:scene3d>
              </w:rPr>
              <w:t>2.3</w:t>
            </w:r>
            <w:r w:rsidR="00CF3F47">
              <w:rPr>
                <w:rFonts w:asciiTheme="minorHAnsi" w:eastAsiaTheme="minorEastAsia" w:hAnsiTheme="minorHAnsi"/>
                <w:noProof/>
                <w:sz w:val="22"/>
                <w:lang w:eastAsia="pl-PL"/>
              </w:rPr>
              <w:tab/>
            </w:r>
            <w:r w:rsidR="00CF3F47" w:rsidRPr="00417591">
              <w:rPr>
                <w:rStyle w:val="Hipercze"/>
                <w:noProof/>
              </w:rPr>
              <w:t>Kwalifikowalność wydatków</w:t>
            </w:r>
            <w:r w:rsidR="00CF3F47">
              <w:rPr>
                <w:noProof/>
                <w:webHidden/>
              </w:rPr>
              <w:tab/>
            </w:r>
            <w:r w:rsidR="00CF3F47">
              <w:rPr>
                <w:noProof/>
                <w:webHidden/>
              </w:rPr>
              <w:fldChar w:fldCharType="begin"/>
            </w:r>
            <w:r w:rsidR="00CF3F47">
              <w:rPr>
                <w:noProof/>
                <w:webHidden/>
              </w:rPr>
              <w:instrText xml:space="preserve"> PAGEREF _Toc142550126 \h </w:instrText>
            </w:r>
            <w:r w:rsidR="00CF3F47">
              <w:rPr>
                <w:noProof/>
                <w:webHidden/>
              </w:rPr>
            </w:r>
            <w:r w:rsidR="00CF3F47">
              <w:rPr>
                <w:noProof/>
                <w:webHidden/>
              </w:rPr>
              <w:fldChar w:fldCharType="separate"/>
            </w:r>
            <w:r w:rsidR="00CF3F47">
              <w:rPr>
                <w:noProof/>
                <w:webHidden/>
              </w:rPr>
              <w:t>12</w:t>
            </w:r>
            <w:r w:rsidR="00CF3F47">
              <w:rPr>
                <w:noProof/>
                <w:webHidden/>
              </w:rPr>
              <w:fldChar w:fldCharType="end"/>
            </w:r>
          </w:hyperlink>
        </w:p>
        <w:p w14:paraId="6013BA40" w14:textId="520F54DC" w:rsidR="00CF3F47" w:rsidRDefault="009A713A">
          <w:pPr>
            <w:pStyle w:val="Spistreci1"/>
            <w:rPr>
              <w:rFonts w:asciiTheme="minorHAnsi" w:eastAsiaTheme="minorEastAsia" w:hAnsiTheme="minorHAnsi"/>
              <w:noProof/>
              <w:sz w:val="22"/>
              <w:lang w:eastAsia="pl-PL"/>
            </w:rPr>
          </w:pPr>
          <w:hyperlink w:anchor="_Toc142550127" w:history="1">
            <w:r w:rsidR="00CF3F47" w:rsidRPr="00417591">
              <w:rPr>
                <w:rStyle w:val="Hipercze"/>
                <w:noProof/>
              </w:rPr>
              <w:t>3.</w:t>
            </w:r>
            <w:r w:rsidR="00CF3F47">
              <w:rPr>
                <w:rFonts w:asciiTheme="minorHAnsi" w:eastAsiaTheme="minorEastAsia" w:hAnsiTheme="minorHAnsi"/>
                <w:noProof/>
                <w:sz w:val="22"/>
                <w:lang w:eastAsia="pl-PL"/>
              </w:rPr>
              <w:tab/>
            </w:r>
            <w:r w:rsidR="00CF3F47" w:rsidRPr="00417591">
              <w:rPr>
                <w:rStyle w:val="Hipercze"/>
                <w:noProof/>
              </w:rPr>
              <w:t>Wniosek o dofinansowanie projektu (WOD)</w:t>
            </w:r>
            <w:r w:rsidR="00CF3F47">
              <w:rPr>
                <w:noProof/>
                <w:webHidden/>
              </w:rPr>
              <w:tab/>
            </w:r>
            <w:r w:rsidR="00CF3F47">
              <w:rPr>
                <w:noProof/>
                <w:webHidden/>
              </w:rPr>
              <w:fldChar w:fldCharType="begin"/>
            </w:r>
            <w:r w:rsidR="00CF3F47">
              <w:rPr>
                <w:noProof/>
                <w:webHidden/>
              </w:rPr>
              <w:instrText xml:space="preserve"> PAGEREF _Toc142550127 \h </w:instrText>
            </w:r>
            <w:r w:rsidR="00CF3F47">
              <w:rPr>
                <w:noProof/>
                <w:webHidden/>
              </w:rPr>
            </w:r>
            <w:r w:rsidR="00CF3F47">
              <w:rPr>
                <w:noProof/>
                <w:webHidden/>
              </w:rPr>
              <w:fldChar w:fldCharType="separate"/>
            </w:r>
            <w:r w:rsidR="00CF3F47">
              <w:rPr>
                <w:noProof/>
                <w:webHidden/>
              </w:rPr>
              <w:t>13</w:t>
            </w:r>
            <w:r w:rsidR="00CF3F47">
              <w:rPr>
                <w:noProof/>
                <w:webHidden/>
              </w:rPr>
              <w:fldChar w:fldCharType="end"/>
            </w:r>
          </w:hyperlink>
        </w:p>
        <w:p w14:paraId="6FDD2482" w14:textId="6FE6B4F0"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8" w:history="1">
            <w:r w:rsidR="00CF3F47" w:rsidRPr="00417591">
              <w:rPr>
                <w:rStyle w:val="Hipercze"/>
                <w:noProof/>
                <w14:scene3d>
                  <w14:camera w14:prst="orthographicFront"/>
                  <w14:lightRig w14:rig="threePt" w14:dir="t">
                    <w14:rot w14:lat="0" w14:lon="0" w14:rev="0"/>
                  </w14:lightRig>
                </w14:scene3d>
              </w:rPr>
              <w:t>3.1</w:t>
            </w:r>
            <w:r w:rsidR="00CF3F47">
              <w:rPr>
                <w:rFonts w:asciiTheme="minorHAnsi" w:eastAsiaTheme="minorEastAsia" w:hAnsiTheme="minorHAnsi"/>
                <w:noProof/>
                <w:sz w:val="22"/>
                <w:lang w:eastAsia="pl-PL"/>
              </w:rPr>
              <w:tab/>
            </w:r>
            <w:r w:rsidR="00CF3F47" w:rsidRPr="00417591">
              <w:rPr>
                <w:rStyle w:val="Hipercze"/>
                <w:noProof/>
              </w:rPr>
              <w:t>Sposób złożenia wniosku o dofinansowanie</w:t>
            </w:r>
            <w:r w:rsidR="00CF3F47">
              <w:rPr>
                <w:noProof/>
                <w:webHidden/>
              </w:rPr>
              <w:tab/>
            </w:r>
            <w:r w:rsidR="00CF3F47">
              <w:rPr>
                <w:noProof/>
                <w:webHidden/>
              </w:rPr>
              <w:fldChar w:fldCharType="begin"/>
            </w:r>
            <w:r w:rsidR="00CF3F47">
              <w:rPr>
                <w:noProof/>
                <w:webHidden/>
              </w:rPr>
              <w:instrText xml:space="preserve"> PAGEREF _Toc142550128 \h </w:instrText>
            </w:r>
            <w:r w:rsidR="00CF3F47">
              <w:rPr>
                <w:noProof/>
                <w:webHidden/>
              </w:rPr>
            </w:r>
            <w:r w:rsidR="00CF3F47">
              <w:rPr>
                <w:noProof/>
                <w:webHidden/>
              </w:rPr>
              <w:fldChar w:fldCharType="separate"/>
            </w:r>
            <w:r w:rsidR="00CF3F47">
              <w:rPr>
                <w:noProof/>
                <w:webHidden/>
              </w:rPr>
              <w:t>13</w:t>
            </w:r>
            <w:r w:rsidR="00CF3F47">
              <w:rPr>
                <w:noProof/>
                <w:webHidden/>
              </w:rPr>
              <w:fldChar w:fldCharType="end"/>
            </w:r>
          </w:hyperlink>
        </w:p>
        <w:p w14:paraId="11CE785B" w14:textId="1DA24247"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29" w:history="1">
            <w:r w:rsidR="00CF3F47" w:rsidRPr="00417591">
              <w:rPr>
                <w:rStyle w:val="Hipercze"/>
                <w:noProof/>
                <w14:scene3d>
                  <w14:camera w14:prst="orthographicFront"/>
                  <w14:lightRig w14:rig="threePt" w14:dir="t">
                    <w14:rot w14:lat="0" w14:lon="0" w14:rev="0"/>
                  </w14:lightRig>
                </w14:scene3d>
              </w:rPr>
              <w:t>3.2</w:t>
            </w:r>
            <w:r w:rsidR="00CF3F47">
              <w:rPr>
                <w:rFonts w:asciiTheme="minorHAnsi" w:eastAsiaTheme="minorEastAsia" w:hAnsiTheme="minorHAnsi"/>
                <w:noProof/>
                <w:sz w:val="22"/>
                <w:lang w:eastAsia="pl-PL"/>
              </w:rPr>
              <w:tab/>
            </w:r>
            <w:r w:rsidR="00CF3F47" w:rsidRPr="00417591">
              <w:rPr>
                <w:rStyle w:val="Hipercze"/>
                <w:noProof/>
              </w:rPr>
              <w:t>Sposób, forma i termin składania załączników do WOD</w:t>
            </w:r>
            <w:r w:rsidR="00CF3F47">
              <w:rPr>
                <w:noProof/>
                <w:webHidden/>
              </w:rPr>
              <w:tab/>
            </w:r>
            <w:r w:rsidR="00CF3F47">
              <w:rPr>
                <w:noProof/>
                <w:webHidden/>
              </w:rPr>
              <w:fldChar w:fldCharType="begin"/>
            </w:r>
            <w:r w:rsidR="00CF3F47">
              <w:rPr>
                <w:noProof/>
                <w:webHidden/>
              </w:rPr>
              <w:instrText xml:space="preserve"> PAGEREF _Toc142550129 \h </w:instrText>
            </w:r>
            <w:r w:rsidR="00CF3F47">
              <w:rPr>
                <w:noProof/>
                <w:webHidden/>
              </w:rPr>
            </w:r>
            <w:r w:rsidR="00CF3F47">
              <w:rPr>
                <w:noProof/>
                <w:webHidden/>
              </w:rPr>
              <w:fldChar w:fldCharType="separate"/>
            </w:r>
            <w:r w:rsidR="00CF3F47">
              <w:rPr>
                <w:noProof/>
                <w:webHidden/>
              </w:rPr>
              <w:t>14</w:t>
            </w:r>
            <w:r w:rsidR="00CF3F47">
              <w:rPr>
                <w:noProof/>
                <w:webHidden/>
              </w:rPr>
              <w:fldChar w:fldCharType="end"/>
            </w:r>
          </w:hyperlink>
        </w:p>
        <w:p w14:paraId="38EBE88A" w14:textId="5317D161"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0" w:history="1">
            <w:r w:rsidR="00CF3F47" w:rsidRPr="00417591">
              <w:rPr>
                <w:rStyle w:val="Hipercze"/>
                <w:noProof/>
                <w14:scene3d>
                  <w14:camera w14:prst="orthographicFront"/>
                  <w14:lightRig w14:rig="threePt" w14:dir="t">
                    <w14:rot w14:lat="0" w14:lon="0" w14:rev="0"/>
                  </w14:lightRig>
                </w14:scene3d>
              </w:rPr>
              <w:t>3.3</w:t>
            </w:r>
            <w:r w:rsidR="00CF3F47">
              <w:rPr>
                <w:rFonts w:asciiTheme="minorHAnsi" w:eastAsiaTheme="minorEastAsia" w:hAnsiTheme="minorHAnsi"/>
                <w:noProof/>
                <w:sz w:val="22"/>
                <w:lang w:eastAsia="pl-PL"/>
              </w:rPr>
              <w:tab/>
            </w:r>
            <w:r w:rsidR="00CF3F47" w:rsidRPr="00417591">
              <w:rPr>
                <w:rStyle w:val="Hipercze"/>
                <w:noProof/>
              </w:rPr>
              <w:t>Awaria LSI 2021</w:t>
            </w:r>
            <w:r w:rsidR="00CF3F47">
              <w:rPr>
                <w:noProof/>
                <w:webHidden/>
              </w:rPr>
              <w:tab/>
            </w:r>
            <w:r w:rsidR="00CF3F47">
              <w:rPr>
                <w:noProof/>
                <w:webHidden/>
              </w:rPr>
              <w:fldChar w:fldCharType="begin"/>
            </w:r>
            <w:r w:rsidR="00CF3F47">
              <w:rPr>
                <w:noProof/>
                <w:webHidden/>
              </w:rPr>
              <w:instrText xml:space="preserve"> PAGEREF _Toc142550130 \h </w:instrText>
            </w:r>
            <w:r w:rsidR="00CF3F47">
              <w:rPr>
                <w:noProof/>
                <w:webHidden/>
              </w:rPr>
            </w:r>
            <w:r w:rsidR="00CF3F47">
              <w:rPr>
                <w:noProof/>
                <w:webHidden/>
              </w:rPr>
              <w:fldChar w:fldCharType="separate"/>
            </w:r>
            <w:r w:rsidR="00CF3F47">
              <w:rPr>
                <w:noProof/>
                <w:webHidden/>
              </w:rPr>
              <w:t>15</w:t>
            </w:r>
            <w:r w:rsidR="00CF3F47">
              <w:rPr>
                <w:noProof/>
                <w:webHidden/>
              </w:rPr>
              <w:fldChar w:fldCharType="end"/>
            </w:r>
          </w:hyperlink>
        </w:p>
        <w:p w14:paraId="4D44D9C9" w14:textId="63D0AECF"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1" w:history="1">
            <w:r w:rsidR="00CF3F47" w:rsidRPr="00417591">
              <w:rPr>
                <w:rStyle w:val="Hipercze"/>
                <w:rFonts w:eastAsia="Times New Roman" w:cs="Arial"/>
                <w:noProof/>
                <w:lang w:eastAsia="pl-PL"/>
                <w14:scene3d>
                  <w14:camera w14:prst="orthographicFront"/>
                  <w14:lightRig w14:rig="threePt" w14:dir="t">
                    <w14:rot w14:lat="0" w14:lon="0" w14:rev="0"/>
                  </w14:lightRig>
                </w14:scene3d>
              </w:rPr>
              <w:t>3.4</w:t>
            </w:r>
            <w:r w:rsidR="00CF3F47">
              <w:rPr>
                <w:rFonts w:asciiTheme="minorHAnsi" w:eastAsiaTheme="minorEastAsia" w:hAnsiTheme="minorHAnsi"/>
                <w:noProof/>
                <w:sz w:val="22"/>
                <w:lang w:eastAsia="pl-PL"/>
              </w:rPr>
              <w:tab/>
            </w:r>
            <w:r w:rsidR="00CF3F47" w:rsidRPr="00417591">
              <w:rPr>
                <w:rStyle w:val="Hipercze"/>
                <w:noProof/>
              </w:rPr>
              <w:t>Unieważnienie postępowania w zakresie wyboru projektów</w:t>
            </w:r>
            <w:r w:rsidR="00CF3F47">
              <w:rPr>
                <w:noProof/>
                <w:webHidden/>
              </w:rPr>
              <w:tab/>
            </w:r>
            <w:r w:rsidR="00CF3F47">
              <w:rPr>
                <w:noProof/>
                <w:webHidden/>
              </w:rPr>
              <w:fldChar w:fldCharType="begin"/>
            </w:r>
            <w:r w:rsidR="00CF3F47">
              <w:rPr>
                <w:noProof/>
                <w:webHidden/>
              </w:rPr>
              <w:instrText xml:space="preserve"> PAGEREF _Toc142550131 \h </w:instrText>
            </w:r>
            <w:r w:rsidR="00CF3F47">
              <w:rPr>
                <w:noProof/>
                <w:webHidden/>
              </w:rPr>
            </w:r>
            <w:r w:rsidR="00CF3F47">
              <w:rPr>
                <w:noProof/>
                <w:webHidden/>
              </w:rPr>
              <w:fldChar w:fldCharType="separate"/>
            </w:r>
            <w:r w:rsidR="00CF3F47">
              <w:rPr>
                <w:noProof/>
                <w:webHidden/>
              </w:rPr>
              <w:t>16</w:t>
            </w:r>
            <w:r w:rsidR="00CF3F47">
              <w:rPr>
                <w:noProof/>
                <w:webHidden/>
              </w:rPr>
              <w:fldChar w:fldCharType="end"/>
            </w:r>
          </w:hyperlink>
        </w:p>
        <w:p w14:paraId="6563E42F" w14:textId="232E8397" w:rsidR="00CF3F47" w:rsidRDefault="009A713A">
          <w:pPr>
            <w:pStyle w:val="Spistreci1"/>
            <w:rPr>
              <w:rFonts w:asciiTheme="minorHAnsi" w:eastAsiaTheme="minorEastAsia" w:hAnsiTheme="minorHAnsi"/>
              <w:noProof/>
              <w:sz w:val="22"/>
              <w:lang w:eastAsia="pl-PL"/>
            </w:rPr>
          </w:pPr>
          <w:hyperlink w:anchor="_Toc142550132" w:history="1">
            <w:r w:rsidR="00CF3F47" w:rsidRPr="00417591">
              <w:rPr>
                <w:rStyle w:val="Hipercze"/>
                <w:noProof/>
              </w:rPr>
              <w:t>4.</w:t>
            </w:r>
            <w:r w:rsidR="00CF3F47">
              <w:rPr>
                <w:rFonts w:asciiTheme="minorHAnsi" w:eastAsiaTheme="minorEastAsia" w:hAnsiTheme="minorHAnsi"/>
                <w:noProof/>
                <w:sz w:val="22"/>
                <w:lang w:eastAsia="pl-PL"/>
              </w:rPr>
              <w:tab/>
            </w:r>
            <w:r w:rsidR="00CF3F47" w:rsidRPr="00417591">
              <w:rPr>
                <w:rStyle w:val="Hipercze"/>
                <w:noProof/>
              </w:rPr>
              <w:t>Kryteria wyboru projektów i wskaźniki</w:t>
            </w:r>
            <w:r w:rsidR="00CF3F47">
              <w:rPr>
                <w:noProof/>
                <w:webHidden/>
              </w:rPr>
              <w:tab/>
            </w:r>
            <w:r w:rsidR="00CF3F47">
              <w:rPr>
                <w:noProof/>
                <w:webHidden/>
              </w:rPr>
              <w:fldChar w:fldCharType="begin"/>
            </w:r>
            <w:r w:rsidR="00CF3F47">
              <w:rPr>
                <w:noProof/>
                <w:webHidden/>
              </w:rPr>
              <w:instrText xml:space="preserve"> PAGEREF _Toc142550132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4435DC0E" w14:textId="314DA816"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3" w:history="1">
            <w:r w:rsidR="00CF3F47" w:rsidRPr="00417591">
              <w:rPr>
                <w:rStyle w:val="Hipercze"/>
                <w:noProof/>
                <w14:scene3d>
                  <w14:camera w14:prst="orthographicFront"/>
                  <w14:lightRig w14:rig="threePt" w14:dir="t">
                    <w14:rot w14:lat="0" w14:lon="0" w14:rev="0"/>
                  </w14:lightRig>
                </w14:scene3d>
              </w:rPr>
              <w:t>4.1</w:t>
            </w:r>
            <w:r w:rsidR="00CF3F47">
              <w:rPr>
                <w:rFonts w:asciiTheme="minorHAnsi" w:eastAsiaTheme="minorEastAsia" w:hAnsiTheme="minorHAnsi"/>
                <w:noProof/>
                <w:sz w:val="22"/>
                <w:lang w:eastAsia="pl-PL"/>
              </w:rPr>
              <w:tab/>
            </w:r>
            <w:r w:rsidR="00CF3F47" w:rsidRPr="00417591">
              <w:rPr>
                <w:rStyle w:val="Hipercze"/>
                <w:noProof/>
              </w:rPr>
              <w:t>Kryteria wyboru projektów</w:t>
            </w:r>
            <w:r w:rsidR="00CF3F47">
              <w:rPr>
                <w:noProof/>
                <w:webHidden/>
              </w:rPr>
              <w:tab/>
            </w:r>
            <w:r w:rsidR="00CF3F47">
              <w:rPr>
                <w:noProof/>
                <w:webHidden/>
              </w:rPr>
              <w:fldChar w:fldCharType="begin"/>
            </w:r>
            <w:r w:rsidR="00CF3F47">
              <w:rPr>
                <w:noProof/>
                <w:webHidden/>
              </w:rPr>
              <w:instrText xml:space="preserve"> PAGEREF _Toc142550133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6147DE06" w14:textId="0459C19A"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4" w:history="1">
            <w:r w:rsidR="00CF3F47" w:rsidRPr="00417591">
              <w:rPr>
                <w:rStyle w:val="Hipercze"/>
                <w:noProof/>
                <w14:scene3d>
                  <w14:camera w14:prst="orthographicFront"/>
                  <w14:lightRig w14:rig="threePt" w14:dir="t">
                    <w14:rot w14:lat="0" w14:lon="0" w14:rev="0"/>
                  </w14:lightRig>
                </w14:scene3d>
              </w:rPr>
              <w:t>4.2</w:t>
            </w:r>
            <w:r w:rsidR="00CF3F47">
              <w:rPr>
                <w:rFonts w:asciiTheme="minorHAnsi" w:eastAsiaTheme="minorEastAsia" w:hAnsiTheme="minorHAnsi"/>
                <w:noProof/>
                <w:sz w:val="22"/>
                <w:lang w:eastAsia="pl-PL"/>
              </w:rPr>
              <w:tab/>
            </w:r>
            <w:r w:rsidR="00CF3F47" w:rsidRPr="00417591">
              <w:rPr>
                <w:rStyle w:val="Hipercze"/>
                <w:noProof/>
              </w:rPr>
              <w:t>Wskaźniki</w:t>
            </w:r>
            <w:r w:rsidR="00CF3F47">
              <w:rPr>
                <w:noProof/>
                <w:webHidden/>
              </w:rPr>
              <w:tab/>
            </w:r>
            <w:r w:rsidR="00CF3F47">
              <w:rPr>
                <w:noProof/>
                <w:webHidden/>
              </w:rPr>
              <w:fldChar w:fldCharType="begin"/>
            </w:r>
            <w:r w:rsidR="00CF3F47">
              <w:rPr>
                <w:noProof/>
                <w:webHidden/>
              </w:rPr>
              <w:instrText xml:space="preserve"> PAGEREF _Toc142550134 \h </w:instrText>
            </w:r>
            <w:r w:rsidR="00CF3F47">
              <w:rPr>
                <w:noProof/>
                <w:webHidden/>
              </w:rPr>
            </w:r>
            <w:r w:rsidR="00CF3F47">
              <w:rPr>
                <w:noProof/>
                <w:webHidden/>
              </w:rPr>
              <w:fldChar w:fldCharType="separate"/>
            </w:r>
            <w:r w:rsidR="00CF3F47">
              <w:rPr>
                <w:noProof/>
                <w:webHidden/>
              </w:rPr>
              <w:t>18</w:t>
            </w:r>
            <w:r w:rsidR="00CF3F47">
              <w:rPr>
                <w:noProof/>
                <w:webHidden/>
              </w:rPr>
              <w:fldChar w:fldCharType="end"/>
            </w:r>
          </w:hyperlink>
        </w:p>
        <w:p w14:paraId="1D1D7D53" w14:textId="57066DE9" w:rsidR="00CF3F47" w:rsidRDefault="009A713A">
          <w:pPr>
            <w:pStyle w:val="Spistreci1"/>
            <w:rPr>
              <w:rFonts w:asciiTheme="minorHAnsi" w:eastAsiaTheme="minorEastAsia" w:hAnsiTheme="minorHAnsi"/>
              <w:noProof/>
              <w:sz w:val="22"/>
              <w:lang w:eastAsia="pl-PL"/>
            </w:rPr>
          </w:pPr>
          <w:hyperlink w:anchor="_Toc142550135" w:history="1">
            <w:r w:rsidR="00CF3F47" w:rsidRPr="00417591">
              <w:rPr>
                <w:rStyle w:val="Hipercze"/>
                <w:noProof/>
              </w:rPr>
              <w:t>5.</w:t>
            </w:r>
            <w:r w:rsidR="00CF3F47">
              <w:rPr>
                <w:rFonts w:asciiTheme="minorHAnsi" w:eastAsiaTheme="minorEastAsia" w:hAnsiTheme="minorHAnsi"/>
                <w:noProof/>
                <w:sz w:val="22"/>
                <w:lang w:eastAsia="pl-PL"/>
              </w:rPr>
              <w:tab/>
            </w:r>
            <w:r w:rsidR="00CF3F47" w:rsidRPr="00417591">
              <w:rPr>
                <w:rStyle w:val="Hipercze"/>
                <w:noProof/>
              </w:rPr>
              <w:t>Wybór projektów do dofinansowania</w:t>
            </w:r>
            <w:r w:rsidR="00CF3F47">
              <w:rPr>
                <w:noProof/>
                <w:webHidden/>
              </w:rPr>
              <w:tab/>
            </w:r>
            <w:r w:rsidR="00CF3F47">
              <w:rPr>
                <w:noProof/>
                <w:webHidden/>
              </w:rPr>
              <w:fldChar w:fldCharType="begin"/>
            </w:r>
            <w:r w:rsidR="00CF3F47">
              <w:rPr>
                <w:noProof/>
                <w:webHidden/>
              </w:rPr>
              <w:instrText xml:space="preserve"> PAGEREF _Toc142550135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0F5D9745" w14:textId="0E8EE42B"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6" w:history="1">
            <w:r w:rsidR="00CF3F47" w:rsidRPr="00417591">
              <w:rPr>
                <w:rStyle w:val="Hipercze"/>
                <w:noProof/>
                <w14:scene3d>
                  <w14:camera w14:prst="orthographicFront"/>
                  <w14:lightRig w14:rig="threePt" w14:dir="t">
                    <w14:rot w14:lat="0" w14:lon="0" w14:rev="0"/>
                  </w14:lightRig>
                </w14:scene3d>
              </w:rPr>
              <w:t>5.1</w:t>
            </w:r>
            <w:r w:rsidR="00CF3F47">
              <w:rPr>
                <w:rFonts w:asciiTheme="minorHAnsi" w:eastAsiaTheme="minorEastAsia" w:hAnsiTheme="minorHAnsi"/>
                <w:noProof/>
                <w:sz w:val="22"/>
                <w:lang w:eastAsia="pl-PL"/>
              </w:rPr>
              <w:tab/>
            </w:r>
            <w:r w:rsidR="00CF3F47" w:rsidRPr="00417591">
              <w:rPr>
                <w:rStyle w:val="Hipercze"/>
                <w:noProof/>
              </w:rPr>
              <w:t>Sposób wyboru projektów</w:t>
            </w:r>
            <w:r w:rsidR="00CF3F47">
              <w:rPr>
                <w:noProof/>
                <w:webHidden/>
              </w:rPr>
              <w:tab/>
            </w:r>
            <w:r w:rsidR="00CF3F47">
              <w:rPr>
                <w:noProof/>
                <w:webHidden/>
              </w:rPr>
              <w:fldChar w:fldCharType="begin"/>
            </w:r>
            <w:r w:rsidR="00CF3F47">
              <w:rPr>
                <w:noProof/>
                <w:webHidden/>
              </w:rPr>
              <w:instrText xml:space="preserve"> PAGEREF _Toc142550136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1480FBCC" w14:textId="1745B3A0"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7" w:history="1">
            <w:r w:rsidR="00CF3F47" w:rsidRPr="00417591">
              <w:rPr>
                <w:rStyle w:val="Hipercze"/>
                <w:noProof/>
                <w14:scene3d>
                  <w14:camera w14:prst="orthographicFront"/>
                  <w14:lightRig w14:rig="threePt" w14:dir="t">
                    <w14:rot w14:lat="0" w14:lon="0" w14:rev="0"/>
                  </w14:lightRig>
                </w14:scene3d>
              </w:rPr>
              <w:t>5.2</w:t>
            </w:r>
            <w:r w:rsidR="00CF3F47">
              <w:rPr>
                <w:rFonts w:asciiTheme="minorHAnsi" w:eastAsiaTheme="minorEastAsia" w:hAnsiTheme="minorHAnsi"/>
                <w:noProof/>
                <w:sz w:val="22"/>
                <w:lang w:eastAsia="pl-PL"/>
              </w:rPr>
              <w:tab/>
            </w:r>
            <w:r w:rsidR="00CF3F47" w:rsidRPr="00417591">
              <w:rPr>
                <w:rStyle w:val="Hipercze"/>
                <w:noProof/>
              </w:rPr>
              <w:t>Opis procedury oceny projektów</w:t>
            </w:r>
            <w:r w:rsidR="00CF3F47">
              <w:rPr>
                <w:noProof/>
                <w:webHidden/>
              </w:rPr>
              <w:tab/>
            </w:r>
            <w:r w:rsidR="00CF3F47">
              <w:rPr>
                <w:noProof/>
                <w:webHidden/>
              </w:rPr>
              <w:fldChar w:fldCharType="begin"/>
            </w:r>
            <w:r w:rsidR="00CF3F47">
              <w:rPr>
                <w:noProof/>
                <w:webHidden/>
              </w:rPr>
              <w:instrText xml:space="preserve"> PAGEREF _Toc142550137 \h </w:instrText>
            </w:r>
            <w:r w:rsidR="00CF3F47">
              <w:rPr>
                <w:noProof/>
                <w:webHidden/>
              </w:rPr>
            </w:r>
            <w:r w:rsidR="00CF3F47">
              <w:rPr>
                <w:noProof/>
                <w:webHidden/>
              </w:rPr>
              <w:fldChar w:fldCharType="separate"/>
            </w:r>
            <w:r w:rsidR="00CF3F47">
              <w:rPr>
                <w:noProof/>
                <w:webHidden/>
              </w:rPr>
              <w:t>19</w:t>
            </w:r>
            <w:r w:rsidR="00CF3F47">
              <w:rPr>
                <w:noProof/>
                <w:webHidden/>
              </w:rPr>
              <w:fldChar w:fldCharType="end"/>
            </w:r>
          </w:hyperlink>
        </w:p>
        <w:p w14:paraId="334890C2" w14:textId="3427CBDA"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8" w:history="1">
            <w:r w:rsidR="00CF3F47" w:rsidRPr="00417591">
              <w:rPr>
                <w:rStyle w:val="Hipercze"/>
                <w:noProof/>
                <w14:scene3d>
                  <w14:camera w14:prst="orthographicFront"/>
                  <w14:lightRig w14:rig="threePt" w14:dir="t">
                    <w14:rot w14:lat="0" w14:lon="0" w14:rev="0"/>
                  </w14:lightRig>
                </w14:scene3d>
              </w:rPr>
              <w:t>5.3</w:t>
            </w:r>
            <w:r w:rsidR="00CF3F47">
              <w:rPr>
                <w:rFonts w:asciiTheme="minorHAnsi" w:eastAsiaTheme="minorEastAsia" w:hAnsiTheme="minorHAnsi"/>
                <w:noProof/>
                <w:sz w:val="22"/>
                <w:lang w:eastAsia="pl-PL"/>
              </w:rPr>
              <w:tab/>
            </w:r>
            <w:r w:rsidR="00CF3F47" w:rsidRPr="00417591">
              <w:rPr>
                <w:rStyle w:val="Hipercze"/>
                <w:noProof/>
              </w:rPr>
              <w:t>Uzupełnienie i poprawa wniosków o dofinansowanie</w:t>
            </w:r>
            <w:r w:rsidR="00CF3F47">
              <w:rPr>
                <w:noProof/>
                <w:webHidden/>
              </w:rPr>
              <w:tab/>
            </w:r>
            <w:r w:rsidR="00CF3F47">
              <w:rPr>
                <w:noProof/>
                <w:webHidden/>
              </w:rPr>
              <w:fldChar w:fldCharType="begin"/>
            </w:r>
            <w:r w:rsidR="00CF3F47">
              <w:rPr>
                <w:noProof/>
                <w:webHidden/>
              </w:rPr>
              <w:instrText xml:space="preserve"> PAGEREF _Toc142550138 \h </w:instrText>
            </w:r>
            <w:r w:rsidR="00CF3F47">
              <w:rPr>
                <w:noProof/>
                <w:webHidden/>
              </w:rPr>
            </w:r>
            <w:r w:rsidR="00CF3F47">
              <w:rPr>
                <w:noProof/>
                <w:webHidden/>
              </w:rPr>
              <w:fldChar w:fldCharType="separate"/>
            </w:r>
            <w:r w:rsidR="00CF3F47">
              <w:rPr>
                <w:noProof/>
                <w:webHidden/>
              </w:rPr>
              <w:t>21</w:t>
            </w:r>
            <w:r w:rsidR="00CF3F47">
              <w:rPr>
                <w:noProof/>
                <w:webHidden/>
              </w:rPr>
              <w:fldChar w:fldCharType="end"/>
            </w:r>
          </w:hyperlink>
        </w:p>
        <w:p w14:paraId="01E63F8B" w14:textId="49B2FE69"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39" w:history="1">
            <w:r w:rsidR="00CF3F47" w:rsidRPr="00417591">
              <w:rPr>
                <w:rStyle w:val="Hipercze"/>
                <w:noProof/>
                <w14:scene3d>
                  <w14:camera w14:prst="orthographicFront"/>
                  <w14:lightRig w14:rig="threePt" w14:dir="t">
                    <w14:rot w14:lat="0" w14:lon="0" w14:rev="0"/>
                  </w14:lightRig>
                </w14:scene3d>
              </w:rPr>
              <w:t>5.4</w:t>
            </w:r>
            <w:r w:rsidR="00CF3F47">
              <w:rPr>
                <w:rFonts w:asciiTheme="minorHAnsi" w:eastAsiaTheme="minorEastAsia" w:hAnsiTheme="minorHAnsi"/>
                <w:noProof/>
                <w:sz w:val="22"/>
                <w:lang w:eastAsia="pl-PL"/>
              </w:rPr>
              <w:tab/>
            </w:r>
            <w:r w:rsidR="00CF3F47" w:rsidRPr="00417591">
              <w:rPr>
                <w:rStyle w:val="Hipercze"/>
                <w:noProof/>
              </w:rPr>
              <w:t>Wyniki oceny</w:t>
            </w:r>
            <w:r w:rsidR="00CF3F47">
              <w:rPr>
                <w:noProof/>
                <w:webHidden/>
              </w:rPr>
              <w:tab/>
            </w:r>
            <w:r w:rsidR="00CF3F47">
              <w:rPr>
                <w:noProof/>
                <w:webHidden/>
              </w:rPr>
              <w:fldChar w:fldCharType="begin"/>
            </w:r>
            <w:r w:rsidR="00CF3F47">
              <w:rPr>
                <w:noProof/>
                <w:webHidden/>
              </w:rPr>
              <w:instrText xml:space="preserve"> PAGEREF _Toc142550139 \h </w:instrText>
            </w:r>
            <w:r w:rsidR="00CF3F47">
              <w:rPr>
                <w:noProof/>
                <w:webHidden/>
              </w:rPr>
            </w:r>
            <w:r w:rsidR="00CF3F47">
              <w:rPr>
                <w:noProof/>
                <w:webHidden/>
              </w:rPr>
              <w:fldChar w:fldCharType="separate"/>
            </w:r>
            <w:r w:rsidR="00CF3F47">
              <w:rPr>
                <w:noProof/>
                <w:webHidden/>
              </w:rPr>
              <w:t>22</w:t>
            </w:r>
            <w:r w:rsidR="00CF3F47">
              <w:rPr>
                <w:noProof/>
                <w:webHidden/>
              </w:rPr>
              <w:fldChar w:fldCharType="end"/>
            </w:r>
          </w:hyperlink>
        </w:p>
        <w:p w14:paraId="79205B89" w14:textId="0C0FBE8A"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0" w:history="1">
            <w:r w:rsidR="00CF3F47" w:rsidRPr="00417591">
              <w:rPr>
                <w:rStyle w:val="Hipercze"/>
                <w:noProof/>
                <w14:scene3d>
                  <w14:camera w14:prst="orthographicFront"/>
                  <w14:lightRig w14:rig="threePt" w14:dir="t">
                    <w14:rot w14:lat="0" w14:lon="0" w14:rev="0"/>
                  </w14:lightRig>
                </w14:scene3d>
              </w:rPr>
              <w:t>5.5</w:t>
            </w:r>
            <w:r w:rsidR="00CF3F47">
              <w:rPr>
                <w:rFonts w:asciiTheme="minorHAnsi" w:eastAsiaTheme="minorEastAsia" w:hAnsiTheme="minorHAnsi"/>
                <w:noProof/>
                <w:sz w:val="22"/>
                <w:lang w:eastAsia="pl-PL"/>
              </w:rPr>
              <w:tab/>
            </w:r>
            <w:r w:rsidR="00CF3F47" w:rsidRPr="00417591">
              <w:rPr>
                <w:rStyle w:val="Hipercze"/>
                <w:noProof/>
              </w:rPr>
              <w:t>Procedura odwoławcza</w:t>
            </w:r>
            <w:r w:rsidR="00CF3F47">
              <w:rPr>
                <w:noProof/>
                <w:webHidden/>
              </w:rPr>
              <w:tab/>
            </w:r>
            <w:r w:rsidR="00CF3F47">
              <w:rPr>
                <w:noProof/>
                <w:webHidden/>
              </w:rPr>
              <w:fldChar w:fldCharType="begin"/>
            </w:r>
            <w:r w:rsidR="00CF3F47">
              <w:rPr>
                <w:noProof/>
                <w:webHidden/>
              </w:rPr>
              <w:instrText xml:space="preserve"> PAGEREF _Toc142550140 \h </w:instrText>
            </w:r>
            <w:r w:rsidR="00CF3F47">
              <w:rPr>
                <w:noProof/>
                <w:webHidden/>
              </w:rPr>
            </w:r>
            <w:r w:rsidR="00CF3F47">
              <w:rPr>
                <w:noProof/>
                <w:webHidden/>
              </w:rPr>
              <w:fldChar w:fldCharType="separate"/>
            </w:r>
            <w:r w:rsidR="00CF3F47">
              <w:rPr>
                <w:noProof/>
                <w:webHidden/>
              </w:rPr>
              <w:t>22</w:t>
            </w:r>
            <w:r w:rsidR="00CF3F47">
              <w:rPr>
                <w:noProof/>
                <w:webHidden/>
              </w:rPr>
              <w:fldChar w:fldCharType="end"/>
            </w:r>
          </w:hyperlink>
        </w:p>
        <w:p w14:paraId="69647EC5" w14:textId="70FED22E" w:rsidR="00CF3F47" w:rsidRDefault="009A713A">
          <w:pPr>
            <w:pStyle w:val="Spistreci1"/>
            <w:rPr>
              <w:rFonts w:asciiTheme="minorHAnsi" w:eastAsiaTheme="minorEastAsia" w:hAnsiTheme="minorHAnsi"/>
              <w:noProof/>
              <w:sz w:val="22"/>
              <w:lang w:eastAsia="pl-PL"/>
            </w:rPr>
          </w:pPr>
          <w:hyperlink w:anchor="_Toc142550141" w:history="1">
            <w:r w:rsidR="00CF3F47" w:rsidRPr="00417591">
              <w:rPr>
                <w:rStyle w:val="Hipercze"/>
                <w:noProof/>
              </w:rPr>
              <w:t>6.</w:t>
            </w:r>
            <w:r w:rsidR="00CF3F47">
              <w:rPr>
                <w:rFonts w:asciiTheme="minorHAnsi" w:eastAsiaTheme="minorEastAsia" w:hAnsiTheme="minorHAnsi"/>
                <w:noProof/>
                <w:sz w:val="22"/>
                <w:lang w:eastAsia="pl-PL"/>
              </w:rPr>
              <w:tab/>
            </w:r>
            <w:r w:rsidR="00CF3F47" w:rsidRPr="00417591">
              <w:rPr>
                <w:rStyle w:val="Hipercze"/>
                <w:noProof/>
              </w:rPr>
              <w:t>Umowa o dofinansowanie projektu</w:t>
            </w:r>
            <w:r w:rsidR="00CF3F47">
              <w:rPr>
                <w:noProof/>
                <w:webHidden/>
              </w:rPr>
              <w:tab/>
            </w:r>
            <w:r w:rsidR="00CF3F47">
              <w:rPr>
                <w:noProof/>
                <w:webHidden/>
              </w:rPr>
              <w:fldChar w:fldCharType="begin"/>
            </w:r>
            <w:r w:rsidR="00CF3F47">
              <w:rPr>
                <w:noProof/>
                <w:webHidden/>
              </w:rPr>
              <w:instrText xml:space="preserve"> PAGEREF _Toc142550141 \h </w:instrText>
            </w:r>
            <w:r w:rsidR="00CF3F47">
              <w:rPr>
                <w:noProof/>
                <w:webHidden/>
              </w:rPr>
            </w:r>
            <w:r w:rsidR="00CF3F47">
              <w:rPr>
                <w:noProof/>
                <w:webHidden/>
              </w:rPr>
              <w:fldChar w:fldCharType="separate"/>
            </w:r>
            <w:r w:rsidR="00CF3F47">
              <w:rPr>
                <w:noProof/>
                <w:webHidden/>
              </w:rPr>
              <w:t>23</w:t>
            </w:r>
            <w:r w:rsidR="00CF3F47">
              <w:rPr>
                <w:noProof/>
                <w:webHidden/>
              </w:rPr>
              <w:fldChar w:fldCharType="end"/>
            </w:r>
          </w:hyperlink>
        </w:p>
        <w:p w14:paraId="4F6040FA" w14:textId="09C81D5F"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2" w:history="1">
            <w:r w:rsidR="00CF3F47" w:rsidRPr="00417591">
              <w:rPr>
                <w:rStyle w:val="Hipercze"/>
                <w:noProof/>
                <w14:scene3d>
                  <w14:camera w14:prst="orthographicFront"/>
                  <w14:lightRig w14:rig="threePt" w14:dir="t">
                    <w14:rot w14:lat="0" w14:lon="0" w14:rev="0"/>
                  </w14:lightRig>
                </w14:scene3d>
              </w:rPr>
              <w:t>6.1</w:t>
            </w:r>
            <w:r w:rsidR="00CF3F47">
              <w:rPr>
                <w:rFonts w:asciiTheme="minorHAnsi" w:eastAsiaTheme="minorEastAsia" w:hAnsiTheme="minorHAnsi"/>
                <w:noProof/>
                <w:sz w:val="22"/>
                <w:lang w:eastAsia="pl-PL"/>
              </w:rPr>
              <w:tab/>
            </w:r>
            <w:r w:rsidR="00CF3F47" w:rsidRPr="00417591">
              <w:rPr>
                <w:rStyle w:val="Hipercze"/>
                <w:noProof/>
              </w:rPr>
              <w:t>Warunki zawarcia umowy</w:t>
            </w:r>
            <w:r w:rsidR="00CF3F47">
              <w:rPr>
                <w:noProof/>
                <w:webHidden/>
              </w:rPr>
              <w:tab/>
            </w:r>
            <w:r w:rsidR="00CF3F47">
              <w:rPr>
                <w:noProof/>
                <w:webHidden/>
              </w:rPr>
              <w:fldChar w:fldCharType="begin"/>
            </w:r>
            <w:r w:rsidR="00CF3F47">
              <w:rPr>
                <w:noProof/>
                <w:webHidden/>
              </w:rPr>
              <w:instrText xml:space="preserve"> PAGEREF _Toc142550142 \h </w:instrText>
            </w:r>
            <w:r w:rsidR="00CF3F47">
              <w:rPr>
                <w:noProof/>
                <w:webHidden/>
              </w:rPr>
            </w:r>
            <w:r w:rsidR="00CF3F47">
              <w:rPr>
                <w:noProof/>
                <w:webHidden/>
              </w:rPr>
              <w:fldChar w:fldCharType="separate"/>
            </w:r>
            <w:r w:rsidR="00CF3F47">
              <w:rPr>
                <w:noProof/>
                <w:webHidden/>
              </w:rPr>
              <w:t>23</w:t>
            </w:r>
            <w:r w:rsidR="00CF3F47">
              <w:rPr>
                <w:noProof/>
                <w:webHidden/>
              </w:rPr>
              <w:fldChar w:fldCharType="end"/>
            </w:r>
          </w:hyperlink>
        </w:p>
        <w:p w14:paraId="3AA9A8DD" w14:textId="47C85CF4"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3" w:history="1">
            <w:r w:rsidR="00CF3F47" w:rsidRPr="00417591">
              <w:rPr>
                <w:rStyle w:val="Hipercze"/>
                <w:noProof/>
                <w14:scene3d>
                  <w14:camera w14:prst="orthographicFront"/>
                  <w14:lightRig w14:rig="threePt" w14:dir="t">
                    <w14:rot w14:lat="0" w14:lon="0" w14:rev="0"/>
                  </w14:lightRig>
                </w14:scene3d>
              </w:rPr>
              <w:t>6.2</w:t>
            </w:r>
            <w:r w:rsidR="00CF3F47">
              <w:rPr>
                <w:rFonts w:asciiTheme="minorHAnsi" w:eastAsiaTheme="minorEastAsia" w:hAnsiTheme="minorHAnsi"/>
                <w:noProof/>
                <w:sz w:val="22"/>
                <w:lang w:eastAsia="pl-PL"/>
              </w:rPr>
              <w:tab/>
            </w:r>
            <w:r w:rsidR="00CF3F47" w:rsidRPr="00417591">
              <w:rPr>
                <w:rStyle w:val="Hipercze"/>
                <w:noProof/>
              </w:rPr>
              <w:t>Co musisz zrobić przed zawarciem umowy o dofinansowanie</w:t>
            </w:r>
            <w:r w:rsidR="00CF3F47">
              <w:rPr>
                <w:noProof/>
                <w:webHidden/>
              </w:rPr>
              <w:tab/>
            </w:r>
            <w:r w:rsidR="00CF3F47">
              <w:rPr>
                <w:noProof/>
                <w:webHidden/>
              </w:rPr>
              <w:fldChar w:fldCharType="begin"/>
            </w:r>
            <w:r w:rsidR="00CF3F47">
              <w:rPr>
                <w:noProof/>
                <w:webHidden/>
              </w:rPr>
              <w:instrText xml:space="preserve"> PAGEREF _Toc142550143 \h </w:instrText>
            </w:r>
            <w:r w:rsidR="00CF3F47">
              <w:rPr>
                <w:noProof/>
                <w:webHidden/>
              </w:rPr>
            </w:r>
            <w:r w:rsidR="00CF3F47">
              <w:rPr>
                <w:noProof/>
                <w:webHidden/>
              </w:rPr>
              <w:fldChar w:fldCharType="separate"/>
            </w:r>
            <w:r w:rsidR="00CF3F47">
              <w:rPr>
                <w:noProof/>
                <w:webHidden/>
              </w:rPr>
              <w:t>25</w:t>
            </w:r>
            <w:r w:rsidR="00CF3F47">
              <w:rPr>
                <w:noProof/>
                <w:webHidden/>
              </w:rPr>
              <w:fldChar w:fldCharType="end"/>
            </w:r>
          </w:hyperlink>
        </w:p>
        <w:p w14:paraId="19BFEB4C" w14:textId="0ACC702B"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4" w:history="1">
            <w:r w:rsidR="00CF3F47" w:rsidRPr="00417591">
              <w:rPr>
                <w:rStyle w:val="Hipercze"/>
                <w:rFonts w:cs="Arial"/>
                <w:noProof/>
                <w14:scene3d>
                  <w14:camera w14:prst="orthographicFront"/>
                  <w14:lightRig w14:rig="threePt" w14:dir="t">
                    <w14:rot w14:lat="0" w14:lon="0" w14:rev="0"/>
                  </w14:lightRig>
                </w14:scene3d>
              </w:rPr>
              <w:t>6.3</w:t>
            </w:r>
            <w:r w:rsidR="00CF3F47">
              <w:rPr>
                <w:rFonts w:asciiTheme="minorHAnsi" w:eastAsiaTheme="minorEastAsia" w:hAnsiTheme="minorHAnsi"/>
                <w:noProof/>
                <w:sz w:val="22"/>
                <w:lang w:eastAsia="pl-PL"/>
              </w:rPr>
              <w:tab/>
            </w:r>
            <w:r w:rsidR="00CF3F47" w:rsidRPr="00417591">
              <w:rPr>
                <w:rStyle w:val="Hipercze"/>
                <w:noProof/>
              </w:rPr>
              <w:t>Zabezpieczenie umowy</w:t>
            </w:r>
            <w:r w:rsidR="00CF3F47">
              <w:rPr>
                <w:noProof/>
                <w:webHidden/>
              </w:rPr>
              <w:tab/>
            </w:r>
            <w:r w:rsidR="00CF3F47">
              <w:rPr>
                <w:noProof/>
                <w:webHidden/>
              </w:rPr>
              <w:fldChar w:fldCharType="begin"/>
            </w:r>
            <w:r w:rsidR="00CF3F47">
              <w:rPr>
                <w:noProof/>
                <w:webHidden/>
              </w:rPr>
              <w:instrText xml:space="preserve"> PAGEREF _Toc142550144 \h </w:instrText>
            </w:r>
            <w:r w:rsidR="00CF3F47">
              <w:rPr>
                <w:noProof/>
                <w:webHidden/>
              </w:rPr>
            </w:r>
            <w:r w:rsidR="00CF3F47">
              <w:rPr>
                <w:noProof/>
                <w:webHidden/>
              </w:rPr>
              <w:fldChar w:fldCharType="separate"/>
            </w:r>
            <w:r w:rsidR="00CF3F47">
              <w:rPr>
                <w:noProof/>
                <w:webHidden/>
              </w:rPr>
              <w:t>31</w:t>
            </w:r>
            <w:r w:rsidR="00CF3F47">
              <w:rPr>
                <w:noProof/>
                <w:webHidden/>
              </w:rPr>
              <w:fldChar w:fldCharType="end"/>
            </w:r>
          </w:hyperlink>
        </w:p>
        <w:p w14:paraId="72B2813F" w14:textId="3328AD59"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5" w:history="1">
            <w:r w:rsidR="00CF3F47" w:rsidRPr="00417591">
              <w:rPr>
                <w:rStyle w:val="Hipercze"/>
                <w:noProof/>
                <w14:scene3d>
                  <w14:camera w14:prst="orthographicFront"/>
                  <w14:lightRig w14:rig="threePt" w14:dir="t">
                    <w14:rot w14:lat="0" w14:lon="0" w14:rev="0"/>
                  </w14:lightRig>
                </w14:scene3d>
              </w:rPr>
              <w:t>6.4</w:t>
            </w:r>
            <w:r w:rsidR="00CF3F47">
              <w:rPr>
                <w:rFonts w:asciiTheme="minorHAnsi" w:eastAsiaTheme="minorEastAsia" w:hAnsiTheme="minorHAnsi"/>
                <w:noProof/>
                <w:sz w:val="22"/>
                <w:lang w:eastAsia="pl-PL"/>
              </w:rPr>
              <w:tab/>
            </w:r>
            <w:r w:rsidR="00CF3F47" w:rsidRPr="00417591">
              <w:rPr>
                <w:rStyle w:val="Hipercze"/>
                <w:noProof/>
              </w:rPr>
              <w:t>Zmiany w projekcie przed zawarciem umowy</w:t>
            </w:r>
            <w:r w:rsidR="00CF3F47">
              <w:rPr>
                <w:noProof/>
                <w:webHidden/>
              </w:rPr>
              <w:tab/>
            </w:r>
            <w:r w:rsidR="00CF3F47">
              <w:rPr>
                <w:noProof/>
                <w:webHidden/>
              </w:rPr>
              <w:fldChar w:fldCharType="begin"/>
            </w:r>
            <w:r w:rsidR="00CF3F47">
              <w:rPr>
                <w:noProof/>
                <w:webHidden/>
              </w:rPr>
              <w:instrText xml:space="preserve"> PAGEREF _Toc142550145 \h </w:instrText>
            </w:r>
            <w:r w:rsidR="00CF3F47">
              <w:rPr>
                <w:noProof/>
                <w:webHidden/>
              </w:rPr>
            </w:r>
            <w:r w:rsidR="00CF3F47">
              <w:rPr>
                <w:noProof/>
                <w:webHidden/>
              </w:rPr>
              <w:fldChar w:fldCharType="separate"/>
            </w:r>
            <w:r w:rsidR="00CF3F47">
              <w:rPr>
                <w:noProof/>
                <w:webHidden/>
              </w:rPr>
              <w:t>32</w:t>
            </w:r>
            <w:r w:rsidR="00CF3F47">
              <w:rPr>
                <w:noProof/>
                <w:webHidden/>
              </w:rPr>
              <w:fldChar w:fldCharType="end"/>
            </w:r>
          </w:hyperlink>
        </w:p>
        <w:p w14:paraId="45154865" w14:textId="17D0BBDB" w:rsidR="00CF3F47" w:rsidRDefault="009A713A">
          <w:pPr>
            <w:pStyle w:val="Spistreci1"/>
            <w:rPr>
              <w:rFonts w:asciiTheme="minorHAnsi" w:eastAsiaTheme="minorEastAsia" w:hAnsiTheme="minorHAnsi"/>
              <w:noProof/>
              <w:sz w:val="22"/>
              <w:lang w:eastAsia="pl-PL"/>
            </w:rPr>
          </w:pPr>
          <w:hyperlink w:anchor="_Toc142550146" w:history="1">
            <w:r w:rsidR="00CF3F47" w:rsidRPr="00417591">
              <w:rPr>
                <w:rStyle w:val="Hipercze"/>
                <w:noProof/>
              </w:rPr>
              <w:t>7.</w:t>
            </w:r>
            <w:r w:rsidR="00CF3F47">
              <w:rPr>
                <w:rFonts w:asciiTheme="minorHAnsi" w:eastAsiaTheme="minorEastAsia" w:hAnsiTheme="minorHAnsi"/>
                <w:noProof/>
                <w:sz w:val="22"/>
                <w:lang w:eastAsia="pl-PL"/>
              </w:rPr>
              <w:tab/>
            </w:r>
            <w:r w:rsidR="00CF3F47" w:rsidRPr="00417591">
              <w:rPr>
                <w:rStyle w:val="Hipercze"/>
                <w:noProof/>
              </w:rPr>
              <w:t>Komunikacja z ION</w:t>
            </w:r>
            <w:r w:rsidR="00CF3F47">
              <w:rPr>
                <w:noProof/>
                <w:webHidden/>
              </w:rPr>
              <w:tab/>
            </w:r>
            <w:r w:rsidR="00CF3F47">
              <w:rPr>
                <w:noProof/>
                <w:webHidden/>
              </w:rPr>
              <w:fldChar w:fldCharType="begin"/>
            </w:r>
            <w:r w:rsidR="00CF3F47">
              <w:rPr>
                <w:noProof/>
                <w:webHidden/>
              </w:rPr>
              <w:instrText xml:space="preserve"> PAGEREF _Toc142550146 \h </w:instrText>
            </w:r>
            <w:r w:rsidR="00CF3F47">
              <w:rPr>
                <w:noProof/>
                <w:webHidden/>
              </w:rPr>
            </w:r>
            <w:r w:rsidR="00CF3F47">
              <w:rPr>
                <w:noProof/>
                <w:webHidden/>
              </w:rPr>
              <w:fldChar w:fldCharType="separate"/>
            </w:r>
            <w:r w:rsidR="00CF3F47">
              <w:rPr>
                <w:noProof/>
                <w:webHidden/>
              </w:rPr>
              <w:t>33</w:t>
            </w:r>
            <w:r w:rsidR="00CF3F47">
              <w:rPr>
                <w:noProof/>
                <w:webHidden/>
              </w:rPr>
              <w:fldChar w:fldCharType="end"/>
            </w:r>
          </w:hyperlink>
        </w:p>
        <w:p w14:paraId="5C8723EE" w14:textId="441DFACD"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7" w:history="1">
            <w:r w:rsidR="00CF3F47" w:rsidRPr="00417591">
              <w:rPr>
                <w:rStyle w:val="Hipercze"/>
                <w:noProof/>
                <w14:scene3d>
                  <w14:camera w14:prst="orthographicFront"/>
                  <w14:lightRig w14:rig="threePt" w14:dir="t">
                    <w14:rot w14:lat="0" w14:lon="0" w14:rev="0"/>
                  </w14:lightRig>
                </w14:scene3d>
              </w:rPr>
              <w:t>7.1</w:t>
            </w:r>
            <w:r w:rsidR="00CF3F47">
              <w:rPr>
                <w:rFonts w:asciiTheme="minorHAnsi" w:eastAsiaTheme="minorEastAsia" w:hAnsiTheme="minorHAnsi"/>
                <w:noProof/>
                <w:sz w:val="22"/>
                <w:lang w:eastAsia="pl-PL"/>
              </w:rPr>
              <w:tab/>
            </w:r>
            <w:r w:rsidR="00CF3F47" w:rsidRPr="00417591">
              <w:rPr>
                <w:rStyle w:val="Hipercze"/>
                <w:noProof/>
              </w:rPr>
              <w:t>Dane teleadresowe do kontaktu</w:t>
            </w:r>
            <w:r w:rsidR="00CF3F47">
              <w:rPr>
                <w:noProof/>
                <w:webHidden/>
              </w:rPr>
              <w:tab/>
            </w:r>
            <w:r w:rsidR="00CF3F47">
              <w:rPr>
                <w:noProof/>
                <w:webHidden/>
              </w:rPr>
              <w:fldChar w:fldCharType="begin"/>
            </w:r>
            <w:r w:rsidR="00CF3F47">
              <w:rPr>
                <w:noProof/>
                <w:webHidden/>
              </w:rPr>
              <w:instrText xml:space="preserve"> PAGEREF _Toc142550147 \h </w:instrText>
            </w:r>
            <w:r w:rsidR="00CF3F47">
              <w:rPr>
                <w:noProof/>
                <w:webHidden/>
              </w:rPr>
            </w:r>
            <w:r w:rsidR="00CF3F47">
              <w:rPr>
                <w:noProof/>
                <w:webHidden/>
              </w:rPr>
              <w:fldChar w:fldCharType="separate"/>
            </w:r>
            <w:r w:rsidR="00CF3F47">
              <w:rPr>
                <w:noProof/>
                <w:webHidden/>
              </w:rPr>
              <w:t>33</w:t>
            </w:r>
            <w:r w:rsidR="00CF3F47">
              <w:rPr>
                <w:noProof/>
                <w:webHidden/>
              </w:rPr>
              <w:fldChar w:fldCharType="end"/>
            </w:r>
          </w:hyperlink>
        </w:p>
        <w:p w14:paraId="477A481D" w14:textId="460D6005"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8" w:history="1">
            <w:r w:rsidR="00CF3F47" w:rsidRPr="00417591">
              <w:rPr>
                <w:rStyle w:val="Hipercze"/>
                <w:noProof/>
                <w14:scene3d>
                  <w14:camera w14:prst="orthographicFront"/>
                  <w14:lightRig w14:rig="threePt" w14:dir="t">
                    <w14:rot w14:lat="0" w14:lon="0" w14:rev="0"/>
                  </w14:lightRig>
                </w14:scene3d>
              </w:rPr>
              <w:t>7.2</w:t>
            </w:r>
            <w:r w:rsidR="00CF3F47">
              <w:rPr>
                <w:rFonts w:asciiTheme="minorHAnsi" w:eastAsiaTheme="minorEastAsia" w:hAnsiTheme="minorHAnsi"/>
                <w:noProof/>
                <w:sz w:val="22"/>
                <w:lang w:eastAsia="pl-PL"/>
              </w:rPr>
              <w:tab/>
            </w:r>
            <w:r w:rsidR="00CF3F47" w:rsidRPr="00417591">
              <w:rPr>
                <w:rStyle w:val="Hipercze"/>
                <w:noProof/>
              </w:rPr>
              <w:t>Komunikacja dotycząca procesu oceny wniosku</w:t>
            </w:r>
            <w:r w:rsidR="00CF3F47">
              <w:rPr>
                <w:noProof/>
                <w:webHidden/>
              </w:rPr>
              <w:tab/>
            </w:r>
            <w:r w:rsidR="00CF3F47">
              <w:rPr>
                <w:noProof/>
                <w:webHidden/>
              </w:rPr>
              <w:fldChar w:fldCharType="begin"/>
            </w:r>
            <w:r w:rsidR="00CF3F47">
              <w:rPr>
                <w:noProof/>
                <w:webHidden/>
              </w:rPr>
              <w:instrText xml:space="preserve"> PAGEREF _Toc142550148 \h </w:instrText>
            </w:r>
            <w:r w:rsidR="00CF3F47">
              <w:rPr>
                <w:noProof/>
                <w:webHidden/>
              </w:rPr>
            </w:r>
            <w:r w:rsidR="00CF3F47">
              <w:rPr>
                <w:noProof/>
                <w:webHidden/>
              </w:rPr>
              <w:fldChar w:fldCharType="separate"/>
            </w:r>
            <w:r w:rsidR="00CF3F47">
              <w:rPr>
                <w:noProof/>
                <w:webHidden/>
              </w:rPr>
              <w:t>34</w:t>
            </w:r>
            <w:r w:rsidR="00CF3F47">
              <w:rPr>
                <w:noProof/>
                <w:webHidden/>
              </w:rPr>
              <w:fldChar w:fldCharType="end"/>
            </w:r>
          </w:hyperlink>
        </w:p>
        <w:p w14:paraId="392D5488" w14:textId="31E28B75" w:rsidR="00CF3F47" w:rsidRDefault="009A713A">
          <w:pPr>
            <w:pStyle w:val="Spistreci2"/>
            <w:tabs>
              <w:tab w:val="left" w:pos="880"/>
              <w:tab w:val="right" w:leader="dot" w:pos="9060"/>
            </w:tabs>
            <w:rPr>
              <w:rFonts w:asciiTheme="minorHAnsi" w:eastAsiaTheme="minorEastAsia" w:hAnsiTheme="minorHAnsi"/>
              <w:noProof/>
              <w:sz w:val="22"/>
              <w:lang w:eastAsia="pl-PL"/>
            </w:rPr>
          </w:pPr>
          <w:hyperlink w:anchor="_Toc142550149" w:history="1">
            <w:r w:rsidR="00CF3F47" w:rsidRPr="00417591">
              <w:rPr>
                <w:rStyle w:val="Hipercze"/>
                <w:noProof/>
                <w14:scene3d>
                  <w14:camera w14:prst="orthographicFront"/>
                  <w14:lightRig w14:rig="threePt" w14:dir="t">
                    <w14:rot w14:lat="0" w14:lon="0" w14:rev="0"/>
                  </w14:lightRig>
                </w14:scene3d>
              </w:rPr>
              <w:t>7.3</w:t>
            </w:r>
            <w:r w:rsidR="00CF3F47">
              <w:rPr>
                <w:rFonts w:asciiTheme="minorHAnsi" w:eastAsiaTheme="minorEastAsia" w:hAnsiTheme="minorHAnsi"/>
                <w:noProof/>
                <w:sz w:val="22"/>
                <w:lang w:eastAsia="pl-PL"/>
              </w:rPr>
              <w:tab/>
            </w:r>
            <w:r w:rsidR="00CF3F47" w:rsidRPr="00417591">
              <w:rPr>
                <w:rStyle w:val="Hipercze"/>
                <w:noProof/>
              </w:rPr>
              <w:t>Udzielanie informacji przez wnioskodawcę podmiotom zewnętrznym</w:t>
            </w:r>
            <w:r w:rsidR="00CF3F47">
              <w:rPr>
                <w:noProof/>
                <w:webHidden/>
              </w:rPr>
              <w:tab/>
            </w:r>
            <w:r w:rsidR="00CF3F47">
              <w:rPr>
                <w:noProof/>
                <w:webHidden/>
              </w:rPr>
              <w:fldChar w:fldCharType="begin"/>
            </w:r>
            <w:r w:rsidR="00CF3F47">
              <w:rPr>
                <w:noProof/>
                <w:webHidden/>
              </w:rPr>
              <w:instrText xml:space="preserve"> PAGEREF _Toc142550149 \h </w:instrText>
            </w:r>
            <w:r w:rsidR="00CF3F47">
              <w:rPr>
                <w:noProof/>
                <w:webHidden/>
              </w:rPr>
            </w:r>
            <w:r w:rsidR="00CF3F47">
              <w:rPr>
                <w:noProof/>
                <w:webHidden/>
              </w:rPr>
              <w:fldChar w:fldCharType="separate"/>
            </w:r>
            <w:r w:rsidR="00CF3F47">
              <w:rPr>
                <w:noProof/>
                <w:webHidden/>
              </w:rPr>
              <w:t>35</w:t>
            </w:r>
            <w:r w:rsidR="00CF3F47">
              <w:rPr>
                <w:noProof/>
                <w:webHidden/>
              </w:rPr>
              <w:fldChar w:fldCharType="end"/>
            </w:r>
          </w:hyperlink>
        </w:p>
        <w:p w14:paraId="1B10B0A3" w14:textId="4F4140A1" w:rsidR="00CF3F47" w:rsidRDefault="009A713A">
          <w:pPr>
            <w:pStyle w:val="Spistreci1"/>
            <w:rPr>
              <w:rFonts w:asciiTheme="minorHAnsi" w:eastAsiaTheme="minorEastAsia" w:hAnsiTheme="minorHAnsi"/>
              <w:noProof/>
              <w:sz w:val="22"/>
              <w:lang w:eastAsia="pl-PL"/>
            </w:rPr>
          </w:pPr>
          <w:hyperlink w:anchor="_Toc142550150" w:history="1">
            <w:r w:rsidR="00CF3F47" w:rsidRPr="00417591">
              <w:rPr>
                <w:rStyle w:val="Hipercze"/>
                <w:noProof/>
              </w:rPr>
              <w:t>8.</w:t>
            </w:r>
            <w:r w:rsidR="00CF3F47">
              <w:rPr>
                <w:rFonts w:asciiTheme="minorHAnsi" w:eastAsiaTheme="minorEastAsia" w:hAnsiTheme="minorHAnsi"/>
                <w:noProof/>
                <w:sz w:val="22"/>
                <w:lang w:eastAsia="pl-PL"/>
              </w:rPr>
              <w:tab/>
            </w:r>
            <w:r w:rsidR="00CF3F47" w:rsidRPr="00417591">
              <w:rPr>
                <w:rStyle w:val="Hipercze"/>
                <w:noProof/>
              </w:rPr>
              <w:t>Przetwarzanie danych osobowych</w:t>
            </w:r>
            <w:r w:rsidR="00CF3F47">
              <w:rPr>
                <w:noProof/>
                <w:webHidden/>
              </w:rPr>
              <w:tab/>
            </w:r>
            <w:r w:rsidR="00CF3F47">
              <w:rPr>
                <w:noProof/>
                <w:webHidden/>
              </w:rPr>
              <w:fldChar w:fldCharType="begin"/>
            </w:r>
            <w:r w:rsidR="00CF3F47">
              <w:rPr>
                <w:noProof/>
                <w:webHidden/>
              </w:rPr>
              <w:instrText xml:space="preserve"> PAGEREF _Toc142550150 \h </w:instrText>
            </w:r>
            <w:r w:rsidR="00CF3F47">
              <w:rPr>
                <w:noProof/>
                <w:webHidden/>
              </w:rPr>
            </w:r>
            <w:r w:rsidR="00CF3F47">
              <w:rPr>
                <w:noProof/>
                <w:webHidden/>
              </w:rPr>
              <w:fldChar w:fldCharType="separate"/>
            </w:r>
            <w:r w:rsidR="00CF3F47">
              <w:rPr>
                <w:noProof/>
                <w:webHidden/>
              </w:rPr>
              <w:t>36</w:t>
            </w:r>
            <w:r w:rsidR="00CF3F47">
              <w:rPr>
                <w:noProof/>
                <w:webHidden/>
              </w:rPr>
              <w:fldChar w:fldCharType="end"/>
            </w:r>
          </w:hyperlink>
        </w:p>
        <w:p w14:paraId="6A551EC6" w14:textId="3542332C" w:rsidR="00CF3F47" w:rsidRDefault="009A713A">
          <w:pPr>
            <w:pStyle w:val="Spistreci1"/>
            <w:rPr>
              <w:rFonts w:asciiTheme="minorHAnsi" w:eastAsiaTheme="minorEastAsia" w:hAnsiTheme="minorHAnsi"/>
              <w:noProof/>
              <w:sz w:val="22"/>
              <w:lang w:eastAsia="pl-PL"/>
            </w:rPr>
          </w:pPr>
          <w:hyperlink w:anchor="_Toc142550151" w:history="1">
            <w:r w:rsidR="00CF3F47" w:rsidRPr="00417591">
              <w:rPr>
                <w:rStyle w:val="Hipercze"/>
                <w:noProof/>
              </w:rPr>
              <w:t>9.</w:t>
            </w:r>
            <w:r w:rsidR="00CF3F47">
              <w:rPr>
                <w:rFonts w:asciiTheme="minorHAnsi" w:eastAsiaTheme="minorEastAsia" w:hAnsiTheme="minorHAnsi"/>
                <w:noProof/>
                <w:sz w:val="22"/>
                <w:lang w:eastAsia="pl-PL"/>
              </w:rPr>
              <w:tab/>
            </w:r>
            <w:r w:rsidR="00CF3F47" w:rsidRPr="00417591">
              <w:rPr>
                <w:rStyle w:val="Hipercze"/>
                <w:noProof/>
              </w:rPr>
              <w:t>Wykaz skrótów</w:t>
            </w:r>
            <w:r w:rsidR="00CF3F47">
              <w:rPr>
                <w:noProof/>
                <w:webHidden/>
              </w:rPr>
              <w:tab/>
            </w:r>
            <w:r w:rsidR="00CF3F47">
              <w:rPr>
                <w:noProof/>
                <w:webHidden/>
              </w:rPr>
              <w:fldChar w:fldCharType="begin"/>
            </w:r>
            <w:r w:rsidR="00CF3F47">
              <w:rPr>
                <w:noProof/>
                <w:webHidden/>
              </w:rPr>
              <w:instrText xml:space="preserve"> PAGEREF _Toc142550151 \h </w:instrText>
            </w:r>
            <w:r w:rsidR="00CF3F47">
              <w:rPr>
                <w:noProof/>
                <w:webHidden/>
              </w:rPr>
            </w:r>
            <w:r w:rsidR="00CF3F47">
              <w:rPr>
                <w:noProof/>
                <w:webHidden/>
              </w:rPr>
              <w:fldChar w:fldCharType="separate"/>
            </w:r>
            <w:r w:rsidR="00CF3F47">
              <w:rPr>
                <w:noProof/>
                <w:webHidden/>
              </w:rPr>
              <w:t>37</w:t>
            </w:r>
            <w:r w:rsidR="00CF3F47">
              <w:rPr>
                <w:noProof/>
                <w:webHidden/>
              </w:rPr>
              <w:fldChar w:fldCharType="end"/>
            </w:r>
          </w:hyperlink>
        </w:p>
        <w:p w14:paraId="5E8A8FA8" w14:textId="1E5A4A45" w:rsidR="00CF3F47" w:rsidRDefault="009A713A">
          <w:pPr>
            <w:pStyle w:val="Spistreci1"/>
            <w:rPr>
              <w:rFonts w:asciiTheme="minorHAnsi" w:eastAsiaTheme="minorEastAsia" w:hAnsiTheme="minorHAnsi"/>
              <w:noProof/>
              <w:sz w:val="22"/>
              <w:lang w:eastAsia="pl-PL"/>
            </w:rPr>
          </w:pPr>
          <w:hyperlink w:anchor="_Toc142550152" w:history="1">
            <w:r w:rsidR="00CF3F47" w:rsidRPr="00417591">
              <w:rPr>
                <w:rStyle w:val="Hipercze"/>
                <w:noProof/>
              </w:rPr>
              <w:t>10.</w:t>
            </w:r>
            <w:r w:rsidR="00CF3F47">
              <w:rPr>
                <w:rFonts w:asciiTheme="minorHAnsi" w:eastAsiaTheme="minorEastAsia" w:hAnsiTheme="minorHAnsi"/>
                <w:noProof/>
                <w:sz w:val="22"/>
                <w:lang w:eastAsia="pl-PL"/>
              </w:rPr>
              <w:tab/>
            </w:r>
            <w:r w:rsidR="00CF3F47" w:rsidRPr="00417591">
              <w:rPr>
                <w:rStyle w:val="Hipercze"/>
                <w:noProof/>
              </w:rPr>
              <w:t>Słownik pojęć</w:t>
            </w:r>
            <w:r w:rsidR="00CF3F47">
              <w:rPr>
                <w:noProof/>
                <w:webHidden/>
              </w:rPr>
              <w:tab/>
            </w:r>
            <w:r w:rsidR="00CF3F47">
              <w:rPr>
                <w:noProof/>
                <w:webHidden/>
              </w:rPr>
              <w:fldChar w:fldCharType="begin"/>
            </w:r>
            <w:r w:rsidR="00CF3F47">
              <w:rPr>
                <w:noProof/>
                <w:webHidden/>
              </w:rPr>
              <w:instrText xml:space="preserve"> PAGEREF _Toc142550152 \h </w:instrText>
            </w:r>
            <w:r w:rsidR="00CF3F47">
              <w:rPr>
                <w:noProof/>
                <w:webHidden/>
              </w:rPr>
            </w:r>
            <w:r w:rsidR="00CF3F47">
              <w:rPr>
                <w:noProof/>
                <w:webHidden/>
              </w:rPr>
              <w:fldChar w:fldCharType="separate"/>
            </w:r>
            <w:r w:rsidR="00CF3F47">
              <w:rPr>
                <w:noProof/>
                <w:webHidden/>
              </w:rPr>
              <w:t>38</w:t>
            </w:r>
            <w:r w:rsidR="00CF3F47">
              <w:rPr>
                <w:noProof/>
                <w:webHidden/>
              </w:rPr>
              <w:fldChar w:fldCharType="end"/>
            </w:r>
          </w:hyperlink>
        </w:p>
        <w:p w14:paraId="04B6184C" w14:textId="5C606525" w:rsidR="00CF3F47" w:rsidRDefault="009A713A">
          <w:pPr>
            <w:pStyle w:val="Spistreci1"/>
            <w:rPr>
              <w:rFonts w:asciiTheme="minorHAnsi" w:eastAsiaTheme="minorEastAsia" w:hAnsiTheme="minorHAnsi"/>
              <w:noProof/>
              <w:sz w:val="22"/>
              <w:lang w:eastAsia="pl-PL"/>
            </w:rPr>
          </w:pPr>
          <w:hyperlink w:anchor="_Toc142550153" w:history="1">
            <w:r w:rsidR="00CF3F47" w:rsidRPr="00417591">
              <w:rPr>
                <w:rStyle w:val="Hipercze"/>
                <w:noProof/>
              </w:rPr>
              <w:t>11.</w:t>
            </w:r>
            <w:r w:rsidR="00CF3F47">
              <w:rPr>
                <w:rFonts w:asciiTheme="minorHAnsi" w:eastAsiaTheme="minorEastAsia" w:hAnsiTheme="minorHAnsi"/>
                <w:noProof/>
                <w:sz w:val="22"/>
                <w:lang w:eastAsia="pl-PL"/>
              </w:rPr>
              <w:tab/>
            </w:r>
            <w:r w:rsidR="00CF3F47" w:rsidRPr="00417591">
              <w:rPr>
                <w:rStyle w:val="Hipercze"/>
                <w:noProof/>
              </w:rPr>
              <w:t>Podstawy prawne</w:t>
            </w:r>
            <w:r w:rsidR="00CF3F47">
              <w:rPr>
                <w:noProof/>
                <w:webHidden/>
              </w:rPr>
              <w:tab/>
            </w:r>
            <w:r w:rsidR="00CF3F47">
              <w:rPr>
                <w:noProof/>
                <w:webHidden/>
              </w:rPr>
              <w:fldChar w:fldCharType="begin"/>
            </w:r>
            <w:r w:rsidR="00CF3F47">
              <w:rPr>
                <w:noProof/>
                <w:webHidden/>
              </w:rPr>
              <w:instrText xml:space="preserve"> PAGEREF _Toc142550153 \h </w:instrText>
            </w:r>
            <w:r w:rsidR="00CF3F47">
              <w:rPr>
                <w:noProof/>
                <w:webHidden/>
              </w:rPr>
            </w:r>
            <w:r w:rsidR="00CF3F47">
              <w:rPr>
                <w:noProof/>
                <w:webHidden/>
              </w:rPr>
              <w:fldChar w:fldCharType="separate"/>
            </w:r>
            <w:r w:rsidR="00CF3F47">
              <w:rPr>
                <w:noProof/>
                <w:webHidden/>
              </w:rPr>
              <w:t>41</w:t>
            </w:r>
            <w:r w:rsidR="00CF3F47">
              <w:rPr>
                <w:noProof/>
                <w:webHidden/>
              </w:rPr>
              <w:fldChar w:fldCharType="end"/>
            </w:r>
          </w:hyperlink>
        </w:p>
        <w:p w14:paraId="58CEBD2D" w14:textId="012FD574" w:rsidR="00CF3F47" w:rsidRDefault="009A713A">
          <w:pPr>
            <w:pStyle w:val="Spistreci1"/>
            <w:rPr>
              <w:rFonts w:asciiTheme="minorHAnsi" w:eastAsiaTheme="minorEastAsia" w:hAnsiTheme="minorHAnsi"/>
              <w:noProof/>
              <w:sz w:val="22"/>
              <w:lang w:eastAsia="pl-PL"/>
            </w:rPr>
          </w:pPr>
          <w:hyperlink w:anchor="_Toc142550154" w:history="1">
            <w:r w:rsidR="00CF3F47" w:rsidRPr="00417591">
              <w:rPr>
                <w:rStyle w:val="Hipercze"/>
                <w:noProof/>
              </w:rPr>
              <w:t>12.</w:t>
            </w:r>
            <w:r w:rsidR="00CF3F47">
              <w:rPr>
                <w:rFonts w:asciiTheme="minorHAnsi" w:eastAsiaTheme="minorEastAsia" w:hAnsiTheme="minorHAnsi"/>
                <w:noProof/>
                <w:sz w:val="22"/>
                <w:lang w:eastAsia="pl-PL"/>
              </w:rPr>
              <w:tab/>
            </w:r>
            <w:r w:rsidR="00CF3F47" w:rsidRPr="00417591">
              <w:rPr>
                <w:rStyle w:val="Hipercze"/>
                <w:noProof/>
              </w:rPr>
              <w:t>Załączniki do Regulaminu</w:t>
            </w:r>
            <w:r w:rsidR="00CF3F47">
              <w:rPr>
                <w:noProof/>
                <w:webHidden/>
              </w:rPr>
              <w:tab/>
            </w:r>
            <w:r w:rsidR="00CF3F47">
              <w:rPr>
                <w:noProof/>
                <w:webHidden/>
              </w:rPr>
              <w:fldChar w:fldCharType="begin"/>
            </w:r>
            <w:r w:rsidR="00CF3F47">
              <w:rPr>
                <w:noProof/>
                <w:webHidden/>
              </w:rPr>
              <w:instrText xml:space="preserve"> PAGEREF _Toc142550154 \h </w:instrText>
            </w:r>
            <w:r w:rsidR="00CF3F47">
              <w:rPr>
                <w:noProof/>
                <w:webHidden/>
              </w:rPr>
            </w:r>
            <w:r w:rsidR="00CF3F47">
              <w:rPr>
                <w:noProof/>
                <w:webHidden/>
              </w:rPr>
              <w:fldChar w:fldCharType="separate"/>
            </w:r>
            <w:r w:rsidR="00CF3F47">
              <w:rPr>
                <w:noProof/>
                <w:webHidden/>
              </w:rPr>
              <w:t>43</w:t>
            </w:r>
            <w:r w:rsidR="00CF3F47">
              <w:rPr>
                <w:noProof/>
                <w:webHidden/>
              </w:rPr>
              <w:fldChar w:fldCharType="end"/>
            </w:r>
          </w:hyperlink>
        </w:p>
        <w:p w14:paraId="737DA0E3" w14:textId="6CA13B8F" w:rsidR="00491B45" w:rsidDel="00615DC1" w:rsidRDefault="00491B45" w:rsidP="000776D8">
          <w:pPr>
            <w:pStyle w:val="Spistreci1"/>
            <w:rPr>
              <w:rStyle w:val="Hipercze"/>
              <w:noProof/>
              <w:lang w:eastAsia="pl-PL"/>
            </w:rPr>
          </w:pPr>
          <w:r>
            <w:fldChar w:fldCharType="end"/>
          </w:r>
        </w:p>
      </w:sdtContent>
    </w:sdt>
    <w:p w14:paraId="08A24C03" w14:textId="42AFF603" w:rsidR="00E72D9B" w:rsidRDefault="00E72D9B" w:rsidP="00E72D9B"/>
    <w:p w14:paraId="2F4AEF88" w14:textId="31B76D6D" w:rsidR="00032BC5" w:rsidRDefault="00032BC5">
      <w:pPr>
        <w:rPr>
          <w:rFonts w:eastAsiaTheme="majorEastAsia" w:cstheme="majorBidi"/>
          <w:b/>
          <w:color w:val="2E74B5" w:themeColor="accent1" w:themeShade="BF"/>
          <w:sz w:val="32"/>
          <w:szCs w:val="32"/>
        </w:rPr>
      </w:pPr>
      <w:r>
        <w:rPr>
          <w:rFonts w:eastAsiaTheme="majorEastAsia" w:cstheme="majorBidi"/>
          <w:b/>
          <w:color w:val="2E74B5" w:themeColor="accent1" w:themeShade="BF"/>
          <w:sz w:val="32"/>
          <w:szCs w:val="32"/>
        </w:rPr>
        <w:br w:type="page"/>
      </w:r>
    </w:p>
    <w:p w14:paraId="64EDC151" w14:textId="77777777" w:rsidR="00E72D9B" w:rsidRDefault="00E72D9B" w:rsidP="00E72D9B">
      <w:pPr>
        <w:sectPr w:rsidR="00E72D9B" w:rsidSect="00491B45">
          <w:footerReference w:type="default" r:id="rId11"/>
          <w:headerReference w:type="first" r:id="rId12"/>
          <w:footerReference w:type="first" r:id="rId13"/>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1" w:name="_Toc135961943"/>
      <w:bookmarkStart w:id="2" w:name="_Toc142550114"/>
      <w:r>
        <w:lastRenderedPageBreak/>
        <w:t>Informacje o naborze</w:t>
      </w:r>
      <w:bookmarkEnd w:id="0"/>
      <w:bookmarkEnd w:id="1"/>
      <w:bookmarkEnd w:id="2"/>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4"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55637440"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X Fundusze Europejskie na transformację, Działania 10.11 </w:t>
      </w:r>
      <w:r w:rsidR="002966DD" w:rsidRPr="00FA4631">
        <w:t>- Systemowe zarządzanie terenami poprzemysłowymi</w:t>
      </w:r>
      <w:r w:rsidR="002D3F40">
        <w:rPr>
          <w:b/>
        </w:rPr>
        <w:t>.</w:t>
      </w:r>
    </w:p>
    <w:p w14:paraId="17DEBDF9" w14:textId="57086FB3"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526894" w:rsidRPr="00447C69">
        <w:t>F</w:t>
      </w:r>
      <w:r w:rsidR="00EC1ED4" w:rsidRPr="00447C69">
        <w:t xml:space="preserve">undusz </w:t>
      </w:r>
      <w:r w:rsidR="00526894" w:rsidRPr="00447C69">
        <w:t>S</w:t>
      </w:r>
      <w:r w:rsidR="00EC1ED4" w:rsidRPr="00447C69">
        <w:t xml:space="preserve">prawiedliwej </w:t>
      </w:r>
      <w:r w:rsidR="00526894" w:rsidRPr="00447C69">
        <w:t>T</w:t>
      </w:r>
      <w:r w:rsidR="00EC1ED4" w:rsidRPr="00447C69">
        <w:t>ransformacji (FST)</w:t>
      </w:r>
      <w:r w:rsidR="002D3F40">
        <w:rPr>
          <w:b/>
        </w:rPr>
        <w:t>.</w:t>
      </w:r>
    </w:p>
    <w:p w14:paraId="1CD70BE0" w14:textId="53B6F6A2" w:rsidR="00E72D9B" w:rsidRDefault="00E72D9B" w:rsidP="0091254D">
      <w:pPr>
        <w:pStyle w:val="Nagwek2"/>
        <w:spacing w:after="240"/>
        <w:ind w:left="998" w:hanging="578"/>
      </w:pPr>
      <w:bookmarkStart w:id="3" w:name="_Toc114570831"/>
      <w:bookmarkStart w:id="4" w:name="_Toc135961944"/>
      <w:bookmarkStart w:id="5" w:name="_Toc142550115"/>
      <w:r>
        <w:t>Jak wziąć udział w naborze</w:t>
      </w:r>
      <w:bookmarkEnd w:id="3"/>
      <w:bookmarkEnd w:id="4"/>
      <w:bookmarkEnd w:id="5"/>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6" w:name="_Toc114570832"/>
      <w:bookmarkStart w:id="7" w:name="_Toc135961945"/>
      <w:bookmarkStart w:id="8" w:name="_Toc142550116"/>
      <w:r>
        <w:t>Ważne daty</w:t>
      </w:r>
      <w:bookmarkEnd w:id="6"/>
      <w:bookmarkEnd w:id="7"/>
      <w:bookmarkEnd w:id="8"/>
    </w:p>
    <w:p w14:paraId="59D54068" w14:textId="30BC9EE2" w:rsidR="00E72D9B" w:rsidRDefault="00E72D9B" w:rsidP="004539A0">
      <w:r w:rsidRPr="002D3F40">
        <w:t>Rozpoczęcie naboru wniosków</w:t>
      </w:r>
      <w:r>
        <w:t xml:space="preserve">: </w:t>
      </w:r>
      <w:r w:rsidR="00526894" w:rsidRPr="0091254D">
        <w:rPr>
          <w:color w:val="2E74B5" w:themeColor="accent1" w:themeShade="BF"/>
        </w:rPr>
        <w:t>2023-</w:t>
      </w:r>
      <w:r w:rsidR="005F2759" w:rsidRPr="0091254D">
        <w:rPr>
          <w:color w:val="2E74B5" w:themeColor="accent1" w:themeShade="BF"/>
        </w:rPr>
        <w:t>0</w:t>
      </w:r>
      <w:r w:rsidR="005F2759">
        <w:rPr>
          <w:color w:val="2E74B5" w:themeColor="accent1" w:themeShade="BF"/>
        </w:rPr>
        <w:t>8</w:t>
      </w:r>
      <w:r w:rsidR="00526894" w:rsidRPr="0091254D">
        <w:rPr>
          <w:color w:val="2E74B5" w:themeColor="accent1" w:themeShade="BF"/>
        </w:rPr>
        <w:t>-</w:t>
      </w:r>
      <w:r w:rsidR="00C22E4E">
        <w:rPr>
          <w:color w:val="2E74B5" w:themeColor="accent1" w:themeShade="BF"/>
        </w:rPr>
        <w:t>31</w:t>
      </w:r>
    </w:p>
    <w:p w14:paraId="17943F5E" w14:textId="5E339D45" w:rsidR="007B66CA" w:rsidRDefault="00E72D9B" w:rsidP="004539A0">
      <w:r w:rsidRPr="10ABB6F6">
        <w:rPr>
          <w:bCs/>
        </w:rPr>
        <w:t>Zakończenie naboru wniosków</w:t>
      </w:r>
      <w:r>
        <w:t xml:space="preserve">: </w:t>
      </w:r>
      <w:r w:rsidR="005F2759" w:rsidRPr="0091254D">
        <w:rPr>
          <w:color w:val="2E74B5" w:themeColor="accent1" w:themeShade="BF"/>
        </w:rPr>
        <w:t>202</w:t>
      </w:r>
      <w:r w:rsidR="005F2759">
        <w:rPr>
          <w:color w:val="2E74B5" w:themeColor="accent1" w:themeShade="BF"/>
        </w:rPr>
        <w:t>4</w:t>
      </w:r>
      <w:r w:rsidR="00526894" w:rsidRPr="0091254D">
        <w:rPr>
          <w:color w:val="2E74B5" w:themeColor="accent1" w:themeShade="BF"/>
        </w:rPr>
        <w:t>-</w:t>
      </w:r>
      <w:r w:rsidR="005F2759" w:rsidRPr="0091254D">
        <w:rPr>
          <w:color w:val="2E74B5" w:themeColor="accent1" w:themeShade="BF"/>
        </w:rPr>
        <w:t>0</w:t>
      </w:r>
      <w:r w:rsidR="005F2759">
        <w:rPr>
          <w:color w:val="2E74B5" w:themeColor="accent1" w:themeShade="BF"/>
        </w:rPr>
        <w:t>1</w:t>
      </w:r>
      <w:r w:rsidR="00526894" w:rsidRPr="0091254D">
        <w:rPr>
          <w:color w:val="2E74B5" w:themeColor="accent1" w:themeShade="BF"/>
        </w:rPr>
        <w:t>-</w:t>
      </w:r>
      <w:r w:rsidR="005F2759">
        <w:rPr>
          <w:color w:val="2E74B5" w:themeColor="accent1" w:themeShade="BF"/>
        </w:rPr>
        <w:t>31</w:t>
      </w:r>
    </w:p>
    <w:p w14:paraId="1E49EE22" w14:textId="3B91C15C" w:rsidR="003B2766" w:rsidRPr="003B2766" w:rsidRDefault="07EB4178" w:rsidP="004539A0">
      <w:pPr>
        <w:rPr>
          <w:bCs/>
        </w:rPr>
      </w:pPr>
      <w:r w:rsidRPr="002476A5">
        <w:rPr>
          <w:bCs/>
        </w:rPr>
        <w:t>Orientacyjny termin zakończenia postępowania:</w:t>
      </w:r>
      <w:r w:rsidRPr="002476A5">
        <w:t xml:space="preserve"> </w:t>
      </w:r>
      <w:r w:rsidR="40349EDC" w:rsidRPr="002476A5">
        <w:t>I</w:t>
      </w:r>
      <w:r w:rsidR="005F2759">
        <w:t>II</w:t>
      </w:r>
      <w:r w:rsidRPr="002476A5">
        <w:t xml:space="preserve"> kwartał 202</w:t>
      </w:r>
      <w:r w:rsidR="00BF47E3" w:rsidRPr="002476A5">
        <w:t>4</w:t>
      </w:r>
      <w:r w:rsidRPr="002476A5">
        <w:t xml:space="preserve"> r.</w:t>
      </w:r>
    </w:p>
    <w:p w14:paraId="33AEC316" w14:textId="77777777" w:rsidR="006E0B6D" w:rsidRDefault="31509BCD" w:rsidP="004539A0">
      <w:pPr>
        <w:rPr>
          <w:bCs/>
        </w:rPr>
      </w:pPr>
      <w:r w:rsidRPr="12051193">
        <w:rPr>
          <w:bCs/>
        </w:rPr>
        <w:t xml:space="preserve">Zmiana terminu </w:t>
      </w:r>
      <w:r w:rsidR="1FC2B402" w:rsidRPr="12051193">
        <w:rPr>
          <w:bCs/>
        </w:rPr>
        <w:t xml:space="preserve">zakończenia postępowania </w:t>
      </w:r>
      <w:r w:rsidRPr="12051193">
        <w:rPr>
          <w:bCs/>
        </w:rPr>
        <w:t>nie wymaga zmiany Regulaminu.</w:t>
      </w:r>
    </w:p>
    <w:p w14:paraId="67C17FFD" w14:textId="79B212AC" w:rsidR="00E72D9B" w:rsidRPr="002D3F40" w:rsidRDefault="31509BCD" w:rsidP="004539A0">
      <w:pPr>
        <w:rPr>
          <w:bCs/>
        </w:rPr>
      </w:pPr>
      <w:r w:rsidRPr="12051193">
        <w:rPr>
          <w:bCs/>
        </w:rPr>
        <w:t>Informacja o zmianie publikowana bę</w:t>
      </w:r>
      <w:r w:rsidR="0697A54B" w:rsidRPr="12051193">
        <w:rPr>
          <w:bCs/>
        </w:rPr>
        <w:t>dzie</w:t>
      </w:r>
      <w:r w:rsidRPr="12051193">
        <w:rPr>
          <w:bCs/>
        </w:rPr>
        <w:t xml:space="preserve"> na stronie internetowej FE SL 2021-2027 oraz na </w:t>
      </w:r>
      <w:r w:rsidR="00A72FF2" w:rsidRPr="12051193">
        <w:rPr>
          <w:bCs/>
        </w:rPr>
        <w:t>p</w:t>
      </w:r>
      <w:r w:rsidRPr="12051193">
        <w:rPr>
          <w:bCs/>
        </w:rPr>
        <w:t>ortalu.</w:t>
      </w:r>
    </w:p>
    <w:p w14:paraId="668CECBB" w14:textId="77777777" w:rsidR="00DC3F5C" w:rsidRPr="00205ECE" w:rsidRDefault="00DC3F5C" w:rsidP="5A68EF83">
      <w:pPr>
        <w:pStyle w:val="Nagwekspisutreci"/>
        <w:rPr>
          <w:rStyle w:val="Wyrnienieintensywne"/>
          <w:rFonts w:cstheme="minorBidi"/>
          <w:b/>
          <w:bCs/>
          <w:color w:val="2E74B5" w:themeColor="accent1" w:themeShade="BF"/>
          <w:lang w:eastAsia="en-US"/>
        </w:rPr>
      </w:pPr>
      <w:r w:rsidRPr="000776D8">
        <w:rPr>
          <w:rStyle w:val="Wyrnienieintensywne"/>
          <w:b/>
          <w:bCs/>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0776D8" w:rsidRDefault="1C73BCAC" w:rsidP="5A68EF83">
      <w:pPr>
        <w:pStyle w:val="Nagwekspisutreci"/>
        <w:rPr>
          <w:rStyle w:val="Wyrnienieintensywne"/>
          <w:b/>
          <w:bCs/>
          <w:color w:val="2E74B5" w:themeColor="accent1" w:themeShade="BF"/>
        </w:rPr>
      </w:pPr>
      <w:r w:rsidRPr="000776D8">
        <w:rPr>
          <w:rStyle w:val="Wyrnienieintensywne"/>
          <w:b/>
          <w:bCs/>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0776D8">
        <w:rPr>
          <w:rStyle w:val="Wyrnienieintensywne"/>
          <w:b/>
          <w:bCs/>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FE1951">
      <w:pPr>
        <w:pStyle w:val="Akapitzlist"/>
        <w:numPr>
          <w:ilvl w:val="0"/>
          <w:numId w:val="3"/>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FE1951">
      <w:pPr>
        <w:pStyle w:val="Akapitzlist"/>
        <w:numPr>
          <w:ilvl w:val="0"/>
          <w:numId w:val="3"/>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FE1951">
      <w:pPr>
        <w:pStyle w:val="Akapitzlist"/>
        <w:numPr>
          <w:ilvl w:val="0"/>
          <w:numId w:val="3"/>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FE1951">
      <w:pPr>
        <w:pStyle w:val="Akapitzlist"/>
        <w:numPr>
          <w:ilvl w:val="0"/>
          <w:numId w:val="3"/>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FE1951">
      <w:pPr>
        <w:pStyle w:val="Akapitzlist"/>
        <w:numPr>
          <w:ilvl w:val="0"/>
          <w:numId w:val="3"/>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FE1951">
      <w:pPr>
        <w:pStyle w:val="Akapitzlist"/>
        <w:numPr>
          <w:ilvl w:val="0"/>
          <w:numId w:val="3"/>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9" w:name="_Toc114570833"/>
      <w:bookmarkStart w:id="10" w:name="_Toc135961946"/>
      <w:bookmarkStart w:id="11" w:name="_Toc142550117"/>
      <w:r>
        <w:t>Kto może ubiegać się o dofinansowanie</w:t>
      </w:r>
      <w:r w:rsidR="00E72D9B">
        <w:t xml:space="preserve"> - typy wnioskodawcy</w:t>
      </w:r>
      <w:bookmarkEnd w:id="9"/>
      <w:bookmarkEnd w:id="10"/>
      <w:bookmarkEnd w:id="11"/>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5A68EF83">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1E7FEF" w:rsidRPr="002E11DE" w14:paraId="387238F2" w14:textId="77777777" w:rsidTr="5A68EF83">
        <w:trPr>
          <w:tblHeader/>
        </w:trPr>
        <w:tc>
          <w:tcPr>
            <w:tcW w:w="846" w:type="dxa"/>
          </w:tcPr>
          <w:p w14:paraId="689012D0" w14:textId="77777777" w:rsidR="001E7FEF" w:rsidRPr="0051735C" w:rsidRDefault="001E7FEF" w:rsidP="00FE1951">
            <w:pPr>
              <w:pStyle w:val="Akapitzlist"/>
              <w:numPr>
                <w:ilvl w:val="0"/>
                <w:numId w:val="28"/>
              </w:numPr>
              <w:rPr>
                <w:rFonts w:cs="Arial"/>
                <w:szCs w:val="24"/>
              </w:rPr>
            </w:pPr>
          </w:p>
        </w:tc>
        <w:tc>
          <w:tcPr>
            <w:tcW w:w="2044" w:type="dxa"/>
          </w:tcPr>
          <w:p w14:paraId="7A2EAA26" w14:textId="457D6FAC" w:rsidR="001E7FEF" w:rsidRPr="0051735C" w:rsidRDefault="001E7FEF" w:rsidP="001E7FEF">
            <w:pPr>
              <w:rPr>
                <w:rFonts w:cs="Arial"/>
                <w:szCs w:val="24"/>
              </w:rPr>
            </w:pPr>
            <w:r w:rsidRPr="004940FF">
              <w:t>Instytucje nauki i edukacji</w:t>
            </w:r>
          </w:p>
        </w:tc>
        <w:tc>
          <w:tcPr>
            <w:tcW w:w="3824" w:type="dxa"/>
          </w:tcPr>
          <w:p w14:paraId="6B4265EB" w14:textId="46FA0224" w:rsidR="001E7FEF" w:rsidRPr="0051735C" w:rsidRDefault="001E7FEF" w:rsidP="001E7FEF">
            <w:pPr>
              <w:rPr>
                <w:rFonts w:cs="Arial"/>
                <w:szCs w:val="24"/>
              </w:rPr>
            </w:pPr>
            <w:r w:rsidRPr="004940FF">
              <w:t>Organizacje badawcze</w:t>
            </w:r>
          </w:p>
        </w:tc>
        <w:tc>
          <w:tcPr>
            <w:tcW w:w="2266" w:type="dxa"/>
          </w:tcPr>
          <w:p w14:paraId="6D4CDAC9" w14:textId="24E5D9FC" w:rsidR="001E7FEF" w:rsidRPr="002E11DE" w:rsidRDefault="001E7FEF" w:rsidP="001E7FEF">
            <w:pPr>
              <w:rPr>
                <w:rFonts w:cs="Arial"/>
                <w:szCs w:val="24"/>
              </w:rPr>
            </w:pPr>
            <w:r>
              <w:rPr>
                <w:rFonts w:cs="Arial"/>
                <w:szCs w:val="24"/>
              </w:rPr>
              <w:t>Nie dotyczy</w:t>
            </w:r>
          </w:p>
        </w:tc>
      </w:tr>
      <w:tr w:rsidR="0036089B" w:rsidRPr="0051735C" w14:paraId="31BB57C0" w14:textId="77777777" w:rsidTr="5A68EF83">
        <w:trPr>
          <w:tblHeader/>
        </w:trPr>
        <w:tc>
          <w:tcPr>
            <w:tcW w:w="846" w:type="dxa"/>
          </w:tcPr>
          <w:p w14:paraId="10FF735C" w14:textId="77777777" w:rsidR="0036089B" w:rsidRPr="0051735C" w:rsidRDefault="0036089B" w:rsidP="00FE1951">
            <w:pPr>
              <w:pStyle w:val="Akapitzlist"/>
              <w:numPr>
                <w:ilvl w:val="0"/>
                <w:numId w:val="28"/>
              </w:numPr>
              <w:rPr>
                <w:rFonts w:cs="Arial"/>
                <w:szCs w:val="24"/>
              </w:rPr>
            </w:pPr>
          </w:p>
        </w:tc>
        <w:tc>
          <w:tcPr>
            <w:tcW w:w="2044"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6FB249E1" w14:textId="77777777" w:rsidR="0036089B" w:rsidRPr="002E11DE" w:rsidRDefault="0036089B" w:rsidP="00187E0D">
            <w:pPr>
              <w:autoSpaceDE w:val="0"/>
              <w:autoSpaceDN w:val="0"/>
              <w:adjustRightInd w:val="0"/>
              <w:rPr>
                <w:rFonts w:cs="Arial"/>
                <w:szCs w:val="24"/>
              </w:rPr>
            </w:pPr>
            <w:r w:rsidRPr="002E11DE">
              <w:rPr>
                <w:rFonts w:cs="Arial"/>
                <w:szCs w:val="24"/>
              </w:rPr>
              <w:t>do tego typu zalicza się również związki</w:t>
            </w:r>
          </w:p>
          <w:p w14:paraId="25C92C75" w14:textId="77777777" w:rsidR="0036089B" w:rsidRPr="0051735C" w:rsidRDefault="3B7D2C2D" w:rsidP="00187E0D">
            <w:pPr>
              <w:rPr>
                <w:rFonts w:cs="Arial"/>
              </w:rPr>
            </w:pPr>
            <w:proofErr w:type="spellStart"/>
            <w:r w:rsidRPr="5A68EF83">
              <w:rPr>
                <w:rFonts w:cs="Arial"/>
              </w:rPr>
              <w:t>jst</w:t>
            </w:r>
            <w:proofErr w:type="spellEnd"/>
            <w:r w:rsidRPr="5A68EF83">
              <w:rPr>
                <w:rFonts w:cs="Arial"/>
              </w:rPr>
              <w:t xml:space="preserve">, stowarzyszenia </w:t>
            </w:r>
            <w:proofErr w:type="spellStart"/>
            <w:r w:rsidRPr="5A68EF83">
              <w:rPr>
                <w:rFonts w:cs="Arial"/>
              </w:rPr>
              <w:t>jst</w:t>
            </w:r>
            <w:proofErr w:type="spellEnd"/>
            <w:r w:rsidRPr="5A68EF83">
              <w:rPr>
                <w:rFonts w:cs="Arial"/>
              </w:rPr>
              <w:t>, Związek Metropolitalny</w:t>
            </w:r>
          </w:p>
        </w:tc>
      </w:tr>
      <w:tr w:rsidR="0080663B" w:rsidRPr="0051735C" w14:paraId="76C795C7" w14:textId="77777777" w:rsidTr="5A68EF83">
        <w:trPr>
          <w:tblHeader/>
        </w:trPr>
        <w:tc>
          <w:tcPr>
            <w:tcW w:w="846" w:type="dxa"/>
          </w:tcPr>
          <w:p w14:paraId="4223365B" w14:textId="77777777" w:rsidR="0080663B" w:rsidRPr="0051735C" w:rsidRDefault="0080663B" w:rsidP="00FE1951">
            <w:pPr>
              <w:pStyle w:val="Akapitzlist"/>
              <w:numPr>
                <w:ilvl w:val="0"/>
                <w:numId w:val="28"/>
              </w:numPr>
              <w:rPr>
                <w:rFonts w:cs="Arial"/>
                <w:szCs w:val="24"/>
              </w:rPr>
            </w:pPr>
          </w:p>
        </w:tc>
        <w:tc>
          <w:tcPr>
            <w:tcW w:w="2044" w:type="dxa"/>
          </w:tcPr>
          <w:p w14:paraId="5BE92815" w14:textId="2AC31E4E" w:rsidR="0080663B" w:rsidRPr="002E11DE" w:rsidRDefault="0080663B" w:rsidP="00187E0D">
            <w:pPr>
              <w:rPr>
                <w:rFonts w:cs="Arial"/>
                <w:szCs w:val="24"/>
              </w:rPr>
            </w:pPr>
            <w:r w:rsidRPr="0080663B">
              <w:rPr>
                <w:rFonts w:cs="Arial"/>
                <w:szCs w:val="24"/>
              </w:rPr>
              <w:t>Służby publiczne</w:t>
            </w:r>
          </w:p>
        </w:tc>
        <w:tc>
          <w:tcPr>
            <w:tcW w:w="3824" w:type="dxa"/>
          </w:tcPr>
          <w:p w14:paraId="1AB3A478" w14:textId="63A74F4D" w:rsidR="0080663B" w:rsidRPr="002E11DE" w:rsidRDefault="0080663B" w:rsidP="00187E0D">
            <w:pPr>
              <w:rPr>
                <w:rFonts w:cs="Arial"/>
                <w:szCs w:val="24"/>
              </w:rPr>
            </w:pPr>
            <w:r w:rsidRPr="0080663B">
              <w:rPr>
                <w:rFonts w:cs="Arial"/>
                <w:szCs w:val="24"/>
              </w:rPr>
              <w:t>Jednostki organizacyjne działające w imieniu jednostek samorządu terytorialnego</w:t>
            </w:r>
          </w:p>
        </w:tc>
        <w:tc>
          <w:tcPr>
            <w:tcW w:w="2266" w:type="dxa"/>
          </w:tcPr>
          <w:p w14:paraId="78B94637" w14:textId="52B12DEE" w:rsidR="0080663B" w:rsidRPr="002E11DE" w:rsidRDefault="0080663B" w:rsidP="00187E0D">
            <w:pPr>
              <w:autoSpaceDE w:val="0"/>
              <w:autoSpaceDN w:val="0"/>
              <w:adjustRightInd w:val="0"/>
              <w:rPr>
                <w:rFonts w:cs="Arial"/>
                <w:szCs w:val="24"/>
              </w:rPr>
            </w:pPr>
            <w:r w:rsidRPr="0080663B">
              <w:rPr>
                <w:rFonts w:cs="Arial"/>
                <w:szCs w:val="24"/>
              </w:rPr>
              <w:t>Nie dotyczy</w:t>
            </w:r>
          </w:p>
        </w:tc>
      </w:tr>
    </w:tbl>
    <w:p w14:paraId="24671494" w14:textId="31FD6B90" w:rsidR="3F257B15" w:rsidRPr="004B3671" w:rsidRDefault="14907EB6" w:rsidP="06899D6D">
      <w:pPr>
        <w:rPr>
          <w:rFonts w:eastAsia="Arial" w:cs="Arial"/>
        </w:rPr>
      </w:pPr>
      <w:r w:rsidRPr="06899D6D">
        <w:rPr>
          <w:rStyle w:val="Pogrubienie"/>
        </w:rPr>
        <w:t>N</w:t>
      </w:r>
      <w:r w:rsidR="42C43C85" w:rsidRPr="06899D6D">
        <w:rPr>
          <w:rStyle w:val="Pogrubienie"/>
        </w:rPr>
        <w:t>abór przewidziany jest dla projektu pn. „</w:t>
      </w:r>
      <w:r w:rsidR="0BAD8972" w:rsidRPr="06899D6D">
        <w:rPr>
          <w:rStyle w:val="Pogrubienie"/>
        </w:rPr>
        <w:t xml:space="preserve">Utworzenie systemu zarządzania terenami poprzemysłowymi województwa śląskiego poprzez rozszerzenie istniejącego systemu zarządzania terenami </w:t>
      </w:r>
      <w:proofErr w:type="spellStart"/>
      <w:r w:rsidR="0BAD8972" w:rsidRPr="06899D6D">
        <w:rPr>
          <w:rStyle w:val="Pogrubienie"/>
        </w:rPr>
        <w:t>pogórniczymi</w:t>
      </w:r>
      <w:proofErr w:type="spellEnd"/>
      <w:r w:rsidR="0BAD8972" w:rsidRPr="06899D6D">
        <w:rPr>
          <w:rStyle w:val="Pogrubienie"/>
        </w:rPr>
        <w:t xml:space="preserve"> (OPI-TPP 3.0)</w:t>
      </w:r>
      <w:r w:rsidR="42C43C85" w:rsidRPr="06899D6D">
        <w:rPr>
          <w:rStyle w:val="Pogrubienie"/>
        </w:rPr>
        <w:t xml:space="preserve">”, realizowanego </w:t>
      </w:r>
      <w:r w:rsidR="20277AC2" w:rsidRPr="06899D6D">
        <w:rPr>
          <w:rStyle w:val="Pogrubienie"/>
        </w:rPr>
        <w:t>przez Główny Instytut Górnictwa</w:t>
      </w:r>
      <w:r w:rsidR="00DE79AB">
        <w:rPr>
          <w:rStyle w:val="Pogrubienie"/>
        </w:rPr>
        <w:t xml:space="preserve"> - </w:t>
      </w:r>
      <w:r w:rsidR="00DE79AB" w:rsidRPr="00DE79AB">
        <w:rPr>
          <w:rStyle w:val="Pogrubienie"/>
        </w:rPr>
        <w:t>Państwowy Instytut Badawczy</w:t>
      </w:r>
      <w:r w:rsidR="20277AC2" w:rsidRPr="06899D6D">
        <w:rPr>
          <w:rStyle w:val="Pogrubienie"/>
        </w:rPr>
        <w:t xml:space="preserve"> </w:t>
      </w:r>
      <w:r w:rsidR="42C43C85" w:rsidRPr="06899D6D">
        <w:rPr>
          <w:rStyle w:val="Pogrubienie"/>
        </w:rPr>
        <w:t>w procedur</w:t>
      </w:r>
      <w:r w:rsidR="20277AC2" w:rsidRPr="06899D6D">
        <w:rPr>
          <w:rStyle w:val="Pogrubienie"/>
        </w:rPr>
        <w:t>ze</w:t>
      </w:r>
      <w:r w:rsidR="42C43C85" w:rsidRPr="06899D6D">
        <w:rPr>
          <w:rStyle w:val="Pogrubienie"/>
        </w:rPr>
        <w:t xml:space="preserve"> niekonkurencyjnej</w:t>
      </w:r>
      <w:r w:rsidR="23FF646F" w:rsidRPr="06899D6D">
        <w:rPr>
          <w:rStyle w:val="Pogrubienie"/>
        </w:rPr>
        <w:t xml:space="preserve">. </w:t>
      </w:r>
      <w:r w:rsidR="23FF646F" w:rsidRPr="000776D8">
        <w:rPr>
          <w:rStyle w:val="Pogrubienie"/>
          <w:b w:val="0"/>
        </w:rPr>
        <w:t xml:space="preserve">Projekt jest </w:t>
      </w:r>
      <w:r w:rsidR="2E86F3AD" w:rsidRPr="000776D8">
        <w:rPr>
          <w:rStyle w:val="Pogrubienie"/>
          <w:b w:val="0"/>
        </w:rPr>
        <w:t>wymieniony</w:t>
      </w:r>
      <w:r w:rsidR="6A391C83" w:rsidRPr="000776D8">
        <w:rPr>
          <w:rStyle w:val="Pogrubienie"/>
          <w:b w:val="0"/>
        </w:rPr>
        <w:t xml:space="preserve"> </w:t>
      </w:r>
      <w:r w:rsidR="23FF646F" w:rsidRPr="000776D8">
        <w:rPr>
          <w:rStyle w:val="Pogrubienie"/>
          <w:b w:val="0"/>
        </w:rPr>
        <w:t>jako</w:t>
      </w:r>
      <w:r w:rsidR="5BDA0099" w:rsidRPr="000776D8">
        <w:rPr>
          <w:rStyle w:val="Pogrubienie"/>
          <w:b w:val="0"/>
        </w:rPr>
        <w:t xml:space="preserve"> </w:t>
      </w:r>
      <w:r w:rsidR="257B220B" w:rsidRPr="000776D8">
        <w:rPr>
          <w:rStyle w:val="Pogrubienie"/>
          <w:b w:val="0"/>
        </w:rPr>
        <w:lastRenderedPageBreak/>
        <w:t>przedsięwzię</w:t>
      </w:r>
      <w:r w:rsidR="23FF646F" w:rsidRPr="000776D8">
        <w:rPr>
          <w:rStyle w:val="Pogrubienie"/>
          <w:b w:val="0"/>
        </w:rPr>
        <w:t>cie</w:t>
      </w:r>
      <w:r w:rsidR="5BDA0099" w:rsidRPr="000776D8">
        <w:rPr>
          <w:rStyle w:val="Pogrubienie"/>
          <w:b w:val="0"/>
        </w:rPr>
        <w:t xml:space="preserve"> </w:t>
      </w:r>
      <w:r w:rsidR="1BB933CE" w:rsidRPr="000776D8">
        <w:rPr>
          <w:rStyle w:val="Pogrubienie"/>
          <w:b w:val="0"/>
        </w:rPr>
        <w:t>priorytetow</w:t>
      </w:r>
      <w:r w:rsidR="23FF646F" w:rsidRPr="000776D8">
        <w:rPr>
          <w:rStyle w:val="Pogrubienie"/>
          <w:b w:val="0"/>
        </w:rPr>
        <w:t>e</w:t>
      </w:r>
      <w:r w:rsidR="5BDA0099" w:rsidRPr="000776D8">
        <w:rPr>
          <w:rStyle w:val="Pogrubienie"/>
          <w:b w:val="0"/>
        </w:rPr>
        <w:t xml:space="preserve"> </w:t>
      </w:r>
      <w:r w:rsidR="00D255CE" w:rsidRPr="000776D8">
        <w:rPr>
          <w:rStyle w:val="Pogrubienie"/>
          <w:b w:val="0"/>
        </w:rPr>
        <w:t xml:space="preserve">uwzględnione </w:t>
      </w:r>
      <w:r w:rsidR="44052370" w:rsidRPr="000776D8">
        <w:rPr>
          <w:rStyle w:val="Pogrubienie"/>
          <w:b w:val="0"/>
        </w:rPr>
        <w:t xml:space="preserve">w </w:t>
      </w:r>
      <w:r w:rsidR="6A391C83" w:rsidRPr="000776D8">
        <w:rPr>
          <w:rStyle w:val="Pogrubienie"/>
          <w:b w:val="0"/>
        </w:rPr>
        <w:t xml:space="preserve">Kontrakcie </w:t>
      </w:r>
      <w:r w:rsidR="4AC9F06F" w:rsidRPr="000776D8">
        <w:rPr>
          <w:rStyle w:val="Pogrubienie"/>
          <w:b w:val="0"/>
        </w:rPr>
        <w:t>Programowym</w:t>
      </w:r>
      <w:r w:rsidR="18B10EEE" w:rsidRPr="000776D8">
        <w:rPr>
          <w:rStyle w:val="Pogrubienie"/>
          <w:b w:val="0"/>
        </w:rPr>
        <w:t xml:space="preserve"> dla Województwa </w:t>
      </w:r>
      <w:r w:rsidR="31377304" w:rsidRPr="000776D8">
        <w:rPr>
          <w:rStyle w:val="Pogrubienie"/>
          <w:b w:val="0"/>
        </w:rPr>
        <w:t>Śląskiego</w:t>
      </w:r>
      <w:r w:rsidR="0F83EE55" w:rsidRPr="000776D8">
        <w:rPr>
          <w:rStyle w:val="Pogrubienie"/>
          <w:b w:val="0"/>
        </w:rPr>
        <w:t xml:space="preserve"> w ramach programu FE SL 2021-2027</w:t>
      </w:r>
      <w:r w:rsidR="7C8512D2" w:rsidRPr="000776D8">
        <w:rPr>
          <w:rStyle w:val="Pogrubienie"/>
          <w:b w:val="0"/>
        </w:rPr>
        <w:t>.</w:t>
      </w:r>
      <w:r w:rsidR="1825A90B" w:rsidRPr="000776D8">
        <w:rPr>
          <w:rStyle w:val="Pogrubienie"/>
          <w:b w:val="0"/>
        </w:rPr>
        <w:t xml:space="preserve"> </w:t>
      </w:r>
      <w:r w:rsidR="1825A90B" w:rsidRPr="000776D8">
        <w:rPr>
          <w:rFonts w:eastAsia="Arial" w:cs="Arial"/>
          <w:bCs/>
        </w:rPr>
        <w:t>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FE1951">
      <w:pPr>
        <w:numPr>
          <w:ilvl w:val="0"/>
          <w:numId w:val="7"/>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2" w:name="_Toc114570834"/>
      <w:bookmarkStart w:id="13" w:name="_Toc135961947"/>
      <w:bookmarkStart w:id="14" w:name="_Toc142550118"/>
      <w:r>
        <w:t>Co możesz zrealizować w projekcie - typy projektów</w:t>
      </w:r>
      <w:bookmarkEnd w:id="12"/>
      <w:bookmarkEnd w:id="13"/>
      <w:bookmarkEnd w:id="14"/>
    </w:p>
    <w:p w14:paraId="700A87AD" w14:textId="39A9AF8C" w:rsidR="00E72D9B" w:rsidRPr="00FA4631" w:rsidRDefault="00636865" w:rsidP="00BC467C">
      <w:pPr>
        <w:rPr>
          <w:rFonts w:cs="Arial"/>
          <w:b/>
        </w:rPr>
      </w:pPr>
      <w:r w:rsidRPr="00BC467C">
        <w:rPr>
          <w:rFonts w:cs="Arial"/>
        </w:rPr>
        <w:t xml:space="preserve">W związku z transformacją regionu </w:t>
      </w:r>
      <w:r w:rsidR="005D66EB">
        <w:rPr>
          <w:rFonts w:cs="Arial"/>
        </w:rPr>
        <w:t xml:space="preserve">zaplanowano </w:t>
      </w:r>
      <w:r w:rsidRPr="00BC467C">
        <w:rPr>
          <w:rFonts w:cs="Arial"/>
        </w:rPr>
        <w:t>środk</w:t>
      </w:r>
      <w:r w:rsidR="005D66EB">
        <w:rPr>
          <w:rFonts w:cs="Arial"/>
        </w:rPr>
        <w:t>i</w:t>
      </w:r>
      <w:r w:rsidRPr="00BC467C">
        <w:rPr>
          <w:rFonts w:cs="Arial"/>
        </w:rPr>
        <w:t xml:space="preserve"> na systemowe zarządzanie terenami poprzemysłowymi, w ramach typu projektu:</w:t>
      </w:r>
      <w:r w:rsidR="00274E2E">
        <w:rPr>
          <w:rFonts w:cs="Arial"/>
        </w:rPr>
        <w:t xml:space="preserve"> </w:t>
      </w:r>
      <w:r w:rsidRPr="004D44A0">
        <w:rPr>
          <w:rFonts w:cs="Arial"/>
          <w:b/>
        </w:rPr>
        <w:t>Infrastruktura monitorowania procesów transformacji</w:t>
      </w:r>
      <w:r w:rsidRPr="007A096C">
        <w:rPr>
          <w:rFonts w:cs="Arial"/>
          <w:b/>
        </w:rPr>
        <w:t>.</w:t>
      </w:r>
    </w:p>
    <w:p w14:paraId="5F03EEC2" w14:textId="718228EE"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Dowiedz się więcej:</w:t>
      </w:r>
    </w:p>
    <w:p w14:paraId="46AE7D82" w14:textId="658D69BF" w:rsidR="00E72D9B" w:rsidRPr="00BB6BEB" w:rsidRDefault="5D21E259" w:rsidP="06899D6D">
      <w:pPr>
        <w:spacing w:after="240"/>
        <w:rPr>
          <w:lang w:eastAsia="pl-PL"/>
        </w:rPr>
      </w:pPr>
      <w:r w:rsidRPr="06899D6D">
        <w:rPr>
          <w:rFonts w:cs="Arial"/>
        </w:rPr>
        <w:t xml:space="preserve">Szczegółowe informacje dotyczące </w:t>
      </w:r>
      <w:r w:rsidR="002476A5" w:rsidRPr="06899D6D">
        <w:rPr>
          <w:rFonts w:cs="Arial"/>
        </w:rPr>
        <w:t xml:space="preserve">ww. </w:t>
      </w:r>
      <w:r w:rsidRPr="06899D6D">
        <w:rPr>
          <w:rFonts w:cs="Arial"/>
        </w:rPr>
        <w:t>typ</w:t>
      </w:r>
      <w:r w:rsidR="002476A5" w:rsidRPr="06899D6D">
        <w:rPr>
          <w:rFonts w:cs="Arial"/>
        </w:rPr>
        <w:t>u</w:t>
      </w:r>
      <w:r w:rsidRPr="06899D6D">
        <w:rPr>
          <w:rFonts w:cs="Arial"/>
        </w:rPr>
        <w:t xml:space="preserve"> projekt</w:t>
      </w:r>
      <w:r w:rsidR="002476A5" w:rsidRPr="06899D6D">
        <w:rPr>
          <w:rFonts w:cs="Arial"/>
        </w:rPr>
        <w:t>u</w:t>
      </w:r>
      <w:r w:rsidRPr="06899D6D">
        <w:rPr>
          <w:rFonts w:cs="Arial"/>
        </w:rPr>
        <w:t xml:space="preserve"> znajdziesz </w:t>
      </w:r>
      <w:r w:rsidR="00EE61F5">
        <w:rPr>
          <w:rFonts w:cs="Arial"/>
        </w:rPr>
        <w:t>w</w:t>
      </w:r>
      <w:r w:rsidR="5D4597E4" w:rsidRPr="06899D6D">
        <w:rPr>
          <w:rFonts w:cs="Arial"/>
        </w:rPr>
        <w:t xml:space="preserve"> </w:t>
      </w:r>
      <w:hyperlink r:id="rId15" w:history="1">
        <w:r w:rsidR="1CAC245F" w:rsidRPr="0080663B">
          <w:rPr>
            <w:rStyle w:val="Hipercze"/>
            <w:rFonts w:eastAsia="Arial" w:cs="Arial"/>
            <w:szCs w:val="24"/>
          </w:rPr>
          <w:t>SZOP FE SL 2021-2027</w:t>
        </w:r>
      </w:hyperlink>
      <w:r w:rsidR="002476A5" w:rsidRPr="06899D6D">
        <w:rPr>
          <w:rFonts w:cs="Arial"/>
        </w:rPr>
        <w:t>.</w:t>
      </w:r>
    </w:p>
    <w:p w14:paraId="2F11CC9A" w14:textId="70C86895" w:rsidR="00E72D9B" w:rsidRDefault="3B328704" w:rsidP="00FA4631">
      <w:pPr>
        <w:pStyle w:val="Nagwek2"/>
        <w:spacing w:after="240"/>
        <w:ind w:left="998" w:hanging="578"/>
      </w:pPr>
      <w:bookmarkStart w:id="15" w:name="_Toc111010155"/>
      <w:bookmarkStart w:id="16" w:name="_Toc111010212"/>
      <w:bookmarkStart w:id="17" w:name="_Toc114570835"/>
      <w:bookmarkStart w:id="18" w:name="_Toc135961948"/>
      <w:bookmarkStart w:id="19" w:name="_Toc142550119"/>
      <w:r>
        <w:t>Jakie warunki musisz spełnić</w:t>
      </w:r>
      <w:bookmarkEnd w:id="15"/>
      <w:bookmarkEnd w:id="16"/>
      <w:bookmarkEnd w:id="17"/>
      <w:bookmarkEnd w:id="18"/>
      <w:bookmarkEnd w:id="19"/>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705F4A75" w14:textId="77777777" w:rsidR="00C80E31" w:rsidRDefault="00FB10FF" w:rsidP="002476A5">
      <w:pPr>
        <w:ind w:left="426"/>
      </w:pPr>
      <w:r>
        <w:t xml:space="preserve">Wsparciem objęte zostaną projekty realizowane na obszarach transformacji obejmujących </w:t>
      </w:r>
      <w:r w:rsidR="4077C561">
        <w:t>przede wszystkim podregiony:</w:t>
      </w:r>
      <w:r w:rsidR="00C80E31">
        <w:t xml:space="preserve"> </w:t>
      </w:r>
    </w:p>
    <w:p w14:paraId="151AF593" w14:textId="04E8C1CB" w:rsidR="00C80E31" w:rsidRDefault="00C80E31" w:rsidP="00C80E31">
      <w:pPr>
        <w:ind w:left="426"/>
      </w:pPr>
      <w:r>
        <w:t xml:space="preserve">1. katowicki,   </w:t>
      </w:r>
    </w:p>
    <w:p w14:paraId="464BC11F" w14:textId="77777777" w:rsidR="00C80E31" w:rsidRDefault="00C80E31" w:rsidP="00C80E31">
      <w:pPr>
        <w:ind w:left="426"/>
      </w:pPr>
      <w:r>
        <w:t xml:space="preserve">2. sosnowiecki,   </w:t>
      </w:r>
    </w:p>
    <w:p w14:paraId="633CAF5B" w14:textId="77777777" w:rsidR="00C80E31" w:rsidRDefault="00C80E31" w:rsidP="00C80E31">
      <w:pPr>
        <w:ind w:left="426"/>
      </w:pPr>
      <w:r>
        <w:t xml:space="preserve">3. tyski,   </w:t>
      </w:r>
    </w:p>
    <w:p w14:paraId="2A2021E2" w14:textId="77777777" w:rsidR="00C80E31" w:rsidRDefault="00C80E31" w:rsidP="00C80E31">
      <w:pPr>
        <w:ind w:left="426"/>
      </w:pPr>
      <w:r>
        <w:t xml:space="preserve">4. bytomski,   </w:t>
      </w:r>
    </w:p>
    <w:p w14:paraId="2DC09D31" w14:textId="77777777" w:rsidR="00C80E31" w:rsidRDefault="00C80E31" w:rsidP="00C80E31">
      <w:pPr>
        <w:ind w:left="426"/>
      </w:pPr>
      <w:r>
        <w:lastRenderedPageBreak/>
        <w:t xml:space="preserve">5. gliwicki,   </w:t>
      </w:r>
    </w:p>
    <w:p w14:paraId="515B1C38" w14:textId="77777777" w:rsidR="00C80E31" w:rsidRDefault="00C80E31" w:rsidP="00C80E31">
      <w:pPr>
        <w:ind w:left="426"/>
      </w:pPr>
      <w:r>
        <w:t xml:space="preserve">6. rybnicki,  </w:t>
      </w:r>
    </w:p>
    <w:p w14:paraId="2F566BC2" w14:textId="77777777" w:rsidR="00C80E31" w:rsidRDefault="00C80E31" w:rsidP="00C80E31">
      <w:pPr>
        <w:ind w:left="426"/>
      </w:pPr>
      <w:r>
        <w:t xml:space="preserve">7. bielski   </w:t>
      </w:r>
    </w:p>
    <w:p w14:paraId="2170BC08" w14:textId="77777777" w:rsidR="00C80E31" w:rsidRDefault="00C80E31" w:rsidP="00C80E31">
      <w:pPr>
        <w:ind w:left="426"/>
      </w:pPr>
      <w:r>
        <w:t>zgodnie z zapisami Terytorialnego Planu Sprawiedliwej Transformacji Województwa Śląskiego 2030.</w:t>
      </w:r>
    </w:p>
    <w:p w14:paraId="7BEFD536" w14:textId="10805438" w:rsidR="003C5825" w:rsidRPr="004B3671" w:rsidRDefault="003C5825" w:rsidP="00FE1951">
      <w:pPr>
        <w:pStyle w:val="Akapitzlist"/>
        <w:numPr>
          <w:ilvl w:val="0"/>
          <w:numId w:val="36"/>
        </w:numPr>
        <w:rPr>
          <w:strike/>
        </w:rPr>
      </w:pPr>
      <w:r>
        <w:t>Projekty w zakresie, w jakim obejmują udostępnianie danych, muszą być zgodne z Dyrektywą Parlamentu Europejskiego i Rady 2019/1024 z dnia 20 czerwca 2019 w sprawie otwartych danych i ponownego wykorzystywania informacji sektora publicznego.</w:t>
      </w:r>
    </w:p>
    <w:p w14:paraId="3AD37D51" w14:textId="1FFD833B" w:rsidR="003C5825" w:rsidRDefault="003C5825" w:rsidP="00FE1951">
      <w:pPr>
        <w:pStyle w:val="Akapitzlist"/>
        <w:numPr>
          <w:ilvl w:val="0"/>
          <w:numId w:val="36"/>
        </w:numPr>
      </w:pPr>
      <w:r>
        <w:t>Wnioskodawca na etapie przygotowania projektu obowiązkowo musi zidentyfikować grupę potencjalnych użytkowników oraz dokonać analizy potrzeb a także przeprowadzić analizę wariantową.</w:t>
      </w:r>
    </w:p>
    <w:p w14:paraId="21263E9D" w14:textId="4A9AA5AE" w:rsidR="001152C9" w:rsidRDefault="003C5825" w:rsidP="00FE1951">
      <w:pPr>
        <w:pStyle w:val="Akapitzlist"/>
        <w:numPr>
          <w:ilvl w:val="0"/>
          <w:numId w:val="36"/>
        </w:numPr>
        <w:spacing w:after="240"/>
      </w:pPr>
      <w:r>
        <w:t>Nowo powstające projekty powinny móc współpracować (np. w zakresie wymiany danych) z innymi (np. krajowymi) przedsięwzięciami związanymi z monitorowaniem procesów na terenach poprzemysłowych.</w:t>
      </w:r>
    </w:p>
    <w:p w14:paraId="29D2D50F" w14:textId="02E044C0" w:rsidR="00C80E31" w:rsidRDefault="00C80E31" w:rsidP="00FE1951">
      <w:pPr>
        <w:pStyle w:val="Akapitzlist"/>
        <w:numPr>
          <w:ilvl w:val="0"/>
          <w:numId w:val="36"/>
        </w:numPr>
        <w:spacing w:after="240"/>
      </w:pPr>
      <w:r>
        <w:t xml:space="preserve">Wnioskodawca publikujący treści internetowe zobowiązany jest zapewnić ich zgodność z wytycznymi dotyczącymi dostępności treści internetowych (WCAG) oraz ze standardem cyfrowym. W produktach będących efektem realizacji projektów wymagana będzie dostępność cyfrowa na poziomie </w:t>
      </w:r>
      <w:r w:rsidR="037B7C5E">
        <w:t>co najmniej</w:t>
      </w:r>
      <w:r>
        <w:t xml:space="preserve"> standardu WCAG 2.1. na poziomie AA.</w:t>
      </w:r>
    </w:p>
    <w:p w14:paraId="76A15EBC" w14:textId="2CBCE589" w:rsidR="36EFE784" w:rsidRDefault="36EFE784" w:rsidP="00FE1951">
      <w:pPr>
        <w:pStyle w:val="Akapitzlist"/>
        <w:numPr>
          <w:ilvl w:val="0"/>
          <w:numId w:val="36"/>
        </w:numPr>
        <w:spacing w:after="240"/>
        <w:rPr>
          <w:rFonts w:eastAsia="Calibri"/>
          <w:szCs w:val="24"/>
        </w:rPr>
      </w:pPr>
      <w:r w:rsidRPr="6AE415C9">
        <w:rPr>
          <w:rFonts w:eastAsia="Calibri"/>
          <w:szCs w:val="24"/>
        </w:rPr>
        <w:t>Jeśli zakres p</w:t>
      </w:r>
      <w:r w:rsidR="55F8E5A2" w:rsidRPr="6AE415C9">
        <w:rPr>
          <w:rFonts w:eastAsia="Calibri"/>
          <w:szCs w:val="24"/>
        </w:rPr>
        <w:t>rojekt</w:t>
      </w:r>
      <w:r w:rsidR="07C02B9E" w:rsidRPr="6AE415C9">
        <w:rPr>
          <w:rFonts w:eastAsia="Calibri"/>
          <w:szCs w:val="24"/>
        </w:rPr>
        <w:t>u</w:t>
      </w:r>
      <w:r w:rsidR="55F8E5A2" w:rsidRPr="6AE415C9">
        <w:rPr>
          <w:rFonts w:eastAsia="Calibri"/>
          <w:szCs w:val="24"/>
        </w:rPr>
        <w:t xml:space="preserve"> </w:t>
      </w:r>
      <w:r w:rsidR="51B75048" w:rsidRPr="6AE415C9">
        <w:rPr>
          <w:rFonts w:eastAsia="Calibri"/>
          <w:szCs w:val="24"/>
        </w:rPr>
        <w:t xml:space="preserve">obejmuje </w:t>
      </w:r>
      <w:r w:rsidR="55F8E5A2" w:rsidRPr="6AE415C9">
        <w:rPr>
          <w:rFonts w:eastAsia="Calibri"/>
          <w:szCs w:val="24"/>
        </w:rPr>
        <w:t>cyfryzacj</w:t>
      </w:r>
      <w:r w:rsidR="03E39CEC" w:rsidRPr="6AE415C9">
        <w:rPr>
          <w:rFonts w:eastAsia="Calibri"/>
          <w:szCs w:val="24"/>
        </w:rPr>
        <w:t>ę</w:t>
      </w:r>
      <w:r w:rsidR="55F8E5A2" w:rsidRPr="6AE415C9">
        <w:rPr>
          <w:rFonts w:eastAsia="Calibri"/>
          <w:szCs w:val="24"/>
        </w:rPr>
        <w:t xml:space="preserve"> zasobów geodezyjnych i kartograficznych</w:t>
      </w:r>
      <w:r w:rsidR="4E80A8EA" w:rsidRPr="6AE415C9">
        <w:rPr>
          <w:rFonts w:eastAsia="Calibri"/>
          <w:szCs w:val="24"/>
        </w:rPr>
        <w:t xml:space="preserve">, wnioskodawca </w:t>
      </w:r>
      <w:r w:rsidR="55F8E5A2" w:rsidRPr="6AE415C9">
        <w:rPr>
          <w:rFonts w:eastAsia="Calibri"/>
          <w:szCs w:val="24"/>
        </w:rPr>
        <w:t>zobowiązan</w:t>
      </w:r>
      <w:r w:rsidR="690F01D8" w:rsidRPr="6AE415C9">
        <w:rPr>
          <w:rFonts w:eastAsia="Calibri"/>
          <w:szCs w:val="24"/>
        </w:rPr>
        <w:t>y</w:t>
      </w:r>
      <w:r w:rsidR="55F8E5A2" w:rsidRPr="6AE415C9">
        <w:rPr>
          <w:rFonts w:eastAsia="Calibri"/>
          <w:szCs w:val="24"/>
        </w:rPr>
        <w:t xml:space="preserve"> </w:t>
      </w:r>
      <w:r w:rsidR="41CF845E" w:rsidRPr="6AE415C9">
        <w:rPr>
          <w:rFonts w:eastAsia="Calibri"/>
          <w:szCs w:val="24"/>
        </w:rPr>
        <w:t>jest</w:t>
      </w:r>
      <w:r w:rsidR="6D1ADE5E" w:rsidRPr="6AE415C9">
        <w:rPr>
          <w:rFonts w:eastAsia="Calibri"/>
          <w:szCs w:val="24"/>
        </w:rPr>
        <w:t xml:space="preserve"> do </w:t>
      </w:r>
      <w:r w:rsidR="3A1C1629" w:rsidRPr="6AE415C9">
        <w:rPr>
          <w:rFonts w:eastAsia="Calibri"/>
          <w:szCs w:val="24"/>
        </w:rPr>
        <w:t>przedstawienia</w:t>
      </w:r>
      <w:r w:rsidR="6D1ADE5E" w:rsidRPr="6AE415C9">
        <w:rPr>
          <w:rFonts w:eastAsia="Calibri"/>
          <w:szCs w:val="24"/>
        </w:rPr>
        <w:t xml:space="preserve"> pozytywnej opinii Głównego Geodety Kraju</w:t>
      </w:r>
      <w:r w:rsidR="1C168545" w:rsidRPr="6AE415C9">
        <w:rPr>
          <w:rFonts w:eastAsia="Calibri"/>
          <w:szCs w:val="24"/>
        </w:rPr>
        <w:t>.</w:t>
      </w:r>
      <w:r w:rsidR="55F8E5A2" w:rsidRPr="6AE415C9">
        <w:rPr>
          <w:rFonts w:eastAsia="Calibri"/>
          <w:szCs w:val="24"/>
        </w:rPr>
        <w:t xml:space="preserve"> </w:t>
      </w:r>
    </w:p>
    <w:p w14:paraId="19E0C9E6" w14:textId="033ABEC2" w:rsidR="00E72D9B" w:rsidRPr="00AB1BF8" w:rsidRDefault="001152C9" w:rsidP="00FA4631">
      <w:pPr>
        <w:pStyle w:val="Nagwek2"/>
        <w:spacing w:before="0" w:after="240"/>
        <w:ind w:left="998" w:hanging="578"/>
      </w:pPr>
      <w:bookmarkStart w:id="20" w:name="_Toc135961949"/>
      <w:bookmarkStart w:id="21" w:name="_Toc142550120"/>
      <w:bookmarkStart w:id="22" w:name="_Hlk115254582"/>
      <w:r>
        <w:t xml:space="preserve">Kto skorzysta na realizacji projektu </w:t>
      </w:r>
      <w:r w:rsidR="00390EDF">
        <w:t>– nie dotyczy</w:t>
      </w:r>
      <w:bookmarkStart w:id="23" w:name="_Toc132962741"/>
      <w:bookmarkStart w:id="24" w:name="_Toc132962742"/>
      <w:bookmarkEnd w:id="20"/>
      <w:bookmarkEnd w:id="21"/>
      <w:bookmarkEnd w:id="23"/>
      <w:bookmarkEnd w:id="24"/>
    </w:p>
    <w:p w14:paraId="5FAE2F34" w14:textId="7FB4B7A5" w:rsidR="00E72D9B" w:rsidRDefault="6E96D5D3" w:rsidP="00FA4631">
      <w:pPr>
        <w:pStyle w:val="Nagwek2"/>
        <w:spacing w:before="0" w:after="240"/>
        <w:ind w:left="998" w:hanging="578"/>
      </w:pPr>
      <w:bookmarkStart w:id="25" w:name="_Toc111010158"/>
      <w:bookmarkStart w:id="26" w:name="_Toc111010215"/>
      <w:bookmarkStart w:id="27" w:name="_Toc114570837"/>
      <w:bookmarkStart w:id="28" w:name="_Toc135961950"/>
      <w:bookmarkStart w:id="29" w:name="_Toc142550121"/>
      <w:bookmarkEnd w:id="22"/>
      <w:r>
        <w:t>Informacje dotyczące partnerstwa</w:t>
      </w:r>
      <w:bookmarkEnd w:id="25"/>
      <w:bookmarkEnd w:id="26"/>
      <w:bookmarkEnd w:id="27"/>
      <w:bookmarkEnd w:id="28"/>
      <w:bookmarkEnd w:id="29"/>
    </w:p>
    <w:p w14:paraId="36A977E2" w14:textId="77777777" w:rsidR="002774AE" w:rsidRPr="004B3671" w:rsidRDefault="002774AE" w:rsidP="002774AE">
      <w:pPr>
        <w:spacing w:after="0"/>
        <w:rPr>
          <w:rStyle w:val="Pogrubienie"/>
        </w:rPr>
      </w:pPr>
      <w:bookmarkStart w:id="30" w:name="_Toc111010159"/>
      <w:bookmarkStart w:id="31" w:name="_Toc111010216"/>
      <w:bookmarkStart w:id="32"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 xml:space="preserve">drożeniowej. Wniosek składa partner wiodący, z nim też będzie podpisywana </w:t>
      </w:r>
      <w:r w:rsidRPr="006304C5">
        <w:rPr>
          <w:rFonts w:eastAsia="Arial" w:cs="Arial"/>
          <w:szCs w:val="24"/>
        </w:rPr>
        <w:lastRenderedPageBreak/>
        <w:t>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33" w:name="_Toc135961951"/>
      <w:bookmarkStart w:id="34" w:name="_Toc142550122"/>
      <w:r>
        <w:t>Zgodność z zasadami</w:t>
      </w:r>
      <w:r w:rsidR="5D29B4D5">
        <w:t xml:space="preserve"> horyzontalnymi</w:t>
      </w:r>
      <w:bookmarkEnd w:id="33"/>
      <w:bookmarkEnd w:id="34"/>
    </w:p>
    <w:p w14:paraId="016B1CA0" w14:textId="77777777" w:rsidR="0021277F" w:rsidRDefault="0021277F" w:rsidP="0021277F">
      <w:pPr>
        <w:spacing w:after="120"/>
        <w:rPr>
          <w:rFonts w:eastAsia="Arial" w:cs="Arial"/>
          <w:szCs w:val="24"/>
        </w:rPr>
      </w:pPr>
      <w:bookmarkStart w:id="35" w:name="_Hlk131673532"/>
      <w:bookmarkStart w:id="36" w:name="_Hlk130286445"/>
      <w:bookmarkEnd w:id="30"/>
      <w:bookmarkEnd w:id="31"/>
      <w:bookmarkEnd w:id="32"/>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t>Projekt musi być zgodny z:</w:t>
      </w:r>
    </w:p>
    <w:p w14:paraId="26428609"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lastRenderedPageBreak/>
        <w:t>Konwencją o Prawach Osób Niepełnosprawnych</w:t>
      </w:r>
    </w:p>
    <w:p w14:paraId="57F3A4C2" w14:textId="77777777" w:rsidR="0021277F" w:rsidRDefault="0021277F" w:rsidP="00FE1951">
      <w:pPr>
        <w:pStyle w:val="Akapitzlist"/>
        <w:numPr>
          <w:ilvl w:val="0"/>
          <w:numId w:val="30"/>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5A68EF83">
      <w:pPr>
        <w:spacing w:after="60" w:line="276" w:lineRule="auto"/>
        <w:rPr>
          <w:rFonts w:eastAsia="Arial" w:cs="Arial"/>
          <w:b/>
          <w:bCs/>
          <w:color w:val="5B9BD5" w:themeColor="accent1"/>
        </w:rPr>
      </w:pPr>
      <w:r w:rsidRPr="000776D8">
        <w:rPr>
          <w:rStyle w:val="Wyrnienieintensywne"/>
          <w:rFonts w:eastAsia="Arial" w:cs="Arial"/>
          <w:bCs/>
          <w:color w:val="2E74B5" w:themeColor="accent1" w:themeShade="BF"/>
        </w:rPr>
        <w:t>Uwaga!</w:t>
      </w:r>
    </w:p>
    <w:p w14:paraId="12BEAE5C" w14:textId="4AE0FF6A"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dofinasowanie musisz wykazać zgodność projektu z powyższymi zasadami. Wymagane informacje wpisz we wniosku o dofinansowanie zgodnie ze wskazówkami zawartymi w Instrukcji wypełniania wniosku.</w:t>
      </w:r>
    </w:p>
    <w:p w14:paraId="3833B78B" w14:textId="77777777" w:rsidR="0021277F" w:rsidRDefault="0021277F" w:rsidP="5A68EF83">
      <w:pPr>
        <w:spacing w:after="120" w:line="276" w:lineRule="auto"/>
        <w:rPr>
          <w:rFonts w:eastAsia="Arial" w:cs="Arial"/>
          <w:b/>
          <w:bCs/>
          <w:color w:val="5B9BD5" w:themeColor="accent1"/>
        </w:rPr>
      </w:pPr>
      <w:r w:rsidRPr="000776D8">
        <w:rPr>
          <w:rStyle w:val="Wyrnienieintensywne"/>
          <w:rFonts w:eastAsia="Arial" w:cs="Arial"/>
          <w:bCs/>
          <w:color w:val="2E74B5" w:themeColor="accent1" w:themeShade="BF"/>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7997DECD" w:rsidR="00376977" w:rsidRPr="0021277F" w:rsidRDefault="0021277F" w:rsidP="06899D6D">
      <w:pPr>
        <w:spacing w:after="0"/>
        <w:rPr>
          <w:rStyle w:val="Hipercze"/>
          <w:rFonts w:eastAsia="Arial" w:cs="Arial"/>
          <w:color w:val="auto"/>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7" w:name="_Hlk130286587"/>
      <w:bookmarkStart w:id="38" w:name="_Hlk130286618"/>
      <w:bookmarkEnd w:id="35"/>
      <w:bookmarkEnd w:id="36"/>
      <w:r>
        <w:t>.</w:t>
      </w:r>
      <w:r w:rsidR="50353FA7">
        <w:t xml:space="preserve"> </w:t>
      </w:r>
      <w:r w:rsidRPr="06899D6D">
        <w:rPr>
          <w:rStyle w:val="Hipercze"/>
        </w:rPr>
        <w:br w:type="page"/>
      </w:r>
    </w:p>
    <w:p w14:paraId="449B8FFF" w14:textId="1F54F24A" w:rsidR="00E72D9B" w:rsidRPr="00E72D9B" w:rsidRDefault="00E72D9B" w:rsidP="00376977">
      <w:pPr>
        <w:pStyle w:val="Nagwek1"/>
      </w:pPr>
      <w:bookmarkStart w:id="39" w:name="_Toc135961952"/>
      <w:bookmarkStart w:id="40" w:name="_Toc142550123"/>
      <w:bookmarkEnd w:id="37"/>
      <w:bookmarkEnd w:id="38"/>
      <w:r>
        <w:lastRenderedPageBreak/>
        <w:t>Informacje finansowe</w:t>
      </w:r>
      <w:bookmarkEnd w:id="39"/>
      <w:bookmarkEnd w:id="40"/>
      <w:r>
        <w:t xml:space="preserve"> </w:t>
      </w:r>
    </w:p>
    <w:p w14:paraId="517E66AE" w14:textId="7004435D" w:rsidR="00EC1270" w:rsidRPr="00EC1270" w:rsidRDefault="00DA2623" w:rsidP="00FA4631">
      <w:pPr>
        <w:pStyle w:val="Nagwek2"/>
        <w:spacing w:before="0" w:after="240"/>
        <w:ind w:left="998" w:hanging="578"/>
      </w:pPr>
      <w:bookmarkStart w:id="41" w:name="_Toc135961953"/>
      <w:bookmarkStart w:id="42" w:name="_Toc142550124"/>
      <w:r>
        <w:t>Podstawowe informacje finansowe</w:t>
      </w:r>
      <w:bookmarkEnd w:id="41"/>
      <w:bookmarkEnd w:id="42"/>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06899D6D">
        <w:trPr>
          <w:tblHeader/>
        </w:trPr>
        <w:tc>
          <w:tcPr>
            <w:tcW w:w="4469" w:type="dxa"/>
          </w:tcPr>
          <w:p w14:paraId="292B3CB4" w14:textId="67E79261" w:rsidR="00D90362" w:rsidRPr="00A22072" w:rsidRDefault="1251549B" w:rsidP="0EA9DA0B">
            <w:pPr>
              <w:rPr>
                <w:rFonts w:eastAsia="Times New Roman" w:cs="Arial"/>
                <w:b/>
                <w:bCs/>
                <w:lang w:eastAsia="pl-PL"/>
              </w:rPr>
            </w:pPr>
            <w:r w:rsidRPr="0EA9DA0B">
              <w:rPr>
                <w:rFonts w:eastAsia="Times New Roman" w:cs="Arial"/>
                <w:b/>
                <w:bCs/>
                <w:lang w:eastAsia="pl-PL"/>
              </w:rPr>
              <w:t>Kwota przeznaczona na dofinansowanie projektów w</w:t>
            </w:r>
            <w:r w:rsidR="00E504A1" w:rsidRPr="0EA9DA0B">
              <w:rPr>
                <w:rFonts w:eastAsia="Times New Roman" w:cs="Arial"/>
                <w:b/>
                <w:bCs/>
                <w:lang w:eastAsia="pl-PL"/>
              </w:rPr>
              <w:t xml:space="preserve"> </w:t>
            </w:r>
            <w:r w:rsidRPr="0EA9DA0B">
              <w:rPr>
                <w:rFonts w:eastAsia="Times New Roman" w:cs="Arial"/>
                <w:b/>
                <w:bCs/>
                <w:lang w:eastAsia="pl-PL"/>
              </w:rPr>
              <w:t>naborze</w:t>
            </w:r>
            <w:r w:rsidR="60EFF845" w:rsidRPr="0EA9DA0B">
              <w:rPr>
                <w:rFonts w:eastAsia="Times New Roman" w:cs="Arial"/>
                <w:b/>
                <w:bCs/>
                <w:lang w:eastAsia="pl-PL"/>
              </w:rPr>
              <w:t xml:space="preserve"> </w:t>
            </w:r>
          </w:p>
        </w:tc>
        <w:tc>
          <w:tcPr>
            <w:tcW w:w="4842" w:type="dxa"/>
          </w:tcPr>
          <w:p w14:paraId="07DCEA5A" w14:textId="77777777" w:rsidR="003343DF" w:rsidRDefault="4819A78C" w:rsidP="005F2759">
            <w:pPr>
              <w:rPr>
                <w:rFonts w:eastAsia="Times New Roman" w:cs="Arial"/>
                <w:lang w:eastAsia="pl-PL"/>
              </w:rPr>
            </w:pPr>
            <w:r w:rsidRPr="06899D6D">
              <w:rPr>
                <w:rFonts w:eastAsia="Times New Roman" w:cs="Arial"/>
                <w:b/>
                <w:bCs/>
                <w:lang w:eastAsia="pl-PL"/>
              </w:rPr>
              <w:t>3</w:t>
            </w:r>
            <w:r w:rsidR="26B7CB80" w:rsidRPr="06899D6D">
              <w:rPr>
                <w:rFonts w:eastAsia="Times New Roman" w:cs="Arial"/>
                <w:b/>
                <w:bCs/>
                <w:lang w:eastAsia="pl-PL"/>
              </w:rPr>
              <w:t xml:space="preserve"> </w:t>
            </w:r>
            <w:r w:rsidR="4892A2C6" w:rsidRPr="06899D6D">
              <w:rPr>
                <w:rFonts w:eastAsia="Times New Roman" w:cs="Arial"/>
                <w:b/>
                <w:bCs/>
                <w:lang w:eastAsia="pl-PL"/>
              </w:rPr>
              <w:t>05</w:t>
            </w:r>
            <w:r w:rsidR="26B7CB80" w:rsidRPr="06899D6D">
              <w:rPr>
                <w:rFonts w:eastAsia="Times New Roman" w:cs="Arial"/>
                <w:b/>
                <w:bCs/>
                <w:lang w:eastAsia="pl-PL"/>
              </w:rPr>
              <w:t xml:space="preserve">6 </w:t>
            </w:r>
            <w:r w:rsidR="07D52A92" w:rsidRPr="06899D6D">
              <w:rPr>
                <w:rFonts w:eastAsia="Times New Roman" w:cs="Arial"/>
                <w:b/>
                <w:bCs/>
                <w:lang w:eastAsia="pl-PL"/>
              </w:rPr>
              <w:t>180</w:t>
            </w:r>
            <w:r w:rsidR="63E8E304" w:rsidRPr="06899D6D">
              <w:rPr>
                <w:rFonts w:eastAsia="Times New Roman" w:cs="Arial"/>
                <w:b/>
                <w:bCs/>
                <w:lang w:eastAsia="pl-PL"/>
              </w:rPr>
              <w:t xml:space="preserve"> EUR</w:t>
            </w:r>
            <w:r w:rsidR="070C7CAB" w:rsidRPr="06899D6D">
              <w:rPr>
                <w:rFonts w:eastAsia="Times New Roman" w:cs="Arial"/>
                <w:lang w:eastAsia="pl-PL"/>
              </w:rPr>
              <w:t xml:space="preserve"> -</w:t>
            </w:r>
            <w:r w:rsidR="66B3225B" w:rsidRPr="06899D6D">
              <w:rPr>
                <w:rFonts w:eastAsia="Times New Roman" w:cs="Arial"/>
                <w:lang w:eastAsia="pl-PL"/>
              </w:rPr>
              <w:t xml:space="preserve"> wkład Unii Europejskiej </w:t>
            </w:r>
          </w:p>
          <w:p w14:paraId="57DB42BF" w14:textId="77777777" w:rsidR="003343DF" w:rsidRDefault="003343DF" w:rsidP="005F2759">
            <w:pPr>
              <w:rPr>
                <w:rFonts w:eastAsia="Times New Roman" w:cs="Arial"/>
                <w:lang w:eastAsia="pl-PL"/>
              </w:rPr>
            </w:pPr>
          </w:p>
          <w:p w14:paraId="4AEDD98A" w14:textId="2FE7A045" w:rsidR="003343DF" w:rsidRDefault="005F2759" w:rsidP="005F2759">
            <w:pPr>
              <w:rPr>
                <w:rFonts w:eastAsia="Times New Roman" w:cs="Arial"/>
                <w:lang w:eastAsia="pl-PL"/>
              </w:rPr>
            </w:pPr>
            <w:r>
              <w:rPr>
                <w:rFonts w:eastAsia="Times New Roman" w:cs="Arial"/>
                <w:b/>
                <w:bCs/>
                <w:lang w:eastAsia="pl-PL"/>
              </w:rPr>
              <w:t>13 481 726,83</w:t>
            </w:r>
            <w:r w:rsidR="070C7CAB" w:rsidRPr="06899D6D">
              <w:rPr>
                <w:rFonts w:eastAsia="Times New Roman" w:cs="Arial"/>
                <w:b/>
                <w:bCs/>
                <w:lang w:eastAsia="pl-PL"/>
              </w:rPr>
              <w:t xml:space="preserve"> PLN</w:t>
            </w:r>
            <w:r w:rsidR="070C7CAB" w:rsidRPr="06899D6D">
              <w:rPr>
                <w:rFonts w:eastAsia="Times New Roman" w:cs="Arial"/>
                <w:lang w:eastAsia="pl-PL"/>
              </w:rPr>
              <w:t xml:space="preserve"> </w:t>
            </w:r>
            <w:r w:rsidR="003343DF">
              <w:rPr>
                <w:rFonts w:eastAsia="Times New Roman" w:cs="Arial"/>
                <w:lang w:eastAsia="pl-PL"/>
              </w:rPr>
              <w:t>(</w:t>
            </w:r>
            <w:r w:rsidR="070C7CAB" w:rsidRPr="06899D6D">
              <w:rPr>
                <w:rFonts w:eastAsia="Times New Roman" w:cs="Arial"/>
                <w:lang w:eastAsia="pl-PL"/>
              </w:rPr>
              <w:t>w</w:t>
            </w:r>
            <w:r w:rsidR="5038CC7D" w:rsidRPr="06899D6D">
              <w:rPr>
                <w:rFonts w:eastAsia="Times New Roman" w:cs="Arial"/>
                <w:lang w:eastAsia="pl-PL"/>
              </w:rPr>
              <w:t xml:space="preserve">artość w PLN </w:t>
            </w:r>
            <w:r w:rsidR="003343DF">
              <w:rPr>
                <w:rFonts w:eastAsia="Times New Roman" w:cs="Arial"/>
                <w:lang w:eastAsia="pl-PL"/>
              </w:rPr>
              <w:t>określono</w:t>
            </w:r>
            <w:r w:rsidR="070C7CAB" w:rsidRPr="06899D6D">
              <w:rPr>
                <w:rFonts w:eastAsia="Times New Roman" w:cs="Arial"/>
                <w:lang w:eastAsia="pl-PL"/>
              </w:rPr>
              <w:t xml:space="preserve"> w</w:t>
            </w:r>
            <w:r w:rsidR="003343DF">
              <w:rPr>
                <w:rFonts w:eastAsia="Times New Roman" w:cs="Arial"/>
                <w:lang w:eastAsia="pl-PL"/>
              </w:rPr>
              <w:t>edłu</w:t>
            </w:r>
            <w:r w:rsidR="070C7CAB" w:rsidRPr="06899D6D">
              <w:rPr>
                <w:rFonts w:eastAsia="Times New Roman" w:cs="Arial"/>
                <w:lang w:eastAsia="pl-PL"/>
              </w:rPr>
              <w:t xml:space="preserve">g kursu </w:t>
            </w:r>
            <w:r w:rsidR="003343DF">
              <w:rPr>
                <w:rFonts w:eastAsia="Times New Roman" w:cs="Arial"/>
                <w:lang w:eastAsia="pl-PL"/>
              </w:rPr>
              <w:t xml:space="preserve">przyjętego </w:t>
            </w:r>
            <w:r w:rsidR="5038CC7D" w:rsidRPr="06899D6D">
              <w:rPr>
                <w:rFonts w:eastAsia="Times New Roman" w:cs="Arial"/>
                <w:lang w:eastAsia="pl-PL"/>
              </w:rPr>
              <w:t>zgodnie z metod</w:t>
            </w:r>
            <w:r w:rsidR="059E3B48" w:rsidRPr="06899D6D">
              <w:rPr>
                <w:rFonts w:eastAsia="Times New Roman" w:cs="Arial"/>
                <w:lang w:eastAsia="pl-PL"/>
              </w:rPr>
              <w:t>ą</w:t>
            </w:r>
            <w:r w:rsidR="5038CC7D" w:rsidRPr="06899D6D">
              <w:rPr>
                <w:rFonts w:eastAsia="Times New Roman" w:cs="Arial"/>
                <w:lang w:eastAsia="pl-PL"/>
              </w:rPr>
              <w:t xml:space="preserve"> wskazaną w algorytmie przeliczania środków, który stanowi załącznik do Kontraktu Programowego zawartego pomiędzy Zarządem Województwa Śląskiego a Ministrem właściwym ds. rozwoju regionalnego</w:t>
            </w:r>
            <w:r w:rsidR="003343DF">
              <w:rPr>
                <w:rFonts w:eastAsia="Times New Roman" w:cs="Arial"/>
                <w:lang w:eastAsia="pl-PL"/>
              </w:rPr>
              <w:t>, tj. 4,4113 PLN</w:t>
            </w:r>
            <w:r w:rsidR="070C7CAB" w:rsidRPr="06899D6D">
              <w:rPr>
                <w:rFonts w:eastAsia="Times New Roman" w:cs="Arial"/>
                <w:lang w:eastAsia="pl-PL"/>
              </w:rPr>
              <w:t>)</w:t>
            </w:r>
          </w:p>
          <w:p w14:paraId="5CEB770E" w14:textId="55A8E1DE" w:rsidR="00D90362" w:rsidRDefault="5038CC7D" w:rsidP="005F2759">
            <w:pPr>
              <w:rPr>
                <w:rFonts w:eastAsia="Times New Roman" w:cs="Arial"/>
                <w:i/>
                <w:iCs/>
                <w:lang w:eastAsia="pl-PL"/>
              </w:rPr>
            </w:pPr>
            <w:r w:rsidRPr="06899D6D">
              <w:rPr>
                <w:rFonts w:eastAsia="Times New Roman" w:cs="Arial"/>
                <w:i/>
                <w:iCs/>
                <w:lang w:eastAsia="pl-PL"/>
              </w:rPr>
              <w:t xml:space="preserve"> </w:t>
            </w:r>
          </w:p>
          <w:p w14:paraId="4A59C7B8" w14:textId="639CB582" w:rsidR="003343DF" w:rsidRPr="00D003EC" w:rsidRDefault="003343DF" w:rsidP="005F2759">
            <w:pPr>
              <w:rPr>
                <w:rFonts w:eastAsia="Times New Roman" w:cs="Arial"/>
                <w:lang w:eastAsia="pl-PL"/>
              </w:rPr>
            </w:pPr>
            <w:r w:rsidRPr="003343DF">
              <w:rPr>
                <w:rFonts w:eastAsia="Times New Roman" w:cs="Arial"/>
                <w:lang w:eastAsia="pl-PL"/>
              </w:rPr>
              <w:t xml:space="preserve">- wkład budżetu państwa – </w:t>
            </w:r>
            <w:r w:rsidRPr="000776D8">
              <w:rPr>
                <w:rFonts w:eastAsia="Times New Roman" w:cs="Arial"/>
                <w:b/>
                <w:lang w:eastAsia="pl-PL"/>
              </w:rPr>
              <w:t>0,00</w:t>
            </w:r>
            <w:r w:rsidRPr="003343DF">
              <w:rPr>
                <w:rFonts w:eastAsia="Times New Roman" w:cs="Arial"/>
                <w:lang w:eastAsia="pl-PL"/>
              </w:rPr>
              <w:t xml:space="preserve"> PLN</w:t>
            </w:r>
          </w:p>
        </w:tc>
      </w:tr>
      <w:tr w:rsidR="00D90362" w:rsidRPr="00A22072" w14:paraId="091E2AE3" w14:textId="77777777" w:rsidTr="06899D6D">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0DE0EE2F" w14:textId="63FC333B" w:rsidR="00D90362" w:rsidRPr="004B4D4D" w:rsidRDefault="005F2759" w:rsidP="5E9FCE95">
            <w:pPr>
              <w:rPr>
                <w:rFonts w:eastAsia="Times New Roman" w:cs="Arial"/>
                <w:i/>
                <w:iCs/>
                <w:color w:val="A6A6A6" w:themeColor="background1" w:themeShade="A6"/>
                <w:lang w:eastAsia="pl-PL"/>
              </w:rPr>
            </w:pPr>
            <w:r>
              <w:rPr>
                <w:rFonts w:eastAsia="Times New Roman" w:cs="Arial"/>
                <w:iCs/>
                <w:lang w:eastAsia="pl-PL"/>
              </w:rPr>
              <w:t>9</w:t>
            </w:r>
            <w:r w:rsidRPr="00FD7843">
              <w:rPr>
                <w:rFonts w:eastAsia="Times New Roman" w:cs="Arial"/>
                <w:iCs/>
                <w:lang w:eastAsia="pl-PL"/>
              </w:rPr>
              <w:t>5</w:t>
            </w:r>
            <w:r w:rsidR="32583B9D" w:rsidRPr="00FD7843">
              <w:rPr>
                <w:rFonts w:eastAsia="Times New Roman" w:cs="Arial"/>
                <w:iCs/>
                <w:lang w:eastAsia="pl-PL"/>
              </w:rPr>
              <w:t>%</w:t>
            </w:r>
            <w:r w:rsidR="13B34357" w:rsidRPr="00FD7843">
              <w:rPr>
                <w:rFonts w:eastAsia="Times New Roman" w:cs="Arial"/>
                <w:iCs/>
                <w:lang w:eastAsia="pl-PL"/>
              </w:rPr>
              <w:t xml:space="preserve"> lub zgodnie z zasadami udzielania pomocy publicznej /pomocy de </w:t>
            </w:r>
            <w:proofErr w:type="spellStart"/>
            <w:r w:rsidR="13B34357" w:rsidRPr="00FD7843">
              <w:rPr>
                <w:rFonts w:eastAsia="Times New Roman" w:cs="Arial"/>
                <w:iCs/>
                <w:lang w:eastAsia="pl-PL"/>
              </w:rPr>
              <w:t>minimis</w:t>
            </w:r>
            <w:proofErr w:type="spellEnd"/>
          </w:p>
        </w:tc>
      </w:tr>
    </w:tbl>
    <w:p w14:paraId="69642D6A" w14:textId="6FBAEE0F" w:rsidR="00622172" w:rsidRPr="000776D8" w:rsidRDefault="00622172" w:rsidP="5A68EF83">
      <w:pPr>
        <w:spacing w:before="240" w:after="240"/>
        <w:rPr>
          <w:rStyle w:val="Wyrnienieintensywne"/>
          <w:bCs/>
          <w:color w:val="2E74B5" w:themeColor="accent1" w:themeShade="BF"/>
        </w:rPr>
      </w:pPr>
      <w:r w:rsidRPr="000776D8">
        <w:rPr>
          <w:rStyle w:val="Wyrnienieintensywne"/>
          <w:bCs/>
          <w:color w:val="2E74B5" w:themeColor="accent1" w:themeShade="BF"/>
        </w:rPr>
        <w:t>Cross-</w:t>
      </w:r>
      <w:proofErr w:type="spellStart"/>
      <w:r w:rsidRPr="000776D8">
        <w:rPr>
          <w:rStyle w:val="Wyrnienieintensywne"/>
          <w:bCs/>
          <w:color w:val="2E74B5" w:themeColor="accent1" w:themeShade="BF"/>
        </w:rPr>
        <w:t>financing</w:t>
      </w:r>
      <w:proofErr w:type="spellEnd"/>
      <w:r w:rsidRPr="000776D8">
        <w:rPr>
          <w:rStyle w:val="Wyrnienieintensywne"/>
          <w:bCs/>
          <w:color w:val="2E74B5" w:themeColor="accent1" w:themeShade="BF"/>
        </w:rPr>
        <w:t xml:space="preserve"> – nie dotyczy</w:t>
      </w:r>
    </w:p>
    <w:p w14:paraId="01DD0176" w14:textId="627C37CD" w:rsidR="002170AE" w:rsidRPr="000776D8" w:rsidRDefault="5E0C28DB" w:rsidP="5A68EF83">
      <w:pPr>
        <w:spacing w:after="120" w:line="276" w:lineRule="auto"/>
        <w:textAlignment w:val="baseline"/>
        <w:rPr>
          <w:rStyle w:val="Wyrnienieintensywne"/>
          <w:bCs/>
        </w:rPr>
      </w:pPr>
      <w:r w:rsidRPr="000776D8">
        <w:rPr>
          <w:rStyle w:val="Wyrnienieintensywne"/>
          <w:bCs/>
          <w:color w:val="2E74B5" w:themeColor="accent1" w:themeShade="BF"/>
        </w:rPr>
        <w:t>Pamiętaj!</w:t>
      </w:r>
    </w:p>
    <w:p w14:paraId="647F74B1" w14:textId="45F2E715" w:rsidR="00E72D9B" w:rsidRDefault="5E0C28DB" w:rsidP="00155B22">
      <w:pPr>
        <w:spacing w:after="240"/>
        <w:textAlignment w:val="baseline"/>
      </w:pPr>
      <w:r w:rsidRPr="211F4B5A">
        <w:rPr>
          <w:rFonts w:cs="Arial"/>
        </w:rPr>
        <w:t xml:space="preserve">Kwota </w:t>
      </w:r>
      <w:r w:rsidR="7F16F920" w:rsidRPr="211F4B5A">
        <w:rPr>
          <w:rFonts w:cs="Arial"/>
        </w:rPr>
        <w:t>przeznaczona na dofinansowanie projektów w</w:t>
      </w:r>
      <w:r w:rsidR="00E504A1" w:rsidRPr="211F4B5A">
        <w:rPr>
          <w:rFonts w:cs="Arial"/>
        </w:rPr>
        <w:t xml:space="preserve"> </w:t>
      </w:r>
      <w:r w:rsidR="7F16F920" w:rsidRPr="211F4B5A">
        <w:rPr>
          <w:rFonts w:cs="Arial"/>
        </w:rPr>
        <w:t xml:space="preserve">naborze </w:t>
      </w:r>
      <w:r w:rsidRPr="211F4B5A">
        <w:rPr>
          <w:rFonts w:cs="Arial"/>
        </w:rPr>
        <w:t xml:space="preserve">może zmieniać się w wyniku zmian kursu PLN wobec EUR i będzie </w:t>
      </w:r>
      <w:r w:rsidR="02BD93CA" w:rsidRPr="211F4B5A">
        <w:rPr>
          <w:rFonts w:cs="Arial"/>
        </w:rPr>
        <w:t xml:space="preserve">ostatecznie </w:t>
      </w:r>
      <w:r w:rsidRPr="211F4B5A">
        <w:rPr>
          <w:rFonts w:cs="Arial"/>
        </w:rPr>
        <w:t xml:space="preserve">ustalana w </w:t>
      </w:r>
      <w:r w:rsidR="59E1638F" w:rsidRPr="211F4B5A">
        <w:rPr>
          <w:rFonts w:cs="Arial"/>
        </w:rPr>
        <w:t xml:space="preserve">dniu </w:t>
      </w:r>
      <w:r w:rsidR="29264BDC" w:rsidRPr="211F4B5A">
        <w:rPr>
          <w:rFonts w:cs="Arial"/>
        </w:rPr>
        <w:t>zatwierdzenia wyników oceny wniosków</w:t>
      </w:r>
      <w:r w:rsidR="056250C7" w:rsidRPr="211F4B5A">
        <w:rPr>
          <w:rFonts w:cs="Arial"/>
        </w:rPr>
        <w:t xml:space="preserve"> o</w:t>
      </w:r>
      <w:r w:rsidR="00E504A1" w:rsidRPr="211F4B5A">
        <w:rPr>
          <w:rFonts w:cs="Arial"/>
        </w:rPr>
        <w:t xml:space="preserve"> </w:t>
      </w:r>
      <w:r w:rsidR="056250C7" w:rsidRPr="211F4B5A">
        <w:rPr>
          <w:rFonts w:cs="Arial"/>
        </w:rPr>
        <w:t>dofinansowani</w:t>
      </w:r>
      <w:r w:rsidR="29264BDC" w:rsidRPr="211F4B5A">
        <w:rPr>
          <w:rFonts w:cs="Arial"/>
        </w:rPr>
        <w:t>e</w:t>
      </w:r>
      <w:r w:rsidR="00441741" w:rsidRPr="211F4B5A">
        <w:rPr>
          <w:rFonts w:cs="Arial"/>
        </w:rPr>
        <w:t>.</w:t>
      </w:r>
    </w:p>
    <w:p w14:paraId="32928DD9" w14:textId="506BF451" w:rsidR="6695A34F" w:rsidRDefault="6695A34F" w:rsidP="211F4B5A">
      <w:pPr>
        <w:spacing w:after="240"/>
        <w:rPr>
          <w:rFonts w:cs="Arial"/>
        </w:rPr>
      </w:pPr>
      <w:r w:rsidRPr="211F4B5A">
        <w:rPr>
          <w:rFonts w:cs="Arial"/>
        </w:rPr>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43" w:name="_Toc135961954"/>
      <w:bookmarkStart w:id="44" w:name="_Toc142550125"/>
      <w:r>
        <w:lastRenderedPageBreak/>
        <w:t>Środki przeznaczone na mechanizm racjonalnych usprawnień w naborze</w:t>
      </w:r>
      <w:bookmarkEnd w:id="43"/>
      <w:bookmarkEnd w:id="44"/>
    </w:p>
    <w:p w14:paraId="166E2D17" w14:textId="0539A469" w:rsidR="3968BFA9" w:rsidRDefault="3968BFA9" w:rsidP="00155B22">
      <w:r>
        <w:t>Zasady dot. MRU regulują Wytyczne dotyczące realizacji zasad równościowych w ramach funduszy unijnych na lata 2021-2027.</w:t>
      </w:r>
    </w:p>
    <w:p w14:paraId="7A700FFE" w14:textId="5D46592A" w:rsidR="007A096C" w:rsidRDefault="03138E7A">
      <w:r>
        <w:t xml:space="preserve">Nie przewiduje się utworzenia rezerwy środków na finansowanie MRU w ramach alokacji na </w:t>
      </w:r>
      <w:r w:rsidR="00C9216A">
        <w:t>nabór</w:t>
      </w:r>
      <w:r>
        <w:t>.</w:t>
      </w:r>
      <w:r w:rsidR="14F2E8D2">
        <w:t xml:space="preserve"> </w:t>
      </w:r>
    </w:p>
    <w:p w14:paraId="34EBF801" w14:textId="2D900A78" w:rsidR="00B969FD" w:rsidRPr="00B969FD" w:rsidRDefault="53E0B520" w:rsidP="00155B22">
      <w:pPr>
        <w:pStyle w:val="Nagwek2"/>
        <w:spacing w:before="120" w:after="240"/>
        <w:ind w:left="998" w:hanging="578"/>
      </w:pPr>
      <w:bookmarkStart w:id="45" w:name="_Toc135961955"/>
      <w:bookmarkStart w:id="46" w:name="_Toc142550126"/>
      <w:r>
        <w:t>Kwalifikowalność wydatków</w:t>
      </w:r>
      <w:bookmarkEnd w:id="45"/>
      <w:bookmarkEnd w:id="46"/>
    </w:p>
    <w:p w14:paraId="06B02448" w14:textId="0DF56366" w:rsidR="0098153F" w:rsidRPr="00552413" w:rsidRDefault="77A04D21" w:rsidP="00155B22">
      <w:pPr>
        <w:rPr>
          <w:rFonts w:eastAsia="Times New Roman" w:cs="Arial"/>
          <w:lang w:eastAsia="pl-PL"/>
        </w:rPr>
      </w:pPr>
      <w:bookmarkStart w:id="47"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06B89591" w:rsidR="0098153F" w:rsidRPr="00F04ED9" w:rsidRDefault="00337D03" w:rsidP="00155B22">
      <w:pPr>
        <w:rPr>
          <w:rFonts w:eastAsia="Times New Roman" w:cs="Arial"/>
          <w:lang w:eastAsia="pl-PL"/>
        </w:rPr>
      </w:pPr>
      <w:r w:rsidRPr="00337D03">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00337D03">
        <w:rPr>
          <w:rFonts w:eastAsiaTheme="minorEastAsia"/>
          <w:lang w:eastAsia="pl-PL"/>
        </w:rPr>
        <w:t>minimis</w:t>
      </w:r>
      <w:proofErr w:type="spellEnd"/>
      <w:r w:rsidR="3960AD71" w:rsidRPr="7DE8269F">
        <w:rPr>
          <w:rFonts w:eastAsiaTheme="minorEastAsia"/>
          <w:lang w:eastAsia="pl-P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0776D8" w:rsidRDefault="00BB6639" w:rsidP="5A68EF83">
      <w:pPr>
        <w:spacing w:after="120" w:line="276" w:lineRule="auto"/>
        <w:textAlignment w:val="baseline"/>
        <w:rPr>
          <w:rStyle w:val="Wyrnienieintensywne"/>
          <w:bCs/>
          <w:color w:val="2E74B5" w:themeColor="accent1" w:themeShade="BF"/>
        </w:rPr>
      </w:pPr>
      <w:r w:rsidRPr="000776D8">
        <w:rPr>
          <w:rStyle w:val="Wyrnienieintensywne"/>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lastRenderedPageBreak/>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48" w:name="_Toc135961956"/>
      <w:bookmarkStart w:id="49" w:name="_Toc142550127"/>
      <w:r>
        <w:lastRenderedPageBreak/>
        <w:t>Wniosek o dofinansowanie</w:t>
      </w:r>
      <w:bookmarkStart w:id="50" w:name="_Toc110860019"/>
      <w:bookmarkStart w:id="51" w:name="_Toc110860054"/>
      <w:bookmarkStart w:id="52" w:name="_Toc110860020"/>
      <w:bookmarkStart w:id="53" w:name="_Toc110860055"/>
      <w:bookmarkStart w:id="54" w:name="_Toc110860021"/>
      <w:bookmarkStart w:id="55" w:name="_Toc110860056"/>
      <w:bookmarkEnd w:id="47"/>
      <w:bookmarkEnd w:id="50"/>
      <w:bookmarkEnd w:id="51"/>
      <w:bookmarkEnd w:id="52"/>
      <w:bookmarkEnd w:id="53"/>
      <w:bookmarkEnd w:id="54"/>
      <w:bookmarkEnd w:id="55"/>
      <w:r>
        <w:t xml:space="preserve"> projektu (WOD)</w:t>
      </w:r>
      <w:bookmarkEnd w:id="48"/>
      <w:bookmarkEnd w:id="49"/>
    </w:p>
    <w:p w14:paraId="08A01D4B" w14:textId="583DACB3" w:rsidR="00E72D9B" w:rsidRDefault="00E72D9B" w:rsidP="00155B22">
      <w:pPr>
        <w:pStyle w:val="Nagwek2"/>
        <w:spacing w:before="0" w:after="240"/>
        <w:ind w:left="998" w:hanging="578"/>
      </w:pPr>
      <w:bookmarkStart w:id="56" w:name="_Toc110860386"/>
      <w:bookmarkStart w:id="57" w:name="_Toc111010161"/>
      <w:bookmarkStart w:id="58" w:name="_Toc111010218"/>
      <w:bookmarkStart w:id="59" w:name="_Toc114570842"/>
      <w:bookmarkStart w:id="60" w:name="_Toc135961957"/>
      <w:bookmarkStart w:id="61" w:name="_Toc142550128"/>
      <w:bookmarkEnd w:id="56"/>
      <w:r>
        <w:t>Sposób złożenia wniosku</w:t>
      </w:r>
      <w:bookmarkEnd w:id="57"/>
      <w:bookmarkEnd w:id="58"/>
      <w:bookmarkEnd w:id="59"/>
      <w:r>
        <w:t xml:space="preserve"> o dofinansowanie</w:t>
      </w:r>
      <w:bookmarkEnd w:id="60"/>
      <w:bookmarkEnd w:id="61"/>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62"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62"/>
    </w:p>
    <w:p w14:paraId="77AEEC16" w14:textId="77777777" w:rsidR="00E72D9B" w:rsidRPr="000776D8" w:rsidRDefault="00E72D9B" w:rsidP="5A68EF83">
      <w:pPr>
        <w:spacing w:after="0"/>
        <w:textAlignment w:val="baseline"/>
        <w:rPr>
          <w:rStyle w:val="Wyrnienieintensywne"/>
          <w:bCs/>
          <w:color w:val="2E74B5" w:themeColor="accent1" w:themeShade="BF"/>
        </w:rPr>
      </w:pPr>
      <w:r w:rsidRPr="000776D8">
        <w:rPr>
          <w:rStyle w:val="Wyrnienieintensywne"/>
          <w:bCs/>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0776D8" w:rsidRDefault="00E72D9B" w:rsidP="5A68EF83">
      <w:pPr>
        <w:spacing w:after="0"/>
        <w:textAlignment w:val="baseline"/>
        <w:rPr>
          <w:rStyle w:val="Wyrnienieintensywne"/>
          <w:bCs/>
        </w:rPr>
      </w:pPr>
      <w:r w:rsidRPr="000776D8">
        <w:rPr>
          <w:rStyle w:val="Wyrnienieintensywne"/>
          <w:bCs/>
          <w:color w:val="2E74B5" w:themeColor="accent1" w:themeShade="BF"/>
        </w:rPr>
        <w:t>Pamiętaj</w:t>
      </w:r>
      <w:r w:rsidR="00A701CB" w:rsidRPr="000776D8">
        <w:rPr>
          <w:rStyle w:val="Wyrnienieintensywne"/>
          <w:bCs/>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FE1951">
      <w:pPr>
        <w:pStyle w:val="Akapitzlist"/>
        <w:numPr>
          <w:ilvl w:val="0"/>
          <w:numId w:val="2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16">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FE1951">
      <w:pPr>
        <w:pStyle w:val="Akapitzlist"/>
        <w:numPr>
          <w:ilvl w:val="0"/>
          <w:numId w:val="2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FE1951">
      <w:pPr>
        <w:pStyle w:val="Akapitzlist"/>
        <w:numPr>
          <w:ilvl w:val="0"/>
          <w:numId w:val="6"/>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FE1951">
      <w:pPr>
        <w:pStyle w:val="Akapitzlist"/>
        <w:numPr>
          <w:ilvl w:val="0"/>
          <w:numId w:val="6"/>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FE1951">
      <w:pPr>
        <w:pStyle w:val="Akapitzlist"/>
        <w:numPr>
          <w:ilvl w:val="0"/>
          <w:numId w:val="2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FE1951">
      <w:pPr>
        <w:pStyle w:val="Akapitzlist"/>
        <w:numPr>
          <w:ilvl w:val="0"/>
          <w:numId w:val="2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FE1951">
      <w:pPr>
        <w:pStyle w:val="Akapitzlist"/>
        <w:numPr>
          <w:ilvl w:val="0"/>
          <w:numId w:val="2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0776D8" w:rsidRDefault="00E72D9B" w:rsidP="5A68EF83">
      <w:pPr>
        <w:spacing w:after="0"/>
        <w:textAlignment w:val="baseline"/>
        <w:rPr>
          <w:rStyle w:val="Wyrnienieintensywne"/>
          <w:bCs/>
        </w:rPr>
      </w:pPr>
      <w:r w:rsidRPr="000776D8">
        <w:rPr>
          <w:rStyle w:val="Wyrnienieintensywne"/>
          <w:bCs/>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63" w:name="_Toc135961958"/>
      <w:bookmarkStart w:id="64" w:name="_Toc142550129"/>
      <w:r>
        <w:t>Sposób</w:t>
      </w:r>
      <w:r w:rsidR="001F3643">
        <w:t>, forma i termin</w:t>
      </w:r>
      <w:r>
        <w:t xml:space="preserve"> składania załączników do </w:t>
      </w:r>
      <w:r w:rsidR="00C4370B">
        <w:t>WOD</w:t>
      </w:r>
      <w:bookmarkEnd w:id="63"/>
      <w:bookmarkEnd w:id="64"/>
    </w:p>
    <w:p w14:paraId="75DFE23E" w14:textId="1BE7B787"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załączniki do wniosku o dofinansowaniu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AADCF3A" w14:textId="4D8B925E" w:rsidR="00B44763" w:rsidRPr="00155B22" w:rsidRDefault="00B44763" w:rsidP="00FE1951">
      <w:pPr>
        <w:pStyle w:val="Akapitzlist"/>
        <w:numPr>
          <w:ilvl w:val="0"/>
          <w:numId w:val="29"/>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FE1951">
      <w:pPr>
        <w:pStyle w:val="Akapitzlist"/>
        <w:numPr>
          <w:ilvl w:val="0"/>
          <w:numId w:val="11"/>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3CF1EE64" w:rsidR="009936BB" w:rsidRPr="0080312B" w:rsidRDefault="2B6B39D1" w:rsidP="00FE1951">
      <w:pPr>
        <w:pStyle w:val="Akapitzlist"/>
        <w:numPr>
          <w:ilvl w:val="0"/>
          <w:numId w:val="11"/>
        </w:numPr>
        <w:spacing w:after="0"/>
        <w:ind w:left="851" w:hanging="284"/>
        <w:textAlignment w:val="baseline"/>
        <w:rPr>
          <w:rFonts w:eastAsia="Times New Roman" w:cs="Arial"/>
          <w:lang w:eastAsia="pl-PL"/>
        </w:rPr>
      </w:pPr>
      <w:r w:rsidRPr="211F4B5A">
        <w:rPr>
          <w:rFonts w:eastAsia="Times New Roman" w:cs="Arial"/>
          <w:lang w:eastAsia="pl-PL"/>
        </w:rPr>
        <w:lastRenderedPageBreak/>
        <w:t>Informacja</w:t>
      </w:r>
      <w:r w:rsidR="12AFE46A" w:rsidRPr="211F4B5A">
        <w:rPr>
          <w:rFonts w:eastAsia="Times New Roman" w:cs="Arial"/>
          <w:lang w:eastAsia="pl-PL"/>
        </w:rPr>
        <w:t xml:space="preserve"> o prawie do dysponowania nieruchomością</w:t>
      </w:r>
      <w:r w:rsidR="0B27ABF9" w:rsidRPr="211F4B5A">
        <w:rPr>
          <w:rFonts w:eastAsia="Times New Roman" w:cs="Arial"/>
          <w:lang w:eastAsia="pl-PL"/>
        </w:rPr>
        <w:t xml:space="preserve"> - należy przedstawić je dla miejsca, gdzie </w:t>
      </w:r>
      <w:r w:rsidR="7D6A164A" w:rsidRPr="211F4B5A">
        <w:rPr>
          <w:rFonts w:eastAsia="Times New Roman" w:cs="Arial"/>
          <w:lang w:eastAsia="pl-PL"/>
        </w:rPr>
        <w:t xml:space="preserve">będzie </w:t>
      </w:r>
      <w:r w:rsidR="0B27ABF9" w:rsidRPr="211F4B5A">
        <w:rPr>
          <w:rFonts w:eastAsia="Times New Roman" w:cs="Arial"/>
          <w:lang w:eastAsia="pl-PL"/>
        </w:rPr>
        <w:t>znajd</w:t>
      </w:r>
      <w:r w:rsidR="0750F6A6" w:rsidRPr="211F4B5A">
        <w:rPr>
          <w:rFonts w:eastAsia="Times New Roman" w:cs="Arial"/>
          <w:lang w:eastAsia="pl-PL"/>
        </w:rPr>
        <w:t>ował</w:t>
      </w:r>
      <w:r w:rsidR="0B27ABF9" w:rsidRPr="211F4B5A">
        <w:rPr>
          <w:rFonts w:eastAsia="Times New Roman" w:cs="Arial"/>
          <w:lang w:eastAsia="pl-PL"/>
        </w:rPr>
        <w:t xml:space="preserve"> się </w:t>
      </w:r>
      <w:r w:rsidR="40ED0F2E" w:rsidRPr="211F4B5A">
        <w:rPr>
          <w:rFonts w:eastAsia="Times New Roman" w:cs="Arial"/>
          <w:lang w:eastAsia="pl-PL"/>
        </w:rPr>
        <w:t>zakupywany</w:t>
      </w:r>
      <w:r w:rsidR="0B27ABF9" w:rsidRPr="211F4B5A">
        <w:rPr>
          <w:rFonts w:eastAsia="Times New Roman" w:cs="Arial"/>
          <w:lang w:eastAsia="pl-PL"/>
        </w:rPr>
        <w:t xml:space="preserve"> sprzęt i oprogramowanie</w:t>
      </w:r>
    </w:p>
    <w:p w14:paraId="6CB6FBD7" w14:textId="1E3F0390"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U</w:t>
      </w:r>
      <w:r w:rsidR="447082C5" w:rsidRPr="05F16987">
        <w:rPr>
          <w:rFonts w:eastAsia="Times New Roman" w:cs="Arial"/>
          <w:lang w:eastAsia="pl-PL"/>
        </w:rPr>
        <w:t>mowa partnerstwa</w:t>
      </w:r>
    </w:p>
    <w:p w14:paraId="1B0B5F9B" w14:textId="5B2A83DB"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SW lub inny równoważny dokument, np. analiza techniczno-finansowa</w:t>
      </w:r>
    </w:p>
    <w:p w14:paraId="6B709189" w14:textId="3377E533"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05F16987">
        <w:rPr>
          <w:rFonts w:eastAsia="Times New Roman" w:cs="Arial"/>
          <w:lang w:eastAsia="pl-PL"/>
        </w:rPr>
        <w:t>Analiza potrzeb oraz analiza wariantowa</w:t>
      </w:r>
    </w:p>
    <w:p w14:paraId="41E96E52" w14:textId="7278733E" w:rsidR="000B5636" w:rsidRPr="009E7911" w:rsidRDefault="00F81449" w:rsidP="00FE1951">
      <w:pPr>
        <w:pStyle w:val="Akapitzlist"/>
        <w:numPr>
          <w:ilvl w:val="0"/>
          <w:numId w:val="11"/>
        </w:numPr>
        <w:spacing w:after="0"/>
        <w:ind w:left="851" w:hanging="284"/>
        <w:textAlignment w:val="baseline"/>
        <w:rPr>
          <w:rFonts w:eastAsia="Times New Roman" w:cs="Arial"/>
          <w:lang w:eastAsia="pl-PL"/>
        </w:rPr>
      </w:pPr>
      <w:r w:rsidRPr="211F4B5A">
        <w:rPr>
          <w:rFonts w:eastAsia="Times New Roman" w:cs="Arial"/>
          <w:lang w:eastAsia="pl-PL"/>
        </w:rPr>
        <w:t>Opinia Głównego</w:t>
      </w:r>
      <w:r w:rsidRPr="211F4B5A">
        <w:rPr>
          <w:rFonts w:eastAsia="Arial" w:cs="Arial"/>
        </w:rPr>
        <w:t xml:space="preserve"> Geodety Kraju</w:t>
      </w:r>
      <w:r w:rsidR="1EC399A1" w:rsidRPr="211F4B5A">
        <w:rPr>
          <w:rFonts w:eastAsia="Arial" w:cs="Arial"/>
        </w:rPr>
        <w:t xml:space="preserve"> </w:t>
      </w:r>
      <w:r w:rsidR="5701E86E" w:rsidRPr="211F4B5A">
        <w:rPr>
          <w:rFonts w:eastAsia="Arial" w:cs="Arial"/>
        </w:rPr>
        <w:t>(</w:t>
      </w:r>
      <w:r w:rsidR="00F71BDE">
        <w:t>jeśli w projekcie mamy do czynienia z danymi geodezyjnymi i/lub  kartograficznymi, wnioskodawca powinien przedstawić pozytywną opinię Głównego Geodety Kraju o realizowanej inwestycji, bądź też informację od GGK, że taka opinia nie jest wymagana dla tego zakresu projektu</w:t>
      </w:r>
      <w:r w:rsidR="5701E86E" w:rsidRPr="211F4B5A">
        <w:rPr>
          <w:rFonts w:eastAsia="Arial" w:cs="Arial"/>
        </w:rPr>
        <w:t>)</w:t>
      </w:r>
    </w:p>
    <w:p w14:paraId="1AE5898C" w14:textId="62DC8693" w:rsidR="05F16987" w:rsidRDefault="05F16987" w:rsidP="211F4B5A">
      <w:pPr>
        <w:spacing w:after="0"/>
        <w:rPr>
          <w:rFonts w:eastAsia="Arial" w:cs="Arial"/>
          <w:szCs w:val="24"/>
        </w:rPr>
      </w:pPr>
    </w:p>
    <w:p w14:paraId="61EC8994" w14:textId="26B3CEC4" w:rsidR="05F16987" w:rsidRDefault="6E608C16" w:rsidP="000776D8">
      <w:pPr>
        <w:spacing w:after="240"/>
        <w:rPr>
          <w:rFonts w:eastAsia="Arial" w:cs="Arial"/>
          <w:b/>
          <w:bCs/>
          <w:szCs w:val="24"/>
        </w:rPr>
      </w:pPr>
      <w:r w:rsidRPr="211F4B5A">
        <w:rPr>
          <w:rFonts w:eastAsia="Arial" w:cs="Arial"/>
          <w:b/>
          <w:bCs/>
          <w:szCs w:val="24"/>
        </w:rPr>
        <w:t xml:space="preserve">Załączniki dodatkowe: </w:t>
      </w:r>
    </w:p>
    <w:p w14:paraId="00FE0C6B" w14:textId="294C7277" w:rsidR="05F16987" w:rsidRDefault="6E608C16" w:rsidP="000776D8">
      <w:pPr>
        <w:pStyle w:val="Akapitzlist"/>
        <w:numPr>
          <w:ilvl w:val="0"/>
          <w:numId w:val="2"/>
        </w:numPr>
        <w:spacing w:after="0"/>
        <w:rPr>
          <w:rFonts w:eastAsia="Arial" w:cs="Arial"/>
          <w:szCs w:val="24"/>
        </w:rPr>
      </w:pPr>
      <w:r w:rsidRPr="211F4B5A">
        <w:rPr>
          <w:rFonts w:eastAsia="Arial" w:cs="Arial"/>
          <w:szCs w:val="24"/>
        </w:rPr>
        <w:t>Oświadcz</w:t>
      </w:r>
      <w:r w:rsidR="50870531" w:rsidRPr="211F4B5A">
        <w:rPr>
          <w:rFonts w:eastAsia="Arial" w:cs="Arial"/>
          <w:szCs w:val="24"/>
        </w:rPr>
        <w:t>e</w:t>
      </w:r>
      <w:r w:rsidRPr="211F4B5A">
        <w:rPr>
          <w:rFonts w:eastAsia="Arial" w:cs="Arial"/>
          <w:szCs w:val="24"/>
        </w:rPr>
        <w:t>nie o kwalifikowalności VAT</w:t>
      </w:r>
    </w:p>
    <w:p w14:paraId="7964F4D4" w14:textId="555D30BE" w:rsidR="05F16987" w:rsidRDefault="6E608C16" w:rsidP="000776D8">
      <w:pPr>
        <w:pStyle w:val="Akapitzlist"/>
        <w:numPr>
          <w:ilvl w:val="0"/>
          <w:numId w:val="2"/>
        </w:numPr>
        <w:spacing w:after="0"/>
        <w:rPr>
          <w:rFonts w:eastAsia="Arial" w:cs="Arial"/>
          <w:szCs w:val="24"/>
        </w:rPr>
      </w:pPr>
      <w:r w:rsidRPr="211F4B5A">
        <w:rPr>
          <w:rFonts w:eastAsia="Arial" w:cs="Arial"/>
          <w:szCs w:val="24"/>
        </w:rPr>
        <w:t xml:space="preserve">Statut lub inny dokument potwierdzający formę prawną wnioskodawcy/ partnera </w:t>
      </w:r>
    </w:p>
    <w:p w14:paraId="03B9F8A9" w14:textId="47ECCE55" w:rsidR="05F16987" w:rsidRDefault="6351BD65" w:rsidP="000776D8">
      <w:pPr>
        <w:pStyle w:val="Akapitzlist"/>
        <w:numPr>
          <w:ilvl w:val="0"/>
          <w:numId w:val="2"/>
        </w:numPr>
        <w:spacing w:after="0"/>
        <w:rPr>
          <w:rFonts w:eastAsia="Arial" w:cs="Arial"/>
          <w:szCs w:val="24"/>
        </w:rPr>
      </w:pPr>
      <w:r w:rsidRPr="211F4B5A">
        <w:rPr>
          <w:rFonts w:eastAsia="Arial" w:cs="Arial"/>
          <w:szCs w:val="24"/>
        </w:rPr>
        <w:t>Mapa lokalizująca projekt w najbliższym otoczeniu</w:t>
      </w:r>
    </w:p>
    <w:p w14:paraId="2B0F913D" w14:textId="36BB0912" w:rsidR="05F16987" w:rsidRDefault="05F16987" w:rsidP="000776D8">
      <w:pPr>
        <w:spacing w:after="0"/>
        <w:rPr>
          <w:rFonts w:eastAsia="Calibri" w:cs="Arial"/>
          <w:szCs w:val="24"/>
        </w:rPr>
      </w:pPr>
    </w:p>
    <w:p w14:paraId="3085B09D" w14:textId="146F3B86" w:rsidR="05F16987" w:rsidRDefault="5028A6A6" w:rsidP="000776D8">
      <w:pPr>
        <w:spacing w:after="240"/>
        <w:rPr>
          <w:rFonts w:eastAsia="Arial" w:cs="Arial"/>
          <w:szCs w:val="24"/>
        </w:rPr>
      </w:pPr>
      <w:r w:rsidRPr="61D38069">
        <w:rPr>
          <w:rFonts w:eastAsia="Arial" w:cs="Arial"/>
          <w:szCs w:val="24"/>
        </w:rPr>
        <w:t>oraz i</w:t>
      </w:r>
      <w:r w:rsidR="6E608C16" w:rsidRPr="61D38069">
        <w:rPr>
          <w:rFonts w:eastAsia="Arial" w:cs="Arial"/>
          <w:szCs w:val="24"/>
        </w:rPr>
        <w:t>nne załączniki wymagane zapisami Instrukcji wypełniania wniosku.</w:t>
      </w:r>
    </w:p>
    <w:p w14:paraId="5B633D5A" w14:textId="3CA08496"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09359977" w:rsidR="00E72D9B" w:rsidRDefault="00E72D9B" w:rsidP="00155B22">
      <w:pPr>
        <w:pStyle w:val="Nagwek2"/>
        <w:spacing w:before="0" w:after="240"/>
        <w:ind w:left="998" w:hanging="578"/>
      </w:pPr>
      <w:bookmarkStart w:id="65" w:name="_Toc135961959"/>
      <w:bookmarkStart w:id="66" w:name="_Toc142550130"/>
      <w:r>
        <w:t>Awaria LSI 2021</w:t>
      </w:r>
      <w:bookmarkEnd w:id="65"/>
      <w:bookmarkEnd w:id="66"/>
    </w:p>
    <w:p w14:paraId="73CDF259" w14:textId="0EE795E4" w:rsidR="002170AE" w:rsidRDefault="00E72D9B" w:rsidP="00155B22">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t>
      </w:r>
      <w:r w:rsidR="00111FFC">
        <w:rPr>
          <w:rFonts w:eastAsia="Times New Roman" w:cs="Arial"/>
          <w:szCs w:val="24"/>
          <w:lang w:eastAsia="pl-PL"/>
        </w:rPr>
        <w:t xml:space="preserve">w zależności od </w:t>
      </w:r>
      <w:r>
        <w:rPr>
          <w:rFonts w:eastAsia="Times New Roman" w:cs="Arial"/>
          <w:szCs w:val="24"/>
          <w:lang w:eastAsia="pl-PL"/>
        </w:rPr>
        <w:t>zaistniałej sytuacji.</w:t>
      </w:r>
    </w:p>
    <w:p w14:paraId="63DEED6A" w14:textId="181CB16F" w:rsidR="00E72D9B" w:rsidRDefault="00E72D9B" w:rsidP="6846CFB2">
      <w:pPr>
        <w:spacing w:after="0"/>
        <w:textAlignment w:val="baseline"/>
        <w:rPr>
          <w:rFonts w:eastAsia="Times New Roman" w:cs="Arial"/>
          <w:lang w:eastAsia="pl-PL"/>
        </w:rPr>
      </w:pPr>
      <w:r w:rsidRPr="6846CFB2">
        <w:rPr>
          <w:rFonts w:eastAsia="Times New Roman" w:cs="Arial"/>
          <w:lang w:eastAsia="pl-PL"/>
        </w:rPr>
        <w:lastRenderedPageBreak/>
        <w:t xml:space="preserve">W przypadku </w:t>
      </w:r>
      <w:r w:rsidRPr="6846CFB2">
        <w:rPr>
          <w:rFonts w:eastAsia="Times New Roman" w:cs="Arial"/>
          <w:b/>
          <w:bCs/>
          <w:lang w:eastAsia="pl-PL"/>
        </w:rPr>
        <w:t>awarii krytycznej</w:t>
      </w:r>
      <w:r w:rsidRPr="6846CFB2">
        <w:rPr>
          <w:rFonts w:eastAsia="Times New Roman" w:cs="Arial"/>
          <w:lang w:eastAsia="pl-PL"/>
        </w:rPr>
        <w:t>, która</w:t>
      </w:r>
      <w:r w:rsidR="00EA3849" w:rsidRPr="6846CFB2">
        <w:rPr>
          <w:rFonts w:eastAsia="Times New Roman" w:cs="Arial"/>
          <w:lang w:eastAsia="pl-PL"/>
        </w:rPr>
        <w:t xml:space="preserve"> spełnia </w:t>
      </w:r>
      <w:r w:rsidR="00EA3849" w:rsidRPr="00B76A88">
        <w:rPr>
          <w:rFonts w:eastAsia="Times New Roman" w:cs="Arial"/>
          <w:lang w:eastAsia="pl-PL"/>
        </w:rPr>
        <w:t xml:space="preserve">łącznie </w:t>
      </w:r>
      <w:r w:rsidR="00EA3849" w:rsidRPr="6846CFB2">
        <w:rPr>
          <w:rFonts w:eastAsia="Times New Roman" w:cs="Arial"/>
          <w:lang w:eastAsia="pl-PL"/>
        </w:rPr>
        <w:t>następujące warunki</w:t>
      </w:r>
      <w:r w:rsidRPr="6846CFB2">
        <w:rPr>
          <w:rFonts w:eastAsia="Times New Roman" w:cs="Arial"/>
          <w:lang w:eastAsia="pl-PL"/>
        </w:rPr>
        <w:t>:</w:t>
      </w:r>
    </w:p>
    <w:p w14:paraId="7A46D545" w14:textId="77777777" w:rsidR="00E72D9B" w:rsidRDefault="605A0486" w:rsidP="00FE1951">
      <w:pPr>
        <w:pStyle w:val="Akapitzlist"/>
        <w:numPr>
          <w:ilvl w:val="0"/>
          <w:numId w:val="6"/>
        </w:numPr>
        <w:spacing w:after="0"/>
        <w:textAlignment w:val="baseline"/>
        <w:rPr>
          <w:rFonts w:eastAsia="Times New Roman" w:cs="Arial"/>
          <w:szCs w:val="24"/>
          <w:lang w:eastAsia="pl-PL"/>
        </w:rPr>
      </w:pPr>
      <w:r w:rsidRPr="3B1D9180">
        <w:rPr>
          <w:rFonts w:eastAsia="Times New Roman" w:cs="Arial"/>
          <w:lang w:eastAsia="pl-PL"/>
        </w:rPr>
        <w:t>wystąpiła po stronie instytucji, która ogłosiła nabór wniosków o dofinansowanie projektu,</w:t>
      </w:r>
    </w:p>
    <w:p w14:paraId="0A70A923" w14:textId="3744121B" w:rsidR="00E72D9B" w:rsidRPr="00AB0801" w:rsidRDefault="7532DC7A" w:rsidP="00FE1951">
      <w:pPr>
        <w:pStyle w:val="Akapitzlist"/>
        <w:numPr>
          <w:ilvl w:val="0"/>
          <w:numId w:val="6"/>
        </w:numPr>
        <w:spacing w:after="0"/>
        <w:textAlignment w:val="baseline"/>
        <w:rPr>
          <w:rFonts w:eastAsia="Times New Roman" w:cs="Arial"/>
          <w:lang w:eastAsia="pl-PL"/>
        </w:rPr>
      </w:pPr>
      <w:r w:rsidRPr="3B1D9180">
        <w:rPr>
          <w:rFonts w:eastAsia="Times New Roman" w:cs="Arial"/>
          <w:lang w:eastAsia="pl-PL"/>
        </w:rPr>
        <w:t>jest awarią o charakterze technicznym</w:t>
      </w:r>
      <w:r w:rsidR="1D229BF0" w:rsidRPr="3B1D9180">
        <w:rPr>
          <w:rFonts w:eastAsia="Times New Roman" w:cs="Arial"/>
          <w:lang w:eastAsia="pl-PL"/>
        </w:rPr>
        <w:t>,</w:t>
      </w:r>
      <w:r w:rsidR="2B479D47" w:rsidRPr="3B1D9180">
        <w:rPr>
          <w:rFonts w:eastAsia="Times New Roman" w:cs="Arial"/>
          <w:lang w:eastAsia="pl-PL"/>
        </w:rPr>
        <w:t xml:space="preserve"> potwierdzon</w:t>
      </w:r>
      <w:r w:rsidR="190D881F" w:rsidRPr="3B1D9180">
        <w:rPr>
          <w:rFonts w:eastAsia="Times New Roman" w:cs="Arial"/>
          <w:lang w:eastAsia="pl-PL"/>
        </w:rPr>
        <w:t>ą</w:t>
      </w:r>
      <w:r w:rsidR="2B479D47" w:rsidRPr="3B1D9180">
        <w:rPr>
          <w:rFonts w:eastAsia="Times New Roman" w:cs="Arial"/>
          <w:lang w:eastAsia="pl-PL"/>
        </w:rPr>
        <w:t xml:space="preserve"> przez administratorów LSI</w:t>
      </w:r>
      <w:r w:rsidR="190D881F" w:rsidRPr="3B1D9180">
        <w:rPr>
          <w:rFonts w:eastAsia="Times New Roman" w:cs="Arial"/>
          <w:lang w:eastAsia="pl-PL"/>
        </w:rPr>
        <w:t xml:space="preserve"> </w:t>
      </w:r>
      <w:r w:rsidR="2B479D47" w:rsidRPr="3B1D9180">
        <w:rPr>
          <w:rFonts w:eastAsia="Times New Roman" w:cs="Arial"/>
          <w:lang w:eastAsia="pl-PL"/>
        </w:rPr>
        <w:t>2021</w:t>
      </w:r>
      <w:r w:rsidRPr="3B1D9180">
        <w:rPr>
          <w:rFonts w:eastAsia="Times New Roman" w:cs="Arial"/>
          <w:lang w:eastAsia="pl-PL"/>
        </w:rPr>
        <w:t>,</w:t>
      </w:r>
    </w:p>
    <w:p w14:paraId="1F155AF0" w14:textId="77777777" w:rsidR="00E72D9B" w:rsidRPr="00EA3849" w:rsidRDefault="605A0486" w:rsidP="00FE1951">
      <w:pPr>
        <w:pStyle w:val="Akapitzlist"/>
        <w:numPr>
          <w:ilvl w:val="0"/>
          <w:numId w:val="6"/>
        </w:numPr>
        <w:spacing w:after="0"/>
        <w:textAlignment w:val="baseline"/>
        <w:rPr>
          <w:rFonts w:eastAsia="Times New Roman" w:cs="Arial"/>
          <w:szCs w:val="24"/>
          <w:lang w:eastAsia="pl-PL"/>
        </w:rPr>
      </w:pPr>
      <w:r w:rsidRPr="3B1D9180">
        <w:rPr>
          <w:rFonts w:eastAsia="Times New Roman" w:cs="Arial"/>
          <w:lang w:eastAsia="pl-PL"/>
        </w:rPr>
        <w:t>nie pozwala Ci na złożenie wniosku o dofinansowanie projektu,</w:t>
      </w:r>
    </w:p>
    <w:p w14:paraId="114E7E02" w14:textId="7573E86C" w:rsidR="00E72D9B" w:rsidRDefault="605A0486" w:rsidP="00FE1951">
      <w:pPr>
        <w:pStyle w:val="Akapitzlist"/>
        <w:numPr>
          <w:ilvl w:val="0"/>
          <w:numId w:val="6"/>
        </w:numPr>
        <w:spacing w:after="0"/>
        <w:textAlignment w:val="baseline"/>
        <w:rPr>
          <w:rFonts w:eastAsia="Times New Roman" w:cs="Arial"/>
          <w:lang w:eastAsia="pl-PL"/>
        </w:rPr>
      </w:pPr>
      <w:r w:rsidRPr="3B1D9180">
        <w:rPr>
          <w:rFonts w:eastAsia="Times New Roman" w:cs="Arial"/>
          <w:lang w:eastAsia="pl-PL"/>
        </w:rPr>
        <w:t xml:space="preserve">wystąpiła </w:t>
      </w:r>
      <w:r w:rsidR="73E715D9" w:rsidRPr="3B1D9180">
        <w:rPr>
          <w:rFonts w:eastAsia="Times New Roman" w:cs="Arial"/>
          <w:lang w:eastAsia="pl-PL"/>
        </w:rPr>
        <w:t xml:space="preserve">nie wcześniej niż </w:t>
      </w:r>
      <w:r w:rsidRPr="3B1D9180">
        <w:rPr>
          <w:rFonts w:eastAsia="Times New Roman" w:cs="Arial"/>
          <w:lang w:eastAsia="pl-PL"/>
        </w:rPr>
        <w:t xml:space="preserve">2 dni przed </w:t>
      </w:r>
      <w:r w:rsidR="1B7D398B" w:rsidRPr="3B1D9180">
        <w:rPr>
          <w:rFonts w:eastAsia="Times New Roman" w:cs="Arial"/>
          <w:lang w:eastAsia="pl-PL"/>
        </w:rPr>
        <w:t xml:space="preserve">dniem zakończenia </w:t>
      </w:r>
      <w:r w:rsidRPr="3B1D9180">
        <w:rPr>
          <w:rFonts w:eastAsia="Times New Roman" w:cs="Arial"/>
          <w:lang w:eastAsia="pl-PL"/>
        </w:rPr>
        <w:t>naboru,</w:t>
      </w:r>
    </w:p>
    <w:p w14:paraId="0B44DDE2" w14:textId="77777777" w:rsidR="00E72D9B" w:rsidRDefault="00E72D9B" w:rsidP="00E72D9B">
      <w:pPr>
        <w:spacing w:after="0"/>
        <w:textAlignment w:val="baseline"/>
        <w:rPr>
          <w:rFonts w:eastAsia="Times New Roman" w:cs="Arial"/>
          <w:lang w:eastAsia="pl-PL"/>
        </w:rPr>
      </w:pPr>
      <w:r w:rsidRPr="00C56735">
        <w:rPr>
          <w:rFonts w:eastAsia="Times New Roman" w:cs="Arial"/>
          <w:b/>
          <w:bCs/>
          <w:lang w:eastAsia="pl-PL"/>
        </w:rPr>
        <w:t>wydłużymy termin</w:t>
      </w:r>
      <w:r w:rsidRPr="02634D6C">
        <w:rPr>
          <w:rFonts w:eastAsia="Times New Roman" w:cs="Arial"/>
          <w:lang w:eastAsia="pl-PL"/>
        </w:rPr>
        <w:t xml:space="preserve"> na złożenie przez Ciebie wniosku o dofinansowanie projektu o</w:t>
      </w:r>
      <w:r>
        <w:rPr>
          <w:rFonts w:eastAsia="Times New Roman" w:cs="Arial"/>
          <w:lang w:eastAsia="pl-PL"/>
        </w:rPr>
        <w:t> </w:t>
      </w:r>
      <w:r w:rsidRPr="02634D6C">
        <w:rPr>
          <w:rFonts w:eastAsia="Times New Roman" w:cs="Arial"/>
          <w:lang w:eastAsia="pl-PL"/>
        </w:rPr>
        <w:t>czas, jakiego będziemy potrzebować na jej usunięcie.</w:t>
      </w:r>
    </w:p>
    <w:p w14:paraId="7DF85922" w14:textId="7B22FE67" w:rsidR="00E72D9B" w:rsidRPr="00155B22" w:rsidRDefault="00E72D9B" w:rsidP="00774C38">
      <w:pPr>
        <w:spacing w:after="0"/>
        <w:textAlignment w:val="baseline"/>
        <w:rPr>
          <w:rFonts w:eastAsia="Times New Roman" w:cs="Arial"/>
          <w:color w:val="A6A6A6" w:themeColor="background1" w:themeShade="A6"/>
          <w:sz w:val="22"/>
          <w:lang w:eastAsia="pl-PL"/>
        </w:rPr>
      </w:pPr>
      <w:r w:rsidRPr="5E9FCE95">
        <w:rPr>
          <w:rFonts w:eastAsia="Times New Roman" w:cs="Arial"/>
          <w:lang w:eastAsia="pl-PL"/>
        </w:rPr>
        <w:t>Taka informacja zamieszczona zostanie również na stronie internetowej programu FE SL 2021-2027</w:t>
      </w:r>
      <w:r w:rsidR="00F8110E" w:rsidRPr="002B032B">
        <w:rPr>
          <w:rFonts w:eastAsia="Times New Roman" w:cs="Arial"/>
          <w:sz w:val="22"/>
          <w:lang w:eastAsia="pl-PL"/>
        </w:rPr>
        <w:t>.</w:t>
      </w:r>
    </w:p>
    <w:p w14:paraId="286CBAC4" w14:textId="7E7787CD" w:rsidR="00E72D9B" w:rsidRDefault="00E72D9B" w:rsidP="00E72D9B">
      <w:pPr>
        <w:spacing w:after="0"/>
        <w:textAlignment w:val="baseline"/>
        <w:rPr>
          <w:rFonts w:eastAsia="Times New Roman" w:cs="Arial"/>
          <w:szCs w:val="24"/>
          <w:lang w:eastAsia="pl-PL"/>
        </w:rPr>
      </w:pPr>
      <w:r w:rsidRPr="006A7176">
        <w:rPr>
          <w:rFonts w:eastAsia="Times New Roman" w:cs="Arial"/>
          <w:szCs w:val="24"/>
          <w:lang w:eastAsia="pl-PL"/>
        </w:rPr>
        <w:t xml:space="preserve">Jeżeli </w:t>
      </w:r>
      <w:r>
        <w:rPr>
          <w:rFonts w:eastAsia="Times New Roman" w:cs="Arial"/>
          <w:szCs w:val="24"/>
          <w:lang w:eastAsia="pl-PL"/>
        </w:rPr>
        <w:t>w trakcie trwania naboru wniosków o dofinansowanie projektów</w:t>
      </w:r>
      <w:r w:rsidRPr="006A7176">
        <w:rPr>
          <w:rFonts w:eastAsia="Times New Roman" w:cs="Arial"/>
          <w:szCs w:val="24"/>
          <w:lang w:eastAsia="pl-PL"/>
        </w:rPr>
        <w:t xml:space="preserve"> pojawią się </w:t>
      </w:r>
      <w:r w:rsidRPr="003A2EE4">
        <w:rPr>
          <w:rFonts w:eastAsia="Times New Roman" w:cs="Arial"/>
          <w:b/>
          <w:szCs w:val="24"/>
          <w:lang w:eastAsia="pl-PL"/>
        </w:rPr>
        <w:t>problemy techniczne</w:t>
      </w:r>
      <w:r w:rsidRPr="006A7176">
        <w:rPr>
          <w:rFonts w:eastAsia="Times New Roman" w:cs="Arial"/>
          <w:szCs w:val="24"/>
          <w:lang w:eastAsia="pl-PL"/>
        </w:rPr>
        <w:t>, które</w:t>
      </w:r>
      <w:r>
        <w:rPr>
          <w:rFonts w:eastAsia="Times New Roman" w:cs="Arial"/>
          <w:szCs w:val="24"/>
          <w:lang w:eastAsia="pl-PL"/>
        </w:rPr>
        <w:t xml:space="preserve"> </w:t>
      </w:r>
      <w:r w:rsidRPr="006A7176">
        <w:rPr>
          <w:rFonts w:eastAsia="Times New Roman" w:cs="Arial"/>
          <w:szCs w:val="24"/>
          <w:lang w:eastAsia="pl-PL"/>
        </w:rPr>
        <w:t xml:space="preserve">nie pozwolą Ci na złożenie </w:t>
      </w:r>
      <w:r w:rsidR="004C0ACF">
        <w:rPr>
          <w:rFonts w:eastAsia="Times New Roman" w:cs="Arial"/>
          <w:szCs w:val="24"/>
          <w:lang w:eastAsia="pl-PL"/>
        </w:rPr>
        <w:t>WOD</w:t>
      </w:r>
      <w:r w:rsidRPr="006A7176">
        <w:rPr>
          <w:rFonts w:eastAsia="Times New Roman" w:cs="Arial"/>
          <w:szCs w:val="24"/>
          <w:lang w:eastAsia="pl-PL"/>
        </w:rPr>
        <w:t>, skontaktuj się z</w:t>
      </w:r>
      <w:r w:rsidR="001476C1">
        <w:rPr>
          <w:rFonts w:eastAsia="Times New Roman" w:cs="Arial"/>
          <w:szCs w:val="24"/>
          <w:lang w:eastAsia="pl-PL"/>
        </w:rPr>
        <w:t xml:space="preserve"> </w:t>
      </w:r>
      <w:r w:rsidRPr="006A7176">
        <w:rPr>
          <w:rFonts w:eastAsia="Times New Roman" w:cs="Arial"/>
          <w:szCs w:val="24"/>
          <w:lang w:eastAsia="pl-PL"/>
        </w:rPr>
        <w:t>nami:</w:t>
      </w:r>
    </w:p>
    <w:p w14:paraId="05718359" w14:textId="0EBB685A" w:rsidR="00E72D9B" w:rsidRPr="00DF07B8" w:rsidRDefault="5D21E259" w:rsidP="00FE1951">
      <w:pPr>
        <w:pStyle w:val="Akapitzlist"/>
        <w:numPr>
          <w:ilvl w:val="0"/>
          <w:numId w:val="19"/>
        </w:numPr>
        <w:spacing w:after="0"/>
        <w:textAlignment w:val="baseline"/>
        <w:rPr>
          <w:rFonts w:ascii="Segoe UI" w:eastAsia="Times New Roman" w:hAnsi="Segoe UI" w:cs="Segoe UI"/>
          <w:sz w:val="18"/>
          <w:szCs w:val="18"/>
          <w:lang w:eastAsia="pl-PL"/>
        </w:rPr>
      </w:pPr>
      <w:r w:rsidRPr="4746E18B">
        <w:rPr>
          <w:rFonts w:eastAsia="Times New Roman" w:cs="Arial"/>
          <w:lang w:eastAsia="pl-PL"/>
        </w:rPr>
        <w:t xml:space="preserve">pod numerem telefonu (32) </w:t>
      </w:r>
      <w:r w:rsidR="00C35F49">
        <w:rPr>
          <w:rFonts w:eastAsia="Times New Roman" w:cs="Arial"/>
          <w:lang w:eastAsia="pl-PL"/>
        </w:rPr>
        <w:t>77 40</w:t>
      </w:r>
      <w:r w:rsidR="001476C1">
        <w:rPr>
          <w:rFonts w:eastAsia="Times New Roman" w:cs="Arial"/>
          <w:lang w:eastAsia="pl-PL"/>
        </w:rPr>
        <w:t xml:space="preserve"> </w:t>
      </w:r>
      <w:r w:rsidR="00C35F49">
        <w:rPr>
          <w:rFonts w:eastAsia="Times New Roman" w:cs="Arial"/>
          <w:lang w:eastAsia="pl-PL"/>
        </w:rPr>
        <w:t>101 (</w:t>
      </w:r>
      <w:r w:rsidRPr="4746E18B">
        <w:rPr>
          <w:rFonts w:eastAsia="Times New Roman" w:cs="Arial"/>
          <w:lang w:eastAsia="pl-PL"/>
        </w:rPr>
        <w:t>w dni robocze w godz. 7:30-</w:t>
      </w:r>
      <w:r w:rsidR="664B6674" w:rsidRPr="4746E18B">
        <w:rPr>
          <w:rFonts w:eastAsia="Times New Roman" w:cs="Arial"/>
          <w:lang w:eastAsia="pl-PL"/>
        </w:rPr>
        <w:t>13</w:t>
      </w:r>
      <w:r w:rsidRPr="4746E18B">
        <w:rPr>
          <w:rFonts w:eastAsia="Times New Roman" w:cs="Arial"/>
          <w:lang w:eastAsia="pl-PL"/>
        </w:rPr>
        <w:t>:30)</w:t>
      </w:r>
    </w:p>
    <w:p w14:paraId="6EC88E39" w14:textId="40191AA9" w:rsidR="00E72D9B" w:rsidRPr="006A7176" w:rsidRDefault="00E72D9B" w:rsidP="00E72D9B">
      <w:pPr>
        <w:spacing w:after="0"/>
        <w:ind w:firstLine="708"/>
        <w:textAlignment w:val="baseline"/>
        <w:rPr>
          <w:rFonts w:ascii="Segoe UI" w:eastAsia="Times New Roman" w:hAnsi="Segoe UI" w:cs="Segoe UI"/>
          <w:sz w:val="18"/>
          <w:szCs w:val="18"/>
          <w:lang w:eastAsia="pl-PL"/>
        </w:rPr>
      </w:pPr>
      <w:r w:rsidRPr="006A7176">
        <w:rPr>
          <w:rFonts w:eastAsia="Times New Roman" w:cs="Arial"/>
          <w:szCs w:val="24"/>
          <w:lang w:eastAsia="pl-PL"/>
        </w:rPr>
        <w:t>lub</w:t>
      </w:r>
    </w:p>
    <w:p w14:paraId="59521BBC" w14:textId="39AA598F" w:rsidR="001F3643" w:rsidRPr="001F3643" w:rsidRDefault="14312AF9" w:rsidP="00FE1951">
      <w:pPr>
        <w:pStyle w:val="Akapitzlist"/>
        <w:numPr>
          <w:ilvl w:val="0"/>
          <w:numId w:val="19"/>
        </w:numPr>
        <w:spacing w:after="240"/>
        <w:ind w:left="1293" w:hanging="357"/>
        <w:textAlignment w:val="baseline"/>
        <w:rPr>
          <w:rFonts w:ascii="Segoe UI" w:eastAsia="Times New Roman" w:hAnsi="Segoe UI" w:cs="Segoe UI"/>
          <w:sz w:val="18"/>
          <w:szCs w:val="18"/>
          <w:lang w:eastAsia="pl-PL"/>
        </w:rPr>
      </w:pPr>
      <w:r w:rsidRPr="632CD2FD">
        <w:rPr>
          <w:rFonts w:eastAsia="Times New Roman" w:cs="Arial"/>
          <w:lang w:eastAsia="pl-PL"/>
        </w:rPr>
        <w:t xml:space="preserve">e-mailowo: </w:t>
      </w:r>
      <w:r w:rsidR="3E371024" w:rsidRPr="632CD2FD">
        <w:rPr>
          <w:rFonts w:eastAsia="Times New Roman" w:cs="Arial"/>
          <w:color w:val="A6A6A6" w:themeColor="background1" w:themeShade="A6"/>
          <w:lang w:eastAsia="pl-PL"/>
        </w:rPr>
        <w:t xml:space="preserve"> </w:t>
      </w:r>
      <w:hyperlink r:id="rId17" w:history="1">
        <w:r w:rsidR="00B558CC" w:rsidRPr="00B558CC">
          <w:rPr>
            <w:rStyle w:val="Hipercze"/>
          </w:rPr>
          <w:t>lsi</w:t>
        </w:r>
        <w:r w:rsidR="00B558CC" w:rsidRPr="00E53670">
          <w:rPr>
            <w:rStyle w:val="Hipercze"/>
          </w:rPr>
          <w:t>fr</w:t>
        </w:r>
        <w:r w:rsidR="00B558CC" w:rsidRPr="00EC2C59">
          <w:rPr>
            <w:rStyle w:val="Hipercze"/>
          </w:rPr>
          <w:t>@slaskie.pl</w:t>
        </w:r>
      </w:hyperlink>
    </w:p>
    <w:p w14:paraId="4A6F2519" w14:textId="77777777" w:rsidR="00E72D9B" w:rsidRPr="000776D8" w:rsidRDefault="00E72D9B" w:rsidP="5A68EF83">
      <w:pPr>
        <w:pStyle w:val="Akapitzlist"/>
        <w:spacing w:after="0"/>
        <w:ind w:left="0"/>
        <w:textAlignment w:val="baseline"/>
        <w:rPr>
          <w:rStyle w:val="Wyrnienieintensywne"/>
          <w:bCs/>
          <w:color w:val="2E74B5" w:themeColor="accent1" w:themeShade="BF"/>
        </w:rPr>
      </w:pPr>
      <w:r w:rsidRPr="000776D8">
        <w:rPr>
          <w:rStyle w:val="Wyrnienieintensywne"/>
          <w:bCs/>
          <w:color w:val="2E74B5" w:themeColor="accent1" w:themeShade="BF"/>
        </w:rPr>
        <w:t>Uwaga!</w:t>
      </w:r>
    </w:p>
    <w:p w14:paraId="24EF10F7" w14:textId="5A8959D1" w:rsidR="00E72D9B" w:rsidRPr="006A7176" w:rsidRDefault="00E72D9B" w:rsidP="00E72D9B">
      <w:pPr>
        <w:spacing w:after="0"/>
        <w:textAlignment w:val="baseline"/>
        <w:rPr>
          <w:rFonts w:ascii="Segoe UI" w:eastAsia="Times New Roman" w:hAnsi="Segoe UI" w:cs="Segoe UI"/>
          <w:sz w:val="18"/>
          <w:szCs w:val="18"/>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026AA841" w14:textId="7DEB91A7" w:rsidR="00E72D9B" w:rsidRPr="006A7176" w:rsidRDefault="00E72D9B" w:rsidP="00FE1951">
      <w:pPr>
        <w:numPr>
          <w:ilvl w:val="0"/>
          <w:numId w:val="12"/>
        </w:numPr>
        <w:spacing w:after="0"/>
        <w:ind w:left="360" w:firstLine="0"/>
        <w:textAlignment w:val="baseline"/>
        <w:rPr>
          <w:rFonts w:eastAsia="Times New Roman" w:cs="Arial"/>
          <w:szCs w:val="24"/>
          <w:lang w:eastAsia="pl-PL"/>
        </w:rPr>
      </w:pPr>
      <w:r w:rsidRPr="006A7176">
        <w:rPr>
          <w:rFonts w:eastAsia="Times New Roman" w:cs="Arial"/>
          <w:szCs w:val="24"/>
          <w:lang w:eastAsia="pl-PL"/>
        </w:rPr>
        <w:t>imię i nazwisko</w:t>
      </w:r>
      <w:r w:rsidR="00086BA3">
        <w:rPr>
          <w:rFonts w:eastAsia="Times New Roman" w:cs="Arial"/>
          <w:szCs w:val="24"/>
          <w:lang w:eastAsia="pl-PL"/>
        </w:rPr>
        <w:t>,</w:t>
      </w:r>
    </w:p>
    <w:p w14:paraId="50C574E4" w14:textId="3A747DA2" w:rsidR="00E72D9B" w:rsidRPr="0043207F" w:rsidRDefault="00E72D9B" w:rsidP="00FE1951">
      <w:pPr>
        <w:pStyle w:val="Akapitzlist"/>
        <w:numPr>
          <w:ilvl w:val="0"/>
          <w:numId w:val="12"/>
        </w:numPr>
        <w:spacing w:after="0"/>
        <w:textAlignment w:val="baseline"/>
        <w:rPr>
          <w:rFonts w:eastAsia="Times New Roman" w:cs="Arial"/>
          <w:szCs w:val="24"/>
          <w:lang w:eastAsia="pl-PL"/>
        </w:rPr>
      </w:pPr>
      <w:r w:rsidRPr="0043207F">
        <w:rPr>
          <w:rFonts w:eastAsia="Times New Roman" w:cs="Arial"/>
          <w:szCs w:val="24"/>
          <w:lang w:eastAsia="pl-PL"/>
        </w:rPr>
        <w:t>login w LSI 2021</w:t>
      </w:r>
      <w:r w:rsidR="00086BA3" w:rsidRPr="0043207F">
        <w:rPr>
          <w:rFonts w:eastAsia="Times New Roman" w:cs="Arial"/>
          <w:szCs w:val="24"/>
          <w:lang w:eastAsia="pl-PL"/>
        </w:rPr>
        <w:t>,</w:t>
      </w:r>
    </w:p>
    <w:p w14:paraId="42224046" w14:textId="3A79D163" w:rsidR="00E72D9B" w:rsidRPr="006A7176" w:rsidRDefault="00E72D9B" w:rsidP="00FE1951">
      <w:pPr>
        <w:numPr>
          <w:ilvl w:val="0"/>
          <w:numId w:val="13"/>
        </w:numPr>
        <w:spacing w:after="0"/>
        <w:ind w:left="360" w:firstLine="0"/>
        <w:textAlignment w:val="baseline"/>
        <w:rPr>
          <w:rFonts w:eastAsia="Times New Roman" w:cs="Arial"/>
          <w:szCs w:val="24"/>
          <w:lang w:eastAsia="pl-PL"/>
        </w:rPr>
      </w:pPr>
      <w:r w:rsidRPr="006A7176">
        <w:rPr>
          <w:rFonts w:eastAsia="Times New Roman" w:cs="Arial"/>
          <w:szCs w:val="24"/>
          <w:lang w:eastAsia="pl-PL"/>
        </w:rPr>
        <w:t>numer telefonu</w:t>
      </w:r>
      <w:r w:rsidR="00086BA3">
        <w:rPr>
          <w:rFonts w:eastAsia="Times New Roman" w:cs="Arial"/>
          <w:szCs w:val="24"/>
          <w:lang w:eastAsia="pl-PL"/>
        </w:rPr>
        <w:t>,</w:t>
      </w:r>
    </w:p>
    <w:p w14:paraId="3708880F" w14:textId="60778098" w:rsidR="00E72D9B" w:rsidRPr="006A7176" w:rsidRDefault="00E72D9B" w:rsidP="00FE1951">
      <w:pPr>
        <w:numPr>
          <w:ilvl w:val="0"/>
          <w:numId w:val="14"/>
        </w:numPr>
        <w:spacing w:after="0"/>
        <w:ind w:left="360" w:firstLine="0"/>
        <w:textAlignment w:val="baseline"/>
        <w:rPr>
          <w:rFonts w:eastAsia="Times New Roman" w:cs="Arial"/>
          <w:szCs w:val="24"/>
          <w:lang w:eastAsia="pl-PL"/>
        </w:rPr>
      </w:pPr>
      <w:r w:rsidRPr="006A7176">
        <w:rPr>
          <w:rFonts w:eastAsia="Times New Roman" w:cs="Arial"/>
          <w:szCs w:val="24"/>
          <w:lang w:eastAsia="pl-PL"/>
        </w:rPr>
        <w:t>nr ID projektu</w:t>
      </w:r>
      <w:r w:rsidR="00086BA3">
        <w:rPr>
          <w:rFonts w:eastAsia="Times New Roman" w:cs="Arial"/>
          <w:szCs w:val="24"/>
          <w:lang w:eastAsia="pl-PL"/>
        </w:rPr>
        <w:t>,</w:t>
      </w:r>
    </w:p>
    <w:p w14:paraId="5D587DFD" w14:textId="4E01E40F" w:rsidR="00E72D9B" w:rsidRPr="006A7176" w:rsidRDefault="00E72D9B" w:rsidP="00FE1951">
      <w:pPr>
        <w:numPr>
          <w:ilvl w:val="0"/>
          <w:numId w:val="15"/>
        </w:numPr>
        <w:spacing w:after="0"/>
        <w:ind w:left="360" w:firstLine="0"/>
        <w:textAlignment w:val="baseline"/>
        <w:rPr>
          <w:rFonts w:eastAsia="Times New Roman" w:cs="Arial"/>
          <w:szCs w:val="24"/>
          <w:lang w:eastAsia="pl-PL"/>
        </w:rPr>
      </w:pPr>
      <w:r w:rsidRPr="006A7176">
        <w:rPr>
          <w:rFonts w:eastAsia="Times New Roman" w:cs="Arial"/>
          <w:szCs w:val="24"/>
          <w:lang w:eastAsia="pl-PL"/>
        </w:rPr>
        <w:t>datę i godzinę wystąpienia błędu</w:t>
      </w:r>
      <w:r w:rsidR="001476C1">
        <w:rPr>
          <w:rFonts w:eastAsia="Times New Roman" w:cs="Arial"/>
          <w:szCs w:val="24"/>
          <w:lang w:eastAsia="pl-PL"/>
        </w:rPr>
        <w:t>,</w:t>
      </w:r>
    </w:p>
    <w:p w14:paraId="26E64B3F" w14:textId="439FA0D0" w:rsidR="00E72D9B" w:rsidRPr="006A7176" w:rsidRDefault="5E0C28DB" w:rsidP="00FE1951">
      <w:pPr>
        <w:numPr>
          <w:ilvl w:val="0"/>
          <w:numId w:val="16"/>
        </w:numPr>
        <w:spacing w:after="0"/>
        <w:ind w:left="360" w:firstLine="0"/>
        <w:textAlignment w:val="baseline"/>
        <w:rPr>
          <w:rFonts w:eastAsia="Times New Roman" w:cs="Arial"/>
          <w:lang w:eastAsia="pl-PL"/>
        </w:rPr>
      </w:pPr>
      <w:r w:rsidRPr="5FF3BFD4">
        <w:rPr>
          <w:rFonts w:eastAsia="Times New Roman" w:cs="Arial"/>
          <w:lang w:eastAsia="pl-PL"/>
        </w:rPr>
        <w:t>wersj</w:t>
      </w:r>
      <w:r w:rsidR="404994A3" w:rsidRPr="5FF3BFD4">
        <w:rPr>
          <w:rFonts w:eastAsia="Times New Roman" w:cs="Arial"/>
          <w:lang w:eastAsia="pl-PL"/>
        </w:rPr>
        <w:t>ę</w:t>
      </w:r>
      <w:r w:rsidRPr="5FF3BFD4">
        <w:rPr>
          <w:rFonts w:eastAsia="Times New Roman" w:cs="Arial"/>
          <w:lang w:eastAsia="pl-PL"/>
        </w:rPr>
        <w:t xml:space="preserve"> przeglądarki internetowej</w:t>
      </w:r>
      <w:r w:rsidR="63C814D9" w:rsidRPr="5FF3BFD4">
        <w:rPr>
          <w:rFonts w:eastAsia="Times New Roman" w:cs="Arial"/>
          <w:lang w:eastAsia="pl-PL"/>
        </w:rPr>
        <w:t>,</w:t>
      </w:r>
    </w:p>
    <w:p w14:paraId="6BE17EC9" w14:textId="5D040AC3" w:rsidR="00E72D9B" w:rsidRPr="006A7176" w:rsidRDefault="00E72D9B" w:rsidP="00FE1951">
      <w:pPr>
        <w:numPr>
          <w:ilvl w:val="0"/>
          <w:numId w:val="17"/>
        </w:numPr>
        <w:spacing w:after="0"/>
        <w:ind w:left="360" w:firstLine="0"/>
        <w:textAlignment w:val="baseline"/>
        <w:rPr>
          <w:rFonts w:eastAsia="Times New Roman" w:cs="Arial"/>
          <w:szCs w:val="24"/>
          <w:lang w:eastAsia="pl-PL"/>
        </w:rPr>
      </w:pPr>
      <w:r w:rsidRPr="006A7176">
        <w:rPr>
          <w:rFonts w:eastAsia="Times New Roman" w:cs="Arial"/>
          <w:szCs w:val="24"/>
          <w:lang w:eastAsia="pl-PL"/>
        </w:rPr>
        <w:t>szczegółowy opis błędu</w:t>
      </w:r>
      <w:r w:rsidR="00086BA3">
        <w:rPr>
          <w:rFonts w:eastAsia="Times New Roman" w:cs="Arial"/>
          <w:szCs w:val="24"/>
          <w:lang w:eastAsia="pl-PL"/>
        </w:rPr>
        <w:t>,</w:t>
      </w:r>
    </w:p>
    <w:p w14:paraId="44C9C920" w14:textId="43C7A072" w:rsidR="00E72D9B" w:rsidRPr="006A7176" w:rsidRDefault="00E72D9B" w:rsidP="00FE1951">
      <w:pPr>
        <w:numPr>
          <w:ilvl w:val="0"/>
          <w:numId w:val="18"/>
        </w:numPr>
        <w:spacing w:after="240"/>
        <w:ind w:left="357" w:firstLine="0"/>
        <w:textAlignment w:val="baseline"/>
        <w:rPr>
          <w:rFonts w:eastAsia="Times New Roman" w:cs="Arial"/>
          <w:szCs w:val="24"/>
          <w:lang w:eastAsia="pl-PL"/>
        </w:rPr>
      </w:pPr>
      <w:r w:rsidRPr="006A7176">
        <w:rPr>
          <w:rFonts w:eastAsia="Times New Roman" w:cs="Arial"/>
          <w:szCs w:val="24"/>
          <w:lang w:eastAsia="pl-PL"/>
        </w:rPr>
        <w:t>zrzut ekranu</w:t>
      </w:r>
      <w:r w:rsidR="00155B22">
        <w:rPr>
          <w:rFonts w:eastAsia="Times New Roman" w:cs="Arial"/>
          <w:szCs w:val="24"/>
          <w:lang w:eastAsia="pl-PL"/>
        </w:rPr>
        <w:t xml:space="preserve"> </w:t>
      </w:r>
      <w:r w:rsidR="00AB6F4E">
        <w:rPr>
          <w:rFonts w:eastAsia="Times New Roman" w:cs="Arial"/>
          <w:szCs w:val="24"/>
          <w:lang w:eastAsia="pl-PL"/>
        </w:rPr>
        <w:t>potwierdzający wystąpienie błędu</w:t>
      </w:r>
      <w:r w:rsidR="00086BA3">
        <w:rPr>
          <w:rFonts w:eastAsia="Times New Roman" w:cs="Arial"/>
          <w:szCs w:val="24"/>
          <w:lang w:eastAsia="pl-PL"/>
        </w:rPr>
        <w:t>.</w:t>
      </w:r>
    </w:p>
    <w:p w14:paraId="7FF67EA0" w14:textId="4A07BC09" w:rsidR="00E72D9B" w:rsidRDefault="00E72D9B" w:rsidP="00205ECE">
      <w:pPr>
        <w:spacing w:after="240"/>
        <w:textAlignment w:val="baseline"/>
        <w:rPr>
          <w:rFonts w:eastAsia="Times New Roman" w:cs="Arial"/>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61D50413" w14:textId="7840CF84" w:rsidR="00A957E3" w:rsidRPr="00155B22" w:rsidRDefault="00A246DE" w:rsidP="765A2CD7">
      <w:pPr>
        <w:pStyle w:val="Nagwek2"/>
        <w:spacing w:before="0" w:after="240"/>
        <w:ind w:left="935" w:hanging="578"/>
        <w:rPr>
          <w:rFonts w:eastAsia="Times New Roman" w:cs="Arial"/>
          <w:sz w:val="22"/>
          <w:szCs w:val="22"/>
          <w:lang w:eastAsia="pl-PL"/>
        </w:rPr>
      </w:pPr>
      <w:bookmarkStart w:id="67" w:name="_Toc135961960"/>
      <w:bookmarkStart w:id="68" w:name="_Toc142550131"/>
      <w:r>
        <w:lastRenderedPageBreak/>
        <w:t>Unieważnienie postępowania w zakresie wyboru projektów</w:t>
      </w:r>
      <w:bookmarkEnd w:id="67"/>
      <w:bookmarkEnd w:id="68"/>
    </w:p>
    <w:p w14:paraId="17F75698" w14:textId="0DAEE19D" w:rsidR="00A246DE" w:rsidRPr="00864810" w:rsidRDefault="276DBCFC" w:rsidP="00BC467C">
      <w:pPr>
        <w:rPr>
          <w:rFonts w:eastAsia="Arial"/>
        </w:rPr>
      </w:pPr>
      <w:r w:rsidRPr="40769399">
        <w:rPr>
          <w:rFonts w:eastAsia="Arial" w:cs="Arial"/>
        </w:rPr>
        <w:t>Nabór wniosków o dofina</w:t>
      </w:r>
      <w:r w:rsidR="00F81449">
        <w:rPr>
          <w:rFonts w:eastAsia="Arial" w:cs="Arial"/>
        </w:rPr>
        <w:t>n</w:t>
      </w:r>
      <w:r w:rsidRPr="40769399">
        <w:rPr>
          <w:rFonts w:eastAsia="Arial" w:cs="Arial"/>
        </w:rPr>
        <w:t>sowanie może zostać unieważniony, jeżeli:</w:t>
      </w:r>
    </w:p>
    <w:p w14:paraId="3715604A" w14:textId="7C5B5427" w:rsidR="00A246DE" w:rsidRPr="00864810" w:rsidRDefault="276DBCFC" w:rsidP="00FE1951">
      <w:pPr>
        <w:pStyle w:val="Akapitzlist"/>
        <w:numPr>
          <w:ilvl w:val="0"/>
          <w:numId w:val="26"/>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FE1951">
      <w:pPr>
        <w:pStyle w:val="Akapitzlist"/>
        <w:numPr>
          <w:ilvl w:val="0"/>
          <w:numId w:val="26"/>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FE1951">
      <w:pPr>
        <w:pStyle w:val="Akapitzlist"/>
        <w:numPr>
          <w:ilvl w:val="0"/>
          <w:numId w:val="26"/>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69" w:name="_Toc114570845"/>
      <w:r>
        <w:br w:type="page"/>
      </w:r>
    </w:p>
    <w:p w14:paraId="1FBCC912" w14:textId="77777777" w:rsidR="00E72D9B" w:rsidRPr="009B4AF2" w:rsidRDefault="6D20EE45" w:rsidP="00E72D9B">
      <w:pPr>
        <w:pStyle w:val="Nagwek1"/>
      </w:pPr>
      <w:bookmarkStart w:id="70" w:name="_Toc135961961"/>
      <w:bookmarkStart w:id="71" w:name="_Toc142550132"/>
      <w:r>
        <w:lastRenderedPageBreak/>
        <w:t>Kryteria wyboru projektów i wskaźniki</w:t>
      </w:r>
      <w:bookmarkStart w:id="72" w:name="_Toc110860026"/>
      <w:bookmarkStart w:id="73" w:name="_Toc110860061"/>
      <w:bookmarkEnd w:id="69"/>
      <w:bookmarkEnd w:id="70"/>
      <w:bookmarkEnd w:id="71"/>
      <w:bookmarkEnd w:id="72"/>
      <w:bookmarkEnd w:id="73"/>
    </w:p>
    <w:p w14:paraId="287A6E8A" w14:textId="77777777" w:rsidR="00E72D9B" w:rsidRPr="009B689E" w:rsidRDefault="00E72D9B" w:rsidP="002B032B">
      <w:pPr>
        <w:pStyle w:val="Nagwek2"/>
        <w:spacing w:before="0" w:after="240"/>
        <w:ind w:left="935" w:hanging="578"/>
      </w:pPr>
      <w:bookmarkStart w:id="74" w:name="_Toc110860392"/>
      <w:bookmarkStart w:id="75" w:name="_Toc111010164"/>
      <w:bookmarkStart w:id="76" w:name="_Toc111010221"/>
      <w:bookmarkStart w:id="77" w:name="_Toc114570846"/>
      <w:bookmarkStart w:id="78" w:name="_Toc135961962"/>
      <w:bookmarkStart w:id="79" w:name="_Toc142550133"/>
      <w:bookmarkEnd w:id="74"/>
      <w:r>
        <w:t>Kryteria wyboru</w:t>
      </w:r>
      <w:bookmarkEnd w:id="75"/>
      <w:bookmarkEnd w:id="76"/>
      <w:bookmarkEnd w:id="77"/>
      <w:r>
        <w:t xml:space="preserve"> projektów</w:t>
      </w:r>
      <w:bookmarkEnd w:id="78"/>
      <w:bookmarkEnd w:id="79"/>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80" w:name="_Toc111010165"/>
      <w:bookmarkStart w:id="81" w:name="_Toc111010222"/>
      <w:bookmarkStart w:id="82" w:name="_Toc114570847"/>
      <w:bookmarkStart w:id="83" w:name="_Toc135961963"/>
      <w:bookmarkStart w:id="84" w:name="_Toc142550134"/>
      <w:r>
        <w:t>Wskaźniki</w:t>
      </w:r>
      <w:bookmarkEnd w:id="80"/>
      <w:bookmarkEnd w:id="81"/>
      <w:bookmarkEnd w:id="82"/>
      <w:bookmarkEnd w:id="83"/>
      <w:bookmarkEnd w:id="84"/>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0776D8" w:rsidRDefault="00E72D9B" w:rsidP="5A68EF83">
      <w:pPr>
        <w:rPr>
          <w:rStyle w:val="Wyrnienieintensywne"/>
          <w:bCs/>
          <w:color w:val="2E74B5" w:themeColor="accent1" w:themeShade="BF"/>
        </w:rPr>
      </w:pPr>
      <w:r w:rsidRPr="000776D8">
        <w:rPr>
          <w:rStyle w:val="Wyrnienieintensywne"/>
          <w:bCs/>
          <w:color w:val="2E74B5" w:themeColor="accent1" w:themeShade="BF"/>
        </w:rPr>
        <w:t>Dowiedz się więcej:</w:t>
      </w:r>
    </w:p>
    <w:p w14:paraId="3181BCA8" w14:textId="7F44CE59" w:rsidR="00E72D9B" w:rsidRPr="00774C38" w:rsidRDefault="5E0C28DB" w:rsidP="5FF3BFD4">
      <w:pPr>
        <w:rPr>
          <w:rStyle w:val="Pogrubienie"/>
        </w:rPr>
      </w:pPr>
      <w:bookmarkStart w:id="85"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85"/>
    </w:p>
    <w:p w14:paraId="07E142CF" w14:textId="77777777" w:rsidR="00E72D9B" w:rsidRDefault="00E72D9B" w:rsidP="00E72D9B">
      <w:pPr>
        <w:rPr>
          <w:rFonts w:eastAsiaTheme="majorEastAsia" w:cstheme="majorBidi"/>
          <w:b/>
          <w:color w:val="2E74B5" w:themeColor="accent1" w:themeShade="BF"/>
          <w:sz w:val="32"/>
          <w:szCs w:val="32"/>
        </w:rPr>
      </w:pPr>
      <w:bookmarkStart w:id="86" w:name="_Toc114570848"/>
      <w:r>
        <w:br w:type="page"/>
      </w:r>
    </w:p>
    <w:p w14:paraId="67CCA9AE" w14:textId="4B7E9DA3" w:rsidR="00E72D9B" w:rsidRDefault="78FB0BA2" w:rsidP="00155B22">
      <w:pPr>
        <w:pStyle w:val="Nagwek1"/>
        <w:spacing w:before="240" w:after="240"/>
      </w:pPr>
      <w:bookmarkStart w:id="87" w:name="_Toc135961964"/>
      <w:bookmarkStart w:id="88" w:name="_Toc142550135"/>
      <w:r>
        <w:lastRenderedPageBreak/>
        <w:t>W</w:t>
      </w:r>
      <w:r w:rsidR="2E85F236">
        <w:t>yb</w:t>
      </w:r>
      <w:r w:rsidR="1BE534BE">
        <w:t>ó</w:t>
      </w:r>
      <w:r w:rsidR="2E85F236">
        <w:t>r projektów do dofinansowania</w:t>
      </w:r>
      <w:bookmarkStart w:id="89" w:name="_Toc110860030"/>
      <w:bookmarkStart w:id="90" w:name="_Toc110860065"/>
      <w:bookmarkEnd w:id="86"/>
      <w:bookmarkEnd w:id="87"/>
      <w:bookmarkEnd w:id="88"/>
      <w:bookmarkEnd w:id="89"/>
      <w:bookmarkEnd w:id="90"/>
    </w:p>
    <w:p w14:paraId="1D9548A6" w14:textId="77777777" w:rsidR="00E72D9B" w:rsidRDefault="00E72D9B" w:rsidP="00155B22">
      <w:pPr>
        <w:pStyle w:val="Nagwek2"/>
        <w:spacing w:before="240" w:after="240"/>
        <w:ind w:left="936"/>
      </w:pPr>
      <w:bookmarkStart w:id="91" w:name="_Toc110860396"/>
      <w:bookmarkStart w:id="92" w:name="_Toc111010166"/>
      <w:bookmarkStart w:id="93" w:name="_Toc111010223"/>
      <w:bookmarkStart w:id="94" w:name="_Toc114570849"/>
      <w:bookmarkStart w:id="95" w:name="_Toc135961965"/>
      <w:bookmarkStart w:id="96" w:name="_Toc142550136"/>
      <w:bookmarkEnd w:id="91"/>
      <w:r>
        <w:t>Sposób wyboru projektów</w:t>
      </w:r>
      <w:bookmarkEnd w:id="92"/>
      <w:bookmarkEnd w:id="93"/>
      <w:bookmarkEnd w:id="94"/>
      <w:bookmarkEnd w:id="95"/>
      <w:bookmarkEnd w:id="96"/>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97" w:name="_Toc135961966"/>
      <w:bookmarkStart w:id="98" w:name="_Toc142550137"/>
      <w:r>
        <w:t xml:space="preserve">Opis procedury </w:t>
      </w:r>
      <w:r w:rsidR="02EACD4B">
        <w:t>oceny</w:t>
      </w:r>
      <w:r>
        <w:t xml:space="preserve"> projektów</w:t>
      </w:r>
      <w:bookmarkEnd w:id="97"/>
      <w:bookmarkEnd w:id="98"/>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FE1951">
      <w:pPr>
        <w:pStyle w:val="Tekstkomentarza"/>
        <w:numPr>
          <w:ilvl w:val="0"/>
          <w:numId w:val="24"/>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FE1951">
      <w:pPr>
        <w:pStyle w:val="Tekstkomentarza"/>
        <w:numPr>
          <w:ilvl w:val="0"/>
          <w:numId w:val="24"/>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FE1951">
      <w:pPr>
        <w:pStyle w:val="Tekstkomentarza"/>
        <w:numPr>
          <w:ilvl w:val="0"/>
          <w:numId w:val="24"/>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17CD60D6" w:rsidR="009407C2" w:rsidRPr="00762438" w:rsidRDefault="6FAED0E0" w:rsidP="009407C2">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Pr="05F16987">
        <w:rPr>
          <w:sz w:val="24"/>
          <w:szCs w:val="24"/>
        </w:rPr>
        <w:t xml:space="preserve"> z oceny formalnej</w:t>
      </w:r>
      <w:r w:rsidR="30545AAA" w:rsidRPr="05F16987">
        <w:rPr>
          <w:sz w:val="24"/>
          <w:szCs w:val="24"/>
        </w:rPr>
        <w:t>,</w:t>
      </w:r>
      <w:r w:rsidRPr="05F16987">
        <w:rPr>
          <w:sz w:val="24"/>
          <w:szCs w:val="24"/>
        </w:rPr>
        <w:t xml:space="preserve"> </w:t>
      </w:r>
      <w:r w:rsidR="00187E0D" w:rsidRPr="05F16987">
        <w:rPr>
          <w:sz w:val="24"/>
          <w:szCs w:val="24"/>
        </w:rPr>
        <w:t>informując na</w:t>
      </w:r>
      <w:r w:rsidR="1905ED49" w:rsidRPr="05F16987">
        <w:rPr>
          <w:sz w:val="24"/>
          <w:szCs w:val="24"/>
        </w:rPr>
        <w:t>s</w:t>
      </w:r>
      <w:r w:rsidR="00187E0D" w:rsidRPr="05F16987">
        <w:rPr>
          <w:sz w:val="24"/>
          <w:szCs w:val="24"/>
        </w:rPr>
        <w:t xml:space="preserve"> o tym pisemnie</w:t>
      </w:r>
      <w:r w:rsidR="0018467C">
        <w:rPr>
          <w:sz w:val="24"/>
          <w:szCs w:val="24"/>
        </w:rPr>
        <w:t>.</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FE1951">
      <w:pPr>
        <w:pStyle w:val="Tekstkomentarza"/>
        <w:numPr>
          <w:ilvl w:val="0"/>
          <w:numId w:val="25"/>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FE1951">
      <w:pPr>
        <w:pStyle w:val="Tekstkomentarza"/>
        <w:numPr>
          <w:ilvl w:val="0"/>
          <w:numId w:val="25"/>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FE1951">
      <w:pPr>
        <w:pStyle w:val="Tekstkomentarza"/>
        <w:numPr>
          <w:ilvl w:val="0"/>
          <w:numId w:val="25"/>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46B511C9" w:rsidR="36F3804F" w:rsidRPr="00762438" w:rsidRDefault="6CACC99F" w:rsidP="00BC467C">
      <w:pPr>
        <w:pStyle w:val="Tekstkomentarza"/>
        <w:spacing w:line="360" w:lineRule="auto"/>
        <w:rPr>
          <w:sz w:val="24"/>
          <w:szCs w:val="24"/>
        </w:rPr>
      </w:pPr>
      <w:r w:rsidRPr="05F16987">
        <w:rPr>
          <w:sz w:val="24"/>
          <w:szCs w:val="24"/>
        </w:rPr>
        <w:t xml:space="preserve">Ponadto, </w:t>
      </w:r>
      <w:r w:rsidR="00187E0D" w:rsidRPr="05F16987">
        <w:rPr>
          <w:sz w:val="24"/>
          <w:szCs w:val="24"/>
        </w:rPr>
        <w:t>możesz wycofać wniosek</w:t>
      </w:r>
      <w:r w:rsidR="1073D37C" w:rsidRPr="05F16987">
        <w:rPr>
          <w:sz w:val="24"/>
          <w:szCs w:val="24"/>
        </w:rPr>
        <w:t xml:space="preserve"> </w:t>
      </w:r>
      <w:r w:rsidR="75ADCF15" w:rsidRPr="05F16987">
        <w:rPr>
          <w:sz w:val="24"/>
          <w:szCs w:val="24"/>
        </w:rPr>
        <w:t xml:space="preserve">z </w:t>
      </w:r>
      <w:r w:rsidR="1073D37C" w:rsidRPr="05F16987">
        <w:rPr>
          <w:sz w:val="24"/>
          <w:szCs w:val="24"/>
        </w:rPr>
        <w:t>oceny merytorycznej</w:t>
      </w:r>
      <w:r w:rsidR="44B8ED6B" w:rsidRPr="05F16987">
        <w:rPr>
          <w:sz w:val="24"/>
          <w:szCs w:val="24"/>
        </w:rPr>
        <w:t>,</w:t>
      </w:r>
      <w:r w:rsidR="1073D37C" w:rsidRPr="05F16987">
        <w:rPr>
          <w:sz w:val="24"/>
          <w:szCs w:val="24"/>
        </w:rPr>
        <w:t xml:space="preserve"> </w:t>
      </w:r>
      <w:r w:rsidR="00187E0D" w:rsidRPr="05F16987">
        <w:rPr>
          <w:sz w:val="24"/>
          <w:szCs w:val="24"/>
        </w:rPr>
        <w:t>informując nas o tym pisemnie</w:t>
      </w:r>
      <w:r w:rsidR="00204BD0" w:rsidRPr="05F16987">
        <w:rPr>
          <w:sz w:val="24"/>
          <w:szCs w:val="24"/>
        </w:rPr>
        <w:t>.</w:t>
      </w:r>
    </w:p>
    <w:p w14:paraId="7325026F" w14:textId="3B64C3AF" w:rsidR="00E07761" w:rsidRPr="000776D8" w:rsidRDefault="259A018F"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99" w:name="_Toc111010167"/>
      <w:bookmarkStart w:id="100" w:name="_Toc111010224"/>
      <w:bookmarkStart w:id="101" w:name="_Toc114570850"/>
      <w:bookmarkStart w:id="102" w:name="_Toc135961967"/>
      <w:bookmarkStart w:id="103" w:name="_Toc142550138"/>
      <w:r>
        <w:lastRenderedPageBreak/>
        <w:t xml:space="preserve">Uzupełnienie </w:t>
      </w:r>
      <w:r w:rsidR="24F4C843">
        <w:t xml:space="preserve">i poprawa </w:t>
      </w:r>
      <w:r>
        <w:t>wniosków</w:t>
      </w:r>
      <w:bookmarkEnd w:id="99"/>
      <w:bookmarkEnd w:id="100"/>
      <w:bookmarkEnd w:id="101"/>
      <w:r>
        <w:t xml:space="preserve"> o dofinansowanie</w:t>
      </w:r>
      <w:bookmarkEnd w:id="102"/>
      <w:bookmarkEnd w:id="103"/>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636BB1C3" w:rsidR="7BDCC3D3" w:rsidRPr="00E2650D" w:rsidRDefault="7C814991" w:rsidP="00E2650D">
      <w:pPr>
        <w:spacing w:after="120"/>
      </w:pPr>
      <w:r>
        <w:t xml:space="preserve">Wezwanie </w:t>
      </w:r>
      <w:r w:rsidR="2C907515">
        <w:t>przeka</w:t>
      </w:r>
      <w:r w:rsidR="00DB6D72">
        <w:t>żemy</w:t>
      </w:r>
      <w:r w:rsidR="2C907515">
        <w:t xml:space="preserve"> drogą elektroniczną w systemie LSI2021</w:t>
      </w:r>
      <w:r w:rsidR="076BC4F1">
        <w:t xml:space="preserve"> i</w:t>
      </w:r>
      <w:r w:rsidR="00C52AD8">
        <w:t xml:space="preserve"> może </w:t>
      </w:r>
      <w:r w:rsidR="2B5EFBEA">
        <w:t xml:space="preserve">to </w:t>
      </w:r>
      <w:r w:rsidR="00C52AD8">
        <w:t>nastąpić na etapie oceny formalnej lub/i merytorycznej.</w:t>
      </w:r>
    </w:p>
    <w:p w14:paraId="69B039E4" w14:textId="77777777" w:rsidR="00DB6D72" w:rsidRDefault="00DB6D72" w:rsidP="00E2650D">
      <w:pPr>
        <w:spacing w:after="120"/>
      </w:pPr>
      <w:bookmarkStart w:id="104"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104"/>
    </w:p>
    <w:p w14:paraId="2AC7364D" w14:textId="60BD0D0B"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C45039" w:rsidRPr="00C45039">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0776D8">
        <w:rPr>
          <w:rStyle w:val="Wyrnienieintensywne"/>
          <w:b/>
          <w:bCs/>
          <w:color w:val="2E74B5" w:themeColor="accent1" w:themeShade="BF"/>
        </w:rPr>
        <w:t>Pamiętaj!</w:t>
      </w:r>
      <w:r w:rsidRPr="5A68EF83">
        <w:rPr>
          <w:rStyle w:val="Wyrnienieintensywne"/>
          <w:color w:val="2E74B5" w:themeColor="accent1" w:themeShade="BF"/>
        </w:rPr>
        <w:t xml:space="preserve">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lastRenderedPageBreak/>
        <w:t xml:space="preserve">Szczegółowe informacje </w:t>
      </w:r>
      <w:r w:rsidR="004C0ACF">
        <w:t xml:space="preserve">znajdziesz </w:t>
      </w:r>
      <w:r w:rsidRPr="004C0ACF">
        <w:t>w punkcie 7.2 Regulaminu wyboru projektów.</w:t>
      </w:r>
      <w:bookmarkStart w:id="105" w:name="_Hlk119500519"/>
    </w:p>
    <w:p w14:paraId="186C34FC" w14:textId="79FCA225" w:rsidR="001476C1" w:rsidRDefault="76369F88" w:rsidP="6846CFB2">
      <w:pPr>
        <w:rPr>
          <w:b/>
          <w:bCs/>
        </w:rPr>
      </w:pPr>
      <w:r w:rsidRPr="45BA4320">
        <w:rPr>
          <w:b/>
          <w:bCs/>
        </w:rPr>
        <w:t>Poprawa/uzupełnienie WOD następuje w LSI2021</w:t>
      </w:r>
      <w:bookmarkEnd w:id="105"/>
      <w:r w:rsidRPr="45BA4320">
        <w:rPr>
          <w:b/>
          <w:bCs/>
        </w:rPr>
        <w:t>.</w:t>
      </w:r>
    </w:p>
    <w:p w14:paraId="28A8D590" w14:textId="46D74F7B" w:rsidR="00E72D9B" w:rsidRDefault="605A0486" w:rsidP="001D6904">
      <w:pPr>
        <w:pStyle w:val="Nagwek2"/>
        <w:spacing w:before="0" w:after="240"/>
        <w:ind w:left="935" w:hanging="578"/>
      </w:pPr>
      <w:bookmarkStart w:id="106" w:name="_Toc135961968"/>
      <w:bookmarkStart w:id="107" w:name="_Toc142550139"/>
      <w:r>
        <w:t>Wyniki oceny</w:t>
      </w:r>
      <w:bookmarkEnd w:id="106"/>
      <w:bookmarkEnd w:id="107"/>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108" w:name="_Toc111010169"/>
      <w:bookmarkStart w:id="109" w:name="_Toc111010226"/>
      <w:bookmarkStart w:id="110" w:name="_Toc114570852"/>
      <w:bookmarkStart w:id="111" w:name="_Toc135961969"/>
      <w:bookmarkStart w:id="112" w:name="_Toc142550140"/>
      <w:r>
        <w:t>Procedura odwoławcza</w:t>
      </w:r>
      <w:bookmarkEnd w:id="108"/>
      <w:bookmarkEnd w:id="109"/>
      <w:bookmarkEnd w:id="110"/>
      <w:bookmarkEnd w:id="111"/>
      <w:bookmarkEnd w:id="112"/>
    </w:p>
    <w:p w14:paraId="491F9E94" w14:textId="79C71EBF" w:rsidR="00DA1DCC" w:rsidRDefault="00CB6281" w:rsidP="00E72D9B">
      <w:bookmarkStart w:id="113"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113"/>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114" w:name="_Toc114570853"/>
      <w:bookmarkStart w:id="115" w:name="_Toc135961970"/>
      <w:bookmarkStart w:id="116" w:name="_Toc142550141"/>
      <w:r w:rsidRPr="006F78E1">
        <w:lastRenderedPageBreak/>
        <w:t xml:space="preserve">Umowa </w:t>
      </w:r>
      <w:r>
        <w:t xml:space="preserve">o </w:t>
      </w:r>
      <w:r w:rsidRPr="006F78E1">
        <w:t>dofinansowanie</w:t>
      </w:r>
      <w:r>
        <w:t xml:space="preserve"> projektu</w:t>
      </w:r>
      <w:bookmarkEnd w:id="114"/>
      <w:r w:rsidR="004276B7">
        <w:rPr>
          <w:rStyle w:val="Odwoanieprzypisudolnego"/>
        </w:rPr>
        <w:footnoteReference w:id="2"/>
      </w:r>
      <w:bookmarkEnd w:id="115"/>
      <w:bookmarkEnd w:id="116"/>
    </w:p>
    <w:p w14:paraId="7C3A81D0" w14:textId="77777777" w:rsidR="00E72D9B" w:rsidRDefault="2E85F236" w:rsidP="001D6904">
      <w:pPr>
        <w:pStyle w:val="Nagwek2"/>
        <w:spacing w:before="0" w:after="240"/>
        <w:ind w:left="935" w:hanging="578"/>
      </w:pPr>
      <w:bookmarkStart w:id="117" w:name="_Toc135961971"/>
      <w:bookmarkStart w:id="118" w:name="_Toc142550142"/>
      <w:r>
        <w:t>Warunki zawarcia umowy</w:t>
      </w:r>
      <w:bookmarkEnd w:id="117"/>
      <w:bookmarkEnd w:id="118"/>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FE1951">
      <w:pPr>
        <w:pStyle w:val="Akapitzlist"/>
        <w:numPr>
          <w:ilvl w:val="0"/>
          <w:numId w:val="9"/>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FE1951">
      <w:pPr>
        <w:pStyle w:val="Akapitzlist"/>
        <w:numPr>
          <w:ilvl w:val="0"/>
          <w:numId w:val="9"/>
        </w:numPr>
        <w:autoSpaceDE w:val="0"/>
        <w:autoSpaceDN w:val="0"/>
        <w:adjustRightInd w:val="0"/>
        <w:spacing w:after="0"/>
      </w:pPr>
      <w:r>
        <w:t>spełniłeś warunki umożliwiające udzielenie wsparcia,</w:t>
      </w:r>
    </w:p>
    <w:p w14:paraId="223F8DD9" w14:textId="3620C05E" w:rsidR="00E72D9B" w:rsidRPr="00A060B1" w:rsidRDefault="2E85F236" w:rsidP="00FE1951">
      <w:pPr>
        <w:pStyle w:val="Akapitzlist"/>
        <w:numPr>
          <w:ilvl w:val="0"/>
          <w:numId w:val="9"/>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FE1951">
      <w:pPr>
        <w:pStyle w:val="Akapitzlist"/>
        <w:numPr>
          <w:ilvl w:val="0"/>
          <w:numId w:val="9"/>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FE1951">
      <w:pPr>
        <w:pStyle w:val="Akapitzlist"/>
        <w:numPr>
          <w:ilvl w:val="0"/>
          <w:numId w:val="27"/>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FE1951">
      <w:pPr>
        <w:pStyle w:val="Akapitzlist"/>
        <w:numPr>
          <w:ilvl w:val="0"/>
          <w:numId w:val="27"/>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5CD90FF6" w:rsidR="00071F79" w:rsidRPr="001314DC" w:rsidRDefault="5A16E1BF" w:rsidP="339BA346">
      <w:pPr>
        <w:pStyle w:val="Akapitzlist"/>
        <w:numPr>
          <w:ilvl w:val="0"/>
          <w:numId w:val="27"/>
        </w:numPr>
        <w:rPr>
          <w:rFonts w:eastAsia="Arial" w:cs="Arial"/>
        </w:rPr>
      </w:pPr>
      <w:r w:rsidRPr="339BA346">
        <w:rPr>
          <w:rFonts w:eastAsia="Arial" w:cs="Arial"/>
        </w:rPr>
        <w:t xml:space="preserve"> Zastrzegamy sobie prawo do przedłużenia terminu na zawarcie umowy o dofinansowanie w przypadku braku dostępności środków lub/i decyzji Komisji Europejskiej w sprawie notyfikacji.</w:t>
      </w:r>
    </w:p>
    <w:p w14:paraId="2302D310" w14:textId="02EBD6A3" w:rsidR="00071F79" w:rsidRPr="00071F79" w:rsidRDefault="00071F79" w:rsidP="00FE1951">
      <w:pPr>
        <w:pStyle w:val="Akapitzlist"/>
        <w:numPr>
          <w:ilvl w:val="0"/>
          <w:numId w:val="27"/>
        </w:numPr>
        <w:rPr>
          <w:rFonts w:eastAsia="Arial" w:cs="Arial"/>
          <w:szCs w:val="24"/>
        </w:rPr>
      </w:pPr>
      <w:r w:rsidRPr="339BA346">
        <w:rPr>
          <w:rFonts w:eastAsia="Arial" w:cs="Arial"/>
        </w:rPr>
        <w:t>Jeżeli umowa nie zostanie podpisana w terminie 6 miesięcy od podjęcia uchwały w sprawie wyboru do dofinansowania - odmówimy jej zawarcia</w:t>
      </w:r>
      <w:r w:rsidR="001314DC" w:rsidRPr="339BA346">
        <w:rPr>
          <w:rStyle w:val="Odwoanieprzypisudolnego"/>
          <w:rFonts w:eastAsia="Arial" w:cs="Arial"/>
        </w:rPr>
        <w:footnoteReference w:id="3"/>
      </w:r>
      <w:r w:rsidRPr="339BA346">
        <w:rPr>
          <w:rFonts w:eastAsia="Arial" w:cs="Arial"/>
        </w:rPr>
        <w:t xml:space="preserve"> .</w:t>
      </w:r>
    </w:p>
    <w:p w14:paraId="3E67C42F"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t>Przygotowaną przez nas umowę w pierwszej kolejności podpisujesz Ty.</w:t>
      </w:r>
    </w:p>
    <w:p w14:paraId="3DC4AB4A" w14:textId="77777777" w:rsidR="00071F79" w:rsidRPr="00071F79" w:rsidRDefault="00071F79" w:rsidP="00FE1951">
      <w:pPr>
        <w:pStyle w:val="Akapitzlist"/>
        <w:numPr>
          <w:ilvl w:val="0"/>
          <w:numId w:val="27"/>
        </w:numPr>
        <w:rPr>
          <w:rFonts w:eastAsia="Arial" w:cs="Arial"/>
          <w:szCs w:val="24"/>
        </w:rPr>
      </w:pPr>
      <w:r w:rsidRPr="339BA346">
        <w:rPr>
          <w:rFonts w:eastAsia="Arial" w:cs="Arial"/>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FE1951">
      <w:pPr>
        <w:pStyle w:val="Akapitzlist"/>
        <w:numPr>
          <w:ilvl w:val="0"/>
          <w:numId w:val="27"/>
        </w:numPr>
        <w:rPr>
          <w:rFonts w:eastAsia="Arial" w:cs="Arial"/>
          <w:szCs w:val="24"/>
        </w:rPr>
      </w:pPr>
      <w:r w:rsidRPr="339BA346">
        <w:rPr>
          <w:rFonts w:eastAsia="Arial" w:cs="Arial"/>
        </w:rPr>
        <w:t>Zawarcie umowy o dofinansowanie może zostać poprzedzone kontrolą.</w:t>
      </w:r>
    </w:p>
    <w:p w14:paraId="4851D04D" w14:textId="4B9B8717" w:rsidR="00071F79" w:rsidRPr="00071F79" w:rsidRDefault="00071F79" w:rsidP="00FE1951">
      <w:pPr>
        <w:pStyle w:val="Akapitzlist"/>
        <w:numPr>
          <w:ilvl w:val="0"/>
          <w:numId w:val="27"/>
        </w:numPr>
        <w:spacing w:after="240"/>
        <w:ind w:left="714" w:hanging="357"/>
        <w:rPr>
          <w:rFonts w:eastAsia="Arial" w:cs="Arial"/>
          <w:szCs w:val="24"/>
        </w:rPr>
      </w:pPr>
      <w:r w:rsidRPr="339BA346">
        <w:rPr>
          <w:rFonts w:eastAsia="Arial" w:cs="Arial"/>
        </w:rPr>
        <w:t>W przypadku wystąpienia nieprawidłowości kwota dofinansowania może zostać przez nas pomniejszona. Pomniejszenia możemy dokonać zarówno przed, jak i po podpisaniu umowy o dofinansowanie.</w:t>
      </w:r>
    </w:p>
    <w:p w14:paraId="5C527D5E" w14:textId="77777777" w:rsidR="00E72D9B" w:rsidRPr="000776D8" w:rsidRDefault="00E72D9B" w:rsidP="5A68EF83">
      <w:pPr>
        <w:pStyle w:val="Akapitzlist"/>
        <w:ind w:hanging="720"/>
        <w:rPr>
          <w:rStyle w:val="Wyrnienieintensywne"/>
          <w:bCs/>
          <w:color w:val="2E74B5" w:themeColor="accent1" w:themeShade="BF"/>
        </w:rPr>
      </w:pPr>
      <w:r w:rsidRPr="000776D8">
        <w:rPr>
          <w:rStyle w:val="Wyrnienieintensywne"/>
          <w:bCs/>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4"/>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FE1951">
      <w:pPr>
        <w:pStyle w:val="Akapitzlist"/>
        <w:numPr>
          <w:ilvl w:val="0"/>
          <w:numId w:val="10"/>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FE1951">
      <w:pPr>
        <w:pStyle w:val="Akapitzlist"/>
        <w:numPr>
          <w:ilvl w:val="0"/>
          <w:numId w:val="10"/>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FE1951">
      <w:pPr>
        <w:pStyle w:val="Akapitzlist"/>
        <w:numPr>
          <w:ilvl w:val="0"/>
          <w:numId w:val="10"/>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FE1951">
      <w:pPr>
        <w:pStyle w:val="Akapitzlist"/>
        <w:numPr>
          <w:ilvl w:val="0"/>
          <w:numId w:val="10"/>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0776D8" w:rsidRDefault="00E72D9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0776D8" w:rsidRDefault="00E72D9B" w:rsidP="5A68EF83">
      <w:pPr>
        <w:autoSpaceDE w:val="0"/>
        <w:autoSpaceDN w:val="0"/>
        <w:adjustRightInd w:val="0"/>
        <w:spacing w:after="0"/>
        <w:rPr>
          <w:rStyle w:val="Wyrnienieintensywne"/>
          <w:bCs/>
          <w:color w:val="2E74B5" w:themeColor="accent1" w:themeShade="BF"/>
        </w:rPr>
      </w:pPr>
      <w:r w:rsidRPr="000776D8">
        <w:rPr>
          <w:rStyle w:val="Wyrnienieintensywne"/>
          <w:bCs/>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503A6968" w:rsidR="00E72D9B" w:rsidRPr="00205ECE" w:rsidRDefault="73614CF0" w:rsidP="05F16987">
      <w:pPr>
        <w:rPr>
          <w:rFonts w:eastAsia="Arial" w:cs="Arial"/>
        </w:rPr>
      </w:pPr>
      <w:r>
        <w:lastRenderedPageBreak/>
        <w:t>Przetwarzanie danych osobowych będzie odbywało się na zasadach określonych w</w:t>
      </w:r>
      <w:r w:rsidR="362289C3" w:rsidRPr="05F16987">
        <w:rPr>
          <w:rFonts w:eastAsia="Arial" w:cs="Arial"/>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119" w:name="_Toc135961972"/>
      <w:bookmarkStart w:id="120" w:name="_Toc142550143"/>
      <w:r>
        <w:t>Co musisz zrobić przed zawarciem umowy o</w:t>
      </w:r>
      <w:r w:rsidR="001476C1">
        <w:t xml:space="preserve"> </w:t>
      </w:r>
      <w:r>
        <w:t>dofinansowanie</w:t>
      </w:r>
      <w:bookmarkEnd w:id="119"/>
      <w:bookmarkEnd w:id="120"/>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73BB0772" w14:textId="77777777" w:rsidR="00525C32" w:rsidRDefault="00525C32" w:rsidP="00525C32">
      <w:pPr>
        <w:spacing w:before="240"/>
        <w:rPr>
          <w:color w:val="767171" w:themeColor="background2" w:themeShade="80"/>
          <w:sz w:val="22"/>
        </w:rPr>
      </w:pPr>
      <w:bookmarkStart w:id="121" w:name="_Toc111010172"/>
      <w:bookmarkStart w:id="122" w:name="_Toc111010229"/>
      <w:bookmarkStart w:id="123" w:name="_Toc114570856"/>
      <w:r w:rsidRPr="00EE0CE9">
        <w:rPr>
          <w:rStyle w:val="Pogrubienie"/>
        </w:rPr>
        <w:t>Musisz przedłożyć</w:t>
      </w:r>
      <w:r>
        <w:rPr>
          <w:rStyle w:val="Pogrubienie"/>
        </w:rPr>
        <w:t>/dostarczyć</w:t>
      </w:r>
      <w:r w:rsidRPr="00EE0CE9">
        <w:rPr>
          <w:rStyle w:val="Pogrubienie"/>
        </w:rPr>
        <w:t xml:space="preserve"> nam</w:t>
      </w:r>
      <w:r>
        <w:rPr>
          <w:rStyle w:val="Pogrubienie"/>
        </w:rPr>
        <w:t xml:space="preserve"> następujące dokumenty</w:t>
      </w:r>
      <w:r w:rsidRPr="00EE0CE9">
        <w:rPr>
          <w:rStyle w:val="Pogrubienie"/>
        </w:rPr>
        <w:t>:</w:t>
      </w:r>
      <w:r w:rsidRPr="009A027D">
        <w:rPr>
          <w:color w:val="767171" w:themeColor="background2" w:themeShade="80"/>
          <w:sz w:val="22"/>
        </w:rPr>
        <w:t xml:space="preserve"> </w:t>
      </w:r>
    </w:p>
    <w:p w14:paraId="6919917B" w14:textId="77777777" w:rsidR="00525C32" w:rsidRDefault="00525C32" w:rsidP="00FE1951">
      <w:pPr>
        <w:numPr>
          <w:ilvl w:val="0"/>
          <w:numId w:val="3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posiadanych rachunkach bankowych (formularz nr 1).</w:t>
      </w:r>
      <w:r w:rsidRPr="00CE74DE">
        <w:rPr>
          <w:rFonts w:eastAsia="Times New Roman" w:cs="Arial"/>
          <w:szCs w:val="24"/>
          <w:lang w:eastAsia="pl-PL"/>
        </w:rPr>
        <w:t> </w:t>
      </w:r>
    </w:p>
    <w:p w14:paraId="14EEF946"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Oświadczenie składa wnioskodawca.</w:t>
      </w:r>
    </w:p>
    <w:p w14:paraId="2EDDA0E3" w14:textId="77777777" w:rsidR="00525C32" w:rsidRPr="00752E1A"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Dla jednostek samorządu terytorialnego oraz Górnośląsko-Zagłębiowskiej Metropolii nie ma obowiązku wyodrębniania osobnego rachunku bankowego do ponoszenia wydatków.</w:t>
      </w:r>
    </w:p>
    <w:p w14:paraId="0771EF9F" w14:textId="77777777" w:rsidR="00525C32" w:rsidRPr="00CE74DE" w:rsidRDefault="00525C32" w:rsidP="00525C32">
      <w:pPr>
        <w:ind w:left="360"/>
        <w:textAlignment w:val="baseline"/>
        <w:rPr>
          <w:rFonts w:eastAsia="Times New Roman" w:cs="Arial"/>
          <w:szCs w:val="24"/>
          <w:lang w:eastAsia="pl-PL"/>
        </w:rPr>
      </w:pPr>
      <w:r w:rsidRPr="00752E1A">
        <w:rPr>
          <w:rFonts w:eastAsia="Times New Roman" w:cs="Arial"/>
          <w:szCs w:val="24"/>
          <w:lang w:eastAsia="pl-PL"/>
        </w:rPr>
        <w:t>W przypadku projektów partnerskich beneficjent (partner wiodący) zobowiązany jest wraz z pierwszym wnioskiem o płatność dostarczyć oświadczenie o numerze rachunku, z którego będą ponoszone wydatki partnera projektu</w:t>
      </w:r>
      <w:r w:rsidRPr="00CE74DE">
        <w:rPr>
          <w:rFonts w:eastAsia="Times New Roman" w:cs="Arial"/>
          <w:szCs w:val="24"/>
          <w:lang w:eastAsia="pl-PL"/>
        </w:rPr>
        <w:t>. </w:t>
      </w:r>
    </w:p>
    <w:p w14:paraId="3902615B" w14:textId="77777777" w:rsidR="00525C32" w:rsidRDefault="00525C32" w:rsidP="00FE1951">
      <w:pPr>
        <w:numPr>
          <w:ilvl w:val="0"/>
          <w:numId w:val="39"/>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zabezpieczeniu 25% wydatków kwalifikowalnych pozbawionych wsparcia ze środków publicznych (dotyczy projektów objętych regionalną pomocą inwestycyjną) (formularz nr 2).</w:t>
      </w:r>
      <w:r w:rsidRPr="00CE74DE">
        <w:rPr>
          <w:rFonts w:eastAsia="Times New Roman" w:cs="Arial"/>
          <w:szCs w:val="24"/>
          <w:lang w:eastAsia="pl-PL"/>
        </w:rPr>
        <w:t> </w:t>
      </w:r>
    </w:p>
    <w:p w14:paraId="2B5DBB8C" w14:textId="77777777" w:rsidR="00525C32" w:rsidRPr="00CE74DE" w:rsidRDefault="00525C32" w:rsidP="00525C32">
      <w:pPr>
        <w:ind w:left="360"/>
        <w:textAlignment w:val="baseline"/>
        <w:rPr>
          <w:rFonts w:eastAsia="Times New Roman" w:cs="Arial"/>
          <w:lang w:eastAsia="pl-PL"/>
        </w:rPr>
      </w:pPr>
      <w:r w:rsidRPr="00CB3732">
        <w:rPr>
          <w:rFonts w:eastAsia="Times New Roman" w:cs="Arial"/>
          <w:lang w:eastAsia="pl-PL"/>
        </w:rPr>
        <w:t>Oświadczenie składa wnioskodawca, a w przypadku projektów partnerskich oświadczenie jest składane przez partnera wiodącego</w:t>
      </w:r>
      <w:r w:rsidRPr="5347E3F6">
        <w:rPr>
          <w:rFonts w:eastAsia="Times New Roman" w:cs="Arial"/>
          <w:lang w:eastAsia="pl-PL"/>
        </w:rPr>
        <w:t>. </w:t>
      </w:r>
    </w:p>
    <w:p w14:paraId="45F0BB62" w14:textId="77777777" w:rsidR="00525C32" w:rsidRDefault="00525C32" w:rsidP="00FE1951">
      <w:pPr>
        <w:numPr>
          <w:ilvl w:val="0"/>
          <w:numId w:val="40"/>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udzieleniu licencji niewyłącznej (formularz nr 3).</w:t>
      </w:r>
      <w:r w:rsidRPr="00CE74DE">
        <w:rPr>
          <w:rFonts w:eastAsia="Times New Roman" w:cs="Arial"/>
          <w:szCs w:val="24"/>
          <w:lang w:eastAsia="pl-PL"/>
        </w:rPr>
        <w:t> </w:t>
      </w:r>
    </w:p>
    <w:p w14:paraId="3F516A0E"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 oświadczenie jest składane przez partnera wiodącego oraz każdego z partnerów. </w:t>
      </w:r>
    </w:p>
    <w:p w14:paraId="315E718E"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t>Oświadczenie składa również podmiot realizujący (w przypadku, gdy realizacja została powierzona podmiotowi innemu niż wnioskodawca). </w:t>
      </w:r>
    </w:p>
    <w:p w14:paraId="0F371F98" w14:textId="77777777" w:rsidR="00525C32" w:rsidRDefault="00525C32" w:rsidP="00FE1951">
      <w:pPr>
        <w:numPr>
          <w:ilvl w:val="0"/>
          <w:numId w:val="41"/>
        </w:numPr>
        <w:spacing w:after="40"/>
        <w:ind w:left="360" w:firstLine="0"/>
        <w:textAlignment w:val="baseline"/>
        <w:rPr>
          <w:rFonts w:eastAsia="Times New Roman" w:cs="Arial"/>
          <w:lang w:eastAsia="pl-PL"/>
        </w:rPr>
      </w:pPr>
      <w:r w:rsidRPr="459E26A9">
        <w:rPr>
          <w:rFonts w:eastAsia="Times New Roman" w:cs="Arial"/>
          <w:b/>
          <w:bCs/>
          <w:lang w:eastAsia="pl-PL"/>
        </w:rPr>
        <w:t>Oświadczenie o niezaleganiu z podatkami i opłatami</w:t>
      </w:r>
      <w:r w:rsidRPr="459E26A9">
        <w:rPr>
          <w:rFonts w:eastAsia="Times New Roman" w:cs="Arial"/>
          <w:lang w:eastAsia="pl-PL"/>
        </w:rPr>
        <w:t xml:space="preserve"> </w:t>
      </w:r>
      <w:r w:rsidRPr="459E26A9">
        <w:rPr>
          <w:rFonts w:eastAsia="Times New Roman" w:cs="Arial"/>
          <w:b/>
          <w:bCs/>
          <w:lang w:eastAsia="pl-PL"/>
        </w:rPr>
        <w:t>(formularz nr 4).</w:t>
      </w:r>
      <w:r w:rsidRPr="459E26A9">
        <w:rPr>
          <w:rFonts w:eastAsia="Times New Roman" w:cs="Arial"/>
          <w:lang w:eastAsia="pl-PL"/>
        </w:rPr>
        <w:t> </w:t>
      </w:r>
    </w:p>
    <w:p w14:paraId="50C3B6E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a w przypadku projektów partnerskich</w:t>
      </w:r>
    </w:p>
    <w:p w14:paraId="7F4B931A"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jest składane przez partnera wiodącego oraz każdego z partnerów. </w:t>
      </w:r>
    </w:p>
    <w:p w14:paraId="11574396" w14:textId="2CC6362E" w:rsidR="00525C32" w:rsidRDefault="00525C32" w:rsidP="00525C32">
      <w:pPr>
        <w:ind w:left="360"/>
        <w:textAlignment w:val="baseline"/>
        <w:rPr>
          <w:rFonts w:eastAsia="Times New Roman" w:cs="Arial"/>
          <w:lang w:eastAsia="pl-PL"/>
        </w:rPr>
      </w:pPr>
      <w:r w:rsidRPr="5347E3F6">
        <w:rPr>
          <w:rFonts w:eastAsia="Times New Roman" w:cs="Arial"/>
          <w:lang w:eastAsia="pl-PL"/>
        </w:rPr>
        <w:lastRenderedPageBreak/>
        <w:t>Oświadczenie składa również podmiot realizujący (w przypadku, gdy realizacja została powierzona podmiotowi innemu niż wnioskodawca). </w:t>
      </w:r>
    </w:p>
    <w:p w14:paraId="4B194639" w14:textId="30FE82DC" w:rsidR="00630EC5" w:rsidRPr="00780915" w:rsidRDefault="00DE6A19" w:rsidP="00525C32">
      <w:pPr>
        <w:ind w:left="360"/>
        <w:textAlignment w:val="baseline"/>
        <w:rPr>
          <w:rFonts w:eastAsia="Times New Roman" w:cs="Arial"/>
          <w:lang w:eastAsia="pl-PL"/>
        </w:rPr>
      </w:pPr>
      <w:r w:rsidRPr="00780915">
        <w:rPr>
          <w:rFonts w:eastAsia="Times New Roman" w:cs="Arial"/>
          <w:lang w:eastAsia="pl-PL"/>
        </w:rPr>
        <w:t>Oświadczenie jest ważne do 3 miesięcy od daty podpisania oświadczenia</w:t>
      </w:r>
      <w:r w:rsidR="00630EC5" w:rsidRPr="00780915">
        <w:rPr>
          <w:rFonts w:eastAsia="Times New Roman" w:cs="Arial"/>
          <w:lang w:eastAsia="pl-PL"/>
        </w:rPr>
        <w:t>.</w:t>
      </w:r>
    </w:p>
    <w:p w14:paraId="5BC87DC6" w14:textId="77777777" w:rsidR="00525C32" w:rsidRDefault="00525C32" w:rsidP="00FE1951">
      <w:pPr>
        <w:numPr>
          <w:ilvl w:val="0"/>
          <w:numId w:val="42"/>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braku działań dyskryminujących (formularz nr 5).</w:t>
      </w:r>
      <w:r w:rsidRPr="00CE74DE">
        <w:rPr>
          <w:rFonts w:eastAsia="Times New Roman" w:cs="Arial"/>
          <w:szCs w:val="24"/>
          <w:lang w:eastAsia="pl-PL"/>
        </w:rPr>
        <w:t> </w:t>
      </w:r>
    </w:p>
    <w:p w14:paraId="358DFC2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w:t>
      </w:r>
      <w:r>
        <w:rPr>
          <w:rFonts w:eastAsia="Times New Roman" w:cs="Arial"/>
          <w:szCs w:val="24"/>
          <w:lang w:eastAsia="pl-PL"/>
        </w:rPr>
        <w:t xml:space="preserve"> </w:t>
      </w:r>
    </w:p>
    <w:p w14:paraId="23105617"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wnioskodawcą jest podmiot kontrolowany przez jednostkę samorządu terytorialnego lub od niej zależny, wymóg dotyczy również tej jednostki samorządu terytorialnego.</w:t>
      </w:r>
    </w:p>
    <w:p w14:paraId="44C380FA" w14:textId="77777777" w:rsidR="00525C32" w:rsidRDefault="00525C32" w:rsidP="00FE1951">
      <w:pPr>
        <w:numPr>
          <w:ilvl w:val="0"/>
          <w:numId w:val="43"/>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Oświadczenie o sytuacji ekonomicznej podmiotu, któremu ma być udzielone wsparcie (formularz nr 6).</w:t>
      </w:r>
      <w:r>
        <w:rPr>
          <w:rFonts w:eastAsia="Times New Roman" w:cs="Arial"/>
          <w:b/>
          <w:bCs/>
          <w:szCs w:val="24"/>
          <w:lang w:eastAsia="pl-PL"/>
        </w:rPr>
        <w:t xml:space="preserve"> </w:t>
      </w:r>
    </w:p>
    <w:p w14:paraId="1B37E1BF"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Oświadczenie składa wnioskodawca będący przedsiębiorcą w rozumieniu przepisów unijnych, a przypadku projektów partnerskich oświadczenie jest składane przez partnera wiodącego oraz każdego z partnerów spełniających powyższy warunek.</w:t>
      </w:r>
      <w:r>
        <w:rPr>
          <w:rFonts w:eastAsia="Times New Roman" w:cs="Arial"/>
          <w:szCs w:val="24"/>
          <w:lang w:eastAsia="pl-PL"/>
        </w:rPr>
        <w:t xml:space="preserve"> </w:t>
      </w:r>
    </w:p>
    <w:p w14:paraId="49DC1794" w14:textId="77777777" w:rsidR="00525C32" w:rsidRDefault="00525C32" w:rsidP="00525C32">
      <w:pPr>
        <w:ind w:left="360"/>
        <w:textAlignment w:val="baseline"/>
        <w:rPr>
          <w:rStyle w:val="Hipercze"/>
          <w:rFonts w:eastAsia="Times New Roman" w:cs="Arial"/>
          <w:lang w:eastAsia="pl-PL"/>
        </w:rPr>
      </w:pPr>
      <w:r w:rsidRPr="344CAFAA">
        <w:rPr>
          <w:rFonts w:eastAsia="Times New Roman" w:cs="Arial"/>
          <w:lang w:eastAsia="pl-PL"/>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18">
        <w:proofErr w:type="spellStart"/>
        <w:r w:rsidRPr="344CAFAA">
          <w:rPr>
            <w:rStyle w:val="Hipercze"/>
            <w:rFonts w:eastAsia="Times New Roman" w:cs="Arial"/>
            <w:lang w:eastAsia="pl-PL"/>
          </w:rPr>
          <w:t>eKRS</w:t>
        </w:r>
        <w:proofErr w:type="spellEnd"/>
        <w:r w:rsidRPr="344CAFAA">
          <w:rPr>
            <w:rStyle w:val="Hipercze"/>
            <w:rFonts w:eastAsia="Times New Roman" w:cs="Arial"/>
            <w:lang w:eastAsia="pl-PL"/>
          </w:rPr>
          <w:t>.</w:t>
        </w:r>
      </w:hyperlink>
    </w:p>
    <w:p w14:paraId="1B8175A4"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Obowiązek złożenia sprawozdań finansowych nie dotyczy jednostek samorządu terytorialnego oraz Górnośląsko-Zagłębiowskiej Metropolii.</w:t>
      </w:r>
    </w:p>
    <w:p w14:paraId="508AC522" w14:textId="77777777" w:rsidR="00525C32" w:rsidRDefault="00525C32" w:rsidP="00FE1951">
      <w:pPr>
        <w:numPr>
          <w:ilvl w:val="0"/>
          <w:numId w:val="44"/>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inną niż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lub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 xml:space="preserve"> w rolnictwie i rybołówstwie.</w:t>
      </w:r>
      <w:r w:rsidRPr="00CE74DE">
        <w:rPr>
          <w:rFonts w:eastAsia="Times New Roman" w:cs="Arial"/>
          <w:szCs w:val="24"/>
          <w:lang w:eastAsia="pl-PL"/>
        </w:rPr>
        <w:t> </w:t>
      </w:r>
    </w:p>
    <w:p w14:paraId="76B977CC" w14:textId="2088D0C1" w:rsidR="00525C32" w:rsidRPr="00CE74DE" w:rsidRDefault="00525C32" w:rsidP="06899D6D">
      <w:pPr>
        <w:ind w:left="360"/>
        <w:textAlignment w:val="baseline"/>
        <w:rPr>
          <w:rFonts w:eastAsia="Times New Roman" w:cs="Arial"/>
          <w:lang w:eastAsia="pl-PL"/>
        </w:rPr>
      </w:pPr>
      <w:r w:rsidRPr="06899D6D">
        <w:rPr>
          <w:rFonts w:eastAsia="Times New Roman" w:cs="Arial"/>
          <w:lang w:eastAsia="pl-PL"/>
        </w:rPr>
        <w:t xml:space="preserve">Dotyczy </w:t>
      </w:r>
      <w:r w:rsidR="1E280CBA" w:rsidRPr="06899D6D">
        <w:rPr>
          <w:rFonts w:eastAsia="Times New Roman" w:cs="Arial"/>
          <w:lang w:eastAsia="pl-PL"/>
        </w:rPr>
        <w:t>projektów,</w:t>
      </w:r>
      <w:r w:rsidRPr="06899D6D">
        <w:rPr>
          <w:rFonts w:eastAsia="Times New Roman" w:cs="Arial"/>
          <w:lang w:eastAsia="pl-PL"/>
        </w:rPr>
        <w:t xml:space="preserve"> w których występuje pomoc publiczna.</w:t>
      </w:r>
      <w:r>
        <w:br/>
      </w:r>
      <w:r w:rsidRPr="06899D6D">
        <w:rPr>
          <w:rFonts w:eastAsia="Times New Roman" w:cs="Arial"/>
          <w:lang w:eastAsia="pl-PL"/>
        </w:rPr>
        <w:t>Formularz składa wnioskodawca, a w przypadku projektów partnerskich oświadczenie jest składane przez partnera wiodącego.</w:t>
      </w:r>
    </w:p>
    <w:p w14:paraId="4435D421" w14:textId="77777777" w:rsidR="00525C32" w:rsidRDefault="00525C32" w:rsidP="00FE1951">
      <w:pPr>
        <w:numPr>
          <w:ilvl w:val="0"/>
          <w:numId w:val="45"/>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 xml:space="preserve">Formularz informacji przedstawianych przy ubieganiu się o pomoc de </w:t>
      </w:r>
      <w:proofErr w:type="spellStart"/>
      <w:r w:rsidRPr="00CE74DE">
        <w:rPr>
          <w:rFonts w:eastAsia="Times New Roman" w:cs="Arial"/>
          <w:b/>
          <w:bCs/>
          <w:szCs w:val="24"/>
          <w:lang w:eastAsia="pl-PL"/>
        </w:rPr>
        <w:t>minimis</w:t>
      </w:r>
      <w:proofErr w:type="spellEnd"/>
      <w:r w:rsidRPr="00CE74DE">
        <w:rPr>
          <w:rFonts w:eastAsia="Times New Roman" w:cs="Arial"/>
          <w:b/>
          <w:bCs/>
          <w:szCs w:val="24"/>
          <w:lang w:eastAsia="pl-PL"/>
        </w:rPr>
        <w:t>.</w:t>
      </w:r>
      <w:r>
        <w:rPr>
          <w:rFonts w:eastAsia="Times New Roman" w:cs="Arial"/>
          <w:b/>
          <w:bCs/>
          <w:szCs w:val="24"/>
          <w:lang w:eastAsia="pl-PL"/>
        </w:rPr>
        <w:t xml:space="preserve"> </w:t>
      </w:r>
    </w:p>
    <w:p w14:paraId="6017DC1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 xml:space="preserve">Dotyczy projektów, w których występuje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0E64347B"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lastRenderedPageBreak/>
        <w:t xml:space="preserve">Formularz składa wnioskodawca, a w projektach partnerskich tożsamy wymóg dotyczy partnerów, gdy otrzymują oni pomoc de </w:t>
      </w:r>
      <w:proofErr w:type="spellStart"/>
      <w:r w:rsidRPr="00CE74DE">
        <w:rPr>
          <w:rFonts w:eastAsia="Times New Roman" w:cs="Arial"/>
          <w:szCs w:val="24"/>
          <w:lang w:eastAsia="pl-PL"/>
        </w:rPr>
        <w:t>minimis</w:t>
      </w:r>
      <w:proofErr w:type="spellEnd"/>
      <w:r w:rsidRPr="00CE74DE">
        <w:rPr>
          <w:rFonts w:eastAsia="Times New Roman" w:cs="Arial"/>
          <w:szCs w:val="24"/>
          <w:lang w:eastAsia="pl-PL"/>
        </w:rPr>
        <w:t>. </w:t>
      </w:r>
    </w:p>
    <w:p w14:paraId="353E1466" w14:textId="77777777" w:rsidR="00525C32" w:rsidRDefault="00525C32" w:rsidP="00FE1951">
      <w:pPr>
        <w:numPr>
          <w:ilvl w:val="0"/>
          <w:numId w:val="46"/>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dotyczące oceny oddziaływania na środowisko</w:t>
      </w:r>
      <w:r w:rsidRPr="00CE74DE">
        <w:rPr>
          <w:rFonts w:eastAsia="Times New Roman" w:cs="Arial"/>
          <w:szCs w:val="24"/>
          <w:lang w:eastAsia="pl-PL"/>
        </w:rPr>
        <w:t xml:space="preserve"> </w:t>
      </w:r>
      <w:r w:rsidRPr="00CE74DE">
        <w:rPr>
          <w:rFonts w:eastAsia="Times New Roman" w:cs="Arial"/>
          <w:b/>
          <w:bCs/>
          <w:szCs w:val="24"/>
          <w:lang w:eastAsia="pl-PL"/>
        </w:rPr>
        <w:t>/jeśli dotyczy/.</w:t>
      </w:r>
      <w:r w:rsidRPr="00CE74DE">
        <w:rPr>
          <w:rFonts w:eastAsia="Times New Roman" w:cs="Arial"/>
          <w:szCs w:val="24"/>
          <w:lang w:eastAsia="pl-PL"/>
        </w:rPr>
        <w:t> </w:t>
      </w:r>
    </w:p>
    <w:p w14:paraId="10AD4CF1"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 xml:space="preserve">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636D7EA2"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 przypadku projektów niekonkurencyjnych dokument należy przedłożyć najpóźniej do dnia złożenia pierwszego wniosku o płatność, w ramach którego beneficjent:</w:t>
      </w:r>
    </w:p>
    <w:p w14:paraId="7A9FF8D2" w14:textId="77777777" w:rsidR="0080663B" w:rsidRPr="0080663B"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t>
      </w:r>
      <w:r w:rsidRPr="0080663B">
        <w:rPr>
          <w:rFonts w:eastAsia="Times New Roman" w:cs="Arial"/>
          <w:szCs w:val="24"/>
          <w:lang w:eastAsia="pl-PL"/>
        </w:rPr>
        <w:tab/>
        <w:t>wnioskuje o zaliczkę na wydatki dotyczące zakresu rzeczowego lub</w:t>
      </w:r>
    </w:p>
    <w:p w14:paraId="29A14BFF" w14:textId="738B9E30" w:rsidR="00525C32" w:rsidRPr="00CE74DE" w:rsidRDefault="0080663B" w:rsidP="0080663B">
      <w:pPr>
        <w:ind w:left="360"/>
        <w:textAlignment w:val="baseline"/>
        <w:rPr>
          <w:rFonts w:eastAsia="Times New Roman" w:cs="Arial"/>
          <w:szCs w:val="24"/>
          <w:lang w:eastAsia="pl-PL"/>
        </w:rPr>
      </w:pPr>
      <w:r w:rsidRPr="0080663B">
        <w:rPr>
          <w:rFonts w:eastAsia="Times New Roman" w:cs="Arial"/>
          <w:szCs w:val="24"/>
          <w:lang w:eastAsia="pl-PL"/>
        </w:rPr>
        <w:t>•</w:t>
      </w:r>
      <w:r w:rsidRPr="0080663B">
        <w:rPr>
          <w:rFonts w:eastAsia="Times New Roman" w:cs="Arial"/>
          <w:szCs w:val="24"/>
          <w:lang w:eastAsia="pl-PL"/>
        </w:rPr>
        <w:tab/>
        <w:t>wykazuje wydatki dotyczące zakresu rzeczowego.</w:t>
      </w:r>
      <w:r w:rsidR="00525C32" w:rsidRPr="00CE74DE">
        <w:rPr>
          <w:rFonts w:eastAsia="Times New Roman" w:cs="Arial"/>
          <w:szCs w:val="24"/>
          <w:lang w:eastAsia="pl-PL"/>
        </w:rPr>
        <w:t> </w:t>
      </w:r>
    </w:p>
    <w:p w14:paraId="2BED3F4B" w14:textId="77777777" w:rsidR="00525C32" w:rsidRDefault="00525C32" w:rsidP="00FE1951">
      <w:pPr>
        <w:numPr>
          <w:ilvl w:val="0"/>
          <w:numId w:val="47"/>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Ostateczne dokumenty zezwalające na rozpoczęcie inwestycji zgodnie z przepisami prawa /jeśli dotyczy/.</w:t>
      </w:r>
      <w:r w:rsidRPr="00CE74DE">
        <w:rPr>
          <w:rFonts w:eastAsia="Times New Roman" w:cs="Arial"/>
          <w:szCs w:val="24"/>
          <w:lang w:eastAsia="pl-PL"/>
        </w:rPr>
        <w:t> </w:t>
      </w:r>
    </w:p>
    <w:p w14:paraId="4B21ED5C"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xml:space="preserve">Dokument należy przedłożyć, gdy nie został załączony na etapie oceny wniosku o dofinansowanie lub w przypadku, gdy decyzja nie zawierała adnotacji o ostateczności. </w:t>
      </w:r>
    </w:p>
    <w:p w14:paraId="6F9BB9EF"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 przypadku projektów niekonkurencyjnych dokument należy przedłożyć najpóźniej do dnia złożenia pierwszego wniosku o płatność, w ramach którego beneficjent:</w:t>
      </w:r>
    </w:p>
    <w:p w14:paraId="44390C05"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wnioskuje o zaliczkę na wydatki dotyczące zakresu rzeczowego lub</w:t>
      </w:r>
    </w:p>
    <w:p w14:paraId="5B8F01F1"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t>
      </w:r>
      <w:r w:rsidRPr="0080663B">
        <w:rPr>
          <w:rFonts w:eastAsia="Times New Roman" w:cs="Arial"/>
          <w:lang w:eastAsia="pl-PL"/>
        </w:rPr>
        <w:tab/>
        <w:t>wykazuje wydatki dotyczące zakresu rzeczowego.</w:t>
      </w:r>
    </w:p>
    <w:p w14:paraId="184A6A7F"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xml:space="preserve">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9E44BD8"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lastRenderedPageBreak/>
        <w:t xml:space="preserve">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463EA923"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W przypadku realizowania inwestycji zgodnie z przepisami Ustawy z dnia 10 kwietnia 2003 r. o szczególnych zasadach przygotowania i realizacji inwestycji w zakresie dróg publicznych:</w:t>
      </w:r>
    </w:p>
    <w:p w14:paraId="6CEB6D5E" w14:textId="77777777" w:rsidR="0080663B" w:rsidRPr="0080663B" w:rsidRDefault="0080663B" w:rsidP="0080663B">
      <w:pPr>
        <w:ind w:left="360"/>
        <w:textAlignment w:val="baseline"/>
        <w:rPr>
          <w:rFonts w:eastAsia="Times New Roman" w:cs="Arial"/>
          <w:lang w:eastAsia="pl-PL"/>
        </w:rPr>
      </w:pPr>
      <w:r w:rsidRPr="0080663B">
        <w:rPr>
          <w:rFonts w:eastAsia="Times New Roman" w:cs="Arial"/>
          <w:lang w:eastAsia="pl-PL"/>
        </w:rPr>
        <w:t>- decyzję o zezwoleniu na realizację inwestycji drogowej, której nadano rygor natychmiastowej wykonalności (decyzja nie musi być ostateczna),</w:t>
      </w:r>
    </w:p>
    <w:p w14:paraId="21BA30C4" w14:textId="680C351D" w:rsidR="00525C32" w:rsidRPr="00CE74DE" w:rsidRDefault="0080663B" w:rsidP="00525C32">
      <w:pPr>
        <w:ind w:left="360"/>
        <w:textAlignment w:val="baseline"/>
        <w:rPr>
          <w:rFonts w:eastAsia="Times New Roman" w:cs="Arial"/>
          <w:szCs w:val="24"/>
          <w:lang w:eastAsia="pl-PL"/>
        </w:rPr>
      </w:pPr>
      <w:r w:rsidRPr="0080663B">
        <w:rPr>
          <w:rFonts w:eastAsia="Times New Roman" w:cs="Arial"/>
          <w:lang w:eastAsia="pl-PL"/>
        </w:rPr>
        <w:t>- ostateczną decyzję o zezwoleniu na realizację inwestycji drogowej, jeżeli nie nadano jej rygoru natychmiastowej wykonalności.</w:t>
      </w:r>
      <w:r w:rsidR="00525C32" w:rsidRPr="61FE989C">
        <w:rPr>
          <w:rFonts w:eastAsia="Times New Roman" w:cs="Arial"/>
          <w:lang w:eastAsia="pl-PL"/>
        </w:rPr>
        <w:t> </w:t>
      </w:r>
    </w:p>
    <w:p w14:paraId="199B477A" w14:textId="1C1495BF" w:rsidR="16E4AE48" w:rsidRPr="000776D8" w:rsidRDefault="16E4AE48" w:rsidP="000776D8">
      <w:pPr>
        <w:numPr>
          <w:ilvl w:val="0"/>
          <w:numId w:val="48"/>
        </w:numPr>
        <w:spacing w:after="40"/>
        <w:ind w:left="360" w:firstLine="0"/>
        <w:textAlignment w:val="baseline"/>
        <w:rPr>
          <w:rFonts w:eastAsia="Times New Roman" w:cs="Arial"/>
          <w:b/>
          <w:bCs/>
          <w:lang w:eastAsia="pl-PL"/>
        </w:rPr>
      </w:pPr>
      <w:r w:rsidRPr="000776D8">
        <w:rPr>
          <w:rFonts w:eastAsia="Times New Roman" w:cs="Arial"/>
          <w:b/>
          <w:bCs/>
          <w:lang w:eastAsia="pl-PL"/>
        </w:rPr>
        <w:t>Deklaracja zgodności projektu z celami środowiskowymi dla jednolitej  części wód /jeśli dotyczy/.</w:t>
      </w:r>
    </w:p>
    <w:p w14:paraId="790B34FB" w14:textId="77777777" w:rsidR="004354C0" w:rsidRPr="00780915" w:rsidRDefault="004354C0" w:rsidP="004354C0">
      <w:pPr>
        <w:spacing w:after="40"/>
        <w:ind w:left="360"/>
        <w:rPr>
          <w:rFonts w:eastAsia="Calibri" w:cs="Arial"/>
          <w:szCs w:val="24"/>
          <w:lang w:eastAsia="pl-PL"/>
        </w:rPr>
      </w:pPr>
      <w:r w:rsidRPr="00780915">
        <w:rPr>
          <w:rFonts w:eastAsia="Calibri" w:cs="Arial"/>
          <w:szCs w:val="24"/>
          <w:lang w:eastAsia="pl-PL"/>
        </w:rPr>
        <w:t>W przypadku projektów niekonkurencyjnych dokument należy przedłożyć najpóźniej do dnia złożenia pierwszego wniosku o płatność, w ramach którego beneficjent:</w:t>
      </w:r>
    </w:p>
    <w:p w14:paraId="3DFC873B" w14:textId="77777777" w:rsidR="004354C0" w:rsidRPr="00780915" w:rsidRDefault="004354C0" w:rsidP="004354C0">
      <w:pPr>
        <w:spacing w:after="40"/>
        <w:ind w:left="360"/>
        <w:rPr>
          <w:rFonts w:eastAsia="Calibri" w:cs="Arial"/>
          <w:szCs w:val="24"/>
          <w:lang w:eastAsia="pl-PL"/>
        </w:rPr>
      </w:pPr>
      <w:r w:rsidRPr="00780915">
        <w:rPr>
          <w:rFonts w:eastAsia="Calibri" w:cs="Arial"/>
          <w:szCs w:val="24"/>
          <w:lang w:eastAsia="pl-PL"/>
        </w:rPr>
        <w:t>•   wnioskuje o zaliczkę na wydatki dotyczące zakresu rzeczowego lub</w:t>
      </w:r>
    </w:p>
    <w:p w14:paraId="41C0F4EE" w14:textId="1BDCBAA0" w:rsidR="61FE989C" w:rsidRPr="00780915" w:rsidRDefault="004354C0" w:rsidP="000776D8">
      <w:pPr>
        <w:spacing w:after="40"/>
        <w:ind w:left="360"/>
        <w:rPr>
          <w:rFonts w:eastAsia="Calibri" w:cs="Arial"/>
          <w:szCs w:val="24"/>
          <w:lang w:eastAsia="pl-PL"/>
        </w:rPr>
      </w:pPr>
      <w:r w:rsidRPr="00780915">
        <w:rPr>
          <w:rFonts w:eastAsia="Calibri" w:cs="Arial"/>
          <w:szCs w:val="24"/>
          <w:lang w:eastAsia="pl-PL"/>
        </w:rPr>
        <w:t>•   wykazuje wydatki dotyczące zakresu rzeczowego.</w:t>
      </w:r>
    </w:p>
    <w:p w14:paraId="7EED9FBF" w14:textId="77777777" w:rsidR="00525C32" w:rsidRDefault="00525C32" w:rsidP="00FE1951">
      <w:pPr>
        <w:numPr>
          <w:ilvl w:val="0"/>
          <w:numId w:val="48"/>
        </w:numPr>
        <w:spacing w:after="40"/>
        <w:ind w:left="360" w:firstLine="0"/>
        <w:textAlignment w:val="baseline"/>
        <w:rPr>
          <w:rFonts w:eastAsia="Times New Roman" w:cs="Arial"/>
          <w:szCs w:val="24"/>
          <w:lang w:eastAsia="pl-PL"/>
        </w:rPr>
      </w:pPr>
      <w:r w:rsidRPr="61FE989C">
        <w:rPr>
          <w:rFonts w:eastAsia="Times New Roman" w:cs="Arial"/>
          <w:b/>
          <w:bCs/>
          <w:lang w:eastAsia="pl-PL"/>
        </w:rPr>
        <w:t>Harmonogram składania wniosków o płatność.</w:t>
      </w:r>
      <w:r w:rsidRPr="61FE989C">
        <w:rPr>
          <w:rFonts w:eastAsia="Times New Roman" w:cs="Arial"/>
          <w:lang w:eastAsia="pl-PL"/>
        </w:rPr>
        <w:t> </w:t>
      </w:r>
    </w:p>
    <w:p w14:paraId="7D166CB3" w14:textId="4145AFF7" w:rsidR="00525C32" w:rsidRPr="00CE74DE" w:rsidRDefault="0B299D49" w:rsidP="339BA346">
      <w:pPr>
        <w:ind w:left="360"/>
        <w:textAlignment w:val="baseline"/>
        <w:rPr>
          <w:rFonts w:eastAsia="Times New Roman" w:cs="Arial"/>
          <w:lang w:eastAsia="pl-PL"/>
        </w:rPr>
      </w:pPr>
      <w:r w:rsidRPr="339BA346">
        <w:rPr>
          <w:rFonts w:eastAsia="Times New Roman" w:cs="Arial"/>
          <w:lang w:eastAsia="pl-PL"/>
        </w:rPr>
        <w:t xml:space="preserve">Harmonogram składany jest przez wnioskodawcę w systemie LSI2021/CST2021. </w:t>
      </w:r>
      <w:r w:rsidR="00525C32" w:rsidRPr="339BA346">
        <w:rPr>
          <w:rFonts w:eastAsia="Times New Roman" w:cs="Arial"/>
          <w:lang w:eastAsia="pl-PL"/>
        </w:rPr>
        <w:t> </w:t>
      </w:r>
    </w:p>
    <w:p w14:paraId="60551B37" w14:textId="77777777" w:rsidR="00525C32" w:rsidRDefault="00525C32" w:rsidP="00B97AC9">
      <w:pPr>
        <w:numPr>
          <w:ilvl w:val="0"/>
          <w:numId w:val="48"/>
        </w:numPr>
        <w:spacing w:after="40"/>
        <w:textAlignment w:val="baseline"/>
        <w:rPr>
          <w:rFonts w:eastAsia="Times New Roman" w:cs="Arial"/>
          <w:szCs w:val="24"/>
          <w:lang w:eastAsia="pl-PL"/>
        </w:rPr>
      </w:pPr>
      <w:r w:rsidRPr="00CE74DE">
        <w:rPr>
          <w:rFonts w:eastAsia="Times New Roman" w:cs="Arial"/>
          <w:b/>
          <w:bCs/>
          <w:szCs w:val="24"/>
          <w:lang w:eastAsia="pl-PL"/>
        </w:rPr>
        <w:t>Informacja o wyborze zabezpieczenia prawidłowej realizacji umowy.</w:t>
      </w:r>
      <w:r w:rsidRPr="00CE74DE">
        <w:rPr>
          <w:rFonts w:eastAsia="Times New Roman" w:cs="Arial"/>
          <w:szCs w:val="24"/>
          <w:lang w:eastAsia="pl-PL"/>
        </w:rPr>
        <w:t> </w:t>
      </w:r>
    </w:p>
    <w:p w14:paraId="3C02077D"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Nie dotyczy jednostek sektora finansów publicznych albo fundacji, których jedynym fundatorem jest Skarb Państwa, a także Banku Gospodarstwa Krajowego. </w:t>
      </w:r>
    </w:p>
    <w:p w14:paraId="34E61F93"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Szczegółowe informacje dotyczące zabezpieczenia prawidłowej realizacji umowy znajdziesz w punkcie 6.3 Regulaminu wyboru projektów. </w:t>
      </w:r>
    </w:p>
    <w:p w14:paraId="7B562A15"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wartość otrzymanych środków ze źródeł zewnętrznych /jeśli dotyczy/.</w:t>
      </w:r>
      <w:r w:rsidRPr="00CE74DE">
        <w:rPr>
          <w:rFonts w:eastAsia="Times New Roman" w:cs="Arial"/>
          <w:szCs w:val="24"/>
          <w:lang w:eastAsia="pl-PL"/>
        </w:rPr>
        <w:t> </w:t>
      </w:r>
    </w:p>
    <w:p w14:paraId="3399661C" w14:textId="77777777" w:rsidR="00525C32" w:rsidRPr="00CE74DE" w:rsidRDefault="00525C32" w:rsidP="00525C32">
      <w:pPr>
        <w:ind w:left="360"/>
        <w:textAlignment w:val="baseline"/>
        <w:rPr>
          <w:rFonts w:eastAsia="Times New Roman" w:cs="Arial"/>
          <w:lang w:eastAsia="pl-PL"/>
        </w:rPr>
      </w:pPr>
      <w:r w:rsidRPr="5347E3F6">
        <w:rPr>
          <w:rFonts w:eastAsia="Times New Roman" w:cs="Arial"/>
          <w:lang w:eastAsia="pl-PL"/>
        </w:rPr>
        <w:lastRenderedPageBreak/>
        <w:t>Dokumenty składa wnioskodawca, a w przypadku projektów partnerskich dokumenty są składane przez partnera wiodącego oraz każdego z partnerów, którzy otrzymali środki ze źródeł zewnętrznych na realizację przedmiotowego projektu. </w:t>
      </w:r>
    </w:p>
    <w:p w14:paraId="1EEF0B07"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potwierdzające posiadanie środków na zabezpieczanie wkładu własnego zgodne z zapisami instrukcji wypełniania i składania wniosku o dofinansowanie projektu (nie dotyczy jednostek samorządu terytorialnego i Górnośląsko-Zagłębiowskiej Metropolii).</w:t>
      </w:r>
      <w:r w:rsidRPr="00CE74DE">
        <w:rPr>
          <w:rFonts w:eastAsia="Times New Roman" w:cs="Arial"/>
          <w:szCs w:val="24"/>
          <w:lang w:eastAsia="pl-PL"/>
        </w:rPr>
        <w:t> </w:t>
      </w:r>
    </w:p>
    <w:p w14:paraId="5386D0A0"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Dokumenty składa wnioskodawca, a w przypadku projektów partnerskich dokumenty są składane przez partnera wiodącego oraz każdego z partnerów – zgodnie z montażem finansowym we wniosku o dofinansowanie. </w:t>
      </w:r>
    </w:p>
    <w:p w14:paraId="75FE7618"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3E056D1B" w14:textId="77777777" w:rsidR="00525C32"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71377E58"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Pełnomocnictwo do podpisania umowy o dofinansowanie zawieranej w ramach FE SL 2021-2027</w:t>
      </w:r>
      <w:r w:rsidRPr="00CE74DE">
        <w:rPr>
          <w:rFonts w:eastAsia="Times New Roman" w:cs="Arial"/>
          <w:szCs w:val="24"/>
          <w:lang w:eastAsia="pl-PL"/>
        </w:rPr>
        <w:t>. </w:t>
      </w:r>
    </w:p>
    <w:p w14:paraId="78F6F87E" w14:textId="77777777" w:rsidR="00525C32" w:rsidRPr="00CE74DE" w:rsidRDefault="00525C32" w:rsidP="00525C32">
      <w:pPr>
        <w:ind w:left="360"/>
        <w:textAlignment w:val="baseline"/>
        <w:rPr>
          <w:rFonts w:eastAsia="Times New Roman" w:cs="Arial"/>
          <w:szCs w:val="24"/>
          <w:lang w:eastAsia="pl-PL"/>
        </w:rPr>
      </w:pPr>
      <w:r w:rsidRPr="00CE74DE">
        <w:rPr>
          <w:rFonts w:eastAsia="Times New Roman" w:cs="Arial"/>
          <w:szCs w:val="24"/>
          <w:lang w:eastAsia="pl-PL"/>
        </w:rPr>
        <w:t>Pełnomocnictwo powinno zawierać imię i nazwisko oraz numer PESEL i zakres pełnomocnictwa. Nie należy wskazywać w pełnomocnictwie numeru i serii dowodu osobistego. </w:t>
      </w:r>
    </w:p>
    <w:p w14:paraId="35A7E3CC" w14:textId="77777777" w:rsidR="00525C32" w:rsidRDefault="00525C32" w:rsidP="00B97AC9">
      <w:pPr>
        <w:numPr>
          <w:ilvl w:val="0"/>
          <w:numId w:val="48"/>
        </w:numPr>
        <w:spacing w:after="40"/>
        <w:ind w:left="360" w:firstLine="0"/>
        <w:textAlignment w:val="baseline"/>
        <w:rPr>
          <w:rFonts w:eastAsia="Times New Roman" w:cs="Arial"/>
          <w:szCs w:val="24"/>
          <w:lang w:eastAsia="pl-PL"/>
        </w:rPr>
      </w:pPr>
      <w:r w:rsidRPr="00CE74DE">
        <w:rPr>
          <w:rFonts w:eastAsia="Times New Roman" w:cs="Arial"/>
          <w:b/>
          <w:bCs/>
          <w:szCs w:val="24"/>
          <w:lang w:eastAsia="pl-PL"/>
        </w:rPr>
        <w:t>Dokumenty wynikające z instrukcji wypełniania i składania</w:t>
      </w:r>
      <w:r w:rsidRPr="00CE74DE">
        <w:rPr>
          <w:rFonts w:eastAsia="Times New Roman" w:cs="Arial"/>
          <w:szCs w:val="24"/>
          <w:lang w:eastAsia="pl-PL"/>
        </w:rPr>
        <w:t xml:space="preserve"> </w:t>
      </w:r>
      <w:r w:rsidRPr="00CE74DE">
        <w:rPr>
          <w:rFonts w:eastAsia="Times New Roman" w:cs="Arial"/>
          <w:b/>
          <w:bCs/>
          <w:szCs w:val="24"/>
          <w:lang w:eastAsia="pl-PL"/>
        </w:rPr>
        <w:t>wniosku o dofinansowanie projektu</w:t>
      </w:r>
      <w:r w:rsidRPr="00CE74DE">
        <w:rPr>
          <w:rFonts w:eastAsia="Times New Roman" w:cs="Arial"/>
          <w:szCs w:val="24"/>
          <w:lang w:eastAsia="pl-PL"/>
        </w:rPr>
        <w:t xml:space="preserve"> </w:t>
      </w:r>
      <w:r w:rsidRPr="00CE74DE">
        <w:rPr>
          <w:rFonts w:eastAsia="Times New Roman" w:cs="Arial"/>
          <w:b/>
          <w:bCs/>
          <w:szCs w:val="24"/>
          <w:lang w:eastAsia="pl-PL"/>
        </w:rPr>
        <w:t>stanowiącej załącznik do regulaminu wyboru projektów w ramach programu FE SL 2021-2027.</w:t>
      </w:r>
    </w:p>
    <w:p w14:paraId="04DAE3DA" w14:textId="77777777" w:rsidR="00525C32" w:rsidRDefault="00525C32" w:rsidP="00525C32">
      <w:pPr>
        <w:textAlignment w:val="baseline"/>
        <w:rPr>
          <w:rFonts w:eastAsia="Times New Roman" w:cs="Arial"/>
          <w:szCs w:val="24"/>
          <w:lang w:eastAsia="pl-PL"/>
        </w:rPr>
      </w:pPr>
    </w:p>
    <w:p w14:paraId="5C63D465" w14:textId="77777777" w:rsidR="00525C32" w:rsidRPr="000B03BC" w:rsidRDefault="00525C32" w:rsidP="00525C32">
      <w:pPr>
        <w:textAlignment w:val="baseline"/>
        <w:rPr>
          <w:rFonts w:ascii="Segoe UI" w:eastAsia="Times New Roman" w:hAnsi="Segoe UI" w:cs="Segoe UI"/>
          <w:sz w:val="18"/>
          <w:szCs w:val="18"/>
          <w:lang w:eastAsia="pl-PL"/>
        </w:rPr>
      </w:pPr>
      <w:r w:rsidRPr="000B03BC">
        <w:rPr>
          <w:rFonts w:eastAsia="Times New Roman" w:cs="Arial"/>
          <w:szCs w:val="24"/>
          <w:lang w:eastAsia="pl-PL"/>
        </w:rPr>
        <w:t>Wraz z podpisaną umową o dofinansowanie wnioskodawca składa następujące dokumenty: </w:t>
      </w:r>
    </w:p>
    <w:p w14:paraId="7CD81B5A" w14:textId="77777777" w:rsidR="00525C32" w:rsidRDefault="00525C32" w:rsidP="00FE1951">
      <w:pPr>
        <w:numPr>
          <w:ilvl w:val="0"/>
          <w:numId w:val="54"/>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kwalifikowalności VAT (formularz nr 7).</w:t>
      </w:r>
      <w:r w:rsidRPr="000B03BC">
        <w:rPr>
          <w:rFonts w:eastAsia="Times New Roman" w:cs="Arial"/>
          <w:szCs w:val="24"/>
          <w:lang w:eastAsia="pl-PL"/>
        </w:rPr>
        <w:t> </w:t>
      </w:r>
    </w:p>
    <w:p w14:paraId="099E44C8"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lastRenderedPageBreak/>
        <w:t>Dotyczy projektów, gdzie całkowity koszt projektu z VAT wynosi co najmniej 5 000 000 euro i VAT jest kosztem kwalifikowalnym oraz projektów z pomocą państwa.</w:t>
      </w:r>
    </w:p>
    <w:p w14:paraId="17C17484" w14:textId="77777777" w:rsidR="00525C32" w:rsidRDefault="00525C32" w:rsidP="00525C32">
      <w:pPr>
        <w:ind w:left="360"/>
        <w:textAlignment w:val="baseline"/>
        <w:rPr>
          <w:rFonts w:eastAsia="Times New Roman" w:cs="Arial"/>
          <w:lang w:eastAsia="pl-PL"/>
        </w:rPr>
      </w:pPr>
      <w:r w:rsidRPr="1030FB21">
        <w:rPr>
          <w:rFonts w:eastAsia="Times New Roman" w:cs="Arial"/>
          <w:lang w:eastAsia="pl-PL"/>
        </w:rPr>
        <w:t>Oświadczenie składa wnioskodawca, a w przypadku projektów partnerskich oświadczenie jest składane przez partnera wiodącego oraz każdego z partnerów -zgodnie z montażem finansowym we wniosku o dofinansowanie. </w:t>
      </w:r>
    </w:p>
    <w:p w14:paraId="739FA6D8" w14:textId="77777777" w:rsidR="00525C32" w:rsidRPr="008C3340"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wraz z podpisaną przez wnioskodawcę umową o dofinansowanie, a w przypadku projektów własnych z pozostałymi dokumentami niezbędnymi do podjęcia decyzji o dofinansowaniu.</w:t>
      </w:r>
    </w:p>
    <w:p w14:paraId="4ED0A3D4" w14:textId="77777777" w:rsidR="00525C32" w:rsidRDefault="00525C32" w:rsidP="00FE1951">
      <w:pPr>
        <w:numPr>
          <w:ilvl w:val="0"/>
          <w:numId w:val="55"/>
        </w:numPr>
        <w:spacing w:after="40"/>
        <w:ind w:left="360" w:firstLine="0"/>
        <w:textAlignment w:val="baseline"/>
        <w:rPr>
          <w:rFonts w:eastAsia="Times New Roman" w:cs="Arial"/>
          <w:lang w:eastAsia="pl-PL"/>
        </w:rPr>
      </w:pPr>
      <w:r w:rsidRPr="5347E3F6">
        <w:rPr>
          <w:rFonts w:eastAsia="Times New Roman" w:cs="Arial"/>
          <w:b/>
          <w:lang w:eastAsia="pl-PL"/>
        </w:rPr>
        <w:t>Wniosek o dodanie osoby uprawnionej zarządzającej projektem po stronie beneficjenta (formularz nr 8).</w:t>
      </w:r>
      <w:r w:rsidRPr="5347E3F6">
        <w:rPr>
          <w:rFonts w:eastAsia="Times New Roman" w:cs="Arial"/>
          <w:lang w:eastAsia="pl-PL"/>
        </w:rPr>
        <w:t> </w:t>
      </w:r>
    </w:p>
    <w:p w14:paraId="3529E37E" w14:textId="77777777" w:rsidR="00525C32" w:rsidRDefault="00525C32" w:rsidP="00525C32">
      <w:pPr>
        <w:ind w:left="360"/>
        <w:textAlignment w:val="baseline"/>
        <w:rPr>
          <w:rFonts w:eastAsia="Times New Roman" w:cs="Arial"/>
          <w:szCs w:val="24"/>
          <w:lang w:eastAsia="pl-PL"/>
        </w:rPr>
      </w:pPr>
      <w:r w:rsidRPr="008C3340">
        <w:rPr>
          <w:rFonts w:eastAsia="Times New Roman" w:cs="Arial"/>
          <w:szCs w:val="24"/>
          <w:lang w:eastAsia="pl-PL"/>
        </w:rPr>
        <w:t>Wnioskodawca składa wniosek wraz z podpisaną przez siebie umową o dofinansowanie, a w przypadku projektów własnych z pozostałymi dokumentami niezbędnymi do podjęcia decyzji o dofinansowaniu</w:t>
      </w:r>
      <w:r>
        <w:rPr>
          <w:rFonts w:eastAsia="Times New Roman" w:cs="Arial"/>
          <w:szCs w:val="24"/>
          <w:lang w:eastAsia="pl-PL"/>
        </w:rPr>
        <w:t>.</w:t>
      </w:r>
    </w:p>
    <w:p w14:paraId="23092CB2" w14:textId="77777777" w:rsidR="00525C32" w:rsidRDefault="00525C32" w:rsidP="00525C32">
      <w:pPr>
        <w:ind w:left="360"/>
        <w:textAlignment w:val="baseline"/>
        <w:rPr>
          <w:rFonts w:eastAsia="Times New Roman" w:cs="Arial"/>
          <w:szCs w:val="24"/>
          <w:lang w:eastAsia="pl-PL"/>
        </w:rPr>
      </w:pPr>
    </w:p>
    <w:p w14:paraId="32046CED" w14:textId="77777777" w:rsidR="00525C32" w:rsidRPr="008C3340" w:rsidRDefault="00525C32" w:rsidP="00525C32">
      <w:pPr>
        <w:textAlignment w:val="baseline"/>
        <w:rPr>
          <w:rFonts w:eastAsia="Times New Roman" w:cs="Arial"/>
          <w:szCs w:val="24"/>
          <w:lang w:eastAsia="pl-PL"/>
        </w:rPr>
      </w:pPr>
      <w:r w:rsidRPr="000B03BC">
        <w:rPr>
          <w:rFonts w:eastAsia="Times New Roman" w:cs="Arial"/>
          <w:szCs w:val="24"/>
          <w:lang w:eastAsia="pl-PL"/>
        </w:rPr>
        <w:t>W dniu zawarcia umowy o dofinansowanie wnioskodawca składa następujące dokumenty: </w:t>
      </w:r>
    </w:p>
    <w:p w14:paraId="6ED385C7" w14:textId="77777777" w:rsidR="00525C32" w:rsidRDefault="00525C32" w:rsidP="00FE1951">
      <w:pPr>
        <w:numPr>
          <w:ilvl w:val="0"/>
          <w:numId w:val="56"/>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Oświadczenie o trudnej sytuacji finansowej /jeśli dotyczy/ (formularz nr 9).</w:t>
      </w:r>
      <w:r w:rsidRPr="000B03BC">
        <w:rPr>
          <w:rFonts w:eastAsia="Times New Roman" w:cs="Arial"/>
          <w:szCs w:val="24"/>
          <w:lang w:eastAsia="pl-PL"/>
        </w:rPr>
        <w:t> </w:t>
      </w:r>
    </w:p>
    <w:p w14:paraId="43C020A6"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składa wnioskodawca, a w przypadku projektów partnerskich oświadczenie jest składane przez partnera wiodącego oraz każdego z partnerów w przypadku, gdy są przedsiębiorcami w rozumieniu przepisów unijnych. </w:t>
      </w:r>
    </w:p>
    <w:p w14:paraId="3CB155CC"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Oświadczenie należy dostarczyć w dniu zawarcia umowy o dofinansowanie / podjęcia decyzji o dofinansowaniu (o dniu zawarcia umowy o dofinansowanie / podjęcia decyzji o dofinansowaniu wnioskodawca zostanie poinformowany przez IZ FE SL). </w:t>
      </w:r>
    </w:p>
    <w:p w14:paraId="7A35569C" w14:textId="77777777" w:rsidR="00525C32" w:rsidRDefault="00525C32" w:rsidP="00FE1951">
      <w:pPr>
        <w:numPr>
          <w:ilvl w:val="0"/>
          <w:numId w:val="57"/>
        </w:numPr>
        <w:spacing w:after="40"/>
        <w:ind w:left="360" w:firstLine="0"/>
        <w:textAlignment w:val="baseline"/>
        <w:rPr>
          <w:rFonts w:eastAsia="Times New Roman" w:cs="Arial"/>
          <w:szCs w:val="24"/>
          <w:lang w:eastAsia="pl-PL"/>
        </w:rPr>
      </w:pPr>
      <w:r w:rsidRPr="000B03BC">
        <w:rPr>
          <w:rFonts w:eastAsia="Times New Roman" w:cs="Arial"/>
          <w:b/>
          <w:bCs/>
          <w:szCs w:val="24"/>
          <w:lang w:eastAsia="pl-PL"/>
        </w:rPr>
        <w:t xml:space="preserve">Oświadczenie o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(formularz nr 10) lub zaświadczenie dotyczące otrzymanej pomocy de </w:t>
      </w:r>
      <w:proofErr w:type="spellStart"/>
      <w:r w:rsidRPr="000B03BC">
        <w:rPr>
          <w:rFonts w:eastAsia="Times New Roman" w:cs="Arial"/>
          <w:b/>
          <w:bCs/>
          <w:szCs w:val="24"/>
          <w:lang w:eastAsia="pl-PL"/>
        </w:rPr>
        <w:t>minimis</w:t>
      </w:r>
      <w:proofErr w:type="spellEnd"/>
      <w:r w:rsidRPr="000B03BC">
        <w:rPr>
          <w:rFonts w:eastAsia="Times New Roman" w:cs="Arial"/>
          <w:b/>
          <w:bCs/>
          <w:szCs w:val="24"/>
          <w:lang w:eastAsia="pl-PL"/>
        </w:rPr>
        <w:t xml:space="preserve"> /jeśli dotyczy/.</w:t>
      </w:r>
      <w:r w:rsidRPr="000B03BC">
        <w:rPr>
          <w:rFonts w:eastAsia="Times New Roman" w:cs="Arial"/>
          <w:szCs w:val="24"/>
          <w:lang w:eastAsia="pl-PL"/>
        </w:rPr>
        <w:t> </w:t>
      </w:r>
    </w:p>
    <w:p w14:paraId="6B48A744"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lastRenderedPageBreak/>
        <w:t xml:space="preserve">Dokument składa wnioskodawca, a w przypadku projektów partnerskich dokument jest składany przez partnera wiodącego oraz partnerów projektu, którym zostanie udzielona pomoc de </w:t>
      </w:r>
      <w:proofErr w:type="spellStart"/>
      <w:r w:rsidRPr="000B03BC">
        <w:rPr>
          <w:rFonts w:eastAsia="Times New Roman" w:cs="Arial"/>
          <w:szCs w:val="24"/>
          <w:lang w:eastAsia="pl-PL"/>
        </w:rPr>
        <w:t>minimis</w:t>
      </w:r>
      <w:proofErr w:type="spellEnd"/>
      <w:r w:rsidRPr="000B03BC">
        <w:rPr>
          <w:rFonts w:eastAsia="Times New Roman" w:cs="Arial"/>
          <w:szCs w:val="24"/>
          <w:lang w:eastAsia="pl-PL"/>
        </w:rPr>
        <w:t xml:space="preserve"> w projekcie. </w:t>
      </w:r>
    </w:p>
    <w:p w14:paraId="5D45BAA3" w14:textId="77777777" w:rsidR="00525C32" w:rsidRDefault="00525C32" w:rsidP="00525C32">
      <w:pPr>
        <w:ind w:left="360"/>
        <w:textAlignment w:val="baseline"/>
        <w:rPr>
          <w:rFonts w:eastAsia="Times New Roman" w:cs="Arial"/>
          <w:szCs w:val="24"/>
          <w:lang w:eastAsia="pl-PL"/>
        </w:rPr>
      </w:pPr>
      <w:r w:rsidRPr="000B03BC">
        <w:rPr>
          <w:rFonts w:eastAsia="Times New Roman" w:cs="Arial"/>
          <w:szCs w:val="24"/>
          <w:lang w:eastAsia="pl-PL"/>
        </w:rPr>
        <w:t>Dokument należy dostarczyć w dniu zawarcia umowy o dofinansowanie / podjęcia decyzji o dofinansowaniu (o dniu zawarcia umowy o dofinansowanie / podjęcia decyzji o dofinansowaniu wnioskodawca zostanie</w:t>
      </w:r>
      <w:r>
        <w:rPr>
          <w:rFonts w:eastAsia="Times New Roman" w:cs="Arial"/>
          <w:szCs w:val="24"/>
          <w:lang w:eastAsia="pl-PL"/>
        </w:rPr>
        <w:t xml:space="preserve"> poinformowany przez IZ FE SL).</w:t>
      </w:r>
    </w:p>
    <w:p w14:paraId="5715DE73" w14:textId="77777777" w:rsidR="00525C32" w:rsidRPr="00CE74DE" w:rsidRDefault="00525C32" w:rsidP="00525C32">
      <w:pPr>
        <w:ind w:left="360"/>
        <w:textAlignment w:val="baseline"/>
        <w:rPr>
          <w:rFonts w:eastAsia="Times New Roman" w:cs="Arial"/>
          <w:szCs w:val="24"/>
          <w:lang w:eastAsia="pl-PL"/>
        </w:rPr>
      </w:pPr>
      <w:r w:rsidRPr="00327E62">
        <w:rPr>
          <w:rFonts w:eastAsia="Times New Roman" w:cs="Arial"/>
          <w:szCs w:val="24"/>
          <w:lang w:eastAsia="pl-PL"/>
        </w:rPr>
        <w:t xml:space="preserve">Jeżeli wnioskodawca nie otrzymał wcześniej pomocy de </w:t>
      </w:r>
      <w:proofErr w:type="spellStart"/>
      <w:r w:rsidRPr="00327E62">
        <w:rPr>
          <w:rFonts w:eastAsia="Times New Roman" w:cs="Arial"/>
          <w:szCs w:val="24"/>
          <w:lang w:eastAsia="pl-PL"/>
        </w:rPr>
        <w:t>minimis</w:t>
      </w:r>
      <w:proofErr w:type="spellEnd"/>
      <w:r w:rsidRPr="00327E62">
        <w:rPr>
          <w:rFonts w:eastAsia="Times New Roman" w:cs="Arial"/>
          <w:szCs w:val="24"/>
          <w:lang w:eastAsia="pl-PL"/>
        </w:rPr>
        <w:t xml:space="preserve"> należy w piśmie przekazującym dokumenty zawrzeć taką informację.</w:t>
      </w:r>
    </w:p>
    <w:p w14:paraId="7D03B671" w14:textId="77777777" w:rsidR="00525C32" w:rsidRDefault="00525C32" w:rsidP="00525C32"/>
    <w:p w14:paraId="127B16FF" w14:textId="77777777" w:rsidR="00525C32" w:rsidRDefault="00525C32" w:rsidP="00525C32">
      <w:r>
        <w:t xml:space="preserve">Informacje o konieczności uzupełnienia dokumentacji przekażemy Ci w formie elektronicznej za pośrednictwem skrzynki podawczej </w:t>
      </w:r>
      <w:proofErr w:type="spellStart"/>
      <w:r>
        <w:t>ePUAP</w:t>
      </w:r>
      <w:proofErr w:type="spellEnd"/>
      <w:r>
        <w:t>.</w:t>
      </w:r>
    </w:p>
    <w:p w14:paraId="172DF78D" w14:textId="77777777" w:rsidR="00525C32" w:rsidRPr="000B03BC" w:rsidRDefault="00525C32" w:rsidP="00525C32">
      <w:pPr>
        <w:pStyle w:val="Nagwekspisutreci"/>
      </w:pPr>
      <w:r w:rsidRPr="000B03BC">
        <w:t xml:space="preserve">Pamiętaj! </w:t>
      </w:r>
    </w:p>
    <w:p w14:paraId="597E9791"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Niezłożenie wymaganych dokumentów w wyznaczonym terminie oznacza</w:t>
      </w:r>
      <w:r w:rsidRPr="00525C32">
        <w:rPr>
          <w:rFonts w:eastAsia="Times New Roman" w:cs="Arial"/>
          <w:b/>
          <w:bCs/>
          <w:szCs w:val="24"/>
          <w:lang w:eastAsia="pl-PL"/>
        </w:rPr>
        <w:t> </w:t>
      </w:r>
    </w:p>
    <w:p w14:paraId="68896A1E" w14:textId="77777777" w:rsidR="00525C32" w:rsidRPr="00525C32" w:rsidRDefault="00525C32" w:rsidP="00525C32">
      <w:pPr>
        <w:spacing w:after="40"/>
        <w:textAlignment w:val="baseline"/>
        <w:rPr>
          <w:rFonts w:eastAsia="Times New Roman" w:cs="Arial"/>
          <w:b/>
          <w:bCs/>
          <w:szCs w:val="24"/>
          <w:lang w:eastAsia="pl-PL"/>
        </w:rPr>
      </w:pPr>
      <w:r w:rsidRPr="000B03BC">
        <w:rPr>
          <w:rFonts w:eastAsia="Times New Roman" w:cs="Arial"/>
          <w:b/>
          <w:bCs/>
          <w:szCs w:val="24"/>
          <w:lang w:eastAsia="pl-PL"/>
        </w:rPr>
        <w:t>Twoją rezygnację z ubiegania się o dofinansowanie.</w:t>
      </w:r>
      <w:r w:rsidRPr="00525C32">
        <w:rPr>
          <w:rFonts w:eastAsia="Times New Roman" w:cs="Arial"/>
          <w:b/>
          <w:bCs/>
          <w:szCs w:val="24"/>
          <w:lang w:eastAsia="pl-PL"/>
        </w:rPr>
        <w:t> </w:t>
      </w:r>
    </w:p>
    <w:p w14:paraId="7AB8F5EF" w14:textId="77777777" w:rsidR="00525C32" w:rsidRPr="000B03BC" w:rsidRDefault="00525C32" w:rsidP="00525C32">
      <w:pPr>
        <w:spacing w:after="40"/>
        <w:textAlignment w:val="baseline"/>
        <w:rPr>
          <w:rFonts w:ascii="Segoe UI" w:eastAsia="Times New Roman" w:hAnsi="Segoe UI" w:cs="Segoe UI"/>
          <w:sz w:val="18"/>
          <w:szCs w:val="18"/>
          <w:lang w:eastAsia="pl-PL"/>
        </w:rPr>
      </w:pPr>
      <w:r w:rsidRPr="000B03BC">
        <w:rPr>
          <w:rFonts w:eastAsia="Times New Roman" w:cs="Arial"/>
          <w:b/>
          <w:bCs/>
          <w:szCs w:val="24"/>
          <w:lang w:eastAsia="pl-PL"/>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24" w:name="_Toc135961973"/>
      <w:bookmarkStart w:id="125" w:name="_Toc142550144"/>
      <w:r>
        <w:t>Zabezpieczenie umowy</w:t>
      </w:r>
      <w:bookmarkEnd w:id="121"/>
      <w:bookmarkEnd w:id="122"/>
      <w:bookmarkEnd w:id="123"/>
      <w:bookmarkEnd w:id="124"/>
      <w:bookmarkEnd w:id="125"/>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7A7D74F9" w:rsidR="00E72D9B" w:rsidRPr="00436AD2" w:rsidRDefault="199BD6C5" w:rsidP="00FE1951">
      <w:pPr>
        <w:pStyle w:val="Akapitzlist"/>
        <w:numPr>
          <w:ilvl w:val="0"/>
          <w:numId w:val="8"/>
        </w:numPr>
        <w:autoSpaceDE w:val="0"/>
        <w:autoSpaceDN w:val="0"/>
        <w:adjustRightInd w:val="0"/>
        <w:spacing w:after="287"/>
        <w:rPr>
          <w:rFonts w:cs="Arial"/>
        </w:rPr>
      </w:pPr>
      <w:r w:rsidRPr="2CA1EBC3">
        <w:rPr>
          <w:rFonts w:cs="Arial"/>
          <w:b/>
          <w:bCs/>
        </w:rPr>
        <w:t>form</w:t>
      </w:r>
      <w:r w:rsidR="752A4661" w:rsidRPr="2CA1EBC3">
        <w:rPr>
          <w:rFonts w:cs="Arial"/>
          <w:b/>
          <w:bCs/>
        </w:rPr>
        <w:t>y</w:t>
      </w:r>
      <w:r w:rsidRPr="2CA1EBC3">
        <w:rPr>
          <w:rFonts w:cs="Arial"/>
          <w:b/>
          <w:bCs/>
        </w:rPr>
        <w:t xml:space="preserve"> zabezpiecze</w:t>
      </w:r>
      <w:r w:rsidR="752A4661" w:rsidRPr="2CA1EBC3">
        <w:rPr>
          <w:rFonts w:cs="Arial"/>
          <w:b/>
          <w:bCs/>
        </w:rPr>
        <w:t>ń</w:t>
      </w:r>
      <w:r w:rsidRPr="2CA1EBC3">
        <w:rPr>
          <w:rFonts w:cs="Arial"/>
        </w:rPr>
        <w:t xml:space="preserve"> </w:t>
      </w:r>
      <w:r w:rsidR="262984B2" w:rsidRPr="2CA1EBC3">
        <w:rPr>
          <w:rFonts w:eastAsia="Arial" w:cs="Arial"/>
        </w:rPr>
        <w:t xml:space="preserve">zostały wskazane w przepisach rozporządzenia </w:t>
      </w:r>
      <w:r w:rsidR="19892305" w:rsidRPr="2CA1EBC3">
        <w:rPr>
          <w:rFonts w:eastAsia="Arial" w:cs="Arial"/>
        </w:rPr>
        <w:t xml:space="preserve"> Ministra Funduszy i Polityki Regionalnej z 21 września 2022 r. w sprawie zaliczek w ramach programów finansowanych z udziałem środków europejskic</w:t>
      </w:r>
      <w:r w:rsidR="2B9F9BBE" w:rsidRPr="2CA1EBC3">
        <w:rPr>
          <w:rFonts w:eastAsia="Arial" w:cs="Arial"/>
        </w:rPr>
        <w:t>h</w:t>
      </w:r>
      <w:r w:rsidR="262984B2" w:rsidRPr="2CA1EBC3">
        <w:rPr>
          <w:rFonts w:eastAsia="Arial" w:cs="Arial"/>
        </w:rPr>
        <w:t>,</w:t>
      </w:r>
    </w:p>
    <w:p w14:paraId="213F459B" w14:textId="1EA9C0C5" w:rsidR="00E72D9B" w:rsidRPr="00436AD2" w:rsidRDefault="199BD6C5" w:rsidP="00FE1951">
      <w:pPr>
        <w:pStyle w:val="Akapitzlist"/>
        <w:numPr>
          <w:ilvl w:val="0"/>
          <w:numId w:val="8"/>
        </w:numPr>
        <w:autoSpaceDE w:val="0"/>
        <w:autoSpaceDN w:val="0"/>
        <w:adjustRightInd w:val="0"/>
        <w:spacing w:after="287"/>
        <w:rPr>
          <w:rFonts w:cs="Arial"/>
        </w:rPr>
      </w:pPr>
      <w:r w:rsidRPr="13E6EB74">
        <w:rPr>
          <w:rFonts w:cs="Arial"/>
          <w:b/>
          <w:bCs/>
        </w:rPr>
        <w:t>termin wniesienia zabezpieczenia</w:t>
      </w:r>
      <w:r w:rsidRPr="13E6EB74">
        <w:rPr>
          <w:rFonts w:cs="Arial"/>
        </w:rPr>
        <w:t xml:space="preserve"> </w:t>
      </w:r>
      <w:r w:rsidR="45340862">
        <w:t xml:space="preserve">do 30 dni kalendarzowych od dnia zawarcia umowy. Dopuszczamy wniesienie zabezpieczenia prawidłowej realizacji umowy w terminie późniejszym niż 30 dni kalendarzowych od dnia </w:t>
      </w:r>
      <w:r w:rsidR="45340862">
        <w:lastRenderedPageBreak/>
        <w:t>zawarcia umowy, ale nie później niż do dnia złożenia przez Ciebie pierwszego wniosku o płatność.</w:t>
      </w:r>
      <w:r w:rsidRPr="13E6EB74">
        <w:rPr>
          <w:rFonts w:cs="Arial"/>
        </w:rPr>
        <w:t xml:space="preserve"> </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51625EF4" w:rsidR="00E72D9B" w:rsidRPr="00436AD2" w:rsidRDefault="531171EF" w:rsidP="006F2F2E">
      <w:pPr>
        <w:autoSpaceDE w:val="0"/>
        <w:autoSpaceDN w:val="0"/>
        <w:adjustRightInd w:val="0"/>
        <w:spacing w:after="287"/>
        <w:rPr>
          <w:rFonts w:eastAsia="Arial" w:cs="Arial"/>
        </w:rPr>
      </w:pPr>
      <w:r w:rsidRPr="05F16987">
        <w:rPr>
          <w:rFonts w:eastAsia="Arial" w:cs="Arial"/>
        </w:rPr>
        <w:t>Jeżeli wniosłeś zabezpieczenie w formie weksla in blanco wraz z deklaracją wekslową, zwrócimy ustanowione zabezpieczenie po upływie okresu trwałości projektu lub dokonamy jego komisyjnego zniszczenia</w:t>
      </w:r>
      <w:r w:rsidR="375D3D04" w:rsidRPr="05F16987">
        <w:rPr>
          <w:rFonts w:eastAsia="Arial" w:cs="Arial"/>
        </w:rPr>
        <w:t>,</w:t>
      </w:r>
      <w:r w:rsidRPr="05F16987">
        <w:rPr>
          <w:rFonts w:eastAsia="Arial" w:cs="Arial"/>
        </w:rPr>
        <w:t xml:space="preserve">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26" w:name="_Toc135961974"/>
      <w:bookmarkStart w:id="127" w:name="_Toc142550145"/>
      <w:r>
        <w:t>Zmiany w projekcie przed zawarciem umowy</w:t>
      </w:r>
      <w:bookmarkEnd w:id="126"/>
      <w:bookmarkEnd w:id="127"/>
    </w:p>
    <w:p w14:paraId="53463BD8" w14:textId="126E4115"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18467C">
        <w:rPr>
          <w:rStyle w:val="Odwoanieprzypisudolnego"/>
          <w:rFonts w:eastAsia="Arial" w:cs="Arial"/>
        </w:rPr>
        <w:footnoteReference w:id="5"/>
      </w:r>
      <w:r w:rsidRPr="45BA4320">
        <w:rPr>
          <w:rFonts w:eastAsia="Arial" w:cs="Arial"/>
        </w:rPr>
        <w:t>, możliwe, że poddamy go ponownej ocenie. Zastosowanie znajdą wtedy zapisy rozdziału 5.</w:t>
      </w:r>
    </w:p>
    <w:p w14:paraId="1D9C0643" w14:textId="30ADEC67" w:rsidR="00EA5562" w:rsidRPr="00EA5562" w:rsidRDefault="00EA5562" w:rsidP="008270D0">
      <w:r>
        <w:t xml:space="preserve">Informację o poddaniu projektu ponownej ocenie wyślemy Ci na skrzynkę </w:t>
      </w:r>
      <w:proofErr w:type="spellStart"/>
      <w:r>
        <w:t>ePUAP</w:t>
      </w:r>
      <w:proofErr w:type="spellEnd"/>
      <w:r>
        <w:t>, którą podałeś w sekcji „kontakty”</w:t>
      </w:r>
      <w:r w:rsidR="001C1C88">
        <w:t xml:space="preserve"> </w:t>
      </w:r>
      <w:r w:rsidR="001C1C88" w:rsidRPr="001C1C88">
        <w:t>lub skrzynkę wskazaną w Bazie Adresów Elektronicznych (e-Doręczenia)</w:t>
      </w:r>
      <w:r>
        <w:t>.</w:t>
      </w:r>
      <w:r w:rsidR="008270D0">
        <w:br w:type="page"/>
      </w:r>
    </w:p>
    <w:p w14:paraId="17DED860" w14:textId="77777777" w:rsidR="00E72D9B" w:rsidRDefault="2E85F236" w:rsidP="001D6904">
      <w:pPr>
        <w:pStyle w:val="Nagwek1"/>
        <w:spacing w:before="240" w:after="240"/>
      </w:pPr>
      <w:bookmarkStart w:id="128" w:name="_Toc135961975"/>
      <w:bookmarkStart w:id="129" w:name="_Toc142550146"/>
      <w:bookmarkStart w:id="130" w:name="_Toc114570859"/>
      <w:r>
        <w:lastRenderedPageBreak/>
        <w:t>Komunikacja z ION</w:t>
      </w:r>
      <w:bookmarkEnd w:id="128"/>
      <w:bookmarkEnd w:id="129"/>
    </w:p>
    <w:p w14:paraId="1B76273D" w14:textId="72CBB336" w:rsidR="2E85F236" w:rsidRDefault="206FD745" w:rsidP="001D6904">
      <w:pPr>
        <w:pStyle w:val="Nagwek2"/>
        <w:spacing w:before="240" w:after="240"/>
        <w:ind w:left="936"/>
      </w:pPr>
      <w:r>
        <w:t xml:space="preserve"> </w:t>
      </w:r>
      <w:bookmarkStart w:id="131" w:name="_Toc135961976"/>
      <w:bookmarkStart w:id="132" w:name="_Toc142550147"/>
      <w:r>
        <w:t>Dane teleadresowe do kontaktu</w:t>
      </w:r>
      <w:bookmarkEnd w:id="131"/>
      <w:bookmarkEnd w:id="132"/>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FE1951">
      <w:pPr>
        <w:pStyle w:val="Akapitzlist"/>
        <w:numPr>
          <w:ilvl w:val="0"/>
          <w:numId w:val="31"/>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19" w:history="1">
        <w:hyperlink r:id="rId20" w:history="1">
          <w:r w:rsidRPr="00832849">
            <w:rPr>
              <w:rStyle w:val="Hipercze"/>
            </w:rPr>
            <w:t>punktinformacyjny@slaskie.pl</w:t>
          </w:r>
        </w:hyperlink>
      </w:hyperlink>
    </w:p>
    <w:p w14:paraId="29B5061E" w14:textId="77777777" w:rsidR="00776506" w:rsidRPr="00832849" w:rsidRDefault="00776506" w:rsidP="00FE1951">
      <w:pPr>
        <w:pStyle w:val="Akapitzlist"/>
        <w:numPr>
          <w:ilvl w:val="0"/>
          <w:numId w:val="31"/>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1FEC9608" w:rsidR="00776506" w:rsidRDefault="00776506" w:rsidP="007D5462">
      <w:pPr>
        <w:ind w:firstLine="709"/>
        <w:rPr>
          <w:rFonts w:cs="Arial"/>
        </w:rPr>
      </w:pPr>
      <w:r w:rsidRPr="1FEA527C">
        <w:rPr>
          <w:rFonts w:cs="Arial"/>
        </w:rPr>
        <w:t>w godzinach pracy: 7:30 – 15:30.</w:t>
      </w:r>
    </w:p>
    <w:p w14:paraId="3FB6E0D0" w14:textId="75D5EF52" w:rsidR="00776506" w:rsidRPr="007D5462" w:rsidRDefault="00776506" w:rsidP="007D5462">
      <w:pPr>
        <w:ind w:firstLine="709"/>
        <w:rPr>
          <w:rFonts w:cs="Arial"/>
        </w:rPr>
      </w:pPr>
      <w:r w:rsidRPr="1FEA527C">
        <w:rPr>
          <w:rFonts w:cs="Arial"/>
        </w:rPr>
        <w:t>Telefon w celu ustalenia spotkania: +48 32  </w:t>
      </w:r>
      <w:r w:rsidR="00CD07AA">
        <w:rPr>
          <w:rFonts w:cs="Arial"/>
        </w:rPr>
        <w:t>77 40 303</w:t>
      </w:r>
    </w:p>
    <w:p w14:paraId="65DB61CE" w14:textId="77777777" w:rsidR="00776506" w:rsidRPr="00832849" w:rsidRDefault="00776506" w:rsidP="00FE1951">
      <w:pPr>
        <w:pStyle w:val="Akapitzlist"/>
        <w:numPr>
          <w:ilvl w:val="0"/>
          <w:numId w:val="31"/>
        </w:numPr>
        <w:spacing w:before="240" w:after="0"/>
        <w:contextualSpacing/>
        <w:rPr>
          <w:rStyle w:val="Pogrubienie"/>
        </w:rPr>
      </w:pPr>
      <w:r w:rsidRPr="00832849">
        <w:rPr>
          <w:rStyle w:val="Pogrubienie"/>
        </w:rPr>
        <w:t>telefonicznie i mailowo do osób odpowiedzialnych za nabór:</w:t>
      </w:r>
    </w:p>
    <w:p w14:paraId="1981BD9A" w14:textId="1833DDFA" w:rsidR="003170D0" w:rsidRPr="003170D0" w:rsidRDefault="1512A589" w:rsidP="009E7911">
      <w:pPr>
        <w:pStyle w:val="Akapitzlist"/>
        <w:spacing w:after="0"/>
        <w:rPr>
          <w:rFonts w:cs="Arial"/>
        </w:rPr>
      </w:pPr>
      <w:r w:rsidRPr="05F16987">
        <w:rPr>
          <w:rFonts w:cs="Arial"/>
        </w:rPr>
        <w:t>Marzena J</w:t>
      </w:r>
      <w:r w:rsidR="003170D0" w:rsidRPr="05F16987">
        <w:rPr>
          <w:rFonts w:cs="Arial"/>
        </w:rPr>
        <w:t>amr</w:t>
      </w:r>
      <w:r w:rsidR="20A48563" w:rsidRPr="05F16987">
        <w:rPr>
          <w:rFonts w:cs="Arial"/>
        </w:rPr>
        <w:t>ó</w:t>
      </w:r>
      <w:r w:rsidR="003170D0" w:rsidRPr="05F16987">
        <w:rPr>
          <w:rFonts w:cs="Arial"/>
        </w:rPr>
        <w:t>z</w:t>
      </w:r>
      <w:r w:rsidR="683320D0" w:rsidRPr="05F16987">
        <w:rPr>
          <w:rFonts w:cs="Arial"/>
        </w:rPr>
        <w:t xml:space="preserve"> / Sebastian Jamrozowicz:</w:t>
      </w:r>
      <w:r w:rsidR="003170D0" w:rsidRPr="05F16987">
        <w:rPr>
          <w:rFonts w:cs="Arial"/>
        </w:rPr>
        <w:t xml:space="preserve"> +48 32 77 40 303</w:t>
      </w:r>
      <w:r w:rsidR="4206B9E5" w:rsidRPr="05F16987">
        <w:rPr>
          <w:rFonts w:cs="Arial"/>
        </w:rPr>
        <w:t>, cyfryzacja_fr@slaskie.pl.</w:t>
      </w:r>
    </w:p>
    <w:p w14:paraId="70B21D1F" w14:textId="5341B831" w:rsidR="1F36B7B9" w:rsidRPr="000776D8" w:rsidRDefault="1F36B7B9"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0776D8" w:rsidRDefault="1F36B7B9" w:rsidP="5A68EF83">
      <w:pPr>
        <w:spacing w:line="276" w:lineRule="auto"/>
        <w:rPr>
          <w:rStyle w:val="Wyrnienieintensywne"/>
          <w:bCs/>
          <w:color w:val="2E74B5" w:themeColor="accent1" w:themeShade="BF"/>
        </w:rPr>
      </w:pPr>
      <w:r w:rsidRPr="000776D8">
        <w:rPr>
          <w:rStyle w:val="Wyrnienieintensywne"/>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33" w:name="_Toc135961977"/>
      <w:bookmarkStart w:id="134" w:name="_Toc142550148"/>
      <w:r>
        <w:t>Komunikacja dotycząca procesu oceny wniosku</w:t>
      </w:r>
      <w:bookmarkEnd w:id="133"/>
      <w:bookmarkEnd w:id="134"/>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1">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0776D8" w:rsidRDefault="6F89FA0E"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Pr="000776D8" w:rsidRDefault="608AC9CB" w:rsidP="5A68EF83">
      <w:pPr>
        <w:pStyle w:val="Nagwekspisutreci"/>
        <w:rPr>
          <w:rStyle w:val="Wyrnienieintensywne"/>
          <w:b/>
          <w:bCs/>
          <w:color w:val="2E74B5" w:themeColor="accent1" w:themeShade="BF"/>
        </w:rPr>
      </w:pPr>
      <w:r w:rsidRPr="000776D8">
        <w:rPr>
          <w:rStyle w:val="Wyrnienieintensywne"/>
          <w:b/>
          <w:bCs/>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5CB257FD"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C0240E">
        <w:t xml:space="preserve"> </w:t>
      </w:r>
      <w:r w:rsidR="00C0240E" w:rsidRPr="00C0240E">
        <w:t>lub skrzynk</w:t>
      </w:r>
      <w:r w:rsidR="00C0240E">
        <w:t>i</w:t>
      </w:r>
      <w:r w:rsidR="00C0240E" w:rsidRPr="00C0240E">
        <w:t xml:space="preserve"> wskazan</w:t>
      </w:r>
      <w:r w:rsidR="00C0240E">
        <w:t>ej</w:t>
      </w:r>
      <w:r w:rsidR="00C0240E" w:rsidRPr="00C0240E">
        <w:t xml:space="preserve"> w Bazie Adresów Elektronicznych (e-Doręczenia)</w:t>
      </w:r>
      <w:r>
        <w:t>.</w:t>
      </w:r>
    </w:p>
    <w:p w14:paraId="7ACAFC50" w14:textId="408698BA" w:rsidR="37C1A449" w:rsidRPr="000776D8" w:rsidRDefault="37C1A449"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000776D8">
        <w:rPr>
          <w:rStyle w:val="Wyrnienieintensywne"/>
          <w:b/>
          <w:bCs/>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FE1951">
      <w:pPr>
        <w:pStyle w:val="Akapitzlist"/>
        <w:numPr>
          <w:ilvl w:val="0"/>
          <w:numId w:val="4"/>
        </w:numPr>
      </w:pPr>
      <w:r>
        <w:t>nieodebrania pisma,</w:t>
      </w:r>
    </w:p>
    <w:p w14:paraId="03357D8A" w14:textId="7481E44A" w:rsidR="37C1A449" w:rsidRDefault="37C1A449" w:rsidP="00FE1951">
      <w:pPr>
        <w:pStyle w:val="Akapitzlist"/>
        <w:numPr>
          <w:ilvl w:val="0"/>
          <w:numId w:val="4"/>
        </w:numPr>
      </w:pPr>
      <w:r>
        <w:t>nieterminowego odebrania pisma albo</w:t>
      </w:r>
    </w:p>
    <w:p w14:paraId="72F2211E" w14:textId="7821E192" w:rsidR="1FEA527C" w:rsidRDefault="37C1A449" w:rsidP="00FE1951">
      <w:pPr>
        <w:pStyle w:val="Akapitzlist"/>
        <w:numPr>
          <w:ilvl w:val="0"/>
          <w:numId w:val="4"/>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35" w:name="_Toc135961978"/>
      <w:bookmarkStart w:id="136" w:name="_Toc142550149"/>
      <w:r>
        <w:t>Udzielanie informacji przez wnioskodawcę podmiotom zewnętrznym</w:t>
      </w:r>
      <w:bookmarkEnd w:id="135"/>
      <w:bookmarkEnd w:id="136"/>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30"/>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37" w:name="_Toc135961979"/>
      <w:bookmarkStart w:id="138" w:name="_Toc142550150"/>
      <w:r>
        <w:lastRenderedPageBreak/>
        <w:t>Przetwarzanie danych osobowych</w:t>
      </w:r>
      <w:bookmarkEnd w:id="137"/>
      <w:bookmarkEnd w:id="138"/>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Pr="000776D8" w:rsidRDefault="00EE049C" w:rsidP="5A68EF83">
      <w:pPr>
        <w:pStyle w:val="Nagwekspisutreci"/>
        <w:rPr>
          <w:rStyle w:val="Wyrnienieintensywne"/>
          <w:b/>
          <w:bCs/>
          <w:color w:val="2E74B5" w:themeColor="accent1" w:themeShade="BF"/>
        </w:rPr>
      </w:pPr>
      <w:r w:rsidRPr="000776D8">
        <w:rPr>
          <w:rStyle w:val="Wyrnienieintensywne"/>
          <w:b/>
          <w:bCs/>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FE1951">
      <w:pPr>
        <w:pStyle w:val="Akapitzlist"/>
        <w:numPr>
          <w:ilvl w:val="0"/>
          <w:numId w:val="23"/>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FE1951">
      <w:pPr>
        <w:pStyle w:val="Akapitzlist"/>
        <w:numPr>
          <w:ilvl w:val="0"/>
          <w:numId w:val="23"/>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5A68EF83">
      <w:pPr>
        <w:autoSpaceDE w:val="0"/>
        <w:autoSpaceDN w:val="0"/>
        <w:adjustRightInd w:val="0"/>
        <w:spacing w:after="240"/>
        <w:rPr>
          <w:rFonts w:cs="Arial"/>
        </w:rPr>
      </w:pPr>
      <w:r w:rsidRPr="000776D8">
        <w:rPr>
          <w:rStyle w:val="Wyrnienieintensywne"/>
          <w:bCs/>
          <w:color w:val="2E74B5" w:themeColor="accent1" w:themeShade="BF"/>
        </w:rPr>
        <w:t>Dowiedz się więcej:</w:t>
      </w:r>
    </w:p>
    <w:p w14:paraId="3D2745D2" w14:textId="55567FA4"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2" w:history="1">
        <w:r w:rsidR="008A3BC4" w:rsidRPr="008A3BC4">
          <w:rPr>
            <w:rStyle w:val="Hipercze"/>
          </w:rPr>
          <w:t>FUNDUSZE UE - przetwarzanie danych osobowych</w:t>
        </w:r>
      </w:hyperlink>
      <w:r w:rsidR="009903EE">
        <w:rPr>
          <w:rFonts w:cs="Arial"/>
          <w:szCs w:val="24"/>
        </w:rPr>
        <w:br w:type="page"/>
      </w:r>
    </w:p>
    <w:p w14:paraId="77DF65EB" w14:textId="77777777" w:rsidR="00E72D9B" w:rsidRDefault="5EDAE9FF" w:rsidP="00E72D9B">
      <w:pPr>
        <w:pStyle w:val="Nagwek1"/>
      </w:pPr>
      <w:bookmarkStart w:id="139" w:name="_Toc135961980"/>
      <w:bookmarkStart w:id="140" w:name="_Toc142550151"/>
      <w:r>
        <w:lastRenderedPageBreak/>
        <w:t>Wykaz skrótów</w:t>
      </w:r>
      <w:bookmarkEnd w:id="139"/>
      <w:bookmarkEnd w:id="140"/>
    </w:p>
    <w:p w14:paraId="048AEA08" w14:textId="67A1879F" w:rsidR="3F245A1E" w:rsidRPr="00776506" w:rsidRDefault="3F245A1E" w:rsidP="00FE1951">
      <w:pPr>
        <w:pStyle w:val="Akapitzlist"/>
        <w:numPr>
          <w:ilvl w:val="0"/>
          <w:numId w:val="32"/>
        </w:numPr>
        <w:spacing w:after="0"/>
        <w:rPr>
          <w:rFonts w:cs="Arial"/>
        </w:rPr>
      </w:pPr>
      <w:bookmarkStart w:id="141" w:name="_Hlk131501163"/>
      <w:r w:rsidRPr="00776506">
        <w:rPr>
          <w:rFonts w:cs="Arial"/>
          <w:b/>
          <w:bCs/>
        </w:rPr>
        <w:t xml:space="preserve">DNSH – </w:t>
      </w:r>
      <w:r w:rsidRPr="00776506">
        <w:rPr>
          <w:rFonts w:cs="Arial"/>
        </w:rPr>
        <w:t xml:space="preserve">ang. </w:t>
      </w:r>
      <w:r w:rsidR="4CAF8B17" w:rsidRPr="00776506">
        <w:rPr>
          <w:rFonts w:cs="Arial"/>
        </w:rPr>
        <w:t xml:space="preserve">do no </w:t>
      </w:r>
      <w:proofErr w:type="spellStart"/>
      <w:r w:rsidR="4CAF8B17" w:rsidRPr="00776506">
        <w:rPr>
          <w:rFonts w:cs="Arial"/>
        </w:rPr>
        <w:t>significant</w:t>
      </w:r>
      <w:proofErr w:type="spellEnd"/>
      <w:r w:rsidR="4CAF8B17" w:rsidRPr="00776506">
        <w:rPr>
          <w:rFonts w:cs="Arial"/>
        </w:rPr>
        <w:t xml:space="preserve"> </w:t>
      </w:r>
      <w:proofErr w:type="spellStart"/>
      <w:r w:rsidR="4CAF8B17" w:rsidRPr="00776506">
        <w:rPr>
          <w:rFonts w:cs="Arial"/>
        </w:rPr>
        <w:t>harm</w:t>
      </w:r>
      <w:proofErr w:type="spellEnd"/>
      <w:r w:rsidR="4CAF8B17" w:rsidRPr="00776506">
        <w:rPr>
          <w:rFonts w:cs="Arial"/>
        </w:rPr>
        <w:t xml:space="preserve"> - zasada nieczynienia znaczącej szkody środowisku</w:t>
      </w:r>
      <w:r w:rsidR="2BCEA206" w:rsidRPr="00776506">
        <w:rPr>
          <w:rFonts w:cs="Arial"/>
        </w:rPr>
        <w:t>;</w:t>
      </w:r>
    </w:p>
    <w:p w14:paraId="33C5B914" w14:textId="7391B00B" w:rsidR="007C0725" w:rsidRPr="00776506" w:rsidRDefault="007C0725" w:rsidP="00FE1951">
      <w:pPr>
        <w:pStyle w:val="Akapitzlist"/>
        <w:numPr>
          <w:ilvl w:val="0"/>
          <w:numId w:val="32"/>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7F07BD01" w14:textId="045B4133" w:rsidR="00C12BAC" w:rsidRPr="00776506" w:rsidRDefault="007C0725" w:rsidP="00FE1951">
      <w:pPr>
        <w:pStyle w:val="Akapitzlist"/>
        <w:numPr>
          <w:ilvl w:val="0"/>
          <w:numId w:val="32"/>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078686A8" w14:textId="099244D1" w:rsidR="00E72D9B" w:rsidRPr="00776506" w:rsidRDefault="00E72D9B" w:rsidP="00FE1951">
      <w:pPr>
        <w:pStyle w:val="Akapitzlist"/>
        <w:numPr>
          <w:ilvl w:val="0"/>
          <w:numId w:val="32"/>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23" w:history="1">
        <w:proofErr w:type="spellStart"/>
        <w:r w:rsidR="00397FB5" w:rsidRPr="00776506">
          <w:rPr>
            <w:rStyle w:val="Hipercze"/>
            <w:rFonts w:cs="Arial"/>
          </w:rPr>
          <w:t>ePUAP</w:t>
        </w:r>
        <w:proofErr w:type="spellEnd"/>
      </w:hyperlink>
      <w:r w:rsidRPr="00776506">
        <w:rPr>
          <w:rFonts w:cs="Arial"/>
        </w:rPr>
        <w:t>;</w:t>
      </w:r>
    </w:p>
    <w:p w14:paraId="4EE89ADF" w14:textId="2609EE06" w:rsidR="00E72D9B" w:rsidRPr="00776506" w:rsidRDefault="3AC2AD8B" w:rsidP="00FE1951">
      <w:pPr>
        <w:pStyle w:val="Akapitzlist"/>
        <w:numPr>
          <w:ilvl w:val="0"/>
          <w:numId w:val="32"/>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4BFE89A8" w14:textId="00DBECEB" w:rsidR="00C12BAC" w:rsidRPr="00776506" w:rsidRDefault="00E72D9B" w:rsidP="00FE1951">
      <w:pPr>
        <w:pStyle w:val="Akapitzlist"/>
        <w:numPr>
          <w:ilvl w:val="0"/>
          <w:numId w:val="32"/>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C02AAE7" w14:textId="6B2102D7" w:rsidR="00E72D9B" w:rsidRPr="00776506" w:rsidRDefault="184F6356" w:rsidP="00FE1951">
      <w:pPr>
        <w:pStyle w:val="Akapitzlist"/>
        <w:numPr>
          <w:ilvl w:val="0"/>
          <w:numId w:val="32"/>
        </w:numPr>
        <w:spacing w:after="0"/>
        <w:rPr>
          <w:rFonts w:cs="Arial"/>
        </w:rPr>
      </w:pPr>
      <w:r w:rsidRPr="00776506">
        <w:rPr>
          <w:rFonts w:cs="Arial"/>
          <w:b/>
          <w:bCs/>
        </w:rPr>
        <w:t>ION</w:t>
      </w:r>
      <w:r w:rsidR="4B566B29" w:rsidRPr="00776506">
        <w:rPr>
          <w:rFonts w:cs="Arial"/>
          <w:b/>
          <w:bCs/>
        </w:rPr>
        <w:t xml:space="preserve"> </w:t>
      </w:r>
      <w:r w:rsidRPr="00776506">
        <w:rPr>
          <w:rFonts w:cs="Arial"/>
        </w:rPr>
        <w:t>– Instytucja Organizująca Nabór – (Zarząd Województwa Śląskiego) Departament Europejskiego Funduszu Rozwoju Regionalnego;</w:t>
      </w:r>
    </w:p>
    <w:p w14:paraId="2D107D7E" w14:textId="70F7F71F" w:rsidR="1D773839" w:rsidRPr="00776506" w:rsidRDefault="1D773839" w:rsidP="00FE1951">
      <w:pPr>
        <w:pStyle w:val="Akapitzlist"/>
        <w:numPr>
          <w:ilvl w:val="0"/>
          <w:numId w:val="32"/>
        </w:numPr>
        <w:spacing w:after="0"/>
        <w:rPr>
          <w:rFonts w:cs="Arial"/>
        </w:rPr>
      </w:pPr>
      <w:r w:rsidRPr="00776506">
        <w:rPr>
          <w:rFonts w:cs="Arial"/>
          <w:b/>
          <w:bCs/>
        </w:rPr>
        <w:t xml:space="preserve">ISP – </w:t>
      </w:r>
      <w:r w:rsidRPr="00776506">
        <w:rPr>
          <w:rFonts w:cs="Arial"/>
        </w:rPr>
        <w:t>informacje sektora publicznego</w:t>
      </w:r>
    </w:p>
    <w:p w14:paraId="3D634599" w14:textId="5461BD3F" w:rsidR="00E72D9B" w:rsidRPr="00776506" w:rsidRDefault="00E72D9B" w:rsidP="00FE1951">
      <w:pPr>
        <w:pStyle w:val="Akapitzlist"/>
        <w:numPr>
          <w:ilvl w:val="0"/>
          <w:numId w:val="32"/>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44A5F4A0" w14:textId="18A85C34" w:rsidR="00D46E3D" w:rsidRPr="00776506" w:rsidRDefault="00D46E3D" w:rsidP="00FE1951">
      <w:pPr>
        <w:pStyle w:val="Akapitzlist"/>
        <w:numPr>
          <w:ilvl w:val="0"/>
          <w:numId w:val="32"/>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3B975ACA" w14:textId="77777777" w:rsidR="00E72D9B" w:rsidRPr="00776506" w:rsidRDefault="00E72D9B" w:rsidP="00FE1951">
      <w:pPr>
        <w:pStyle w:val="Akapitzlist"/>
        <w:numPr>
          <w:ilvl w:val="0"/>
          <w:numId w:val="32"/>
        </w:numPr>
        <w:spacing w:after="0"/>
        <w:rPr>
          <w:rFonts w:cs="Arial"/>
          <w:szCs w:val="24"/>
        </w:rPr>
      </w:pPr>
      <w:r w:rsidRPr="00776506">
        <w:rPr>
          <w:rFonts w:cs="Arial"/>
          <w:b/>
          <w:szCs w:val="24"/>
        </w:rPr>
        <w:t>KOP</w:t>
      </w:r>
      <w:r w:rsidRPr="00776506">
        <w:rPr>
          <w:rFonts w:cs="Arial"/>
          <w:szCs w:val="24"/>
        </w:rPr>
        <w:t xml:space="preserve"> – Komisja Oceny Projektów;</w:t>
      </w:r>
    </w:p>
    <w:p w14:paraId="3882D651" w14:textId="44AFF037" w:rsidR="00E72D9B" w:rsidRPr="00776506" w:rsidRDefault="00E72D9B" w:rsidP="00FE1951">
      <w:pPr>
        <w:pStyle w:val="Akapitzlist"/>
        <w:numPr>
          <w:ilvl w:val="0"/>
          <w:numId w:val="32"/>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rsidR="002B77B7">
        <w:t>p</w:t>
      </w:r>
      <w:r w:rsidRPr="008712DB">
        <w:t>rogram Fundusze Europejskie dla Śląskiego 2021-2027</w:t>
      </w:r>
      <w:r>
        <w:t>;</w:t>
      </w:r>
    </w:p>
    <w:p w14:paraId="0E64C097" w14:textId="31285EAA" w:rsidR="00E72D9B" w:rsidRPr="00776506" w:rsidRDefault="00E72D9B" w:rsidP="00FE1951">
      <w:pPr>
        <w:pStyle w:val="Akapitzlist"/>
        <w:numPr>
          <w:ilvl w:val="0"/>
          <w:numId w:val="32"/>
        </w:numPr>
        <w:spacing w:after="0"/>
        <w:rPr>
          <w:rFonts w:cs="Arial"/>
        </w:rPr>
      </w:pPr>
      <w:r w:rsidRPr="00776506">
        <w:rPr>
          <w:rFonts w:cs="Arial"/>
          <w:b/>
          <w:bCs/>
        </w:rPr>
        <w:t>LSI</w:t>
      </w:r>
      <w:r w:rsidR="00A11A6C" w:rsidRPr="00776506">
        <w:rPr>
          <w:rFonts w:cs="Arial"/>
          <w:b/>
          <w:bCs/>
        </w:rPr>
        <w:t xml:space="preserve"> </w:t>
      </w:r>
      <w:r w:rsidRPr="00776506">
        <w:rPr>
          <w:rFonts w:cs="Arial"/>
          <w:b/>
          <w:bCs/>
        </w:rPr>
        <w:t>2021</w:t>
      </w:r>
      <w:r w:rsidRPr="00776506">
        <w:rPr>
          <w:rFonts w:cs="Arial"/>
        </w:rPr>
        <w:t xml:space="preserve"> – Lokalny System Informatyczny </w:t>
      </w:r>
      <w:r w:rsidR="00B47587" w:rsidRPr="00776506">
        <w:rPr>
          <w:rFonts w:cs="Arial"/>
        </w:rPr>
        <w:t>dla programu Fundusze Europejskie dla Śląskiego 2021-2027</w:t>
      </w:r>
      <w:r w:rsidRPr="00776506">
        <w:rPr>
          <w:rFonts w:cs="Arial"/>
        </w:rPr>
        <w:t xml:space="preserve">, wersja szkoleniowa dostępna jest pod adresem: </w:t>
      </w:r>
      <w:hyperlink r:id="rId24" w:history="1">
        <w:r w:rsidR="00B8007E" w:rsidRPr="00776506">
          <w:rPr>
            <w:rStyle w:val="Hipercze"/>
            <w:rFonts w:cs="Arial"/>
          </w:rPr>
          <w:t>LSI2021 SZKOL</w:t>
        </w:r>
      </w:hyperlink>
      <w:r w:rsidR="002B77B7" w:rsidRPr="00776506">
        <w:rPr>
          <w:rFonts w:cs="Arial"/>
        </w:rPr>
        <w:t xml:space="preserve">, </w:t>
      </w:r>
      <w:r w:rsidRPr="00776506">
        <w:rPr>
          <w:rFonts w:cs="Arial"/>
        </w:rPr>
        <w:t>natomiast wersja produkcyjna pod adresem</w:t>
      </w:r>
      <w:r w:rsidR="001D6904" w:rsidRPr="00776506">
        <w:rPr>
          <w:rFonts w:cs="Arial"/>
        </w:rPr>
        <w:t xml:space="preserve"> </w:t>
      </w:r>
      <w:hyperlink r:id="rId25" w:history="1">
        <w:r w:rsidR="001D6904" w:rsidRPr="00776506">
          <w:rPr>
            <w:rStyle w:val="Hipercze"/>
            <w:rFonts w:cs="Arial"/>
          </w:rPr>
          <w:t>LSI2021</w:t>
        </w:r>
      </w:hyperlink>
      <w:r w:rsidR="001D6904" w:rsidRPr="00776506">
        <w:rPr>
          <w:rFonts w:cs="Arial"/>
        </w:rPr>
        <w:t>;</w:t>
      </w:r>
    </w:p>
    <w:p w14:paraId="6EFAC648" w14:textId="096CA460" w:rsidR="00C12BAC" w:rsidRPr="00776506" w:rsidRDefault="00E72D9B" w:rsidP="00FE1951">
      <w:pPr>
        <w:pStyle w:val="Akapitzlist"/>
        <w:numPr>
          <w:ilvl w:val="0"/>
          <w:numId w:val="32"/>
        </w:numPr>
        <w:spacing w:after="0"/>
        <w:rPr>
          <w:rFonts w:cs="Arial"/>
          <w:szCs w:val="24"/>
        </w:rPr>
      </w:pPr>
      <w:r w:rsidRPr="00776506">
        <w:rPr>
          <w:rFonts w:cs="Arial"/>
          <w:b/>
          <w:szCs w:val="24"/>
        </w:rPr>
        <w:t>LWK</w:t>
      </w:r>
      <w:r w:rsidRPr="00776506">
        <w:rPr>
          <w:rFonts w:cs="Arial"/>
          <w:szCs w:val="24"/>
        </w:rPr>
        <w:t xml:space="preserve"> – Lista wskaźników kluczowych;</w:t>
      </w:r>
    </w:p>
    <w:p w14:paraId="63EA629B" w14:textId="35B2949F" w:rsidR="00584D70" w:rsidRPr="00776506" w:rsidRDefault="00584D70" w:rsidP="06899D6D">
      <w:pPr>
        <w:pStyle w:val="Akapitzlist"/>
        <w:numPr>
          <w:ilvl w:val="0"/>
          <w:numId w:val="32"/>
        </w:numPr>
        <w:spacing w:after="0"/>
        <w:rPr>
          <w:rFonts w:cs="Arial"/>
        </w:rPr>
      </w:pPr>
      <w:r w:rsidRPr="06899D6D">
        <w:rPr>
          <w:rFonts w:cs="Arial"/>
          <w:b/>
          <w:bCs/>
        </w:rPr>
        <w:t xml:space="preserve">LWP – </w:t>
      </w:r>
      <w:r w:rsidRPr="06899D6D">
        <w:rPr>
          <w:rFonts w:cs="Arial"/>
        </w:rPr>
        <w:t>Lista wskaźników specyficznych dla program</w:t>
      </w:r>
      <w:r w:rsidR="003170D0" w:rsidRPr="06899D6D">
        <w:rPr>
          <w:rFonts w:cs="Arial"/>
        </w:rPr>
        <w:t>u</w:t>
      </w:r>
      <w:r w:rsidR="002B77B7" w:rsidRPr="06899D6D">
        <w:rPr>
          <w:rFonts w:cs="Arial"/>
        </w:rPr>
        <w:t>;</w:t>
      </w:r>
    </w:p>
    <w:p w14:paraId="7B8E1031" w14:textId="0DE5FC34" w:rsidR="00574969" w:rsidRPr="00776506" w:rsidRDefault="00574969" w:rsidP="00FE1951">
      <w:pPr>
        <w:pStyle w:val="Akapitzlist"/>
        <w:numPr>
          <w:ilvl w:val="0"/>
          <w:numId w:val="32"/>
        </w:numPr>
        <w:spacing w:after="0"/>
        <w:rPr>
          <w:rFonts w:cs="Arial"/>
          <w:szCs w:val="24"/>
        </w:rPr>
      </w:pPr>
      <w:r w:rsidRPr="00776506">
        <w:rPr>
          <w:rFonts w:cs="Arial"/>
          <w:b/>
          <w:szCs w:val="24"/>
        </w:rPr>
        <w:t xml:space="preserve">MRU – </w:t>
      </w:r>
      <w:r w:rsidRPr="00776506">
        <w:rPr>
          <w:rFonts w:cs="Arial"/>
          <w:szCs w:val="24"/>
        </w:rPr>
        <w:t>mechanizm racjonalnych usprawnień</w:t>
      </w:r>
      <w:r w:rsidR="00D46E3D" w:rsidRPr="00776506">
        <w:rPr>
          <w:rFonts w:cs="Arial"/>
          <w:szCs w:val="24"/>
        </w:rPr>
        <w:t>;</w:t>
      </w:r>
    </w:p>
    <w:p w14:paraId="43A84253" w14:textId="77777777" w:rsidR="00D653DC" w:rsidRPr="00776506" w:rsidRDefault="00E72D9B" w:rsidP="00FE1951">
      <w:pPr>
        <w:pStyle w:val="Akapitzlist"/>
        <w:numPr>
          <w:ilvl w:val="0"/>
          <w:numId w:val="32"/>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3EE9DE6F" w14:textId="46D7BFF7" w:rsidR="586DD0BB" w:rsidRPr="00776506" w:rsidRDefault="586DD0BB" w:rsidP="00FE1951">
      <w:pPr>
        <w:pStyle w:val="Akapitzlist"/>
        <w:numPr>
          <w:ilvl w:val="0"/>
          <w:numId w:val="32"/>
        </w:numPr>
        <w:spacing w:after="0"/>
        <w:rPr>
          <w:rFonts w:eastAsia="Arial" w:cs="Arial"/>
          <w:szCs w:val="24"/>
        </w:rPr>
      </w:pPr>
      <w:r w:rsidRPr="00776506">
        <w:rPr>
          <w:rFonts w:cs="Arial"/>
          <w:b/>
        </w:rPr>
        <w:t>WCAG -</w:t>
      </w:r>
      <w:r w:rsidRPr="00776506">
        <w:rPr>
          <w:rFonts w:cs="Arial"/>
        </w:rPr>
        <w:t xml:space="preserve"> </w:t>
      </w:r>
      <w:r w:rsidR="683AF3B4" w:rsidRPr="00776506">
        <w:rPr>
          <w:rFonts w:cs="Arial"/>
        </w:rPr>
        <w:t xml:space="preserve">Web Content Accessibility </w:t>
      </w:r>
      <w:proofErr w:type="spellStart"/>
      <w:r w:rsidR="683AF3B4" w:rsidRPr="00776506">
        <w:rPr>
          <w:rFonts w:cs="Arial"/>
        </w:rPr>
        <w:t>Guidelines</w:t>
      </w:r>
      <w:proofErr w:type="spellEnd"/>
      <w:r w:rsidR="683AF3B4" w:rsidRPr="00776506">
        <w:rPr>
          <w:rFonts w:cs="Arial"/>
        </w:rPr>
        <w:t xml:space="preserve"> - wytyczne dla dostępności treści internetowych</w:t>
      </w:r>
      <w:r w:rsidR="3FEEF798" w:rsidRPr="00776506">
        <w:rPr>
          <w:rFonts w:cs="Arial"/>
        </w:rPr>
        <w:t>.</w:t>
      </w:r>
    </w:p>
    <w:p w14:paraId="08E5DCDB" w14:textId="472B97F2" w:rsidR="00E72D9B" w:rsidRPr="00776506" w:rsidRDefault="00E72D9B" w:rsidP="00FE1951">
      <w:pPr>
        <w:pStyle w:val="Akapitzlist"/>
        <w:numPr>
          <w:ilvl w:val="0"/>
          <w:numId w:val="32"/>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141"/>
      <w:r w:rsidRPr="00776506">
        <w:rPr>
          <w:rFonts w:cs="Arial"/>
          <w:szCs w:val="24"/>
        </w:rPr>
        <w:br w:type="page"/>
      </w:r>
    </w:p>
    <w:p w14:paraId="11CDA5D7" w14:textId="77777777" w:rsidR="00E72D9B" w:rsidRDefault="2E85F236" w:rsidP="00E72D9B">
      <w:pPr>
        <w:pStyle w:val="Nagwek1"/>
      </w:pPr>
      <w:bookmarkStart w:id="142" w:name="_Toc135961981"/>
      <w:bookmarkStart w:id="143" w:name="_Toc142550152"/>
      <w:r>
        <w:lastRenderedPageBreak/>
        <w:t>Słownik pojęć</w:t>
      </w:r>
      <w:bookmarkEnd w:id="142"/>
      <w:bookmarkEnd w:id="143"/>
    </w:p>
    <w:p w14:paraId="0D5914E8" w14:textId="102F57D7" w:rsidR="00E72D9B" w:rsidRPr="00776506" w:rsidRDefault="3AC2AD8B" w:rsidP="00FE1951">
      <w:pPr>
        <w:pStyle w:val="Akapitzlist"/>
        <w:numPr>
          <w:ilvl w:val="0"/>
          <w:numId w:val="33"/>
        </w:numPr>
        <w:spacing w:after="0"/>
        <w:rPr>
          <w:rFonts w:cs="Arial"/>
          <w:color w:val="767171" w:themeColor="background2" w:themeShade="80"/>
        </w:rPr>
      </w:pPr>
      <w:bookmarkStart w:id="144" w:name="_Hlk131501225"/>
      <w:r w:rsidRPr="00776506">
        <w:rPr>
          <w:rFonts w:cs="Arial"/>
          <w:b/>
          <w:bCs/>
        </w:rPr>
        <w:t>Awaria krytyczna LSI 2021</w:t>
      </w:r>
      <w:r w:rsidRPr="00776506">
        <w:rPr>
          <w:rFonts w:cs="Arial"/>
        </w:rPr>
        <w:t xml:space="preserve"> –</w:t>
      </w:r>
      <w:r w:rsidR="4F30C085" w:rsidRPr="00776506">
        <w:rPr>
          <w:rFonts w:cs="Arial"/>
        </w:rPr>
        <w:t xml:space="preserve"> </w:t>
      </w:r>
      <w:r w:rsidRPr="00776506">
        <w:rPr>
          <w:rFonts w:cs="Arial"/>
        </w:rPr>
        <w:t>nieprawidłowoś</w:t>
      </w:r>
      <w:r w:rsidR="61304640" w:rsidRPr="00776506">
        <w:rPr>
          <w:rFonts w:cs="Arial"/>
        </w:rPr>
        <w:t>ć</w:t>
      </w:r>
      <w:r w:rsidRPr="00776506">
        <w:rPr>
          <w:rFonts w:cs="Arial"/>
        </w:rPr>
        <w:t xml:space="preserve"> w działaniu systemu</w:t>
      </w:r>
      <w:r w:rsidR="30C8ED51" w:rsidRPr="00776506">
        <w:rPr>
          <w:rFonts w:cs="Arial"/>
        </w:rPr>
        <w:t xml:space="preserve"> potwierdzona przez administratorów,</w:t>
      </w:r>
      <w:r w:rsidRPr="00776506">
        <w:rPr>
          <w:rFonts w:cs="Arial"/>
        </w:rPr>
        <w:t xml:space="preserve"> </w:t>
      </w:r>
      <w:r w:rsidR="30C8ED51" w:rsidRPr="00776506">
        <w:rPr>
          <w:rFonts w:cs="Arial"/>
        </w:rPr>
        <w:t xml:space="preserve">uniemożliwiająca </w:t>
      </w:r>
      <w:r w:rsidRPr="00776506">
        <w:rPr>
          <w:rFonts w:cs="Arial"/>
        </w:rPr>
        <w:t xml:space="preserve">korzystanie użytkownikom z </w:t>
      </w:r>
      <w:r w:rsidR="5AE2AEF5" w:rsidRPr="00776506">
        <w:rPr>
          <w:rFonts w:cs="Arial"/>
        </w:rPr>
        <w:t>fu</w:t>
      </w:r>
      <w:r w:rsidR="30C8ED51" w:rsidRPr="00776506">
        <w:rPr>
          <w:rFonts w:cs="Arial"/>
        </w:rPr>
        <w:t>nkcjonalności pozwalających na złożenie wniosku o dofinansowanie projektu</w:t>
      </w:r>
      <w:r w:rsidR="61304640" w:rsidRPr="00776506">
        <w:rPr>
          <w:rFonts w:cs="Arial"/>
        </w:rPr>
        <w:t>, o której mowa w</w:t>
      </w:r>
      <w:r w:rsidR="4F30C085" w:rsidRPr="00776506">
        <w:rPr>
          <w:rFonts w:cs="Arial"/>
        </w:rPr>
        <w:t> </w:t>
      </w:r>
      <w:r w:rsidR="61304640" w:rsidRPr="00776506">
        <w:rPr>
          <w:rFonts w:cs="Arial"/>
        </w:rPr>
        <w:t>rozdziale 3.3</w:t>
      </w:r>
      <w:r w:rsidRPr="00776506">
        <w:rPr>
          <w:rFonts w:cs="Arial"/>
        </w:rPr>
        <w:t>.</w:t>
      </w:r>
    </w:p>
    <w:p w14:paraId="2D83D17D" w14:textId="76072B09" w:rsidR="00E72D9B" w:rsidRPr="00776506" w:rsidRDefault="3AC2AD8B" w:rsidP="00FE1951">
      <w:pPr>
        <w:pStyle w:val="Akapitzlist"/>
        <w:numPr>
          <w:ilvl w:val="0"/>
          <w:numId w:val="33"/>
        </w:numPr>
        <w:spacing w:after="0"/>
        <w:rPr>
          <w:rFonts w:cs="Arial"/>
        </w:rPr>
      </w:pPr>
      <w:r w:rsidRPr="00776506">
        <w:rPr>
          <w:rFonts w:cs="Arial"/>
          <w:b/>
          <w:bCs/>
        </w:rPr>
        <w:t>Decyzja o dofinansowaniu projektu</w:t>
      </w:r>
      <w:r w:rsidRPr="00776506">
        <w:rPr>
          <w:rFonts w:cs="Arial"/>
        </w:rPr>
        <w:t xml:space="preserve"> – decyzja podjęta przez jednostkę sektora finansów publicznych, która stanowi podstawę dofinansowania projektu, w</w:t>
      </w:r>
      <w:r w:rsidR="6D432A6B" w:rsidRPr="00776506">
        <w:rPr>
          <w:rFonts w:cs="Arial"/>
        </w:rPr>
        <w:t xml:space="preserve"> </w:t>
      </w:r>
      <w:r w:rsidRPr="00776506">
        <w:rPr>
          <w:rFonts w:cs="Arial"/>
        </w:rPr>
        <w:t>przypadku</w:t>
      </w:r>
      <w:r w:rsidR="06F94963" w:rsidRPr="00776506">
        <w:rPr>
          <w:rFonts w:cs="Arial"/>
        </w:rPr>
        <w:t>,</w:t>
      </w:r>
      <w:r w:rsidRPr="00776506">
        <w:rPr>
          <w:rFonts w:cs="Arial"/>
        </w:rPr>
        <w:t xml:space="preserve"> gdy ta jednostka jest jednocześnie instytucją udzielającą dofinansowania oraz wnioskodawcą.</w:t>
      </w:r>
    </w:p>
    <w:p w14:paraId="35086DA5" w14:textId="77777777" w:rsidR="00E72D9B" w:rsidRPr="00776506" w:rsidRDefault="00E72D9B" w:rsidP="00FE1951">
      <w:pPr>
        <w:pStyle w:val="Akapitzlist"/>
        <w:numPr>
          <w:ilvl w:val="0"/>
          <w:numId w:val="33"/>
        </w:numPr>
        <w:spacing w:after="0"/>
        <w:rPr>
          <w:szCs w:val="24"/>
        </w:rPr>
      </w:pPr>
      <w:r w:rsidRPr="00776506">
        <w:rPr>
          <w:b/>
          <w:szCs w:val="24"/>
        </w:rPr>
        <w:t>Dzień</w:t>
      </w:r>
      <w:r w:rsidRPr="00776506">
        <w:rPr>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1F63267D" w14:textId="77777777" w:rsidR="00E72D9B" w:rsidRPr="00776506" w:rsidRDefault="00E72D9B" w:rsidP="00FE1951">
      <w:pPr>
        <w:pStyle w:val="Akapitzlist"/>
        <w:numPr>
          <w:ilvl w:val="0"/>
          <w:numId w:val="33"/>
        </w:numPr>
        <w:spacing w:after="0"/>
        <w:rPr>
          <w:szCs w:val="24"/>
        </w:rPr>
      </w:pPr>
      <w:r w:rsidRPr="00776506">
        <w:rPr>
          <w:b/>
          <w:szCs w:val="24"/>
        </w:rPr>
        <w:t>Dofinansowanie</w:t>
      </w:r>
      <w:r w:rsidRPr="00776506">
        <w:rPr>
          <w:szCs w:val="24"/>
        </w:rPr>
        <w:t xml:space="preserve"> – finansowanie UE lub współfinansowanie krajowe z budżetu państwa, przyznane na podstawie umowy o dofinansowanie projektu albo decyzji o dofinansowaniu projektu.</w:t>
      </w:r>
    </w:p>
    <w:p w14:paraId="39C85131" w14:textId="5FA38EE4" w:rsidR="00E72D9B" w:rsidRPr="00C059F2" w:rsidRDefault="184F6356" w:rsidP="00FE1951">
      <w:pPr>
        <w:pStyle w:val="Akapitzlist"/>
        <w:numPr>
          <w:ilvl w:val="0"/>
          <w:numId w:val="33"/>
        </w:numPr>
        <w:spacing w:after="0"/>
        <w:rPr>
          <w:b/>
          <w:bCs/>
        </w:rPr>
      </w:pPr>
      <w:r w:rsidRPr="00776506">
        <w:rPr>
          <w:b/>
          <w:bCs/>
        </w:rPr>
        <w:t>Dostępność</w:t>
      </w:r>
      <w:r>
        <w:t xml:space="preserve"> – </w:t>
      </w:r>
      <w:r w:rsidR="5065B27C">
        <w:t>możliwość korzystania z infrastruktury, transportu, technologii i</w:t>
      </w:r>
      <w:r w:rsidR="74781282">
        <w:t> </w:t>
      </w:r>
      <w:r w:rsidR="5065B27C">
        <w:t>systemów informacyjno-komunikacyjnych oraz produktów i usług. Pozwala ona osobom, które mogą być wykluczone (ze względu na różne przesłanki wymienione w</w:t>
      </w:r>
      <w:r w:rsidR="74781282">
        <w:t> </w:t>
      </w:r>
      <w:r w:rsidR="5065B27C">
        <w:t>rozporządzeniu ogólnym), w szczególności osobom z niepełnosprawnościami i</w:t>
      </w:r>
      <w:r w:rsidR="74781282">
        <w:t> </w:t>
      </w:r>
      <w:r w:rsidR="5065B27C">
        <w:t xml:space="preserve">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5065B27C" w:rsidRPr="00776506">
        <w:rPr>
          <w:rFonts w:eastAsiaTheme="minorEastAsia"/>
          <w:szCs w:val="24"/>
        </w:rPr>
        <w:t>lub modernizowane obiekty, zakupione środki transportu.</w:t>
      </w:r>
    </w:p>
    <w:p w14:paraId="6DA77A6A" w14:textId="0BF9C89F" w:rsidR="00C059F2" w:rsidRPr="00C059F2" w:rsidRDefault="00C059F2" w:rsidP="00FE1951">
      <w:pPr>
        <w:pStyle w:val="Akapitzlist"/>
        <w:numPr>
          <w:ilvl w:val="0"/>
          <w:numId w:val="33"/>
        </w:numPr>
        <w:spacing w:after="0"/>
      </w:pPr>
      <w:r w:rsidRPr="00C059F2">
        <w:rPr>
          <w:b/>
          <w:bCs/>
        </w:rPr>
        <w:t xml:space="preserve">e-Doręczenia </w:t>
      </w:r>
      <w:r w:rsidRPr="00C059F2">
        <w:t>- doręczanie korespondencji z wykorzystaniem publicznej usługi rejestrowanego doręczenia elektronicznego w rozumieniu przepisów ustawy z 18 listopada 2020 r. o doręczeniach elektronicznych.</w:t>
      </w:r>
    </w:p>
    <w:p w14:paraId="1DF633DE" w14:textId="46474248" w:rsidR="603F300C" w:rsidRPr="00776506" w:rsidRDefault="076A49D8" w:rsidP="00FE1951">
      <w:pPr>
        <w:pStyle w:val="Akapitzlist"/>
        <w:numPr>
          <w:ilvl w:val="0"/>
          <w:numId w:val="33"/>
        </w:numPr>
        <w:rPr>
          <w:rFonts w:eastAsia="Arial" w:cs="Arial"/>
        </w:rPr>
      </w:pPr>
      <w:r w:rsidRPr="3D596B42">
        <w:rPr>
          <w:rFonts w:eastAsiaTheme="minorEastAsia"/>
          <w:b/>
          <w:bCs/>
        </w:rPr>
        <w:t>Informacje sektora publicznego</w:t>
      </w:r>
      <w:r w:rsidRPr="3D596B42">
        <w:rPr>
          <w:rFonts w:eastAsiaTheme="minorEastAsia"/>
        </w:rPr>
        <w:t xml:space="preserve"> - </w:t>
      </w:r>
      <w:r w:rsidR="53E64F4C" w:rsidRPr="3D596B42">
        <w:rPr>
          <w:rFonts w:eastAsiaTheme="minorEastAsia"/>
        </w:rPr>
        <w:t xml:space="preserve">każda treść lub jej część, niezależnie od sposobu utrwalenia, w szczególności w postaci papierowej, elektronicznej, </w:t>
      </w:r>
      <w:r w:rsidR="53E64F4C" w:rsidRPr="3D596B42">
        <w:rPr>
          <w:rFonts w:eastAsiaTheme="minorEastAsia"/>
        </w:rPr>
        <w:lastRenderedPageBreak/>
        <w:t>dźwiękowej, wizualnej lub audiowizualnej, będąca w posiadaniu</w:t>
      </w:r>
      <w:r w:rsidR="10A83508" w:rsidRPr="3D596B42">
        <w:rPr>
          <w:rFonts w:eastAsiaTheme="minorEastAsia"/>
        </w:rPr>
        <w:t xml:space="preserve"> </w:t>
      </w:r>
      <w:r w:rsidR="53E64F4C" w:rsidRPr="3D596B42">
        <w:rPr>
          <w:rFonts w:eastAsiaTheme="minorEastAsia"/>
        </w:rPr>
        <w:t>podmiot</w:t>
      </w:r>
      <w:r w:rsidR="1196AE5A" w:rsidRPr="3D596B42">
        <w:rPr>
          <w:rFonts w:eastAsiaTheme="minorEastAsia"/>
        </w:rPr>
        <w:t>u</w:t>
      </w:r>
      <w:r w:rsidR="53E64F4C" w:rsidRPr="3D596B42">
        <w:rPr>
          <w:rFonts w:eastAsiaTheme="minorEastAsia"/>
        </w:rPr>
        <w:t xml:space="preserve"> </w:t>
      </w:r>
      <w:r w:rsidR="1A69939A" w:rsidRPr="3D596B42">
        <w:rPr>
          <w:rFonts w:eastAsiaTheme="minorEastAsia"/>
        </w:rPr>
        <w:t>publiczn</w:t>
      </w:r>
      <w:r w:rsidR="7AEB9A3A" w:rsidRPr="3D596B42">
        <w:rPr>
          <w:rFonts w:eastAsiaTheme="minorEastAsia"/>
        </w:rPr>
        <w:t>ego</w:t>
      </w:r>
      <w:r w:rsidR="1A69939A" w:rsidRPr="3D596B42">
        <w:rPr>
          <w:rFonts w:eastAsiaTheme="minorEastAsia"/>
        </w:rPr>
        <w:t xml:space="preserve">, </w:t>
      </w:r>
      <w:r w:rsidRPr="3D596B42">
        <w:rPr>
          <w:rFonts w:eastAsiaTheme="minorEastAsia"/>
        </w:rPr>
        <w:t>w rozumieniu ustawy z dnia 25 lutego 2016 r. o ponownym wykorzystywaniu informacji sektora publicznego</w:t>
      </w:r>
      <w:r w:rsidR="548CB6D9" w:rsidRPr="3D596B42">
        <w:rPr>
          <w:rFonts w:eastAsiaTheme="minorEastAsia"/>
        </w:rPr>
        <w:t xml:space="preserve"> oraz </w:t>
      </w:r>
      <w:r w:rsidR="0E5EFA5D" w:rsidRPr="3D596B42">
        <w:rPr>
          <w:rFonts w:eastAsia="Arial" w:cs="Arial"/>
        </w:rPr>
        <w:t>Dyrektywa Parlamentu Europejskiego i Rady 2013/37/UE z dnia 26 czerwca 2013 r. zmieniającą dyrektywę 2003/98/WE w sprawie ponownego wykorzystywania informacji sektora publicznego.</w:t>
      </w:r>
    </w:p>
    <w:p w14:paraId="1651229F" w14:textId="2B658B14" w:rsidR="026BF0B2" w:rsidRDefault="026BF0B2" w:rsidP="06899D6D">
      <w:pPr>
        <w:pStyle w:val="Akapitzlist"/>
        <w:numPr>
          <w:ilvl w:val="0"/>
          <w:numId w:val="33"/>
        </w:numPr>
        <w:rPr>
          <w:rFonts w:eastAsia="Arial" w:cs="Arial"/>
          <w:u w:val="single"/>
        </w:rPr>
      </w:pPr>
      <w:r w:rsidRPr="06899D6D">
        <w:rPr>
          <w:rFonts w:eastAsia="Arial" w:cs="Arial"/>
          <w:b/>
          <w:bCs/>
        </w:rPr>
        <w:t>Kontrakt programowy</w:t>
      </w:r>
      <w:r w:rsidRPr="06899D6D">
        <w:rPr>
          <w:rFonts w:eastAsia="Arial" w:cs="Arial"/>
        </w:rPr>
        <w:t xml:space="preserve"> – rodzaj umowy zawieranej między rządem a zarządem województwa, określającej kierunki i warunki wydatkowania funduszy unijnych oraz kluczowe przedsięwzięcia w ramach programu regionalnego.</w:t>
      </w:r>
    </w:p>
    <w:p w14:paraId="54DF9F17" w14:textId="7212C343" w:rsidR="00E72D9B" w:rsidRPr="00776506" w:rsidRDefault="48252989" w:rsidP="00FE1951">
      <w:pPr>
        <w:pStyle w:val="Akapitzlist"/>
        <w:numPr>
          <w:ilvl w:val="0"/>
          <w:numId w:val="33"/>
        </w:numPr>
        <w:spacing w:after="0"/>
        <w:rPr>
          <w:rFonts w:cs="Arial"/>
          <w:szCs w:val="24"/>
        </w:rPr>
      </w:pPr>
      <w:r w:rsidRPr="3D596B42">
        <w:rPr>
          <w:rFonts w:cs="Arial"/>
          <w:b/>
          <w:bCs/>
        </w:rPr>
        <w:t>Kryteria wyboru projektów</w:t>
      </w:r>
      <w:r w:rsidRPr="3D596B42">
        <w:rPr>
          <w:rFonts w:cs="Arial"/>
        </w:rPr>
        <w:t xml:space="preserve"> – kryteria umożliwiające ocenę projektu, zatwierdzone przez komitet monitorujący, o którym mowa w art. 38 rozporządzenia ogólnego.</w:t>
      </w:r>
    </w:p>
    <w:p w14:paraId="21E70A7A" w14:textId="259045D5" w:rsidR="00E72D9B" w:rsidRPr="00776506" w:rsidRDefault="48252989" w:rsidP="00FE1951">
      <w:pPr>
        <w:pStyle w:val="Akapitzlist"/>
        <w:numPr>
          <w:ilvl w:val="0"/>
          <w:numId w:val="33"/>
        </w:numPr>
        <w:spacing w:after="0"/>
        <w:rPr>
          <w:rFonts w:cs="Arial"/>
        </w:rPr>
      </w:pPr>
      <w:r w:rsidRPr="3D596B42">
        <w:rPr>
          <w:rFonts w:cs="Arial"/>
          <w:b/>
          <w:bCs/>
        </w:rPr>
        <w:t>Mechanizm racjonalnych usprawnień</w:t>
      </w:r>
      <w:r w:rsidRPr="3D596B42">
        <w:rPr>
          <w:rFonts w:cs="Arial"/>
        </w:rPr>
        <w:t xml:space="preserve"> </w:t>
      </w:r>
      <w:r w:rsidR="63867E2F">
        <w:t>(MRU) – oznacza możliwość sfinansowania specyficznych działań dostosowawczych, uruchamianych wraz z pojawieniem się w projekcie realizowanym w ramach polityki spójności osoby z niepełnosprawnością (w</w:t>
      </w:r>
      <w:r w:rsidR="175A8008">
        <w:t> </w:t>
      </w:r>
      <w:r w:rsidR="63867E2F">
        <w:t>charakterze uczestnika, uczestniczki lub personelu projektu);</w:t>
      </w:r>
    </w:p>
    <w:p w14:paraId="3789AAFC" w14:textId="77777777" w:rsidR="00E72D9B" w:rsidRPr="00776506" w:rsidRDefault="48252989" w:rsidP="00FE1951">
      <w:pPr>
        <w:pStyle w:val="Akapitzlist"/>
        <w:numPr>
          <w:ilvl w:val="0"/>
          <w:numId w:val="33"/>
        </w:numPr>
        <w:spacing w:after="0"/>
        <w:rPr>
          <w:rFonts w:cs="Arial"/>
          <w:szCs w:val="24"/>
        </w:rPr>
      </w:pPr>
      <w:r w:rsidRPr="3D596B42">
        <w:rPr>
          <w:rFonts w:cs="Arial"/>
          <w:b/>
          <w:bCs/>
        </w:rPr>
        <w:t>Oczywiste omyłki</w:t>
      </w:r>
      <w:r w:rsidRPr="3D596B42">
        <w:rPr>
          <w:rFonts w:cs="Arial"/>
        </w:rPr>
        <w:t xml:space="preserve"> - omyłki widoczne, takie jak błędy rachunkowe w wykonaniu działania matematycznego, błędy pisarskie, polegające na przekręceniu, opuszczeniu wyrazu.</w:t>
      </w:r>
    </w:p>
    <w:p w14:paraId="618913BE" w14:textId="759705B3" w:rsidR="656CDE44" w:rsidRDefault="74F5F462" w:rsidP="00FE1951">
      <w:pPr>
        <w:pStyle w:val="Akapitzlist"/>
        <w:numPr>
          <w:ilvl w:val="0"/>
          <w:numId w:val="33"/>
        </w:numPr>
        <w:spacing w:after="0"/>
      </w:pPr>
      <w:r w:rsidRPr="3D596B42">
        <w:rPr>
          <w:b/>
          <w:bCs/>
        </w:rPr>
        <w:t xml:space="preserve">Partner </w:t>
      </w:r>
      <w:r>
        <w:t xml:space="preserve">- </w:t>
      </w:r>
      <w:r w:rsidR="04020435">
        <w:t>podmiot wskazany we wniosku jako realizator, wybrany w celu wspólnej realizacji projektu, zgodnie z art. 39 ust.1 ustawy wdrożeniowej.</w:t>
      </w:r>
    </w:p>
    <w:p w14:paraId="37715605" w14:textId="11FD5C2A" w:rsidR="00E72D9B" w:rsidRDefault="6079B075" w:rsidP="00FE1951">
      <w:pPr>
        <w:pStyle w:val="Akapitzlist"/>
        <w:numPr>
          <w:ilvl w:val="0"/>
          <w:numId w:val="33"/>
        </w:numPr>
        <w:spacing w:after="0"/>
      </w:pPr>
      <w:r w:rsidRPr="3D596B42">
        <w:rPr>
          <w:b/>
          <w:bCs/>
        </w:rPr>
        <w:t>Portal</w:t>
      </w:r>
      <w:r>
        <w:t xml:space="preserve"> – portal internetowy, o którym mowa w art. 46 lit</w:t>
      </w:r>
      <w:r w:rsidR="7FE1CF20">
        <w:t>.</w:t>
      </w:r>
      <w:r>
        <w:t xml:space="preserve"> b rozporządzenia ogólnego (</w:t>
      </w:r>
      <w:r w:rsidR="49D50147" w:rsidRPr="3D596B42">
        <w:rPr>
          <w:rStyle w:val="ui-provider"/>
        </w:rPr>
        <w:t>funduszeeuropejskie.gov.pl</w:t>
      </w:r>
      <w:r>
        <w:t>)</w:t>
      </w:r>
      <w:r w:rsidR="67B9596E">
        <w:t>,</w:t>
      </w:r>
      <w:r>
        <w:t xml:space="preserve"> dostarczający informacji na temat wszystkich programów operacyjnych w Polsce.</w:t>
      </w:r>
    </w:p>
    <w:p w14:paraId="3BFA5F9E" w14:textId="1DE9D17D" w:rsidR="007F6F2B" w:rsidRPr="00776506" w:rsidRDefault="0933BBB5" w:rsidP="00FE1951">
      <w:pPr>
        <w:pStyle w:val="Akapitzlist"/>
        <w:numPr>
          <w:ilvl w:val="0"/>
          <w:numId w:val="33"/>
        </w:numPr>
        <w:autoSpaceDE w:val="0"/>
        <w:autoSpaceDN w:val="0"/>
        <w:adjustRightInd w:val="0"/>
        <w:spacing w:after="0"/>
        <w:rPr>
          <w:rFonts w:ascii="ArialMT" w:hAnsi="ArialMT" w:cs="ArialMT"/>
        </w:rPr>
      </w:pPr>
      <w:r w:rsidRPr="3D596B42">
        <w:rPr>
          <w:rFonts w:ascii="Arial-BoldMT" w:hAnsi="Arial-BoldMT" w:cs="Arial-BoldMT"/>
          <w:b/>
          <w:bCs/>
        </w:rPr>
        <w:t xml:space="preserve">Postępowanie </w:t>
      </w:r>
      <w:r w:rsidRPr="3D596B42">
        <w:rPr>
          <w:rFonts w:ascii="ArialMT" w:hAnsi="ArialMT" w:cs="ArialMT"/>
        </w:rPr>
        <w:t xml:space="preserve">– </w:t>
      </w:r>
      <w:r w:rsidR="1A2F3E21" w:rsidRPr="3D596B42">
        <w:rPr>
          <w:rFonts w:ascii="ArialMT" w:hAnsi="ArialMT" w:cs="ArialMT"/>
        </w:rPr>
        <w:t>działania</w:t>
      </w:r>
      <w:r w:rsidRPr="3D596B42">
        <w:rPr>
          <w:rFonts w:ascii="ArialMT" w:hAnsi="ArialMT" w:cs="ArialMT"/>
        </w:rPr>
        <w:t xml:space="preserve"> w zakresie wyboru projektów</w:t>
      </w:r>
      <w:r w:rsidR="4B276E7F" w:rsidRPr="3D596B42">
        <w:rPr>
          <w:rFonts w:ascii="ArialMT" w:hAnsi="ArialMT" w:cs="ArialMT"/>
        </w:rPr>
        <w:t>,</w:t>
      </w:r>
      <w:r w:rsidRPr="3D596B42">
        <w:rPr>
          <w:rFonts w:ascii="ArialMT" w:hAnsi="ArialMT" w:cs="ArialMT"/>
        </w:rPr>
        <w:t xml:space="preserve"> obejmujące nabór</w:t>
      </w:r>
    </w:p>
    <w:p w14:paraId="0F32FCC1" w14:textId="77777777" w:rsidR="007F6F2B" w:rsidRPr="00776506" w:rsidRDefault="626EA3D8" w:rsidP="00FE1951">
      <w:pPr>
        <w:pStyle w:val="Akapitzlist"/>
        <w:numPr>
          <w:ilvl w:val="0"/>
          <w:numId w:val="33"/>
        </w:numPr>
        <w:autoSpaceDE w:val="0"/>
        <w:autoSpaceDN w:val="0"/>
        <w:adjustRightInd w:val="0"/>
        <w:spacing w:after="0"/>
        <w:rPr>
          <w:rFonts w:ascii="ArialMT" w:hAnsi="ArialMT" w:cs="ArialMT"/>
          <w:szCs w:val="24"/>
        </w:rPr>
      </w:pPr>
      <w:r w:rsidRPr="3D596B42">
        <w:rPr>
          <w:rFonts w:ascii="ArialMT" w:hAnsi="ArialMT" w:cs="ArialMT"/>
        </w:rPr>
        <w:t>i ocenę wniosków o dofinansowanie oraz rozstrzygnięcia w zakresie przyznania</w:t>
      </w:r>
    </w:p>
    <w:p w14:paraId="59220A60" w14:textId="32172F1D" w:rsidR="007F6F2B" w:rsidRDefault="626EA3D8" w:rsidP="00FE1951">
      <w:pPr>
        <w:pStyle w:val="Akapitzlist"/>
        <w:numPr>
          <w:ilvl w:val="0"/>
          <w:numId w:val="33"/>
        </w:numPr>
        <w:spacing w:after="0"/>
      </w:pPr>
      <w:r w:rsidRPr="3D596B42">
        <w:rPr>
          <w:rFonts w:ascii="ArialMT" w:hAnsi="ArialMT" w:cs="ArialMT"/>
        </w:rPr>
        <w:t>dofinansowania;</w:t>
      </w:r>
    </w:p>
    <w:p w14:paraId="11FDDACE" w14:textId="77777777" w:rsidR="00E72D9B" w:rsidRPr="00776506" w:rsidRDefault="48252989" w:rsidP="00FE1951">
      <w:pPr>
        <w:pStyle w:val="Akapitzlist"/>
        <w:numPr>
          <w:ilvl w:val="0"/>
          <w:numId w:val="33"/>
        </w:numPr>
        <w:spacing w:after="0"/>
        <w:rPr>
          <w:b/>
          <w:szCs w:val="24"/>
        </w:rPr>
      </w:pPr>
      <w:r w:rsidRPr="3D596B42">
        <w:rPr>
          <w:b/>
          <w:bCs/>
        </w:rPr>
        <w:t>Projekt</w:t>
      </w:r>
      <w:r>
        <w:t xml:space="preserve"> –</w:t>
      </w:r>
      <w:r w:rsidRPr="3D596B42">
        <w:rPr>
          <w:b/>
          <w:bCs/>
        </w:rPr>
        <w:t xml:space="preserve"> </w:t>
      </w:r>
      <w:r>
        <w:t>przedsięwzięcie zmierzające do osiągnięcia założonego celu określonego wskaźnikami, z określonym początkiem i końcem realizacji, zgłoszone do objęcia albo objęte dofinansowaniem UE w ramach programu.</w:t>
      </w:r>
    </w:p>
    <w:p w14:paraId="52BFD445" w14:textId="446C425A" w:rsidR="00E72D9B" w:rsidRPr="00C83923" w:rsidRDefault="6079B075" w:rsidP="00FE1951">
      <w:pPr>
        <w:pStyle w:val="Akapitzlist"/>
        <w:numPr>
          <w:ilvl w:val="0"/>
          <w:numId w:val="33"/>
        </w:numPr>
        <w:spacing w:after="0"/>
      </w:pPr>
      <w:r w:rsidRPr="3D596B42">
        <w:rPr>
          <w:b/>
          <w:bCs/>
        </w:rPr>
        <w:lastRenderedPageBreak/>
        <w:t>Rozstrzygnięcie naboru</w:t>
      </w:r>
      <w:r>
        <w:t xml:space="preserve"> – zatwierdzenie przez właściwą instytucję </w:t>
      </w:r>
      <w:r w:rsidR="4620D981">
        <w:t>wyników oceny</w:t>
      </w:r>
      <w:r>
        <w:t xml:space="preserve"> projektów, zawierając</w:t>
      </w:r>
      <w:r w:rsidR="5A427359">
        <w:t>e</w:t>
      </w:r>
      <w:r>
        <w:t xml:space="preserve"> przyznane oceny, w tym uzyskaną liczbę punktów.</w:t>
      </w:r>
    </w:p>
    <w:p w14:paraId="243F4731" w14:textId="1560CC07" w:rsidR="00E72D9B" w:rsidRPr="00776506" w:rsidRDefault="48252989" w:rsidP="00FE1951">
      <w:pPr>
        <w:pStyle w:val="Akapitzlist"/>
        <w:numPr>
          <w:ilvl w:val="0"/>
          <w:numId w:val="33"/>
        </w:numPr>
        <w:spacing w:after="0"/>
        <w:rPr>
          <w:szCs w:val="24"/>
        </w:rPr>
      </w:pPr>
      <w:r w:rsidRPr="3D596B42">
        <w:rPr>
          <w:b/>
          <w:bCs/>
        </w:rPr>
        <w:t xml:space="preserve">Strona internetowa </w:t>
      </w:r>
      <w:r w:rsidR="6667CADC" w:rsidRPr="3D596B42">
        <w:rPr>
          <w:b/>
          <w:bCs/>
        </w:rPr>
        <w:t xml:space="preserve">programu </w:t>
      </w:r>
      <w:r w:rsidRPr="3D596B42">
        <w:rPr>
          <w:b/>
          <w:bCs/>
        </w:rPr>
        <w:t>FE SL 2021-2027</w:t>
      </w:r>
      <w:r>
        <w:t>– www.funduszeue.slaskie.pl – strona internetowa dostarczająca informacje na temat programu Fundusze Europejskie dla Śląskiego na lata 2021-2027.</w:t>
      </w:r>
    </w:p>
    <w:p w14:paraId="2A9ADA66" w14:textId="7654C522" w:rsidR="00E72D9B" w:rsidRPr="00C83923" w:rsidRDefault="20747973" w:rsidP="00FE1951">
      <w:pPr>
        <w:pStyle w:val="Akapitzlist"/>
        <w:numPr>
          <w:ilvl w:val="0"/>
          <w:numId w:val="33"/>
        </w:numPr>
        <w:spacing w:after="0"/>
      </w:pPr>
      <w:r w:rsidRPr="3D596B42">
        <w:rPr>
          <w:b/>
          <w:bCs/>
        </w:rPr>
        <w:t>Ustawa wdrożeniowa</w:t>
      </w:r>
      <w:r>
        <w:t xml:space="preserve"> – ustawa z dnia 28</w:t>
      </w:r>
      <w:r w:rsidR="4A6D75F4">
        <w:t xml:space="preserve"> kwietnia </w:t>
      </w:r>
      <w:r>
        <w:t>2022 r. o zasadach realizacji zadań finansowanych ze środków europejskich w perspektywie finansowej 2021-2027.</w:t>
      </w:r>
    </w:p>
    <w:p w14:paraId="68EC1177" w14:textId="5CF7ED3B" w:rsidR="163D55DC" w:rsidRPr="00776506" w:rsidRDefault="000DB5E9" w:rsidP="00FE1951">
      <w:pPr>
        <w:pStyle w:val="Akapitzlist"/>
        <w:numPr>
          <w:ilvl w:val="0"/>
          <w:numId w:val="33"/>
        </w:numPr>
        <w:spacing w:after="0"/>
        <w:rPr>
          <w:rFonts w:eastAsia="Arial" w:cs="Arial"/>
          <w:szCs w:val="24"/>
        </w:rPr>
      </w:pPr>
      <w:r w:rsidRPr="3D596B42">
        <w:rPr>
          <w:rFonts w:eastAsia="Arial" w:cs="Arial"/>
          <w:b/>
          <w:bCs/>
        </w:rPr>
        <w:t xml:space="preserve">Unikalny użytkownik </w:t>
      </w:r>
      <w:r w:rsidRPr="3D596B42">
        <w:rPr>
          <w:rFonts w:eastAsia="Arial" w:cs="Arial"/>
        </w:rPr>
        <w:t xml:space="preserve">- </w:t>
      </w:r>
      <w:r w:rsidR="5F68C052" w:rsidRPr="3D596B42">
        <w:rPr>
          <w:rFonts w:eastAsia="Arial" w:cs="Arial"/>
        </w:rPr>
        <w:t>(</w:t>
      </w:r>
      <w:r w:rsidR="0890BC51" w:rsidRPr="3D596B42">
        <w:rPr>
          <w:rFonts w:eastAsia="Arial" w:cs="Arial"/>
        </w:rPr>
        <w:t xml:space="preserve">z ang. </w:t>
      </w:r>
      <w:proofErr w:type="spellStart"/>
      <w:r w:rsidR="0890BC51" w:rsidRPr="3D596B42">
        <w:rPr>
          <w:rFonts w:eastAsia="Arial" w:cs="Arial"/>
        </w:rPr>
        <w:t>unique</w:t>
      </w:r>
      <w:proofErr w:type="spellEnd"/>
      <w:r w:rsidR="0890BC51" w:rsidRPr="3D596B42">
        <w:rPr>
          <w:rFonts w:eastAsia="Arial" w:cs="Arial"/>
        </w:rPr>
        <w:t xml:space="preserve"> </w:t>
      </w:r>
      <w:proofErr w:type="spellStart"/>
      <w:r w:rsidR="0890BC51" w:rsidRPr="3D596B42">
        <w:rPr>
          <w:rFonts w:eastAsia="Arial" w:cs="Arial"/>
        </w:rPr>
        <w:t>user</w:t>
      </w:r>
      <w:proofErr w:type="spellEnd"/>
      <w:r w:rsidR="0890BC51" w:rsidRPr="3D596B42">
        <w:rPr>
          <w:rFonts w:eastAsia="Arial" w:cs="Arial"/>
        </w:rPr>
        <w:t xml:space="preserve">, </w:t>
      </w:r>
      <w:r w:rsidR="5F68C052" w:rsidRPr="3D596B42">
        <w:rPr>
          <w:rFonts w:eastAsia="Arial" w:cs="Arial"/>
        </w:rPr>
        <w:t xml:space="preserve">UU) </w:t>
      </w:r>
      <w:r w:rsidRPr="3D596B42">
        <w:rPr>
          <w:rFonts w:eastAsia="Arial" w:cs="Arial"/>
        </w:rPr>
        <w:t>termin określający użytkownika identyfikowanego na podstawie używanego przez niego adresu IP komputera albo częściej - na podstawie danych z ciasteczek zapisanych w jego przeglądarce, identyfikuj</w:t>
      </w:r>
      <w:r w:rsidR="6CE94193" w:rsidRPr="3D596B42">
        <w:rPr>
          <w:rFonts w:eastAsia="Arial" w:cs="Arial"/>
        </w:rPr>
        <w:t>e</w:t>
      </w:r>
      <w:r w:rsidRPr="3D596B42">
        <w:rPr>
          <w:rFonts w:eastAsia="Arial" w:cs="Arial"/>
        </w:rPr>
        <w:t xml:space="preserve"> użytkownika korzystającego z danej strony internetowej.</w:t>
      </w:r>
    </w:p>
    <w:p w14:paraId="67798FBF" w14:textId="77777777" w:rsidR="009B6FDE" w:rsidRDefault="48252989" w:rsidP="00FE1951">
      <w:pPr>
        <w:pStyle w:val="Akapitzlist"/>
        <w:numPr>
          <w:ilvl w:val="0"/>
          <w:numId w:val="33"/>
        </w:numPr>
        <w:spacing w:after="0"/>
      </w:pPr>
      <w:r w:rsidRPr="3D596B42">
        <w:rPr>
          <w:b/>
          <w:bCs/>
        </w:rPr>
        <w:t>Umowa o dofinansowanie projektu</w:t>
      </w:r>
      <w:r>
        <w:t xml:space="preserve"> </w:t>
      </w:r>
      <w:r w:rsidR="51450228">
        <w:t>–</w:t>
      </w:r>
      <w:r>
        <w:t xml:space="preserve"> </w:t>
      </w:r>
      <w:r w:rsidR="51450228">
        <w:t>oznacza:</w:t>
      </w:r>
    </w:p>
    <w:p w14:paraId="3D8C7405" w14:textId="11340590" w:rsidR="009B6FDE" w:rsidRPr="00F47C13" w:rsidRDefault="009B6FDE" w:rsidP="00FE1951">
      <w:pPr>
        <w:numPr>
          <w:ilvl w:val="1"/>
          <w:numId w:val="34"/>
        </w:numPr>
        <w:spacing w:after="0"/>
      </w:pPr>
      <w:r w:rsidRPr="00F47C13">
        <w:t>umowę zawartą między właściwą instytucją a wnioskodawcą, którego projekt został wybrany do dofinansowania, zawierającą co najmniej elementy, o</w:t>
      </w:r>
      <w:r w:rsidR="007E2BEE">
        <w:t> </w:t>
      </w:r>
      <w:r w:rsidRPr="00F47C13">
        <w:t>których mowa w art. 206 ust. 2 ustawy z dnia 27 sierpnia 2009 r. o finansach publicznych</w:t>
      </w:r>
    </w:p>
    <w:p w14:paraId="504BB14B" w14:textId="05A6781E" w:rsidR="009B6FDE" w:rsidRPr="00F47C13" w:rsidRDefault="4DE84C3B" w:rsidP="00FE1951">
      <w:pPr>
        <w:numPr>
          <w:ilvl w:val="1"/>
          <w:numId w:val="34"/>
        </w:numPr>
        <w:spacing w:after="0"/>
      </w:pPr>
      <w:r>
        <w:t>porozumienie, o którym mowa w art. 206 ust. 5 ustawy z dnia 27 sierpnia 2009</w:t>
      </w:r>
      <w:r w:rsidR="7F5D294C">
        <w:t xml:space="preserve"> </w:t>
      </w:r>
      <w:r>
        <w:t>r. o finansach publicznych, zawarte między właściwą instytucją a</w:t>
      </w:r>
      <w:r w:rsidR="0F0F8FBA">
        <w:t> </w:t>
      </w:r>
      <w:r>
        <w:t>wnioskodawcą, którego projekt został wybrany do dofinansowania.</w:t>
      </w:r>
    </w:p>
    <w:p w14:paraId="0CB2F59C" w14:textId="3A50B22D" w:rsidR="00E72D9B" w:rsidRPr="00C83923" w:rsidRDefault="48252989" w:rsidP="00FE1951">
      <w:pPr>
        <w:pStyle w:val="Akapitzlist"/>
        <w:numPr>
          <w:ilvl w:val="0"/>
          <w:numId w:val="33"/>
        </w:numPr>
        <w:spacing w:after="0"/>
      </w:pPr>
      <w:r w:rsidRPr="3D596B42">
        <w:rPr>
          <w:b/>
          <w:bCs/>
        </w:rPr>
        <w:t>Wniosek o dofinansowanie (WOD)</w:t>
      </w:r>
      <w:r>
        <w:t xml:space="preserve"> – wniosek o dofinansowanie projektu</w:t>
      </w:r>
      <w:r w:rsidR="63867E2F">
        <w:t xml:space="preserve"> (wypełniany i składany w LSI 2021)</w:t>
      </w:r>
      <w:r>
        <w:t>, w którym zawarte są informacje na temat wnioskodawcy oraz opis projektu, na podstawie których dokonuje się oceny spełnienia przez ten projekt kryteriów wyboru projektów.</w:t>
      </w:r>
    </w:p>
    <w:p w14:paraId="35E214F5" w14:textId="27700B33" w:rsidR="00E72D9B" w:rsidRPr="00776506" w:rsidRDefault="48252989" w:rsidP="00FE1951">
      <w:pPr>
        <w:pStyle w:val="Akapitzlist"/>
        <w:numPr>
          <w:ilvl w:val="0"/>
          <w:numId w:val="33"/>
        </w:numPr>
        <w:spacing w:after="0"/>
        <w:rPr>
          <w:szCs w:val="24"/>
        </w:rPr>
      </w:pPr>
      <w:r w:rsidRPr="3D596B42">
        <w:rPr>
          <w:b/>
          <w:bCs/>
        </w:rPr>
        <w:t>Wnioskodawca</w:t>
      </w:r>
      <w:r>
        <w:t xml:space="preserve"> – podmiot, który złożył wniosek o dofinansowanie projektu.</w:t>
      </w:r>
    </w:p>
    <w:p w14:paraId="3D4AD897" w14:textId="77777777" w:rsidR="00E72D9B" w:rsidRDefault="00E72D9B" w:rsidP="00E72D9B">
      <w:pPr>
        <w:rPr>
          <w:szCs w:val="24"/>
        </w:rPr>
      </w:pPr>
      <w:r>
        <w:rPr>
          <w:szCs w:val="24"/>
        </w:rPr>
        <w:br w:type="page"/>
      </w:r>
    </w:p>
    <w:p w14:paraId="43A1D100" w14:textId="77777777" w:rsidR="00E72D9B" w:rsidRPr="00C83923" w:rsidRDefault="2E85F236" w:rsidP="06899D6D">
      <w:pPr>
        <w:pStyle w:val="Nagwek1"/>
      </w:pPr>
      <w:bookmarkStart w:id="145" w:name="_Toc135961982"/>
      <w:bookmarkStart w:id="146" w:name="_Toc142550153"/>
      <w:bookmarkEnd w:id="144"/>
      <w:r>
        <w:lastRenderedPageBreak/>
        <w:t>Podstawy prawne</w:t>
      </w:r>
      <w:bookmarkEnd w:id="145"/>
      <w:bookmarkEnd w:id="146"/>
    </w:p>
    <w:p w14:paraId="587BEB5C" w14:textId="43A01F68" w:rsidR="00E72D9B" w:rsidRDefault="7E3B7F76" w:rsidP="00FE1951">
      <w:pPr>
        <w:pStyle w:val="Akapitzlist"/>
        <w:numPr>
          <w:ilvl w:val="0"/>
          <w:numId w:val="2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p>
    <w:p w14:paraId="5D53A950" w14:textId="39F3ACF0" w:rsidR="1279E1F0" w:rsidRDefault="755596FF" w:rsidP="00FE1951">
      <w:pPr>
        <w:pStyle w:val="Akapitzlist"/>
        <w:numPr>
          <w:ilvl w:val="0"/>
          <w:numId w:val="20"/>
        </w:numPr>
        <w:spacing w:after="0"/>
        <w:rPr>
          <w:rFonts w:cs="Arial"/>
        </w:rPr>
      </w:pPr>
      <w:r w:rsidRPr="7EAE9FEA">
        <w:rPr>
          <w:rFonts w:cs="Arial"/>
        </w:rPr>
        <w:t xml:space="preserve">Rozporządzenie Parlamentu Europejskiego i Rady (UE) nr 2021/1056 z dnia 24 czerwca 2021 r. </w:t>
      </w:r>
      <w:r w:rsidR="00896CAF" w:rsidRPr="7EAE9FEA">
        <w:rPr>
          <w:rFonts w:cs="Arial"/>
        </w:rPr>
        <w:t>ustanawiające</w:t>
      </w:r>
      <w:r w:rsidRPr="7EAE9FEA">
        <w:rPr>
          <w:rFonts w:cs="Arial"/>
        </w:rPr>
        <w:t xml:space="preserve"> Fundusz na rzecz Sprawiedliwej Transformacji</w:t>
      </w:r>
      <w:r w:rsidR="47AE8B18" w:rsidRPr="7EAE9FEA">
        <w:rPr>
          <w:rFonts w:cs="Arial"/>
        </w:rPr>
        <w:t xml:space="preserve"> </w:t>
      </w:r>
      <w:r w:rsidR="47AE8B18" w:rsidRPr="7EAE9FEA">
        <w:rPr>
          <w:rStyle w:val="ui-provider"/>
        </w:rPr>
        <w:t xml:space="preserve">(Dz. Urz. UE L 231 z 30.06.2021, str. 1, z </w:t>
      </w:r>
      <w:proofErr w:type="spellStart"/>
      <w:r w:rsidR="47AE8B18" w:rsidRPr="7EAE9FEA">
        <w:rPr>
          <w:rStyle w:val="ui-provider"/>
        </w:rPr>
        <w:t>późn</w:t>
      </w:r>
      <w:proofErr w:type="spellEnd"/>
      <w:r w:rsidR="47AE8B18" w:rsidRPr="7EAE9FEA">
        <w:rPr>
          <w:rStyle w:val="ui-provider"/>
        </w:rPr>
        <w:t>. zm.)</w:t>
      </w:r>
    </w:p>
    <w:p w14:paraId="25011C30" w14:textId="1E16CD25" w:rsidR="00E72D9B" w:rsidRPr="00FA4631" w:rsidRDefault="4F830FAC" w:rsidP="00FE1951">
      <w:pPr>
        <w:pStyle w:val="Akapitzlist"/>
        <w:numPr>
          <w:ilvl w:val="0"/>
          <w:numId w:val="20"/>
        </w:numPr>
        <w:spacing w:after="0"/>
        <w:rPr>
          <w:rFonts w:cs="Arial"/>
        </w:rPr>
      </w:pPr>
      <w:bookmarkStart w:id="147" w:name="_Hlk131501334"/>
      <w:r w:rsidRPr="0EA9DA0B">
        <w:rPr>
          <w:rFonts w:cs="Arial"/>
        </w:rPr>
        <w:t>Ustawa z dnia 28 kwietnia 2022 r. o zasadach realizacji zadań finansowanych ze środków europejskich w perspektywie finansowej 2021–2027</w:t>
      </w:r>
      <w:r w:rsidRPr="0EA9DA0B">
        <w:rPr>
          <w:rFonts w:cs="Arial"/>
          <w:color w:val="808080" w:themeColor="background1" w:themeShade="80"/>
        </w:rPr>
        <w:t xml:space="preserve"> </w:t>
      </w:r>
      <w:r w:rsidR="58E5571C" w:rsidRPr="0EA9DA0B">
        <w:rPr>
          <w:rFonts w:cs="Arial"/>
        </w:rPr>
        <w:t>(Dz.</w:t>
      </w:r>
      <w:r w:rsidR="7D753556" w:rsidRPr="0EA9DA0B">
        <w:rPr>
          <w:rFonts w:cs="Arial"/>
        </w:rPr>
        <w:t xml:space="preserve"> </w:t>
      </w:r>
      <w:r w:rsidR="58E5571C" w:rsidRPr="0EA9DA0B">
        <w:rPr>
          <w:rFonts w:cs="Arial"/>
        </w:rPr>
        <w:t>U z 2022 r., poz.1079)</w:t>
      </w:r>
    </w:p>
    <w:p w14:paraId="36A32944" w14:textId="6EDD7AD0" w:rsidR="00E72D9B" w:rsidRPr="00AB5126" w:rsidRDefault="7E3B7F76" w:rsidP="00FE1951">
      <w:pPr>
        <w:pStyle w:val="Akapitzlist"/>
        <w:numPr>
          <w:ilvl w:val="0"/>
          <w:numId w:val="20"/>
        </w:numPr>
        <w:spacing w:after="0"/>
        <w:rPr>
          <w:rFonts w:cs="Arial"/>
          <w:sz w:val="22"/>
        </w:rPr>
      </w:pPr>
      <w:r w:rsidRPr="2F3BBC30">
        <w:rPr>
          <w:rFonts w:cs="Arial"/>
        </w:rPr>
        <w:t xml:space="preserve">Ustawa z dnia 14 czerwca 1960 r. Kodeks postępowania administracyjnego </w:t>
      </w:r>
      <w:r w:rsidR="61AF3D76" w:rsidRPr="2F3BBC30">
        <w:rPr>
          <w:rFonts w:cs="Arial"/>
        </w:rPr>
        <w:t>(t. j. Dz. U. z 202</w:t>
      </w:r>
      <w:r w:rsidR="3AFF0E69" w:rsidRPr="2F3BBC30">
        <w:rPr>
          <w:rFonts w:cs="Arial"/>
        </w:rPr>
        <w:t>3</w:t>
      </w:r>
      <w:r w:rsidR="61AF3D76" w:rsidRPr="2F3BBC30">
        <w:rPr>
          <w:rFonts w:cs="Arial"/>
        </w:rPr>
        <w:t xml:space="preserve"> r., poz. </w:t>
      </w:r>
      <w:r w:rsidR="038401C8" w:rsidRPr="2F3BBC30">
        <w:rPr>
          <w:rFonts w:cs="Arial"/>
        </w:rPr>
        <w:t>775</w:t>
      </w:r>
      <w:r w:rsidR="61AF3D76" w:rsidRPr="2F3BBC30">
        <w:rPr>
          <w:rFonts w:cs="Arial"/>
        </w:rPr>
        <w:t>)</w:t>
      </w:r>
    </w:p>
    <w:p w14:paraId="251AC0C0" w14:textId="40778AD8" w:rsidR="00AB5126" w:rsidRDefault="00AB5126" w:rsidP="00FE1951">
      <w:pPr>
        <w:pStyle w:val="Akapitzlist"/>
        <w:numPr>
          <w:ilvl w:val="0"/>
          <w:numId w:val="20"/>
        </w:numPr>
        <w:spacing w:after="0"/>
        <w:rPr>
          <w:rFonts w:cs="Arial"/>
        </w:rPr>
      </w:pPr>
      <w:r w:rsidRPr="78BF0814">
        <w:rPr>
          <w:rFonts w:cs="Arial"/>
        </w:rPr>
        <w:t>Ustawa z dnia 27 sierpnia 2009 r. o finansach publicznych (t. j. Dz. U. z 202</w:t>
      </w:r>
      <w:r w:rsidR="16C3992C" w:rsidRPr="78BF0814">
        <w:rPr>
          <w:rFonts w:cs="Arial"/>
        </w:rPr>
        <w:t>3</w:t>
      </w:r>
      <w:r w:rsidRPr="78BF0814">
        <w:rPr>
          <w:rFonts w:cs="Arial"/>
        </w:rPr>
        <w:t xml:space="preserve"> r., poz. 1</w:t>
      </w:r>
      <w:r w:rsidR="78445CCF" w:rsidRPr="78BF0814">
        <w:rPr>
          <w:rFonts w:cs="Arial"/>
        </w:rPr>
        <w:t>270</w:t>
      </w:r>
      <w:r w:rsidRPr="78BF0814">
        <w:rPr>
          <w:rFonts w:cs="Arial"/>
        </w:rPr>
        <w:t xml:space="preserve"> z </w:t>
      </w:r>
      <w:proofErr w:type="spellStart"/>
      <w:r w:rsidRPr="78BF0814">
        <w:rPr>
          <w:rFonts w:cs="Arial"/>
        </w:rPr>
        <w:t>późn</w:t>
      </w:r>
      <w:proofErr w:type="spellEnd"/>
      <w:r w:rsidRPr="78BF0814">
        <w:rPr>
          <w:rFonts w:cs="Arial"/>
        </w:rPr>
        <w:t>. zm.)</w:t>
      </w:r>
    </w:p>
    <w:p w14:paraId="4D12AB53" w14:textId="531E3024" w:rsidR="006F56EB" w:rsidRPr="00FA4631" w:rsidRDefault="006F56EB" w:rsidP="00FE1951">
      <w:pPr>
        <w:pStyle w:val="Akapitzlist"/>
        <w:numPr>
          <w:ilvl w:val="0"/>
          <w:numId w:val="20"/>
        </w:numPr>
        <w:spacing w:after="0"/>
        <w:rPr>
          <w:rFonts w:cs="Arial"/>
        </w:rPr>
      </w:pPr>
      <w:r w:rsidRPr="78BF0814">
        <w:rPr>
          <w:rFonts w:cs="Arial"/>
        </w:rPr>
        <w:t>Ustawa z dnia 11 września 2019 r. Prawo zamówień publicznych (Dz. U.</w:t>
      </w:r>
      <w:r w:rsidR="00127BFC" w:rsidRPr="78BF0814">
        <w:rPr>
          <w:rFonts w:cs="Arial"/>
        </w:rPr>
        <w:t xml:space="preserve"> </w:t>
      </w:r>
      <w:r w:rsidRPr="78BF0814">
        <w:rPr>
          <w:rFonts w:cs="Arial"/>
        </w:rPr>
        <w:t>z 202</w:t>
      </w:r>
      <w:r w:rsidR="7C539FC8" w:rsidRPr="78BF0814">
        <w:rPr>
          <w:rFonts w:cs="Arial"/>
        </w:rPr>
        <w:t>3</w:t>
      </w:r>
      <w:r w:rsidRPr="78BF0814">
        <w:rPr>
          <w:rFonts w:cs="Arial"/>
        </w:rPr>
        <w:t xml:space="preserve"> r., poz. 1</w:t>
      </w:r>
      <w:r w:rsidR="2A2BB469" w:rsidRPr="78BF0814">
        <w:rPr>
          <w:rFonts w:cs="Arial"/>
        </w:rPr>
        <w:t>605</w:t>
      </w:r>
      <w:r w:rsidRPr="78BF0814">
        <w:rPr>
          <w:rFonts w:cs="Arial"/>
        </w:rPr>
        <w:t>)</w:t>
      </w:r>
    </w:p>
    <w:p w14:paraId="2C4FD21C" w14:textId="1FE1B87C" w:rsidR="00B37F96" w:rsidRPr="00B37F96" w:rsidRDefault="23AA5483" w:rsidP="00FE1951">
      <w:pPr>
        <w:pStyle w:val="Akapitzlist"/>
        <w:numPr>
          <w:ilvl w:val="0"/>
          <w:numId w:val="20"/>
        </w:numPr>
        <w:spacing w:after="0"/>
        <w:rPr>
          <w:rFonts w:cs="Arial"/>
        </w:rPr>
      </w:pPr>
      <w:bookmarkStart w:id="148" w:name="_Hlk132213107"/>
      <w:r w:rsidRPr="78BF0814">
        <w:rPr>
          <w:rFonts w:cs="Arial"/>
        </w:rPr>
        <w:t>Ustawa z dnia 23 kwietnia 1964 r. - Kodeks cywilny (t.</w:t>
      </w:r>
      <w:r w:rsidR="00127BFC" w:rsidRPr="78BF0814">
        <w:rPr>
          <w:rFonts w:cs="Arial"/>
        </w:rPr>
        <w:t xml:space="preserve"> </w:t>
      </w:r>
      <w:r w:rsidRPr="78BF0814">
        <w:rPr>
          <w:rFonts w:cs="Arial"/>
        </w:rPr>
        <w:t>j. Dz. U. z 202</w:t>
      </w:r>
      <w:r w:rsidR="29CE59F8" w:rsidRPr="78BF0814">
        <w:rPr>
          <w:rFonts w:cs="Arial"/>
        </w:rPr>
        <w:t>3</w:t>
      </w:r>
      <w:r w:rsidRPr="78BF0814">
        <w:rPr>
          <w:rFonts w:cs="Arial"/>
        </w:rPr>
        <w:t xml:space="preserve"> r. poz. 1</w:t>
      </w:r>
      <w:r w:rsidR="3DA08D6A" w:rsidRPr="78BF0814">
        <w:rPr>
          <w:rFonts w:cs="Arial"/>
        </w:rPr>
        <w:t>610</w:t>
      </w:r>
      <w:r w:rsidRPr="78BF0814">
        <w:rPr>
          <w:rFonts w:cs="Arial"/>
        </w:rPr>
        <w:t>)</w:t>
      </w:r>
    </w:p>
    <w:bookmarkEnd w:id="148"/>
    <w:p w14:paraId="562B67B5" w14:textId="108A2E7C" w:rsidR="006F56EB" w:rsidRPr="00AB5126" w:rsidRDefault="4F98AAEC" w:rsidP="00FE1951">
      <w:pPr>
        <w:pStyle w:val="Akapitzlist"/>
        <w:numPr>
          <w:ilvl w:val="0"/>
          <w:numId w:val="21"/>
        </w:numPr>
        <w:spacing w:after="0"/>
      </w:pPr>
      <w:r>
        <w:t>Ustawa o szczególnych rozwiązaniach w zakresie przeciwdziałania wspieraniu agresji na Ukrainę oraz służących ochronie bezpieczeństwa</w:t>
      </w:r>
      <w:r>
        <w:br/>
        <w:t>narodowego z dnia 13 kwietnia 2022 r. (</w:t>
      </w:r>
      <w:proofErr w:type="spellStart"/>
      <w:r w:rsidR="0D45FB7B">
        <w:t>t.j</w:t>
      </w:r>
      <w:proofErr w:type="spellEnd"/>
      <w:r w:rsidR="0D45FB7B">
        <w:t xml:space="preserve">. </w:t>
      </w:r>
      <w:r>
        <w:t>Dz.</w:t>
      </w:r>
      <w:r w:rsidR="00127BFC">
        <w:t xml:space="preserve"> </w:t>
      </w:r>
      <w:r>
        <w:t>U.</w:t>
      </w:r>
      <w:r w:rsidR="00127BFC">
        <w:t xml:space="preserve"> </w:t>
      </w:r>
      <w:r>
        <w:t>z 202</w:t>
      </w:r>
      <w:r w:rsidR="1E3B409E">
        <w:t>3</w:t>
      </w:r>
      <w:r>
        <w:t xml:space="preserve"> r. poz. </w:t>
      </w:r>
      <w:r w:rsidR="3BDB5F5F">
        <w:t>1</w:t>
      </w:r>
      <w:r w:rsidR="108AD02F">
        <w:t>4</w:t>
      </w:r>
      <w:r w:rsidR="3BDB5F5F">
        <w:t>9</w:t>
      </w:r>
      <w:r w:rsidR="1926D3FD">
        <w:t>7</w:t>
      </w:r>
      <w:r>
        <w:t>)</w:t>
      </w:r>
    </w:p>
    <w:p w14:paraId="5040F3AC" w14:textId="3DF2F46C" w:rsidR="006F56EB" w:rsidRPr="00FA4631" w:rsidRDefault="1DB5D3BE" w:rsidP="0EA9DA0B">
      <w:pPr>
        <w:pStyle w:val="Akapitzlist"/>
        <w:numPr>
          <w:ilvl w:val="0"/>
          <w:numId w:val="21"/>
        </w:numPr>
        <w:spacing w:after="0"/>
        <w:rPr>
          <w:rFonts w:eastAsia="Calibri"/>
          <w:szCs w:val="24"/>
        </w:rPr>
      </w:pPr>
      <w:r w:rsidRPr="0EA9DA0B">
        <w:rPr>
          <w:rFonts w:cs="Arial"/>
        </w:rPr>
        <w:t>Rozporządzenie Ministra Rozwoju i Finansów z 21 września 2022 r. w sprawie zaliczek w ramach programów finansowanych z udziałem środków europejskich (Dz. U. z 2022 r. poz. 2055)</w:t>
      </w:r>
    </w:p>
    <w:bookmarkEnd w:id="147"/>
    <w:p w14:paraId="65F5998C" w14:textId="405397E1" w:rsidR="4B98A802" w:rsidRDefault="4B98A802" w:rsidP="0EA9DA0B">
      <w:pPr>
        <w:pStyle w:val="Akapitzlist"/>
        <w:numPr>
          <w:ilvl w:val="0"/>
          <w:numId w:val="21"/>
        </w:numPr>
        <w:spacing w:after="0"/>
        <w:rPr>
          <w:rFonts w:eastAsia="Calibri"/>
          <w:szCs w:val="24"/>
        </w:rPr>
      </w:pPr>
      <w:r>
        <w:t>Dyrektywa</w:t>
      </w:r>
      <w:r w:rsidRPr="0EA9DA0B">
        <w:rPr>
          <w:rFonts w:eastAsia="Calibri"/>
          <w:szCs w:val="24"/>
        </w:rPr>
        <w:t xml:space="preserve"> (UE) 2019/1024 z dnia 20 czerwca 2019 w sprawie otwartych danych i ponownego wykorzystywania informacji sektora publicznego</w:t>
      </w:r>
    </w:p>
    <w:p w14:paraId="76E2E85C" w14:textId="7B00F3F1" w:rsidR="6F039B64" w:rsidRDefault="6F039B64" w:rsidP="00596B2F">
      <w:pPr>
        <w:pStyle w:val="Akapitzlist"/>
        <w:numPr>
          <w:ilvl w:val="0"/>
          <w:numId w:val="21"/>
        </w:numPr>
        <w:spacing w:after="0"/>
        <w:rPr>
          <w:rFonts w:eastAsia="Calibri"/>
          <w:szCs w:val="24"/>
        </w:rPr>
      </w:pPr>
      <w:r w:rsidRPr="0EA9DA0B">
        <w:rPr>
          <w:rFonts w:eastAsia="Calibri"/>
          <w:szCs w:val="24"/>
        </w:rPr>
        <w:lastRenderedPageBreak/>
        <w:t>Ustawa z dnia 11 sierpnia 2021 r. o otwartych danych i ponownym wykorzystywaniu informacji sektora publicznego (Dz. U. z 2021 r. poz.</w:t>
      </w:r>
      <w:r>
        <w:br/>
      </w:r>
      <w:r w:rsidRPr="0EA9DA0B">
        <w:rPr>
          <w:rFonts w:eastAsia="Calibri"/>
          <w:szCs w:val="24"/>
        </w:rPr>
        <w:t>1641)</w:t>
      </w:r>
    </w:p>
    <w:p w14:paraId="6341D8CA" w14:textId="701EE312" w:rsidR="00B55748" w:rsidRDefault="00596B2F" w:rsidP="0EA9DA0B">
      <w:pPr>
        <w:pStyle w:val="Akapitzlist"/>
        <w:numPr>
          <w:ilvl w:val="0"/>
          <w:numId w:val="21"/>
        </w:numPr>
        <w:spacing w:after="240"/>
        <w:ind w:left="714" w:hanging="357"/>
        <w:rPr>
          <w:rFonts w:eastAsia="Calibri"/>
          <w:szCs w:val="24"/>
        </w:rPr>
      </w:pPr>
      <w:r w:rsidRPr="00596B2F">
        <w:rPr>
          <w:rFonts w:eastAsia="Calibri"/>
          <w:szCs w:val="24"/>
        </w:rPr>
        <w:t>Ustawa z dnia 18 listopada 2020 r. o doręczeniach elektronicznych (</w:t>
      </w:r>
      <w:proofErr w:type="spellStart"/>
      <w:r w:rsidRPr="00596B2F">
        <w:rPr>
          <w:rFonts w:eastAsia="Calibri"/>
          <w:szCs w:val="24"/>
        </w:rPr>
        <w:t>t.j</w:t>
      </w:r>
      <w:proofErr w:type="spellEnd"/>
      <w:r w:rsidRPr="00596B2F">
        <w:rPr>
          <w:rFonts w:eastAsia="Calibri"/>
          <w:szCs w:val="24"/>
        </w:rPr>
        <w:t xml:space="preserve">. Dz.U. 2023 poz. 285 z </w:t>
      </w:r>
      <w:proofErr w:type="spellStart"/>
      <w:r w:rsidRPr="00596B2F">
        <w:rPr>
          <w:rFonts w:eastAsia="Calibri"/>
          <w:szCs w:val="24"/>
        </w:rPr>
        <w:t>późn</w:t>
      </w:r>
      <w:proofErr w:type="spellEnd"/>
      <w:r w:rsidRPr="00596B2F">
        <w:rPr>
          <w:rFonts w:eastAsia="Calibri"/>
          <w:szCs w:val="24"/>
        </w:rPr>
        <w:t>. zm.)</w:t>
      </w:r>
    </w:p>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2ECEDCDA" w:rsidR="003C3B5D" w:rsidRPr="003C3B5D" w:rsidRDefault="003C3B5D" w:rsidP="00FE1951">
      <w:pPr>
        <w:pStyle w:val="Akapitzlist"/>
        <w:numPr>
          <w:ilvl w:val="0"/>
          <w:numId w:val="20"/>
        </w:numPr>
        <w:spacing w:after="0"/>
        <w:rPr>
          <w:rFonts w:cs="Arial"/>
        </w:rPr>
      </w:pPr>
      <w:bookmarkStart w:id="149" w:name="_Hlk131501365"/>
      <w:r w:rsidRPr="003C3B5D">
        <w:rPr>
          <w:rFonts w:cs="Arial"/>
        </w:rPr>
        <w:t>Umowa Partnerstwa na lata 2021-2027 zatwierdzona przez Komisję Europejską 30 czerwca 2022 r. decyzją wykonawczą nr C(2022)4640</w:t>
      </w:r>
    </w:p>
    <w:p w14:paraId="4F540511" w14:textId="4CF17869" w:rsidR="00E72D9B" w:rsidRDefault="4F830FAC" w:rsidP="00FE1951">
      <w:pPr>
        <w:pStyle w:val="Akapitzlist"/>
        <w:numPr>
          <w:ilvl w:val="0"/>
          <w:numId w:val="21"/>
        </w:numPr>
        <w:spacing w:after="0"/>
      </w:pPr>
      <w:r w:rsidRPr="0EA9DA0B">
        <w:rPr>
          <w:rFonts w:cs="Arial"/>
        </w:rPr>
        <w:t xml:space="preserve">Program Fundusze Europejskie dla Śląskiego 2021-2027 (FE SL 2021-2027) uchwalony przez Zarząd Województwa Śląskiego Uchwałą nr </w:t>
      </w:r>
      <w:r w:rsidR="26D8ECD7">
        <w:t>2267/382/VI/2022 z 15 grudnia 2022 r.</w:t>
      </w:r>
      <w:r w:rsidR="001224B4" w:rsidRPr="0EA9DA0B">
        <w:rPr>
          <w:rFonts w:cs="Arial"/>
        </w:rPr>
        <w:t xml:space="preserve"> </w:t>
      </w:r>
      <w:r w:rsidRPr="0EA9DA0B">
        <w:rPr>
          <w:rFonts w:cs="Arial"/>
        </w:rPr>
        <w:t xml:space="preserve">i zatwierdzony decyzją </w:t>
      </w:r>
      <w:r w:rsidR="003B7738" w:rsidRPr="0EA9DA0B">
        <w:rPr>
          <w:rFonts w:cs="Arial"/>
        </w:rPr>
        <w:t>Komisji Europejskiej z</w:t>
      </w:r>
      <w:r w:rsidR="7DAEB67E">
        <w:t xml:space="preserve"> 5 grudnia 2022 r.</w:t>
      </w:r>
      <w:r w:rsidR="7DAEB67E" w:rsidRPr="0EA9DA0B">
        <w:rPr>
          <w:rFonts w:cs="Arial"/>
        </w:rPr>
        <w:t xml:space="preserve"> </w:t>
      </w:r>
      <w:r w:rsidR="2E90890F">
        <w:t>C(2022)9041</w:t>
      </w:r>
    </w:p>
    <w:p w14:paraId="59E04652" w14:textId="602344AC" w:rsidR="00D255CE" w:rsidRPr="00C83923" w:rsidRDefault="00D255CE" w:rsidP="00FE1951">
      <w:pPr>
        <w:pStyle w:val="Akapitzlist"/>
        <w:numPr>
          <w:ilvl w:val="0"/>
          <w:numId w:val="21"/>
        </w:numPr>
        <w:spacing w:after="0"/>
      </w:pPr>
      <w:r w:rsidRPr="0EA9DA0B">
        <w:rPr>
          <w:rFonts w:cs="Arial"/>
        </w:rPr>
        <w:t xml:space="preserve">Terytorialny Plan Sprawiedliwej Transformacji Województwa Śląskiego 2030 (TPST) uchwalony przez Zarząd Województwa Śląskiego Uchwałą nr </w:t>
      </w:r>
      <w:r>
        <w:t>2326/383/VI/2022 z 21 grudnia 2022 r.</w:t>
      </w:r>
    </w:p>
    <w:p w14:paraId="5B455DEE" w14:textId="3429CEDD" w:rsidR="00AB5126" w:rsidRDefault="7F857236" w:rsidP="00FE1951">
      <w:pPr>
        <w:pStyle w:val="Akapitzlist"/>
        <w:numPr>
          <w:ilvl w:val="0"/>
          <w:numId w:val="21"/>
        </w:numPr>
        <w:spacing w:after="0"/>
        <w:rPr>
          <w:rFonts w:cs="Arial"/>
        </w:rPr>
      </w:pPr>
      <w:r w:rsidRPr="211F4B5A">
        <w:rPr>
          <w:rFonts w:cs="Arial"/>
        </w:rPr>
        <w:t xml:space="preserve">Szczegółowy Opis Priorytetów dla FE SL 2021-2027(SZOP FE SL) uchwalony przez Zarząd Województwa Śląskiego </w:t>
      </w:r>
      <w:r w:rsidR="0ABCA419">
        <w:t xml:space="preserve">Uchwałą nr </w:t>
      </w:r>
      <w:r w:rsidR="00221DAF">
        <w:t>1831/444/VI/2023</w:t>
      </w:r>
      <w:r w:rsidR="0ABCA419">
        <w:t xml:space="preserve"> z dnia </w:t>
      </w:r>
      <w:r w:rsidR="00221DAF">
        <w:t xml:space="preserve">30 sierpnia </w:t>
      </w:r>
      <w:r w:rsidR="0ABCA419">
        <w:t>2023 r.</w:t>
      </w:r>
      <w:r w:rsidRPr="211F4B5A">
        <w:rPr>
          <w:rFonts w:cs="Arial"/>
        </w:rPr>
        <w:t xml:space="preserve"> </w:t>
      </w:r>
      <w:r w:rsidR="00612A50" w:rsidRPr="211F4B5A">
        <w:rPr>
          <w:rFonts w:cs="Arial"/>
        </w:rPr>
        <w:t xml:space="preserve">(wersja </w:t>
      </w:r>
      <w:r w:rsidR="00221DAF">
        <w:rPr>
          <w:rFonts w:cs="Arial"/>
        </w:rPr>
        <w:t>004</w:t>
      </w:r>
      <w:r w:rsidR="00612A50" w:rsidRPr="211F4B5A">
        <w:rPr>
          <w:rFonts w:cs="Arial"/>
        </w:rPr>
        <w:t>)</w:t>
      </w:r>
    </w:p>
    <w:p w14:paraId="43B4AEA9" w14:textId="0D68E0EF" w:rsidR="00E72D9B" w:rsidRPr="00CC7BC3" w:rsidRDefault="3B328704" w:rsidP="00FE1951">
      <w:pPr>
        <w:pStyle w:val="Akapitzlist"/>
        <w:numPr>
          <w:ilvl w:val="0"/>
          <w:numId w:val="21"/>
        </w:numPr>
        <w:spacing w:after="0"/>
        <w:rPr>
          <w:rFonts w:cs="Arial"/>
        </w:rPr>
      </w:pPr>
      <w:r w:rsidRPr="0EA9DA0B">
        <w:rPr>
          <w:rFonts w:cs="Arial"/>
        </w:rPr>
        <w:t xml:space="preserve">Kryteria wyboru projektów przyjęte uchwałą KM FE SL nr </w:t>
      </w:r>
      <w:r w:rsidR="003170D0" w:rsidRPr="0EA9DA0B">
        <w:rPr>
          <w:rFonts w:cs="Arial"/>
        </w:rPr>
        <w:t>32 KM FE SL z dnia 28 marca 2023 r.</w:t>
      </w:r>
    </w:p>
    <w:p w14:paraId="7899F13C" w14:textId="7429BEEA" w:rsidR="006C3B4A" w:rsidRPr="00FA4631" w:rsidRDefault="006C3B4A" w:rsidP="00FE1951">
      <w:pPr>
        <w:pStyle w:val="Akapitzlist"/>
        <w:numPr>
          <w:ilvl w:val="0"/>
          <w:numId w:val="21"/>
        </w:numPr>
        <w:spacing w:after="0"/>
        <w:rPr>
          <w:rFonts w:cs="Arial"/>
        </w:rPr>
      </w:pPr>
      <w:bookmarkStart w:id="150" w:name="_Hlk132212442"/>
      <w:bookmarkStart w:id="151" w:name="_Hlk132212418"/>
      <w:r w:rsidRPr="0EA9DA0B">
        <w:rPr>
          <w:rFonts w:cs="Arial"/>
        </w:rPr>
        <w:t>Wytyczne dotyczące wyboru projektów na lata 2021-2027, zatwierdzone</w:t>
      </w:r>
      <w:r w:rsidR="00127BFC" w:rsidRPr="0EA9DA0B">
        <w:rPr>
          <w:rFonts w:cs="Arial"/>
        </w:rPr>
        <w:t xml:space="preserve"> </w:t>
      </w:r>
      <w:r>
        <w:br/>
      </w:r>
      <w:r w:rsidRPr="0EA9DA0B">
        <w:rPr>
          <w:rFonts w:cs="Arial"/>
        </w:rPr>
        <w:t>12 października 2022 r., obowiązujące od 27 października 2022 r.</w:t>
      </w:r>
    </w:p>
    <w:p w14:paraId="23CF6A25" w14:textId="66EEFE4E" w:rsidR="00CC7BC3" w:rsidRPr="00FA4631" w:rsidRDefault="00CC7BC3" w:rsidP="00FE1951">
      <w:pPr>
        <w:pStyle w:val="Akapitzlist"/>
        <w:numPr>
          <w:ilvl w:val="0"/>
          <w:numId w:val="21"/>
        </w:numPr>
        <w:spacing w:after="0"/>
        <w:rPr>
          <w:rFonts w:cs="Arial"/>
        </w:rPr>
      </w:pPr>
      <w:bookmarkStart w:id="152" w:name="_Hlk132212456"/>
      <w:bookmarkEnd w:id="150"/>
      <w:r w:rsidRPr="0EA9DA0B">
        <w:rPr>
          <w:rFonts w:cs="Arial"/>
        </w:rPr>
        <w:t xml:space="preserve">Wytyczne dotyczące monitorowania postępu rzeczowego realizacji programów na lata 2021-2027, zatwierdzone 12 października 2022 r., obowiązujące </w:t>
      </w:r>
      <w:r>
        <w:br/>
      </w:r>
      <w:r w:rsidRPr="0EA9DA0B">
        <w:rPr>
          <w:rFonts w:cs="Arial"/>
        </w:rPr>
        <w:t>od</w:t>
      </w:r>
      <w:r w:rsidR="00127BFC" w:rsidRPr="0EA9DA0B">
        <w:rPr>
          <w:rFonts w:cs="Arial"/>
        </w:rPr>
        <w:t xml:space="preserve"> </w:t>
      </w:r>
      <w:r w:rsidRPr="0EA9DA0B">
        <w:rPr>
          <w:rFonts w:cs="Arial"/>
        </w:rPr>
        <w:t>27 października 2022 r.</w:t>
      </w:r>
    </w:p>
    <w:p w14:paraId="030EAB31" w14:textId="77777777" w:rsidR="001060FF" w:rsidRPr="001060FF" w:rsidRDefault="001060FF" w:rsidP="00FE1951">
      <w:pPr>
        <w:pStyle w:val="Akapitzlist"/>
        <w:numPr>
          <w:ilvl w:val="0"/>
          <w:numId w:val="21"/>
        </w:numPr>
        <w:spacing w:after="0"/>
        <w:rPr>
          <w:rFonts w:cs="Arial"/>
        </w:rPr>
      </w:pPr>
      <w:bookmarkStart w:id="153" w:name="_Hlk132212468"/>
      <w:bookmarkEnd w:id="152"/>
      <w:r w:rsidRPr="0EA9DA0B">
        <w:rPr>
          <w:rFonts w:cs="Arial"/>
        </w:rPr>
        <w:t>Wytyczne dotyczące kwalifikowalności wydatków na lata 2021-2027, zatwierdzone 18 listopada 2022 r., obowiązujące od 25 listopada 2022 r.</w:t>
      </w:r>
    </w:p>
    <w:p w14:paraId="06CFFCB9" w14:textId="77777777" w:rsidR="00E73882" w:rsidRPr="00E73882" w:rsidRDefault="00E73882" w:rsidP="00FE1951">
      <w:pPr>
        <w:pStyle w:val="Akapitzlist"/>
        <w:numPr>
          <w:ilvl w:val="0"/>
          <w:numId w:val="21"/>
        </w:numPr>
        <w:spacing w:after="0"/>
        <w:rPr>
          <w:rFonts w:cs="Arial"/>
        </w:rPr>
      </w:pPr>
      <w:bookmarkStart w:id="154" w:name="_Hlk132212485"/>
      <w:bookmarkEnd w:id="153"/>
      <w:r w:rsidRPr="0EA9DA0B">
        <w:rPr>
          <w:rFonts w:cs="Arial"/>
        </w:rPr>
        <w:t>Wytyczne dotyczące realizacji zasad równościowych w ramach funduszy unijnych na lata 2021-2027, zatwierdzone 29 grudnia 2022 r., obowiązujące od 5 stycznia 2023 r.</w:t>
      </w:r>
    </w:p>
    <w:p w14:paraId="72EE0BA1" w14:textId="522062AD" w:rsidR="006C3B4A" w:rsidRPr="00C83923" w:rsidRDefault="20DAB4E9" w:rsidP="00FE1951">
      <w:pPr>
        <w:pStyle w:val="Akapitzlist"/>
        <w:numPr>
          <w:ilvl w:val="0"/>
          <w:numId w:val="21"/>
        </w:numPr>
        <w:spacing w:after="0"/>
        <w:rPr>
          <w:rFonts w:cs="Arial"/>
        </w:rPr>
      </w:pPr>
      <w:bookmarkStart w:id="155" w:name="_Hlk132212499"/>
      <w:bookmarkEnd w:id="154"/>
      <w:r w:rsidRPr="0EA9DA0B">
        <w:rPr>
          <w:rFonts w:cs="Arial"/>
        </w:rPr>
        <w:t>Wytyczne dotyczące zagadnień związanych z przygotowaniem projektów inwestycyjnych, w tym hybrydowych na lata 2021-2027, zatwierdzone 5 marca 2023 r., obowiązujące od 27 marca 2023 r.</w:t>
      </w:r>
    </w:p>
    <w:bookmarkEnd w:id="149"/>
    <w:bookmarkEnd w:id="151"/>
    <w:bookmarkEnd w:id="155"/>
    <w:p w14:paraId="0267C14D" w14:textId="2384B4EB" w:rsidR="00E72D9B" w:rsidRDefault="00FB51AB" w:rsidP="00E72D9B">
      <w:pPr>
        <w:rPr>
          <w:rFonts w:asciiTheme="majorHAnsi" w:eastAsiaTheme="majorEastAsia" w:hAnsiTheme="majorHAnsi" w:cstheme="majorBidi"/>
          <w:color w:val="2E74B5" w:themeColor="accent1" w:themeShade="BF"/>
          <w:sz w:val="32"/>
          <w:szCs w:val="32"/>
        </w:rPr>
      </w:pPr>
      <w:r w:rsidRPr="00FB51AB">
        <w:rPr>
          <w:rFonts w:cs="Arial"/>
        </w:rPr>
        <w:lastRenderedPageBreak/>
        <w:t xml:space="preserve">Wytyczne znajdują się na stronie internetowej Ministerstwa Funduszy i Polityki Regionalnej pod adresem </w:t>
      </w:r>
      <w:hyperlink r:id="rId26" w:history="1">
        <w:r w:rsidRPr="00FB51AB">
          <w:rPr>
            <w:rStyle w:val="Hipercze"/>
            <w:rFonts w:cs="Arial"/>
          </w:rPr>
          <w:t>Wytyczne na lata 2021-2027</w:t>
        </w:r>
      </w:hyperlink>
    </w:p>
    <w:p w14:paraId="616F4E9C" w14:textId="1F44DE1E" w:rsidR="00E72D9B" w:rsidRDefault="2E85F236" w:rsidP="00E72D9B">
      <w:pPr>
        <w:pStyle w:val="Nagwek1"/>
      </w:pPr>
      <w:bookmarkStart w:id="156" w:name="_Toc114570866"/>
      <w:bookmarkStart w:id="157" w:name="_Toc135961983"/>
      <w:bookmarkStart w:id="158" w:name="_Toc142550154"/>
      <w:r>
        <w:t>Załączniki</w:t>
      </w:r>
      <w:bookmarkEnd w:id="156"/>
      <w:r w:rsidR="008C7201">
        <w:t xml:space="preserve"> do Regulaminu</w:t>
      </w:r>
      <w:bookmarkEnd w:id="157"/>
      <w:bookmarkEnd w:id="158"/>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59" w:name="_Zał._nr_1:"/>
      <w:bookmarkEnd w:id="159"/>
    </w:p>
    <w:p w14:paraId="02B35EB4" w14:textId="77777777" w:rsidR="003B7738" w:rsidRPr="003B7738" w:rsidRDefault="003B7738" w:rsidP="00FE1951">
      <w:pPr>
        <w:pStyle w:val="Akapitzlist"/>
        <w:numPr>
          <w:ilvl w:val="0"/>
          <w:numId w:val="35"/>
        </w:numPr>
      </w:pPr>
      <w:r w:rsidRPr="003B7738">
        <w:t>Kryteria wyboru projektów;</w:t>
      </w:r>
    </w:p>
    <w:p w14:paraId="3644DDCF" w14:textId="77777777" w:rsidR="003B7738" w:rsidRPr="003B7738" w:rsidRDefault="003B7738" w:rsidP="00FE1951">
      <w:pPr>
        <w:pStyle w:val="Akapitzlist"/>
        <w:numPr>
          <w:ilvl w:val="0"/>
          <w:numId w:val="35"/>
        </w:numPr>
      </w:pPr>
      <w:r w:rsidRPr="003B7738">
        <w:t>Wskaźniki;</w:t>
      </w:r>
    </w:p>
    <w:p w14:paraId="0AFE0D72" w14:textId="77777777" w:rsidR="003B7738" w:rsidRPr="003B7738" w:rsidRDefault="003B7738" w:rsidP="00FE1951">
      <w:pPr>
        <w:pStyle w:val="Akapitzlist"/>
        <w:numPr>
          <w:ilvl w:val="0"/>
          <w:numId w:val="35"/>
        </w:numPr>
      </w:pPr>
      <w:r w:rsidRPr="003B7738">
        <w:t>Wzór wniosku o dofinansowanie projektu;</w:t>
      </w:r>
    </w:p>
    <w:p w14:paraId="4F567E38" w14:textId="77777777" w:rsidR="003B7738" w:rsidRPr="003B7738" w:rsidRDefault="003B7738" w:rsidP="00FE1951">
      <w:pPr>
        <w:pStyle w:val="Akapitzlist"/>
        <w:numPr>
          <w:ilvl w:val="0"/>
          <w:numId w:val="35"/>
        </w:numPr>
      </w:pPr>
      <w:r w:rsidRPr="003B7738">
        <w:t>Instrukcja wypełniania wniosku;</w:t>
      </w:r>
    </w:p>
    <w:p w14:paraId="6BC60855" w14:textId="61317DD4" w:rsidR="001112A3" w:rsidRPr="00E124B6" w:rsidRDefault="001112A3" w:rsidP="00280EF1">
      <w:pPr>
        <w:pStyle w:val="Akapitzlist"/>
        <w:numPr>
          <w:ilvl w:val="0"/>
          <w:numId w:val="35"/>
        </w:numPr>
        <w:rPr>
          <w:rStyle w:val="normaltextrun"/>
          <w:rFonts w:cs="Arial"/>
        </w:rPr>
      </w:pPr>
      <w:r w:rsidRPr="00E124B6">
        <w:rPr>
          <w:rStyle w:val="normaltextrun"/>
          <w:rFonts w:cs="Arial"/>
        </w:rPr>
        <w:t>Wz</w:t>
      </w:r>
      <w:r w:rsidR="00E124B6" w:rsidRPr="00E124B6">
        <w:rPr>
          <w:rStyle w:val="normaltextrun"/>
          <w:rFonts w:cs="Arial"/>
        </w:rPr>
        <w:t>ór umowy o dofinansowanie projektu</w:t>
      </w:r>
      <w:r w:rsidRPr="00E124B6">
        <w:rPr>
          <w:rStyle w:val="normaltextrun"/>
          <w:rFonts w:cs="Arial"/>
        </w:rPr>
        <w:t>;</w:t>
      </w:r>
    </w:p>
    <w:p w14:paraId="496A8B87" w14:textId="136DC0D1" w:rsidR="008C11BC" w:rsidRPr="003B7738" w:rsidRDefault="003B7738" w:rsidP="00FE1951">
      <w:pPr>
        <w:pStyle w:val="Akapitzlist"/>
        <w:numPr>
          <w:ilvl w:val="0"/>
          <w:numId w:val="35"/>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27"/>
      <w:footerReference w:type="default" r:id="rId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F955" w14:textId="77777777" w:rsidR="009A713A" w:rsidRDefault="009A713A">
      <w:pPr>
        <w:spacing w:after="0" w:line="240" w:lineRule="auto"/>
      </w:pPr>
      <w:r>
        <w:separator/>
      </w:r>
    </w:p>
  </w:endnote>
  <w:endnote w:type="continuationSeparator" w:id="0">
    <w:p w14:paraId="2060244B" w14:textId="77777777" w:rsidR="009A713A" w:rsidRDefault="009A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7BC95887" w:rsidR="0005179D" w:rsidRDefault="0005179D">
        <w:pPr>
          <w:pStyle w:val="Stopka"/>
          <w:jc w:val="right"/>
        </w:pPr>
        <w:r>
          <w:fldChar w:fldCharType="begin"/>
        </w:r>
        <w:r>
          <w:instrText>PAGE   \* MERGEFORMAT</w:instrText>
        </w:r>
        <w:r>
          <w:fldChar w:fldCharType="separate"/>
        </w:r>
        <w:r w:rsidR="00C36366">
          <w:rPr>
            <w:noProof/>
          </w:rPr>
          <w:t>3</w:t>
        </w:r>
        <w:r>
          <w:fldChar w:fldCharType="end"/>
        </w:r>
      </w:p>
    </w:sdtContent>
  </w:sdt>
  <w:p w14:paraId="12CE218B" w14:textId="35C88014" w:rsidR="0005179D" w:rsidRDefault="000517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05179D" w:rsidRDefault="0005179D">
    <w:pPr>
      <w:pStyle w:val="Stopka"/>
    </w:pPr>
    <w:r>
      <w:rPr>
        <w:rFonts w:cs="Arial"/>
        <w:noProof/>
        <w:szCs w:val="24"/>
        <w:lang w:eastAsia="pl-PL"/>
      </w:rPr>
      <w:drawing>
        <wp:inline distT="0" distB="0" distL="0" distR="0" wp14:anchorId="2E7F0D01" wp14:editId="5B22A7AB">
          <wp:extent cx="5755123" cy="42066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7438C956" w:rsidR="0005179D" w:rsidRDefault="0005179D">
        <w:pPr>
          <w:pStyle w:val="Stopka"/>
          <w:jc w:val="right"/>
        </w:pPr>
        <w:r>
          <w:fldChar w:fldCharType="begin"/>
        </w:r>
        <w:r>
          <w:instrText>PAGE   \* MERGEFORMAT</w:instrText>
        </w:r>
        <w:r>
          <w:fldChar w:fldCharType="separate"/>
        </w:r>
        <w:r w:rsidR="00C36366">
          <w:rPr>
            <w:noProof/>
          </w:rPr>
          <w:t>22</w:t>
        </w:r>
        <w:r>
          <w:fldChar w:fldCharType="end"/>
        </w:r>
      </w:p>
    </w:sdtContent>
  </w:sdt>
  <w:p w14:paraId="36FEB5B0" w14:textId="439C18A4" w:rsidR="0005179D" w:rsidRDefault="000517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93E5" w14:textId="77777777" w:rsidR="009A713A" w:rsidRDefault="009A713A">
      <w:pPr>
        <w:spacing w:after="0" w:line="240" w:lineRule="auto"/>
      </w:pPr>
      <w:r>
        <w:separator/>
      </w:r>
    </w:p>
  </w:footnote>
  <w:footnote w:type="continuationSeparator" w:id="0">
    <w:p w14:paraId="141F751F" w14:textId="77777777" w:rsidR="009A713A" w:rsidRDefault="009A713A">
      <w:pPr>
        <w:spacing w:after="0" w:line="240" w:lineRule="auto"/>
      </w:pPr>
      <w:r>
        <w:continuationSeparator/>
      </w:r>
    </w:p>
  </w:footnote>
  <w:footnote w:id="1">
    <w:p w14:paraId="7AB5C712" w14:textId="6DC6BAC2" w:rsidR="0005179D" w:rsidRDefault="0005179D">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3EFB5629" w14:textId="141C5634" w:rsidR="0005179D" w:rsidRDefault="0005179D">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3">
    <w:p w14:paraId="2C95EE6D" w14:textId="2F016D69" w:rsidR="0005179D" w:rsidRDefault="0005179D">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4">
    <w:p w14:paraId="05565A17" w14:textId="4D1247E0" w:rsidR="0005179D" w:rsidRDefault="0005179D">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5">
    <w:p w14:paraId="094009C2" w14:textId="1C01F93B" w:rsidR="0005179D" w:rsidRDefault="0005179D">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30DE1" w14:textId="0118BDB8" w:rsidR="0005179D" w:rsidRPr="00402085" w:rsidRDefault="0005179D"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 name="Obraz 1"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05179D" w:rsidRPr="00257C17" w:rsidRDefault="0005179D"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2DC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A04B00"/>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B541F5"/>
    <w:multiLevelType w:val="multilevel"/>
    <w:tmpl w:val="2872E45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88366F5"/>
    <w:multiLevelType w:val="multilevel"/>
    <w:tmpl w:val="2872E4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D485063"/>
    <w:multiLevelType w:val="multilevel"/>
    <w:tmpl w:val="2872E4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F0E46"/>
    <w:multiLevelType w:val="multilevel"/>
    <w:tmpl w:val="2872E4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5F733E"/>
    <w:multiLevelType w:val="hybridMultilevel"/>
    <w:tmpl w:val="4E7417DA"/>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168D2"/>
    <w:multiLevelType w:val="multilevel"/>
    <w:tmpl w:val="2872E45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44B2A"/>
    <w:multiLevelType w:val="multilevel"/>
    <w:tmpl w:val="2872E4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B34E40"/>
    <w:multiLevelType w:val="hybridMultilevel"/>
    <w:tmpl w:val="6868D454"/>
    <w:lvl w:ilvl="0" w:tplc="AE208F0C">
      <w:numFmt w:val="bullet"/>
      <w:lvlText w:val="•"/>
      <w:lvlJc w:val="left"/>
      <w:pPr>
        <w:ind w:left="720" w:hanging="360"/>
      </w:pPr>
      <w:rPr>
        <w:rFonts w:ascii="Arial" w:eastAsiaTheme="minorHAnsi"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77A38"/>
    <w:multiLevelType w:val="multilevel"/>
    <w:tmpl w:val="2872E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5C8ACA"/>
    <w:multiLevelType w:val="hybridMultilevel"/>
    <w:tmpl w:val="FAE8388C"/>
    <w:lvl w:ilvl="0" w:tplc="B63253F0">
      <w:start w:val="1"/>
      <w:numFmt w:val="bullet"/>
      <w:lvlText w:val="·"/>
      <w:lvlJc w:val="left"/>
      <w:pPr>
        <w:ind w:left="720" w:hanging="360"/>
      </w:pPr>
      <w:rPr>
        <w:rFonts w:ascii="Symbol" w:hAnsi="Symbol" w:hint="default"/>
      </w:rPr>
    </w:lvl>
    <w:lvl w:ilvl="1" w:tplc="AF085268">
      <w:start w:val="1"/>
      <w:numFmt w:val="bullet"/>
      <w:lvlText w:val="o"/>
      <w:lvlJc w:val="left"/>
      <w:pPr>
        <w:ind w:left="1440" w:hanging="360"/>
      </w:pPr>
      <w:rPr>
        <w:rFonts w:ascii="Courier New" w:hAnsi="Courier New" w:hint="default"/>
      </w:rPr>
    </w:lvl>
    <w:lvl w:ilvl="2" w:tplc="E1564A0C">
      <w:start w:val="1"/>
      <w:numFmt w:val="bullet"/>
      <w:lvlText w:val=""/>
      <w:lvlJc w:val="left"/>
      <w:pPr>
        <w:ind w:left="2160" w:hanging="360"/>
      </w:pPr>
      <w:rPr>
        <w:rFonts w:ascii="Wingdings" w:hAnsi="Wingdings" w:hint="default"/>
      </w:rPr>
    </w:lvl>
    <w:lvl w:ilvl="3" w:tplc="25766BE0">
      <w:start w:val="1"/>
      <w:numFmt w:val="bullet"/>
      <w:lvlText w:val=""/>
      <w:lvlJc w:val="left"/>
      <w:pPr>
        <w:ind w:left="2880" w:hanging="360"/>
      </w:pPr>
      <w:rPr>
        <w:rFonts w:ascii="Symbol" w:hAnsi="Symbol" w:hint="default"/>
      </w:rPr>
    </w:lvl>
    <w:lvl w:ilvl="4" w:tplc="E6D62A2A">
      <w:start w:val="1"/>
      <w:numFmt w:val="bullet"/>
      <w:lvlText w:val="o"/>
      <w:lvlJc w:val="left"/>
      <w:pPr>
        <w:ind w:left="3600" w:hanging="360"/>
      </w:pPr>
      <w:rPr>
        <w:rFonts w:ascii="Courier New" w:hAnsi="Courier New" w:hint="default"/>
      </w:rPr>
    </w:lvl>
    <w:lvl w:ilvl="5" w:tplc="FA54F1C2">
      <w:start w:val="1"/>
      <w:numFmt w:val="bullet"/>
      <w:lvlText w:val=""/>
      <w:lvlJc w:val="left"/>
      <w:pPr>
        <w:ind w:left="4320" w:hanging="360"/>
      </w:pPr>
      <w:rPr>
        <w:rFonts w:ascii="Wingdings" w:hAnsi="Wingdings" w:hint="default"/>
      </w:rPr>
    </w:lvl>
    <w:lvl w:ilvl="6" w:tplc="2CFE7A5C">
      <w:start w:val="1"/>
      <w:numFmt w:val="bullet"/>
      <w:lvlText w:val=""/>
      <w:lvlJc w:val="left"/>
      <w:pPr>
        <w:ind w:left="5040" w:hanging="360"/>
      </w:pPr>
      <w:rPr>
        <w:rFonts w:ascii="Symbol" w:hAnsi="Symbol" w:hint="default"/>
      </w:rPr>
    </w:lvl>
    <w:lvl w:ilvl="7" w:tplc="ACF854E2">
      <w:start w:val="1"/>
      <w:numFmt w:val="bullet"/>
      <w:lvlText w:val="o"/>
      <w:lvlJc w:val="left"/>
      <w:pPr>
        <w:ind w:left="5760" w:hanging="360"/>
      </w:pPr>
      <w:rPr>
        <w:rFonts w:ascii="Courier New" w:hAnsi="Courier New" w:hint="default"/>
      </w:rPr>
    </w:lvl>
    <w:lvl w:ilvl="8" w:tplc="F7EA77CC">
      <w:start w:val="1"/>
      <w:numFmt w:val="bullet"/>
      <w:lvlText w:val=""/>
      <w:lvlJc w:val="left"/>
      <w:pPr>
        <w:ind w:left="6480" w:hanging="360"/>
      </w:pPr>
      <w:rPr>
        <w:rFonts w:ascii="Wingdings" w:hAnsi="Wingdings" w:hint="default"/>
      </w:rPr>
    </w:lvl>
  </w:abstractNum>
  <w:abstractNum w:abstractNumId="27" w15:restartNumberingAfterBreak="0">
    <w:nsid w:val="479571DD"/>
    <w:multiLevelType w:val="multilevel"/>
    <w:tmpl w:val="2872E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F053B7"/>
    <w:multiLevelType w:val="multilevel"/>
    <w:tmpl w:val="2872E4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9200346"/>
    <w:multiLevelType w:val="multilevel"/>
    <w:tmpl w:val="2872E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103141B"/>
    <w:multiLevelType w:val="multilevel"/>
    <w:tmpl w:val="2872E45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35" w15:restartNumberingAfterBreak="0">
    <w:nsid w:val="5A0D79FA"/>
    <w:multiLevelType w:val="hybridMultilevel"/>
    <w:tmpl w:val="9196D5C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D3512FE"/>
    <w:multiLevelType w:val="multilevel"/>
    <w:tmpl w:val="B3EABB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BA6088"/>
    <w:multiLevelType w:val="multilevel"/>
    <w:tmpl w:val="2872E45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05990B"/>
    <w:multiLevelType w:val="hybridMultilevel"/>
    <w:tmpl w:val="36BE9E78"/>
    <w:lvl w:ilvl="0" w:tplc="13CE3FA6">
      <w:start w:val="1"/>
      <w:numFmt w:val="bullet"/>
      <w:lvlText w:val="·"/>
      <w:lvlJc w:val="left"/>
      <w:pPr>
        <w:ind w:left="720" w:hanging="360"/>
      </w:pPr>
      <w:rPr>
        <w:rFonts w:ascii="Symbol" w:hAnsi="Symbol" w:hint="default"/>
      </w:rPr>
    </w:lvl>
    <w:lvl w:ilvl="1" w:tplc="53C66932">
      <w:start w:val="1"/>
      <w:numFmt w:val="bullet"/>
      <w:lvlText w:val="o"/>
      <w:lvlJc w:val="left"/>
      <w:pPr>
        <w:ind w:left="1440" w:hanging="360"/>
      </w:pPr>
      <w:rPr>
        <w:rFonts w:ascii="Courier New" w:hAnsi="Courier New" w:hint="default"/>
      </w:rPr>
    </w:lvl>
    <w:lvl w:ilvl="2" w:tplc="1B608C5C">
      <w:start w:val="1"/>
      <w:numFmt w:val="bullet"/>
      <w:lvlText w:val=""/>
      <w:lvlJc w:val="left"/>
      <w:pPr>
        <w:ind w:left="2160" w:hanging="360"/>
      </w:pPr>
      <w:rPr>
        <w:rFonts w:ascii="Wingdings" w:hAnsi="Wingdings" w:hint="default"/>
      </w:rPr>
    </w:lvl>
    <w:lvl w:ilvl="3" w:tplc="356E402C">
      <w:start w:val="1"/>
      <w:numFmt w:val="bullet"/>
      <w:lvlText w:val=""/>
      <w:lvlJc w:val="left"/>
      <w:pPr>
        <w:ind w:left="2880" w:hanging="360"/>
      </w:pPr>
      <w:rPr>
        <w:rFonts w:ascii="Symbol" w:hAnsi="Symbol" w:hint="default"/>
      </w:rPr>
    </w:lvl>
    <w:lvl w:ilvl="4" w:tplc="3DF68FDC">
      <w:start w:val="1"/>
      <w:numFmt w:val="bullet"/>
      <w:lvlText w:val="o"/>
      <w:lvlJc w:val="left"/>
      <w:pPr>
        <w:ind w:left="3600" w:hanging="360"/>
      </w:pPr>
      <w:rPr>
        <w:rFonts w:ascii="Courier New" w:hAnsi="Courier New" w:hint="default"/>
      </w:rPr>
    </w:lvl>
    <w:lvl w:ilvl="5" w:tplc="747422D0">
      <w:start w:val="1"/>
      <w:numFmt w:val="bullet"/>
      <w:lvlText w:val=""/>
      <w:lvlJc w:val="left"/>
      <w:pPr>
        <w:ind w:left="4320" w:hanging="360"/>
      </w:pPr>
      <w:rPr>
        <w:rFonts w:ascii="Wingdings" w:hAnsi="Wingdings" w:hint="default"/>
      </w:rPr>
    </w:lvl>
    <w:lvl w:ilvl="6" w:tplc="DA76600A">
      <w:start w:val="1"/>
      <w:numFmt w:val="bullet"/>
      <w:lvlText w:val=""/>
      <w:lvlJc w:val="left"/>
      <w:pPr>
        <w:ind w:left="5040" w:hanging="360"/>
      </w:pPr>
      <w:rPr>
        <w:rFonts w:ascii="Symbol" w:hAnsi="Symbol" w:hint="default"/>
      </w:rPr>
    </w:lvl>
    <w:lvl w:ilvl="7" w:tplc="D6981EA2">
      <w:start w:val="1"/>
      <w:numFmt w:val="bullet"/>
      <w:lvlText w:val="o"/>
      <w:lvlJc w:val="left"/>
      <w:pPr>
        <w:ind w:left="5760" w:hanging="360"/>
      </w:pPr>
      <w:rPr>
        <w:rFonts w:ascii="Courier New" w:hAnsi="Courier New" w:hint="default"/>
      </w:rPr>
    </w:lvl>
    <w:lvl w:ilvl="8" w:tplc="9604861C">
      <w:start w:val="1"/>
      <w:numFmt w:val="bullet"/>
      <w:lvlText w:val=""/>
      <w:lvlJc w:val="left"/>
      <w:pPr>
        <w:ind w:left="6480" w:hanging="360"/>
      </w:pPr>
      <w:rPr>
        <w:rFonts w:ascii="Wingdings" w:hAnsi="Wingdings" w:hint="default"/>
      </w:rPr>
    </w:lvl>
  </w:abstractNum>
  <w:abstractNum w:abstractNumId="40" w15:restartNumberingAfterBreak="0">
    <w:nsid w:val="604804BD"/>
    <w:multiLevelType w:val="hybridMultilevel"/>
    <w:tmpl w:val="123A9030"/>
    <w:lvl w:ilvl="0" w:tplc="FFFFFFFF">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15E17FB"/>
    <w:multiLevelType w:val="multilevel"/>
    <w:tmpl w:val="2872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1F073A5"/>
    <w:multiLevelType w:val="multilevel"/>
    <w:tmpl w:val="2872E4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4A2575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A9C33FE"/>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C27088"/>
    <w:multiLevelType w:val="multilevel"/>
    <w:tmpl w:val="2872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4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0"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51"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53" w15:restartNumberingAfterBreak="0">
    <w:nsid w:val="73F304ED"/>
    <w:multiLevelType w:val="multilevel"/>
    <w:tmpl w:val="2872E4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56" w15:restartNumberingAfterBreak="0">
    <w:nsid w:val="7F0A7FD1"/>
    <w:multiLevelType w:val="hybridMultilevel"/>
    <w:tmpl w:val="7FC4FA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9"/>
  </w:num>
  <w:num w:numId="3">
    <w:abstractNumId w:val="52"/>
  </w:num>
  <w:num w:numId="4">
    <w:abstractNumId w:val="50"/>
  </w:num>
  <w:num w:numId="5">
    <w:abstractNumId w:val="1"/>
  </w:num>
  <w:num w:numId="6">
    <w:abstractNumId w:val="49"/>
  </w:num>
  <w:num w:numId="7">
    <w:abstractNumId w:val="21"/>
  </w:num>
  <w:num w:numId="8">
    <w:abstractNumId w:val="31"/>
  </w:num>
  <w:num w:numId="9">
    <w:abstractNumId w:val="11"/>
  </w:num>
  <w:num w:numId="10">
    <w:abstractNumId w:val="43"/>
  </w:num>
  <w:num w:numId="11">
    <w:abstractNumId w:val="40"/>
  </w:num>
  <w:num w:numId="12">
    <w:abstractNumId w:val="3"/>
  </w:num>
  <w:num w:numId="13">
    <w:abstractNumId w:val="9"/>
  </w:num>
  <w:num w:numId="14">
    <w:abstractNumId w:val="5"/>
  </w:num>
  <w:num w:numId="15">
    <w:abstractNumId w:val="2"/>
  </w:num>
  <w:num w:numId="16">
    <w:abstractNumId w:val="30"/>
  </w:num>
  <w:num w:numId="17">
    <w:abstractNumId w:val="17"/>
  </w:num>
  <w:num w:numId="18">
    <w:abstractNumId w:val="37"/>
  </w:num>
  <w:num w:numId="19">
    <w:abstractNumId w:val="13"/>
  </w:num>
  <w:num w:numId="20">
    <w:abstractNumId w:val="35"/>
  </w:num>
  <w:num w:numId="21">
    <w:abstractNumId w:val="14"/>
  </w:num>
  <w:num w:numId="22">
    <w:abstractNumId w:val="7"/>
  </w:num>
  <w:num w:numId="23">
    <w:abstractNumId w:val="4"/>
  </w:num>
  <w:num w:numId="24">
    <w:abstractNumId w:val="54"/>
  </w:num>
  <w:num w:numId="25">
    <w:abstractNumId w:val="25"/>
  </w:num>
  <w:num w:numId="26">
    <w:abstractNumId w:val="48"/>
  </w:num>
  <w:num w:numId="27">
    <w:abstractNumId w:val="34"/>
  </w:num>
  <w:num w:numId="28">
    <w:abstractNumId w:val="23"/>
  </w:num>
  <w:num w:numId="29">
    <w:abstractNumId w:val="45"/>
  </w:num>
  <w:num w:numId="30">
    <w:abstractNumId w:val="55"/>
  </w:num>
  <w:num w:numId="31">
    <w:abstractNumId w:val="10"/>
  </w:num>
  <w:num w:numId="32">
    <w:abstractNumId w:val="36"/>
  </w:num>
  <w:num w:numId="33">
    <w:abstractNumId w:val="22"/>
  </w:num>
  <w:num w:numId="34">
    <w:abstractNumId w:val="51"/>
  </w:num>
  <w:num w:numId="35">
    <w:abstractNumId w:val="18"/>
  </w:num>
  <w:num w:numId="36">
    <w:abstractNumId w:val="33"/>
  </w:num>
  <w:num w:numId="37">
    <w:abstractNumId w:val="56"/>
  </w:num>
  <w:num w:numId="38">
    <w:abstractNumId w:val="41"/>
  </w:num>
  <w:num w:numId="39">
    <w:abstractNumId w:val="46"/>
  </w:num>
  <w:num w:numId="40">
    <w:abstractNumId w:val="29"/>
  </w:num>
  <w:num w:numId="41">
    <w:abstractNumId w:val="24"/>
  </w:num>
  <w:num w:numId="42">
    <w:abstractNumId w:val="16"/>
  </w:num>
  <w:num w:numId="43">
    <w:abstractNumId w:val="53"/>
  </w:num>
  <w:num w:numId="44">
    <w:abstractNumId w:val="20"/>
  </w:num>
  <w:num w:numId="45">
    <w:abstractNumId w:val="42"/>
  </w:num>
  <w:num w:numId="46">
    <w:abstractNumId w:val="32"/>
  </w:num>
  <w:num w:numId="47">
    <w:abstractNumId w:val="27"/>
  </w:num>
  <w:num w:numId="48">
    <w:abstractNumId w:val="28"/>
  </w:num>
  <w:num w:numId="49">
    <w:abstractNumId w:val="15"/>
  </w:num>
  <w:num w:numId="50">
    <w:abstractNumId w:val="8"/>
  </w:num>
  <w:num w:numId="51">
    <w:abstractNumId w:val="12"/>
  </w:num>
  <w:num w:numId="52">
    <w:abstractNumId w:val="19"/>
  </w:num>
  <w:num w:numId="53">
    <w:abstractNumId w:val="38"/>
  </w:num>
  <w:num w:numId="54">
    <w:abstractNumId w:val="0"/>
  </w:num>
  <w:num w:numId="55">
    <w:abstractNumId w:val="47"/>
  </w:num>
  <w:num w:numId="56">
    <w:abstractNumId w:val="6"/>
  </w:num>
  <w:num w:numId="57">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AF"/>
    <w:rsid w:val="00042BB9"/>
    <w:rsid w:val="00042C44"/>
    <w:rsid w:val="000434EA"/>
    <w:rsid w:val="0004457B"/>
    <w:rsid w:val="000464EA"/>
    <w:rsid w:val="0004718A"/>
    <w:rsid w:val="00047584"/>
    <w:rsid w:val="000475E6"/>
    <w:rsid w:val="000477E2"/>
    <w:rsid w:val="0005179D"/>
    <w:rsid w:val="000517A4"/>
    <w:rsid w:val="00052CB4"/>
    <w:rsid w:val="00053B0E"/>
    <w:rsid w:val="00053F72"/>
    <w:rsid w:val="000550D5"/>
    <w:rsid w:val="0005511D"/>
    <w:rsid w:val="000579E0"/>
    <w:rsid w:val="0006054D"/>
    <w:rsid w:val="00060F5F"/>
    <w:rsid w:val="00061A93"/>
    <w:rsid w:val="00062703"/>
    <w:rsid w:val="00063DAB"/>
    <w:rsid w:val="00065F00"/>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776D8"/>
    <w:rsid w:val="00082A1C"/>
    <w:rsid w:val="000864C3"/>
    <w:rsid w:val="00086BA3"/>
    <w:rsid w:val="00086FDE"/>
    <w:rsid w:val="00087EF4"/>
    <w:rsid w:val="00091482"/>
    <w:rsid w:val="000917C2"/>
    <w:rsid w:val="00092139"/>
    <w:rsid w:val="00096480"/>
    <w:rsid w:val="000967F3"/>
    <w:rsid w:val="00096CAE"/>
    <w:rsid w:val="00097A21"/>
    <w:rsid w:val="000A0229"/>
    <w:rsid w:val="000A1C57"/>
    <w:rsid w:val="000A1E17"/>
    <w:rsid w:val="000A32D3"/>
    <w:rsid w:val="000A34E8"/>
    <w:rsid w:val="000A3842"/>
    <w:rsid w:val="000A3EEE"/>
    <w:rsid w:val="000A45C3"/>
    <w:rsid w:val="000A4D04"/>
    <w:rsid w:val="000A5542"/>
    <w:rsid w:val="000A67D0"/>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DB5E9"/>
    <w:rsid w:val="000E0592"/>
    <w:rsid w:val="000E0851"/>
    <w:rsid w:val="000E0A02"/>
    <w:rsid w:val="000E0A43"/>
    <w:rsid w:val="000E10F6"/>
    <w:rsid w:val="000E26A2"/>
    <w:rsid w:val="000E37BB"/>
    <w:rsid w:val="000E48E9"/>
    <w:rsid w:val="000E5242"/>
    <w:rsid w:val="000E75FC"/>
    <w:rsid w:val="000E785B"/>
    <w:rsid w:val="000F0D6B"/>
    <w:rsid w:val="000F1CAA"/>
    <w:rsid w:val="000F43F9"/>
    <w:rsid w:val="000F468E"/>
    <w:rsid w:val="000F755A"/>
    <w:rsid w:val="000F794F"/>
    <w:rsid w:val="001006DF"/>
    <w:rsid w:val="0010097F"/>
    <w:rsid w:val="00103B28"/>
    <w:rsid w:val="00103D6C"/>
    <w:rsid w:val="00104651"/>
    <w:rsid w:val="00104F48"/>
    <w:rsid w:val="001060FF"/>
    <w:rsid w:val="0010659D"/>
    <w:rsid w:val="00107AFC"/>
    <w:rsid w:val="00110659"/>
    <w:rsid w:val="001112A3"/>
    <w:rsid w:val="00111FFC"/>
    <w:rsid w:val="001130BF"/>
    <w:rsid w:val="001137FC"/>
    <w:rsid w:val="00113FB1"/>
    <w:rsid w:val="00114207"/>
    <w:rsid w:val="001142C0"/>
    <w:rsid w:val="00114405"/>
    <w:rsid w:val="00114BC1"/>
    <w:rsid w:val="00114E1F"/>
    <w:rsid w:val="001152C9"/>
    <w:rsid w:val="001161E6"/>
    <w:rsid w:val="00117E9D"/>
    <w:rsid w:val="001213AA"/>
    <w:rsid w:val="001224B4"/>
    <w:rsid w:val="00122E8A"/>
    <w:rsid w:val="001239FE"/>
    <w:rsid w:val="00123AB2"/>
    <w:rsid w:val="00123D22"/>
    <w:rsid w:val="00125BC0"/>
    <w:rsid w:val="00125E43"/>
    <w:rsid w:val="001260BB"/>
    <w:rsid w:val="00127BFC"/>
    <w:rsid w:val="00127DD6"/>
    <w:rsid w:val="00130C1B"/>
    <w:rsid w:val="001310BC"/>
    <w:rsid w:val="001314A1"/>
    <w:rsid w:val="001314DC"/>
    <w:rsid w:val="00131F9D"/>
    <w:rsid w:val="001331CE"/>
    <w:rsid w:val="001332F3"/>
    <w:rsid w:val="00133F68"/>
    <w:rsid w:val="00134926"/>
    <w:rsid w:val="00134E4C"/>
    <w:rsid w:val="00135196"/>
    <w:rsid w:val="00136B58"/>
    <w:rsid w:val="00137281"/>
    <w:rsid w:val="00137B19"/>
    <w:rsid w:val="001403BD"/>
    <w:rsid w:val="00140BCE"/>
    <w:rsid w:val="001412AB"/>
    <w:rsid w:val="001412BF"/>
    <w:rsid w:val="001428E0"/>
    <w:rsid w:val="00144F0F"/>
    <w:rsid w:val="0014545C"/>
    <w:rsid w:val="00145F63"/>
    <w:rsid w:val="001460B6"/>
    <w:rsid w:val="001468BC"/>
    <w:rsid w:val="00146909"/>
    <w:rsid w:val="00146BD4"/>
    <w:rsid w:val="001476C1"/>
    <w:rsid w:val="001477DC"/>
    <w:rsid w:val="00150347"/>
    <w:rsid w:val="00151DAC"/>
    <w:rsid w:val="001523F6"/>
    <w:rsid w:val="00152685"/>
    <w:rsid w:val="00152840"/>
    <w:rsid w:val="00152935"/>
    <w:rsid w:val="001542D9"/>
    <w:rsid w:val="00154A86"/>
    <w:rsid w:val="00154EB4"/>
    <w:rsid w:val="00155685"/>
    <w:rsid w:val="00155B22"/>
    <w:rsid w:val="00155EBF"/>
    <w:rsid w:val="001571AD"/>
    <w:rsid w:val="001574B2"/>
    <w:rsid w:val="0016006E"/>
    <w:rsid w:val="001602FE"/>
    <w:rsid w:val="00162D4C"/>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BC0"/>
    <w:rsid w:val="00183132"/>
    <w:rsid w:val="00183372"/>
    <w:rsid w:val="0018467C"/>
    <w:rsid w:val="00187426"/>
    <w:rsid w:val="00187B31"/>
    <w:rsid w:val="00187E0D"/>
    <w:rsid w:val="0018F35E"/>
    <w:rsid w:val="00191D62"/>
    <w:rsid w:val="00192CCE"/>
    <w:rsid w:val="00193479"/>
    <w:rsid w:val="0019444C"/>
    <w:rsid w:val="00195054"/>
    <w:rsid w:val="001975A1"/>
    <w:rsid w:val="001A00F4"/>
    <w:rsid w:val="001A446B"/>
    <w:rsid w:val="001A5BB4"/>
    <w:rsid w:val="001A6207"/>
    <w:rsid w:val="001B2CF8"/>
    <w:rsid w:val="001B2D54"/>
    <w:rsid w:val="001B3069"/>
    <w:rsid w:val="001B45AD"/>
    <w:rsid w:val="001B6FDC"/>
    <w:rsid w:val="001C05B1"/>
    <w:rsid w:val="001C1C88"/>
    <w:rsid w:val="001C2BD9"/>
    <w:rsid w:val="001C458D"/>
    <w:rsid w:val="001C7127"/>
    <w:rsid w:val="001D1E34"/>
    <w:rsid w:val="001D3B2E"/>
    <w:rsid w:val="001D4D1F"/>
    <w:rsid w:val="001D6904"/>
    <w:rsid w:val="001D7FCA"/>
    <w:rsid w:val="001E02A8"/>
    <w:rsid w:val="001E02B8"/>
    <w:rsid w:val="001E18E5"/>
    <w:rsid w:val="001E40AC"/>
    <w:rsid w:val="001E41E0"/>
    <w:rsid w:val="001E70D8"/>
    <w:rsid w:val="001E7DD8"/>
    <w:rsid w:val="001E7FEF"/>
    <w:rsid w:val="001F2AC7"/>
    <w:rsid w:val="001F3643"/>
    <w:rsid w:val="001F36C6"/>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1DAF"/>
    <w:rsid w:val="0022215B"/>
    <w:rsid w:val="0022275F"/>
    <w:rsid w:val="00222D55"/>
    <w:rsid w:val="00223970"/>
    <w:rsid w:val="00223D8A"/>
    <w:rsid w:val="00224786"/>
    <w:rsid w:val="00225193"/>
    <w:rsid w:val="00225485"/>
    <w:rsid w:val="0022628F"/>
    <w:rsid w:val="0023020C"/>
    <w:rsid w:val="00230F6E"/>
    <w:rsid w:val="002312EF"/>
    <w:rsid w:val="00231957"/>
    <w:rsid w:val="00232B0A"/>
    <w:rsid w:val="00233695"/>
    <w:rsid w:val="002358DF"/>
    <w:rsid w:val="00236901"/>
    <w:rsid w:val="002423DC"/>
    <w:rsid w:val="0024258F"/>
    <w:rsid w:val="00243139"/>
    <w:rsid w:val="00245422"/>
    <w:rsid w:val="002476A5"/>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4EC"/>
    <w:rsid w:val="0027444C"/>
    <w:rsid w:val="00274E2E"/>
    <w:rsid w:val="00276161"/>
    <w:rsid w:val="00276463"/>
    <w:rsid w:val="002774AE"/>
    <w:rsid w:val="00277BD9"/>
    <w:rsid w:val="00280159"/>
    <w:rsid w:val="002801E2"/>
    <w:rsid w:val="00280EF1"/>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A0CF1"/>
    <w:rsid w:val="002A3C03"/>
    <w:rsid w:val="002A4A8A"/>
    <w:rsid w:val="002A4CE8"/>
    <w:rsid w:val="002A536D"/>
    <w:rsid w:val="002A6E52"/>
    <w:rsid w:val="002B032B"/>
    <w:rsid w:val="002B1769"/>
    <w:rsid w:val="002B1B0E"/>
    <w:rsid w:val="002B492C"/>
    <w:rsid w:val="002B6D1E"/>
    <w:rsid w:val="002B77B7"/>
    <w:rsid w:val="002C1BC0"/>
    <w:rsid w:val="002C1CB2"/>
    <w:rsid w:val="002C3B78"/>
    <w:rsid w:val="002C3BCE"/>
    <w:rsid w:val="002C4037"/>
    <w:rsid w:val="002C4555"/>
    <w:rsid w:val="002C49F8"/>
    <w:rsid w:val="002C4C12"/>
    <w:rsid w:val="002D0EA1"/>
    <w:rsid w:val="002D1BA6"/>
    <w:rsid w:val="002D1D32"/>
    <w:rsid w:val="002D212C"/>
    <w:rsid w:val="002D3F40"/>
    <w:rsid w:val="002D4300"/>
    <w:rsid w:val="002D4AFF"/>
    <w:rsid w:val="002D4C84"/>
    <w:rsid w:val="002D7C4F"/>
    <w:rsid w:val="002DE16C"/>
    <w:rsid w:val="002E086B"/>
    <w:rsid w:val="002E2063"/>
    <w:rsid w:val="002E3E6F"/>
    <w:rsid w:val="002E5B08"/>
    <w:rsid w:val="002F1907"/>
    <w:rsid w:val="002F3119"/>
    <w:rsid w:val="002F447D"/>
    <w:rsid w:val="002F4782"/>
    <w:rsid w:val="002F54D8"/>
    <w:rsid w:val="002F6B0C"/>
    <w:rsid w:val="002F7C57"/>
    <w:rsid w:val="00301237"/>
    <w:rsid w:val="0030147B"/>
    <w:rsid w:val="003029E7"/>
    <w:rsid w:val="00306095"/>
    <w:rsid w:val="00306DA2"/>
    <w:rsid w:val="00306F6A"/>
    <w:rsid w:val="00311238"/>
    <w:rsid w:val="00312C9B"/>
    <w:rsid w:val="00314550"/>
    <w:rsid w:val="00314645"/>
    <w:rsid w:val="00314D4D"/>
    <w:rsid w:val="0031519A"/>
    <w:rsid w:val="003170D0"/>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3DF"/>
    <w:rsid w:val="00334A7C"/>
    <w:rsid w:val="00334C18"/>
    <w:rsid w:val="00336FC3"/>
    <w:rsid w:val="00337D03"/>
    <w:rsid w:val="003410AA"/>
    <w:rsid w:val="00341E1A"/>
    <w:rsid w:val="0034227B"/>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736"/>
    <w:rsid w:val="00371AA3"/>
    <w:rsid w:val="00371E0A"/>
    <w:rsid w:val="00376043"/>
    <w:rsid w:val="003763F1"/>
    <w:rsid w:val="00376977"/>
    <w:rsid w:val="00380582"/>
    <w:rsid w:val="00380BA2"/>
    <w:rsid w:val="00381034"/>
    <w:rsid w:val="0038146E"/>
    <w:rsid w:val="00381661"/>
    <w:rsid w:val="00383134"/>
    <w:rsid w:val="00386175"/>
    <w:rsid w:val="00390EDF"/>
    <w:rsid w:val="003915EB"/>
    <w:rsid w:val="00392B77"/>
    <w:rsid w:val="00392D2C"/>
    <w:rsid w:val="00395958"/>
    <w:rsid w:val="00397393"/>
    <w:rsid w:val="00397FB5"/>
    <w:rsid w:val="003A0643"/>
    <w:rsid w:val="003A0BFA"/>
    <w:rsid w:val="003A0F6F"/>
    <w:rsid w:val="003A1C30"/>
    <w:rsid w:val="003A3281"/>
    <w:rsid w:val="003A381C"/>
    <w:rsid w:val="003A45D3"/>
    <w:rsid w:val="003A4C25"/>
    <w:rsid w:val="003A542E"/>
    <w:rsid w:val="003A54EB"/>
    <w:rsid w:val="003A572E"/>
    <w:rsid w:val="003A791A"/>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1439"/>
    <w:rsid w:val="003D1DD0"/>
    <w:rsid w:val="003D4740"/>
    <w:rsid w:val="003D6C84"/>
    <w:rsid w:val="003D7A97"/>
    <w:rsid w:val="003E0021"/>
    <w:rsid w:val="003E07ED"/>
    <w:rsid w:val="003E19DC"/>
    <w:rsid w:val="003E1A77"/>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400C0A"/>
    <w:rsid w:val="004014EE"/>
    <w:rsid w:val="00401C2F"/>
    <w:rsid w:val="00401C31"/>
    <w:rsid w:val="00401CE1"/>
    <w:rsid w:val="00402085"/>
    <w:rsid w:val="00403230"/>
    <w:rsid w:val="004033BE"/>
    <w:rsid w:val="00404A6A"/>
    <w:rsid w:val="004057CA"/>
    <w:rsid w:val="00405868"/>
    <w:rsid w:val="00407801"/>
    <w:rsid w:val="00407852"/>
    <w:rsid w:val="0040E0AE"/>
    <w:rsid w:val="0041031C"/>
    <w:rsid w:val="004111D5"/>
    <w:rsid w:val="00412BFB"/>
    <w:rsid w:val="00414B23"/>
    <w:rsid w:val="004164B0"/>
    <w:rsid w:val="00416CBD"/>
    <w:rsid w:val="004177BB"/>
    <w:rsid w:val="00417FCD"/>
    <w:rsid w:val="004200C2"/>
    <w:rsid w:val="00420356"/>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54C0"/>
    <w:rsid w:val="00436AD2"/>
    <w:rsid w:val="00437F5D"/>
    <w:rsid w:val="00440463"/>
    <w:rsid w:val="00440D60"/>
    <w:rsid w:val="00441741"/>
    <w:rsid w:val="0044197B"/>
    <w:rsid w:val="00441AAC"/>
    <w:rsid w:val="00441E44"/>
    <w:rsid w:val="004427D1"/>
    <w:rsid w:val="00442FDE"/>
    <w:rsid w:val="00443E8B"/>
    <w:rsid w:val="00445A73"/>
    <w:rsid w:val="00447116"/>
    <w:rsid w:val="00447B69"/>
    <w:rsid w:val="00447C69"/>
    <w:rsid w:val="004509C7"/>
    <w:rsid w:val="0045119C"/>
    <w:rsid w:val="00452A69"/>
    <w:rsid w:val="00453604"/>
    <w:rsid w:val="004539A0"/>
    <w:rsid w:val="00456E39"/>
    <w:rsid w:val="00461603"/>
    <w:rsid w:val="00461631"/>
    <w:rsid w:val="00462988"/>
    <w:rsid w:val="004635D8"/>
    <w:rsid w:val="00466237"/>
    <w:rsid w:val="00467BBE"/>
    <w:rsid w:val="00470E7C"/>
    <w:rsid w:val="00471D14"/>
    <w:rsid w:val="00472361"/>
    <w:rsid w:val="004735EE"/>
    <w:rsid w:val="0047554E"/>
    <w:rsid w:val="0048090A"/>
    <w:rsid w:val="0048181B"/>
    <w:rsid w:val="00486770"/>
    <w:rsid w:val="00486D13"/>
    <w:rsid w:val="00486F79"/>
    <w:rsid w:val="00490BA7"/>
    <w:rsid w:val="00491136"/>
    <w:rsid w:val="00491B45"/>
    <w:rsid w:val="0049295F"/>
    <w:rsid w:val="004936C3"/>
    <w:rsid w:val="004940CC"/>
    <w:rsid w:val="00494118"/>
    <w:rsid w:val="00494725"/>
    <w:rsid w:val="00495499"/>
    <w:rsid w:val="00496386"/>
    <w:rsid w:val="00496BC8"/>
    <w:rsid w:val="00497746"/>
    <w:rsid w:val="004A0A53"/>
    <w:rsid w:val="004A158B"/>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C0306"/>
    <w:rsid w:val="004C0ACF"/>
    <w:rsid w:val="004C0CAE"/>
    <w:rsid w:val="004C1547"/>
    <w:rsid w:val="004C231C"/>
    <w:rsid w:val="004C5C7E"/>
    <w:rsid w:val="004C6B4E"/>
    <w:rsid w:val="004D057D"/>
    <w:rsid w:val="004D0FFE"/>
    <w:rsid w:val="004D1838"/>
    <w:rsid w:val="004D23E4"/>
    <w:rsid w:val="004D37AE"/>
    <w:rsid w:val="004D44A0"/>
    <w:rsid w:val="004D55F3"/>
    <w:rsid w:val="004D7A52"/>
    <w:rsid w:val="004D7D44"/>
    <w:rsid w:val="004E1E6B"/>
    <w:rsid w:val="004E2029"/>
    <w:rsid w:val="004E28F2"/>
    <w:rsid w:val="004E45DD"/>
    <w:rsid w:val="004E4655"/>
    <w:rsid w:val="004E4707"/>
    <w:rsid w:val="004E61F2"/>
    <w:rsid w:val="004E7065"/>
    <w:rsid w:val="004F0201"/>
    <w:rsid w:val="004F0876"/>
    <w:rsid w:val="004F09C4"/>
    <w:rsid w:val="004F1341"/>
    <w:rsid w:val="004F14B1"/>
    <w:rsid w:val="004F1AB8"/>
    <w:rsid w:val="004F3ABC"/>
    <w:rsid w:val="004F4631"/>
    <w:rsid w:val="004F4AA1"/>
    <w:rsid w:val="004F502A"/>
    <w:rsid w:val="004F611D"/>
    <w:rsid w:val="0050040C"/>
    <w:rsid w:val="00500E18"/>
    <w:rsid w:val="005029BF"/>
    <w:rsid w:val="0050306C"/>
    <w:rsid w:val="00512C21"/>
    <w:rsid w:val="00513232"/>
    <w:rsid w:val="00514EE3"/>
    <w:rsid w:val="00515B14"/>
    <w:rsid w:val="00516E8F"/>
    <w:rsid w:val="005172CD"/>
    <w:rsid w:val="00517495"/>
    <w:rsid w:val="00517992"/>
    <w:rsid w:val="00520093"/>
    <w:rsid w:val="00520CE5"/>
    <w:rsid w:val="00520EBE"/>
    <w:rsid w:val="00521ECD"/>
    <w:rsid w:val="00525C32"/>
    <w:rsid w:val="00526894"/>
    <w:rsid w:val="00527BD5"/>
    <w:rsid w:val="00531DBE"/>
    <w:rsid w:val="0053295D"/>
    <w:rsid w:val="00533021"/>
    <w:rsid w:val="0053601E"/>
    <w:rsid w:val="00537647"/>
    <w:rsid w:val="005419C0"/>
    <w:rsid w:val="00542B89"/>
    <w:rsid w:val="00542EA0"/>
    <w:rsid w:val="00543487"/>
    <w:rsid w:val="00544276"/>
    <w:rsid w:val="00545245"/>
    <w:rsid w:val="00545794"/>
    <w:rsid w:val="00546B5D"/>
    <w:rsid w:val="00546BC8"/>
    <w:rsid w:val="00546C8D"/>
    <w:rsid w:val="0055091E"/>
    <w:rsid w:val="00552413"/>
    <w:rsid w:val="00553F0C"/>
    <w:rsid w:val="00555C44"/>
    <w:rsid w:val="005570D3"/>
    <w:rsid w:val="0055761E"/>
    <w:rsid w:val="0056055A"/>
    <w:rsid w:val="00562306"/>
    <w:rsid w:val="005623BF"/>
    <w:rsid w:val="00563F15"/>
    <w:rsid w:val="005644EA"/>
    <w:rsid w:val="0056600B"/>
    <w:rsid w:val="005661ED"/>
    <w:rsid w:val="00567AF4"/>
    <w:rsid w:val="005712E8"/>
    <w:rsid w:val="00572BA5"/>
    <w:rsid w:val="00572DD3"/>
    <w:rsid w:val="005736D2"/>
    <w:rsid w:val="00574557"/>
    <w:rsid w:val="005745F6"/>
    <w:rsid w:val="00574969"/>
    <w:rsid w:val="00576151"/>
    <w:rsid w:val="00576281"/>
    <w:rsid w:val="005802F0"/>
    <w:rsid w:val="005802FA"/>
    <w:rsid w:val="005818B3"/>
    <w:rsid w:val="00581EF5"/>
    <w:rsid w:val="00582105"/>
    <w:rsid w:val="00582B5C"/>
    <w:rsid w:val="005839BF"/>
    <w:rsid w:val="005844D7"/>
    <w:rsid w:val="005846A8"/>
    <w:rsid w:val="00584841"/>
    <w:rsid w:val="00584D70"/>
    <w:rsid w:val="00586333"/>
    <w:rsid w:val="00587609"/>
    <w:rsid w:val="00592BD5"/>
    <w:rsid w:val="00593B9C"/>
    <w:rsid w:val="0059640E"/>
    <w:rsid w:val="00596B2F"/>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4A01"/>
    <w:rsid w:val="005D52F4"/>
    <w:rsid w:val="005D66EB"/>
    <w:rsid w:val="005D6F47"/>
    <w:rsid w:val="005E2623"/>
    <w:rsid w:val="005E2BC3"/>
    <w:rsid w:val="005E417E"/>
    <w:rsid w:val="005E4D19"/>
    <w:rsid w:val="005E6A2C"/>
    <w:rsid w:val="005F1236"/>
    <w:rsid w:val="005F17BE"/>
    <w:rsid w:val="005F1E8D"/>
    <w:rsid w:val="005F2759"/>
    <w:rsid w:val="005F2852"/>
    <w:rsid w:val="005F4B74"/>
    <w:rsid w:val="005F59E7"/>
    <w:rsid w:val="005F6648"/>
    <w:rsid w:val="005F675C"/>
    <w:rsid w:val="005F796D"/>
    <w:rsid w:val="005F7DAF"/>
    <w:rsid w:val="00600B46"/>
    <w:rsid w:val="006025F4"/>
    <w:rsid w:val="006029DD"/>
    <w:rsid w:val="006035D2"/>
    <w:rsid w:val="00610E38"/>
    <w:rsid w:val="00612567"/>
    <w:rsid w:val="00612A50"/>
    <w:rsid w:val="00613999"/>
    <w:rsid w:val="006148D7"/>
    <w:rsid w:val="00615DC1"/>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EC5"/>
    <w:rsid w:val="00630F2A"/>
    <w:rsid w:val="00631635"/>
    <w:rsid w:val="00632635"/>
    <w:rsid w:val="00634152"/>
    <w:rsid w:val="0063575D"/>
    <w:rsid w:val="00636865"/>
    <w:rsid w:val="00636A70"/>
    <w:rsid w:val="00637105"/>
    <w:rsid w:val="006371D6"/>
    <w:rsid w:val="0063A6D8"/>
    <w:rsid w:val="00640E26"/>
    <w:rsid w:val="00640E89"/>
    <w:rsid w:val="00640EC6"/>
    <w:rsid w:val="00646C69"/>
    <w:rsid w:val="00646D61"/>
    <w:rsid w:val="0064703B"/>
    <w:rsid w:val="006476D7"/>
    <w:rsid w:val="00647D4E"/>
    <w:rsid w:val="00650B6D"/>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68C9"/>
    <w:rsid w:val="006769D9"/>
    <w:rsid w:val="00681679"/>
    <w:rsid w:val="006850FF"/>
    <w:rsid w:val="006857DF"/>
    <w:rsid w:val="00686CDC"/>
    <w:rsid w:val="00686DAE"/>
    <w:rsid w:val="0068F657"/>
    <w:rsid w:val="006922CD"/>
    <w:rsid w:val="0069355F"/>
    <w:rsid w:val="0069381B"/>
    <w:rsid w:val="0069EBA8"/>
    <w:rsid w:val="006A1AC0"/>
    <w:rsid w:val="006A40D6"/>
    <w:rsid w:val="006A42A9"/>
    <w:rsid w:val="006A5058"/>
    <w:rsid w:val="006A523B"/>
    <w:rsid w:val="006A6D20"/>
    <w:rsid w:val="006A7679"/>
    <w:rsid w:val="006AE0B0"/>
    <w:rsid w:val="006B3618"/>
    <w:rsid w:val="006B411C"/>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59B6"/>
    <w:rsid w:val="006D5C8C"/>
    <w:rsid w:val="006D72EF"/>
    <w:rsid w:val="006E0B6D"/>
    <w:rsid w:val="006E250C"/>
    <w:rsid w:val="006E320F"/>
    <w:rsid w:val="006E4E56"/>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E69"/>
    <w:rsid w:val="0071645D"/>
    <w:rsid w:val="007177FA"/>
    <w:rsid w:val="00720352"/>
    <w:rsid w:val="00720853"/>
    <w:rsid w:val="00720EC1"/>
    <w:rsid w:val="007212D7"/>
    <w:rsid w:val="00723436"/>
    <w:rsid w:val="00723627"/>
    <w:rsid w:val="00724B92"/>
    <w:rsid w:val="007263BA"/>
    <w:rsid w:val="00726A16"/>
    <w:rsid w:val="00727614"/>
    <w:rsid w:val="007301DD"/>
    <w:rsid w:val="007302A5"/>
    <w:rsid w:val="00732019"/>
    <w:rsid w:val="007334CA"/>
    <w:rsid w:val="007353B6"/>
    <w:rsid w:val="00735568"/>
    <w:rsid w:val="0073567E"/>
    <w:rsid w:val="007367EA"/>
    <w:rsid w:val="007379E1"/>
    <w:rsid w:val="00737C74"/>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0915"/>
    <w:rsid w:val="007812A2"/>
    <w:rsid w:val="00781892"/>
    <w:rsid w:val="00783357"/>
    <w:rsid w:val="0078337B"/>
    <w:rsid w:val="00783DF9"/>
    <w:rsid w:val="007845C6"/>
    <w:rsid w:val="007856D8"/>
    <w:rsid w:val="007878E3"/>
    <w:rsid w:val="007901E0"/>
    <w:rsid w:val="00791772"/>
    <w:rsid w:val="00793423"/>
    <w:rsid w:val="0079345B"/>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765E"/>
    <w:rsid w:val="007C7957"/>
    <w:rsid w:val="007D2523"/>
    <w:rsid w:val="007D31F4"/>
    <w:rsid w:val="007D32EB"/>
    <w:rsid w:val="007D3DD7"/>
    <w:rsid w:val="007D458E"/>
    <w:rsid w:val="007D5032"/>
    <w:rsid w:val="007D5365"/>
    <w:rsid w:val="007D5462"/>
    <w:rsid w:val="007D673D"/>
    <w:rsid w:val="007D6A20"/>
    <w:rsid w:val="007D77C0"/>
    <w:rsid w:val="007DAA38"/>
    <w:rsid w:val="007E2BEE"/>
    <w:rsid w:val="007E413E"/>
    <w:rsid w:val="007E604F"/>
    <w:rsid w:val="007E678E"/>
    <w:rsid w:val="007F0C63"/>
    <w:rsid w:val="007F23BC"/>
    <w:rsid w:val="007F6097"/>
    <w:rsid w:val="007F6F2B"/>
    <w:rsid w:val="007F76FF"/>
    <w:rsid w:val="007F7811"/>
    <w:rsid w:val="007F7D5B"/>
    <w:rsid w:val="008016D4"/>
    <w:rsid w:val="0080179F"/>
    <w:rsid w:val="00801810"/>
    <w:rsid w:val="00801949"/>
    <w:rsid w:val="00801DC2"/>
    <w:rsid w:val="0080312B"/>
    <w:rsid w:val="00803B29"/>
    <w:rsid w:val="00804B28"/>
    <w:rsid w:val="00805BE2"/>
    <w:rsid w:val="008060F2"/>
    <w:rsid w:val="0080663B"/>
    <w:rsid w:val="00806C46"/>
    <w:rsid w:val="00806EA1"/>
    <w:rsid w:val="00811C8F"/>
    <w:rsid w:val="00812A40"/>
    <w:rsid w:val="00812EDB"/>
    <w:rsid w:val="00813146"/>
    <w:rsid w:val="00813F6D"/>
    <w:rsid w:val="00814C3E"/>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3358"/>
    <w:rsid w:val="008A348A"/>
    <w:rsid w:val="008A3BC4"/>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7201"/>
    <w:rsid w:val="008D0348"/>
    <w:rsid w:val="008D234B"/>
    <w:rsid w:val="008D2AFF"/>
    <w:rsid w:val="008D3FAB"/>
    <w:rsid w:val="008D4411"/>
    <w:rsid w:val="008D4E83"/>
    <w:rsid w:val="008D6191"/>
    <w:rsid w:val="008D6315"/>
    <w:rsid w:val="008D6790"/>
    <w:rsid w:val="008D6AF7"/>
    <w:rsid w:val="008D7E4A"/>
    <w:rsid w:val="008E6FBF"/>
    <w:rsid w:val="008F1B4D"/>
    <w:rsid w:val="008F213A"/>
    <w:rsid w:val="008F234A"/>
    <w:rsid w:val="008F3508"/>
    <w:rsid w:val="008F46DE"/>
    <w:rsid w:val="008F47C3"/>
    <w:rsid w:val="008F53FA"/>
    <w:rsid w:val="008F607E"/>
    <w:rsid w:val="008F61D2"/>
    <w:rsid w:val="008F7A9D"/>
    <w:rsid w:val="00900514"/>
    <w:rsid w:val="009021DB"/>
    <w:rsid w:val="00902743"/>
    <w:rsid w:val="00902EC1"/>
    <w:rsid w:val="009039E5"/>
    <w:rsid w:val="00903B97"/>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6358"/>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20F3"/>
    <w:rsid w:val="009A224D"/>
    <w:rsid w:val="009A4731"/>
    <w:rsid w:val="009A5926"/>
    <w:rsid w:val="009A713A"/>
    <w:rsid w:val="009AEB89"/>
    <w:rsid w:val="009B092E"/>
    <w:rsid w:val="009B0CAF"/>
    <w:rsid w:val="009B47F3"/>
    <w:rsid w:val="009B4AF2"/>
    <w:rsid w:val="009B4E22"/>
    <w:rsid w:val="009B67E9"/>
    <w:rsid w:val="009B689E"/>
    <w:rsid w:val="009B6B18"/>
    <w:rsid w:val="009B6FDE"/>
    <w:rsid w:val="009B7F15"/>
    <w:rsid w:val="009C08CD"/>
    <w:rsid w:val="009C12D0"/>
    <w:rsid w:val="009C3CE1"/>
    <w:rsid w:val="009C3DC6"/>
    <w:rsid w:val="009C40DD"/>
    <w:rsid w:val="009C421E"/>
    <w:rsid w:val="009C4BC3"/>
    <w:rsid w:val="009C53C1"/>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911"/>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2B58"/>
    <w:rsid w:val="00A32E5E"/>
    <w:rsid w:val="00A33F30"/>
    <w:rsid w:val="00A34C20"/>
    <w:rsid w:val="00A368E3"/>
    <w:rsid w:val="00A36FBC"/>
    <w:rsid w:val="00A37236"/>
    <w:rsid w:val="00A4062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C71"/>
    <w:rsid w:val="00A70C7C"/>
    <w:rsid w:val="00A71CCD"/>
    <w:rsid w:val="00A72FF2"/>
    <w:rsid w:val="00A761D3"/>
    <w:rsid w:val="00A76817"/>
    <w:rsid w:val="00A7746B"/>
    <w:rsid w:val="00A779F7"/>
    <w:rsid w:val="00A804A1"/>
    <w:rsid w:val="00A831CD"/>
    <w:rsid w:val="00A833EB"/>
    <w:rsid w:val="00A862BC"/>
    <w:rsid w:val="00A8759F"/>
    <w:rsid w:val="00A908C3"/>
    <w:rsid w:val="00A91171"/>
    <w:rsid w:val="00A957E3"/>
    <w:rsid w:val="00A9623B"/>
    <w:rsid w:val="00A96860"/>
    <w:rsid w:val="00A97501"/>
    <w:rsid w:val="00A97B50"/>
    <w:rsid w:val="00AA0B11"/>
    <w:rsid w:val="00AA361C"/>
    <w:rsid w:val="00AA4471"/>
    <w:rsid w:val="00AA6134"/>
    <w:rsid w:val="00AA7FBD"/>
    <w:rsid w:val="00AB04C5"/>
    <w:rsid w:val="00AB05A7"/>
    <w:rsid w:val="00AB1BF8"/>
    <w:rsid w:val="00AB472A"/>
    <w:rsid w:val="00AB49B3"/>
    <w:rsid w:val="00AB5126"/>
    <w:rsid w:val="00AB6F4E"/>
    <w:rsid w:val="00AC3223"/>
    <w:rsid w:val="00AC4783"/>
    <w:rsid w:val="00AC4D3A"/>
    <w:rsid w:val="00AC671E"/>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43E4"/>
    <w:rsid w:val="00AF45DC"/>
    <w:rsid w:val="00AF486E"/>
    <w:rsid w:val="00AF4BD7"/>
    <w:rsid w:val="00AF501E"/>
    <w:rsid w:val="00AF72E4"/>
    <w:rsid w:val="00AF78E7"/>
    <w:rsid w:val="00AF7AC9"/>
    <w:rsid w:val="00B0305D"/>
    <w:rsid w:val="00B03567"/>
    <w:rsid w:val="00B0371D"/>
    <w:rsid w:val="00B043D3"/>
    <w:rsid w:val="00B0460B"/>
    <w:rsid w:val="00B04656"/>
    <w:rsid w:val="00B05B7B"/>
    <w:rsid w:val="00B0752E"/>
    <w:rsid w:val="00B1163D"/>
    <w:rsid w:val="00B121FE"/>
    <w:rsid w:val="00B12901"/>
    <w:rsid w:val="00B17238"/>
    <w:rsid w:val="00B20265"/>
    <w:rsid w:val="00B20638"/>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4763"/>
    <w:rsid w:val="00B44F9A"/>
    <w:rsid w:val="00B45A24"/>
    <w:rsid w:val="00B47587"/>
    <w:rsid w:val="00B52646"/>
    <w:rsid w:val="00B532FC"/>
    <w:rsid w:val="00B55748"/>
    <w:rsid w:val="00B558CC"/>
    <w:rsid w:val="00B561FC"/>
    <w:rsid w:val="00B57D8A"/>
    <w:rsid w:val="00B60BB3"/>
    <w:rsid w:val="00B61DC0"/>
    <w:rsid w:val="00B623BF"/>
    <w:rsid w:val="00B6251D"/>
    <w:rsid w:val="00B64173"/>
    <w:rsid w:val="00B653B4"/>
    <w:rsid w:val="00B65F5C"/>
    <w:rsid w:val="00B6641A"/>
    <w:rsid w:val="00B668F3"/>
    <w:rsid w:val="00B676B9"/>
    <w:rsid w:val="00B72DAA"/>
    <w:rsid w:val="00B7311B"/>
    <w:rsid w:val="00B74A24"/>
    <w:rsid w:val="00B76A88"/>
    <w:rsid w:val="00B77DE4"/>
    <w:rsid w:val="00B80062"/>
    <w:rsid w:val="00B8007E"/>
    <w:rsid w:val="00B8145E"/>
    <w:rsid w:val="00B81F1F"/>
    <w:rsid w:val="00B82549"/>
    <w:rsid w:val="00B85FCE"/>
    <w:rsid w:val="00B86347"/>
    <w:rsid w:val="00B865F6"/>
    <w:rsid w:val="00B86C18"/>
    <w:rsid w:val="00B86DDD"/>
    <w:rsid w:val="00B86FC4"/>
    <w:rsid w:val="00B905BA"/>
    <w:rsid w:val="00B907AF"/>
    <w:rsid w:val="00B90D3C"/>
    <w:rsid w:val="00B918EF"/>
    <w:rsid w:val="00B919EC"/>
    <w:rsid w:val="00B928F1"/>
    <w:rsid w:val="00B93942"/>
    <w:rsid w:val="00B943E3"/>
    <w:rsid w:val="00B94DCB"/>
    <w:rsid w:val="00B969FD"/>
    <w:rsid w:val="00B97818"/>
    <w:rsid w:val="00B97AC9"/>
    <w:rsid w:val="00BA31D7"/>
    <w:rsid w:val="00BA3937"/>
    <w:rsid w:val="00BA49E0"/>
    <w:rsid w:val="00BA6E10"/>
    <w:rsid w:val="00BB067F"/>
    <w:rsid w:val="00BB0F89"/>
    <w:rsid w:val="00BB2F63"/>
    <w:rsid w:val="00BB6639"/>
    <w:rsid w:val="00BB6BEB"/>
    <w:rsid w:val="00BB7062"/>
    <w:rsid w:val="00BB7B3F"/>
    <w:rsid w:val="00BB7DD1"/>
    <w:rsid w:val="00BC06D7"/>
    <w:rsid w:val="00BC0BF4"/>
    <w:rsid w:val="00BC1A5A"/>
    <w:rsid w:val="00BC2009"/>
    <w:rsid w:val="00BC3041"/>
    <w:rsid w:val="00BC3280"/>
    <w:rsid w:val="00BC3352"/>
    <w:rsid w:val="00BC3822"/>
    <w:rsid w:val="00BC467C"/>
    <w:rsid w:val="00BC4E92"/>
    <w:rsid w:val="00BC5CF5"/>
    <w:rsid w:val="00BC6090"/>
    <w:rsid w:val="00BC6CA2"/>
    <w:rsid w:val="00BC6FD2"/>
    <w:rsid w:val="00BC7140"/>
    <w:rsid w:val="00BD0CBA"/>
    <w:rsid w:val="00BD0F33"/>
    <w:rsid w:val="00BD25A7"/>
    <w:rsid w:val="00BD27BB"/>
    <w:rsid w:val="00BD4DDD"/>
    <w:rsid w:val="00BD6156"/>
    <w:rsid w:val="00BD729C"/>
    <w:rsid w:val="00BE0214"/>
    <w:rsid w:val="00BE3B8D"/>
    <w:rsid w:val="00BE406C"/>
    <w:rsid w:val="00BE5252"/>
    <w:rsid w:val="00BE5E77"/>
    <w:rsid w:val="00BE6AD1"/>
    <w:rsid w:val="00BE7F63"/>
    <w:rsid w:val="00BF0979"/>
    <w:rsid w:val="00BF0CA6"/>
    <w:rsid w:val="00BF26F6"/>
    <w:rsid w:val="00BF2DD8"/>
    <w:rsid w:val="00BF461F"/>
    <w:rsid w:val="00BF47E3"/>
    <w:rsid w:val="00BF4CEF"/>
    <w:rsid w:val="00BF5A6C"/>
    <w:rsid w:val="00BF5D57"/>
    <w:rsid w:val="00C002A5"/>
    <w:rsid w:val="00C00569"/>
    <w:rsid w:val="00C01740"/>
    <w:rsid w:val="00C0240E"/>
    <w:rsid w:val="00C057D4"/>
    <w:rsid w:val="00C059F2"/>
    <w:rsid w:val="00C05FA1"/>
    <w:rsid w:val="00C06AFB"/>
    <w:rsid w:val="00C1009A"/>
    <w:rsid w:val="00C118A9"/>
    <w:rsid w:val="00C12BAC"/>
    <w:rsid w:val="00C130E6"/>
    <w:rsid w:val="00C13E23"/>
    <w:rsid w:val="00C13F64"/>
    <w:rsid w:val="00C1409A"/>
    <w:rsid w:val="00C14B38"/>
    <w:rsid w:val="00C151E6"/>
    <w:rsid w:val="00C20C47"/>
    <w:rsid w:val="00C22A4D"/>
    <w:rsid w:val="00C22E4E"/>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2DE"/>
    <w:rsid w:val="00C33386"/>
    <w:rsid w:val="00C346AB"/>
    <w:rsid w:val="00C35F49"/>
    <w:rsid w:val="00C36366"/>
    <w:rsid w:val="00C4016D"/>
    <w:rsid w:val="00C416D7"/>
    <w:rsid w:val="00C4370B"/>
    <w:rsid w:val="00C45039"/>
    <w:rsid w:val="00C4506C"/>
    <w:rsid w:val="00C472E9"/>
    <w:rsid w:val="00C51D00"/>
    <w:rsid w:val="00C52AD8"/>
    <w:rsid w:val="00C52CB3"/>
    <w:rsid w:val="00C54B64"/>
    <w:rsid w:val="00C56735"/>
    <w:rsid w:val="00C62652"/>
    <w:rsid w:val="00C6282C"/>
    <w:rsid w:val="00C62C86"/>
    <w:rsid w:val="00C62EFB"/>
    <w:rsid w:val="00C64CD2"/>
    <w:rsid w:val="00C661AD"/>
    <w:rsid w:val="00C71772"/>
    <w:rsid w:val="00C72ABF"/>
    <w:rsid w:val="00C72F1D"/>
    <w:rsid w:val="00C7367F"/>
    <w:rsid w:val="00C75391"/>
    <w:rsid w:val="00C7783B"/>
    <w:rsid w:val="00C77E36"/>
    <w:rsid w:val="00C80E31"/>
    <w:rsid w:val="00C81A06"/>
    <w:rsid w:val="00C8237F"/>
    <w:rsid w:val="00C83862"/>
    <w:rsid w:val="00C84B4D"/>
    <w:rsid w:val="00C858B2"/>
    <w:rsid w:val="00C874F2"/>
    <w:rsid w:val="00C87AE1"/>
    <w:rsid w:val="00C87C95"/>
    <w:rsid w:val="00C9216A"/>
    <w:rsid w:val="00C94CD4"/>
    <w:rsid w:val="00C95D33"/>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4902"/>
    <w:rsid w:val="00CC569D"/>
    <w:rsid w:val="00CC7BC3"/>
    <w:rsid w:val="00CD07AA"/>
    <w:rsid w:val="00CD1FE6"/>
    <w:rsid w:val="00CD23AD"/>
    <w:rsid w:val="00CD2B12"/>
    <w:rsid w:val="00CD6023"/>
    <w:rsid w:val="00CD6656"/>
    <w:rsid w:val="00CD6B37"/>
    <w:rsid w:val="00CD7B14"/>
    <w:rsid w:val="00CE14CD"/>
    <w:rsid w:val="00CE1721"/>
    <w:rsid w:val="00CE22ED"/>
    <w:rsid w:val="00CE27CF"/>
    <w:rsid w:val="00CE4373"/>
    <w:rsid w:val="00CE456E"/>
    <w:rsid w:val="00CE4E27"/>
    <w:rsid w:val="00CF1813"/>
    <w:rsid w:val="00CF2ADC"/>
    <w:rsid w:val="00CF3F47"/>
    <w:rsid w:val="00CF40D3"/>
    <w:rsid w:val="00CF665E"/>
    <w:rsid w:val="00CF799A"/>
    <w:rsid w:val="00D003EC"/>
    <w:rsid w:val="00D00B28"/>
    <w:rsid w:val="00D00E24"/>
    <w:rsid w:val="00D00EDF"/>
    <w:rsid w:val="00D0190B"/>
    <w:rsid w:val="00D03864"/>
    <w:rsid w:val="00D03ADE"/>
    <w:rsid w:val="00D05832"/>
    <w:rsid w:val="00D06583"/>
    <w:rsid w:val="00D07833"/>
    <w:rsid w:val="00D078B8"/>
    <w:rsid w:val="00D07E18"/>
    <w:rsid w:val="00D112AD"/>
    <w:rsid w:val="00D112BF"/>
    <w:rsid w:val="00D11AF6"/>
    <w:rsid w:val="00D13023"/>
    <w:rsid w:val="00D131C4"/>
    <w:rsid w:val="00D14A3C"/>
    <w:rsid w:val="00D14D8C"/>
    <w:rsid w:val="00D16AE6"/>
    <w:rsid w:val="00D201DD"/>
    <w:rsid w:val="00D21626"/>
    <w:rsid w:val="00D21915"/>
    <w:rsid w:val="00D2341F"/>
    <w:rsid w:val="00D23BAF"/>
    <w:rsid w:val="00D23E2D"/>
    <w:rsid w:val="00D255CE"/>
    <w:rsid w:val="00D27C10"/>
    <w:rsid w:val="00D30D87"/>
    <w:rsid w:val="00D32B36"/>
    <w:rsid w:val="00D33F0D"/>
    <w:rsid w:val="00D33FB6"/>
    <w:rsid w:val="00D34E9C"/>
    <w:rsid w:val="00D35D80"/>
    <w:rsid w:val="00D372BC"/>
    <w:rsid w:val="00D40E22"/>
    <w:rsid w:val="00D43223"/>
    <w:rsid w:val="00D44982"/>
    <w:rsid w:val="00D45DF7"/>
    <w:rsid w:val="00D4606C"/>
    <w:rsid w:val="00D4612A"/>
    <w:rsid w:val="00D461CA"/>
    <w:rsid w:val="00D4623C"/>
    <w:rsid w:val="00D46396"/>
    <w:rsid w:val="00D46665"/>
    <w:rsid w:val="00D46ACD"/>
    <w:rsid w:val="00D46E3D"/>
    <w:rsid w:val="00D53894"/>
    <w:rsid w:val="00D548E2"/>
    <w:rsid w:val="00D5605E"/>
    <w:rsid w:val="00D571A0"/>
    <w:rsid w:val="00D62C8C"/>
    <w:rsid w:val="00D63B4B"/>
    <w:rsid w:val="00D63EB5"/>
    <w:rsid w:val="00D642D3"/>
    <w:rsid w:val="00D6443B"/>
    <w:rsid w:val="00D653DC"/>
    <w:rsid w:val="00D67024"/>
    <w:rsid w:val="00D67602"/>
    <w:rsid w:val="00D676AC"/>
    <w:rsid w:val="00D67866"/>
    <w:rsid w:val="00D7057D"/>
    <w:rsid w:val="00D70F14"/>
    <w:rsid w:val="00D711AF"/>
    <w:rsid w:val="00D71239"/>
    <w:rsid w:val="00D71643"/>
    <w:rsid w:val="00D716E0"/>
    <w:rsid w:val="00D727FA"/>
    <w:rsid w:val="00D742E1"/>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F44"/>
    <w:rsid w:val="00DA1217"/>
    <w:rsid w:val="00DA1B63"/>
    <w:rsid w:val="00DA1DCC"/>
    <w:rsid w:val="00DA23D2"/>
    <w:rsid w:val="00DA2623"/>
    <w:rsid w:val="00DA2D36"/>
    <w:rsid w:val="00DA37DA"/>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AF7"/>
    <w:rsid w:val="00DE1E0A"/>
    <w:rsid w:val="00DE2D6B"/>
    <w:rsid w:val="00DE33F4"/>
    <w:rsid w:val="00DE3F5C"/>
    <w:rsid w:val="00DE4F54"/>
    <w:rsid w:val="00DE6A19"/>
    <w:rsid w:val="00DE6BEC"/>
    <w:rsid w:val="00DE71C5"/>
    <w:rsid w:val="00DE7611"/>
    <w:rsid w:val="00DE79AB"/>
    <w:rsid w:val="00DE7F85"/>
    <w:rsid w:val="00DF203F"/>
    <w:rsid w:val="00DF3933"/>
    <w:rsid w:val="00DF4F5E"/>
    <w:rsid w:val="00DF507E"/>
    <w:rsid w:val="00DF5211"/>
    <w:rsid w:val="00DF5539"/>
    <w:rsid w:val="00DF642C"/>
    <w:rsid w:val="00E030EC"/>
    <w:rsid w:val="00E03469"/>
    <w:rsid w:val="00E0370A"/>
    <w:rsid w:val="00E0756F"/>
    <w:rsid w:val="00E07761"/>
    <w:rsid w:val="00E10186"/>
    <w:rsid w:val="00E12327"/>
    <w:rsid w:val="00E124B6"/>
    <w:rsid w:val="00E12FB4"/>
    <w:rsid w:val="00E143E2"/>
    <w:rsid w:val="00E1556A"/>
    <w:rsid w:val="00E15795"/>
    <w:rsid w:val="00E175C8"/>
    <w:rsid w:val="00E17D57"/>
    <w:rsid w:val="00E20920"/>
    <w:rsid w:val="00E223E0"/>
    <w:rsid w:val="00E2367A"/>
    <w:rsid w:val="00E2650D"/>
    <w:rsid w:val="00E27C77"/>
    <w:rsid w:val="00E301E6"/>
    <w:rsid w:val="00E30A8F"/>
    <w:rsid w:val="00E31B01"/>
    <w:rsid w:val="00E3577E"/>
    <w:rsid w:val="00E405B1"/>
    <w:rsid w:val="00E410B2"/>
    <w:rsid w:val="00E43D1F"/>
    <w:rsid w:val="00E4637B"/>
    <w:rsid w:val="00E47FF5"/>
    <w:rsid w:val="00E503F9"/>
    <w:rsid w:val="00E504A1"/>
    <w:rsid w:val="00E50F38"/>
    <w:rsid w:val="00E512FF"/>
    <w:rsid w:val="00E51714"/>
    <w:rsid w:val="00E51DAD"/>
    <w:rsid w:val="00E52665"/>
    <w:rsid w:val="00E52788"/>
    <w:rsid w:val="00E53670"/>
    <w:rsid w:val="00E54187"/>
    <w:rsid w:val="00E54A94"/>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4E38"/>
    <w:rsid w:val="00E85143"/>
    <w:rsid w:val="00E85EEA"/>
    <w:rsid w:val="00E86180"/>
    <w:rsid w:val="00E861DE"/>
    <w:rsid w:val="00E8665F"/>
    <w:rsid w:val="00E87B80"/>
    <w:rsid w:val="00E9224F"/>
    <w:rsid w:val="00E9309D"/>
    <w:rsid w:val="00E94085"/>
    <w:rsid w:val="00E960DC"/>
    <w:rsid w:val="00E963AF"/>
    <w:rsid w:val="00E967CE"/>
    <w:rsid w:val="00E97D9C"/>
    <w:rsid w:val="00E97DAE"/>
    <w:rsid w:val="00E9C2CC"/>
    <w:rsid w:val="00EA1462"/>
    <w:rsid w:val="00EA1F22"/>
    <w:rsid w:val="00EA2053"/>
    <w:rsid w:val="00EA275A"/>
    <w:rsid w:val="00EA29FD"/>
    <w:rsid w:val="00EA2C2E"/>
    <w:rsid w:val="00EA37E9"/>
    <w:rsid w:val="00EA3849"/>
    <w:rsid w:val="00EA4202"/>
    <w:rsid w:val="00EA544D"/>
    <w:rsid w:val="00EA5562"/>
    <w:rsid w:val="00EA7038"/>
    <w:rsid w:val="00EA73E2"/>
    <w:rsid w:val="00EB05C7"/>
    <w:rsid w:val="00EB25D7"/>
    <w:rsid w:val="00EB29D6"/>
    <w:rsid w:val="00EB3614"/>
    <w:rsid w:val="00EB4272"/>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B22"/>
    <w:rsid w:val="00ED425D"/>
    <w:rsid w:val="00ED5B26"/>
    <w:rsid w:val="00ED610F"/>
    <w:rsid w:val="00EE049C"/>
    <w:rsid w:val="00EE1D50"/>
    <w:rsid w:val="00EE2374"/>
    <w:rsid w:val="00EE29C3"/>
    <w:rsid w:val="00EE3168"/>
    <w:rsid w:val="00EE3E31"/>
    <w:rsid w:val="00EE5AAD"/>
    <w:rsid w:val="00EE5F2E"/>
    <w:rsid w:val="00EE61F5"/>
    <w:rsid w:val="00EE7AC2"/>
    <w:rsid w:val="00EE7E7B"/>
    <w:rsid w:val="00EE7F94"/>
    <w:rsid w:val="00EF063F"/>
    <w:rsid w:val="00EF0675"/>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1CBB"/>
    <w:rsid w:val="00F3214A"/>
    <w:rsid w:val="00F323E1"/>
    <w:rsid w:val="00F328B6"/>
    <w:rsid w:val="00F3441D"/>
    <w:rsid w:val="00F35809"/>
    <w:rsid w:val="00F36A28"/>
    <w:rsid w:val="00F372E5"/>
    <w:rsid w:val="00F375A7"/>
    <w:rsid w:val="00F414F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7D32"/>
    <w:rsid w:val="00F70AEB"/>
    <w:rsid w:val="00F70EE3"/>
    <w:rsid w:val="00F71BDE"/>
    <w:rsid w:val="00F73328"/>
    <w:rsid w:val="00F7616A"/>
    <w:rsid w:val="00F76AAB"/>
    <w:rsid w:val="00F76DEC"/>
    <w:rsid w:val="00F77065"/>
    <w:rsid w:val="00F81103"/>
    <w:rsid w:val="00F8110E"/>
    <w:rsid w:val="00F81449"/>
    <w:rsid w:val="00F81E46"/>
    <w:rsid w:val="00F84905"/>
    <w:rsid w:val="00F86F85"/>
    <w:rsid w:val="00F87A7E"/>
    <w:rsid w:val="00F92298"/>
    <w:rsid w:val="00F92318"/>
    <w:rsid w:val="00F952F7"/>
    <w:rsid w:val="00F96410"/>
    <w:rsid w:val="00F96F03"/>
    <w:rsid w:val="00F97132"/>
    <w:rsid w:val="00F978E4"/>
    <w:rsid w:val="00FA1CF6"/>
    <w:rsid w:val="00FA1EB4"/>
    <w:rsid w:val="00FA30CD"/>
    <w:rsid w:val="00FA4060"/>
    <w:rsid w:val="00FA4631"/>
    <w:rsid w:val="00FA4C3E"/>
    <w:rsid w:val="00FA4E0A"/>
    <w:rsid w:val="00FA562C"/>
    <w:rsid w:val="00FA5DCD"/>
    <w:rsid w:val="00FAA170"/>
    <w:rsid w:val="00FB10FF"/>
    <w:rsid w:val="00FB15A0"/>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576A"/>
    <w:rsid w:val="00FC577B"/>
    <w:rsid w:val="00FC7FED"/>
    <w:rsid w:val="00FD155C"/>
    <w:rsid w:val="00FD1CFC"/>
    <w:rsid w:val="00FD3137"/>
    <w:rsid w:val="00FD58E9"/>
    <w:rsid w:val="00FD5A3B"/>
    <w:rsid w:val="00FD6975"/>
    <w:rsid w:val="00FD7843"/>
    <w:rsid w:val="00FE0070"/>
    <w:rsid w:val="00FE1951"/>
    <w:rsid w:val="00FE1AA4"/>
    <w:rsid w:val="00FE2004"/>
    <w:rsid w:val="00FE2309"/>
    <w:rsid w:val="00FE23EB"/>
    <w:rsid w:val="00FE29FF"/>
    <w:rsid w:val="00FE3157"/>
    <w:rsid w:val="00FE399E"/>
    <w:rsid w:val="00FE4D7A"/>
    <w:rsid w:val="00FE6E97"/>
    <w:rsid w:val="00FE78AF"/>
    <w:rsid w:val="00FE7F90"/>
    <w:rsid w:val="00FF06AA"/>
    <w:rsid w:val="00FF1BD8"/>
    <w:rsid w:val="00FF2AB5"/>
    <w:rsid w:val="00FF2B18"/>
    <w:rsid w:val="00FF5B9F"/>
    <w:rsid w:val="00FF5EAA"/>
    <w:rsid w:val="00FF6216"/>
    <w:rsid w:val="00FF7A37"/>
    <w:rsid w:val="00FF7F82"/>
    <w:rsid w:val="0107E158"/>
    <w:rsid w:val="010861A7"/>
    <w:rsid w:val="01104C7E"/>
    <w:rsid w:val="011440E0"/>
    <w:rsid w:val="01145633"/>
    <w:rsid w:val="01151EB5"/>
    <w:rsid w:val="011BC5E0"/>
    <w:rsid w:val="0125A897"/>
    <w:rsid w:val="0128070B"/>
    <w:rsid w:val="012F1B3B"/>
    <w:rsid w:val="012F7CC0"/>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6BF0B2"/>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7B7C5E"/>
    <w:rsid w:val="0381A56E"/>
    <w:rsid w:val="038401C8"/>
    <w:rsid w:val="0385E355"/>
    <w:rsid w:val="038AD623"/>
    <w:rsid w:val="038B760E"/>
    <w:rsid w:val="0394C1CD"/>
    <w:rsid w:val="039C1E10"/>
    <w:rsid w:val="03BB0D7F"/>
    <w:rsid w:val="03BD6C02"/>
    <w:rsid w:val="03D0C77C"/>
    <w:rsid w:val="03D0CDA2"/>
    <w:rsid w:val="03D47672"/>
    <w:rsid w:val="03DBEFCB"/>
    <w:rsid w:val="03E01A56"/>
    <w:rsid w:val="03E138BF"/>
    <w:rsid w:val="03E39CEC"/>
    <w:rsid w:val="03F09908"/>
    <w:rsid w:val="03F1C19F"/>
    <w:rsid w:val="03F63911"/>
    <w:rsid w:val="03FDBFD2"/>
    <w:rsid w:val="0401A990"/>
    <w:rsid w:val="04020435"/>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9E3B48"/>
    <w:rsid w:val="05A29867"/>
    <w:rsid w:val="05A55F7B"/>
    <w:rsid w:val="05ABFFAC"/>
    <w:rsid w:val="05B01BAF"/>
    <w:rsid w:val="05B3B0CC"/>
    <w:rsid w:val="05B41F08"/>
    <w:rsid w:val="05BBB81C"/>
    <w:rsid w:val="05BFA257"/>
    <w:rsid w:val="05E74038"/>
    <w:rsid w:val="05EF21B0"/>
    <w:rsid w:val="05F16987"/>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899D6D"/>
    <w:rsid w:val="0697A54B"/>
    <w:rsid w:val="069C047D"/>
    <w:rsid w:val="069E20ED"/>
    <w:rsid w:val="06A18E5D"/>
    <w:rsid w:val="06A2AC2D"/>
    <w:rsid w:val="06ABF9F5"/>
    <w:rsid w:val="06BC7C23"/>
    <w:rsid w:val="06CC9B95"/>
    <w:rsid w:val="06D68D03"/>
    <w:rsid w:val="06DF028F"/>
    <w:rsid w:val="06E65E26"/>
    <w:rsid w:val="06EBAE5B"/>
    <w:rsid w:val="06EDC1C6"/>
    <w:rsid w:val="06F29D99"/>
    <w:rsid w:val="06F911D8"/>
    <w:rsid w:val="06F94963"/>
    <w:rsid w:val="070ACC25"/>
    <w:rsid w:val="070C7CAB"/>
    <w:rsid w:val="0719B6D5"/>
    <w:rsid w:val="071A9F5C"/>
    <w:rsid w:val="071FD689"/>
    <w:rsid w:val="0722915D"/>
    <w:rsid w:val="072695B4"/>
    <w:rsid w:val="07282AB9"/>
    <w:rsid w:val="072952EB"/>
    <w:rsid w:val="07375C9D"/>
    <w:rsid w:val="0738D834"/>
    <w:rsid w:val="073B15A0"/>
    <w:rsid w:val="074CB803"/>
    <w:rsid w:val="0750F6A6"/>
    <w:rsid w:val="07510773"/>
    <w:rsid w:val="0758FD92"/>
    <w:rsid w:val="075F0A92"/>
    <w:rsid w:val="076A49D8"/>
    <w:rsid w:val="076BA23A"/>
    <w:rsid w:val="076BC4F1"/>
    <w:rsid w:val="076CF419"/>
    <w:rsid w:val="0771D109"/>
    <w:rsid w:val="0777B6E2"/>
    <w:rsid w:val="078A7504"/>
    <w:rsid w:val="07907269"/>
    <w:rsid w:val="079A9045"/>
    <w:rsid w:val="07AA8C22"/>
    <w:rsid w:val="07B3EB06"/>
    <w:rsid w:val="07BD26B7"/>
    <w:rsid w:val="07C02B9E"/>
    <w:rsid w:val="07C21679"/>
    <w:rsid w:val="07C7EF2D"/>
    <w:rsid w:val="07C8843F"/>
    <w:rsid w:val="07D250A4"/>
    <w:rsid w:val="07D52A92"/>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90BC51"/>
    <w:rsid w:val="08ABA810"/>
    <w:rsid w:val="08AE3A51"/>
    <w:rsid w:val="08B2AB81"/>
    <w:rsid w:val="08D790DF"/>
    <w:rsid w:val="08D988EE"/>
    <w:rsid w:val="08DB44E2"/>
    <w:rsid w:val="08DC341E"/>
    <w:rsid w:val="08E8479C"/>
    <w:rsid w:val="0909F64E"/>
    <w:rsid w:val="090EA2A9"/>
    <w:rsid w:val="0913C9DA"/>
    <w:rsid w:val="09190972"/>
    <w:rsid w:val="0925B159"/>
    <w:rsid w:val="0933BBB5"/>
    <w:rsid w:val="093AE92C"/>
    <w:rsid w:val="093FC60D"/>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299D49"/>
    <w:rsid w:val="0B449EC1"/>
    <w:rsid w:val="0B4F376B"/>
    <w:rsid w:val="0B64E355"/>
    <w:rsid w:val="0B6752E1"/>
    <w:rsid w:val="0B6CE46B"/>
    <w:rsid w:val="0B6D2BC0"/>
    <w:rsid w:val="0B764079"/>
    <w:rsid w:val="0B84B4BD"/>
    <w:rsid w:val="0B94CF41"/>
    <w:rsid w:val="0B9877BC"/>
    <w:rsid w:val="0BA685A4"/>
    <w:rsid w:val="0BAD8972"/>
    <w:rsid w:val="0BBE3AC1"/>
    <w:rsid w:val="0BD4A927"/>
    <w:rsid w:val="0BF53411"/>
    <w:rsid w:val="0BFCD0DA"/>
    <w:rsid w:val="0BFE0ED8"/>
    <w:rsid w:val="0C114B92"/>
    <w:rsid w:val="0C16B6D7"/>
    <w:rsid w:val="0C17724D"/>
    <w:rsid w:val="0C197E30"/>
    <w:rsid w:val="0C1C4D39"/>
    <w:rsid w:val="0C35533C"/>
    <w:rsid w:val="0C398DDF"/>
    <w:rsid w:val="0C4371F8"/>
    <w:rsid w:val="0C43C31B"/>
    <w:rsid w:val="0C4AF2E2"/>
    <w:rsid w:val="0C529044"/>
    <w:rsid w:val="0C5ADE4C"/>
    <w:rsid w:val="0C5D521B"/>
    <w:rsid w:val="0C76C8F7"/>
    <w:rsid w:val="0C7E9642"/>
    <w:rsid w:val="0C8D7D9C"/>
    <w:rsid w:val="0C96CB68"/>
    <w:rsid w:val="0CADE6BF"/>
    <w:rsid w:val="0CC83D2A"/>
    <w:rsid w:val="0CCD2881"/>
    <w:rsid w:val="0CCF6C5D"/>
    <w:rsid w:val="0CD01591"/>
    <w:rsid w:val="0CD65060"/>
    <w:rsid w:val="0CDE2239"/>
    <w:rsid w:val="0CE71731"/>
    <w:rsid w:val="0CFA1A63"/>
    <w:rsid w:val="0D0CFED4"/>
    <w:rsid w:val="0D1AF449"/>
    <w:rsid w:val="0D292A35"/>
    <w:rsid w:val="0D2A300C"/>
    <w:rsid w:val="0D2EE7BD"/>
    <w:rsid w:val="0D3617F0"/>
    <w:rsid w:val="0D4347B3"/>
    <w:rsid w:val="0D45FB7B"/>
    <w:rsid w:val="0D475C27"/>
    <w:rsid w:val="0D4B944F"/>
    <w:rsid w:val="0D4C8729"/>
    <w:rsid w:val="0D55C8B9"/>
    <w:rsid w:val="0D5F9DD1"/>
    <w:rsid w:val="0D60785A"/>
    <w:rsid w:val="0D623B7A"/>
    <w:rsid w:val="0D674A02"/>
    <w:rsid w:val="0D6AF80C"/>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03607"/>
    <w:rsid w:val="0E16805E"/>
    <w:rsid w:val="0E1CFC40"/>
    <w:rsid w:val="0E1E5266"/>
    <w:rsid w:val="0E23FD54"/>
    <w:rsid w:val="0E295304"/>
    <w:rsid w:val="0E3773A5"/>
    <w:rsid w:val="0E4ACD2B"/>
    <w:rsid w:val="0E50E49E"/>
    <w:rsid w:val="0E5EFA5D"/>
    <w:rsid w:val="0E634A6E"/>
    <w:rsid w:val="0E67F51E"/>
    <w:rsid w:val="0E6810E3"/>
    <w:rsid w:val="0E6A905E"/>
    <w:rsid w:val="0E82BDF1"/>
    <w:rsid w:val="0E9215A3"/>
    <w:rsid w:val="0E9D51F5"/>
    <w:rsid w:val="0E9F234B"/>
    <w:rsid w:val="0EA1DCEF"/>
    <w:rsid w:val="0EA9DA0B"/>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4EE828"/>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829E4"/>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AD02F"/>
    <w:rsid w:val="108D4F9A"/>
    <w:rsid w:val="1093AFE2"/>
    <w:rsid w:val="10A2A6FA"/>
    <w:rsid w:val="10A4FAE0"/>
    <w:rsid w:val="10A83508"/>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96AE5A"/>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1549B"/>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21E08"/>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6EB74"/>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7CDD7"/>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2E8D2"/>
    <w:rsid w:val="14F979FE"/>
    <w:rsid w:val="14F9EF24"/>
    <w:rsid w:val="1501CE82"/>
    <w:rsid w:val="15033D2A"/>
    <w:rsid w:val="15073A7D"/>
    <w:rsid w:val="150E5D6C"/>
    <w:rsid w:val="151216F0"/>
    <w:rsid w:val="1512A589"/>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012A7"/>
    <w:rsid w:val="15E5CD0E"/>
    <w:rsid w:val="15FC64BF"/>
    <w:rsid w:val="16021099"/>
    <w:rsid w:val="160B23AD"/>
    <w:rsid w:val="161165BE"/>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3992C"/>
    <w:rsid w:val="16C784E8"/>
    <w:rsid w:val="16C9E42A"/>
    <w:rsid w:val="16DBF53B"/>
    <w:rsid w:val="16E11C46"/>
    <w:rsid w:val="16E4AE48"/>
    <w:rsid w:val="16EB2DD3"/>
    <w:rsid w:val="16F10218"/>
    <w:rsid w:val="16FB54A7"/>
    <w:rsid w:val="1705CB8F"/>
    <w:rsid w:val="1706DBEB"/>
    <w:rsid w:val="172670D9"/>
    <w:rsid w:val="1743EB61"/>
    <w:rsid w:val="1743F1F6"/>
    <w:rsid w:val="174A7FD6"/>
    <w:rsid w:val="175A8008"/>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25A90B"/>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199ED"/>
    <w:rsid w:val="18B9C0D1"/>
    <w:rsid w:val="18C542AA"/>
    <w:rsid w:val="18C6BA31"/>
    <w:rsid w:val="18D0331F"/>
    <w:rsid w:val="18DEDC2C"/>
    <w:rsid w:val="18ECA564"/>
    <w:rsid w:val="18F74754"/>
    <w:rsid w:val="18F90582"/>
    <w:rsid w:val="19000C9F"/>
    <w:rsid w:val="1905ED49"/>
    <w:rsid w:val="190C51D0"/>
    <w:rsid w:val="190D881F"/>
    <w:rsid w:val="190F5C10"/>
    <w:rsid w:val="19194702"/>
    <w:rsid w:val="191CD3B6"/>
    <w:rsid w:val="191E8532"/>
    <w:rsid w:val="1926D3FD"/>
    <w:rsid w:val="1927DE29"/>
    <w:rsid w:val="1936BBA1"/>
    <w:rsid w:val="1958CA5C"/>
    <w:rsid w:val="195D6FD1"/>
    <w:rsid w:val="1977F2BC"/>
    <w:rsid w:val="197A87B4"/>
    <w:rsid w:val="197CE928"/>
    <w:rsid w:val="1988310B"/>
    <w:rsid w:val="19892305"/>
    <w:rsid w:val="198BC719"/>
    <w:rsid w:val="199BD6C5"/>
    <w:rsid w:val="199F393E"/>
    <w:rsid w:val="19A08E6D"/>
    <w:rsid w:val="19AEA921"/>
    <w:rsid w:val="19B73168"/>
    <w:rsid w:val="19B8E1C9"/>
    <w:rsid w:val="19C7EA1D"/>
    <w:rsid w:val="19DF4F7F"/>
    <w:rsid w:val="19EB20B5"/>
    <w:rsid w:val="1A198099"/>
    <w:rsid w:val="1A2F3E21"/>
    <w:rsid w:val="1A38469B"/>
    <w:rsid w:val="1A3F1968"/>
    <w:rsid w:val="1A442A08"/>
    <w:rsid w:val="1A47EB5A"/>
    <w:rsid w:val="1A559132"/>
    <w:rsid w:val="1A569A8E"/>
    <w:rsid w:val="1A672FBD"/>
    <w:rsid w:val="1A69939A"/>
    <w:rsid w:val="1A73AC94"/>
    <w:rsid w:val="1A78F36A"/>
    <w:rsid w:val="1A8B214A"/>
    <w:rsid w:val="1A8B9EFB"/>
    <w:rsid w:val="1A94D5E3"/>
    <w:rsid w:val="1AA53EE7"/>
    <w:rsid w:val="1AA6F3E0"/>
    <w:rsid w:val="1AA8CA6A"/>
    <w:rsid w:val="1AB0FAB1"/>
    <w:rsid w:val="1AC9D595"/>
    <w:rsid w:val="1ACD6A43"/>
    <w:rsid w:val="1AD7F53E"/>
    <w:rsid w:val="1ADB933A"/>
    <w:rsid w:val="1AE3ACF5"/>
    <w:rsid w:val="1AE5906E"/>
    <w:rsid w:val="1AFF266F"/>
    <w:rsid w:val="1AFF912C"/>
    <w:rsid w:val="1B041377"/>
    <w:rsid w:val="1B04A502"/>
    <w:rsid w:val="1B166F40"/>
    <w:rsid w:val="1B18B989"/>
    <w:rsid w:val="1B24AF1C"/>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0633A6"/>
    <w:rsid w:val="1C159219"/>
    <w:rsid w:val="1C168545"/>
    <w:rsid w:val="1C244626"/>
    <w:rsid w:val="1C5A7612"/>
    <w:rsid w:val="1C64313C"/>
    <w:rsid w:val="1C73BCAC"/>
    <w:rsid w:val="1C7ADB04"/>
    <w:rsid w:val="1C7BFE89"/>
    <w:rsid w:val="1C8807B0"/>
    <w:rsid w:val="1C8DAFB0"/>
    <w:rsid w:val="1CA7A073"/>
    <w:rsid w:val="1CA7BCD4"/>
    <w:rsid w:val="1CAC245F"/>
    <w:rsid w:val="1CB183E1"/>
    <w:rsid w:val="1CC18AF6"/>
    <w:rsid w:val="1CD1534C"/>
    <w:rsid w:val="1CD8B2EA"/>
    <w:rsid w:val="1CDBFD8C"/>
    <w:rsid w:val="1CDF6D7F"/>
    <w:rsid w:val="1CFAAE64"/>
    <w:rsid w:val="1CFF8ADF"/>
    <w:rsid w:val="1D03F153"/>
    <w:rsid w:val="1D229BF0"/>
    <w:rsid w:val="1D257DB2"/>
    <w:rsid w:val="1D26B36A"/>
    <w:rsid w:val="1D27B173"/>
    <w:rsid w:val="1D2C0430"/>
    <w:rsid w:val="1D3CB336"/>
    <w:rsid w:val="1D49EA1D"/>
    <w:rsid w:val="1D56E279"/>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80CBA"/>
    <w:rsid w:val="1E2A7321"/>
    <w:rsid w:val="1E34C55C"/>
    <w:rsid w:val="1E386743"/>
    <w:rsid w:val="1E3B409E"/>
    <w:rsid w:val="1E48AD58"/>
    <w:rsid w:val="1E4B9C9E"/>
    <w:rsid w:val="1E4F694D"/>
    <w:rsid w:val="1E591D4F"/>
    <w:rsid w:val="1E6C7336"/>
    <w:rsid w:val="1E7F55C5"/>
    <w:rsid w:val="1E851E97"/>
    <w:rsid w:val="1E89B542"/>
    <w:rsid w:val="1E94224A"/>
    <w:rsid w:val="1E956078"/>
    <w:rsid w:val="1EAF20A8"/>
    <w:rsid w:val="1EB4BDB1"/>
    <w:rsid w:val="1EC399A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6C1E89"/>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BA7F4"/>
    <w:rsid w:val="200C4CBB"/>
    <w:rsid w:val="2018BFD7"/>
    <w:rsid w:val="2020C28A"/>
    <w:rsid w:val="20274540"/>
    <w:rsid w:val="20277AC2"/>
    <w:rsid w:val="203A390D"/>
    <w:rsid w:val="2043D45D"/>
    <w:rsid w:val="204442F8"/>
    <w:rsid w:val="2051A2C9"/>
    <w:rsid w:val="205764EA"/>
    <w:rsid w:val="206FD608"/>
    <w:rsid w:val="206FD745"/>
    <w:rsid w:val="20730100"/>
    <w:rsid w:val="20747973"/>
    <w:rsid w:val="207D3BA8"/>
    <w:rsid w:val="20809BCF"/>
    <w:rsid w:val="208C616E"/>
    <w:rsid w:val="208EB469"/>
    <w:rsid w:val="20932D2C"/>
    <w:rsid w:val="20995C5A"/>
    <w:rsid w:val="20A48563"/>
    <w:rsid w:val="20B0D8E2"/>
    <w:rsid w:val="20B24AFA"/>
    <w:rsid w:val="20B7E26D"/>
    <w:rsid w:val="20C24BC2"/>
    <w:rsid w:val="20C545ED"/>
    <w:rsid w:val="20DAB4E9"/>
    <w:rsid w:val="20DD735F"/>
    <w:rsid w:val="20E1C871"/>
    <w:rsid w:val="20E8A5EF"/>
    <w:rsid w:val="20EE55DF"/>
    <w:rsid w:val="20F2F0F8"/>
    <w:rsid w:val="20F6483C"/>
    <w:rsid w:val="2105908D"/>
    <w:rsid w:val="210A90AB"/>
    <w:rsid w:val="211F4B5A"/>
    <w:rsid w:val="2123A7DC"/>
    <w:rsid w:val="212AEE94"/>
    <w:rsid w:val="2143F34A"/>
    <w:rsid w:val="21452125"/>
    <w:rsid w:val="21643C3B"/>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2B3F"/>
    <w:rsid w:val="22B7FD6E"/>
    <w:rsid w:val="22B96CA3"/>
    <w:rsid w:val="22BCFB4A"/>
    <w:rsid w:val="22C220D6"/>
    <w:rsid w:val="22EC47BF"/>
    <w:rsid w:val="22F2786B"/>
    <w:rsid w:val="22F572DD"/>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9CC5B"/>
    <w:rsid w:val="243C1A51"/>
    <w:rsid w:val="243DB983"/>
    <w:rsid w:val="244B0732"/>
    <w:rsid w:val="2452FBA0"/>
    <w:rsid w:val="2460C468"/>
    <w:rsid w:val="246BC86A"/>
    <w:rsid w:val="24821831"/>
    <w:rsid w:val="248246D7"/>
    <w:rsid w:val="248357AB"/>
    <w:rsid w:val="248DD2F7"/>
    <w:rsid w:val="2496CD01"/>
    <w:rsid w:val="249A3B43"/>
    <w:rsid w:val="249ECC8D"/>
    <w:rsid w:val="24A0D09F"/>
    <w:rsid w:val="24AC192D"/>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2984B2"/>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7CB80"/>
    <w:rsid w:val="26BE6EDF"/>
    <w:rsid w:val="26D28D07"/>
    <w:rsid w:val="26D65A90"/>
    <w:rsid w:val="26D8ECD7"/>
    <w:rsid w:val="26F8B5F2"/>
    <w:rsid w:val="26FE928A"/>
    <w:rsid w:val="2712810D"/>
    <w:rsid w:val="2717FF3D"/>
    <w:rsid w:val="273927E5"/>
    <w:rsid w:val="2740FFB6"/>
    <w:rsid w:val="27412CFA"/>
    <w:rsid w:val="274390B9"/>
    <w:rsid w:val="274443CC"/>
    <w:rsid w:val="27447800"/>
    <w:rsid w:val="274692DA"/>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A9DDA1"/>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0090F"/>
    <w:rsid w:val="29C21820"/>
    <w:rsid w:val="29CE59F8"/>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2BB469"/>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1CCE6D"/>
    <w:rsid w:val="2B23E6DD"/>
    <w:rsid w:val="2B28B2B8"/>
    <w:rsid w:val="2B2B72B1"/>
    <w:rsid w:val="2B2E0720"/>
    <w:rsid w:val="2B479D47"/>
    <w:rsid w:val="2B4C719B"/>
    <w:rsid w:val="2B503BA0"/>
    <w:rsid w:val="2B5EFBEA"/>
    <w:rsid w:val="2B6B39D1"/>
    <w:rsid w:val="2B7AAFC3"/>
    <w:rsid w:val="2B7BADCC"/>
    <w:rsid w:val="2B7D1C11"/>
    <w:rsid w:val="2B918903"/>
    <w:rsid w:val="2B9364D1"/>
    <w:rsid w:val="2B95DB0B"/>
    <w:rsid w:val="2B9F9BBE"/>
    <w:rsid w:val="2BAAE3DC"/>
    <w:rsid w:val="2BAD8544"/>
    <w:rsid w:val="2BAE48D6"/>
    <w:rsid w:val="2BAF9BFA"/>
    <w:rsid w:val="2BC381E2"/>
    <w:rsid w:val="2BCEA206"/>
    <w:rsid w:val="2BCFA6C4"/>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1EBC3"/>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7A4C5"/>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3BBC30"/>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BC5B62"/>
    <w:rsid w:val="2FE7393C"/>
    <w:rsid w:val="2FEA2988"/>
    <w:rsid w:val="2FEDA067"/>
    <w:rsid w:val="2FF494E0"/>
    <w:rsid w:val="3000865F"/>
    <w:rsid w:val="300491FA"/>
    <w:rsid w:val="30069A5E"/>
    <w:rsid w:val="3007EC94"/>
    <w:rsid w:val="3017D2FF"/>
    <w:rsid w:val="301A885E"/>
    <w:rsid w:val="30296DDB"/>
    <w:rsid w:val="303FE061"/>
    <w:rsid w:val="3041E914"/>
    <w:rsid w:val="3043A81A"/>
    <w:rsid w:val="30473C43"/>
    <w:rsid w:val="30532BE7"/>
    <w:rsid w:val="30545AAA"/>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CC11E"/>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4AF00"/>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9BA346"/>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5FE6890"/>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9EC4C1"/>
    <w:rsid w:val="36A0A7B6"/>
    <w:rsid w:val="36B35384"/>
    <w:rsid w:val="36B8F372"/>
    <w:rsid w:val="36BC9A74"/>
    <w:rsid w:val="36D27BCF"/>
    <w:rsid w:val="36E3DA71"/>
    <w:rsid w:val="36E4A5A5"/>
    <w:rsid w:val="36E851AB"/>
    <w:rsid w:val="36EB235C"/>
    <w:rsid w:val="36EFE784"/>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5D3D04"/>
    <w:rsid w:val="376E14F6"/>
    <w:rsid w:val="3775FAAF"/>
    <w:rsid w:val="377D8035"/>
    <w:rsid w:val="3784691A"/>
    <w:rsid w:val="378CE95C"/>
    <w:rsid w:val="378DD121"/>
    <w:rsid w:val="3795A09D"/>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AC274D"/>
    <w:rsid w:val="39B6D5F9"/>
    <w:rsid w:val="39BCAB7C"/>
    <w:rsid w:val="39C30551"/>
    <w:rsid w:val="39CE93FF"/>
    <w:rsid w:val="39CEDFDA"/>
    <w:rsid w:val="39E398BC"/>
    <w:rsid w:val="39EDC66C"/>
    <w:rsid w:val="39F12D28"/>
    <w:rsid w:val="3A0DA2B2"/>
    <w:rsid w:val="3A15D729"/>
    <w:rsid w:val="3A16419E"/>
    <w:rsid w:val="3A18B48C"/>
    <w:rsid w:val="3A1C1629"/>
    <w:rsid w:val="3A34ADE5"/>
    <w:rsid w:val="3A3DE434"/>
    <w:rsid w:val="3A47C8A0"/>
    <w:rsid w:val="3A4B698F"/>
    <w:rsid w:val="3A4FEDAE"/>
    <w:rsid w:val="3A5B39C8"/>
    <w:rsid w:val="3A5FB40E"/>
    <w:rsid w:val="3A6802B5"/>
    <w:rsid w:val="3A71BA75"/>
    <w:rsid w:val="3A7B9F84"/>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0E69"/>
    <w:rsid w:val="3AFF2B0F"/>
    <w:rsid w:val="3B0DDDFD"/>
    <w:rsid w:val="3B1D9180"/>
    <w:rsid w:val="3B23F262"/>
    <w:rsid w:val="3B26B94E"/>
    <w:rsid w:val="3B326788"/>
    <w:rsid w:val="3B328704"/>
    <w:rsid w:val="3B5DDFA3"/>
    <w:rsid w:val="3B613307"/>
    <w:rsid w:val="3B617A55"/>
    <w:rsid w:val="3B7D2C2D"/>
    <w:rsid w:val="3B7E404F"/>
    <w:rsid w:val="3B86693D"/>
    <w:rsid w:val="3B86EF46"/>
    <w:rsid w:val="3B9AA2E9"/>
    <w:rsid w:val="3BA9889B"/>
    <w:rsid w:val="3BB1CEB5"/>
    <w:rsid w:val="3BBAC372"/>
    <w:rsid w:val="3BBB7E7B"/>
    <w:rsid w:val="3BCABA29"/>
    <w:rsid w:val="3BDB5F5F"/>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596B42"/>
    <w:rsid w:val="3D6A4020"/>
    <w:rsid w:val="3D765531"/>
    <w:rsid w:val="3D76EAB6"/>
    <w:rsid w:val="3D829B44"/>
    <w:rsid w:val="3D84BF63"/>
    <w:rsid w:val="3D8695DE"/>
    <w:rsid w:val="3D8E7815"/>
    <w:rsid w:val="3D8FED46"/>
    <w:rsid w:val="3D91E819"/>
    <w:rsid w:val="3D91F982"/>
    <w:rsid w:val="3DA08D6A"/>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8881E6"/>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480AF2"/>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765CF"/>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6C8B2"/>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CF845E"/>
    <w:rsid w:val="41DD29A7"/>
    <w:rsid w:val="41E2F00F"/>
    <w:rsid w:val="41F1D134"/>
    <w:rsid w:val="41F2053E"/>
    <w:rsid w:val="41F24DAB"/>
    <w:rsid w:val="41FBDBC1"/>
    <w:rsid w:val="41FC66A5"/>
    <w:rsid w:val="41FEB4CD"/>
    <w:rsid w:val="4206B9E5"/>
    <w:rsid w:val="421E4049"/>
    <w:rsid w:val="42247E6C"/>
    <w:rsid w:val="4230F028"/>
    <w:rsid w:val="4244B01F"/>
    <w:rsid w:val="4249A5D6"/>
    <w:rsid w:val="4255578D"/>
    <w:rsid w:val="4256A8A9"/>
    <w:rsid w:val="4258B540"/>
    <w:rsid w:val="425C0BCB"/>
    <w:rsid w:val="427095F7"/>
    <w:rsid w:val="427E8B5B"/>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66D38"/>
    <w:rsid w:val="431D1689"/>
    <w:rsid w:val="43209426"/>
    <w:rsid w:val="43220588"/>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8ED6B"/>
    <w:rsid w:val="44BEEA0D"/>
    <w:rsid w:val="44C4B47B"/>
    <w:rsid w:val="44C8221C"/>
    <w:rsid w:val="44CB3F49"/>
    <w:rsid w:val="44CF8C24"/>
    <w:rsid w:val="44D00950"/>
    <w:rsid w:val="44D1D2B7"/>
    <w:rsid w:val="44D21D9C"/>
    <w:rsid w:val="44E8B386"/>
    <w:rsid w:val="44E8F7CC"/>
    <w:rsid w:val="44F3C1FD"/>
    <w:rsid w:val="45023BA6"/>
    <w:rsid w:val="45143A7F"/>
    <w:rsid w:val="452F8119"/>
    <w:rsid w:val="45340862"/>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0D981"/>
    <w:rsid w:val="4624E6AC"/>
    <w:rsid w:val="462AB62F"/>
    <w:rsid w:val="462B0577"/>
    <w:rsid w:val="462CE37C"/>
    <w:rsid w:val="463979AA"/>
    <w:rsid w:val="46539EDB"/>
    <w:rsid w:val="46640ED3"/>
    <w:rsid w:val="4672A7CE"/>
    <w:rsid w:val="4689EC66"/>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87E3"/>
    <w:rsid w:val="4730EED0"/>
    <w:rsid w:val="4734F0D7"/>
    <w:rsid w:val="4746E18B"/>
    <w:rsid w:val="474856C4"/>
    <w:rsid w:val="4750DF6B"/>
    <w:rsid w:val="4751E677"/>
    <w:rsid w:val="476FF57E"/>
    <w:rsid w:val="477AA80F"/>
    <w:rsid w:val="478EA943"/>
    <w:rsid w:val="479468DE"/>
    <w:rsid w:val="479BE7E7"/>
    <w:rsid w:val="47A0933F"/>
    <w:rsid w:val="47A28659"/>
    <w:rsid w:val="47AA70EF"/>
    <w:rsid w:val="47AE8B18"/>
    <w:rsid w:val="47BA3D52"/>
    <w:rsid w:val="47C16C33"/>
    <w:rsid w:val="47CED874"/>
    <w:rsid w:val="47D3E4F3"/>
    <w:rsid w:val="47E49FEB"/>
    <w:rsid w:val="47F6BF7D"/>
    <w:rsid w:val="47F8FAB0"/>
    <w:rsid w:val="480317CB"/>
    <w:rsid w:val="4806B96E"/>
    <w:rsid w:val="4819A78C"/>
    <w:rsid w:val="481A3ABF"/>
    <w:rsid w:val="48246D08"/>
    <w:rsid w:val="48252989"/>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2A2C6"/>
    <w:rsid w:val="489E7ED0"/>
    <w:rsid w:val="489E8688"/>
    <w:rsid w:val="48A11242"/>
    <w:rsid w:val="48A1CE57"/>
    <w:rsid w:val="48A32CFC"/>
    <w:rsid w:val="48A41FAE"/>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5F663F"/>
    <w:rsid w:val="496EDFFD"/>
    <w:rsid w:val="4975AE7A"/>
    <w:rsid w:val="497EF29A"/>
    <w:rsid w:val="499662CB"/>
    <w:rsid w:val="499EFB66"/>
    <w:rsid w:val="49B09AB3"/>
    <w:rsid w:val="49B291C9"/>
    <w:rsid w:val="49B9F026"/>
    <w:rsid w:val="49BB34FD"/>
    <w:rsid w:val="49D50147"/>
    <w:rsid w:val="49E73CE4"/>
    <w:rsid w:val="4A086187"/>
    <w:rsid w:val="4A142690"/>
    <w:rsid w:val="4A203CC2"/>
    <w:rsid w:val="4A21BBC3"/>
    <w:rsid w:val="4A2545E6"/>
    <w:rsid w:val="4A2B3A15"/>
    <w:rsid w:val="4A3663EE"/>
    <w:rsid w:val="4A3E5E84"/>
    <w:rsid w:val="4A4C97BB"/>
    <w:rsid w:val="4A5206BB"/>
    <w:rsid w:val="4A6D75F4"/>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6E7F"/>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8A802"/>
    <w:rsid w:val="4B9B8D65"/>
    <w:rsid w:val="4BA72D44"/>
    <w:rsid w:val="4BA76C66"/>
    <w:rsid w:val="4BAB1543"/>
    <w:rsid w:val="4BB8C015"/>
    <w:rsid w:val="4BC3857A"/>
    <w:rsid w:val="4BCDB435"/>
    <w:rsid w:val="4BD40176"/>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4272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5B3208"/>
    <w:rsid w:val="4D6280E6"/>
    <w:rsid w:val="4D6F7FF1"/>
    <w:rsid w:val="4D79716B"/>
    <w:rsid w:val="4D80454B"/>
    <w:rsid w:val="4D9ED8F7"/>
    <w:rsid w:val="4DA0DBB0"/>
    <w:rsid w:val="4DB4507A"/>
    <w:rsid w:val="4DB5858C"/>
    <w:rsid w:val="4DC05507"/>
    <w:rsid w:val="4DC23852"/>
    <w:rsid w:val="4DCD0FC8"/>
    <w:rsid w:val="4DDFE4CA"/>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0A8EA"/>
    <w:rsid w:val="4E825807"/>
    <w:rsid w:val="4E89D166"/>
    <w:rsid w:val="4E8A120A"/>
    <w:rsid w:val="4E997167"/>
    <w:rsid w:val="4E9E45EC"/>
    <w:rsid w:val="4EA70B91"/>
    <w:rsid w:val="4EACAC33"/>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28A6A6"/>
    <w:rsid w:val="503020D4"/>
    <w:rsid w:val="50353FA7"/>
    <w:rsid w:val="5038CC7D"/>
    <w:rsid w:val="5039F3BD"/>
    <w:rsid w:val="504F1228"/>
    <w:rsid w:val="50542EDD"/>
    <w:rsid w:val="50544849"/>
    <w:rsid w:val="5065B27C"/>
    <w:rsid w:val="506FB23A"/>
    <w:rsid w:val="507AD270"/>
    <w:rsid w:val="507B1940"/>
    <w:rsid w:val="507BB636"/>
    <w:rsid w:val="5082303F"/>
    <w:rsid w:val="50870531"/>
    <w:rsid w:val="508826E5"/>
    <w:rsid w:val="50884BD1"/>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0228"/>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75048"/>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4B9CD"/>
    <w:rsid w:val="5398C9B1"/>
    <w:rsid w:val="53999E82"/>
    <w:rsid w:val="53A5D16A"/>
    <w:rsid w:val="53ABA9A8"/>
    <w:rsid w:val="53BD7719"/>
    <w:rsid w:val="53BDFDB6"/>
    <w:rsid w:val="53D88A62"/>
    <w:rsid w:val="53E0B520"/>
    <w:rsid w:val="53E64F4C"/>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7DA4EC"/>
    <w:rsid w:val="548CB6D9"/>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1421A"/>
    <w:rsid w:val="5596CBB5"/>
    <w:rsid w:val="55A71F43"/>
    <w:rsid w:val="55B26443"/>
    <w:rsid w:val="55B8D0D6"/>
    <w:rsid w:val="55B8FC13"/>
    <w:rsid w:val="55C047A0"/>
    <w:rsid w:val="55C82AE8"/>
    <w:rsid w:val="55C97DCA"/>
    <w:rsid w:val="55CB66EC"/>
    <w:rsid w:val="55CEC172"/>
    <w:rsid w:val="55CEC347"/>
    <w:rsid w:val="55E01A6A"/>
    <w:rsid w:val="55E9F9E0"/>
    <w:rsid w:val="55F8E5A2"/>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01E86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0F06C6"/>
    <w:rsid w:val="59188979"/>
    <w:rsid w:val="591D802C"/>
    <w:rsid w:val="5949267D"/>
    <w:rsid w:val="59561637"/>
    <w:rsid w:val="5956F9F5"/>
    <w:rsid w:val="595C350C"/>
    <w:rsid w:val="5963EF45"/>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EE4804"/>
    <w:rsid w:val="59F09F96"/>
    <w:rsid w:val="59F55E14"/>
    <w:rsid w:val="59FDF2FF"/>
    <w:rsid w:val="59FF84DD"/>
    <w:rsid w:val="5A14F1E5"/>
    <w:rsid w:val="5A16E1BF"/>
    <w:rsid w:val="5A17E809"/>
    <w:rsid w:val="5A340001"/>
    <w:rsid w:val="5A3E375A"/>
    <w:rsid w:val="5A40A72C"/>
    <w:rsid w:val="5A427359"/>
    <w:rsid w:val="5A5B8824"/>
    <w:rsid w:val="5A68EF83"/>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D01F6A"/>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07A20"/>
    <w:rsid w:val="5EE2FC8A"/>
    <w:rsid w:val="5EE41FAA"/>
    <w:rsid w:val="5EE9E4AD"/>
    <w:rsid w:val="5EED9DDB"/>
    <w:rsid w:val="5EF7F6AD"/>
    <w:rsid w:val="5F0415D6"/>
    <w:rsid w:val="5F19E336"/>
    <w:rsid w:val="5F1C6297"/>
    <w:rsid w:val="5F2BC627"/>
    <w:rsid w:val="5F317282"/>
    <w:rsid w:val="5F34C594"/>
    <w:rsid w:val="5F39B21D"/>
    <w:rsid w:val="5F3A2FD6"/>
    <w:rsid w:val="5F3EA574"/>
    <w:rsid w:val="5F419076"/>
    <w:rsid w:val="5F465C5E"/>
    <w:rsid w:val="5F46C6F7"/>
    <w:rsid w:val="5F5F8D99"/>
    <w:rsid w:val="5F640156"/>
    <w:rsid w:val="5F655D4E"/>
    <w:rsid w:val="5F671B45"/>
    <w:rsid w:val="5F68C052"/>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79B075"/>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EFF845"/>
    <w:rsid w:val="60F44DF9"/>
    <w:rsid w:val="6104681F"/>
    <w:rsid w:val="6119FB20"/>
    <w:rsid w:val="6128C4ED"/>
    <w:rsid w:val="6128DAB6"/>
    <w:rsid w:val="612FFDC5"/>
    <w:rsid w:val="61304640"/>
    <w:rsid w:val="61481A36"/>
    <w:rsid w:val="6149CE71"/>
    <w:rsid w:val="61542432"/>
    <w:rsid w:val="6159FE4D"/>
    <w:rsid w:val="6162E4B5"/>
    <w:rsid w:val="61693AD8"/>
    <w:rsid w:val="616D73AB"/>
    <w:rsid w:val="616E693E"/>
    <w:rsid w:val="617C3EC3"/>
    <w:rsid w:val="617FC71C"/>
    <w:rsid w:val="6185DA7C"/>
    <w:rsid w:val="619B2C26"/>
    <w:rsid w:val="619C4EBA"/>
    <w:rsid w:val="61AF3D76"/>
    <w:rsid w:val="61B60770"/>
    <w:rsid w:val="61D38069"/>
    <w:rsid w:val="61E41273"/>
    <w:rsid w:val="61FE989C"/>
    <w:rsid w:val="620DCF76"/>
    <w:rsid w:val="62128448"/>
    <w:rsid w:val="62128A46"/>
    <w:rsid w:val="621652AD"/>
    <w:rsid w:val="621A3051"/>
    <w:rsid w:val="621CEDE1"/>
    <w:rsid w:val="6227CF4C"/>
    <w:rsid w:val="622D0B62"/>
    <w:rsid w:val="622F402E"/>
    <w:rsid w:val="62353204"/>
    <w:rsid w:val="624CBE34"/>
    <w:rsid w:val="625E4144"/>
    <w:rsid w:val="6260734E"/>
    <w:rsid w:val="6264F1C9"/>
    <w:rsid w:val="626EA3D8"/>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EAF306"/>
    <w:rsid w:val="62F6BA6D"/>
    <w:rsid w:val="62FAF718"/>
    <w:rsid w:val="62FD12F4"/>
    <w:rsid w:val="630157CC"/>
    <w:rsid w:val="632CD2FD"/>
    <w:rsid w:val="6343F78E"/>
    <w:rsid w:val="63481262"/>
    <w:rsid w:val="634884FC"/>
    <w:rsid w:val="6351BD65"/>
    <w:rsid w:val="63594EED"/>
    <w:rsid w:val="6360CE67"/>
    <w:rsid w:val="636DCD27"/>
    <w:rsid w:val="636EC80D"/>
    <w:rsid w:val="637EA3CA"/>
    <w:rsid w:val="638448F5"/>
    <w:rsid w:val="63867E2F"/>
    <w:rsid w:val="6389329F"/>
    <w:rsid w:val="6394E92E"/>
    <w:rsid w:val="63951733"/>
    <w:rsid w:val="639B7A01"/>
    <w:rsid w:val="63B9253A"/>
    <w:rsid w:val="63C814D9"/>
    <w:rsid w:val="63D2D6C4"/>
    <w:rsid w:val="63DB39FE"/>
    <w:rsid w:val="63E8E304"/>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4A255"/>
    <w:rsid w:val="65B809C9"/>
    <w:rsid w:val="65B9EED1"/>
    <w:rsid w:val="65C30F94"/>
    <w:rsid w:val="65C39758"/>
    <w:rsid w:val="65C3B6C7"/>
    <w:rsid w:val="65C687B8"/>
    <w:rsid w:val="65C6FFC6"/>
    <w:rsid w:val="65CCDCA7"/>
    <w:rsid w:val="65CF083F"/>
    <w:rsid w:val="65CF1050"/>
    <w:rsid w:val="65CF79AC"/>
    <w:rsid w:val="65CFF5C9"/>
    <w:rsid w:val="65E0B483"/>
    <w:rsid w:val="65E9085C"/>
    <w:rsid w:val="65F9255A"/>
    <w:rsid w:val="66061D57"/>
    <w:rsid w:val="660B2BB6"/>
    <w:rsid w:val="6612C9CF"/>
    <w:rsid w:val="662439ED"/>
    <w:rsid w:val="6631F8B3"/>
    <w:rsid w:val="66335572"/>
    <w:rsid w:val="663E59EA"/>
    <w:rsid w:val="66417B86"/>
    <w:rsid w:val="66460AFF"/>
    <w:rsid w:val="664B6674"/>
    <w:rsid w:val="664C8ED2"/>
    <w:rsid w:val="66578234"/>
    <w:rsid w:val="6667CADC"/>
    <w:rsid w:val="667A54C5"/>
    <w:rsid w:val="669103E8"/>
    <w:rsid w:val="66930988"/>
    <w:rsid w:val="6695A34F"/>
    <w:rsid w:val="66B1F2C1"/>
    <w:rsid w:val="66B3225B"/>
    <w:rsid w:val="66BFCBCA"/>
    <w:rsid w:val="66CC89F0"/>
    <w:rsid w:val="66E181B1"/>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B9596E"/>
    <w:rsid w:val="67C375CC"/>
    <w:rsid w:val="67C50020"/>
    <w:rsid w:val="67C87A61"/>
    <w:rsid w:val="67D54A96"/>
    <w:rsid w:val="67F3C1BF"/>
    <w:rsid w:val="67FBD180"/>
    <w:rsid w:val="6809ADBD"/>
    <w:rsid w:val="6810B26F"/>
    <w:rsid w:val="68248036"/>
    <w:rsid w:val="682E1708"/>
    <w:rsid w:val="683320D0"/>
    <w:rsid w:val="6835B195"/>
    <w:rsid w:val="683AF3B4"/>
    <w:rsid w:val="6846CFB2"/>
    <w:rsid w:val="685A9FA7"/>
    <w:rsid w:val="686065CD"/>
    <w:rsid w:val="6861EC87"/>
    <w:rsid w:val="68647D32"/>
    <w:rsid w:val="68685A51"/>
    <w:rsid w:val="68704DE6"/>
    <w:rsid w:val="6881C5CC"/>
    <w:rsid w:val="6882BF4A"/>
    <w:rsid w:val="6882DB1D"/>
    <w:rsid w:val="68860E44"/>
    <w:rsid w:val="68902BC8"/>
    <w:rsid w:val="6894FBDF"/>
    <w:rsid w:val="689946B6"/>
    <w:rsid w:val="689EEFFD"/>
    <w:rsid w:val="689EF17B"/>
    <w:rsid w:val="68B709DA"/>
    <w:rsid w:val="68D09576"/>
    <w:rsid w:val="68E2F4B1"/>
    <w:rsid w:val="68E4D236"/>
    <w:rsid w:val="68F3D784"/>
    <w:rsid w:val="68FF78F8"/>
    <w:rsid w:val="69049136"/>
    <w:rsid w:val="6905BE88"/>
    <w:rsid w:val="690F01D8"/>
    <w:rsid w:val="69129960"/>
    <w:rsid w:val="6913A6F0"/>
    <w:rsid w:val="69164983"/>
    <w:rsid w:val="69173E9B"/>
    <w:rsid w:val="6924C1FD"/>
    <w:rsid w:val="69384A7E"/>
    <w:rsid w:val="693E9B49"/>
    <w:rsid w:val="694B6646"/>
    <w:rsid w:val="6967E104"/>
    <w:rsid w:val="696ECD96"/>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AE415C9"/>
    <w:rsid w:val="6B0DBED4"/>
    <w:rsid w:val="6B138177"/>
    <w:rsid w:val="6B1456E0"/>
    <w:rsid w:val="6B187B08"/>
    <w:rsid w:val="6B1E153B"/>
    <w:rsid w:val="6B205A47"/>
    <w:rsid w:val="6B52F5C9"/>
    <w:rsid w:val="6B5758F5"/>
    <w:rsid w:val="6B59C8E0"/>
    <w:rsid w:val="6B5F7E8E"/>
    <w:rsid w:val="6B6035A6"/>
    <w:rsid w:val="6B66B757"/>
    <w:rsid w:val="6B775334"/>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4FAEE"/>
    <w:rsid w:val="6C3B56A0"/>
    <w:rsid w:val="6C3F5129"/>
    <w:rsid w:val="6C40D4C9"/>
    <w:rsid w:val="6C4A9397"/>
    <w:rsid w:val="6C62A7A2"/>
    <w:rsid w:val="6C63D1B4"/>
    <w:rsid w:val="6C76F7B9"/>
    <w:rsid w:val="6C7BC7F0"/>
    <w:rsid w:val="6C88101F"/>
    <w:rsid w:val="6C8B0F88"/>
    <w:rsid w:val="6CA39EB7"/>
    <w:rsid w:val="6CACC99F"/>
    <w:rsid w:val="6CBE03F7"/>
    <w:rsid w:val="6CCD02DA"/>
    <w:rsid w:val="6CDD9390"/>
    <w:rsid w:val="6CE7F640"/>
    <w:rsid w:val="6CE94193"/>
    <w:rsid w:val="6CF29A9C"/>
    <w:rsid w:val="6D016726"/>
    <w:rsid w:val="6D0FF3F6"/>
    <w:rsid w:val="6D11E9C5"/>
    <w:rsid w:val="6D17DED5"/>
    <w:rsid w:val="6D18818F"/>
    <w:rsid w:val="6D18ECB7"/>
    <w:rsid w:val="6D1ADE5E"/>
    <w:rsid w:val="6D20EE45"/>
    <w:rsid w:val="6D24341D"/>
    <w:rsid w:val="6D2C5B0D"/>
    <w:rsid w:val="6D3BCB74"/>
    <w:rsid w:val="6D432A6B"/>
    <w:rsid w:val="6D49F9C4"/>
    <w:rsid w:val="6D4D4CFA"/>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608C16"/>
    <w:rsid w:val="6E633F35"/>
    <w:rsid w:val="6E6FCD38"/>
    <w:rsid w:val="6E7748D3"/>
    <w:rsid w:val="6E8D7C90"/>
    <w:rsid w:val="6E922A9D"/>
    <w:rsid w:val="6E96D5D3"/>
    <w:rsid w:val="6E9855EE"/>
    <w:rsid w:val="6EA4527A"/>
    <w:rsid w:val="6EA73E50"/>
    <w:rsid w:val="6EACAE69"/>
    <w:rsid w:val="6EB6A2E6"/>
    <w:rsid w:val="6EBCD8E2"/>
    <w:rsid w:val="6EBE32EA"/>
    <w:rsid w:val="6ECA864A"/>
    <w:rsid w:val="6ED426AE"/>
    <w:rsid w:val="6ED8D458"/>
    <w:rsid w:val="6EDB1081"/>
    <w:rsid w:val="6EDCB8FC"/>
    <w:rsid w:val="6EDF895B"/>
    <w:rsid w:val="6F039B64"/>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C26EA"/>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2FC877F"/>
    <w:rsid w:val="7301DCB1"/>
    <w:rsid w:val="730AD891"/>
    <w:rsid w:val="730E628D"/>
    <w:rsid w:val="7311BDE7"/>
    <w:rsid w:val="731FFE8E"/>
    <w:rsid w:val="73211965"/>
    <w:rsid w:val="7324D1DC"/>
    <w:rsid w:val="7328F9DC"/>
    <w:rsid w:val="732BEFC4"/>
    <w:rsid w:val="73324CB7"/>
    <w:rsid w:val="733FAF70"/>
    <w:rsid w:val="734D62E6"/>
    <w:rsid w:val="7353F1BB"/>
    <w:rsid w:val="735D6590"/>
    <w:rsid w:val="735F9620"/>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5F462"/>
    <w:rsid w:val="74F6BFEF"/>
    <w:rsid w:val="7511A6BD"/>
    <w:rsid w:val="7526A617"/>
    <w:rsid w:val="752A4661"/>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5F46E19"/>
    <w:rsid w:val="7615C53A"/>
    <w:rsid w:val="76231A70"/>
    <w:rsid w:val="7635EECB"/>
    <w:rsid w:val="76369F88"/>
    <w:rsid w:val="76380AA7"/>
    <w:rsid w:val="7638BDA4"/>
    <w:rsid w:val="76391074"/>
    <w:rsid w:val="764782A5"/>
    <w:rsid w:val="765A2CD7"/>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03E7A"/>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45CCF"/>
    <w:rsid w:val="78483200"/>
    <w:rsid w:val="784BB027"/>
    <w:rsid w:val="784CC3D5"/>
    <w:rsid w:val="785D3871"/>
    <w:rsid w:val="78644EDD"/>
    <w:rsid w:val="78647F4F"/>
    <w:rsid w:val="78664CD7"/>
    <w:rsid w:val="78683CF4"/>
    <w:rsid w:val="78776554"/>
    <w:rsid w:val="788CF15B"/>
    <w:rsid w:val="788EEBCF"/>
    <w:rsid w:val="78B407A2"/>
    <w:rsid w:val="78BB3A96"/>
    <w:rsid w:val="78BF0814"/>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0E6426"/>
    <w:rsid w:val="7A3BE120"/>
    <w:rsid w:val="7A55C794"/>
    <w:rsid w:val="7A569B58"/>
    <w:rsid w:val="7A56BA51"/>
    <w:rsid w:val="7A5D12D8"/>
    <w:rsid w:val="7A61D957"/>
    <w:rsid w:val="7A64E9A5"/>
    <w:rsid w:val="7A6B9BE1"/>
    <w:rsid w:val="7A6EEED1"/>
    <w:rsid w:val="7A8267EF"/>
    <w:rsid w:val="7A849520"/>
    <w:rsid w:val="7A8988BB"/>
    <w:rsid w:val="7A913354"/>
    <w:rsid w:val="7AAAB957"/>
    <w:rsid w:val="7AAD66A7"/>
    <w:rsid w:val="7AB14C87"/>
    <w:rsid w:val="7AB78358"/>
    <w:rsid w:val="7AB9078D"/>
    <w:rsid w:val="7AB9A6C0"/>
    <w:rsid w:val="7AC01930"/>
    <w:rsid w:val="7AD051C3"/>
    <w:rsid w:val="7AD55004"/>
    <w:rsid w:val="7AD8094D"/>
    <w:rsid w:val="7ADBA47A"/>
    <w:rsid w:val="7AE3DDB3"/>
    <w:rsid w:val="7AE60F2F"/>
    <w:rsid w:val="7AEB9A3A"/>
    <w:rsid w:val="7AED59F9"/>
    <w:rsid w:val="7B026B68"/>
    <w:rsid w:val="7B0A90D0"/>
    <w:rsid w:val="7B2E0A8D"/>
    <w:rsid w:val="7B2FA721"/>
    <w:rsid w:val="7B30C8A0"/>
    <w:rsid w:val="7B43E3E7"/>
    <w:rsid w:val="7B4DAEC4"/>
    <w:rsid w:val="7B50AA26"/>
    <w:rsid w:val="7B557EC5"/>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83AA"/>
    <w:rsid w:val="7C46A910"/>
    <w:rsid w:val="7C472CFE"/>
    <w:rsid w:val="7C4B8AF2"/>
    <w:rsid w:val="7C4D8C43"/>
    <w:rsid w:val="7C52F11F"/>
    <w:rsid w:val="7C539FC8"/>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3DF38"/>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753556"/>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6F16A2"/>
    <w:rsid w:val="7F7CC6A0"/>
    <w:rsid w:val="7F857236"/>
    <w:rsid w:val="7F9B54C2"/>
    <w:rsid w:val="7F9E03F0"/>
    <w:rsid w:val="7FC82365"/>
    <w:rsid w:val="7FD912F9"/>
    <w:rsid w:val="7FE1CF20"/>
    <w:rsid w:val="7FEEFEC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39A0"/>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5"/>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5"/>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5"/>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5"/>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1D7FCA"/>
    <w:pPr>
      <w:numPr>
        <w:ilvl w:val="1"/>
      </w:numPr>
      <w:spacing w:before="120" w:after="3600"/>
      <w:ind w:left="709"/>
      <w:contextualSpacing/>
    </w:pPr>
    <w:rPr>
      <w:rFonts w:eastAsiaTheme="minorEastAsia"/>
      <w:b/>
      <w:spacing w:val="15"/>
    </w:rPr>
  </w:style>
  <w:style w:type="character" w:customStyle="1" w:styleId="PodtytuZnak">
    <w:name w:val="Podtytuł Znak"/>
    <w:basedOn w:val="Domylnaczcionkaakapitu"/>
    <w:link w:val="Podtytu"/>
    <w:uiPriority w:val="11"/>
    <w:rsid w:val="001D7FCA"/>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3325">
      <w:bodyDiv w:val="1"/>
      <w:marLeft w:val="0"/>
      <w:marRight w:val="0"/>
      <w:marTop w:val="0"/>
      <w:marBottom w:val="0"/>
      <w:divBdr>
        <w:top w:val="none" w:sz="0" w:space="0" w:color="auto"/>
        <w:left w:val="none" w:sz="0" w:space="0" w:color="auto"/>
        <w:bottom w:val="none" w:sz="0" w:space="0" w:color="auto"/>
        <w:right w:val="none" w:sz="0" w:space="0" w:color="auto"/>
      </w:divBdr>
    </w:div>
    <w:div w:id="1056508538">
      <w:bodyDiv w:val="1"/>
      <w:marLeft w:val="0"/>
      <w:marRight w:val="0"/>
      <w:marTop w:val="0"/>
      <w:marBottom w:val="0"/>
      <w:divBdr>
        <w:top w:val="none" w:sz="0" w:space="0" w:color="auto"/>
        <w:left w:val="none" w:sz="0" w:space="0" w:color="auto"/>
        <w:bottom w:val="none" w:sz="0" w:space="0" w:color="auto"/>
        <w:right w:val="none" w:sz="0" w:space="0" w:color="auto"/>
      </w:divBdr>
      <w:divsChild>
        <w:div w:id="836112066">
          <w:marLeft w:val="0"/>
          <w:marRight w:val="0"/>
          <w:marTop w:val="0"/>
          <w:marBottom w:val="0"/>
          <w:divBdr>
            <w:top w:val="none" w:sz="0" w:space="0" w:color="auto"/>
            <w:left w:val="none" w:sz="0" w:space="0" w:color="auto"/>
            <w:bottom w:val="none" w:sz="0" w:space="0" w:color="auto"/>
            <w:right w:val="none" w:sz="0" w:space="0" w:color="auto"/>
          </w:divBdr>
          <w:divsChild>
            <w:div w:id="3081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83912263">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ekrs.ms.gov.pl/" TargetMode="External"/><Relationship Id="rId26" Type="http://schemas.openxmlformats.org/officeDocument/2006/relationships/hyperlink" Target="https://www.gov.pl/web/fundusze-regiony/wytyczne-na-lata-2021-2027" TargetMode="External"/><Relationship Id="rId3" Type="http://schemas.openxmlformats.org/officeDocument/2006/relationships/customXml" Target="../customXml/item3.xml"/><Relationship Id="rId21" Type="http://schemas.openxmlformats.org/officeDocument/2006/relationships/hyperlink" Target="mailto:lsi2021@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lsifr@slaskie.pl" TargetMode="External"/><Relationship Id="rId25" Type="http://schemas.openxmlformats.org/officeDocument/2006/relationships/hyperlink" Target="https://lsi2021.slaskie.pl/" TargetMode="External"/><Relationship Id="rId2" Type="http://schemas.openxmlformats.org/officeDocument/2006/relationships/customXml" Target="../customXml/item2.xml"/><Relationship Id="rId16" Type="http://schemas.openxmlformats.org/officeDocument/2006/relationships/hyperlink" Target="http://lsi2021.slaskie.pl/" TargetMode="External"/><Relationship Id="rId20" Type="http://schemas.openxmlformats.org/officeDocument/2006/relationships/hyperlink" Target="mailto:punktinformacyjny@slaskie.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lsi2021-szkol.slaskie.pl/" TargetMode="External"/><Relationship Id="rId5" Type="http://schemas.openxmlformats.org/officeDocument/2006/relationships/numbering" Target="numbering.xml"/><Relationship Id="rId15" Type="http://schemas.openxmlformats.org/officeDocument/2006/relationships/hyperlink" Target="https://funduszeue.slaskie.pl/dokument/eszop_fesl_2021_2027/aktualny" TargetMode="External"/><Relationship Id="rId23" Type="http://schemas.openxmlformats.org/officeDocument/2006/relationships/hyperlink" Target="http://epuap.gov.pl/"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punktinformacyjny@slaskie.pl?subject=Mail%20do%20pracownik&#243;w%20PIF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rr@slaskie.pl" TargetMode="External"/><Relationship Id="rId22" Type="http://schemas.openxmlformats.org/officeDocument/2006/relationships/hyperlink" Target="https://funduszeue.slaskie.pl/czytaj/dane_osobowe_FESL" TargetMode="External"/><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7045f44-ec46-4ccc-a0f5-6e6600517be9" xsi:nil="true"/>
    <lcf76f155ced4ddcb4097134ff3c332f xmlns="ea1f0649-767e-4101-ac42-4c88ca8afb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0CAE35-7999-4E12-9981-590391D9D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3.xml><?xml version="1.0" encoding="utf-8"?>
<ds:datastoreItem xmlns:ds="http://schemas.openxmlformats.org/officeDocument/2006/customXml" ds:itemID="{8D8348D4-490D-4B9D-91F0-D50DA3343A78}">
  <ds:schemaRefs>
    <ds:schemaRef ds:uri="http://schemas.openxmlformats.org/officeDocument/2006/bibliography"/>
  </ds:schemaRefs>
</ds:datastoreItem>
</file>

<file path=customXml/itemProps4.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67045f44-ec46-4ccc-a0f5-6e6600517be9"/>
    <ds:schemaRef ds:uri="ea1f0649-767e-4101-ac42-4c88ca8afb4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9158</Words>
  <Characters>54951</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Regulamin wyboru projektów w sposób niekonkurencyjny z FE SL 2021-2027</vt:lpstr>
    </vt:vector>
  </TitlesOfParts>
  <Company/>
  <LinksUpToDate>false</LinksUpToDate>
  <CharactersWithSpaces>63982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Walczak Paulina</cp:lastModifiedBy>
  <cp:revision>2</cp:revision>
  <dcterms:created xsi:type="dcterms:W3CDTF">2024-01-25T09:54:00Z</dcterms:created>
  <dcterms:modified xsi:type="dcterms:W3CDTF">2024-01-25T09:54:00Z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y fmtid="{D5CDD505-2E9C-101B-9397-08002B2CF9AE}" pid="4" name="MediaServiceImageTags">
    <vt:lpwstr/>
  </property>
</Properties>
</file>