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B9DFA" w14:textId="7129C7D5" w:rsidR="00F53DF5" w:rsidRDefault="00F53DF5" w:rsidP="006658CC">
      <w:pPr>
        <w:spacing w:before="120" w:after="1680"/>
      </w:pPr>
      <w:r>
        <w:t xml:space="preserve">Załącznik </w:t>
      </w:r>
      <w:r w:rsidR="006658CC">
        <w:t>nr 1 do Regulaminu wyboru projektów</w:t>
      </w:r>
    </w:p>
    <w:p w14:paraId="4A1C3B6E" w14:textId="44D015A8" w:rsidR="009828CF" w:rsidRDefault="009828CF" w:rsidP="009828CF">
      <w:pPr>
        <w:spacing w:before="120" w:after="4320"/>
        <w:jc w:val="right"/>
      </w:pPr>
      <w:r>
        <w:t xml:space="preserve">Załącznik do uchwały nr 10/II/23 </w:t>
      </w:r>
      <w:r>
        <w:br/>
        <w:t>Komitetu Monitorującego program regionalny</w:t>
      </w:r>
      <w:r>
        <w:br/>
        <w:t xml:space="preserve">Fundusze Europejskie dla Pomorza 2021-2027 </w:t>
      </w:r>
      <w:r>
        <w:br/>
        <w:t>z dnia 20 czerwca 2023 r.</w:t>
      </w:r>
      <w:r>
        <w:br/>
      </w:r>
    </w:p>
    <w:p w14:paraId="20293FF2" w14:textId="0CD37EB0" w:rsidR="00587C91" w:rsidRDefault="0089058A" w:rsidP="008824B6">
      <w:pPr>
        <w:pStyle w:val="Nagwek1"/>
        <w:rPr>
          <w:sz w:val="28"/>
        </w:rPr>
      </w:pPr>
      <w:r>
        <w:t>Kryteria</w:t>
      </w:r>
      <w:r w:rsidR="002B69A9">
        <w:t xml:space="preserve"> wyboru projektów </w:t>
      </w:r>
      <w:r>
        <w:br/>
        <w:t>dla Działani</w:t>
      </w:r>
      <w:r w:rsidR="00C55A6C">
        <w:t>a 5.</w:t>
      </w:r>
      <w:r w:rsidR="00461D4D">
        <w:t>8</w:t>
      </w:r>
      <w:r w:rsidR="00BD24B8">
        <w:t>.</w:t>
      </w:r>
      <w:r w:rsidR="00C55A6C">
        <w:t xml:space="preserve"> </w:t>
      </w:r>
      <w:r w:rsidR="00461D4D">
        <w:t>Edukacja ogólna i zawodowa</w:t>
      </w:r>
      <w:r w:rsidR="008824B6">
        <w:br/>
      </w:r>
      <w:r w:rsidR="004F01B3">
        <w:t xml:space="preserve">w ramach programu regionalnego </w:t>
      </w:r>
      <w:r w:rsidR="008824B6">
        <w:br/>
      </w:r>
      <w:r w:rsidR="004F01B3">
        <w:t>Fundusze Europejskie dla Pomorza 2021-2027</w:t>
      </w:r>
      <w:r w:rsidR="005839B8">
        <w:t xml:space="preserve"> </w:t>
      </w:r>
      <w:r w:rsidR="008824B6">
        <w:br/>
      </w:r>
      <w:r w:rsidR="00FB4738" w:rsidRPr="007D6CF8">
        <w:t>w zakresie projektów dotyczących edukacji zawodowej zintegrowanych z projektami finansowanymi w Działaniu 6.2. Infrastruktura edukacji włączającej i zawodowej</w:t>
      </w:r>
      <w:r w:rsidR="00FB4738">
        <w:rPr>
          <w:sz w:val="28"/>
        </w:rPr>
        <w:t xml:space="preserve"> </w:t>
      </w:r>
    </w:p>
    <w:p w14:paraId="61F2E3B3" w14:textId="77777777" w:rsidR="00587C91" w:rsidRPr="00587C91" w:rsidRDefault="002B69A9" w:rsidP="00587C91">
      <w:pPr>
        <w:rPr>
          <w:sz w:val="28"/>
        </w:rPr>
      </w:pPr>
      <w:r w:rsidRPr="00587C91">
        <w:rPr>
          <w:sz w:val="28"/>
        </w:rPr>
        <w:t>(</w:t>
      </w:r>
      <w:r w:rsidR="0089058A" w:rsidRPr="00587C91">
        <w:rPr>
          <w:sz w:val="28"/>
        </w:rPr>
        <w:t>konkurencyjny sposób wyboru</w:t>
      </w:r>
      <w:r w:rsidRPr="00587C91">
        <w:rPr>
          <w:sz w:val="28"/>
        </w:rPr>
        <w:t>)</w:t>
      </w:r>
    </w:p>
    <w:p w14:paraId="5A3FDC24" w14:textId="21A9380D" w:rsidR="002B69A9" w:rsidRPr="00587C91" w:rsidRDefault="002B69A9" w:rsidP="00605F23">
      <w:pPr>
        <w:spacing w:before="4680"/>
      </w:pPr>
      <w:r w:rsidRPr="00587C91">
        <w:br w:type="page"/>
      </w:r>
      <w:bookmarkStart w:id="0" w:name="_GoBack"/>
      <w:bookmarkEnd w:id="0"/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8824B6" w:rsidRDefault="002B69A9" w:rsidP="008824B6">
          <w:pPr>
            <w:pStyle w:val="Nagwekspisutreci"/>
            <w:rPr>
              <w:rFonts w:cstheme="minorHAnsi"/>
              <w:b/>
              <w:sz w:val="24"/>
            </w:rPr>
          </w:pPr>
          <w:r w:rsidRPr="008824B6">
            <w:rPr>
              <w:rFonts w:cstheme="minorHAnsi"/>
              <w:b/>
              <w:sz w:val="24"/>
            </w:rPr>
            <w:t>Spis treści</w:t>
          </w:r>
        </w:p>
        <w:p w14:paraId="282DB3B5" w14:textId="7426FB25" w:rsidR="00374CF7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36334238" w:history="1">
            <w:r w:rsidR="00374CF7" w:rsidRPr="005F1BF7">
              <w:rPr>
                <w:rStyle w:val="Hipercze"/>
                <w:noProof/>
              </w:rPr>
              <w:t>Wprowadzenie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_Toc136334238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3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7C53DC06" w14:textId="7C695162" w:rsidR="00374CF7" w:rsidRDefault="00F53D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39" w:history="1">
            <w:r w:rsidR="00374CF7" w:rsidRPr="005F1BF7">
              <w:rPr>
                <w:rStyle w:val="Hipercze"/>
                <w:noProof/>
              </w:rPr>
              <w:t>Wykaz skrótów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_Toc136334239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4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382CD801" w14:textId="6FD42F71" w:rsidR="00374CF7" w:rsidRDefault="00F53D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0" w:history="1">
            <w:r w:rsidR="00374CF7" w:rsidRPr="005F1BF7">
              <w:rPr>
                <w:rStyle w:val="Hipercze"/>
                <w:noProof/>
              </w:rPr>
              <w:t>1. Kryteria formalne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_Toc136334240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5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2B6761BA" w14:textId="6C8B400C" w:rsidR="00374CF7" w:rsidRDefault="00F53D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1" w:history="1">
            <w:r w:rsidR="00374CF7" w:rsidRPr="005F1BF7">
              <w:rPr>
                <w:rStyle w:val="Hipercze"/>
                <w:noProof/>
              </w:rPr>
              <w:t>1.1. Kryteria administracyjne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_Toc136334241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5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381CDB5C" w14:textId="66210782" w:rsidR="00374CF7" w:rsidRDefault="00F53D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2" w:history="1">
            <w:r w:rsidR="00374CF7" w:rsidRPr="005F1BF7">
              <w:rPr>
                <w:rStyle w:val="Hipercze"/>
                <w:noProof/>
              </w:rPr>
              <w:t>1.2. Kryteria zgodności z FEP 2021-2027 i dokumentami programowymi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_Toc136334242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6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46183A81" w14:textId="0FCD4399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3" w:history="1">
            <w:r w:rsidR="00374CF7" w:rsidRPr="005F1BF7">
              <w:rPr>
                <w:rStyle w:val="Hipercze"/>
                <w:noProof/>
              </w:rPr>
              <w:t>1.2.1. Kryteria zgodności z FEP 2021-2027 i dokumentami programowymi – podstawowe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_Toc136334243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6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2A8937CA" w14:textId="31927D18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4" w:history="1">
            <w:r w:rsidR="00374CF7" w:rsidRPr="005F1BF7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_Toc136334244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7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6D2DFA73" w14:textId="3651EEC0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5" w:history="1">
            <w:r w:rsidR="00374CF7" w:rsidRPr="005F1BF7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_Toc136334245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8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17EE0537" w14:textId="5C72ED30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6" w:history="1">
            <w:r w:rsidR="00374CF7" w:rsidRPr="005F1BF7">
              <w:rPr>
                <w:rStyle w:val="Hipercze"/>
                <w:noProof/>
              </w:rPr>
              <w:t>1.2.4. Kryterium statusu projektu zintegrowanego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_Toc136334246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9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214AD723" w14:textId="316107DF" w:rsidR="00374CF7" w:rsidRDefault="00F53D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7" w:history="1">
            <w:r w:rsidR="00374CF7" w:rsidRPr="005F1BF7">
              <w:rPr>
                <w:rStyle w:val="Hipercze"/>
                <w:noProof/>
              </w:rPr>
              <w:t>2. Kryteria merytoryczne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_Toc136334247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10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4F2C307B" w14:textId="797C0F38" w:rsidR="00374CF7" w:rsidRDefault="00F53D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8" w:history="1">
            <w:r w:rsidR="00374CF7" w:rsidRPr="005F1BF7">
              <w:rPr>
                <w:rStyle w:val="Hipercze"/>
                <w:noProof/>
              </w:rPr>
              <w:t>2.1. Kryteria wykonalności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_Toc136334248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10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6D4CC58F" w14:textId="46150BD1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49" w:history="1">
            <w:r w:rsidR="00374CF7" w:rsidRPr="005F1BF7">
              <w:rPr>
                <w:rStyle w:val="Hipercze"/>
                <w:noProof/>
              </w:rPr>
              <w:t>2.1.1. Kryteria wykonalności rzeczowej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_Toc136334249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10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3543E7DA" w14:textId="4EA98273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0" w:history="1">
            <w:r w:rsidR="00374CF7" w:rsidRPr="005F1BF7">
              <w:rPr>
                <w:rStyle w:val="Hipercze"/>
                <w:noProof/>
              </w:rPr>
              <w:t>2.1.2. Kryteria wykonalności instytucjonalnej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_Toc136334250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11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09225510" w14:textId="543DFB2E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1" w:history="1">
            <w:r w:rsidR="00374CF7" w:rsidRPr="005F1BF7">
              <w:rPr>
                <w:rStyle w:val="Hipercze"/>
                <w:noProof/>
              </w:rPr>
              <w:t>2.1.3. Kryteria wykonalności finansowej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_Toc136334251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12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05260981" w14:textId="0B55AD94" w:rsidR="00374CF7" w:rsidRDefault="00F53D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2" w:history="1">
            <w:r w:rsidR="00374CF7" w:rsidRPr="005F1BF7">
              <w:rPr>
                <w:rStyle w:val="Hipercze"/>
                <w:noProof/>
              </w:rPr>
              <w:t>2.2. Kryteria zgodności z zasadami horyzontalnymi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_Toc136334252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13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1F47404E" w14:textId="605BF4B7" w:rsidR="00374CF7" w:rsidRDefault="00F53DF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3" w:history="1">
            <w:r w:rsidR="00374CF7" w:rsidRPr="005F1BF7">
              <w:rPr>
                <w:rStyle w:val="Hipercze"/>
                <w:noProof/>
              </w:rPr>
              <w:t>2.3. Kryteria strategiczne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_Toc136334253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16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0B7AAAC9" w14:textId="0F37E6A1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4" w:history="1">
            <w:r w:rsidR="00374CF7" w:rsidRPr="005F1BF7">
              <w:rPr>
                <w:rStyle w:val="Hipercze"/>
                <w:noProof/>
              </w:rPr>
              <w:t>2.3.1. Obszar A: Zgodność z logiką interwencji Programu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_Toc136334254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16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7BF68834" w14:textId="431FB52D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5" w:history="1">
            <w:r w:rsidR="00374CF7" w:rsidRPr="005F1BF7">
              <w:rPr>
                <w:rStyle w:val="Hipercze"/>
                <w:noProof/>
              </w:rPr>
              <w:t>2.3.2. Obszar B: Oddziaływanie projektu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_Toc136334255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19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3BD43305" w14:textId="7F9EEB3F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6" w:history="1">
            <w:r w:rsidR="00374CF7" w:rsidRPr="005F1BF7">
              <w:rPr>
                <w:rStyle w:val="Hipercze"/>
                <w:noProof/>
              </w:rPr>
              <w:t>2.3.3. Obszar C: Wartość dodana projektu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_Toc136334256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23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56B611AB" w14:textId="229C1B9B" w:rsidR="00374CF7" w:rsidRDefault="00F53DF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57" w:history="1">
            <w:r w:rsidR="00374CF7" w:rsidRPr="005F1BF7">
              <w:rPr>
                <w:rStyle w:val="Hipercze"/>
                <w:noProof/>
              </w:rPr>
              <w:t>2.3.4. Obszar D: Specyficzne ukierunkowanie projektu</w:t>
            </w:r>
            <w:r w:rsidR="00374CF7">
              <w:rPr>
                <w:noProof/>
                <w:webHidden/>
              </w:rPr>
              <w:tab/>
            </w:r>
            <w:r w:rsidR="00374CF7">
              <w:rPr>
                <w:noProof/>
                <w:webHidden/>
              </w:rPr>
              <w:fldChar w:fldCharType="begin"/>
            </w:r>
            <w:r w:rsidR="00374CF7">
              <w:rPr>
                <w:noProof/>
                <w:webHidden/>
              </w:rPr>
              <w:instrText xml:space="preserve"> PAGEREF _Toc136334257 \h </w:instrText>
            </w:r>
            <w:r w:rsidR="00374CF7">
              <w:rPr>
                <w:noProof/>
                <w:webHidden/>
              </w:rPr>
            </w:r>
            <w:r w:rsidR="00374CF7">
              <w:rPr>
                <w:noProof/>
                <w:webHidden/>
              </w:rPr>
              <w:fldChar w:fldCharType="separate"/>
            </w:r>
            <w:r w:rsidR="00E30873">
              <w:rPr>
                <w:noProof/>
                <w:webHidden/>
              </w:rPr>
              <w:t>25</w:t>
            </w:r>
            <w:r w:rsidR="00374CF7">
              <w:rPr>
                <w:noProof/>
                <w:webHidden/>
              </w:rPr>
              <w:fldChar w:fldCharType="end"/>
            </w:r>
          </w:hyperlink>
        </w:p>
        <w:p w14:paraId="5EC50EF3" w14:textId="538B75A9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1" w:name="_Toc136334238"/>
      <w:r>
        <w:lastRenderedPageBreak/>
        <w:t>Wprowadzenie</w:t>
      </w:r>
      <w:bookmarkEnd w:id="1"/>
    </w:p>
    <w:p w14:paraId="7BDDA87D" w14:textId="77777777" w:rsidR="00FB4738" w:rsidRPr="00191450" w:rsidRDefault="007046CF" w:rsidP="00FB4738">
      <w:r w:rsidRPr="00191450">
        <w:t xml:space="preserve">Niniejszy dokument zawiera zestaw kryteriów wyboru projektów dla </w:t>
      </w:r>
      <w:r w:rsidRPr="00191450">
        <w:rPr>
          <w:b/>
        </w:rPr>
        <w:t>Działania</w:t>
      </w:r>
      <w:r w:rsidR="00C55A6C" w:rsidRPr="00191450">
        <w:rPr>
          <w:b/>
        </w:rPr>
        <w:t xml:space="preserve"> 5.</w:t>
      </w:r>
      <w:r w:rsidR="00AB7BFC">
        <w:rPr>
          <w:b/>
        </w:rPr>
        <w:t>8</w:t>
      </w:r>
      <w:r w:rsidR="00BD24B8">
        <w:rPr>
          <w:b/>
        </w:rPr>
        <w:t>.</w:t>
      </w:r>
      <w:r w:rsidR="0059369B" w:rsidRPr="00191450">
        <w:rPr>
          <w:b/>
        </w:rPr>
        <w:t xml:space="preserve"> </w:t>
      </w:r>
      <w:r w:rsidR="00FB4738" w:rsidRPr="00AB7BFC">
        <w:rPr>
          <w:b/>
        </w:rPr>
        <w:t>Edukacja ogólna i zawodowa</w:t>
      </w:r>
      <w:r w:rsidR="00FB4738">
        <w:rPr>
          <w:b/>
        </w:rPr>
        <w:t xml:space="preserve"> </w:t>
      </w:r>
      <w:r w:rsidR="00FB4738" w:rsidRPr="00E57E0C">
        <w:t>w zakresie</w:t>
      </w:r>
      <w:r w:rsidR="00FB4738">
        <w:t xml:space="preserve"> projektów dotyczących edukacji zawodowej</w:t>
      </w:r>
      <w:r w:rsidR="00FB4738" w:rsidRPr="0027340F">
        <w:t>.</w:t>
      </w:r>
    </w:p>
    <w:p w14:paraId="0195C245" w14:textId="558DA8B5" w:rsidR="00FB4738" w:rsidRPr="00676406" w:rsidRDefault="00FB4738" w:rsidP="00FB4738">
      <w:pPr>
        <w:rPr>
          <w:rFonts w:cstheme="minorHAnsi"/>
        </w:rPr>
      </w:pPr>
      <w:r w:rsidRPr="00191450">
        <w:t>Zgodnie z opisem Działani</w:t>
      </w:r>
      <w:r>
        <w:t xml:space="preserve">a 5.8. Edukacja ogólna i zawodowa </w:t>
      </w:r>
      <w:r w:rsidRPr="00191450">
        <w:t>zamieszczonym w Szczegółowym Opisie Priorytetów FEP 2021-2027</w:t>
      </w:r>
      <w:r w:rsidRPr="00191450">
        <w:rPr>
          <w:rStyle w:val="Odwoanieprzypisudolnego"/>
        </w:rPr>
        <w:footnoteReference w:id="1"/>
      </w:r>
      <w:r w:rsidRPr="00191450">
        <w:t xml:space="preserve"> w ramach </w:t>
      </w:r>
      <w:r w:rsidRPr="00676406">
        <w:t>Działania realizowane będą projekty</w:t>
      </w:r>
      <w:r w:rsidR="00114521">
        <w:t xml:space="preserve"> koordynowane przez S</w:t>
      </w:r>
      <w:r w:rsidR="004B1051">
        <w:t xml:space="preserve">amorząd </w:t>
      </w:r>
      <w:r w:rsidR="00114521">
        <w:t>W</w:t>
      </w:r>
      <w:r w:rsidR="004B1051">
        <w:t xml:space="preserve">ojewództwa </w:t>
      </w:r>
      <w:r w:rsidR="00114521">
        <w:t>P</w:t>
      </w:r>
      <w:r w:rsidR="004B1051">
        <w:t>omorskiego</w:t>
      </w:r>
      <w:r w:rsidRPr="00676406">
        <w:rPr>
          <w:rFonts w:ascii="Arial" w:hAnsi="Arial" w:cs="Arial"/>
          <w:sz w:val="24"/>
          <w:szCs w:val="24"/>
        </w:rPr>
        <w:t xml:space="preserve"> </w:t>
      </w:r>
      <w:r w:rsidRPr="00676406">
        <w:rPr>
          <w:rFonts w:cstheme="minorHAnsi"/>
        </w:rPr>
        <w:t>oferujące wsparcie szkolnictwa zawodowego uwzględniające potrzeby rynku pracy poprzez wsparcie uczniów i osób dorosłych w nabywaniu kwalifikacji i umiejętności we współpracy z pracodawcami lub ich organizacjami.</w:t>
      </w:r>
    </w:p>
    <w:p w14:paraId="694A721C" w14:textId="77777777" w:rsidR="00FB4738" w:rsidRPr="000F04A4" w:rsidRDefault="00FB4738" w:rsidP="00FB4738">
      <w:r w:rsidRPr="000F04A4">
        <w:rPr>
          <w:rFonts w:cstheme="minorHAnsi"/>
        </w:rPr>
        <w:t>W ramach Działania przewiduje się realizację projektów zintegrowanych, które są bezpośrednio powiązane i mają nadrzędny charakter w stosunku do interwencji prowadzonej w ramach Działania 6.2. Infrastruktura edukacji włączającej i zawodowej.</w:t>
      </w:r>
    </w:p>
    <w:p w14:paraId="680879FB" w14:textId="77777777" w:rsidR="00FB4738" w:rsidRPr="00191450" w:rsidRDefault="00FB4738" w:rsidP="00FB4738">
      <w:r w:rsidRPr="00191450">
        <w:t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5.</w:t>
      </w:r>
      <w:r>
        <w:t>8.</w:t>
      </w:r>
      <w:r w:rsidRPr="00191450">
        <w:t xml:space="preserve"> </w:t>
      </w:r>
      <w:r>
        <w:t>Edukacja ogólna i zawodowa w zakresie edukacji zawodowej</w:t>
      </w:r>
      <w:r w:rsidRPr="00191450">
        <w:t xml:space="preserve"> następować będzie w sposób </w:t>
      </w:r>
      <w:r w:rsidRPr="006830DF">
        <w:t>konkurencyjny w ramach przedsięwzięcia zintegrowanego.</w:t>
      </w:r>
    </w:p>
    <w:p w14:paraId="283C8760" w14:textId="6367A764" w:rsidR="00FB4738" w:rsidRDefault="00FB4738" w:rsidP="00FB4738">
      <w:r>
        <w:t xml:space="preserve">Kryteria wyboru projektów zostały sformułowane w oparciu </w:t>
      </w:r>
      <w:r w:rsidRPr="000F04A4">
        <w:t>o projekt „Metodyki wyboru projektów w ramach programu regionalnego Fundusze Europejskie dla Pomorza 2021-2027 dla projektów zintegrowanych” przyję</w:t>
      </w:r>
      <w:r w:rsidRPr="00804F21">
        <w:t xml:space="preserve">ty uchwałą nr </w:t>
      </w:r>
      <w:r w:rsidR="00804F21" w:rsidRPr="00804F21">
        <w:t>461</w:t>
      </w:r>
      <w:r w:rsidRPr="00804F21">
        <w:t>/</w:t>
      </w:r>
      <w:r w:rsidR="00804F21" w:rsidRPr="00804F21">
        <w:t>449</w:t>
      </w:r>
      <w:r w:rsidRPr="00804F21">
        <w:t>/</w:t>
      </w:r>
      <w:r w:rsidR="00804F21" w:rsidRPr="00804F21">
        <w:t>23</w:t>
      </w:r>
      <w:r w:rsidRPr="00804F21">
        <w:t xml:space="preserve"> Zarządu Województwa Pomorskiego z dnia </w:t>
      </w:r>
      <w:r w:rsidR="00804F21" w:rsidRPr="00804F21">
        <w:t>27</w:t>
      </w:r>
      <w:r w:rsidR="00804F21">
        <w:t> </w:t>
      </w:r>
      <w:r w:rsidR="00804F21" w:rsidRPr="00804F21">
        <w:t>kwietnia 2023</w:t>
      </w:r>
      <w:r w:rsidRPr="00804F21">
        <w:t xml:space="preserve"> r.</w:t>
      </w:r>
    </w:p>
    <w:p w14:paraId="690E5A6C" w14:textId="4F8E067B" w:rsidR="00EB1D2C" w:rsidRDefault="00EB1D2C" w:rsidP="00FB4738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2" w:name="_Toc136334239"/>
      <w:r>
        <w:lastRenderedPageBreak/>
        <w:t>Wykaz skrótów</w:t>
      </w:r>
      <w:bookmarkEnd w:id="2"/>
    </w:p>
    <w:p w14:paraId="12B32BE8" w14:textId="60CC8683" w:rsidR="00D02CB1" w:rsidRDefault="00D02CB1" w:rsidP="00EB1D2C"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1514168" w14:textId="76475E14" w:rsidR="00C63DA1" w:rsidRPr="00605F23" w:rsidRDefault="00C63DA1" w:rsidP="008E18A0">
      <w:pPr>
        <w:ind w:left="2124" w:hanging="2124"/>
      </w:pPr>
      <w:r>
        <w:rPr>
          <w:b/>
        </w:rPr>
        <w:t>DPR</w:t>
      </w:r>
      <w:r>
        <w:rPr>
          <w:b/>
        </w:rPr>
        <w:tab/>
      </w:r>
      <w:r>
        <w:t>Departament Programów Regionalnych</w:t>
      </w:r>
      <w:r w:rsidR="008E18A0">
        <w:t xml:space="preserve"> </w:t>
      </w:r>
      <w:r w:rsidR="008E18A0" w:rsidRPr="00605F23">
        <w:t>Urzędu Marszałkowskiego Województwa Pomorskiego</w:t>
      </w:r>
    </w:p>
    <w:p w14:paraId="2B4C8B9A" w14:textId="588061BA" w:rsidR="00D02CB1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2884A348" w14:textId="77777777" w:rsidR="00FB4738" w:rsidRPr="00DC545E" w:rsidRDefault="00FB4738" w:rsidP="00FB4738">
      <w:pPr>
        <w:rPr>
          <w:b/>
        </w:rPr>
      </w:pPr>
      <w:r w:rsidRPr="00DC545E">
        <w:rPr>
          <w:b/>
        </w:rPr>
        <w:t>ISP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545E">
        <w:t>Inteligentne Specjalizacje Pomorza</w:t>
      </w:r>
    </w:p>
    <w:p w14:paraId="329458EE" w14:textId="10E315B6" w:rsidR="00D02CB1" w:rsidRDefault="001574D5" w:rsidP="00FB4738">
      <w:pPr>
        <w:ind w:left="2124" w:hanging="2124"/>
      </w:pPr>
      <w:r>
        <w:rPr>
          <w:b/>
        </w:rPr>
        <w:t>IZ FEP</w:t>
      </w:r>
      <w:r w:rsidR="00D02CB1" w:rsidRPr="00A0736D">
        <w:rPr>
          <w:b/>
        </w:rPr>
        <w:tab/>
      </w:r>
      <w:r w:rsidR="00D02CB1" w:rsidRPr="00A0736D">
        <w:t xml:space="preserve">Instytucja </w:t>
      </w:r>
      <w:r w:rsidR="00440E9A">
        <w:t>Zarządz</w:t>
      </w:r>
      <w:r w:rsidR="00801186">
        <w:t>a</w:t>
      </w:r>
      <w:r w:rsidR="00440E9A">
        <w:t>jąca</w:t>
      </w:r>
      <w:r>
        <w:t xml:space="preserve"> programem regionalnym Fundusze Europejskie dla Pomorza 2021-2027 </w:t>
      </w:r>
    </w:p>
    <w:p w14:paraId="67DE9EEF" w14:textId="77777777" w:rsidR="00B01256" w:rsidRPr="00605F23" w:rsidRDefault="00B01256" w:rsidP="00B01256">
      <w:pPr>
        <w:ind w:left="2124" w:hanging="2124"/>
      </w:pPr>
      <w:r w:rsidRPr="00605F23">
        <w:rPr>
          <w:b/>
        </w:rPr>
        <w:t>MFiPR</w:t>
      </w:r>
      <w:r w:rsidRPr="00605F23">
        <w:rPr>
          <w:b/>
        </w:rPr>
        <w:tab/>
      </w:r>
      <w:r w:rsidRPr="00605F23">
        <w:t>Ministerstwo Funduszy i Polityki Regionalnej</w:t>
      </w:r>
    </w:p>
    <w:p w14:paraId="201EFF76" w14:textId="2035100B" w:rsidR="00AE1A51" w:rsidRPr="002D1AB2" w:rsidRDefault="001505A2" w:rsidP="00EB1D2C">
      <w:pPr>
        <w:rPr>
          <w:rFonts w:eastAsiaTheme="minorHAnsi" w:cs="Arial"/>
        </w:rPr>
      </w:pPr>
      <w:r w:rsidRPr="001505A2">
        <w:rPr>
          <w:rFonts w:eastAsiaTheme="minorHAnsi" w:cs="Arial"/>
          <w:b/>
        </w:rPr>
        <w:t>PO WER</w:t>
      </w:r>
      <w:r>
        <w:rPr>
          <w:rFonts w:eastAsiaTheme="minorHAnsi" w:cs="Arial"/>
          <w:b/>
        </w:rPr>
        <w:tab/>
      </w:r>
      <w:r>
        <w:rPr>
          <w:rFonts w:eastAsiaTheme="minorHAnsi" w:cs="Arial"/>
          <w:b/>
        </w:rPr>
        <w:tab/>
      </w:r>
      <w:r w:rsidRPr="001505A2">
        <w:rPr>
          <w:rFonts w:eastAsiaTheme="minorHAnsi" w:cs="Arial"/>
        </w:rPr>
        <w:t>Program Operacyjny Wiedza Edukacja Rozwój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7CE28BBA" w:rsidR="00B806C5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1A17491F" w14:textId="2E31B33E" w:rsidR="001505A2" w:rsidRDefault="001505A2" w:rsidP="00EB1D2C">
      <w:r w:rsidRPr="001505A2">
        <w:rPr>
          <w:b/>
        </w:rPr>
        <w:t>ZPE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5A2">
        <w:t>Zintegrowana Platforma Edukacyjna</w:t>
      </w:r>
    </w:p>
    <w:p w14:paraId="43B610EA" w14:textId="053B7EBD" w:rsidR="002C3344" w:rsidRPr="002C3344" w:rsidRDefault="002C3344" w:rsidP="00EB1D2C">
      <w:r>
        <w:rPr>
          <w:b/>
        </w:rPr>
        <w:t>ZWP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Zarząd Województwa Pomorskiego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3" w:name="_Toc123117839"/>
      <w:bookmarkStart w:id="4" w:name="_Toc136334240"/>
      <w:r>
        <w:lastRenderedPageBreak/>
        <w:t>1. Kryteria formalne</w:t>
      </w:r>
      <w:bookmarkEnd w:id="3"/>
      <w:bookmarkEnd w:id="4"/>
    </w:p>
    <w:p w14:paraId="4B8DD6B6" w14:textId="42C8CB22" w:rsidR="0062480C" w:rsidRDefault="0062480C" w:rsidP="00035CE9">
      <w:pPr>
        <w:pStyle w:val="Nagwek3"/>
      </w:pPr>
      <w:bookmarkStart w:id="5" w:name="_Toc123117840"/>
      <w:bookmarkStart w:id="6" w:name="_Toc136334241"/>
      <w:r>
        <w:t>1.1. Kryteria administracyjne</w:t>
      </w:r>
      <w:bookmarkEnd w:id="5"/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679992AD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7" w:name="_Toc123117841"/>
      <w:bookmarkStart w:id="8" w:name="_Toc136334242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7"/>
      <w:bookmarkEnd w:id="8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9" w:name="_Toc123117842"/>
      <w:bookmarkStart w:id="10" w:name="_Toc136334243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9"/>
      <w:bookmarkEnd w:id="10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1F4E541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>
              <w:t>5.</w:t>
            </w:r>
            <w:r w:rsidR="00C943A7">
              <w:t>8</w:t>
            </w:r>
            <w:r w:rsidR="00C142B2">
              <w:t>.</w:t>
            </w:r>
            <w:r w:rsidR="00E57E0C">
              <w:t xml:space="preserve"> </w:t>
            </w:r>
            <w:r w:rsidR="008C3CBD">
              <w:t>Edukacja ogólna i zawodowa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5BB5AEA5" w:rsidR="003207F2" w:rsidRPr="005333DA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187C9462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4A6FC6">
              <w:rPr>
                <w:rFonts w:asciiTheme="minorHAnsi" w:hAnsiTheme="minorHAnsi" w:cstheme="minorHAnsi"/>
              </w:rPr>
              <w:t>5.</w:t>
            </w:r>
            <w:r w:rsidR="00BE0370">
              <w:rPr>
                <w:rFonts w:asciiTheme="minorHAnsi" w:hAnsiTheme="minorHAnsi" w:cstheme="minorHAnsi"/>
              </w:rPr>
              <w:t>8.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="00BE0370">
              <w:rPr>
                <w:rFonts w:asciiTheme="minorHAnsi" w:hAnsiTheme="minorHAnsi" w:cstheme="minorHAnsi"/>
              </w:rPr>
              <w:t>Edukacja ogólna i zawodowa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11FCE27D" w14:textId="2D8986B7" w:rsidR="00CA7323" w:rsidRDefault="007841AF" w:rsidP="00CA7323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53CD43C7" w14:textId="71AEE124" w:rsidR="000736AE" w:rsidRPr="00676406" w:rsidRDefault="007841AF" w:rsidP="00676406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CA7323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4A6FC6" w:rsidRDefault="00D02CB1" w:rsidP="00EB1D2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25F15F53" w14:textId="77777777" w:rsidR="00D56F85" w:rsidRDefault="00D56F85" w:rsidP="00D56F85">
      <w:pPr>
        <w:pStyle w:val="Nagwek4"/>
      </w:pPr>
      <w:bookmarkStart w:id="11" w:name="_Toc132205319"/>
      <w:bookmarkStart w:id="12" w:name="_Toc132802315"/>
      <w:bookmarkStart w:id="13" w:name="_Toc123117843"/>
    </w:p>
    <w:p w14:paraId="6910B18D" w14:textId="51228B2D" w:rsidR="0062480C" w:rsidRDefault="0062480C" w:rsidP="00035CE9">
      <w:pPr>
        <w:pStyle w:val="Nagwek4"/>
        <w:spacing w:before="120"/>
      </w:pPr>
      <w:bookmarkStart w:id="14" w:name="_Toc136334244"/>
      <w:bookmarkEnd w:id="11"/>
      <w:bookmarkEnd w:id="12"/>
      <w:r>
        <w:t>1.2.2. Kryteria zgodności z FEP 2021-2027 i dokumentami programowymi – specyficzne</w:t>
      </w:r>
      <w:bookmarkEnd w:id="13"/>
      <w:bookmarkEnd w:id="14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B2078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230C262A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1BC23E4C" w:rsidR="00B2078F" w:rsidRPr="00550965" w:rsidRDefault="00B2078F" w:rsidP="00B2078F">
            <w:pPr>
              <w:jc w:val="center"/>
              <w:rPr>
                <w:b/>
              </w:rPr>
            </w:pPr>
            <w:bookmarkStart w:id="15" w:name="_Hlk116990692"/>
            <w:r w:rsidRPr="00A7229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B8326A9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4F577D1B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Znaczenie kryterium</w:t>
            </w:r>
          </w:p>
        </w:tc>
      </w:tr>
      <w:tr w:rsidR="00B2078F" w:rsidRPr="007F1477" w14:paraId="769E677A" w14:textId="77777777" w:rsidTr="00126635">
        <w:tc>
          <w:tcPr>
            <w:tcW w:w="567" w:type="dxa"/>
          </w:tcPr>
          <w:p w14:paraId="2DBF211C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1732D423" w:rsidR="00B2078F" w:rsidRPr="00CF7A4B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8013989" w14:textId="77777777" w:rsidR="00B2078F" w:rsidRPr="00587336" w:rsidRDefault="00B2078F" w:rsidP="00B2078F">
            <w:pPr>
              <w:rPr>
                <w:rFonts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Ocenie podlega </w:t>
            </w:r>
            <w:r w:rsidRPr="00A7229A">
              <w:rPr>
                <w:rFonts w:asciiTheme="minorHAnsi" w:hAnsiTheme="minorHAnsi" w:cstheme="minorHAnsi"/>
                <w:szCs w:val="24"/>
              </w:rPr>
              <w:t xml:space="preserve">zgodność projektu ze szczegółowymi uwarunkowaniami określonymi </w:t>
            </w:r>
            <w:r w:rsidRPr="00A7229A">
              <w:rPr>
                <w:rFonts w:asciiTheme="minorHAnsi" w:hAnsiTheme="minorHAnsi" w:cstheme="minorHAnsi"/>
                <w:szCs w:val="24"/>
              </w:rPr>
              <w:br/>
              <w:t xml:space="preserve">w opisie celu </w:t>
            </w:r>
            <w:r w:rsidRPr="00587336">
              <w:rPr>
                <w:rFonts w:asciiTheme="minorHAnsi" w:hAnsiTheme="minorHAnsi" w:cstheme="minorHAnsi"/>
                <w:szCs w:val="24"/>
              </w:rPr>
              <w:t>szczegółowego (f) w FEP 2021-2027 oraz w opisie Działania 5.8. w SZOP</w:t>
            </w:r>
            <w:r w:rsidRPr="00587336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6"/>
            </w:r>
            <w:r w:rsidRPr="00587336">
              <w:rPr>
                <w:rFonts w:asciiTheme="minorHAnsi" w:hAnsiTheme="minorHAnsi" w:cstheme="minorHAnsi"/>
                <w:szCs w:val="24"/>
              </w:rPr>
              <w:t xml:space="preserve">, tj.: </w:t>
            </w:r>
            <w:r w:rsidRPr="00587336">
              <w:rPr>
                <w:rFonts w:cstheme="minorHAnsi"/>
                <w:szCs w:val="24"/>
              </w:rPr>
              <w:t xml:space="preserve">czy w ramach projektu założono realizację wskaźnika rezultatu bezpośredniego Liczba przedstawicieli kadry szkół i placówek systemu oświaty, którzy uzyskali kwalifikacje po </w:t>
            </w:r>
            <w:r w:rsidRPr="00587336">
              <w:rPr>
                <w:rFonts w:cstheme="minorHAnsi"/>
                <w:szCs w:val="24"/>
              </w:rPr>
              <w:lastRenderedPageBreak/>
              <w:t>opuszczeniu programu na poziomie co najmniej 76% wartości wskaźnika produktu Liczba przedstawicieli kadry szkół i placówek systemu oświaty objętych wsparciem</w:t>
            </w:r>
            <w:r>
              <w:rPr>
                <w:rFonts w:cstheme="minorHAnsi"/>
                <w:szCs w:val="24"/>
              </w:rPr>
              <w:t xml:space="preserve"> (jeśli dotyczy)</w:t>
            </w:r>
            <w:r w:rsidRPr="00587336">
              <w:rPr>
                <w:rFonts w:cstheme="minorHAnsi"/>
                <w:szCs w:val="24"/>
              </w:rPr>
              <w:t>?</w:t>
            </w:r>
          </w:p>
          <w:p w14:paraId="1A49EE3C" w14:textId="42091B7B" w:rsidR="00B2078F" w:rsidRPr="006549EE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0" w:type="dxa"/>
          </w:tcPr>
          <w:p w14:paraId="2234F6C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4EC4420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56FE7EED" w:rsidR="00B2078F" w:rsidRPr="00480943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B2078F" w:rsidRPr="007F1477" w14:paraId="7E50A90B" w14:textId="77777777" w:rsidTr="00126635">
        <w:tc>
          <w:tcPr>
            <w:tcW w:w="567" w:type="dxa"/>
          </w:tcPr>
          <w:p w14:paraId="32845EF9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B3C54B8" w14:textId="27C8565B" w:rsidR="00B2078F" w:rsidRPr="00A7229A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F85FED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0946E78" w14:textId="21230DB4" w:rsidR="00B2078F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Ocenie podlega:</w:t>
            </w:r>
          </w:p>
          <w:p w14:paraId="0325222B" w14:textId="77777777" w:rsidR="00CF009E" w:rsidRPr="006A57CC" w:rsidRDefault="00CF009E" w:rsidP="00942C7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eastAsia="Times New Roman" w:cs="Calibri"/>
                <w:lang w:eastAsia="pl-PL"/>
              </w:rPr>
              <w:t xml:space="preserve">czy </w:t>
            </w:r>
            <w:r w:rsidRPr="00E21920">
              <w:rPr>
                <w:rFonts w:eastAsia="Times New Roman" w:cs="Calibri"/>
                <w:lang w:eastAsia="pl-PL"/>
              </w:rPr>
              <w:t>działania realizowane będą we współpracy z pracodawcami lub ich organizacjami</w:t>
            </w:r>
            <w:r>
              <w:rPr>
                <w:rFonts w:eastAsia="Times New Roman" w:cs="Calibri"/>
                <w:lang w:eastAsia="pl-PL"/>
              </w:rPr>
              <w:t>?</w:t>
            </w:r>
          </w:p>
          <w:p w14:paraId="429C8D09" w14:textId="77777777" w:rsidR="00CF009E" w:rsidRPr="00E84B99" w:rsidRDefault="00CF009E" w:rsidP="00942C7A">
            <w:pPr>
              <w:pStyle w:val="Akapitzlist"/>
              <w:numPr>
                <w:ilvl w:val="0"/>
                <w:numId w:val="24"/>
              </w:numPr>
            </w:pPr>
            <w:r w:rsidRPr="006E2A1D">
              <w:rPr>
                <w:rFonts w:asciiTheme="minorHAnsi" w:hAnsiTheme="minorHAnsi" w:cstheme="minorHAnsi"/>
                <w:szCs w:val="24"/>
                <w:lang w:eastAsia="pl-PL"/>
              </w:rPr>
              <w:t>czy w ramach projektu zostanie zapewniony dostęp do doradztwa zawodowego oraz jednocześnie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czy</w:t>
            </w:r>
            <w:r w:rsidRPr="006E2A1D">
              <w:rPr>
                <w:rFonts w:asciiTheme="minorHAnsi" w:hAnsiTheme="minorHAnsi" w:cstheme="minorHAnsi"/>
                <w:szCs w:val="24"/>
                <w:lang w:eastAsia="pl-PL"/>
              </w:rPr>
              <w:t xml:space="preserve"> jest ono wolne od stereotypów płciowych w wyborze ścieżek edukacyjnych i zawodowych, a także wspiera przełamywanie tych stereotypów?</w:t>
            </w:r>
          </w:p>
          <w:p w14:paraId="0ADB5BB5" w14:textId="77777777" w:rsidR="00CF009E" w:rsidRDefault="00CF009E" w:rsidP="00942C7A">
            <w:pPr>
              <w:pStyle w:val="Akapitzlist"/>
              <w:numPr>
                <w:ilvl w:val="0"/>
                <w:numId w:val="24"/>
              </w:numPr>
            </w:pPr>
            <w:r w:rsidRPr="00864CEB">
              <w:t xml:space="preserve">czy w ramach projektu założono realizację wskaźnika produktu Liczba </w:t>
            </w:r>
            <w:r>
              <w:t>uczniów szkół i placówek kształcenia zawodowego uczestniczących w stażach uczniowskich</w:t>
            </w:r>
            <w:r w:rsidRPr="00864CEB">
              <w:t xml:space="preserve"> na poziomie co </w:t>
            </w:r>
            <w:r w:rsidRPr="001F469E">
              <w:t>najmniej 36% wartości</w:t>
            </w:r>
            <w:r w:rsidRPr="00864CEB">
              <w:t xml:space="preserve"> wskaźnika produktu</w:t>
            </w:r>
            <w:r w:rsidRPr="00F02C2C">
              <w:t xml:space="preserve"> </w:t>
            </w:r>
            <w:r w:rsidRPr="00864CEB">
              <w:t xml:space="preserve">Liczba </w:t>
            </w:r>
            <w:r>
              <w:t>uczniów i słuchaczy szkół i placówek kształcenia zawodowego objętych wsparciem</w:t>
            </w:r>
            <w:r w:rsidRPr="00864CEB">
              <w:t>?</w:t>
            </w:r>
          </w:p>
          <w:p w14:paraId="748ADDA6" w14:textId="3C6C322B" w:rsidR="00B2078F" w:rsidRPr="00A7229A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80" w:type="dxa"/>
          </w:tcPr>
          <w:p w14:paraId="4BCDF0F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36A26829" w14:textId="778B6DF0" w:rsidR="00B2078F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3B058CCB" w14:textId="5EF72448" w:rsidR="00AA5E8E" w:rsidRPr="00A7229A" w:rsidRDefault="00AA5E8E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  <w:p w14:paraId="0E661C19" w14:textId="28E93CDA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6" w:name="_Toc123117844"/>
      <w:bookmarkStart w:id="17" w:name="_Toc136334245"/>
      <w:bookmarkEnd w:id="15"/>
      <w:r>
        <w:t>1.2.3. Kryteria zgodności z FEP 2021-2027 i dokumentami programowymi – uzupełniające</w:t>
      </w:r>
      <w:bookmarkEnd w:id="16"/>
      <w:bookmarkEnd w:id="17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51B35039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1C53971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</w:t>
            </w:r>
            <w:r w:rsidR="00B71F7F">
              <w:rPr>
                <w:rFonts w:asciiTheme="minorHAnsi" w:hAnsiTheme="minorHAnsi" w:cstheme="minorHAnsi"/>
                <w:szCs w:val="24"/>
              </w:rPr>
              <w:t>8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71F7F">
              <w:rPr>
                <w:rFonts w:asciiTheme="minorHAnsi" w:hAnsiTheme="minorHAnsi" w:cstheme="minorHAnsi"/>
                <w:szCs w:val="24"/>
              </w:rPr>
              <w:t>Edukacja ogólna i zawodowa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448A47ED" w14:textId="58348541" w:rsidR="00CF009E" w:rsidRPr="00C63DA1" w:rsidRDefault="00C63DA1" w:rsidP="00C63DA1">
      <w:pPr>
        <w:pStyle w:val="Nagwek4"/>
        <w:spacing w:before="120"/>
      </w:pPr>
      <w:bookmarkStart w:id="19" w:name="_Toc136334246"/>
      <w:bookmarkStart w:id="20" w:name="_Toc123117845"/>
      <w:r>
        <w:t>1</w:t>
      </w:r>
      <w:r w:rsidR="00CF009E" w:rsidRPr="00C63DA1">
        <w:t>.2.4. Kryterium statusu projektu zintegrowanego</w:t>
      </w:r>
      <w:bookmarkEnd w:id="19"/>
      <w:r w:rsidR="00CF009E" w:rsidRPr="00C63DA1">
        <w:t xml:space="preserve"> </w:t>
      </w:r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CF009E" w:rsidRPr="00550965" w14:paraId="5C48DFAD" w14:textId="77777777" w:rsidTr="00CF009E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19B0601F" w14:textId="77777777" w:rsidR="00CF009E" w:rsidRPr="00550965" w:rsidRDefault="00CF009E" w:rsidP="00CF009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6432F8" w14:textId="77777777" w:rsidR="00CF009E" w:rsidRPr="00550965" w:rsidRDefault="00CF009E" w:rsidP="00CF009E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504264B" w14:textId="77777777" w:rsidR="00CF009E" w:rsidRPr="00550965" w:rsidRDefault="00CF009E" w:rsidP="00CF009E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0B3DC8B1" w14:textId="77777777" w:rsidR="00CF009E" w:rsidRPr="00550965" w:rsidRDefault="00CF009E" w:rsidP="00CF009E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CF009E" w:rsidRPr="007F1477" w14:paraId="6727CB06" w14:textId="77777777" w:rsidTr="00CF009E">
        <w:tc>
          <w:tcPr>
            <w:tcW w:w="567" w:type="dxa"/>
          </w:tcPr>
          <w:p w14:paraId="72B9E495" w14:textId="77777777" w:rsidR="00CF009E" w:rsidRDefault="00CF009E" w:rsidP="00CF009E">
            <w:r>
              <w:t>1.</w:t>
            </w:r>
          </w:p>
        </w:tc>
        <w:tc>
          <w:tcPr>
            <w:tcW w:w="2835" w:type="dxa"/>
          </w:tcPr>
          <w:p w14:paraId="6083282E" w14:textId="77777777" w:rsidR="00CF009E" w:rsidRDefault="00CF009E" w:rsidP="00CF009E">
            <w:r>
              <w:t>Status projektu zintegrowanego</w:t>
            </w:r>
          </w:p>
        </w:tc>
        <w:tc>
          <w:tcPr>
            <w:tcW w:w="8363" w:type="dxa"/>
          </w:tcPr>
          <w:p w14:paraId="72E5CB01" w14:textId="77777777" w:rsidR="00AA0CEA" w:rsidRPr="00615600" w:rsidRDefault="00AA0CEA" w:rsidP="00AA0CEA">
            <w:pPr>
              <w:spacing w:after="0"/>
            </w:pPr>
            <w:r w:rsidRPr="00615600">
              <w:rPr>
                <w:b/>
              </w:rPr>
              <w:t xml:space="preserve">Ocenie podlega </w:t>
            </w:r>
            <w:r w:rsidRPr="00615600">
              <w:t>status projektu zintegrowanego, tj.:</w:t>
            </w:r>
          </w:p>
          <w:p w14:paraId="74A9D142" w14:textId="77777777" w:rsidR="00AA0CEA" w:rsidRPr="00615600" w:rsidRDefault="00AA0CEA" w:rsidP="00AA0CEA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15600">
              <w:t xml:space="preserve">czy wnioskodawca w odpowiedzi na nabór dla projektów zintegrowanych ogłoszony w ramach Działania </w:t>
            </w:r>
            <w:r>
              <w:t>6.2</w:t>
            </w:r>
            <w:r w:rsidRPr="00615600">
              <w:t>. złożył wniosek o dofinansowanie projektu, w którym wskazał powiązanie z projektem będącym przedmiotem oceny?</w:t>
            </w:r>
          </w:p>
          <w:p w14:paraId="31CDD779" w14:textId="77777777" w:rsidR="00AA0CEA" w:rsidRPr="00615600" w:rsidRDefault="00AA0CEA" w:rsidP="00AA0CEA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615600">
              <w:t xml:space="preserve">czy projekt złożony w odpowiedzi na nabór dla projektów zintegrowanych ogłoszony w ramach Działania </w:t>
            </w:r>
            <w:r>
              <w:t>6.2.</w:t>
            </w:r>
            <w:r w:rsidRPr="00615600">
              <w:t xml:space="preserve"> spełnił wszystkie kryteria formalne administracyjne oraz zgodności z FEP 2021-2027 i dokumentami programowymi?</w:t>
            </w:r>
          </w:p>
          <w:p w14:paraId="40D01898" w14:textId="77777777" w:rsidR="00AA0CEA" w:rsidRPr="00615600" w:rsidRDefault="00AA0CEA" w:rsidP="00AA0CEA">
            <w:r w:rsidRPr="00615600">
              <w:rPr>
                <w:b/>
              </w:rPr>
              <w:t>Kryterium uważa się za spełnione,</w:t>
            </w:r>
            <w:r w:rsidRPr="00615600">
              <w:t xml:space="preserve"> jeśli projekt spełnił wszystkie powyższe warunki.</w:t>
            </w:r>
          </w:p>
          <w:p w14:paraId="2BCCCB25" w14:textId="2CF57D16" w:rsidR="00CF009E" w:rsidRPr="001F469E" w:rsidRDefault="00AA0CEA" w:rsidP="00AA0CEA">
            <w:pPr>
              <w:spacing w:after="160" w:line="259" w:lineRule="auto"/>
              <w:rPr>
                <w:b/>
              </w:rPr>
            </w:pPr>
            <w:r w:rsidRPr="00615600">
              <w:rPr>
                <w:b/>
              </w:rPr>
              <w:t>Ocena dokonywana jest na podstawie</w:t>
            </w:r>
            <w:r w:rsidRPr="00615600">
              <w:t xml:space="preserve"> </w:t>
            </w:r>
            <w:r w:rsidRPr="00615600">
              <w:rPr>
                <w:b/>
              </w:rPr>
              <w:t xml:space="preserve">na podstawie informacji przekazanej przez </w:t>
            </w:r>
            <w:r w:rsidRPr="004C755B">
              <w:rPr>
                <w:b/>
              </w:rPr>
              <w:t>D</w:t>
            </w:r>
            <w:r w:rsidR="00C63DA1" w:rsidRPr="004C755B">
              <w:rPr>
                <w:b/>
              </w:rPr>
              <w:t>PR</w:t>
            </w:r>
            <w:r w:rsidRPr="004C755B">
              <w:rPr>
                <w:b/>
              </w:rPr>
              <w:t>.</w:t>
            </w:r>
          </w:p>
        </w:tc>
        <w:tc>
          <w:tcPr>
            <w:tcW w:w="2288" w:type="dxa"/>
          </w:tcPr>
          <w:p w14:paraId="6A9A1DAF" w14:textId="77777777" w:rsidR="00CF009E" w:rsidRDefault="00CF009E" w:rsidP="00CF009E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 obligatoryjne</w:t>
            </w:r>
          </w:p>
          <w:p w14:paraId="3571BB36" w14:textId="77777777" w:rsidR="00CF009E" w:rsidRPr="007F1477" w:rsidRDefault="00CF009E" w:rsidP="00CF009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TAK/NIE</w:t>
            </w:r>
            <w:r w:rsidRPr="007F1477">
              <w:rPr>
                <w:b/>
              </w:rPr>
              <w:t xml:space="preserve"> </w:t>
            </w:r>
          </w:p>
        </w:tc>
      </w:tr>
    </w:tbl>
    <w:p w14:paraId="4406662B" w14:textId="15263E1C" w:rsidR="00CF009E" w:rsidRDefault="00CF009E" w:rsidP="00A92EF5">
      <w:pPr>
        <w:spacing w:after="160" w:line="259" w:lineRule="auto"/>
        <w:rPr>
          <w:b/>
        </w:rPr>
      </w:pPr>
    </w:p>
    <w:p w14:paraId="7729875E" w14:textId="0F3B2121" w:rsidR="004C755B" w:rsidRDefault="004C755B" w:rsidP="00A92EF5">
      <w:pPr>
        <w:spacing w:after="160" w:line="259" w:lineRule="auto"/>
        <w:rPr>
          <w:b/>
        </w:rPr>
      </w:pPr>
    </w:p>
    <w:p w14:paraId="6A72ABC1" w14:textId="77777777" w:rsidR="004C755B" w:rsidRDefault="004C755B" w:rsidP="00A92EF5">
      <w:pPr>
        <w:spacing w:after="160" w:line="259" w:lineRule="auto"/>
        <w:rPr>
          <w:b/>
        </w:rPr>
      </w:pPr>
    </w:p>
    <w:p w14:paraId="6901F7F8" w14:textId="77777777" w:rsidR="00676406" w:rsidRDefault="0067640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19505B5" w14:textId="5D002115" w:rsidR="0062480C" w:rsidRPr="00A92EF5" w:rsidRDefault="002F54F7" w:rsidP="00374CF7">
      <w:pPr>
        <w:pStyle w:val="Nagwek2"/>
      </w:pPr>
      <w:bookmarkStart w:id="21" w:name="_Toc136334247"/>
      <w:r w:rsidRPr="00A92EF5">
        <w:lastRenderedPageBreak/>
        <w:t>2</w:t>
      </w:r>
      <w:r w:rsidR="0062480C" w:rsidRPr="00A92EF5">
        <w:t>. Kryteria merytoryczne</w:t>
      </w:r>
      <w:bookmarkEnd w:id="20"/>
      <w:bookmarkEnd w:id="21"/>
    </w:p>
    <w:p w14:paraId="1D08A3B5" w14:textId="1A52E126" w:rsidR="0062480C" w:rsidRDefault="00226F56" w:rsidP="00035CE9">
      <w:pPr>
        <w:pStyle w:val="Nagwek3"/>
      </w:pPr>
      <w:bookmarkStart w:id="22" w:name="_Toc123117846"/>
      <w:bookmarkStart w:id="23" w:name="_Toc136334248"/>
      <w:r>
        <w:t>2.1</w:t>
      </w:r>
      <w:r w:rsidR="0062480C">
        <w:t>. Kryteria wykonalności</w:t>
      </w:r>
      <w:bookmarkEnd w:id="22"/>
      <w:bookmarkEnd w:id="23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4" w:name="_Toc123117847"/>
      <w:bookmarkStart w:id="25" w:name="_Toc136334249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4"/>
      <w:bookmarkEnd w:id="25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40A0CDD3" w14:textId="77777777" w:rsidR="00B01256" w:rsidRPr="00605F23" w:rsidRDefault="00B01256" w:rsidP="00B01256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05F23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605F23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7404EC52" w14:textId="77777777" w:rsidR="00B01256" w:rsidRPr="00605F23" w:rsidRDefault="00B01256" w:rsidP="00B0125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05F23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605F23">
              <w:t xml:space="preserve">Wytycznymi </w:t>
            </w:r>
            <w:bookmarkStart w:id="26" w:name="_Hlk136259390"/>
            <w:r w:rsidRPr="00605F23">
              <w:t>MFiPR</w:t>
            </w:r>
            <w:bookmarkEnd w:id="26"/>
            <w:r w:rsidRPr="00605F23">
              <w:t xml:space="preserve"> na lata 2021-2027</w:t>
            </w:r>
            <w:r w:rsidRPr="00605F23">
              <w:rPr>
                <w:vertAlign w:val="superscript"/>
              </w:rPr>
              <w:footnoteReference w:id="9"/>
            </w:r>
            <w:r w:rsidRPr="00605F23">
              <w:t>,</w:t>
            </w:r>
          </w:p>
          <w:p w14:paraId="7BEAE95E" w14:textId="77777777" w:rsidR="00B01256" w:rsidRPr="00605F23" w:rsidRDefault="00B01256" w:rsidP="00B0125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05F23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605F23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7" w:name="_Toc123117848"/>
      <w:bookmarkStart w:id="28" w:name="_Toc136334250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942C7A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942C7A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1F71E2FB" w14:textId="3262FB0B" w:rsidR="009E7AC3" w:rsidRPr="005E72C1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</w:t>
            </w:r>
            <w:r w:rsidR="00623E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)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  <w:p w14:paraId="3BAFD442" w14:textId="359E6BDD" w:rsidR="00886F3B" w:rsidRDefault="00886F3B" w:rsidP="00942C7A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51</w:t>
            </w:r>
            <w:r w:rsidRPr="00A96CAF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średnio</w:t>
            </w:r>
            <w:r w:rsidRPr="00A96CAF">
              <w:rPr>
                <w:rFonts w:asciiTheme="minorHAnsi" w:hAnsiTheme="minorHAnsi" w:cstheme="minorHAnsi"/>
                <w:lang w:eastAsia="pl-PL"/>
              </w:rPr>
              <w:t>rocznych</w:t>
            </w:r>
            <w:r w:rsidRPr="00886F3B">
              <w:rPr>
                <w:rFonts w:asciiTheme="minorHAnsi" w:hAnsiTheme="minorHAnsi" w:cstheme="minorHAnsi"/>
                <w:lang w:eastAsia="pl-PL"/>
              </w:rPr>
              <w:t xml:space="preserve"> wydatków ujętych w budżecie projektu</w:t>
            </w:r>
            <w:r w:rsidR="009E7AC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2DFEDA71" w14:textId="77777777" w:rsidR="005333DA" w:rsidRPr="005333DA" w:rsidRDefault="005333DA" w:rsidP="005333DA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5333DA">
              <w:rPr>
                <w:rFonts w:asciiTheme="minorHAnsi" w:hAnsiTheme="minorHAnsi" w:cstheme="minorHAnsi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1D387780" w:rsidR="009A02B7" w:rsidRPr="00886F3B" w:rsidRDefault="009A02B7" w:rsidP="00942C7A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4EFCEABB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2DFF">
              <w:rPr>
                <w:rFonts w:asciiTheme="minorHAnsi" w:hAnsiTheme="minorHAnsi" w:cstheme="minorHAnsi"/>
              </w:rPr>
              <w:t>wszystkie powyższe warunki</w:t>
            </w:r>
            <w:r w:rsidR="005333DA">
              <w:rPr>
                <w:rFonts w:asciiTheme="minorHAnsi" w:hAnsiTheme="minorHAnsi" w:cstheme="minorHAnsi"/>
              </w:rPr>
              <w:t xml:space="preserve"> (jeśli dotyczy)</w:t>
            </w:r>
            <w:r w:rsidR="002E2DFF" w:rsidRPr="002E2D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29" w:name="_Toc123117849"/>
      <w:bookmarkStart w:id="30" w:name="_Toc136334251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29"/>
      <w:bookmarkEnd w:id="30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B176F7" w:rsidRDefault="00B6666C" w:rsidP="00EB1D2C">
            <w:r w:rsidRPr="00B176F7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B176F7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5F8342E0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B176F7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B176F7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0"/>
            </w: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9A961D8" w14:textId="643DE782" w:rsidR="00B176F7" w:rsidRPr="00B176F7" w:rsidRDefault="00B176F7" w:rsidP="00B176F7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176F7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05F8C22D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698CCF52" w14:textId="76B5F5DF" w:rsidR="00B176F7" w:rsidRPr="00B176F7" w:rsidRDefault="00F017FC" w:rsidP="00B176F7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t>czy wysokość wydatków jest zgodna z taryfikatorem towarów i usług?</w:t>
            </w:r>
          </w:p>
          <w:p w14:paraId="77DDE358" w14:textId="77777777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 xml:space="preserve">zgodność z przepisami dot. pomocy publicznej lub pomocy de </w:t>
            </w:r>
            <w:proofErr w:type="spellStart"/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minimis</w:t>
            </w:r>
            <w:proofErr w:type="spellEnd"/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B176F7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B176F7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1"/>
            </w:r>
            <w:r w:rsidRPr="00B176F7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B176F7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B176F7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B176F7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B176F7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2"/>
            </w:r>
            <w:r w:rsidRPr="00B176F7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B176F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B176F7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B176F7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B176F7" w:rsidRDefault="00B6666C" w:rsidP="00EB1D2C">
            <w:pPr>
              <w:rPr>
                <w:b/>
              </w:rPr>
            </w:pPr>
            <w:r w:rsidRPr="00B176F7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176F7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2" w:name="_Toc123117850"/>
      <w:bookmarkStart w:id="33" w:name="_Toc136334252"/>
      <w:r>
        <w:t>2.2</w:t>
      </w:r>
      <w:r w:rsidR="0062480C">
        <w:t>. Kryteria zgodności z zasadami horyzontalnymi</w:t>
      </w:r>
      <w:bookmarkEnd w:id="32"/>
      <w:bookmarkEnd w:id="33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9A2D3E6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z </w:t>
            </w:r>
            <w:r w:rsidR="00B176F7">
              <w:rPr>
                <w:rFonts w:asciiTheme="minorHAnsi" w:hAnsiTheme="minorHAnsi" w:cstheme="minorHAnsi"/>
                <w:szCs w:val="24"/>
              </w:rPr>
              <w:t>r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ozporządzeniem </w:t>
            </w:r>
            <w:r w:rsidR="00B176F7">
              <w:rPr>
                <w:rFonts w:asciiTheme="minorHAnsi" w:hAnsiTheme="minorHAnsi" w:cstheme="minorHAnsi"/>
                <w:szCs w:val="24"/>
              </w:rPr>
              <w:t>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4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71F7F">
                <w:rPr>
                  <w:u w:val="single"/>
                </w:rPr>
                <w:t>stronie internetowej Programu Dostępność Plus</w:t>
              </w:r>
            </w:hyperlink>
            <w:r w:rsidRPr="00B71F7F">
              <w:rPr>
                <w:vertAlign w:val="superscript"/>
              </w:rPr>
              <w:footnoteReference w:id="16"/>
            </w:r>
            <w:r w:rsidRPr="00B71F7F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5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7"/>
            </w:r>
            <w:r w:rsidRPr="008D6770">
              <w:t>, tj.:</w:t>
            </w:r>
          </w:p>
          <w:p w14:paraId="1973FE90" w14:textId="77777777" w:rsidR="008D6770" w:rsidRPr="008D6770" w:rsidRDefault="008D6770" w:rsidP="00942C7A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942C7A">
            <w:pPr>
              <w:numPr>
                <w:ilvl w:val="0"/>
                <w:numId w:val="22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54830E9F" w14:textId="77777777" w:rsidR="008D6770" w:rsidRPr="008D6770" w:rsidRDefault="008D6770" w:rsidP="00942C7A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942C7A">
            <w:pPr>
              <w:numPr>
                <w:ilvl w:val="0"/>
                <w:numId w:val="23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5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z zasadą „nie czyń poważnych szkód” (ang. do no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0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6" w:name="_Toc136334253"/>
      <w:r>
        <w:t>2.3. Kryteria strategiczne</w:t>
      </w:r>
      <w:bookmarkEnd w:id="36"/>
    </w:p>
    <w:p w14:paraId="1E47C02E" w14:textId="3F77080E" w:rsidR="005D445B" w:rsidRDefault="00C3204D" w:rsidP="00035CE9">
      <w:pPr>
        <w:pStyle w:val="Nagwek4"/>
        <w:spacing w:before="120"/>
      </w:pPr>
      <w:bookmarkStart w:id="37" w:name="_Toc136334254"/>
      <w:r w:rsidRPr="00C3204D">
        <w:t xml:space="preserve">2.3.1. </w:t>
      </w:r>
      <w:r w:rsidR="00896A99">
        <w:t xml:space="preserve">Obszar A: </w:t>
      </w:r>
      <w:r w:rsidRPr="00C3204D">
        <w:t>Zgodność z logiką interwencji Programu</w:t>
      </w:r>
      <w:bookmarkEnd w:id="37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6A9AB4A4" w14:textId="77777777" w:rsidR="00B06965" w:rsidRPr="00605F23" w:rsidRDefault="00B06965" w:rsidP="00B06965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605F23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605F23">
              <w:rPr>
                <w:rFonts w:asciiTheme="minorHAnsi" w:eastAsia="Calibri" w:hAnsiTheme="minorHAnsi" w:cstheme="minorHAnsi"/>
                <w:szCs w:val="24"/>
                <w:lang w:eastAsia="pl-PL"/>
              </w:rPr>
              <w:t>, w jakim założenia i zakres przedmiotowy projektu stanowią odpowiedź na zidentyfikowane w FEP 2021-2027 wyzwania w obszarze edukacji oraz wpisują się w zakres i ukierunkowanie celu szczegółowego (f) w FEP 2021-2027 i Działania 5.8. w SZOP</w:t>
            </w:r>
            <w:r w:rsidRPr="00605F23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1"/>
            </w:r>
            <w:r w:rsidRPr="00605F23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4C10E7E5" w14:textId="77777777" w:rsidR="00B06965" w:rsidRPr="00605F23" w:rsidRDefault="00B06965" w:rsidP="00B06965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605F23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605F23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edukacji oraz częściowo wpisują się w zakres i ukierunkowanie celu szczegółowego (f) w FEP 2021-2027 i Działania 5.8. w SZOP</w:t>
            </w:r>
            <w:r w:rsidRPr="00605F23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605F23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3F9D20BF" w:rsidR="00231E14" w:rsidRPr="00E01081" w:rsidRDefault="00B06965" w:rsidP="00B0696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05F23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605F23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edukacji oraz w całości wpisują się w zakres i ukierunkowanie celu szczegółowego (f) w FEP 2021-2027 i Działania 5.8. w SZOP</w:t>
            </w:r>
            <w:r w:rsidRPr="00605F23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605F23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5B4057C0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8" w:name="OLE_LINK1"/>
            <w:bookmarkStart w:id="39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F71A0">
              <w:rPr>
                <w:rFonts w:asciiTheme="minorHAnsi" w:hAnsiTheme="minorHAnsi" w:cstheme="minorHAnsi"/>
                <w:b/>
                <w:szCs w:val="24"/>
              </w:rPr>
              <w:t>2,5</w:t>
            </w:r>
          </w:p>
          <w:p w14:paraId="1CC7EBD4" w14:textId="37DD4A89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38"/>
            <w:bookmarkEnd w:id="39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F71A0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7CED1425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303092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1482AB66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4419F7FA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303092" w:rsidRPr="00303092">
              <w:rPr>
                <w:rFonts w:asciiTheme="minorHAnsi" w:hAnsiTheme="minorHAnsi" w:cstheme="minorBidi"/>
                <w:color w:val="000000"/>
                <w:lang w:eastAsia="pl-PL"/>
              </w:rPr>
              <w:t>większość wskazanych w projekcie problemów grupy docelowej nie zostało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</w:t>
            </w:r>
            <w:r w:rsidR="00303092">
              <w:rPr>
                <w:rFonts w:asciiTheme="minorHAnsi" w:hAnsiTheme="minorHAnsi" w:cstheme="minorBidi"/>
                <w:color w:val="000000"/>
                <w:lang w:eastAsia="pl-PL"/>
              </w:rPr>
              <w:t>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411DC5E1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w </w:t>
            </w:r>
            <w:r w:rsidR="00303092">
              <w:rPr>
                <w:rFonts w:asciiTheme="minorHAnsi" w:hAnsiTheme="minorHAnsi" w:cstheme="minorBidi"/>
                <w:color w:val="000000"/>
                <w:lang w:eastAsia="pl-PL"/>
              </w:rPr>
              <w:t>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942C7A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942C7A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942C7A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942C7A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942C7A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705663DC" w:rsidR="00C3204D" w:rsidRPr="00676406" w:rsidRDefault="001F3704" w:rsidP="00EB1D2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0DAB6DC4" w:rsidR="00C3204D" w:rsidRPr="00E01081" w:rsidRDefault="000A7DE1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 w:rsidR="00082DD6">
              <w:rPr>
                <w:b/>
              </w:rPr>
              <w:t>1</w:t>
            </w:r>
          </w:p>
        </w:tc>
      </w:tr>
    </w:tbl>
    <w:p w14:paraId="11E40D71" w14:textId="0239FF14" w:rsidR="00404378" w:rsidRPr="00404378" w:rsidRDefault="00404378" w:rsidP="00035CE9">
      <w:pPr>
        <w:pStyle w:val="Nagwek4"/>
        <w:spacing w:before="120"/>
      </w:pPr>
      <w:bookmarkStart w:id="40" w:name="_Toc136334255"/>
      <w:r w:rsidRPr="00404378">
        <w:lastRenderedPageBreak/>
        <w:t xml:space="preserve">2.3.2. </w:t>
      </w:r>
      <w:r w:rsidR="00896A99">
        <w:t xml:space="preserve">Obszar B: </w:t>
      </w:r>
      <w:r w:rsidRPr="00404378">
        <w:t>Oddziaływanie projektu</w:t>
      </w:r>
      <w:bookmarkEnd w:id="40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72DA42FE" w14:textId="77777777" w:rsidR="00CF009E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0A016708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4948E32C" w14:textId="001438A2" w:rsidR="005333DA" w:rsidRPr="005333DA" w:rsidRDefault="005333DA" w:rsidP="005333DA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303092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nie pozwolą na realizację wsparcia o odpowiedniej jakości </w:t>
            </w:r>
            <w:r w:rsidRPr="005333DA">
              <w:rPr>
                <w:rFonts w:asciiTheme="minorHAnsi" w:hAnsiTheme="minorHAnsi" w:cstheme="minorHAnsi"/>
                <w:lang w:eastAsia="pl-PL"/>
              </w:rPr>
              <w:t xml:space="preserve">merytorycznej, z uwzględnieniem podmiotu odpowiedzialnego za realizację zadań (w tym zakresu zadań i roli partnerów – jeśli dotyczy), okresu realizacji </w:t>
            </w:r>
            <w:r w:rsidRPr="005333DA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0C3FDC04" w14:textId="77777777" w:rsidR="005333DA" w:rsidRPr="005333DA" w:rsidRDefault="005333DA" w:rsidP="005333DA">
            <w:pPr>
              <w:rPr>
                <w:rFonts w:asciiTheme="minorHAnsi" w:hAnsiTheme="minorHAnsi" w:cstheme="minorHAnsi"/>
                <w:lang w:eastAsia="pl-PL"/>
              </w:rPr>
            </w:pPr>
            <w:r w:rsidRPr="005333DA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5333DA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  <w:p w14:paraId="3207D359" w14:textId="3D41F006" w:rsidR="003045A4" w:rsidRPr="00676406" w:rsidRDefault="005333DA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5333DA">
              <w:rPr>
                <w:rFonts w:asciiTheme="minorHAnsi" w:hAnsiTheme="minorHAnsi" w:cstheme="minorHAnsi"/>
                <w:b/>
                <w:bCs/>
                <w:lang w:eastAsia="pl-PL"/>
              </w:rPr>
              <w:t>3 pkt –</w:t>
            </w:r>
            <w:r w:rsidRPr="005333DA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 (w tym zakresu zadań i roli partnerów – jeśli dotyczy), </w:t>
            </w:r>
            <w:r w:rsidR="003045A4" w:rsidRPr="005333DA">
              <w:rPr>
                <w:rFonts w:asciiTheme="minorHAnsi" w:hAnsiTheme="minorHAnsi" w:cstheme="minorHAnsi"/>
                <w:lang w:eastAsia="pl-PL"/>
              </w:rPr>
              <w:t xml:space="preserve">okresu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762DC3FB" w:rsidR="00404378" w:rsidRPr="00404378" w:rsidRDefault="00082DD6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3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942C7A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942C7A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470CE9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942C7A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3CF24A39" w14:textId="77777777" w:rsidR="002110BC" w:rsidRPr="00470CE9" w:rsidRDefault="002110BC" w:rsidP="00942C7A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04468B67" w14:textId="7E06BA9B" w:rsidR="00404378" w:rsidRPr="005821D3" w:rsidRDefault="005821D3" w:rsidP="00355129">
            <w:pPr>
              <w:rPr>
                <w:rFonts w:asciiTheme="minorHAnsi" w:hAnsiTheme="minorHAnsi" w:cstheme="minorHAnsi"/>
                <w:b/>
                <w:color w:val="FF0000"/>
                <w:szCs w:val="24"/>
                <w:lang w:eastAsia="pl-PL"/>
              </w:rPr>
            </w:pPr>
            <w:r w:rsidRPr="00C91496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2 pkt </w:t>
            </w:r>
            <w:r w:rsidRPr="00C91496">
              <w:t>– projektodawca realizował projekty w ramach koordynowanego przez Samorząd Województwa Pomorskiego przedsięwzięcia strategicznego pn. „Kształtowanie sieci ponadgimnazjalnych szkół zawodowych uwzględniającej potrzeby subregionalnych i regionalnego rynków pracy” wskazanego w Regionalnym Programie Strategicznym w zakresie aktywności zawodowej i społecznej (Aktywni Pomorzanie).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942C7A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942C7A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028CA736" w:rsidR="00A102F3" w:rsidRPr="00676406" w:rsidRDefault="00A102F3" w:rsidP="00A102F3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2E9BA053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 przedsięwzięcia realizowanego w formie:</w:t>
            </w:r>
          </w:p>
          <w:p w14:paraId="7F5F46F0" w14:textId="77777777" w:rsidR="00A102F3" w:rsidRPr="00470CE9" w:rsidRDefault="00A102F3" w:rsidP="00942C7A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942C7A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</w:t>
            </w:r>
            <w:r w:rsidRPr="00470CE9">
              <w:rPr>
                <w:lang w:eastAsia="pl-PL"/>
              </w:rPr>
              <w:lastRenderedPageBreak/>
              <w:t xml:space="preserve">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942C7A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942C7A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49348573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 przedsięwzięcie realizowane w formie:</w:t>
            </w:r>
          </w:p>
          <w:p w14:paraId="38A9DF38" w14:textId="77777777" w:rsidR="00A102F3" w:rsidRPr="00470CE9" w:rsidRDefault="00A102F3" w:rsidP="00942C7A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942C7A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942C7A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942C7A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7777777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 przedsięwzięcie realizowane w formie:</w:t>
            </w:r>
          </w:p>
          <w:p w14:paraId="1A8D59F2" w14:textId="77777777" w:rsidR="00A102F3" w:rsidRPr="00470CE9" w:rsidRDefault="00A102F3" w:rsidP="00942C7A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942C7A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lastRenderedPageBreak/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942C7A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942C7A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942C7A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5804C4C7" w:rsidR="00A102F3" w:rsidRPr="002C447D" w:rsidRDefault="00082DD6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2</w:t>
            </w:r>
          </w:p>
        </w:tc>
      </w:tr>
    </w:tbl>
    <w:p w14:paraId="7AE5CFD8" w14:textId="271F4D75" w:rsidR="00B71F7F" w:rsidRPr="00B71F7F" w:rsidRDefault="00633DE2" w:rsidP="00633DE2">
      <w:pPr>
        <w:pStyle w:val="Nagwek4"/>
        <w:spacing w:before="120"/>
      </w:pPr>
      <w:bookmarkStart w:id="42" w:name="_Toc136334256"/>
      <w:bookmarkEnd w:id="41"/>
      <w:r>
        <w:lastRenderedPageBreak/>
        <w:t xml:space="preserve">2.3.3. </w:t>
      </w:r>
      <w:r w:rsidR="00896A99">
        <w:t xml:space="preserve">Obszar C: </w:t>
      </w:r>
      <w:r w:rsidR="00404378" w:rsidRPr="00404378">
        <w:t>Wartość dodana projektu</w:t>
      </w:r>
      <w:bookmarkEnd w:id="42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0E8CFD15" w:rsidR="000008AB" w:rsidRPr="00404378" w:rsidRDefault="006950BE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2C3344" w:rsidRPr="00404378" w14:paraId="21D78408" w14:textId="77777777" w:rsidTr="00B806C5">
        <w:tc>
          <w:tcPr>
            <w:tcW w:w="562" w:type="dxa"/>
          </w:tcPr>
          <w:p w14:paraId="287DB7CF" w14:textId="77777777" w:rsidR="002C3344" w:rsidRPr="00404378" w:rsidRDefault="002C3344" w:rsidP="002C3344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181A44FF" w:rsidR="002C3344" w:rsidRPr="00404378" w:rsidRDefault="002C3344" w:rsidP="002C3344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>Wpisywanie się w przedsięwzięcie strategiczne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5FD50" w14:textId="77777777" w:rsidR="002C3344" w:rsidRPr="00F8636D" w:rsidRDefault="002C3344" w:rsidP="002C3344">
            <w:pPr>
              <w:rPr>
                <w:b/>
              </w:rPr>
            </w:pPr>
            <w:r w:rsidRPr="00992420">
              <w:rPr>
                <w:b/>
              </w:rPr>
              <w:t>Ocenie podlega</w:t>
            </w:r>
            <w:r>
              <w:t xml:space="preserve"> wpisywanie się projektu w</w:t>
            </w:r>
            <w:r w:rsidRPr="001B3456">
              <w:t xml:space="preserve"> koordynowane przez Samorząd Województwa Pomorskiego przedsięwzięci</w:t>
            </w:r>
            <w:r>
              <w:t>e</w:t>
            </w:r>
            <w:r w:rsidRPr="001B3456">
              <w:t xml:space="preserve"> strategiczne </w:t>
            </w:r>
            <w:r w:rsidRPr="00F8636D">
              <w:t>pn. „Kształtowanie sieci szkół zawodowych na Pomorzu – etap II” wskazane w Regionalnym Programie Strategicznym w zakresie edukacji i kapitału społecznego</w:t>
            </w:r>
            <w:r w:rsidRPr="00F8636D">
              <w:rPr>
                <w:rStyle w:val="Odwoanieprzypisudolnego"/>
              </w:rPr>
              <w:footnoteReference w:id="24"/>
            </w:r>
            <w:r w:rsidRPr="00F8636D">
              <w:t>.</w:t>
            </w:r>
          </w:p>
          <w:p w14:paraId="3FF389F4" w14:textId="77777777" w:rsidR="002C3344" w:rsidRDefault="002C3344" w:rsidP="002C3344">
            <w:r w:rsidRPr="00F8636D">
              <w:rPr>
                <w:b/>
              </w:rPr>
              <w:t>0 pkt</w:t>
            </w:r>
            <w:r w:rsidRPr="00F8636D">
              <w:t xml:space="preserve"> – projekt nie został zidentyfikowany w ramach Pakietu projektów realizujących przedsięwzięcie  strategiczne pn. „Kształtowanie sieci szkół zawodowych na Pomorzu – etap II”</w:t>
            </w:r>
            <w:r w:rsidRPr="009C0A38">
              <w:t>.</w:t>
            </w:r>
          </w:p>
          <w:p w14:paraId="6A8366A2" w14:textId="77777777" w:rsidR="002C3344" w:rsidRDefault="002C3344" w:rsidP="002C3344">
            <w:r w:rsidRPr="00B50BAE">
              <w:rPr>
                <w:b/>
              </w:rPr>
              <w:t>1 pkt</w:t>
            </w:r>
            <w:r>
              <w:t xml:space="preserve"> – </w:t>
            </w:r>
            <w:r w:rsidRPr="00F8636D">
              <w:t>projekt został zidentyfikowany w ramach Pakietu projektów realizujących przedsięwzięcie  strategiczne pn. „Kształtowanie sieci szkół zawodowych na Pomorzu – etap II”.</w:t>
            </w:r>
          </w:p>
          <w:p w14:paraId="691433C0" w14:textId="0EDC9788" w:rsidR="006D2AB8" w:rsidRPr="006506A8" w:rsidRDefault="006D2AB8" w:rsidP="002C3344">
            <w:pPr>
              <w:rPr>
                <w:b/>
              </w:rPr>
            </w:pPr>
            <w:r w:rsidRPr="006506A8">
              <w:rPr>
                <w:b/>
              </w:rPr>
              <w:t>Ocena zostanie dokonana na podstawie uchwały ZWP dotyczącej identyfikacji Pakietu projektów realizujących przedsięwzięcie strategiczne pn. „Kształtowanie sieci szkół zawodowych na Pomorzu – etap II”</w:t>
            </w:r>
            <w:r w:rsidRPr="006506A8">
              <w:rPr>
                <w:rStyle w:val="Odwoanieprzypisudolnego"/>
                <w:b/>
              </w:rPr>
              <w:footnoteReference w:id="25"/>
            </w:r>
            <w:r w:rsidRPr="006506A8">
              <w:rPr>
                <w:b/>
              </w:rPr>
              <w:t>.</w:t>
            </w:r>
          </w:p>
        </w:tc>
        <w:tc>
          <w:tcPr>
            <w:tcW w:w="2183" w:type="dxa"/>
          </w:tcPr>
          <w:p w14:paraId="42F9CE11" w14:textId="47CF0DC1" w:rsidR="002C3344" w:rsidRPr="00F77A4A" w:rsidRDefault="002C3344" w:rsidP="002C3344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FF0000"/>
              </w:rPr>
            </w:pPr>
            <w:r w:rsidRPr="006950BE">
              <w:rPr>
                <w:rFonts w:asciiTheme="minorHAnsi" w:hAnsiTheme="minorHAnsi" w:cstheme="minorBidi"/>
                <w:b/>
              </w:rPr>
              <w:t>Waga:</w:t>
            </w:r>
            <w:r w:rsidRPr="006F5867">
              <w:rPr>
                <w:rFonts w:asciiTheme="minorHAnsi" w:hAnsiTheme="minorHAnsi" w:cstheme="minorBidi"/>
                <w:b/>
              </w:rPr>
              <w:t xml:space="preserve"> </w:t>
            </w:r>
            <w:r w:rsidR="00FE1521" w:rsidRPr="00C91496">
              <w:rPr>
                <w:rFonts w:asciiTheme="minorHAnsi" w:hAnsiTheme="minorHAnsi" w:cstheme="minorBidi"/>
                <w:b/>
              </w:rPr>
              <w:t>28</w:t>
            </w:r>
          </w:p>
          <w:p w14:paraId="04634AC8" w14:textId="385A71CA" w:rsidR="002C3344" w:rsidRDefault="002C3344" w:rsidP="002C3344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FF0000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F5867">
              <w:rPr>
                <w:rFonts w:asciiTheme="minorHAnsi" w:hAnsiTheme="minorHAnsi" w:cstheme="minorBidi"/>
                <w:b/>
              </w:rPr>
              <w:t xml:space="preserve"> </w:t>
            </w:r>
            <w:r w:rsidR="006A5009" w:rsidRPr="00C91496">
              <w:rPr>
                <w:rFonts w:asciiTheme="minorHAnsi" w:hAnsiTheme="minorHAnsi" w:cstheme="minorBidi"/>
                <w:b/>
              </w:rPr>
              <w:t>2</w:t>
            </w:r>
            <w:r w:rsidR="00F77A4A" w:rsidRPr="00C91496">
              <w:rPr>
                <w:rFonts w:asciiTheme="minorHAnsi" w:hAnsiTheme="minorHAnsi" w:cstheme="minorBidi"/>
                <w:b/>
              </w:rPr>
              <w:t>8</w:t>
            </w:r>
          </w:p>
          <w:p w14:paraId="47123DBE" w14:textId="07C2AFFF" w:rsidR="002C3344" w:rsidRPr="00404378" w:rsidRDefault="002C3344" w:rsidP="002C33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42C7A" w:rsidRPr="00404378" w14:paraId="673F0A0F" w14:textId="77777777" w:rsidTr="00B806C5">
        <w:tc>
          <w:tcPr>
            <w:tcW w:w="562" w:type="dxa"/>
          </w:tcPr>
          <w:p w14:paraId="03FE6AB0" w14:textId="3221F03C" w:rsidR="00942C7A" w:rsidRPr="00404378" w:rsidRDefault="00942C7A" w:rsidP="00942C7A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4FA39D5C" w14:textId="5425F37F" w:rsidR="00AE1A51" w:rsidRDefault="00AE1A51" w:rsidP="00AE1A5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Współpraca międzyregionalna i transnarodowa</w:t>
            </w:r>
            <w:r w:rsidR="00230280" w:rsidRPr="00605F23">
              <w:rPr>
                <w:rStyle w:val="Odwoanieprzypisudolnego"/>
                <w:rFonts w:cstheme="minorHAnsi"/>
                <w:szCs w:val="24"/>
              </w:rPr>
              <w:footnoteReference w:id="26"/>
            </w:r>
          </w:p>
          <w:p w14:paraId="524F84EE" w14:textId="703F8379" w:rsidR="00942C7A" w:rsidRPr="00404378" w:rsidRDefault="00942C7A" w:rsidP="00942C7A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385AC" w14:textId="77777777" w:rsidR="00AE1A51" w:rsidRPr="008D276F" w:rsidRDefault="00AE1A51" w:rsidP="00AE1A51">
            <w:pPr>
              <w:rPr>
                <w:rFonts w:cstheme="minorHAnsi"/>
                <w:szCs w:val="24"/>
                <w:lang w:eastAsia="pl-PL"/>
              </w:rPr>
            </w:pPr>
            <w:r w:rsidRPr="008D276F">
              <w:rPr>
                <w:rFonts w:cstheme="minorHAnsi"/>
                <w:b/>
                <w:szCs w:val="24"/>
                <w:lang w:eastAsia="pl-PL"/>
              </w:rPr>
              <w:t>Ocenie podlega</w:t>
            </w:r>
            <w:r w:rsidRPr="008D276F">
              <w:rPr>
                <w:rFonts w:cstheme="minorHAnsi"/>
                <w:szCs w:val="24"/>
                <w:lang w:eastAsia="pl-PL"/>
              </w:rPr>
              <w:t xml:space="preserve"> stopień, w jakim projekt </w:t>
            </w:r>
            <w:r>
              <w:rPr>
                <w:rFonts w:cstheme="minorHAnsi"/>
                <w:szCs w:val="24"/>
                <w:lang w:eastAsia="pl-PL"/>
              </w:rPr>
              <w:t>zakłada współpracę międzyregionalną lub transnarodową</w:t>
            </w:r>
            <w:r w:rsidRPr="008D276F">
              <w:rPr>
                <w:rFonts w:cstheme="minorHAnsi"/>
                <w:szCs w:val="24"/>
                <w:lang w:eastAsia="pl-PL"/>
              </w:rPr>
              <w:t xml:space="preserve">, która </w:t>
            </w:r>
            <w:r>
              <w:rPr>
                <w:rFonts w:cstheme="minorHAnsi"/>
                <w:szCs w:val="24"/>
                <w:lang w:eastAsia="pl-PL"/>
              </w:rPr>
              <w:t xml:space="preserve">bezpośrednio </w:t>
            </w:r>
            <w:r w:rsidRPr="008D276F">
              <w:rPr>
                <w:rFonts w:cstheme="minorHAnsi"/>
                <w:szCs w:val="24"/>
                <w:lang w:eastAsia="pl-PL"/>
              </w:rPr>
              <w:t>przyczyni się do osiągnięcia rezultatów projektu wyrażonych poprzez wskaźniki monitorowania.</w:t>
            </w:r>
          </w:p>
          <w:p w14:paraId="787BF405" w14:textId="77777777" w:rsidR="00AE1A51" w:rsidRPr="008D276F" w:rsidRDefault="00AE1A51" w:rsidP="00AE1A51">
            <w:pPr>
              <w:rPr>
                <w:rFonts w:cstheme="minorHAnsi"/>
                <w:szCs w:val="24"/>
                <w:lang w:eastAsia="pl-PL"/>
              </w:rPr>
            </w:pPr>
            <w:r w:rsidRPr="00A31C68">
              <w:rPr>
                <w:rFonts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cstheme="minorHAnsi"/>
                <w:szCs w:val="24"/>
                <w:lang w:eastAsia="pl-PL"/>
              </w:rPr>
              <w:t xml:space="preserve"> – projekt </w:t>
            </w:r>
            <w:r>
              <w:rPr>
                <w:rFonts w:cstheme="minorHAnsi"/>
                <w:szCs w:val="24"/>
                <w:lang w:eastAsia="pl-PL"/>
              </w:rPr>
              <w:t>nie zakłada współpracy międzyregionalnej lub transnarodowej</w:t>
            </w:r>
            <w:r w:rsidRPr="008D276F">
              <w:rPr>
                <w:rFonts w:cstheme="minorHAnsi"/>
                <w:szCs w:val="24"/>
                <w:lang w:eastAsia="pl-PL"/>
              </w:rPr>
              <w:t xml:space="preserve">, która </w:t>
            </w:r>
            <w:r>
              <w:rPr>
                <w:rFonts w:cstheme="minorHAnsi"/>
                <w:szCs w:val="24"/>
                <w:lang w:eastAsia="pl-PL"/>
              </w:rPr>
              <w:t xml:space="preserve">bezpośrednio </w:t>
            </w:r>
            <w:r w:rsidRPr="008D276F">
              <w:rPr>
                <w:rFonts w:cstheme="minorHAnsi"/>
                <w:szCs w:val="24"/>
                <w:lang w:eastAsia="pl-PL"/>
              </w:rPr>
              <w:t>przyczyni się do osiągnięcia rezultatów projektu wyrażonych poprzez wskaźniki monitorowania.</w:t>
            </w:r>
          </w:p>
          <w:p w14:paraId="4FAB71A1" w14:textId="17FF63C3" w:rsidR="00942C7A" w:rsidRPr="00676406" w:rsidRDefault="00656FF6" w:rsidP="00942C7A">
            <w:pPr>
              <w:rPr>
                <w:rFonts w:cstheme="minorHAnsi"/>
                <w:szCs w:val="24"/>
                <w:lang w:eastAsia="pl-PL"/>
              </w:rPr>
            </w:pPr>
            <w:r>
              <w:rPr>
                <w:rFonts w:cstheme="minorHAnsi"/>
                <w:b/>
                <w:szCs w:val="24"/>
                <w:lang w:eastAsia="pl-PL"/>
              </w:rPr>
              <w:t>1</w:t>
            </w:r>
            <w:r w:rsidR="00AE1A51" w:rsidRPr="00A31C68">
              <w:rPr>
                <w:rFonts w:cstheme="minorHAnsi"/>
                <w:b/>
                <w:szCs w:val="24"/>
                <w:lang w:eastAsia="pl-PL"/>
              </w:rPr>
              <w:t xml:space="preserve"> pkt</w:t>
            </w:r>
            <w:r w:rsidR="00AE1A51" w:rsidRPr="008D276F">
              <w:rPr>
                <w:rFonts w:cstheme="minorHAnsi"/>
                <w:szCs w:val="24"/>
                <w:lang w:eastAsia="pl-PL"/>
              </w:rPr>
              <w:t xml:space="preserve"> – projekt </w:t>
            </w:r>
            <w:r w:rsidR="00AE1A51">
              <w:rPr>
                <w:rFonts w:cstheme="minorHAnsi"/>
                <w:szCs w:val="24"/>
                <w:lang w:eastAsia="pl-PL"/>
              </w:rPr>
              <w:t>zakłada współpracę międzyregionalną lub transnarodową</w:t>
            </w:r>
            <w:r w:rsidR="00AE1A51" w:rsidRPr="008D276F">
              <w:rPr>
                <w:rFonts w:cstheme="minorHAnsi"/>
                <w:szCs w:val="24"/>
                <w:lang w:eastAsia="pl-PL"/>
              </w:rPr>
              <w:t xml:space="preserve">, która </w:t>
            </w:r>
            <w:r w:rsidR="00AE1A51">
              <w:rPr>
                <w:rFonts w:cstheme="minorHAnsi"/>
                <w:szCs w:val="24"/>
                <w:lang w:eastAsia="pl-PL"/>
              </w:rPr>
              <w:t xml:space="preserve">bezpośrednio </w:t>
            </w:r>
            <w:r w:rsidR="00AE1A51" w:rsidRPr="008D276F">
              <w:rPr>
                <w:rFonts w:cstheme="minorHAnsi"/>
                <w:szCs w:val="24"/>
                <w:lang w:eastAsia="pl-PL"/>
              </w:rPr>
              <w:t>przyczyni się do osiągnięcia rezultatów projektu wyrażonych poprzez wskaźniki monitorowania.</w:t>
            </w:r>
          </w:p>
        </w:tc>
        <w:tc>
          <w:tcPr>
            <w:tcW w:w="2183" w:type="dxa"/>
          </w:tcPr>
          <w:p w14:paraId="6014A484" w14:textId="58055729" w:rsidR="00942C7A" w:rsidRPr="006950BE" w:rsidRDefault="00942C7A" w:rsidP="00942C7A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Pr="00D6579F">
              <w:rPr>
                <w:rFonts w:asciiTheme="minorHAnsi" w:hAnsiTheme="minorHAnsi" w:cstheme="minorBidi"/>
                <w:b/>
              </w:rPr>
              <w:t>5</w:t>
            </w:r>
          </w:p>
          <w:p w14:paraId="7F331F27" w14:textId="5B1151EE" w:rsidR="00942C7A" w:rsidRPr="00404378" w:rsidRDefault="00942C7A" w:rsidP="00942C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D6579F">
              <w:rPr>
                <w:rFonts w:asciiTheme="minorHAnsi" w:hAnsiTheme="minorHAnsi" w:cstheme="minorBidi"/>
                <w:b/>
              </w:rPr>
              <w:t>5</w:t>
            </w:r>
          </w:p>
        </w:tc>
      </w:tr>
      <w:tr w:rsidR="005821D3" w:rsidRPr="00404378" w14:paraId="45C730ED" w14:textId="77777777" w:rsidTr="00676406">
        <w:tc>
          <w:tcPr>
            <w:tcW w:w="562" w:type="dxa"/>
          </w:tcPr>
          <w:p w14:paraId="38FFF9BE" w14:textId="27C02D53" w:rsidR="005821D3" w:rsidRPr="00404378" w:rsidRDefault="005821D3" w:rsidP="005821D3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F1CB26F" w14:textId="28882BF5" w:rsidR="005821D3" w:rsidRPr="00C91496" w:rsidRDefault="005821D3" w:rsidP="005821D3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C91496">
              <w:t>Inteligentne Specjalizacje Pomorza</w:t>
            </w:r>
          </w:p>
        </w:tc>
        <w:tc>
          <w:tcPr>
            <w:tcW w:w="8414" w:type="dxa"/>
          </w:tcPr>
          <w:p w14:paraId="4406E7DF" w14:textId="77777777" w:rsidR="005821D3" w:rsidRPr="00C91496" w:rsidRDefault="005821D3" w:rsidP="005821D3">
            <w:pPr>
              <w:rPr>
                <w:rFonts w:eastAsia="Times New Roman" w:cs="Calibri"/>
                <w:lang w:eastAsia="pl-PL"/>
              </w:rPr>
            </w:pPr>
            <w:r w:rsidRPr="00C91496">
              <w:rPr>
                <w:rFonts w:eastAsia="Times New Roman" w:cs="Calibri"/>
                <w:b/>
                <w:lang w:eastAsia="pl-PL"/>
              </w:rPr>
              <w:t>Ocenie podlega</w:t>
            </w:r>
            <w:r w:rsidRPr="00C91496">
              <w:rPr>
                <w:rFonts w:eastAsia="Times New Roman" w:cs="Calibri"/>
                <w:lang w:eastAsia="pl-PL"/>
              </w:rPr>
              <w:t xml:space="preserve"> skala wpisywania się projektu w obszary Inteligentnych Specjalizacji Pomorza.</w:t>
            </w:r>
          </w:p>
          <w:p w14:paraId="57FA1C85" w14:textId="77777777" w:rsidR="005821D3" w:rsidRPr="00C91496" w:rsidRDefault="005821D3" w:rsidP="005821D3">
            <w:r w:rsidRPr="00C91496">
              <w:rPr>
                <w:b/>
              </w:rPr>
              <w:t>0 pkt</w:t>
            </w:r>
            <w:r w:rsidRPr="00C91496">
              <w:t xml:space="preserve"> – zakres projektu nie wpisuje się w obszary ISP.</w:t>
            </w:r>
          </w:p>
          <w:p w14:paraId="3124F13C" w14:textId="77777777" w:rsidR="005821D3" w:rsidRPr="00C91496" w:rsidRDefault="005821D3" w:rsidP="005821D3">
            <w:r w:rsidRPr="00C91496">
              <w:rPr>
                <w:b/>
              </w:rPr>
              <w:t>1 pkt</w:t>
            </w:r>
            <w:r w:rsidRPr="00C91496">
              <w:t xml:space="preserve"> – zakresu projektu wpisuje się w jeden lub dwa obszary ISP.</w:t>
            </w:r>
          </w:p>
          <w:p w14:paraId="1AF61FF2" w14:textId="7735FB36" w:rsidR="005821D3" w:rsidRPr="00676406" w:rsidRDefault="005821D3" w:rsidP="005821D3">
            <w:r w:rsidRPr="00C91496">
              <w:rPr>
                <w:b/>
              </w:rPr>
              <w:t>2 pkt</w:t>
            </w:r>
            <w:r w:rsidRPr="00C91496">
              <w:t xml:space="preserve"> – zakres projektu wpisuje się w co najmniej trzy obszary ISP.</w:t>
            </w:r>
          </w:p>
        </w:tc>
        <w:tc>
          <w:tcPr>
            <w:tcW w:w="2183" w:type="dxa"/>
          </w:tcPr>
          <w:p w14:paraId="0544A4AF" w14:textId="77777777" w:rsidR="005821D3" w:rsidRPr="00CD7FC2" w:rsidRDefault="005821D3" w:rsidP="005821D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CD7FC2">
              <w:rPr>
                <w:rFonts w:asciiTheme="minorHAnsi" w:hAnsiTheme="minorHAnsi" w:cstheme="minorBidi"/>
                <w:b/>
              </w:rPr>
              <w:t>Waga: 2,5</w:t>
            </w:r>
          </w:p>
          <w:p w14:paraId="356E9342" w14:textId="77777777" w:rsidR="005821D3" w:rsidRPr="00CD7FC2" w:rsidRDefault="005821D3" w:rsidP="005821D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CD7FC2">
              <w:rPr>
                <w:rFonts w:asciiTheme="minorHAnsi" w:hAnsiTheme="minorHAnsi" w:cstheme="minorBidi"/>
                <w:b/>
              </w:rPr>
              <w:t>Maksymalna liczba punktów: 5</w:t>
            </w:r>
          </w:p>
          <w:p w14:paraId="6F3455A9" w14:textId="399F1630" w:rsidR="005821D3" w:rsidRPr="00404378" w:rsidRDefault="005821D3" w:rsidP="005821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7E79714" w14:textId="39FB1B2A" w:rsidR="00404378" w:rsidRDefault="00633DE2" w:rsidP="00633DE2">
      <w:pPr>
        <w:pStyle w:val="Nagwek4"/>
        <w:spacing w:before="120"/>
      </w:pPr>
      <w:bookmarkStart w:id="43" w:name="_Toc136334257"/>
      <w:r>
        <w:lastRenderedPageBreak/>
        <w:t xml:space="preserve">2.3.4. </w:t>
      </w:r>
      <w:r w:rsidR="00896A99">
        <w:t xml:space="preserve">Obszar D: </w:t>
      </w:r>
      <w:r w:rsidR="00404378" w:rsidRPr="00404378">
        <w:t>Specyficzne ukierunkowanie projektu</w:t>
      </w:r>
      <w:bookmarkEnd w:id="43"/>
      <w:r w:rsidR="00B71F7F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404378" w:rsidRPr="00404378" w14:paraId="6FF87BB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404378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1505A2" w:rsidRPr="00404378" w14:paraId="6E809D0E" w14:textId="77777777" w:rsidTr="00126635">
        <w:tc>
          <w:tcPr>
            <w:tcW w:w="562" w:type="dxa"/>
          </w:tcPr>
          <w:p w14:paraId="6534A0DF" w14:textId="65E854E3" w:rsidR="001505A2" w:rsidRPr="001505A2" w:rsidRDefault="001505A2" w:rsidP="00942C7A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2F0C7FE7" w14:textId="56DCCBB6" w:rsidR="001505A2" w:rsidRPr="009F019B" w:rsidRDefault="00B7158E" w:rsidP="0083105E">
            <w:pPr>
              <w:contextualSpacing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46534">
              <w:rPr>
                <w:rFonts w:asciiTheme="minorHAnsi" w:hAnsiTheme="minorHAnsi" w:cstheme="minorHAnsi"/>
                <w:szCs w:val="24"/>
              </w:rPr>
              <w:t>Wykorzystanie zasobów</w:t>
            </w:r>
            <w:r w:rsidR="001B3B71">
              <w:rPr>
                <w:rFonts w:asciiTheme="minorHAnsi" w:hAnsiTheme="minorHAnsi" w:cstheme="minorHAnsi"/>
                <w:szCs w:val="24"/>
              </w:rPr>
              <w:t xml:space="preserve"> lub</w:t>
            </w:r>
            <w:r w:rsidRPr="00746534">
              <w:rPr>
                <w:rFonts w:asciiTheme="minorHAnsi" w:hAnsiTheme="minorHAnsi" w:cstheme="minorHAnsi"/>
                <w:szCs w:val="24"/>
              </w:rPr>
              <w:t xml:space="preserve"> modeli wypracowanych na poziomie centralnym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B6AE" w14:textId="6D1C5870" w:rsidR="001505A2" w:rsidRPr="001505A2" w:rsidRDefault="001505A2" w:rsidP="001505A2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5A2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>czy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  ramach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tu zostaną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wykorzyst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ane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1505A2">
              <w:rPr>
                <w:rFonts w:cs="Arial"/>
              </w:rPr>
              <w:t xml:space="preserve">zasoby dostępne na ZPE lub </w:t>
            </w:r>
            <w:r>
              <w:rPr>
                <w:rFonts w:cs="Arial"/>
              </w:rPr>
              <w:t>zostaną</w:t>
            </w:r>
            <w:r w:rsidRPr="001505A2">
              <w:rPr>
                <w:rFonts w:cs="Arial"/>
              </w:rPr>
              <w:t xml:space="preserve"> wdr</w:t>
            </w:r>
            <w:r>
              <w:rPr>
                <w:rFonts w:cs="Arial"/>
              </w:rPr>
              <w:t>o</w:t>
            </w:r>
            <w:r w:rsidRPr="001505A2">
              <w:rPr>
                <w:rFonts w:cs="Arial"/>
              </w:rPr>
              <w:t>ż</w:t>
            </w:r>
            <w:r>
              <w:rPr>
                <w:rFonts w:cs="Arial"/>
              </w:rPr>
              <w:t>one poniższe</w:t>
            </w:r>
            <w:r w:rsidRPr="001505A2">
              <w:rPr>
                <w:rFonts w:cs="Arial"/>
              </w:rPr>
              <w:t xml:space="preserve"> modele wypracowane w ramach PO WER</w:t>
            </w:r>
            <w:r>
              <w:rPr>
                <w:rFonts w:cs="Arial"/>
              </w:rPr>
              <w:t xml:space="preserve"> (adekwatnie do zakresu wsparcia):</w:t>
            </w:r>
          </w:p>
          <w:p w14:paraId="2A82CDCC" w14:textId="197FCF66" w:rsidR="001505A2" w:rsidRDefault="001505A2" w:rsidP="001505A2">
            <w:pPr>
              <w:spacing w:before="120"/>
              <w:ind w:left="714"/>
            </w:pPr>
            <w:r>
              <w:t>a) „Przestrzeń Dostępnej Szkoły”</w:t>
            </w:r>
            <w:r>
              <w:rPr>
                <w:rStyle w:val="Odwoanieprzypisudolnego"/>
              </w:rPr>
              <w:footnoteReference w:id="27"/>
            </w:r>
            <w:r>
              <w:t>;</w:t>
            </w:r>
          </w:p>
          <w:p w14:paraId="771DE6D2" w14:textId="74828E6D" w:rsidR="001505A2" w:rsidRDefault="001505A2" w:rsidP="001505A2">
            <w:pPr>
              <w:spacing w:before="120"/>
              <w:ind w:left="714"/>
            </w:pPr>
            <w:r>
              <w:t>b) „Szkoły ćwiczeń”</w:t>
            </w:r>
            <w:r>
              <w:rPr>
                <w:rStyle w:val="Odwoanieprzypisudolnego"/>
              </w:rPr>
              <w:footnoteReference w:id="28"/>
            </w:r>
            <w:r>
              <w:t xml:space="preserve"> ; </w:t>
            </w:r>
          </w:p>
          <w:p w14:paraId="512CECB7" w14:textId="1C0E76F6" w:rsidR="001505A2" w:rsidRDefault="001505A2" w:rsidP="001505A2">
            <w:pPr>
              <w:spacing w:before="120"/>
              <w:ind w:left="714"/>
            </w:pPr>
            <w:r>
              <w:t xml:space="preserve">c) </w:t>
            </w:r>
            <w:r w:rsidR="00372B8A">
              <w:t xml:space="preserve"> </w:t>
            </w:r>
            <w:r>
              <w:t>„Asystent ucznia o specjalnych potrzebach edukacyjnych”</w:t>
            </w:r>
            <w:r>
              <w:rPr>
                <w:rStyle w:val="Odwoanieprzypisudolnego"/>
              </w:rPr>
              <w:footnoteReference w:id="29"/>
            </w:r>
            <w:r>
              <w:t>;</w:t>
            </w:r>
          </w:p>
          <w:p w14:paraId="43820E02" w14:textId="0D8B479B" w:rsidR="001505A2" w:rsidRDefault="001505A2" w:rsidP="001505A2">
            <w:pPr>
              <w:spacing w:before="120"/>
              <w:ind w:left="714"/>
            </w:pPr>
            <w:r>
              <w:t>d) w zakresie doradztwa zawodowego</w:t>
            </w:r>
            <w:r>
              <w:rPr>
                <w:rStyle w:val="Odwoanieprzypisudolnego"/>
              </w:rPr>
              <w:footnoteReference w:id="30"/>
            </w:r>
            <w:r w:rsidR="00696CE1">
              <w:t>;</w:t>
            </w:r>
          </w:p>
          <w:p w14:paraId="3346B6FD" w14:textId="39EC3BFE" w:rsidR="00696CE1" w:rsidRDefault="00696CE1" w:rsidP="001505A2">
            <w:pPr>
              <w:spacing w:before="120"/>
              <w:ind w:left="714"/>
              <w:rPr>
                <w:rFonts w:cs="Arial"/>
              </w:rPr>
            </w:pPr>
            <w:r>
              <w:rPr>
                <w:rFonts w:cs="Arial"/>
              </w:rPr>
              <w:t xml:space="preserve">e) </w:t>
            </w:r>
            <w:r>
              <w:t>rozwiąza</w:t>
            </w:r>
            <w:r w:rsidR="00CB1F81">
              <w:t>nia</w:t>
            </w:r>
            <w:r>
              <w:t xml:space="preserve"> w zakresie kształcenia zawodowego, w tym realizacji staży zawodowych</w:t>
            </w:r>
            <w:r w:rsidR="00CB1F81">
              <w:rPr>
                <w:rStyle w:val="Odwoanieprzypisudolnego"/>
              </w:rPr>
              <w:footnoteReference w:id="31"/>
            </w:r>
            <w:r w:rsidR="00CB1F81">
              <w:t>.</w:t>
            </w:r>
          </w:p>
          <w:p w14:paraId="56256232" w14:textId="2EB0AA3A" w:rsidR="00B7158E" w:rsidRDefault="00B7158E" w:rsidP="00B7158E">
            <w:r w:rsidRPr="00E97E46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78587D">
              <w:t xml:space="preserve">nie przewiduje </w:t>
            </w:r>
            <w:r>
              <w:t xml:space="preserve">wykorzystania wskazanych wyżej zasobów </w:t>
            </w:r>
            <w:r w:rsidR="001B3B71">
              <w:t>lub</w:t>
            </w:r>
            <w:r>
              <w:t xml:space="preserve"> modeli.</w:t>
            </w:r>
          </w:p>
          <w:p w14:paraId="0D93822F" w14:textId="6CF32F24" w:rsidR="001505A2" w:rsidRPr="00676406" w:rsidRDefault="00D6579F" w:rsidP="00B7158E"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B7158E" w:rsidRPr="0078587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 -</w:t>
            </w:r>
            <w:r w:rsidR="00B7158E"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projekt</w:t>
            </w:r>
            <w:r w:rsidR="00B7158E" w:rsidRPr="0078587D">
              <w:t xml:space="preserve"> przewiduje </w:t>
            </w:r>
            <w:r w:rsidR="00B7158E">
              <w:t xml:space="preserve">wykorzystanie co najmniej jednego ze wskazanych wyżej zasobów </w:t>
            </w:r>
            <w:r w:rsidR="001B3B71">
              <w:t>lub</w:t>
            </w:r>
            <w:r w:rsidR="00B7158E">
              <w:t xml:space="preserve"> modeli.</w:t>
            </w:r>
          </w:p>
        </w:tc>
        <w:tc>
          <w:tcPr>
            <w:tcW w:w="2183" w:type="dxa"/>
          </w:tcPr>
          <w:p w14:paraId="05424936" w14:textId="739C3518" w:rsidR="00B7158E" w:rsidRPr="006950BE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="00D6579F">
              <w:rPr>
                <w:rFonts w:asciiTheme="minorHAnsi" w:hAnsiTheme="minorHAnsi" w:cstheme="minorBidi"/>
                <w:b/>
              </w:rPr>
              <w:t>2</w:t>
            </w:r>
          </w:p>
          <w:p w14:paraId="6EF60091" w14:textId="41353C80" w:rsidR="001505A2" w:rsidRPr="00AA708F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  <w:highlight w:val="yellow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D6579F">
              <w:rPr>
                <w:rFonts w:asciiTheme="minorHAnsi" w:hAnsiTheme="minorHAnsi" w:cstheme="minorBidi"/>
                <w:b/>
              </w:rPr>
              <w:t>2</w:t>
            </w:r>
          </w:p>
        </w:tc>
      </w:tr>
    </w:tbl>
    <w:p w14:paraId="1897BBF7" w14:textId="7736EBEB" w:rsidR="00404378" w:rsidRDefault="00404378" w:rsidP="00036955"/>
    <w:p w14:paraId="5CBBBE3D" w14:textId="7F9EFDDA" w:rsidR="00C00142" w:rsidRDefault="00C00142" w:rsidP="00C00142">
      <w:pPr>
        <w:rPr>
          <w:b/>
        </w:rPr>
      </w:pPr>
      <w:r>
        <w:t>Ł</w:t>
      </w:r>
      <w:r w:rsidRPr="00A14A54">
        <w:t>ączna liczba punktów możliwych do uzyskania:</w:t>
      </w:r>
      <w:r>
        <w:rPr>
          <w:b/>
        </w:rPr>
        <w:t xml:space="preserve"> </w:t>
      </w:r>
      <w:r w:rsidRPr="00232D6B">
        <w:rPr>
          <w:b/>
        </w:rPr>
        <w:t xml:space="preserve"> </w:t>
      </w:r>
      <w:r>
        <w:rPr>
          <w:b/>
        </w:rPr>
        <w:t>140</w:t>
      </w:r>
    </w:p>
    <w:p w14:paraId="297E0C8B" w14:textId="77777777" w:rsidR="00C00142" w:rsidRDefault="00C00142" w:rsidP="00C00142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</w:t>
      </w:r>
      <w:r w:rsidRPr="009C196D">
        <w:lastRenderedPageBreak/>
        <w:t xml:space="preserve">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11058CC3" w14:textId="48BB83CA" w:rsidR="0033789C" w:rsidRPr="00232D6B" w:rsidRDefault="0033789C" w:rsidP="00C00142">
      <w:pPr>
        <w:rPr>
          <w:b/>
        </w:rPr>
      </w:pPr>
    </w:p>
    <w:sectPr w:rsidR="0033789C" w:rsidRPr="00232D6B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F53DF5" w:rsidRDefault="00F53DF5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F53DF5" w:rsidRDefault="00F53DF5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Content>
      <w:p w14:paraId="55215860" w14:textId="1BC7C5E8" w:rsidR="00F53DF5" w:rsidRDefault="00F53D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F53DF5" w:rsidRDefault="00F53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6F59C260" w:rsidR="00F53DF5" w:rsidRDefault="00F53DF5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3BB73D97" w:rsidR="00F53DF5" w:rsidRPr="0061767F" w:rsidRDefault="006658CC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297DA" wp14:editId="674889C4">
                                <wp:extent cx="5761355" cy="389890"/>
                                <wp:effectExtent l="0" t="0" r="0" b="0"/>
                                <wp:docPr id="1" name="Obraz 1" descr="Fundusze Europejskie dla Pomorza 2021-20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61355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3BB73D97" w:rsidR="00F53DF5" w:rsidRPr="0061767F" w:rsidRDefault="006658CC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C297DA" wp14:editId="674889C4">
                          <wp:extent cx="5761355" cy="389890"/>
                          <wp:effectExtent l="0" t="0" r="0" b="0"/>
                          <wp:docPr id="1" name="Obraz 1" descr="Fundusze Europejskie dla Pomorza 2021-20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61355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F53DF5" w:rsidRDefault="00F53DF5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F53DF5" w:rsidRDefault="00F53DF5" w:rsidP="0062480C">
      <w:pPr>
        <w:spacing w:after="0" w:line="240" w:lineRule="auto"/>
      </w:pPr>
      <w:r>
        <w:continuationSeparator/>
      </w:r>
    </w:p>
  </w:footnote>
  <w:footnote w:id="1">
    <w:p w14:paraId="352224A6" w14:textId="4836F945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5BF6">
        <w:t xml:space="preserve"> </w:t>
      </w:r>
      <w:r w:rsidRPr="000D51B4">
        <w:t xml:space="preserve">Przyjętym uchwałą </w:t>
      </w:r>
      <w:r w:rsidRPr="00605F23">
        <w:t>nr 511/451/23 Zarządu Województwa Pomorskiego z dnia 11 maja 2023 roku</w:t>
      </w:r>
      <w:r w:rsidRPr="000D51B4">
        <w:t>.</w:t>
      </w:r>
    </w:p>
  </w:footnote>
  <w:footnote w:id="2">
    <w:p w14:paraId="270968EC" w14:textId="5D96402A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F53DF5" w:rsidRDefault="00F53DF5" w:rsidP="00605F23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F53DF5" w:rsidRPr="00480943" w:rsidRDefault="00F53DF5" w:rsidP="00605F23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4EED5C40" w14:textId="77777777" w:rsidR="00F53DF5" w:rsidRPr="006E5EA3" w:rsidRDefault="00F53DF5" w:rsidP="00605F23">
      <w:pPr>
        <w:pStyle w:val="Tekstprzypisudolnego"/>
      </w:pPr>
      <w:r w:rsidRPr="006E5EA3">
        <w:rPr>
          <w:rStyle w:val="Odwoanieprzypisudolnego"/>
          <w:szCs w:val="22"/>
        </w:rPr>
        <w:footnoteRef/>
      </w:r>
      <w:r w:rsidRPr="006E5EA3">
        <w:t xml:space="preserve"> W wersji obowiązującej w dniu rozpoczęcia naboru wniosków o dofinansowanie.</w:t>
      </w:r>
    </w:p>
  </w:footnote>
  <w:footnote w:id="7">
    <w:p w14:paraId="7D40F421" w14:textId="0E163A02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2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.1079)</w:t>
        </w:r>
      </w:hyperlink>
      <w:r>
        <w:rPr>
          <w:rStyle w:val="Hipercze"/>
          <w:color w:val="auto"/>
          <w:u w:val="none"/>
        </w:rPr>
        <w:t>.</w:t>
      </w:r>
    </w:p>
  </w:footnote>
  <w:footnote w:id="8">
    <w:p w14:paraId="55277A65" w14:textId="4062C5FF" w:rsidR="00F53DF5" w:rsidRDefault="00F53DF5" w:rsidP="00605F23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18" w:name="_Hlk125530988"/>
      <w:r w:rsidRPr="00480943">
        <w:t>W wersji obowiązującej w dniu rozpoczęcia naboru wniosków o dofinansowanie.</w:t>
      </w:r>
      <w:bookmarkEnd w:id="18"/>
    </w:p>
    <w:p w14:paraId="2852A4B3" w14:textId="77777777" w:rsidR="00F53DF5" w:rsidRPr="00480943" w:rsidRDefault="00F53DF5" w:rsidP="00605F23">
      <w:pPr>
        <w:pStyle w:val="Tekstprzypisudolnego"/>
      </w:pPr>
    </w:p>
  </w:footnote>
  <w:footnote w:id="9">
    <w:p w14:paraId="7E07A46B" w14:textId="77777777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0">
    <w:p w14:paraId="67B274CD" w14:textId="77777777" w:rsidR="00F53DF5" w:rsidRPr="006B2FAB" w:rsidRDefault="00F53DF5" w:rsidP="00605F23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1" w:name="_Hlk125534062"/>
      <w:r w:rsidRPr="006B2FAB">
        <w:t>W wersji obowiązującej w dniu rozpoczęcia naboru wniosków o dofinansowanie.</w:t>
      </w:r>
      <w:bookmarkEnd w:id="31"/>
    </w:p>
  </w:footnote>
  <w:footnote w:id="11">
    <w:p w14:paraId="4437D3AF" w14:textId="77777777" w:rsidR="00F53DF5" w:rsidRPr="00E01081" w:rsidRDefault="00F53DF5" w:rsidP="00605F23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2">
    <w:p w14:paraId="2CC0BA0A" w14:textId="77777777" w:rsidR="00F53DF5" w:rsidRPr="00E01081" w:rsidRDefault="00F53DF5" w:rsidP="00605F23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78ADE6D3" w14:textId="77777777" w:rsidR="00F53DF5" w:rsidRPr="00E01081" w:rsidRDefault="00F53DF5" w:rsidP="00605F23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4">
    <w:p w14:paraId="7AEF851B" w14:textId="77777777" w:rsidR="00F53DF5" w:rsidRPr="00E01081" w:rsidRDefault="00F53DF5" w:rsidP="00605F23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4" w:name="_Hlk125534933"/>
      <w:r w:rsidRPr="00E01081">
        <w:t>W wersji obowiązującej w dniu rozpoczęcia naboru wniosków o dofinansowanie.</w:t>
      </w:r>
      <w:bookmarkEnd w:id="34"/>
    </w:p>
  </w:footnote>
  <w:footnote w:id="15">
    <w:p w14:paraId="51D24EEC" w14:textId="77777777" w:rsidR="00F53DF5" w:rsidRPr="00E01081" w:rsidRDefault="00F53DF5" w:rsidP="00605F23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6">
    <w:p w14:paraId="0C2AA627" w14:textId="77777777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</w:t>
      </w:r>
      <w:r w:rsidRPr="00B71F7F">
        <w:t xml:space="preserve">: </w:t>
      </w:r>
      <w:hyperlink r:id="rId3" w:history="1">
        <w:r w:rsidRPr="00B71F7F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7">
    <w:p w14:paraId="5B34E7A7" w14:textId="77777777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14:paraId="17A7E86F" w14:textId="77777777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14:paraId="1F8C99FB" w14:textId="77777777" w:rsidR="00F53DF5" w:rsidRPr="00E01081" w:rsidRDefault="00F53DF5" w:rsidP="00605F23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0">
    <w:p w14:paraId="5C1657B7" w14:textId="081A6AFA" w:rsidR="00F53DF5" w:rsidRPr="00605F23" w:rsidRDefault="00F53DF5" w:rsidP="00605F23">
      <w:pPr>
        <w:pStyle w:val="Tekstprzypisudolnego"/>
      </w:pPr>
      <w:r w:rsidRPr="00605F23">
        <w:rPr>
          <w:rStyle w:val="Odwoanieprzypisudolnego"/>
        </w:rPr>
        <w:footnoteRef/>
      </w:r>
      <w:r w:rsidRPr="00605F23">
        <w:t xml:space="preserve"> W wersji obowiązującej w dniu rozpoczęcia naboru wniosków o dofinansowanie.</w:t>
      </w:r>
    </w:p>
  </w:footnote>
  <w:footnote w:id="21">
    <w:p w14:paraId="09FE1017" w14:textId="77777777" w:rsidR="00F53DF5" w:rsidRPr="00605F23" w:rsidRDefault="00F53DF5" w:rsidP="00605F23">
      <w:pPr>
        <w:pStyle w:val="Tekstprzypisudolnego"/>
      </w:pPr>
      <w:r w:rsidRPr="00605F23">
        <w:rPr>
          <w:rStyle w:val="Odwoanieprzypisudolnego"/>
        </w:rPr>
        <w:footnoteRef/>
      </w:r>
      <w:r w:rsidRPr="00605F23">
        <w:t xml:space="preserve"> W wersji obowiązującej w dniu rozpoczęcia naboru wniosków o dofinansowanie.</w:t>
      </w:r>
    </w:p>
  </w:footnote>
  <w:footnote w:id="22">
    <w:p w14:paraId="72BBE784" w14:textId="77777777" w:rsidR="00F53DF5" w:rsidRPr="00605F23" w:rsidRDefault="00F53DF5" w:rsidP="00605F23">
      <w:pPr>
        <w:pStyle w:val="Tekstprzypisudolnego"/>
      </w:pPr>
      <w:r w:rsidRPr="00605F23">
        <w:rPr>
          <w:rStyle w:val="Odwoanieprzypisudolnego"/>
        </w:rPr>
        <w:footnoteRef/>
      </w:r>
      <w:r w:rsidRPr="00605F23">
        <w:t xml:space="preserve"> W wersji obowiązującej w dniu rozpoczęcia naboru wniosków o dofinansowanie.</w:t>
      </w:r>
    </w:p>
  </w:footnote>
  <w:footnote w:id="23">
    <w:p w14:paraId="2DADB6C1" w14:textId="77777777" w:rsidR="00F53DF5" w:rsidRDefault="00F53DF5" w:rsidP="00605F23">
      <w:pPr>
        <w:pStyle w:val="Tekstprzypisudolnego"/>
      </w:pPr>
      <w:r w:rsidRPr="00605F23">
        <w:rPr>
          <w:rStyle w:val="Odwoanieprzypisudolnego"/>
        </w:rPr>
        <w:footnoteRef/>
      </w:r>
      <w:r w:rsidRPr="00605F23">
        <w:t xml:space="preserve"> W </w:t>
      </w:r>
      <w:r w:rsidRPr="00091F99">
        <w:t>wersji obowiązującej w dniu rozpoczęcia naboru wniosków o dofinansowanie.</w:t>
      </w:r>
    </w:p>
  </w:footnote>
  <w:footnote w:id="24">
    <w:p w14:paraId="5C8F117B" w14:textId="77777777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730D">
        <w:t>W wersji obowiązującej w dniu rozpoczęcia naboru wniosków o dofinansowanie.</w:t>
      </w:r>
    </w:p>
  </w:footnote>
  <w:footnote w:id="25">
    <w:p w14:paraId="3FADEC36" w14:textId="168F9761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AB8">
        <w:t>W wersji obowiązującej w dniu rozpoczęcia naboru wniosków o dofinansowanie.</w:t>
      </w:r>
    </w:p>
  </w:footnote>
  <w:footnote w:id="26">
    <w:p w14:paraId="06CD0424" w14:textId="77777777" w:rsidR="00F53DF5" w:rsidRPr="00605F23" w:rsidRDefault="00F53DF5" w:rsidP="00605F23">
      <w:pPr>
        <w:pStyle w:val="Tekstprzypisudolnego"/>
      </w:pPr>
      <w:r w:rsidRPr="00605F23">
        <w:rPr>
          <w:rStyle w:val="Odwoanieprzypisudolnego"/>
        </w:rPr>
        <w:footnoteRef/>
      </w:r>
      <w:r w:rsidRPr="00605F23">
        <w:t xml:space="preserve"> Projekty finansowane ze środków EFS+, zakładające sformalizowaną współpracę transnarodową, będą realizowane jedynie w krajowym Programie FERS. Możliwe będzie wspieranie synergii i komplementarności z programem FERS, realizowane na dwa sposoby: aplikowanie o środki finansowe w FERS w charakterze beneficjenta (aplikowanie i realizowanie projektów z konkursów ogłaszanych w FERS) i/lub rozszerzanie projektów standardowych realizowanych w FEP 2021-2027 o komponent współpracy transnarodowej (rozszerzanie projektów ze środków FERS jest przeznaczone dla podmiotów realizujących projekty standardowe, które chcą podnieść ich jakość poprzez wykorzystanie współpracy z partnerem transnarodowym).</w:t>
      </w:r>
    </w:p>
    <w:p w14:paraId="4EFB4440" w14:textId="06ECDB5E" w:rsidR="00F53DF5" w:rsidRDefault="00F53DF5" w:rsidP="00605F23">
      <w:pPr>
        <w:pStyle w:val="Tekstprzypisudolnego"/>
      </w:pPr>
    </w:p>
  </w:footnote>
  <w:footnote w:id="27">
    <w:p w14:paraId="6F604149" w14:textId="77777777" w:rsidR="00F53DF5" w:rsidRPr="008769AA" w:rsidRDefault="00F53DF5" w:rsidP="00605F23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4" w:history="1">
        <w:r w:rsidRPr="008769AA">
          <w:rPr>
            <w:rStyle w:val="Hipercze"/>
            <w:color w:val="auto"/>
          </w:rPr>
          <w:t>https://model.dostepnaszkola.info/</w:t>
        </w:r>
      </w:hyperlink>
      <w:r w:rsidRPr="008769AA">
        <w:t xml:space="preserve"> </w:t>
      </w:r>
    </w:p>
  </w:footnote>
  <w:footnote w:id="28">
    <w:p w14:paraId="5AB57033" w14:textId="77777777" w:rsidR="00F53DF5" w:rsidRDefault="00F53DF5" w:rsidP="00605F23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5" w:history="1">
        <w:r w:rsidRPr="008769AA">
          <w:rPr>
            <w:rStyle w:val="Hipercze"/>
            <w:color w:val="auto"/>
          </w:rPr>
          <w:t>https://www.ore.edu.pl/category/projekty-po-wer/szkola-cwiczen/</w:t>
        </w:r>
      </w:hyperlink>
      <w:r w:rsidRPr="008769AA">
        <w:t xml:space="preserve"> </w:t>
      </w:r>
    </w:p>
  </w:footnote>
  <w:footnote w:id="29">
    <w:p w14:paraId="7D9E36E8" w14:textId="77777777" w:rsidR="00F53DF5" w:rsidRPr="008769AA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8769AA">
          <w:rPr>
            <w:rStyle w:val="Hipercze"/>
            <w:color w:val="auto"/>
          </w:rPr>
          <w:t>https://asystentspe.pl/</w:t>
        </w:r>
      </w:hyperlink>
      <w:r w:rsidRPr="008769AA">
        <w:t xml:space="preserve"> </w:t>
      </w:r>
    </w:p>
  </w:footnote>
  <w:footnote w:id="30">
    <w:p w14:paraId="39AD4F14" w14:textId="77777777" w:rsidR="00F53DF5" w:rsidRPr="008769AA" w:rsidRDefault="00F53DF5" w:rsidP="00605F23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7" w:history="1">
        <w:r w:rsidRPr="008769AA">
          <w:rPr>
            <w:rStyle w:val="Hipercze"/>
            <w:color w:val="auto"/>
          </w:rPr>
          <w:t>http://www.doradztwo.ore.edu.pl/programy-i-wsdz/</w:t>
        </w:r>
      </w:hyperlink>
      <w:r w:rsidRPr="008769AA">
        <w:t xml:space="preserve"> </w:t>
      </w:r>
    </w:p>
  </w:footnote>
  <w:footnote w:id="31">
    <w:p w14:paraId="0D7C4977" w14:textId="2703053A" w:rsidR="00F53DF5" w:rsidRDefault="00F53DF5" w:rsidP="00605F23">
      <w:pPr>
        <w:pStyle w:val="Tekstprzypisudolnego"/>
      </w:pPr>
      <w:r>
        <w:rPr>
          <w:rStyle w:val="Odwoanieprzypisudolnego"/>
        </w:rPr>
        <w:footnoteRef/>
      </w:r>
      <w:r>
        <w:t xml:space="preserve"> Materiały będą sukcesywnie zamieszczane na stronie </w:t>
      </w:r>
      <w:hyperlink r:id="rId8" w:history="1">
        <w:r w:rsidRPr="004D0B57">
          <w:rPr>
            <w:rStyle w:val="Hipercze"/>
            <w:color w:val="auto"/>
          </w:rPr>
          <w:t>www.infozawodowe.mein.gov.pl</w:t>
        </w:r>
      </w:hyperlink>
      <w:r w:rsidRPr="004D0B5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506F" w14:textId="2DCA200C" w:rsidR="00F53DF5" w:rsidRDefault="006658CC" w:rsidP="006658CC">
    <w:pPr>
      <w:pStyle w:val="Nagwek"/>
      <w:tabs>
        <w:tab w:val="left" w:pos="4111"/>
      </w:tabs>
      <w:ind w:hanging="567"/>
    </w:pPr>
    <w:r>
      <w:rPr>
        <w:noProof/>
      </w:rPr>
      <w:drawing>
        <wp:inline distT="0" distB="0" distL="0" distR="0" wp14:anchorId="3E3C2E86" wp14:editId="1DA3C10E">
          <wp:extent cx="6604748" cy="681487"/>
          <wp:effectExtent l="0" t="0" r="5715" b="444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5203" cy="68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7D0"/>
    <w:multiLevelType w:val="multilevel"/>
    <w:tmpl w:val="F390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AEA"/>
    <w:multiLevelType w:val="hybridMultilevel"/>
    <w:tmpl w:val="B330ABC4"/>
    <w:lvl w:ilvl="0" w:tplc="ECC60CFE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163A5F"/>
    <w:multiLevelType w:val="hybridMultilevel"/>
    <w:tmpl w:val="9EEC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F7E68"/>
    <w:multiLevelType w:val="hybridMultilevel"/>
    <w:tmpl w:val="51269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8"/>
  </w:num>
  <w:num w:numId="5">
    <w:abstractNumId w:val="16"/>
  </w:num>
  <w:num w:numId="6">
    <w:abstractNumId w:val="10"/>
  </w:num>
  <w:num w:numId="7">
    <w:abstractNumId w:val="23"/>
  </w:num>
  <w:num w:numId="8">
    <w:abstractNumId w:val="4"/>
  </w:num>
  <w:num w:numId="9">
    <w:abstractNumId w:val="20"/>
  </w:num>
  <w:num w:numId="10">
    <w:abstractNumId w:val="8"/>
  </w:num>
  <w:num w:numId="11">
    <w:abstractNumId w:val="28"/>
  </w:num>
  <w:num w:numId="12">
    <w:abstractNumId w:val="6"/>
  </w:num>
  <w:num w:numId="13">
    <w:abstractNumId w:val="14"/>
  </w:num>
  <w:num w:numId="14">
    <w:abstractNumId w:val="11"/>
  </w:num>
  <w:num w:numId="15">
    <w:abstractNumId w:val="15"/>
  </w:num>
  <w:num w:numId="16">
    <w:abstractNumId w:val="27"/>
  </w:num>
  <w:num w:numId="17">
    <w:abstractNumId w:val="24"/>
  </w:num>
  <w:num w:numId="18">
    <w:abstractNumId w:val="25"/>
  </w:num>
  <w:num w:numId="19">
    <w:abstractNumId w:val="17"/>
  </w:num>
  <w:num w:numId="20">
    <w:abstractNumId w:val="22"/>
  </w:num>
  <w:num w:numId="21">
    <w:abstractNumId w:val="3"/>
  </w:num>
  <w:num w:numId="22">
    <w:abstractNumId w:val="7"/>
  </w:num>
  <w:num w:numId="23">
    <w:abstractNumId w:val="26"/>
  </w:num>
  <w:num w:numId="24">
    <w:abstractNumId w:val="1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2079EFB9-FE83-40FA-8085-24EC236F8355}"/>
  </w:docVars>
  <w:rsids>
    <w:rsidRoot w:val="0062480C"/>
    <w:rsid w:val="000008AB"/>
    <w:rsid w:val="000011C8"/>
    <w:rsid w:val="00002D19"/>
    <w:rsid w:val="00004881"/>
    <w:rsid w:val="000278BD"/>
    <w:rsid w:val="00033D64"/>
    <w:rsid w:val="00035CE9"/>
    <w:rsid w:val="00036955"/>
    <w:rsid w:val="0003715D"/>
    <w:rsid w:val="0004297D"/>
    <w:rsid w:val="00066E9E"/>
    <w:rsid w:val="000678F4"/>
    <w:rsid w:val="00071392"/>
    <w:rsid w:val="000736AE"/>
    <w:rsid w:val="00080A39"/>
    <w:rsid w:val="00082DD6"/>
    <w:rsid w:val="000861C4"/>
    <w:rsid w:val="00086A75"/>
    <w:rsid w:val="00091B35"/>
    <w:rsid w:val="00095AC4"/>
    <w:rsid w:val="00096019"/>
    <w:rsid w:val="000A7DE1"/>
    <w:rsid w:val="000D0BAA"/>
    <w:rsid w:val="000D42E2"/>
    <w:rsid w:val="000D51B4"/>
    <w:rsid w:val="000D734F"/>
    <w:rsid w:val="000E0009"/>
    <w:rsid w:val="000E1DB9"/>
    <w:rsid w:val="000F04A4"/>
    <w:rsid w:val="00104B19"/>
    <w:rsid w:val="001050DC"/>
    <w:rsid w:val="00114521"/>
    <w:rsid w:val="00116108"/>
    <w:rsid w:val="001213EB"/>
    <w:rsid w:val="00123DAC"/>
    <w:rsid w:val="00126635"/>
    <w:rsid w:val="00127B24"/>
    <w:rsid w:val="0014037F"/>
    <w:rsid w:val="001505A2"/>
    <w:rsid w:val="001561F6"/>
    <w:rsid w:val="001574D5"/>
    <w:rsid w:val="001577EC"/>
    <w:rsid w:val="00164D49"/>
    <w:rsid w:val="00173112"/>
    <w:rsid w:val="00177D4A"/>
    <w:rsid w:val="00185093"/>
    <w:rsid w:val="00191450"/>
    <w:rsid w:val="001A11E0"/>
    <w:rsid w:val="001A2A0F"/>
    <w:rsid w:val="001B1DF1"/>
    <w:rsid w:val="001B3B71"/>
    <w:rsid w:val="001B481B"/>
    <w:rsid w:val="001B6364"/>
    <w:rsid w:val="001C3F16"/>
    <w:rsid w:val="001C62F1"/>
    <w:rsid w:val="001D3F21"/>
    <w:rsid w:val="001E0D10"/>
    <w:rsid w:val="001E4F42"/>
    <w:rsid w:val="001E521F"/>
    <w:rsid w:val="001F3704"/>
    <w:rsid w:val="001F493A"/>
    <w:rsid w:val="001F7764"/>
    <w:rsid w:val="002110BC"/>
    <w:rsid w:val="00224EA2"/>
    <w:rsid w:val="00225410"/>
    <w:rsid w:val="00226654"/>
    <w:rsid w:val="00226F56"/>
    <w:rsid w:val="00230280"/>
    <w:rsid w:val="00231E14"/>
    <w:rsid w:val="00232D6B"/>
    <w:rsid w:val="002357C6"/>
    <w:rsid w:val="0024043C"/>
    <w:rsid w:val="0025334E"/>
    <w:rsid w:val="0027299E"/>
    <w:rsid w:val="002739A2"/>
    <w:rsid w:val="00280275"/>
    <w:rsid w:val="00284235"/>
    <w:rsid w:val="00294357"/>
    <w:rsid w:val="002967D4"/>
    <w:rsid w:val="00297095"/>
    <w:rsid w:val="002A68C8"/>
    <w:rsid w:val="002A77A3"/>
    <w:rsid w:val="002B09E1"/>
    <w:rsid w:val="002B1EE8"/>
    <w:rsid w:val="002B69A9"/>
    <w:rsid w:val="002C24DF"/>
    <w:rsid w:val="002C2C86"/>
    <w:rsid w:val="002C3344"/>
    <w:rsid w:val="002C447D"/>
    <w:rsid w:val="002D1AB2"/>
    <w:rsid w:val="002D76DA"/>
    <w:rsid w:val="002E2DFF"/>
    <w:rsid w:val="002E38A7"/>
    <w:rsid w:val="002E40C3"/>
    <w:rsid w:val="002E6D33"/>
    <w:rsid w:val="002F0330"/>
    <w:rsid w:val="002F28A5"/>
    <w:rsid w:val="002F54F7"/>
    <w:rsid w:val="002F6DAE"/>
    <w:rsid w:val="00301631"/>
    <w:rsid w:val="00301A01"/>
    <w:rsid w:val="00303092"/>
    <w:rsid w:val="003045A4"/>
    <w:rsid w:val="00307F3E"/>
    <w:rsid w:val="003207F2"/>
    <w:rsid w:val="00321275"/>
    <w:rsid w:val="003271B6"/>
    <w:rsid w:val="00333283"/>
    <w:rsid w:val="00333A03"/>
    <w:rsid w:val="0033789C"/>
    <w:rsid w:val="00340FDC"/>
    <w:rsid w:val="0034139A"/>
    <w:rsid w:val="0034561F"/>
    <w:rsid w:val="00350BF8"/>
    <w:rsid w:val="0035437D"/>
    <w:rsid w:val="003543D1"/>
    <w:rsid w:val="00355129"/>
    <w:rsid w:val="00357C08"/>
    <w:rsid w:val="0036308C"/>
    <w:rsid w:val="00364B88"/>
    <w:rsid w:val="00365148"/>
    <w:rsid w:val="00372B8A"/>
    <w:rsid w:val="00374CF7"/>
    <w:rsid w:val="0039595E"/>
    <w:rsid w:val="003A33FB"/>
    <w:rsid w:val="003B0FB7"/>
    <w:rsid w:val="003D62D5"/>
    <w:rsid w:val="003E1A5C"/>
    <w:rsid w:val="003E6430"/>
    <w:rsid w:val="003E663A"/>
    <w:rsid w:val="00401063"/>
    <w:rsid w:val="00401BFC"/>
    <w:rsid w:val="00401DC4"/>
    <w:rsid w:val="00404378"/>
    <w:rsid w:val="0040521C"/>
    <w:rsid w:val="004105FC"/>
    <w:rsid w:val="00417657"/>
    <w:rsid w:val="00417966"/>
    <w:rsid w:val="00423EE1"/>
    <w:rsid w:val="00440E9A"/>
    <w:rsid w:val="004432B1"/>
    <w:rsid w:val="00443E77"/>
    <w:rsid w:val="00444183"/>
    <w:rsid w:val="00450D60"/>
    <w:rsid w:val="0045148D"/>
    <w:rsid w:val="00456C5D"/>
    <w:rsid w:val="00461D4D"/>
    <w:rsid w:val="0046399E"/>
    <w:rsid w:val="00470CE9"/>
    <w:rsid w:val="004751A6"/>
    <w:rsid w:val="004935DC"/>
    <w:rsid w:val="004A6FC6"/>
    <w:rsid w:val="004B1051"/>
    <w:rsid w:val="004B14C6"/>
    <w:rsid w:val="004B4984"/>
    <w:rsid w:val="004B5854"/>
    <w:rsid w:val="004B6CB2"/>
    <w:rsid w:val="004C41B0"/>
    <w:rsid w:val="004C755B"/>
    <w:rsid w:val="004D0B57"/>
    <w:rsid w:val="004D49BF"/>
    <w:rsid w:val="004F01B3"/>
    <w:rsid w:val="0050520D"/>
    <w:rsid w:val="00511B99"/>
    <w:rsid w:val="0051381E"/>
    <w:rsid w:val="00523508"/>
    <w:rsid w:val="00532F49"/>
    <w:rsid w:val="005333DA"/>
    <w:rsid w:val="00533C8F"/>
    <w:rsid w:val="0054203C"/>
    <w:rsid w:val="00543DC2"/>
    <w:rsid w:val="005465E7"/>
    <w:rsid w:val="00550F54"/>
    <w:rsid w:val="00554607"/>
    <w:rsid w:val="005722B9"/>
    <w:rsid w:val="005821D3"/>
    <w:rsid w:val="005839B8"/>
    <w:rsid w:val="00587C91"/>
    <w:rsid w:val="005908E9"/>
    <w:rsid w:val="0059369B"/>
    <w:rsid w:val="00597F74"/>
    <w:rsid w:val="005A5808"/>
    <w:rsid w:val="005A7788"/>
    <w:rsid w:val="005A7DC0"/>
    <w:rsid w:val="005C7E19"/>
    <w:rsid w:val="005C7FEE"/>
    <w:rsid w:val="005D1E62"/>
    <w:rsid w:val="005D28C4"/>
    <w:rsid w:val="005D445B"/>
    <w:rsid w:val="005E4BBE"/>
    <w:rsid w:val="005E72C1"/>
    <w:rsid w:val="005E745B"/>
    <w:rsid w:val="005F5F7C"/>
    <w:rsid w:val="005F72C9"/>
    <w:rsid w:val="00601E71"/>
    <w:rsid w:val="00605F23"/>
    <w:rsid w:val="00611B17"/>
    <w:rsid w:val="0061575D"/>
    <w:rsid w:val="00615CAC"/>
    <w:rsid w:val="00616EEE"/>
    <w:rsid w:val="00623E13"/>
    <w:rsid w:val="0062480C"/>
    <w:rsid w:val="00631E28"/>
    <w:rsid w:val="00633D11"/>
    <w:rsid w:val="00633DE2"/>
    <w:rsid w:val="00636BF8"/>
    <w:rsid w:val="006427BF"/>
    <w:rsid w:val="00644B4D"/>
    <w:rsid w:val="00646E93"/>
    <w:rsid w:val="006506A8"/>
    <w:rsid w:val="006549EE"/>
    <w:rsid w:val="00656FF6"/>
    <w:rsid w:val="00661841"/>
    <w:rsid w:val="006651D5"/>
    <w:rsid w:val="006658CC"/>
    <w:rsid w:val="00670436"/>
    <w:rsid w:val="00671C4F"/>
    <w:rsid w:val="00676406"/>
    <w:rsid w:val="00682705"/>
    <w:rsid w:val="006950BE"/>
    <w:rsid w:val="00696CE1"/>
    <w:rsid w:val="00697C8F"/>
    <w:rsid w:val="006A26B1"/>
    <w:rsid w:val="006A4A92"/>
    <w:rsid w:val="006A5009"/>
    <w:rsid w:val="006A618E"/>
    <w:rsid w:val="006B074A"/>
    <w:rsid w:val="006B6873"/>
    <w:rsid w:val="006D2AB8"/>
    <w:rsid w:val="006D4735"/>
    <w:rsid w:val="006E2A1D"/>
    <w:rsid w:val="006E5FDB"/>
    <w:rsid w:val="006F0F0E"/>
    <w:rsid w:val="006F4CCD"/>
    <w:rsid w:val="007046CF"/>
    <w:rsid w:val="00710FE1"/>
    <w:rsid w:val="00711C56"/>
    <w:rsid w:val="007165DA"/>
    <w:rsid w:val="007279FD"/>
    <w:rsid w:val="007457B8"/>
    <w:rsid w:val="00746534"/>
    <w:rsid w:val="007473FC"/>
    <w:rsid w:val="00750E67"/>
    <w:rsid w:val="00751A76"/>
    <w:rsid w:val="00755350"/>
    <w:rsid w:val="00772FF6"/>
    <w:rsid w:val="007748C2"/>
    <w:rsid w:val="00780742"/>
    <w:rsid w:val="007841AF"/>
    <w:rsid w:val="0078587D"/>
    <w:rsid w:val="00786957"/>
    <w:rsid w:val="007962C2"/>
    <w:rsid w:val="007A143B"/>
    <w:rsid w:val="007A200A"/>
    <w:rsid w:val="007A7025"/>
    <w:rsid w:val="007B3A80"/>
    <w:rsid w:val="007B4B21"/>
    <w:rsid w:val="007C6A75"/>
    <w:rsid w:val="007D2C91"/>
    <w:rsid w:val="007D7581"/>
    <w:rsid w:val="007E361D"/>
    <w:rsid w:val="007E5EEB"/>
    <w:rsid w:val="007F648E"/>
    <w:rsid w:val="00801186"/>
    <w:rsid w:val="00804CD6"/>
    <w:rsid w:val="00804F21"/>
    <w:rsid w:val="00810DAC"/>
    <w:rsid w:val="00812065"/>
    <w:rsid w:val="008167C4"/>
    <w:rsid w:val="00820E64"/>
    <w:rsid w:val="008228F4"/>
    <w:rsid w:val="00822B37"/>
    <w:rsid w:val="0083105E"/>
    <w:rsid w:val="00857EE8"/>
    <w:rsid w:val="0086085A"/>
    <w:rsid w:val="00864C62"/>
    <w:rsid w:val="0086587A"/>
    <w:rsid w:val="008824B6"/>
    <w:rsid w:val="0088443B"/>
    <w:rsid w:val="00886F3B"/>
    <w:rsid w:val="0088786C"/>
    <w:rsid w:val="0089058A"/>
    <w:rsid w:val="008938D8"/>
    <w:rsid w:val="00896A99"/>
    <w:rsid w:val="008B0B01"/>
    <w:rsid w:val="008B5618"/>
    <w:rsid w:val="008C3CBD"/>
    <w:rsid w:val="008C42BD"/>
    <w:rsid w:val="008C61DF"/>
    <w:rsid w:val="008D19A7"/>
    <w:rsid w:val="008D276F"/>
    <w:rsid w:val="008D374C"/>
    <w:rsid w:val="008D6770"/>
    <w:rsid w:val="008E18A0"/>
    <w:rsid w:val="008E1E79"/>
    <w:rsid w:val="008E213A"/>
    <w:rsid w:val="008E3C54"/>
    <w:rsid w:val="008F1EE4"/>
    <w:rsid w:val="00906332"/>
    <w:rsid w:val="00911CBD"/>
    <w:rsid w:val="00925E6D"/>
    <w:rsid w:val="00930966"/>
    <w:rsid w:val="00931FF2"/>
    <w:rsid w:val="00935451"/>
    <w:rsid w:val="00936FB7"/>
    <w:rsid w:val="00942C7A"/>
    <w:rsid w:val="00945C4B"/>
    <w:rsid w:val="00954A60"/>
    <w:rsid w:val="00961B64"/>
    <w:rsid w:val="00966829"/>
    <w:rsid w:val="00970DDB"/>
    <w:rsid w:val="00980479"/>
    <w:rsid w:val="009828CF"/>
    <w:rsid w:val="0098413F"/>
    <w:rsid w:val="009912C6"/>
    <w:rsid w:val="009A02B7"/>
    <w:rsid w:val="009A1936"/>
    <w:rsid w:val="009A4733"/>
    <w:rsid w:val="009A721F"/>
    <w:rsid w:val="009B5A74"/>
    <w:rsid w:val="009C19D3"/>
    <w:rsid w:val="009D5BA3"/>
    <w:rsid w:val="009D7649"/>
    <w:rsid w:val="009E1FCC"/>
    <w:rsid w:val="009E5AB7"/>
    <w:rsid w:val="009E7AC3"/>
    <w:rsid w:val="009F019B"/>
    <w:rsid w:val="009F303D"/>
    <w:rsid w:val="009F6F21"/>
    <w:rsid w:val="00A06C02"/>
    <w:rsid w:val="00A0736D"/>
    <w:rsid w:val="00A102F3"/>
    <w:rsid w:val="00A113FD"/>
    <w:rsid w:val="00A16766"/>
    <w:rsid w:val="00A16FCB"/>
    <w:rsid w:val="00A24F1F"/>
    <w:rsid w:val="00A27832"/>
    <w:rsid w:val="00A3123C"/>
    <w:rsid w:val="00A36626"/>
    <w:rsid w:val="00A377D0"/>
    <w:rsid w:val="00A43B03"/>
    <w:rsid w:val="00A54F15"/>
    <w:rsid w:val="00A6417E"/>
    <w:rsid w:val="00A7464E"/>
    <w:rsid w:val="00A77160"/>
    <w:rsid w:val="00A82EA5"/>
    <w:rsid w:val="00A92EF5"/>
    <w:rsid w:val="00A96CAF"/>
    <w:rsid w:val="00AA0CEA"/>
    <w:rsid w:val="00AA3082"/>
    <w:rsid w:val="00AA5E8E"/>
    <w:rsid w:val="00AA708F"/>
    <w:rsid w:val="00AB5CDE"/>
    <w:rsid w:val="00AB7BFC"/>
    <w:rsid w:val="00AC4EB8"/>
    <w:rsid w:val="00AD15E9"/>
    <w:rsid w:val="00AD1870"/>
    <w:rsid w:val="00AE1A51"/>
    <w:rsid w:val="00AE1F23"/>
    <w:rsid w:val="00AE4910"/>
    <w:rsid w:val="00AE54D6"/>
    <w:rsid w:val="00AE695C"/>
    <w:rsid w:val="00AF00CB"/>
    <w:rsid w:val="00AF5729"/>
    <w:rsid w:val="00AF593D"/>
    <w:rsid w:val="00AF5991"/>
    <w:rsid w:val="00AF5CCF"/>
    <w:rsid w:val="00AF644F"/>
    <w:rsid w:val="00AF71A0"/>
    <w:rsid w:val="00B01256"/>
    <w:rsid w:val="00B06965"/>
    <w:rsid w:val="00B12841"/>
    <w:rsid w:val="00B14D9C"/>
    <w:rsid w:val="00B176F7"/>
    <w:rsid w:val="00B2078F"/>
    <w:rsid w:val="00B25675"/>
    <w:rsid w:val="00B26D9D"/>
    <w:rsid w:val="00B35202"/>
    <w:rsid w:val="00B42CC1"/>
    <w:rsid w:val="00B43945"/>
    <w:rsid w:val="00B631A0"/>
    <w:rsid w:val="00B6666C"/>
    <w:rsid w:val="00B7158E"/>
    <w:rsid w:val="00B71F7F"/>
    <w:rsid w:val="00B7307D"/>
    <w:rsid w:val="00B7480F"/>
    <w:rsid w:val="00B806C5"/>
    <w:rsid w:val="00B872FF"/>
    <w:rsid w:val="00B8764C"/>
    <w:rsid w:val="00BA5402"/>
    <w:rsid w:val="00BD24B8"/>
    <w:rsid w:val="00BE0370"/>
    <w:rsid w:val="00BE1BE8"/>
    <w:rsid w:val="00BE5C59"/>
    <w:rsid w:val="00BE755D"/>
    <w:rsid w:val="00BF0D46"/>
    <w:rsid w:val="00BF19E6"/>
    <w:rsid w:val="00BF29C2"/>
    <w:rsid w:val="00BF3ACC"/>
    <w:rsid w:val="00C00142"/>
    <w:rsid w:val="00C00DAD"/>
    <w:rsid w:val="00C01FAC"/>
    <w:rsid w:val="00C048FB"/>
    <w:rsid w:val="00C05235"/>
    <w:rsid w:val="00C06B9D"/>
    <w:rsid w:val="00C0796E"/>
    <w:rsid w:val="00C142B2"/>
    <w:rsid w:val="00C16D22"/>
    <w:rsid w:val="00C1780F"/>
    <w:rsid w:val="00C27A2D"/>
    <w:rsid w:val="00C3182A"/>
    <w:rsid w:val="00C3204D"/>
    <w:rsid w:val="00C41650"/>
    <w:rsid w:val="00C42BF5"/>
    <w:rsid w:val="00C529EB"/>
    <w:rsid w:val="00C53FC3"/>
    <w:rsid w:val="00C55A6C"/>
    <w:rsid w:val="00C573B4"/>
    <w:rsid w:val="00C60DE9"/>
    <w:rsid w:val="00C63564"/>
    <w:rsid w:val="00C63DA1"/>
    <w:rsid w:val="00C66523"/>
    <w:rsid w:val="00C72226"/>
    <w:rsid w:val="00C73A3B"/>
    <w:rsid w:val="00C75ACA"/>
    <w:rsid w:val="00C763F4"/>
    <w:rsid w:val="00C76A2D"/>
    <w:rsid w:val="00C838D9"/>
    <w:rsid w:val="00C84D35"/>
    <w:rsid w:val="00C8678B"/>
    <w:rsid w:val="00C86D1C"/>
    <w:rsid w:val="00C91496"/>
    <w:rsid w:val="00C936F3"/>
    <w:rsid w:val="00C93E2E"/>
    <w:rsid w:val="00C943A7"/>
    <w:rsid w:val="00CA0387"/>
    <w:rsid w:val="00CA5D3E"/>
    <w:rsid w:val="00CA6414"/>
    <w:rsid w:val="00CA7323"/>
    <w:rsid w:val="00CB1F81"/>
    <w:rsid w:val="00CB2ABB"/>
    <w:rsid w:val="00CB4A58"/>
    <w:rsid w:val="00CC3545"/>
    <w:rsid w:val="00CC7439"/>
    <w:rsid w:val="00CD2792"/>
    <w:rsid w:val="00CE5BD3"/>
    <w:rsid w:val="00CF009E"/>
    <w:rsid w:val="00CF7A4B"/>
    <w:rsid w:val="00D01A43"/>
    <w:rsid w:val="00D02CB1"/>
    <w:rsid w:val="00D160EE"/>
    <w:rsid w:val="00D21B3A"/>
    <w:rsid w:val="00D22D2F"/>
    <w:rsid w:val="00D23A57"/>
    <w:rsid w:val="00D25AE8"/>
    <w:rsid w:val="00D275E6"/>
    <w:rsid w:val="00D30DD1"/>
    <w:rsid w:val="00D37843"/>
    <w:rsid w:val="00D52894"/>
    <w:rsid w:val="00D528D0"/>
    <w:rsid w:val="00D56F85"/>
    <w:rsid w:val="00D60D27"/>
    <w:rsid w:val="00D6579F"/>
    <w:rsid w:val="00D70340"/>
    <w:rsid w:val="00D82CB9"/>
    <w:rsid w:val="00D9096E"/>
    <w:rsid w:val="00DA7A04"/>
    <w:rsid w:val="00DC6B60"/>
    <w:rsid w:val="00DD23FB"/>
    <w:rsid w:val="00DE5508"/>
    <w:rsid w:val="00DF056F"/>
    <w:rsid w:val="00DF7A86"/>
    <w:rsid w:val="00E01255"/>
    <w:rsid w:val="00E04B5E"/>
    <w:rsid w:val="00E075CD"/>
    <w:rsid w:val="00E1433C"/>
    <w:rsid w:val="00E1565A"/>
    <w:rsid w:val="00E16CC5"/>
    <w:rsid w:val="00E17AAD"/>
    <w:rsid w:val="00E245D6"/>
    <w:rsid w:val="00E301CA"/>
    <w:rsid w:val="00E30873"/>
    <w:rsid w:val="00E42757"/>
    <w:rsid w:val="00E42BA2"/>
    <w:rsid w:val="00E43185"/>
    <w:rsid w:val="00E555E4"/>
    <w:rsid w:val="00E57E0C"/>
    <w:rsid w:val="00E61F2D"/>
    <w:rsid w:val="00E80C41"/>
    <w:rsid w:val="00E97E46"/>
    <w:rsid w:val="00EA32F0"/>
    <w:rsid w:val="00EA38C7"/>
    <w:rsid w:val="00EB1D2C"/>
    <w:rsid w:val="00EB334B"/>
    <w:rsid w:val="00EB6E23"/>
    <w:rsid w:val="00EC28FD"/>
    <w:rsid w:val="00EC2BE2"/>
    <w:rsid w:val="00EC7A3C"/>
    <w:rsid w:val="00ED7CD9"/>
    <w:rsid w:val="00EE433F"/>
    <w:rsid w:val="00F017FC"/>
    <w:rsid w:val="00F107DB"/>
    <w:rsid w:val="00F149AE"/>
    <w:rsid w:val="00F15585"/>
    <w:rsid w:val="00F20F91"/>
    <w:rsid w:val="00F215B6"/>
    <w:rsid w:val="00F2302F"/>
    <w:rsid w:val="00F23E4D"/>
    <w:rsid w:val="00F24222"/>
    <w:rsid w:val="00F263D2"/>
    <w:rsid w:val="00F3091C"/>
    <w:rsid w:val="00F3405B"/>
    <w:rsid w:val="00F36351"/>
    <w:rsid w:val="00F45CAB"/>
    <w:rsid w:val="00F461D0"/>
    <w:rsid w:val="00F51801"/>
    <w:rsid w:val="00F5364B"/>
    <w:rsid w:val="00F53DF5"/>
    <w:rsid w:val="00F71823"/>
    <w:rsid w:val="00F77A4A"/>
    <w:rsid w:val="00F82312"/>
    <w:rsid w:val="00F84B31"/>
    <w:rsid w:val="00F92628"/>
    <w:rsid w:val="00FA44B5"/>
    <w:rsid w:val="00FB32BE"/>
    <w:rsid w:val="00FB4738"/>
    <w:rsid w:val="00FC00F2"/>
    <w:rsid w:val="00FC5A02"/>
    <w:rsid w:val="00FD452C"/>
    <w:rsid w:val="00FD65D6"/>
    <w:rsid w:val="00FD6813"/>
    <w:rsid w:val="00FE1521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824B6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824B6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05F2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05F23"/>
    <w:rPr>
      <w:rFonts w:eastAsiaTheme="minorHAnsi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uiPriority w:val="99"/>
    <w:unhideWhenUsed/>
    <w:qFormat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FB4738"/>
    <w:pPr>
      <w:spacing w:before="120" w:line="240" w:lineRule="exact"/>
      <w:ind w:firstLine="567"/>
      <w:jc w:val="both"/>
    </w:pPr>
    <w:rPr>
      <w:rFonts w:ascii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zawodowe.mein.gov.pl" TargetMode="External"/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7" Type="http://schemas.openxmlformats.org/officeDocument/2006/relationships/hyperlink" Target="http://www.doradztwo.ore.edu.pl/programy-i-wsdz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asystentspe.pl/" TargetMode="External"/><Relationship Id="rId5" Type="http://schemas.openxmlformats.org/officeDocument/2006/relationships/hyperlink" Target="https://www.ore.edu.pl/category/projekty-po-wer/szkola-cwiczen/" TargetMode="External"/><Relationship Id="rId4" Type="http://schemas.openxmlformats.org/officeDocument/2006/relationships/hyperlink" Target="https://model.dostepnaszkola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EFB9-FE83-40FA-8085-24EC236F835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4BD614-F30D-418F-870D-480ADC09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5028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10_II_23 Kryteria wyboru projektów dla Działania 5.8 (proj. zintegr.)</vt:lpstr>
    </vt:vector>
  </TitlesOfParts>
  <Company>Urzad Marszalkowski Wojewodztwa Pomorskiego</Company>
  <LinksUpToDate>false</LinksUpToDate>
  <CharactersWithSpaces>35130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10_II_23 Kryteria wyboru projektów dla Działania 5.8 (proj. zintegr.)</dc:title>
  <dc:subject>Kryteria wyboru projektów - Dz. 5.8. (zintegrowane) FEP 2021-2027 - zmiana nr 1</dc:subject>
  <dc:creator>Mróz Agata</dc:creator>
  <cp:keywords>kryteria wyboru projektów; uchwała ZWP</cp:keywords>
  <dc:description/>
  <cp:lastModifiedBy>Nosarzewska-Sikora Agnieszka</cp:lastModifiedBy>
  <cp:revision>2</cp:revision>
  <cp:lastPrinted>2023-06-22T09:54:00Z</cp:lastPrinted>
  <dcterms:created xsi:type="dcterms:W3CDTF">2023-08-10T09:29:00Z</dcterms:created>
  <dcterms:modified xsi:type="dcterms:W3CDTF">2023-08-10T09:29:00Z</dcterms:modified>
</cp:coreProperties>
</file>