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7FC99" w14:textId="77777777" w:rsidR="002358DF" w:rsidRDefault="002358DF" w:rsidP="002170AE">
      <w:pPr>
        <w:spacing w:line="360" w:lineRule="auto"/>
      </w:pPr>
      <w:bookmarkStart w:id="0" w:name="_GoBack"/>
      <w:bookmarkEnd w:id="0"/>
    </w:p>
    <w:p w14:paraId="731235D2" w14:textId="77777777" w:rsidR="00E72D9B" w:rsidRPr="001E70D8" w:rsidRDefault="00640EC6" w:rsidP="002170AE">
      <w:pPr>
        <w:spacing w:line="360" w:lineRule="auto"/>
      </w:pPr>
      <w:r>
        <w:t xml:space="preserve"> </w:t>
      </w:r>
      <w:r w:rsidR="00E72D9B">
        <w:rPr>
          <w:noProof/>
          <w:lang w:eastAsia="pl-PL"/>
        </w:rPr>
        <w:drawing>
          <wp:inline distT="0" distB="0" distL="0" distR="0" wp14:anchorId="7C3C681A" wp14:editId="3472B2F8">
            <wp:extent cx="1511935" cy="506095"/>
            <wp:effectExtent l="0" t="0" r="0" b="8255"/>
            <wp:docPr id="1" name="Obraz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935" cy="506095"/>
                    </a:xfrm>
                    <a:prstGeom prst="rect">
                      <a:avLst/>
                    </a:prstGeom>
                    <a:noFill/>
                  </pic:spPr>
                </pic:pic>
              </a:graphicData>
            </a:graphic>
          </wp:inline>
        </w:drawing>
      </w:r>
    </w:p>
    <w:p w14:paraId="1CA7BAFE" w14:textId="77777777" w:rsidR="0060787A" w:rsidRDefault="0060787A" w:rsidP="00E72D9B">
      <w:pPr>
        <w:spacing w:line="360" w:lineRule="auto"/>
        <w:jc w:val="center"/>
        <w:rPr>
          <w:rFonts w:cs="Arial"/>
          <w:b/>
        </w:rPr>
      </w:pPr>
    </w:p>
    <w:p w14:paraId="69BD65EE" w14:textId="77777777" w:rsidR="00E72D9B" w:rsidRPr="00CE2C3C" w:rsidRDefault="00DA5EBE" w:rsidP="00E72D9B">
      <w:pPr>
        <w:spacing w:line="360" w:lineRule="auto"/>
        <w:jc w:val="center"/>
      </w:pPr>
      <w:r w:rsidRPr="00CE2C3C">
        <w:rPr>
          <w:rFonts w:cs="Arial"/>
          <w:b/>
        </w:rPr>
        <w:t>Zarząd Województwa Śląskiego – Instytucja Zarządzająca</w:t>
      </w:r>
    </w:p>
    <w:p w14:paraId="21FC5C7D" w14:textId="77777777" w:rsidR="00E72D9B" w:rsidRPr="00CE2C3C" w:rsidRDefault="005C47CE" w:rsidP="00E72D9B">
      <w:pPr>
        <w:pStyle w:val="Podtytu"/>
        <w:spacing w:line="360" w:lineRule="auto"/>
        <w:jc w:val="center"/>
        <w:rPr>
          <w:rFonts w:cs="Arial"/>
          <w:b/>
          <w:color w:val="auto"/>
        </w:rPr>
      </w:pPr>
      <w:r w:rsidRPr="00CE2C3C">
        <w:rPr>
          <w:rFonts w:cs="Arial"/>
          <w:b/>
          <w:color w:val="auto"/>
        </w:rPr>
        <w:t xml:space="preserve">Departament Europejskiego Funduszu </w:t>
      </w:r>
      <w:r w:rsidR="00572FD0" w:rsidRPr="00CE2C3C">
        <w:rPr>
          <w:rFonts w:cs="Arial"/>
          <w:b/>
          <w:color w:val="auto"/>
        </w:rPr>
        <w:t>Społecznego</w:t>
      </w:r>
    </w:p>
    <w:p w14:paraId="6974F901" w14:textId="77777777" w:rsidR="00E72D9B" w:rsidRPr="00CE2C3C" w:rsidRDefault="00E72D9B" w:rsidP="00E72D9B">
      <w:pPr>
        <w:pStyle w:val="Podtytu"/>
        <w:spacing w:line="360" w:lineRule="auto"/>
        <w:jc w:val="center"/>
        <w:rPr>
          <w:rFonts w:cs="Arial"/>
          <w:b/>
          <w:color w:val="auto"/>
        </w:rPr>
      </w:pPr>
    </w:p>
    <w:p w14:paraId="47819426" w14:textId="77777777" w:rsidR="00E72D9B" w:rsidRPr="00CE2C3C" w:rsidRDefault="00E72D9B" w:rsidP="00E72D9B">
      <w:pPr>
        <w:pStyle w:val="Podtytu"/>
        <w:spacing w:line="360" w:lineRule="auto"/>
        <w:jc w:val="center"/>
        <w:rPr>
          <w:rFonts w:cs="Arial"/>
          <w:b/>
          <w:color w:val="auto"/>
        </w:rPr>
      </w:pPr>
      <w:r w:rsidRPr="00CE2C3C">
        <w:rPr>
          <w:rFonts w:cs="Arial"/>
          <w:b/>
          <w:color w:val="auto"/>
        </w:rPr>
        <w:t>REGULAMIN WYBORU PROJEKTÓW</w:t>
      </w:r>
      <w:r w:rsidRPr="00CE2C3C">
        <w:rPr>
          <w:rStyle w:val="Odwoanieprzypisudolnego"/>
          <w:rFonts w:cs="Arial"/>
          <w:b/>
          <w:color w:val="auto"/>
        </w:rPr>
        <w:footnoteReference w:id="2"/>
      </w:r>
    </w:p>
    <w:p w14:paraId="511D4826" w14:textId="77777777" w:rsidR="009903EE" w:rsidRPr="00CE2C3C" w:rsidRDefault="00E72D9B" w:rsidP="0048181B">
      <w:pPr>
        <w:pStyle w:val="Podtytu"/>
        <w:spacing w:after="240" w:line="360" w:lineRule="auto"/>
        <w:jc w:val="center"/>
        <w:rPr>
          <w:rFonts w:cs="Arial"/>
          <w:b/>
          <w:color w:val="auto"/>
        </w:rPr>
      </w:pPr>
      <w:r w:rsidRPr="00CE2C3C">
        <w:rPr>
          <w:rFonts w:cs="Arial"/>
          <w:b/>
          <w:color w:val="auto"/>
        </w:rPr>
        <w:t xml:space="preserve">W </w:t>
      </w:r>
      <w:r w:rsidR="00777D9E" w:rsidRPr="00CE2C3C">
        <w:rPr>
          <w:rFonts w:cs="Arial"/>
          <w:b/>
          <w:color w:val="auto"/>
        </w:rPr>
        <w:t xml:space="preserve">SPOSÓB </w:t>
      </w:r>
      <w:r w:rsidRPr="00CE2C3C">
        <w:rPr>
          <w:rFonts w:cs="Arial"/>
          <w:b/>
          <w:color w:val="auto"/>
        </w:rPr>
        <w:t>KONKURENCYJNY</w:t>
      </w:r>
    </w:p>
    <w:p w14:paraId="6B65CB8B" w14:textId="77777777" w:rsidR="00E72D9B" w:rsidRPr="00CE2C3C" w:rsidRDefault="00E72D9B" w:rsidP="0048181B">
      <w:pPr>
        <w:pStyle w:val="Podtytu"/>
        <w:spacing w:line="360" w:lineRule="auto"/>
        <w:rPr>
          <w:rFonts w:cs="Arial"/>
          <w:b/>
          <w:color w:val="auto"/>
        </w:rPr>
      </w:pPr>
    </w:p>
    <w:p w14:paraId="3B3E895C" w14:textId="77777777" w:rsidR="00E72D9B" w:rsidRPr="00CE2C3C" w:rsidRDefault="00E72D9B" w:rsidP="00E72D9B">
      <w:pPr>
        <w:pStyle w:val="Podtytu"/>
        <w:spacing w:line="360" w:lineRule="auto"/>
        <w:jc w:val="center"/>
        <w:rPr>
          <w:rFonts w:cs="Arial"/>
          <w:b/>
          <w:color w:val="auto"/>
        </w:rPr>
      </w:pPr>
      <w:r w:rsidRPr="00CE2C3C">
        <w:rPr>
          <w:rFonts w:cs="Arial"/>
          <w:b/>
          <w:color w:val="auto"/>
        </w:rPr>
        <w:t xml:space="preserve">w ramach programu </w:t>
      </w:r>
    </w:p>
    <w:p w14:paraId="69285D9E" w14:textId="77777777" w:rsidR="00E72D9B" w:rsidRPr="00CE2C3C" w:rsidRDefault="00E72D9B" w:rsidP="00E72D9B">
      <w:pPr>
        <w:pStyle w:val="Podtytu"/>
        <w:spacing w:line="360" w:lineRule="auto"/>
        <w:jc w:val="center"/>
        <w:rPr>
          <w:rFonts w:cs="Arial"/>
          <w:b/>
          <w:color w:val="auto"/>
        </w:rPr>
      </w:pPr>
      <w:r w:rsidRPr="00CE2C3C">
        <w:rPr>
          <w:rFonts w:cs="Arial"/>
          <w:b/>
          <w:color w:val="auto"/>
        </w:rPr>
        <w:t>Fundusze Europejskie dla Śląskiego 2021-2027</w:t>
      </w:r>
    </w:p>
    <w:p w14:paraId="4C9C7660" w14:textId="77777777" w:rsidR="00E72D9B" w:rsidRPr="00CE2C3C" w:rsidRDefault="00E72D9B" w:rsidP="00E72D9B">
      <w:pPr>
        <w:pStyle w:val="Podtytu"/>
        <w:spacing w:line="360" w:lineRule="auto"/>
        <w:jc w:val="center"/>
        <w:rPr>
          <w:rFonts w:cs="Arial"/>
          <w:b/>
          <w:color w:val="auto"/>
        </w:rPr>
      </w:pPr>
    </w:p>
    <w:p w14:paraId="29762402" w14:textId="77777777" w:rsidR="00E72D9B" w:rsidRPr="00E33B10" w:rsidRDefault="5E0C28DB" w:rsidP="00E33B10">
      <w:pPr>
        <w:pStyle w:val="Podtytu"/>
        <w:spacing w:after="2760" w:line="360" w:lineRule="auto"/>
        <w:jc w:val="center"/>
        <w:rPr>
          <w:rFonts w:cs="Arial"/>
          <w:b/>
          <w:bCs/>
          <w:color w:val="auto"/>
        </w:rPr>
      </w:pPr>
      <w:r w:rsidRPr="00E33B10">
        <w:rPr>
          <w:rFonts w:cs="Arial"/>
          <w:b/>
          <w:bCs/>
          <w:color w:val="auto"/>
        </w:rPr>
        <w:t>nr FESL</w:t>
      </w:r>
      <w:r w:rsidR="00CE2C3C" w:rsidRPr="00E33B10">
        <w:rPr>
          <w:rFonts w:cs="Arial"/>
          <w:b/>
          <w:bCs/>
          <w:color w:val="auto"/>
        </w:rPr>
        <w:t>.10.24-IZ.01-024/23</w:t>
      </w:r>
    </w:p>
    <w:p w14:paraId="3450201E" w14:textId="77777777" w:rsidR="00E72D9B" w:rsidRPr="007A51E4" w:rsidRDefault="00E72D9B" w:rsidP="007A51E4">
      <w:pPr>
        <w:spacing w:line="360" w:lineRule="auto"/>
        <w:jc w:val="center"/>
        <w:rPr>
          <w:b/>
        </w:rPr>
      </w:pPr>
      <w:r w:rsidRPr="007A51E4">
        <w:rPr>
          <w:b/>
        </w:rPr>
        <w:t xml:space="preserve">PRIORYTET </w:t>
      </w:r>
      <w:r w:rsidR="0004328D" w:rsidRPr="007A51E4">
        <w:rPr>
          <w:b/>
        </w:rPr>
        <w:t xml:space="preserve">X. </w:t>
      </w:r>
      <w:r w:rsidR="00081517" w:rsidRPr="007A51E4">
        <w:rPr>
          <w:b/>
        </w:rPr>
        <w:t>Fundusze Europejskie na transformację</w:t>
      </w:r>
    </w:p>
    <w:p w14:paraId="51020E16" w14:textId="07EBB09A" w:rsidR="006649D2" w:rsidRPr="006649D2" w:rsidRDefault="00E72D9B" w:rsidP="006649D2">
      <w:pPr>
        <w:spacing w:line="360" w:lineRule="auto"/>
        <w:jc w:val="center"/>
        <w:rPr>
          <w:rFonts w:cs="Arial"/>
          <w:b/>
        </w:rPr>
      </w:pPr>
      <w:r w:rsidRPr="006649D2">
        <w:rPr>
          <w:b/>
        </w:rPr>
        <w:t xml:space="preserve">DZIAŁANIE </w:t>
      </w:r>
      <w:r w:rsidR="0004328D" w:rsidRPr="006649D2">
        <w:rPr>
          <w:b/>
        </w:rPr>
        <w:t xml:space="preserve">10.24 </w:t>
      </w:r>
      <w:r w:rsidR="00CB661A" w:rsidRPr="00CB661A">
        <w:rPr>
          <w:rStyle w:val="ui-provider"/>
          <w:b/>
        </w:rPr>
        <w:t>Włączenie społeczne – wzmocnienie procesu sprawiedliwej transformacji</w:t>
      </w:r>
    </w:p>
    <w:p w14:paraId="1C269252" w14:textId="77777777" w:rsidR="00DA5EBE" w:rsidRPr="007A51E4" w:rsidRDefault="00DA5EBE" w:rsidP="007A51E4">
      <w:pPr>
        <w:spacing w:line="360" w:lineRule="auto"/>
        <w:jc w:val="center"/>
        <w:rPr>
          <w:b/>
        </w:rPr>
      </w:pPr>
      <w:r w:rsidRPr="007A51E4">
        <w:rPr>
          <w:b/>
        </w:rPr>
        <w:t>TYP</w:t>
      </w:r>
      <w:r w:rsidR="00B1364A">
        <w:rPr>
          <w:b/>
        </w:rPr>
        <w:t xml:space="preserve"> 1</w:t>
      </w:r>
      <w:r w:rsidRPr="007A51E4">
        <w:rPr>
          <w:b/>
        </w:rPr>
        <w:t xml:space="preserve"> Działania na rzecz mieszkańców i obszarów uczestniczących </w:t>
      </w:r>
      <w:r w:rsidR="00E33B10" w:rsidRPr="007A51E4">
        <w:rPr>
          <w:b/>
        </w:rPr>
        <w:br/>
      </w:r>
      <w:r w:rsidRPr="007A51E4">
        <w:rPr>
          <w:b/>
        </w:rPr>
        <w:t>w procesie sprawiedliwej transformacji</w:t>
      </w:r>
    </w:p>
    <w:p w14:paraId="0EC810DC" w14:textId="77777777" w:rsidR="00E72D9B" w:rsidRPr="00E26298" w:rsidRDefault="00E72D9B" w:rsidP="00E26298">
      <w:pPr>
        <w:pStyle w:val="Podtytu"/>
        <w:jc w:val="center"/>
        <w:rPr>
          <w:b/>
          <w:color w:val="auto"/>
        </w:rPr>
      </w:pPr>
    </w:p>
    <w:p w14:paraId="2C3B8853" w14:textId="0337C94D" w:rsidR="002170AE" w:rsidRPr="00E33B10" w:rsidRDefault="0004328D" w:rsidP="00E33B10">
      <w:pPr>
        <w:pStyle w:val="Podtytu"/>
        <w:jc w:val="center"/>
        <w:rPr>
          <w:rFonts w:cs="Arial"/>
          <w:b/>
          <w:color w:val="000000" w:themeColor="text1"/>
        </w:rPr>
        <w:sectPr w:rsidR="002170AE" w:rsidRPr="00E33B10" w:rsidSect="002358DF">
          <w:footerReference w:type="default" r:id="rId12"/>
          <w:pgSz w:w="11906" w:h="16838" w:code="9"/>
          <w:pgMar w:top="568" w:right="1418" w:bottom="1418" w:left="1418" w:header="709" w:footer="709" w:gutter="0"/>
          <w:cols w:space="708"/>
          <w:docGrid w:linePitch="360"/>
        </w:sectPr>
      </w:pPr>
      <w:r w:rsidRPr="00E33B10">
        <w:rPr>
          <w:rFonts w:cs="Arial"/>
          <w:b/>
          <w:color w:val="000000" w:themeColor="text1"/>
        </w:rPr>
        <w:t>Katowice,</w:t>
      </w:r>
      <w:r w:rsidR="0048181B" w:rsidRPr="00E33B10">
        <w:rPr>
          <w:rFonts w:cs="Arial"/>
          <w:b/>
          <w:color w:val="000000" w:themeColor="text1"/>
        </w:rPr>
        <w:t xml:space="preserve"> </w:t>
      </w:r>
      <w:r w:rsidR="00F02ACD">
        <w:rPr>
          <w:rFonts w:cs="Arial"/>
          <w:b/>
          <w:color w:val="000000" w:themeColor="text1"/>
        </w:rPr>
        <w:t>………</w:t>
      </w:r>
      <w:r w:rsidR="00DA5EBE" w:rsidRPr="00E33B10">
        <w:rPr>
          <w:rFonts w:cs="Arial"/>
          <w:b/>
          <w:color w:val="000000" w:themeColor="text1"/>
        </w:rPr>
        <w:t>2023</w:t>
      </w:r>
      <w:r w:rsidR="007B52B2">
        <w:rPr>
          <w:rFonts w:cs="Arial"/>
          <w:b/>
          <w:color w:val="000000" w:themeColor="text1"/>
        </w:rPr>
        <w:t xml:space="preserve"> r.</w:t>
      </w:r>
    </w:p>
    <w:p w14:paraId="02E9A36C" w14:textId="77777777" w:rsidR="00E72D9B" w:rsidRPr="007C0899" w:rsidRDefault="00E72D9B" w:rsidP="002170AE">
      <w:pPr>
        <w:pStyle w:val="Podtytu"/>
        <w:spacing w:line="360" w:lineRule="auto"/>
        <w:rPr>
          <w:rFonts w:cs="Arial"/>
          <w:b/>
          <w:color w:val="767171" w:themeColor="background2" w:themeShade="80"/>
        </w:rPr>
      </w:pPr>
    </w:p>
    <w:bookmarkStart w:id="1" w:name="_Toc114570830" w:displacedByCustomXml="next"/>
    <w:sdt>
      <w:sdtPr>
        <w:rPr>
          <w:rFonts w:cstheme="minorBidi"/>
          <w:b w:val="0"/>
          <w:color w:val="auto"/>
          <w:szCs w:val="22"/>
          <w:u w:val="none"/>
          <w:lang w:eastAsia="en-US"/>
        </w:rPr>
        <w:id w:val="-1271384484"/>
        <w:docPartObj>
          <w:docPartGallery w:val="Table of Contents"/>
          <w:docPartUnique/>
        </w:docPartObj>
      </w:sdtPr>
      <w:sdtEndPr/>
      <w:sdtContent>
        <w:p w14:paraId="582F1819" w14:textId="77777777" w:rsidR="00E72D9B" w:rsidRPr="005F54EB" w:rsidRDefault="00E72D9B" w:rsidP="00EA4BE2">
          <w:pPr>
            <w:pStyle w:val="Nagwekspisutreci"/>
            <w:rPr>
              <w:rStyle w:val="Nagwek1Znak"/>
              <w:b/>
              <w:color w:val="000000"/>
              <w14:textFill>
                <w14:solidFill>
                  <w14:srgbClr w14:val="000000">
                    <w14:lumMod w14:val="75000"/>
                  </w14:srgbClr>
                </w14:solidFill>
              </w14:textFill>
            </w:rPr>
          </w:pPr>
          <w:r w:rsidRPr="005F54EB">
            <w:rPr>
              <w:rStyle w:val="Nagwek1Znak"/>
              <w:color w:val="000000"/>
              <w14:textFill>
                <w14:solidFill>
                  <w14:srgbClr w14:val="000000">
                    <w14:lumMod w14:val="75000"/>
                  </w14:srgbClr>
                </w14:solidFill>
              </w14:textFill>
            </w:rPr>
            <w:t>Spis treści</w:t>
          </w:r>
        </w:p>
        <w:p w14:paraId="020046FB" w14:textId="7CA24E3C" w:rsidR="007127E4" w:rsidRDefault="00E72D9B">
          <w:pPr>
            <w:pStyle w:val="Spistreci1"/>
            <w:tabs>
              <w:tab w:val="left" w:pos="480"/>
              <w:tab w:val="right" w:leader="dot" w:pos="9060"/>
            </w:tabs>
            <w:rPr>
              <w:rFonts w:asciiTheme="minorHAnsi" w:eastAsiaTheme="minorEastAsia" w:hAnsiTheme="minorHAnsi"/>
              <w:noProof/>
              <w:sz w:val="22"/>
              <w:lang w:eastAsia="pl-PL"/>
            </w:rPr>
          </w:pPr>
          <w:r w:rsidRPr="005F54EB">
            <w:fldChar w:fldCharType="begin"/>
          </w:r>
          <w:r w:rsidRPr="005F54EB">
            <w:instrText xml:space="preserve"> TOC \o "1-3" \h \z \u </w:instrText>
          </w:r>
          <w:r w:rsidRPr="005F54EB">
            <w:fldChar w:fldCharType="separate"/>
          </w:r>
          <w:hyperlink w:anchor="_Toc144280306" w:history="1">
            <w:r w:rsidR="007127E4" w:rsidRPr="00D772FC">
              <w:rPr>
                <w:rStyle w:val="Hipercze"/>
                <w:noProof/>
              </w:rPr>
              <w:t>1.</w:t>
            </w:r>
            <w:r w:rsidR="007127E4">
              <w:rPr>
                <w:rFonts w:asciiTheme="minorHAnsi" w:eastAsiaTheme="minorEastAsia" w:hAnsiTheme="minorHAnsi"/>
                <w:noProof/>
                <w:sz w:val="22"/>
                <w:lang w:eastAsia="pl-PL"/>
              </w:rPr>
              <w:tab/>
            </w:r>
            <w:r w:rsidR="007127E4" w:rsidRPr="00D772FC">
              <w:rPr>
                <w:rStyle w:val="Hipercze"/>
                <w:noProof/>
              </w:rPr>
              <w:t>Informacje o naborze</w:t>
            </w:r>
            <w:r w:rsidR="007127E4">
              <w:rPr>
                <w:noProof/>
                <w:webHidden/>
              </w:rPr>
              <w:tab/>
            </w:r>
            <w:r w:rsidR="007127E4">
              <w:rPr>
                <w:noProof/>
                <w:webHidden/>
              </w:rPr>
              <w:fldChar w:fldCharType="begin"/>
            </w:r>
            <w:r w:rsidR="007127E4">
              <w:rPr>
                <w:noProof/>
                <w:webHidden/>
              </w:rPr>
              <w:instrText xml:space="preserve"> PAGEREF _Toc144280306 \h </w:instrText>
            </w:r>
            <w:r w:rsidR="007127E4">
              <w:rPr>
                <w:noProof/>
                <w:webHidden/>
              </w:rPr>
            </w:r>
            <w:r w:rsidR="007127E4">
              <w:rPr>
                <w:noProof/>
                <w:webHidden/>
              </w:rPr>
              <w:fldChar w:fldCharType="separate"/>
            </w:r>
            <w:r w:rsidR="007127E4">
              <w:rPr>
                <w:noProof/>
                <w:webHidden/>
              </w:rPr>
              <w:t>4</w:t>
            </w:r>
            <w:r w:rsidR="007127E4">
              <w:rPr>
                <w:noProof/>
                <w:webHidden/>
              </w:rPr>
              <w:fldChar w:fldCharType="end"/>
            </w:r>
          </w:hyperlink>
        </w:p>
        <w:p w14:paraId="5FAFC70D" w14:textId="29AF4B30"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07" w:history="1">
            <w:r w:rsidR="007127E4" w:rsidRPr="00D772FC">
              <w:rPr>
                <w:rStyle w:val="Hipercze"/>
                <w:noProof/>
                <w14:scene3d>
                  <w14:camera w14:prst="orthographicFront"/>
                  <w14:lightRig w14:rig="threePt" w14:dir="t">
                    <w14:rot w14:lat="0" w14:lon="0" w14:rev="0"/>
                  </w14:lightRig>
                </w14:scene3d>
              </w:rPr>
              <w:t>1.1</w:t>
            </w:r>
            <w:r w:rsidR="007127E4">
              <w:rPr>
                <w:rFonts w:asciiTheme="minorHAnsi" w:eastAsiaTheme="minorEastAsia" w:hAnsiTheme="minorHAnsi"/>
                <w:noProof/>
                <w:sz w:val="22"/>
                <w:lang w:eastAsia="pl-PL"/>
              </w:rPr>
              <w:tab/>
            </w:r>
            <w:r w:rsidR="007127E4" w:rsidRPr="00D772FC">
              <w:rPr>
                <w:rStyle w:val="Hipercze"/>
                <w:noProof/>
              </w:rPr>
              <w:t>Jak wziąć udział w naborze</w:t>
            </w:r>
            <w:r w:rsidR="007127E4">
              <w:rPr>
                <w:noProof/>
                <w:webHidden/>
              </w:rPr>
              <w:tab/>
            </w:r>
            <w:r w:rsidR="007127E4">
              <w:rPr>
                <w:noProof/>
                <w:webHidden/>
              </w:rPr>
              <w:fldChar w:fldCharType="begin"/>
            </w:r>
            <w:r w:rsidR="007127E4">
              <w:rPr>
                <w:noProof/>
                <w:webHidden/>
              </w:rPr>
              <w:instrText xml:space="preserve"> PAGEREF _Toc144280307 \h </w:instrText>
            </w:r>
            <w:r w:rsidR="007127E4">
              <w:rPr>
                <w:noProof/>
                <w:webHidden/>
              </w:rPr>
            </w:r>
            <w:r w:rsidR="007127E4">
              <w:rPr>
                <w:noProof/>
                <w:webHidden/>
              </w:rPr>
              <w:fldChar w:fldCharType="separate"/>
            </w:r>
            <w:r w:rsidR="007127E4">
              <w:rPr>
                <w:noProof/>
                <w:webHidden/>
              </w:rPr>
              <w:t>4</w:t>
            </w:r>
            <w:r w:rsidR="007127E4">
              <w:rPr>
                <w:noProof/>
                <w:webHidden/>
              </w:rPr>
              <w:fldChar w:fldCharType="end"/>
            </w:r>
          </w:hyperlink>
        </w:p>
        <w:p w14:paraId="75741C95" w14:textId="75097D42"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08" w:history="1">
            <w:r w:rsidR="007127E4" w:rsidRPr="00D772FC">
              <w:rPr>
                <w:rStyle w:val="Hipercze"/>
                <w:noProof/>
                <w14:scene3d>
                  <w14:camera w14:prst="orthographicFront"/>
                  <w14:lightRig w14:rig="threePt" w14:dir="t">
                    <w14:rot w14:lat="0" w14:lon="0" w14:rev="0"/>
                  </w14:lightRig>
                </w14:scene3d>
              </w:rPr>
              <w:t>1.2</w:t>
            </w:r>
            <w:r w:rsidR="007127E4">
              <w:rPr>
                <w:rFonts w:asciiTheme="minorHAnsi" w:eastAsiaTheme="minorEastAsia" w:hAnsiTheme="minorHAnsi"/>
                <w:noProof/>
                <w:sz w:val="22"/>
                <w:lang w:eastAsia="pl-PL"/>
              </w:rPr>
              <w:tab/>
            </w:r>
            <w:r w:rsidR="007127E4" w:rsidRPr="00D772FC">
              <w:rPr>
                <w:rStyle w:val="Hipercze"/>
                <w:noProof/>
              </w:rPr>
              <w:t>Ważne daty</w:t>
            </w:r>
            <w:r w:rsidR="007127E4">
              <w:rPr>
                <w:noProof/>
                <w:webHidden/>
              </w:rPr>
              <w:tab/>
            </w:r>
            <w:r w:rsidR="007127E4">
              <w:rPr>
                <w:noProof/>
                <w:webHidden/>
              </w:rPr>
              <w:fldChar w:fldCharType="begin"/>
            </w:r>
            <w:r w:rsidR="007127E4">
              <w:rPr>
                <w:noProof/>
                <w:webHidden/>
              </w:rPr>
              <w:instrText xml:space="preserve"> PAGEREF _Toc144280308 \h </w:instrText>
            </w:r>
            <w:r w:rsidR="007127E4">
              <w:rPr>
                <w:noProof/>
                <w:webHidden/>
              </w:rPr>
            </w:r>
            <w:r w:rsidR="007127E4">
              <w:rPr>
                <w:noProof/>
                <w:webHidden/>
              </w:rPr>
              <w:fldChar w:fldCharType="separate"/>
            </w:r>
            <w:r w:rsidR="007127E4">
              <w:rPr>
                <w:noProof/>
                <w:webHidden/>
              </w:rPr>
              <w:t>5</w:t>
            </w:r>
            <w:r w:rsidR="007127E4">
              <w:rPr>
                <w:noProof/>
                <w:webHidden/>
              </w:rPr>
              <w:fldChar w:fldCharType="end"/>
            </w:r>
          </w:hyperlink>
        </w:p>
        <w:p w14:paraId="02796F54" w14:textId="1E328038"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09" w:history="1">
            <w:r w:rsidR="007127E4" w:rsidRPr="00D772FC">
              <w:rPr>
                <w:rStyle w:val="Hipercze"/>
                <w:noProof/>
                <w14:scene3d>
                  <w14:camera w14:prst="orthographicFront"/>
                  <w14:lightRig w14:rig="threePt" w14:dir="t">
                    <w14:rot w14:lat="0" w14:lon="0" w14:rev="0"/>
                  </w14:lightRig>
                </w14:scene3d>
              </w:rPr>
              <w:t>1.3</w:t>
            </w:r>
            <w:r w:rsidR="007127E4">
              <w:rPr>
                <w:rFonts w:asciiTheme="minorHAnsi" w:eastAsiaTheme="minorEastAsia" w:hAnsiTheme="minorHAnsi"/>
                <w:noProof/>
                <w:sz w:val="22"/>
                <w:lang w:eastAsia="pl-PL"/>
              </w:rPr>
              <w:tab/>
            </w:r>
            <w:r w:rsidR="007127E4" w:rsidRPr="00D772FC">
              <w:rPr>
                <w:rStyle w:val="Hipercze"/>
                <w:noProof/>
              </w:rPr>
              <w:t>Kto może ubiegać się o dofinansowanie - typy wnioskodawcy</w:t>
            </w:r>
            <w:r w:rsidR="007127E4">
              <w:rPr>
                <w:noProof/>
                <w:webHidden/>
              </w:rPr>
              <w:tab/>
            </w:r>
            <w:r w:rsidR="007127E4">
              <w:rPr>
                <w:noProof/>
                <w:webHidden/>
              </w:rPr>
              <w:fldChar w:fldCharType="begin"/>
            </w:r>
            <w:r w:rsidR="007127E4">
              <w:rPr>
                <w:noProof/>
                <w:webHidden/>
              </w:rPr>
              <w:instrText xml:space="preserve"> PAGEREF _Toc144280309 \h </w:instrText>
            </w:r>
            <w:r w:rsidR="007127E4">
              <w:rPr>
                <w:noProof/>
                <w:webHidden/>
              </w:rPr>
            </w:r>
            <w:r w:rsidR="007127E4">
              <w:rPr>
                <w:noProof/>
                <w:webHidden/>
              </w:rPr>
              <w:fldChar w:fldCharType="separate"/>
            </w:r>
            <w:r w:rsidR="007127E4">
              <w:rPr>
                <w:noProof/>
                <w:webHidden/>
              </w:rPr>
              <w:t>6</w:t>
            </w:r>
            <w:r w:rsidR="007127E4">
              <w:rPr>
                <w:noProof/>
                <w:webHidden/>
              </w:rPr>
              <w:fldChar w:fldCharType="end"/>
            </w:r>
          </w:hyperlink>
        </w:p>
        <w:p w14:paraId="07B08BE9" w14:textId="3330E487"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10" w:history="1">
            <w:r w:rsidR="007127E4" w:rsidRPr="00D772FC">
              <w:rPr>
                <w:rStyle w:val="Hipercze"/>
                <w:noProof/>
                <w14:scene3d>
                  <w14:camera w14:prst="orthographicFront"/>
                  <w14:lightRig w14:rig="threePt" w14:dir="t">
                    <w14:rot w14:lat="0" w14:lon="0" w14:rev="0"/>
                  </w14:lightRig>
                </w14:scene3d>
              </w:rPr>
              <w:t>1.4</w:t>
            </w:r>
            <w:r w:rsidR="007127E4">
              <w:rPr>
                <w:rFonts w:asciiTheme="minorHAnsi" w:eastAsiaTheme="minorEastAsia" w:hAnsiTheme="minorHAnsi"/>
                <w:noProof/>
                <w:sz w:val="22"/>
                <w:lang w:eastAsia="pl-PL"/>
              </w:rPr>
              <w:tab/>
            </w:r>
            <w:r w:rsidR="007127E4" w:rsidRPr="00D772FC">
              <w:rPr>
                <w:rStyle w:val="Hipercze"/>
                <w:noProof/>
              </w:rPr>
              <w:t>Co możesz zrealizować w projekcie - typy projektów</w:t>
            </w:r>
            <w:r w:rsidR="007127E4">
              <w:rPr>
                <w:noProof/>
                <w:webHidden/>
              </w:rPr>
              <w:tab/>
            </w:r>
            <w:r w:rsidR="007127E4">
              <w:rPr>
                <w:noProof/>
                <w:webHidden/>
              </w:rPr>
              <w:fldChar w:fldCharType="begin"/>
            </w:r>
            <w:r w:rsidR="007127E4">
              <w:rPr>
                <w:noProof/>
                <w:webHidden/>
              </w:rPr>
              <w:instrText xml:space="preserve"> PAGEREF _Toc144280310 \h </w:instrText>
            </w:r>
            <w:r w:rsidR="007127E4">
              <w:rPr>
                <w:noProof/>
                <w:webHidden/>
              </w:rPr>
            </w:r>
            <w:r w:rsidR="007127E4">
              <w:rPr>
                <w:noProof/>
                <w:webHidden/>
              </w:rPr>
              <w:fldChar w:fldCharType="separate"/>
            </w:r>
            <w:r w:rsidR="007127E4">
              <w:rPr>
                <w:noProof/>
                <w:webHidden/>
              </w:rPr>
              <w:t>7</w:t>
            </w:r>
            <w:r w:rsidR="007127E4">
              <w:rPr>
                <w:noProof/>
                <w:webHidden/>
              </w:rPr>
              <w:fldChar w:fldCharType="end"/>
            </w:r>
          </w:hyperlink>
        </w:p>
        <w:p w14:paraId="1AF42B70" w14:textId="4DD4FF25"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11" w:history="1">
            <w:r w:rsidR="007127E4" w:rsidRPr="00D772FC">
              <w:rPr>
                <w:rStyle w:val="Hipercze"/>
                <w:noProof/>
                <w14:scene3d>
                  <w14:camera w14:prst="orthographicFront"/>
                  <w14:lightRig w14:rig="threePt" w14:dir="t">
                    <w14:rot w14:lat="0" w14:lon="0" w14:rev="0"/>
                  </w14:lightRig>
                </w14:scene3d>
              </w:rPr>
              <w:t>1.5</w:t>
            </w:r>
            <w:r w:rsidR="007127E4">
              <w:rPr>
                <w:rFonts w:asciiTheme="minorHAnsi" w:eastAsiaTheme="minorEastAsia" w:hAnsiTheme="minorHAnsi"/>
                <w:noProof/>
                <w:sz w:val="22"/>
                <w:lang w:eastAsia="pl-PL"/>
              </w:rPr>
              <w:tab/>
            </w:r>
            <w:r w:rsidR="007127E4" w:rsidRPr="00D772FC">
              <w:rPr>
                <w:rStyle w:val="Hipercze"/>
                <w:noProof/>
              </w:rPr>
              <w:t>Jakie warunki musisz spełnić</w:t>
            </w:r>
            <w:r w:rsidR="007127E4">
              <w:rPr>
                <w:noProof/>
                <w:webHidden/>
              </w:rPr>
              <w:tab/>
            </w:r>
            <w:r w:rsidR="007127E4">
              <w:rPr>
                <w:noProof/>
                <w:webHidden/>
              </w:rPr>
              <w:fldChar w:fldCharType="begin"/>
            </w:r>
            <w:r w:rsidR="007127E4">
              <w:rPr>
                <w:noProof/>
                <w:webHidden/>
              </w:rPr>
              <w:instrText xml:space="preserve"> PAGEREF _Toc144280311 \h </w:instrText>
            </w:r>
            <w:r w:rsidR="007127E4">
              <w:rPr>
                <w:noProof/>
                <w:webHidden/>
              </w:rPr>
            </w:r>
            <w:r w:rsidR="007127E4">
              <w:rPr>
                <w:noProof/>
                <w:webHidden/>
              </w:rPr>
              <w:fldChar w:fldCharType="separate"/>
            </w:r>
            <w:r w:rsidR="007127E4">
              <w:rPr>
                <w:noProof/>
                <w:webHidden/>
              </w:rPr>
              <w:t>23</w:t>
            </w:r>
            <w:r w:rsidR="007127E4">
              <w:rPr>
                <w:noProof/>
                <w:webHidden/>
              </w:rPr>
              <w:fldChar w:fldCharType="end"/>
            </w:r>
          </w:hyperlink>
        </w:p>
        <w:p w14:paraId="24331E3A" w14:textId="2E22F908"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12" w:history="1">
            <w:r w:rsidR="007127E4" w:rsidRPr="00D772FC">
              <w:rPr>
                <w:rStyle w:val="Hipercze"/>
                <w:noProof/>
                <w14:scene3d>
                  <w14:camera w14:prst="orthographicFront"/>
                  <w14:lightRig w14:rig="threePt" w14:dir="t">
                    <w14:rot w14:lat="0" w14:lon="0" w14:rev="0"/>
                  </w14:lightRig>
                </w14:scene3d>
              </w:rPr>
              <w:t>1.6</w:t>
            </w:r>
            <w:r w:rsidR="007127E4">
              <w:rPr>
                <w:rFonts w:asciiTheme="minorHAnsi" w:eastAsiaTheme="minorEastAsia" w:hAnsiTheme="minorHAnsi"/>
                <w:noProof/>
                <w:sz w:val="22"/>
                <w:lang w:eastAsia="pl-PL"/>
              </w:rPr>
              <w:tab/>
            </w:r>
            <w:r w:rsidR="007127E4" w:rsidRPr="00D772FC">
              <w:rPr>
                <w:rStyle w:val="Hipercze"/>
                <w:noProof/>
              </w:rPr>
              <w:t>Kto skorzysta na realizacji projektu</w:t>
            </w:r>
            <w:r w:rsidR="007127E4">
              <w:rPr>
                <w:noProof/>
                <w:webHidden/>
              </w:rPr>
              <w:tab/>
            </w:r>
            <w:r w:rsidR="007127E4">
              <w:rPr>
                <w:noProof/>
                <w:webHidden/>
              </w:rPr>
              <w:fldChar w:fldCharType="begin"/>
            </w:r>
            <w:r w:rsidR="007127E4">
              <w:rPr>
                <w:noProof/>
                <w:webHidden/>
              </w:rPr>
              <w:instrText xml:space="preserve"> PAGEREF _Toc144280312 \h </w:instrText>
            </w:r>
            <w:r w:rsidR="007127E4">
              <w:rPr>
                <w:noProof/>
                <w:webHidden/>
              </w:rPr>
            </w:r>
            <w:r w:rsidR="007127E4">
              <w:rPr>
                <w:noProof/>
                <w:webHidden/>
              </w:rPr>
              <w:fldChar w:fldCharType="separate"/>
            </w:r>
            <w:r w:rsidR="007127E4">
              <w:rPr>
                <w:noProof/>
                <w:webHidden/>
              </w:rPr>
              <w:t>24</w:t>
            </w:r>
            <w:r w:rsidR="007127E4">
              <w:rPr>
                <w:noProof/>
                <w:webHidden/>
              </w:rPr>
              <w:fldChar w:fldCharType="end"/>
            </w:r>
          </w:hyperlink>
        </w:p>
        <w:p w14:paraId="581B6AA7" w14:textId="2BD03010"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13" w:history="1">
            <w:r w:rsidR="007127E4" w:rsidRPr="00D772FC">
              <w:rPr>
                <w:rStyle w:val="Hipercze"/>
                <w:noProof/>
                <w14:scene3d>
                  <w14:camera w14:prst="orthographicFront"/>
                  <w14:lightRig w14:rig="threePt" w14:dir="t">
                    <w14:rot w14:lat="0" w14:lon="0" w14:rev="0"/>
                  </w14:lightRig>
                </w14:scene3d>
              </w:rPr>
              <w:t>1.7</w:t>
            </w:r>
            <w:r w:rsidR="007127E4">
              <w:rPr>
                <w:rFonts w:asciiTheme="minorHAnsi" w:eastAsiaTheme="minorEastAsia" w:hAnsiTheme="minorHAnsi"/>
                <w:noProof/>
                <w:sz w:val="22"/>
                <w:lang w:eastAsia="pl-PL"/>
              </w:rPr>
              <w:tab/>
            </w:r>
            <w:r w:rsidR="007127E4" w:rsidRPr="00D772FC">
              <w:rPr>
                <w:rStyle w:val="Hipercze"/>
                <w:noProof/>
              </w:rPr>
              <w:t>Informacje dotyczące partnerstwa</w:t>
            </w:r>
            <w:r w:rsidR="007127E4">
              <w:rPr>
                <w:noProof/>
                <w:webHidden/>
              </w:rPr>
              <w:tab/>
            </w:r>
            <w:r w:rsidR="007127E4">
              <w:rPr>
                <w:noProof/>
                <w:webHidden/>
              </w:rPr>
              <w:fldChar w:fldCharType="begin"/>
            </w:r>
            <w:r w:rsidR="007127E4">
              <w:rPr>
                <w:noProof/>
                <w:webHidden/>
              </w:rPr>
              <w:instrText xml:space="preserve"> PAGEREF _Toc144280313 \h </w:instrText>
            </w:r>
            <w:r w:rsidR="007127E4">
              <w:rPr>
                <w:noProof/>
                <w:webHidden/>
              </w:rPr>
            </w:r>
            <w:r w:rsidR="007127E4">
              <w:rPr>
                <w:noProof/>
                <w:webHidden/>
              </w:rPr>
              <w:fldChar w:fldCharType="separate"/>
            </w:r>
            <w:r w:rsidR="007127E4">
              <w:rPr>
                <w:noProof/>
                <w:webHidden/>
              </w:rPr>
              <w:t>24</w:t>
            </w:r>
            <w:r w:rsidR="007127E4">
              <w:rPr>
                <w:noProof/>
                <w:webHidden/>
              </w:rPr>
              <w:fldChar w:fldCharType="end"/>
            </w:r>
          </w:hyperlink>
        </w:p>
        <w:p w14:paraId="2ED7671E" w14:textId="69E10B96"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14" w:history="1">
            <w:r w:rsidR="007127E4" w:rsidRPr="00D772FC">
              <w:rPr>
                <w:rStyle w:val="Hipercze"/>
                <w:noProof/>
                <w14:scene3d>
                  <w14:camera w14:prst="orthographicFront"/>
                  <w14:lightRig w14:rig="threePt" w14:dir="t">
                    <w14:rot w14:lat="0" w14:lon="0" w14:rev="0"/>
                  </w14:lightRig>
                </w14:scene3d>
              </w:rPr>
              <w:t>1.8</w:t>
            </w:r>
            <w:r w:rsidR="007127E4">
              <w:rPr>
                <w:rFonts w:asciiTheme="minorHAnsi" w:eastAsiaTheme="minorEastAsia" w:hAnsiTheme="minorHAnsi"/>
                <w:noProof/>
                <w:sz w:val="22"/>
                <w:lang w:eastAsia="pl-PL"/>
              </w:rPr>
              <w:tab/>
            </w:r>
            <w:r w:rsidR="007127E4" w:rsidRPr="00D772FC">
              <w:rPr>
                <w:rStyle w:val="Hipercze"/>
                <w:noProof/>
              </w:rPr>
              <w:t>Zgodność z zasadami horyzontalnymi</w:t>
            </w:r>
            <w:r w:rsidR="007127E4">
              <w:rPr>
                <w:noProof/>
                <w:webHidden/>
              </w:rPr>
              <w:tab/>
            </w:r>
            <w:r w:rsidR="007127E4">
              <w:rPr>
                <w:noProof/>
                <w:webHidden/>
              </w:rPr>
              <w:fldChar w:fldCharType="begin"/>
            </w:r>
            <w:r w:rsidR="007127E4">
              <w:rPr>
                <w:noProof/>
                <w:webHidden/>
              </w:rPr>
              <w:instrText xml:space="preserve"> PAGEREF _Toc144280314 \h </w:instrText>
            </w:r>
            <w:r w:rsidR="007127E4">
              <w:rPr>
                <w:noProof/>
                <w:webHidden/>
              </w:rPr>
            </w:r>
            <w:r w:rsidR="007127E4">
              <w:rPr>
                <w:noProof/>
                <w:webHidden/>
              </w:rPr>
              <w:fldChar w:fldCharType="separate"/>
            </w:r>
            <w:r w:rsidR="007127E4">
              <w:rPr>
                <w:noProof/>
                <w:webHidden/>
              </w:rPr>
              <w:t>26</w:t>
            </w:r>
            <w:r w:rsidR="007127E4">
              <w:rPr>
                <w:noProof/>
                <w:webHidden/>
              </w:rPr>
              <w:fldChar w:fldCharType="end"/>
            </w:r>
          </w:hyperlink>
        </w:p>
        <w:p w14:paraId="189BAEFC" w14:textId="5F963594" w:rsidR="007127E4" w:rsidRDefault="00421806">
          <w:pPr>
            <w:pStyle w:val="Spistreci3"/>
            <w:tabs>
              <w:tab w:val="left" w:pos="1320"/>
              <w:tab w:val="right" w:leader="dot" w:pos="9060"/>
            </w:tabs>
            <w:rPr>
              <w:rFonts w:asciiTheme="minorHAnsi" w:eastAsiaTheme="minorEastAsia" w:hAnsiTheme="minorHAnsi"/>
              <w:noProof/>
              <w:sz w:val="22"/>
              <w:lang w:eastAsia="pl-PL"/>
            </w:rPr>
          </w:pPr>
          <w:hyperlink w:anchor="_Toc144280315" w:history="1">
            <w:r w:rsidR="007127E4" w:rsidRPr="00D772FC">
              <w:rPr>
                <w:rStyle w:val="Hipercze"/>
                <w:rFonts w:cs="Arial"/>
                <w:noProof/>
              </w:rPr>
              <w:t>1.8.1</w:t>
            </w:r>
            <w:r w:rsidR="007127E4">
              <w:rPr>
                <w:rFonts w:asciiTheme="minorHAnsi" w:eastAsiaTheme="minorEastAsia" w:hAnsiTheme="minorHAnsi"/>
                <w:noProof/>
                <w:sz w:val="22"/>
                <w:lang w:eastAsia="pl-PL"/>
              </w:rPr>
              <w:tab/>
            </w:r>
            <w:r w:rsidR="007127E4" w:rsidRPr="00D772FC">
              <w:rPr>
                <w:rStyle w:val="Hipercze"/>
                <w:noProof/>
              </w:rPr>
              <w:t>Zasada równości szans i niedyskryminacji (w tym dostępności dla osób  z niepełnosprawnościami)</w:t>
            </w:r>
            <w:r w:rsidR="007127E4">
              <w:rPr>
                <w:noProof/>
                <w:webHidden/>
              </w:rPr>
              <w:tab/>
            </w:r>
            <w:r w:rsidR="007127E4">
              <w:rPr>
                <w:noProof/>
                <w:webHidden/>
              </w:rPr>
              <w:fldChar w:fldCharType="begin"/>
            </w:r>
            <w:r w:rsidR="007127E4">
              <w:rPr>
                <w:noProof/>
                <w:webHidden/>
              </w:rPr>
              <w:instrText xml:space="preserve"> PAGEREF _Toc144280315 \h </w:instrText>
            </w:r>
            <w:r w:rsidR="007127E4">
              <w:rPr>
                <w:noProof/>
                <w:webHidden/>
              </w:rPr>
            </w:r>
            <w:r w:rsidR="007127E4">
              <w:rPr>
                <w:noProof/>
                <w:webHidden/>
              </w:rPr>
              <w:fldChar w:fldCharType="separate"/>
            </w:r>
            <w:r w:rsidR="007127E4">
              <w:rPr>
                <w:noProof/>
                <w:webHidden/>
              </w:rPr>
              <w:t>26</w:t>
            </w:r>
            <w:r w:rsidR="007127E4">
              <w:rPr>
                <w:noProof/>
                <w:webHidden/>
              </w:rPr>
              <w:fldChar w:fldCharType="end"/>
            </w:r>
          </w:hyperlink>
        </w:p>
        <w:p w14:paraId="2794BF28" w14:textId="31E43904" w:rsidR="007127E4" w:rsidRDefault="00421806">
          <w:pPr>
            <w:pStyle w:val="Spistreci3"/>
            <w:tabs>
              <w:tab w:val="left" w:pos="1320"/>
              <w:tab w:val="right" w:leader="dot" w:pos="9060"/>
            </w:tabs>
            <w:rPr>
              <w:rFonts w:asciiTheme="minorHAnsi" w:eastAsiaTheme="minorEastAsia" w:hAnsiTheme="minorHAnsi"/>
              <w:noProof/>
              <w:sz w:val="22"/>
              <w:lang w:eastAsia="pl-PL"/>
            </w:rPr>
          </w:pPr>
          <w:hyperlink w:anchor="_Toc144280316" w:history="1">
            <w:r w:rsidR="007127E4" w:rsidRPr="00D772FC">
              <w:rPr>
                <w:rStyle w:val="Hipercze"/>
                <w:rFonts w:cs="Arial"/>
                <w:bCs/>
                <w:noProof/>
              </w:rPr>
              <w:t>1.8.2</w:t>
            </w:r>
            <w:r w:rsidR="007127E4">
              <w:rPr>
                <w:rFonts w:asciiTheme="minorHAnsi" w:eastAsiaTheme="minorEastAsia" w:hAnsiTheme="minorHAnsi"/>
                <w:noProof/>
                <w:sz w:val="22"/>
                <w:lang w:eastAsia="pl-PL"/>
              </w:rPr>
              <w:tab/>
            </w:r>
            <w:r w:rsidR="007127E4" w:rsidRPr="00D772FC">
              <w:rPr>
                <w:rStyle w:val="Hipercze"/>
                <w:bCs/>
                <w:noProof/>
              </w:rPr>
              <w:t>Zasada równości kobiet i mężczyzn</w:t>
            </w:r>
            <w:r w:rsidR="007127E4">
              <w:rPr>
                <w:noProof/>
                <w:webHidden/>
              </w:rPr>
              <w:tab/>
            </w:r>
            <w:r w:rsidR="007127E4">
              <w:rPr>
                <w:noProof/>
                <w:webHidden/>
              </w:rPr>
              <w:fldChar w:fldCharType="begin"/>
            </w:r>
            <w:r w:rsidR="007127E4">
              <w:rPr>
                <w:noProof/>
                <w:webHidden/>
              </w:rPr>
              <w:instrText xml:space="preserve"> PAGEREF _Toc144280316 \h </w:instrText>
            </w:r>
            <w:r w:rsidR="007127E4">
              <w:rPr>
                <w:noProof/>
                <w:webHidden/>
              </w:rPr>
            </w:r>
            <w:r w:rsidR="007127E4">
              <w:rPr>
                <w:noProof/>
                <w:webHidden/>
              </w:rPr>
              <w:fldChar w:fldCharType="separate"/>
            </w:r>
            <w:r w:rsidR="007127E4">
              <w:rPr>
                <w:noProof/>
                <w:webHidden/>
              </w:rPr>
              <w:t>28</w:t>
            </w:r>
            <w:r w:rsidR="007127E4">
              <w:rPr>
                <w:noProof/>
                <w:webHidden/>
              </w:rPr>
              <w:fldChar w:fldCharType="end"/>
            </w:r>
          </w:hyperlink>
        </w:p>
        <w:p w14:paraId="1076318F" w14:textId="2D55AA37" w:rsidR="007127E4" w:rsidRDefault="00421806">
          <w:pPr>
            <w:pStyle w:val="Spistreci3"/>
            <w:tabs>
              <w:tab w:val="right" w:leader="dot" w:pos="9060"/>
            </w:tabs>
            <w:rPr>
              <w:rFonts w:asciiTheme="minorHAnsi" w:eastAsiaTheme="minorEastAsia" w:hAnsiTheme="minorHAnsi"/>
              <w:noProof/>
              <w:sz w:val="22"/>
              <w:lang w:eastAsia="pl-PL"/>
            </w:rPr>
          </w:pPr>
          <w:hyperlink w:anchor="_Toc144280317" w:history="1">
            <w:r w:rsidR="007127E4" w:rsidRPr="00D772FC">
              <w:rPr>
                <w:rStyle w:val="Hipercze"/>
                <w:noProof/>
              </w:rPr>
              <w:t>1.8.3. Zgodność z Kartą Praw Podstawowych</w:t>
            </w:r>
            <w:r w:rsidR="007127E4">
              <w:rPr>
                <w:noProof/>
                <w:webHidden/>
              </w:rPr>
              <w:tab/>
            </w:r>
            <w:r w:rsidR="007127E4">
              <w:rPr>
                <w:noProof/>
                <w:webHidden/>
              </w:rPr>
              <w:fldChar w:fldCharType="begin"/>
            </w:r>
            <w:r w:rsidR="007127E4">
              <w:rPr>
                <w:noProof/>
                <w:webHidden/>
              </w:rPr>
              <w:instrText xml:space="preserve"> PAGEREF _Toc144280317 \h </w:instrText>
            </w:r>
            <w:r w:rsidR="007127E4">
              <w:rPr>
                <w:noProof/>
                <w:webHidden/>
              </w:rPr>
            </w:r>
            <w:r w:rsidR="007127E4">
              <w:rPr>
                <w:noProof/>
                <w:webHidden/>
              </w:rPr>
              <w:fldChar w:fldCharType="separate"/>
            </w:r>
            <w:r w:rsidR="007127E4">
              <w:rPr>
                <w:noProof/>
                <w:webHidden/>
              </w:rPr>
              <w:t>28</w:t>
            </w:r>
            <w:r w:rsidR="007127E4">
              <w:rPr>
                <w:noProof/>
                <w:webHidden/>
              </w:rPr>
              <w:fldChar w:fldCharType="end"/>
            </w:r>
          </w:hyperlink>
        </w:p>
        <w:p w14:paraId="2157EE21" w14:textId="7B3C4A69" w:rsidR="007127E4" w:rsidRDefault="00421806">
          <w:pPr>
            <w:pStyle w:val="Spistreci3"/>
            <w:tabs>
              <w:tab w:val="right" w:leader="dot" w:pos="9060"/>
            </w:tabs>
            <w:rPr>
              <w:rFonts w:asciiTheme="minorHAnsi" w:eastAsiaTheme="minorEastAsia" w:hAnsiTheme="minorHAnsi"/>
              <w:noProof/>
              <w:sz w:val="22"/>
              <w:lang w:eastAsia="pl-PL"/>
            </w:rPr>
          </w:pPr>
          <w:hyperlink w:anchor="_Toc144280318" w:history="1">
            <w:r w:rsidR="007127E4" w:rsidRPr="00D772FC">
              <w:rPr>
                <w:rStyle w:val="Hipercze"/>
                <w:noProof/>
              </w:rPr>
              <w:t>1.8.4. Zgodność z Konwencją o Prawach Osób Niepełnosprawnych</w:t>
            </w:r>
            <w:r w:rsidR="007127E4">
              <w:rPr>
                <w:noProof/>
                <w:webHidden/>
              </w:rPr>
              <w:tab/>
            </w:r>
            <w:r w:rsidR="007127E4">
              <w:rPr>
                <w:noProof/>
                <w:webHidden/>
              </w:rPr>
              <w:fldChar w:fldCharType="begin"/>
            </w:r>
            <w:r w:rsidR="007127E4">
              <w:rPr>
                <w:noProof/>
                <w:webHidden/>
              </w:rPr>
              <w:instrText xml:space="preserve"> PAGEREF _Toc144280318 \h </w:instrText>
            </w:r>
            <w:r w:rsidR="007127E4">
              <w:rPr>
                <w:noProof/>
                <w:webHidden/>
              </w:rPr>
            </w:r>
            <w:r w:rsidR="007127E4">
              <w:rPr>
                <w:noProof/>
                <w:webHidden/>
              </w:rPr>
              <w:fldChar w:fldCharType="separate"/>
            </w:r>
            <w:r w:rsidR="007127E4">
              <w:rPr>
                <w:noProof/>
                <w:webHidden/>
              </w:rPr>
              <w:t>29</w:t>
            </w:r>
            <w:r w:rsidR="007127E4">
              <w:rPr>
                <w:noProof/>
                <w:webHidden/>
              </w:rPr>
              <w:fldChar w:fldCharType="end"/>
            </w:r>
          </w:hyperlink>
        </w:p>
        <w:p w14:paraId="45571DC9" w14:textId="7AA0396E" w:rsidR="007127E4" w:rsidRDefault="00421806">
          <w:pPr>
            <w:pStyle w:val="Spistreci3"/>
            <w:tabs>
              <w:tab w:val="right" w:leader="dot" w:pos="9060"/>
            </w:tabs>
            <w:rPr>
              <w:rFonts w:asciiTheme="minorHAnsi" w:eastAsiaTheme="minorEastAsia" w:hAnsiTheme="minorHAnsi"/>
              <w:noProof/>
              <w:sz w:val="22"/>
              <w:lang w:eastAsia="pl-PL"/>
            </w:rPr>
          </w:pPr>
          <w:hyperlink w:anchor="_Toc144280319" w:history="1">
            <w:r w:rsidR="007127E4" w:rsidRPr="00D772FC">
              <w:rPr>
                <w:rStyle w:val="Hipercze"/>
                <w:noProof/>
              </w:rPr>
              <w:t>1.8.5. Zasada zrównoważonego rozwoju</w:t>
            </w:r>
            <w:r w:rsidR="007127E4">
              <w:rPr>
                <w:noProof/>
                <w:webHidden/>
              </w:rPr>
              <w:tab/>
            </w:r>
            <w:r w:rsidR="007127E4">
              <w:rPr>
                <w:noProof/>
                <w:webHidden/>
              </w:rPr>
              <w:fldChar w:fldCharType="begin"/>
            </w:r>
            <w:r w:rsidR="007127E4">
              <w:rPr>
                <w:noProof/>
                <w:webHidden/>
              </w:rPr>
              <w:instrText xml:space="preserve"> PAGEREF _Toc144280319 \h </w:instrText>
            </w:r>
            <w:r w:rsidR="007127E4">
              <w:rPr>
                <w:noProof/>
                <w:webHidden/>
              </w:rPr>
            </w:r>
            <w:r w:rsidR="007127E4">
              <w:rPr>
                <w:noProof/>
                <w:webHidden/>
              </w:rPr>
              <w:fldChar w:fldCharType="separate"/>
            </w:r>
            <w:r w:rsidR="007127E4">
              <w:rPr>
                <w:noProof/>
                <w:webHidden/>
              </w:rPr>
              <w:t>29</w:t>
            </w:r>
            <w:r w:rsidR="007127E4">
              <w:rPr>
                <w:noProof/>
                <w:webHidden/>
              </w:rPr>
              <w:fldChar w:fldCharType="end"/>
            </w:r>
          </w:hyperlink>
        </w:p>
        <w:p w14:paraId="3A1E91E5" w14:textId="3297C9A5" w:rsidR="007127E4" w:rsidRDefault="00421806">
          <w:pPr>
            <w:pStyle w:val="Spistreci3"/>
            <w:tabs>
              <w:tab w:val="right" w:leader="dot" w:pos="9060"/>
            </w:tabs>
            <w:rPr>
              <w:rFonts w:asciiTheme="minorHAnsi" w:eastAsiaTheme="minorEastAsia" w:hAnsiTheme="minorHAnsi"/>
              <w:noProof/>
              <w:sz w:val="22"/>
              <w:lang w:eastAsia="pl-PL"/>
            </w:rPr>
          </w:pPr>
          <w:hyperlink w:anchor="_Toc144280320" w:history="1">
            <w:r w:rsidR="007127E4" w:rsidRPr="00D772FC">
              <w:rPr>
                <w:rStyle w:val="Hipercze"/>
                <w:noProof/>
              </w:rPr>
              <w:t>1.8.6. Wydatki na dostępność</w:t>
            </w:r>
            <w:r w:rsidR="007127E4">
              <w:rPr>
                <w:noProof/>
                <w:webHidden/>
              </w:rPr>
              <w:tab/>
            </w:r>
            <w:r w:rsidR="007127E4">
              <w:rPr>
                <w:noProof/>
                <w:webHidden/>
              </w:rPr>
              <w:fldChar w:fldCharType="begin"/>
            </w:r>
            <w:r w:rsidR="007127E4">
              <w:rPr>
                <w:noProof/>
                <w:webHidden/>
              </w:rPr>
              <w:instrText xml:space="preserve"> PAGEREF _Toc144280320 \h </w:instrText>
            </w:r>
            <w:r w:rsidR="007127E4">
              <w:rPr>
                <w:noProof/>
                <w:webHidden/>
              </w:rPr>
            </w:r>
            <w:r w:rsidR="007127E4">
              <w:rPr>
                <w:noProof/>
                <w:webHidden/>
              </w:rPr>
              <w:fldChar w:fldCharType="separate"/>
            </w:r>
            <w:r w:rsidR="007127E4">
              <w:rPr>
                <w:noProof/>
                <w:webHidden/>
              </w:rPr>
              <w:t>30</w:t>
            </w:r>
            <w:r w:rsidR="007127E4">
              <w:rPr>
                <w:noProof/>
                <w:webHidden/>
              </w:rPr>
              <w:fldChar w:fldCharType="end"/>
            </w:r>
          </w:hyperlink>
        </w:p>
        <w:p w14:paraId="41CFCAEB" w14:textId="1437FA65" w:rsidR="007127E4" w:rsidRDefault="00421806">
          <w:pPr>
            <w:pStyle w:val="Spistreci3"/>
            <w:tabs>
              <w:tab w:val="right" w:leader="dot" w:pos="9060"/>
            </w:tabs>
            <w:rPr>
              <w:rFonts w:asciiTheme="minorHAnsi" w:eastAsiaTheme="minorEastAsia" w:hAnsiTheme="minorHAnsi"/>
              <w:noProof/>
              <w:sz w:val="22"/>
              <w:lang w:eastAsia="pl-PL"/>
            </w:rPr>
          </w:pPr>
          <w:hyperlink w:anchor="_Toc144280321" w:history="1">
            <w:r w:rsidR="007127E4" w:rsidRPr="00D772FC">
              <w:rPr>
                <w:rStyle w:val="Hipercze"/>
                <w:noProof/>
              </w:rPr>
              <w:t>1.8.7. Kryteria szczegółowe dodatkowe związane z równością i niedyskryminacją</w:t>
            </w:r>
            <w:r w:rsidR="007127E4">
              <w:rPr>
                <w:noProof/>
                <w:webHidden/>
              </w:rPr>
              <w:tab/>
            </w:r>
            <w:r w:rsidR="007127E4">
              <w:rPr>
                <w:noProof/>
                <w:webHidden/>
              </w:rPr>
              <w:fldChar w:fldCharType="begin"/>
            </w:r>
            <w:r w:rsidR="007127E4">
              <w:rPr>
                <w:noProof/>
                <w:webHidden/>
              </w:rPr>
              <w:instrText xml:space="preserve"> PAGEREF _Toc144280321 \h </w:instrText>
            </w:r>
            <w:r w:rsidR="007127E4">
              <w:rPr>
                <w:noProof/>
                <w:webHidden/>
              </w:rPr>
            </w:r>
            <w:r w:rsidR="007127E4">
              <w:rPr>
                <w:noProof/>
                <w:webHidden/>
              </w:rPr>
              <w:fldChar w:fldCharType="separate"/>
            </w:r>
            <w:r w:rsidR="007127E4">
              <w:rPr>
                <w:noProof/>
                <w:webHidden/>
              </w:rPr>
              <w:t>30</w:t>
            </w:r>
            <w:r w:rsidR="007127E4">
              <w:rPr>
                <w:noProof/>
                <w:webHidden/>
              </w:rPr>
              <w:fldChar w:fldCharType="end"/>
            </w:r>
          </w:hyperlink>
        </w:p>
        <w:p w14:paraId="5BA87335" w14:textId="51FD0BF1" w:rsidR="007127E4" w:rsidRDefault="00421806">
          <w:pPr>
            <w:pStyle w:val="Spistreci1"/>
            <w:tabs>
              <w:tab w:val="left" w:pos="480"/>
              <w:tab w:val="right" w:leader="dot" w:pos="9060"/>
            </w:tabs>
            <w:rPr>
              <w:rFonts w:asciiTheme="minorHAnsi" w:eastAsiaTheme="minorEastAsia" w:hAnsiTheme="minorHAnsi"/>
              <w:noProof/>
              <w:sz w:val="22"/>
              <w:lang w:eastAsia="pl-PL"/>
            </w:rPr>
          </w:pPr>
          <w:hyperlink w:anchor="_Toc144280322" w:history="1">
            <w:r w:rsidR="007127E4" w:rsidRPr="00D772FC">
              <w:rPr>
                <w:rStyle w:val="Hipercze"/>
                <w:noProof/>
              </w:rPr>
              <w:t>2.</w:t>
            </w:r>
            <w:r w:rsidR="007127E4">
              <w:rPr>
                <w:rFonts w:asciiTheme="minorHAnsi" w:eastAsiaTheme="minorEastAsia" w:hAnsiTheme="minorHAnsi"/>
                <w:noProof/>
                <w:sz w:val="22"/>
                <w:lang w:eastAsia="pl-PL"/>
              </w:rPr>
              <w:tab/>
            </w:r>
            <w:r w:rsidR="007127E4" w:rsidRPr="00D772FC">
              <w:rPr>
                <w:rStyle w:val="Hipercze"/>
                <w:noProof/>
              </w:rPr>
              <w:t>Informacje finansowe</w:t>
            </w:r>
            <w:r w:rsidR="007127E4">
              <w:rPr>
                <w:noProof/>
                <w:webHidden/>
              </w:rPr>
              <w:tab/>
            </w:r>
            <w:r w:rsidR="007127E4">
              <w:rPr>
                <w:noProof/>
                <w:webHidden/>
              </w:rPr>
              <w:fldChar w:fldCharType="begin"/>
            </w:r>
            <w:r w:rsidR="007127E4">
              <w:rPr>
                <w:noProof/>
                <w:webHidden/>
              </w:rPr>
              <w:instrText xml:space="preserve"> PAGEREF _Toc144280322 \h </w:instrText>
            </w:r>
            <w:r w:rsidR="007127E4">
              <w:rPr>
                <w:noProof/>
                <w:webHidden/>
              </w:rPr>
            </w:r>
            <w:r w:rsidR="007127E4">
              <w:rPr>
                <w:noProof/>
                <w:webHidden/>
              </w:rPr>
              <w:fldChar w:fldCharType="separate"/>
            </w:r>
            <w:r w:rsidR="007127E4">
              <w:rPr>
                <w:noProof/>
                <w:webHidden/>
              </w:rPr>
              <w:t>31</w:t>
            </w:r>
            <w:r w:rsidR="007127E4">
              <w:rPr>
                <w:noProof/>
                <w:webHidden/>
              </w:rPr>
              <w:fldChar w:fldCharType="end"/>
            </w:r>
          </w:hyperlink>
        </w:p>
        <w:p w14:paraId="6858B049" w14:textId="54C14490"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23" w:history="1">
            <w:r w:rsidR="007127E4" w:rsidRPr="00D772FC">
              <w:rPr>
                <w:rStyle w:val="Hipercze"/>
                <w:noProof/>
                <w14:scene3d>
                  <w14:camera w14:prst="orthographicFront"/>
                  <w14:lightRig w14:rig="threePt" w14:dir="t">
                    <w14:rot w14:lat="0" w14:lon="0" w14:rev="0"/>
                  </w14:lightRig>
                </w14:scene3d>
              </w:rPr>
              <w:t>2.1</w:t>
            </w:r>
            <w:r w:rsidR="007127E4">
              <w:rPr>
                <w:rFonts w:asciiTheme="minorHAnsi" w:eastAsiaTheme="minorEastAsia" w:hAnsiTheme="minorHAnsi"/>
                <w:noProof/>
                <w:sz w:val="22"/>
                <w:lang w:eastAsia="pl-PL"/>
              </w:rPr>
              <w:tab/>
            </w:r>
            <w:r w:rsidR="007127E4" w:rsidRPr="00D772FC">
              <w:rPr>
                <w:rStyle w:val="Hipercze"/>
                <w:noProof/>
              </w:rPr>
              <w:t>Podstawowe informacje finansowe</w:t>
            </w:r>
            <w:r w:rsidR="007127E4">
              <w:rPr>
                <w:noProof/>
                <w:webHidden/>
              </w:rPr>
              <w:tab/>
            </w:r>
            <w:r w:rsidR="007127E4">
              <w:rPr>
                <w:noProof/>
                <w:webHidden/>
              </w:rPr>
              <w:fldChar w:fldCharType="begin"/>
            </w:r>
            <w:r w:rsidR="007127E4">
              <w:rPr>
                <w:noProof/>
                <w:webHidden/>
              </w:rPr>
              <w:instrText xml:space="preserve"> PAGEREF _Toc144280323 \h </w:instrText>
            </w:r>
            <w:r w:rsidR="007127E4">
              <w:rPr>
                <w:noProof/>
                <w:webHidden/>
              </w:rPr>
            </w:r>
            <w:r w:rsidR="007127E4">
              <w:rPr>
                <w:noProof/>
                <w:webHidden/>
              </w:rPr>
              <w:fldChar w:fldCharType="separate"/>
            </w:r>
            <w:r w:rsidR="007127E4">
              <w:rPr>
                <w:noProof/>
                <w:webHidden/>
              </w:rPr>
              <w:t>31</w:t>
            </w:r>
            <w:r w:rsidR="007127E4">
              <w:rPr>
                <w:noProof/>
                <w:webHidden/>
              </w:rPr>
              <w:fldChar w:fldCharType="end"/>
            </w:r>
          </w:hyperlink>
        </w:p>
        <w:p w14:paraId="2D6FE046" w14:textId="52E067B8"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24" w:history="1">
            <w:r w:rsidR="007127E4" w:rsidRPr="00D772FC">
              <w:rPr>
                <w:rStyle w:val="Hipercze"/>
                <w:noProof/>
                <w14:scene3d>
                  <w14:camera w14:prst="orthographicFront"/>
                  <w14:lightRig w14:rig="threePt" w14:dir="t">
                    <w14:rot w14:lat="0" w14:lon="0" w14:rev="0"/>
                  </w14:lightRig>
                </w14:scene3d>
              </w:rPr>
              <w:t>2.2</w:t>
            </w:r>
            <w:r w:rsidR="007127E4">
              <w:rPr>
                <w:rFonts w:asciiTheme="minorHAnsi" w:eastAsiaTheme="minorEastAsia" w:hAnsiTheme="minorHAnsi"/>
                <w:noProof/>
                <w:sz w:val="22"/>
                <w:lang w:eastAsia="pl-PL"/>
              </w:rPr>
              <w:tab/>
            </w:r>
            <w:r w:rsidR="007127E4" w:rsidRPr="00D772FC">
              <w:rPr>
                <w:rStyle w:val="Hipercze"/>
                <w:noProof/>
              </w:rPr>
              <w:t>Środki przeznaczone na mechanizm racjonalnych usprawnień w naborze</w:t>
            </w:r>
            <w:r w:rsidR="007127E4">
              <w:rPr>
                <w:noProof/>
                <w:webHidden/>
              </w:rPr>
              <w:tab/>
            </w:r>
            <w:r w:rsidR="007127E4">
              <w:rPr>
                <w:noProof/>
                <w:webHidden/>
              </w:rPr>
              <w:fldChar w:fldCharType="begin"/>
            </w:r>
            <w:r w:rsidR="007127E4">
              <w:rPr>
                <w:noProof/>
                <w:webHidden/>
              </w:rPr>
              <w:instrText xml:space="preserve"> PAGEREF _Toc144280324 \h </w:instrText>
            </w:r>
            <w:r w:rsidR="007127E4">
              <w:rPr>
                <w:noProof/>
                <w:webHidden/>
              </w:rPr>
            </w:r>
            <w:r w:rsidR="007127E4">
              <w:rPr>
                <w:noProof/>
                <w:webHidden/>
              </w:rPr>
              <w:fldChar w:fldCharType="separate"/>
            </w:r>
            <w:r w:rsidR="007127E4">
              <w:rPr>
                <w:noProof/>
                <w:webHidden/>
              </w:rPr>
              <w:t>32</w:t>
            </w:r>
            <w:r w:rsidR="007127E4">
              <w:rPr>
                <w:noProof/>
                <w:webHidden/>
              </w:rPr>
              <w:fldChar w:fldCharType="end"/>
            </w:r>
          </w:hyperlink>
        </w:p>
        <w:p w14:paraId="37FBABA8" w14:textId="320CD221"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25" w:history="1">
            <w:r w:rsidR="007127E4" w:rsidRPr="00D772FC">
              <w:rPr>
                <w:rStyle w:val="Hipercze"/>
                <w:noProof/>
                <w14:scene3d>
                  <w14:camera w14:prst="orthographicFront"/>
                  <w14:lightRig w14:rig="threePt" w14:dir="t">
                    <w14:rot w14:lat="0" w14:lon="0" w14:rev="0"/>
                  </w14:lightRig>
                </w14:scene3d>
              </w:rPr>
              <w:t>2.3</w:t>
            </w:r>
            <w:r w:rsidR="007127E4">
              <w:rPr>
                <w:rFonts w:asciiTheme="minorHAnsi" w:eastAsiaTheme="minorEastAsia" w:hAnsiTheme="minorHAnsi"/>
                <w:noProof/>
                <w:sz w:val="22"/>
                <w:lang w:eastAsia="pl-PL"/>
              </w:rPr>
              <w:tab/>
            </w:r>
            <w:r w:rsidR="007127E4" w:rsidRPr="00D772FC">
              <w:rPr>
                <w:rStyle w:val="Hipercze"/>
                <w:noProof/>
              </w:rPr>
              <w:t>Kwalifikowalność wydatków</w:t>
            </w:r>
            <w:r w:rsidR="007127E4">
              <w:rPr>
                <w:noProof/>
                <w:webHidden/>
              </w:rPr>
              <w:tab/>
            </w:r>
            <w:r w:rsidR="007127E4">
              <w:rPr>
                <w:noProof/>
                <w:webHidden/>
              </w:rPr>
              <w:fldChar w:fldCharType="begin"/>
            </w:r>
            <w:r w:rsidR="007127E4">
              <w:rPr>
                <w:noProof/>
                <w:webHidden/>
              </w:rPr>
              <w:instrText xml:space="preserve"> PAGEREF _Toc144280325 \h </w:instrText>
            </w:r>
            <w:r w:rsidR="007127E4">
              <w:rPr>
                <w:noProof/>
                <w:webHidden/>
              </w:rPr>
            </w:r>
            <w:r w:rsidR="007127E4">
              <w:rPr>
                <w:noProof/>
                <w:webHidden/>
              </w:rPr>
              <w:fldChar w:fldCharType="separate"/>
            </w:r>
            <w:r w:rsidR="007127E4">
              <w:rPr>
                <w:noProof/>
                <w:webHidden/>
              </w:rPr>
              <w:t>33</w:t>
            </w:r>
            <w:r w:rsidR="007127E4">
              <w:rPr>
                <w:noProof/>
                <w:webHidden/>
              </w:rPr>
              <w:fldChar w:fldCharType="end"/>
            </w:r>
          </w:hyperlink>
        </w:p>
        <w:p w14:paraId="4CF517C9" w14:textId="0ADD3545" w:rsidR="007127E4" w:rsidRDefault="00421806">
          <w:pPr>
            <w:pStyle w:val="Spistreci3"/>
            <w:tabs>
              <w:tab w:val="left" w:pos="1320"/>
              <w:tab w:val="right" w:leader="dot" w:pos="9060"/>
            </w:tabs>
            <w:rPr>
              <w:rFonts w:asciiTheme="minorHAnsi" w:eastAsiaTheme="minorEastAsia" w:hAnsiTheme="minorHAnsi"/>
              <w:noProof/>
              <w:sz w:val="22"/>
              <w:lang w:eastAsia="pl-PL"/>
            </w:rPr>
          </w:pPr>
          <w:hyperlink w:anchor="_Toc144280326" w:history="1">
            <w:r w:rsidR="007127E4" w:rsidRPr="00D772FC">
              <w:rPr>
                <w:rStyle w:val="Hipercze"/>
                <w:rFonts w:cs="Arial"/>
                <w:noProof/>
              </w:rPr>
              <w:t>2.3.1</w:t>
            </w:r>
            <w:r w:rsidR="007127E4">
              <w:rPr>
                <w:rFonts w:asciiTheme="minorHAnsi" w:eastAsiaTheme="minorEastAsia" w:hAnsiTheme="minorHAnsi"/>
                <w:noProof/>
                <w:sz w:val="22"/>
                <w:lang w:eastAsia="pl-PL"/>
              </w:rPr>
              <w:tab/>
            </w:r>
            <w:r w:rsidR="007127E4" w:rsidRPr="00D772FC">
              <w:rPr>
                <w:rStyle w:val="Hipercze"/>
                <w:noProof/>
              </w:rPr>
              <w:t>Podatek od towarów i usług (VAT)</w:t>
            </w:r>
            <w:r w:rsidR="007127E4">
              <w:rPr>
                <w:noProof/>
                <w:webHidden/>
              </w:rPr>
              <w:tab/>
            </w:r>
            <w:r w:rsidR="007127E4">
              <w:rPr>
                <w:noProof/>
                <w:webHidden/>
              </w:rPr>
              <w:fldChar w:fldCharType="begin"/>
            </w:r>
            <w:r w:rsidR="007127E4">
              <w:rPr>
                <w:noProof/>
                <w:webHidden/>
              </w:rPr>
              <w:instrText xml:space="preserve"> PAGEREF _Toc144280326 \h </w:instrText>
            </w:r>
            <w:r w:rsidR="007127E4">
              <w:rPr>
                <w:noProof/>
                <w:webHidden/>
              </w:rPr>
            </w:r>
            <w:r w:rsidR="007127E4">
              <w:rPr>
                <w:noProof/>
                <w:webHidden/>
              </w:rPr>
              <w:fldChar w:fldCharType="separate"/>
            </w:r>
            <w:r w:rsidR="007127E4">
              <w:rPr>
                <w:noProof/>
                <w:webHidden/>
              </w:rPr>
              <w:t>33</w:t>
            </w:r>
            <w:r w:rsidR="007127E4">
              <w:rPr>
                <w:noProof/>
                <w:webHidden/>
              </w:rPr>
              <w:fldChar w:fldCharType="end"/>
            </w:r>
          </w:hyperlink>
        </w:p>
        <w:p w14:paraId="719E45FE" w14:textId="1A595F12" w:rsidR="007127E4" w:rsidRDefault="00421806">
          <w:pPr>
            <w:pStyle w:val="Spistreci3"/>
            <w:tabs>
              <w:tab w:val="left" w:pos="1320"/>
              <w:tab w:val="right" w:leader="dot" w:pos="9060"/>
            </w:tabs>
            <w:rPr>
              <w:rFonts w:asciiTheme="minorHAnsi" w:eastAsiaTheme="minorEastAsia" w:hAnsiTheme="minorHAnsi"/>
              <w:noProof/>
              <w:sz w:val="22"/>
              <w:lang w:eastAsia="pl-PL"/>
            </w:rPr>
          </w:pPr>
          <w:hyperlink w:anchor="_Toc144280327" w:history="1">
            <w:r w:rsidR="007127E4" w:rsidRPr="00D772FC">
              <w:rPr>
                <w:rStyle w:val="Hipercze"/>
                <w:rFonts w:cs="Arial"/>
                <w:noProof/>
              </w:rPr>
              <w:t>2.3.2</w:t>
            </w:r>
            <w:r w:rsidR="007127E4">
              <w:rPr>
                <w:rFonts w:asciiTheme="minorHAnsi" w:eastAsiaTheme="minorEastAsia" w:hAnsiTheme="minorHAnsi"/>
                <w:noProof/>
                <w:sz w:val="22"/>
                <w:lang w:eastAsia="pl-PL"/>
              </w:rPr>
              <w:tab/>
            </w:r>
            <w:r w:rsidR="007127E4" w:rsidRPr="00D772FC">
              <w:rPr>
                <w:rStyle w:val="Hipercze"/>
                <w:noProof/>
              </w:rPr>
              <w:t>Pomoc publiczna/Pomoc de minimis</w:t>
            </w:r>
            <w:r w:rsidR="007127E4">
              <w:rPr>
                <w:noProof/>
                <w:webHidden/>
              </w:rPr>
              <w:tab/>
            </w:r>
            <w:r w:rsidR="007127E4">
              <w:rPr>
                <w:noProof/>
                <w:webHidden/>
              </w:rPr>
              <w:fldChar w:fldCharType="begin"/>
            </w:r>
            <w:r w:rsidR="007127E4">
              <w:rPr>
                <w:noProof/>
                <w:webHidden/>
              </w:rPr>
              <w:instrText xml:space="preserve"> PAGEREF _Toc144280327 \h </w:instrText>
            </w:r>
            <w:r w:rsidR="007127E4">
              <w:rPr>
                <w:noProof/>
                <w:webHidden/>
              </w:rPr>
            </w:r>
            <w:r w:rsidR="007127E4">
              <w:rPr>
                <w:noProof/>
                <w:webHidden/>
              </w:rPr>
              <w:fldChar w:fldCharType="separate"/>
            </w:r>
            <w:r w:rsidR="007127E4">
              <w:rPr>
                <w:noProof/>
                <w:webHidden/>
              </w:rPr>
              <w:t>34</w:t>
            </w:r>
            <w:r w:rsidR="007127E4">
              <w:rPr>
                <w:noProof/>
                <w:webHidden/>
              </w:rPr>
              <w:fldChar w:fldCharType="end"/>
            </w:r>
          </w:hyperlink>
        </w:p>
        <w:p w14:paraId="5FF02884" w14:textId="444438D9" w:rsidR="007127E4" w:rsidRDefault="00421806">
          <w:pPr>
            <w:pStyle w:val="Spistreci3"/>
            <w:tabs>
              <w:tab w:val="left" w:pos="1320"/>
              <w:tab w:val="right" w:leader="dot" w:pos="9060"/>
            </w:tabs>
            <w:rPr>
              <w:rFonts w:asciiTheme="minorHAnsi" w:eastAsiaTheme="minorEastAsia" w:hAnsiTheme="minorHAnsi"/>
              <w:noProof/>
              <w:sz w:val="22"/>
              <w:lang w:eastAsia="pl-PL"/>
            </w:rPr>
          </w:pPr>
          <w:hyperlink w:anchor="_Toc144280328" w:history="1">
            <w:r w:rsidR="007127E4" w:rsidRPr="00D772FC">
              <w:rPr>
                <w:rStyle w:val="Hipercze"/>
                <w:rFonts w:cs="Arial"/>
                <w:noProof/>
              </w:rPr>
              <w:t>2.3.3</w:t>
            </w:r>
            <w:r w:rsidR="007127E4">
              <w:rPr>
                <w:rFonts w:asciiTheme="minorHAnsi" w:eastAsiaTheme="minorEastAsia" w:hAnsiTheme="minorHAnsi"/>
                <w:noProof/>
                <w:sz w:val="22"/>
                <w:lang w:eastAsia="pl-PL"/>
              </w:rPr>
              <w:tab/>
            </w:r>
            <w:r w:rsidR="007127E4" w:rsidRPr="00D772FC">
              <w:rPr>
                <w:rStyle w:val="Hipercze"/>
                <w:noProof/>
              </w:rPr>
              <w:t>Budżet projektu</w:t>
            </w:r>
            <w:r w:rsidR="007127E4">
              <w:rPr>
                <w:noProof/>
                <w:webHidden/>
              </w:rPr>
              <w:tab/>
            </w:r>
            <w:r w:rsidR="007127E4">
              <w:rPr>
                <w:noProof/>
                <w:webHidden/>
              </w:rPr>
              <w:fldChar w:fldCharType="begin"/>
            </w:r>
            <w:r w:rsidR="007127E4">
              <w:rPr>
                <w:noProof/>
                <w:webHidden/>
              </w:rPr>
              <w:instrText xml:space="preserve"> PAGEREF _Toc144280328 \h </w:instrText>
            </w:r>
            <w:r w:rsidR="007127E4">
              <w:rPr>
                <w:noProof/>
                <w:webHidden/>
              </w:rPr>
            </w:r>
            <w:r w:rsidR="007127E4">
              <w:rPr>
                <w:noProof/>
                <w:webHidden/>
              </w:rPr>
              <w:fldChar w:fldCharType="separate"/>
            </w:r>
            <w:r w:rsidR="007127E4">
              <w:rPr>
                <w:noProof/>
                <w:webHidden/>
              </w:rPr>
              <w:t>39</w:t>
            </w:r>
            <w:r w:rsidR="007127E4">
              <w:rPr>
                <w:noProof/>
                <w:webHidden/>
              </w:rPr>
              <w:fldChar w:fldCharType="end"/>
            </w:r>
          </w:hyperlink>
        </w:p>
        <w:p w14:paraId="1B4F4AEA" w14:textId="6312B552" w:rsidR="007127E4" w:rsidRDefault="00421806">
          <w:pPr>
            <w:pStyle w:val="Spistreci3"/>
            <w:tabs>
              <w:tab w:val="left" w:pos="1320"/>
              <w:tab w:val="right" w:leader="dot" w:pos="9060"/>
            </w:tabs>
            <w:rPr>
              <w:rFonts w:asciiTheme="minorHAnsi" w:eastAsiaTheme="minorEastAsia" w:hAnsiTheme="minorHAnsi"/>
              <w:noProof/>
              <w:sz w:val="22"/>
              <w:lang w:eastAsia="pl-PL"/>
            </w:rPr>
          </w:pPr>
          <w:hyperlink w:anchor="_Toc144280329" w:history="1">
            <w:r w:rsidR="007127E4" w:rsidRPr="00D772FC">
              <w:rPr>
                <w:rStyle w:val="Hipercze"/>
                <w:rFonts w:cs="Arial"/>
                <w:noProof/>
              </w:rPr>
              <w:t>2.3.4</w:t>
            </w:r>
            <w:r w:rsidR="007127E4">
              <w:rPr>
                <w:rFonts w:asciiTheme="minorHAnsi" w:eastAsiaTheme="minorEastAsia" w:hAnsiTheme="minorHAnsi"/>
                <w:noProof/>
                <w:sz w:val="22"/>
                <w:lang w:eastAsia="pl-PL"/>
              </w:rPr>
              <w:tab/>
            </w:r>
            <w:r w:rsidR="007127E4" w:rsidRPr="00D772FC">
              <w:rPr>
                <w:rStyle w:val="Hipercze"/>
                <w:noProof/>
              </w:rPr>
              <w:t>Uproszczone metody rozliczania wydatków</w:t>
            </w:r>
            <w:r w:rsidR="007127E4">
              <w:rPr>
                <w:noProof/>
                <w:webHidden/>
              </w:rPr>
              <w:tab/>
            </w:r>
            <w:r w:rsidR="007127E4">
              <w:rPr>
                <w:noProof/>
                <w:webHidden/>
              </w:rPr>
              <w:fldChar w:fldCharType="begin"/>
            </w:r>
            <w:r w:rsidR="007127E4">
              <w:rPr>
                <w:noProof/>
                <w:webHidden/>
              </w:rPr>
              <w:instrText xml:space="preserve"> PAGEREF _Toc144280329 \h </w:instrText>
            </w:r>
            <w:r w:rsidR="007127E4">
              <w:rPr>
                <w:noProof/>
                <w:webHidden/>
              </w:rPr>
            </w:r>
            <w:r w:rsidR="007127E4">
              <w:rPr>
                <w:noProof/>
                <w:webHidden/>
              </w:rPr>
              <w:fldChar w:fldCharType="separate"/>
            </w:r>
            <w:r w:rsidR="007127E4">
              <w:rPr>
                <w:noProof/>
                <w:webHidden/>
              </w:rPr>
              <w:t>41</w:t>
            </w:r>
            <w:r w:rsidR="007127E4">
              <w:rPr>
                <w:noProof/>
                <w:webHidden/>
              </w:rPr>
              <w:fldChar w:fldCharType="end"/>
            </w:r>
          </w:hyperlink>
        </w:p>
        <w:p w14:paraId="4BF9A941" w14:textId="7E1AF337" w:rsidR="007127E4" w:rsidRDefault="00421806">
          <w:pPr>
            <w:pStyle w:val="Spistreci3"/>
            <w:tabs>
              <w:tab w:val="left" w:pos="1320"/>
              <w:tab w:val="right" w:leader="dot" w:pos="9060"/>
            </w:tabs>
            <w:rPr>
              <w:rFonts w:asciiTheme="minorHAnsi" w:eastAsiaTheme="minorEastAsia" w:hAnsiTheme="minorHAnsi"/>
              <w:noProof/>
              <w:sz w:val="22"/>
              <w:lang w:eastAsia="pl-PL"/>
            </w:rPr>
          </w:pPr>
          <w:hyperlink w:anchor="_Toc144280330" w:history="1">
            <w:r w:rsidR="007127E4" w:rsidRPr="00D772FC">
              <w:rPr>
                <w:rStyle w:val="Hipercze"/>
                <w:rFonts w:cs="Arial"/>
                <w:noProof/>
              </w:rPr>
              <w:t>2.3.5</w:t>
            </w:r>
            <w:r w:rsidR="007127E4">
              <w:rPr>
                <w:rFonts w:asciiTheme="minorHAnsi" w:eastAsiaTheme="minorEastAsia" w:hAnsiTheme="minorHAnsi"/>
                <w:noProof/>
                <w:sz w:val="22"/>
                <w:lang w:eastAsia="pl-PL"/>
              </w:rPr>
              <w:tab/>
            </w:r>
            <w:r w:rsidR="007127E4" w:rsidRPr="00D772FC">
              <w:rPr>
                <w:rStyle w:val="Hipercze"/>
                <w:noProof/>
              </w:rPr>
              <w:t>Wydatki na inwestycje w infrastrukturę</w:t>
            </w:r>
            <w:r w:rsidR="007127E4">
              <w:rPr>
                <w:noProof/>
                <w:webHidden/>
              </w:rPr>
              <w:tab/>
            </w:r>
            <w:r w:rsidR="007127E4">
              <w:rPr>
                <w:noProof/>
                <w:webHidden/>
              </w:rPr>
              <w:fldChar w:fldCharType="begin"/>
            </w:r>
            <w:r w:rsidR="007127E4">
              <w:rPr>
                <w:noProof/>
                <w:webHidden/>
              </w:rPr>
              <w:instrText xml:space="preserve"> PAGEREF _Toc144280330 \h </w:instrText>
            </w:r>
            <w:r w:rsidR="007127E4">
              <w:rPr>
                <w:noProof/>
                <w:webHidden/>
              </w:rPr>
            </w:r>
            <w:r w:rsidR="007127E4">
              <w:rPr>
                <w:noProof/>
                <w:webHidden/>
              </w:rPr>
              <w:fldChar w:fldCharType="separate"/>
            </w:r>
            <w:r w:rsidR="007127E4">
              <w:rPr>
                <w:noProof/>
                <w:webHidden/>
              </w:rPr>
              <w:t>43</w:t>
            </w:r>
            <w:r w:rsidR="007127E4">
              <w:rPr>
                <w:noProof/>
                <w:webHidden/>
              </w:rPr>
              <w:fldChar w:fldCharType="end"/>
            </w:r>
          </w:hyperlink>
        </w:p>
        <w:p w14:paraId="43DF0FEF" w14:textId="145131B8"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31" w:history="1">
            <w:r w:rsidR="007127E4" w:rsidRPr="00D772FC">
              <w:rPr>
                <w:rStyle w:val="Hipercze"/>
                <w:noProof/>
                <w14:scene3d>
                  <w14:camera w14:prst="orthographicFront"/>
                  <w14:lightRig w14:rig="threePt" w14:dir="t">
                    <w14:rot w14:lat="0" w14:lon="0" w14:rev="0"/>
                  </w14:lightRig>
                </w14:scene3d>
              </w:rPr>
              <w:t>2.4</w:t>
            </w:r>
            <w:r w:rsidR="007127E4">
              <w:rPr>
                <w:rFonts w:asciiTheme="minorHAnsi" w:eastAsiaTheme="minorEastAsia" w:hAnsiTheme="minorHAnsi"/>
                <w:noProof/>
                <w:sz w:val="22"/>
                <w:lang w:eastAsia="pl-PL"/>
              </w:rPr>
              <w:tab/>
            </w:r>
            <w:r w:rsidR="007127E4" w:rsidRPr="00D772FC">
              <w:rPr>
                <w:rStyle w:val="Hipercze"/>
                <w:noProof/>
              </w:rPr>
              <w:t>Personel w projekcie</w:t>
            </w:r>
            <w:r w:rsidR="007127E4">
              <w:rPr>
                <w:noProof/>
                <w:webHidden/>
              </w:rPr>
              <w:tab/>
            </w:r>
            <w:r w:rsidR="007127E4">
              <w:rPr>
                <w:noProof/>
                <w:webHidden/>
              </w:rPr>
              <w:fldChar w:fldCharType="begin"/>
            </w:r>
            <w:r w:rsidR="007127E4">
              <w:rPr>
                <w:noProof/>
                <w:webHidden/>
              </w:rPr>
              <w:instrText xml:space="preserve"> PAGEREF _Toc144280331 \h </w:instrText>
            </w:r>
            <w:r w:rsidR="007127E4">
              <w:rPr>
                <w:noProof/>
                <w:webHidden/>
              </w:rPr>
            </w:r>
            <w:r w:rsidR="007127E4">
              <w:rPr>
                <w:noProof/>
                <w:webHidden/>
              </w:rPr>
              <w:fldChar w:fldCharType="separate"/>
            </w:r>
            <w:r w:rsidR="007127E4">
              <w:rPr>
                <w:noProof/>
                <w:webHidden/>
              </w:rPr>
              <w:t>44</w:t>
            </w:r>
            <w:r w:rsidR="007127E4">
              <w:rPr>
                <w:noProof/>
                <w:webHidden/>
              </w:rPr>
              <w:fldChar w:fldCharType="end"/>
            </w:r>
          </w:hyperlink>
        </w:p>
        <w:p w14:paraId="5F731E30" w14:textId="694B179E" w:rsidR="007127E4" w:rsidRDefault="00421806">
          <w:pPr>
            <w:pStyle w:val="Spistreci1"/>
            <w:tabs>
              <w:tab w:val="left" w:pos="480"/>
              <w:tab w:val="right" w:leader="dot" w:pos="9060"/>
            </w:tabs>
            <w:rPr>
              <w:rFonts w:asciiTheme="minorHAnsi" w:eastAsiaTheme="minorEastAsia" w:hAnsiTheme="minorHAnsi"/>
              <w:noProof/>
              <w:sz w:val="22"/>
              <w:lang w:eastAsia="pl-PL"/>
            </w:rPr>
          </w:pPr>
          <w:hyperlink w:anchor="_Toc144280332" w:history="1">
            <w:r w:rsidR="007127E4" w:rsidRPr="00D772FC">
              <w:rPr>
                <w:rStyle w:val="Hipercze"/>
                <w:noProof/>
              </w:rPr>
              <w:t>3.</w:t>
            </w:r>
            <w:r w:rsidR="007127E4">
              <w:rPr>
                <w:rFonts w:asciiTheme="minorHAnsi" w:eastAsiaTheme="minorEastAsia" w:hAnsiTheme="minorHAnsi"/>
                <w:noProof/>
                <w:sz w:val="22"/>
                <w:lang w:eastAsia="pl-PL"/>
              </w:rPr>
              <w:tab/>
            </w:r>
            <w:r w:rsidR="007127E4" w:rsidRPr="00D772FC">
              <w:rPr>
                <w:rStyle w:val="Hipercze"/>
                <w:noProof/>
              </w:rPr>
              <w:t>Wniosek o dofinansowanie projektu (WOD)</w:t>
            </w:r>
            <w:r w:rsidR="007127E4">
              <w:rPr>
                <w:noProof/>
                <w:webHidden/>
              </w:rPr>
              <w:tab/>
            </w:r>
            <w:r w:rsidR="007127E4">
              <w:rPr>
                <w:noProof/>
                <w:webHidden/>
              </w:rPr>
              <w:fldChar w:fldCharType="begin"/>
            </w:r>
            <w:r w:rsidR="007127E4">
              <w:rPr>
                <w:noProof/>
                <w:webHidden/>
              </w:rPr>
              <w:instrText xml:space="preserve"> PAGEREF _Toc144280332 \h </w:instrText>
            </w:r>
            <w:r w:rsidR="007127E4">
              <w:rPr>
                <w:noProof/>
                <w:webHidden/>
              </w:rPr>
            </w:r>
            <w:r w:rsidR="007127E4">
              <w:rPr>
                <w:noProof/>
                <w:webHidden/>
              </w:rPr>
              <w:fldChar w:fldCharType="separate"/>
            </w:r>
            <w:r w:rsidR="007127E4">
              <w:rPr>
                <w:noProof/>
                <w:webHidden/>
              </w:rPr>
              <w:t>47</w:t>
            </w:r>
            <w:r w:rsidR="007127E4">
              <w:rPr>
                <w:noProof/>
                <w:webHidden/>
              </w:rPr>
              <w:fldChar w:fldCharType="end"/>
            </w:r>
          </w:hyperlink>
        </w:p>
        <w:p w14:paraId="5E59F386" w14:textId="0325CAAD"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33" w:history="1">
            <w:r w:rsidR="007127E4" w:rsidRPr="00D772FC">
              <w:rPr>
                <w:rStyle w:val="Hipercze"/>
                <w:noProof/>
                <w14:scene3d>
                  <w14:camera w14:prst="orthographicFront"/>
                  <w14:lightRig w14:rig="threePt" w14:dir="t">
                    <w14:rot w14:lat="0" w14:lon="0" w14:rev="0"/>
                  </w14:lightRig>
                </w14:scene3d>
              </w:rPr>
              <w:t>3.1</w:t>
            </w:r>
            <w:r w:rsidR="007127E4">
              <w:rPr>
                <w:rFonts w:asciiTheme="minorHAnsi" w:eastAsiaTheme="minorEastAsia" w:hAnsiTheme="minorHAnsi"/>
                <w:noProof/>
                <w:sz w:val="22"/>
                <w:lang w:eastAsia="pl-PL"/>
              </w:rPr>
              <w:tab/>
            </w:r>
            <w:r w:rsidR="007127E4" w:rsidRPr="00D772FC">
              <w:rPr>
                <w:rStyle w:val="Hipercze"/>
                <w:noProof/>
              </w:rPr>
              <w:t>Sposób złożenia wniosku o dofinansowanie</w:t>
            </w:r>
            <w:r w:rsidR="007127E4">
              <w:rPr>
                <w:noProof/>
                <w:webHidden/>
              </w:rPr>
              <w:tab/>
            </w:r>
            <w:r w:rsidR="007127E4">
              <w:rPr>
                <w:noProof/>
                <w:webHidden/>
              </w:rPr>
              <w:fldChar w:fldCharType="begin"/>
            </w:r>
            <w:r w:rsidR="007127E4">
              <w:rPr>
                <w:noProof/>
                <w:webHidden/>
              </w:rPr>
              <w:instrText xml:space="preserve"> PAGEREF _Toc144280333 \h </w:instrText>
            </w:r>
            <w:r w:rsidR="007127E4">
              <w:rPr>
                <w:noProof/>
                <w:webHidden/>
              </w:rPr>
            </w:r>
            <w:r w:rsidR="007127E4">
              <w:rPr>
                <w:noProof/>
                <w:webHidden/>
              </w:rPr>
              <w:fldChar w:fldCharType="separate"/>
            </w:r>
            <w:r w:rsidR="007127E4">
              <w:rPr>
                <w:noProof/>
                <w:webHidden/>
              </w:rPr>
              <w:t>47</w:t>
            </w:r>
            <w:r w:rsidR="007127E4">
              <w:rPr>
                <w:noProof/>
                <w:webHidden/>
              </w:rPr>
              <w:fldChar w:fldCharType="end"/>
            </w:r>
          </w:hyperlink>
        </w:p>
        <w:p w14:paraId="3BE03E96" w14:textId="0C33A204"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34" w:history="1">
            <w:r w:rsidR="007127E4" w:rsidRPr="00D772FC">
              <w:rPr>
                <w:rStyle w:val="Hipercze"/>
                <w:noProof/>
                <w14:scene3d>
                  <w14:camera w14:prst="orthographicFront"/>
                  <w14:lightRig w14:rig="threePt" w14:dir="t">
                    <w14:rot w14:lat="0" w14:lon="0" w14:rev="0"/>
                  </w14:lightRig>
                </w14:scene3d>
              </w:rPr>
              <w:t>3.2</w:t>
            </w:r>
            <w:r w:rsidR="007127E4">
              <w:rPr>
                <w:rFonts w:asciiTheme="minorHAnsi" w:eastAsiaTheme="minorEastAsia" w:hAnsiTheme="minorHAnsi"/>
                <w:noProof/>
                <w:sz w:val="22"/>
                <w:lang w:eastAsia="pl-PL"/>
              </w:rPr>
              <w:tab/>
            </w:r>
            <w:r w:rsidR="007127E4" w:rsidRPr="00D772FC">
              <w:rPr>
                <w:rStyle w:val="Hipercze"/>
                <w:noProof/>
              </w:rPr>
              <w:t>Sposób, forma i termin składania załączników do WOD</w:t>
            </w:r>
            <w:r w:rsidR="007127E4">
              <w:rPr>
                <w:noProof/>
                <w:webHidden/>
              </w:rPr>
              <w:tab/>
            </w:r>
            <w:r w:rsidR="007127E4">
              <w:rPr>
                <w:noProof/>
                <w:webHidden/>
              </w:rPr>
              <w:fldChar w:fldCharType="begin"/>
            </w:r>
            <w:r w:rsidR="007127E4">
              <w:rPr>
                <w:noProof/>
                <w:webHidden/>
              </w:rPr>
              <w:instrText xml:space="preserve"> PAGEREF _Toc144280334 \h </w:instrText>
            </w:r>
            <w:r w:rsidR="007127E4">
              <w:rPr>
                <w:noProof/>
                <w:webHidden/>
              </w:rPr>
            </w:r>
            <w:r w:rsidR="007127E4">
              <w:rPr>
                <w:noProof/>
                <w:webHidden/>
              </w:rPr>
              <w:fldChar w:fldCharType="separate"/>
            </w:r>
            <w:r w:rsidR="007127E4">
              <w:rPr>
                <w:noProof/>
                <w:webHidden/>
              </w:rPr>
              <w:t>48</w:t>
            </w:r>
            <w:r w:rsidR="007127E4">
              <w:rPr>
                <w:noProof/>
                <w:webHidden/>
              </w:rPr>
              <w:fldChar w:fldCharType="end"/>
            </w:r>
          </w:hyperlink>
        </w:p>
        <w:p w14:paraId="24CDD158" w14:textId="2DE31D50"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35" w:history="1">
            <w:r w:rsidR="007127E4" w:rsidRPr="00D772FC">
              <w:rPr>
                <w:rStyle w:val="Hipercze"/>
                <w:noProof/>
                <w14:scene3d>
                  <w14:camera w14:prst="orthographicFront"/>
                  <w14:lightRig w14:rig="threePt" w14:dir="t">
                    <w14:rot w14:lat="0" w14:lon="0" w14:rev="0"/>
                  </w14:lightRig>
                </w14:scene3d>
              </w:rPr>
              <w:t>3.3</w:t>
            </w:r>
            <w:r w:rsidR="007127E4">
              <w:rPr>
                <w:rFonts w:asciiTheme="minorHAnsi" w:eastAsiaTheme="minorEastAsia" w:hAnsiTheme="minorHAnsi"/>
                <w:noProof/>
                <w:sz w:val="22"/>
                <w:lang w:eastAsia="pl-PL"/>
              </w:rPr>
              <w:tab/>
            </w:r>
            <w:r w:rsidR="007127E4" w:rsidRPr="00D772FC">
              <w:rPr>
                <w:rStyle w:val="Hipercze"/>
                <w:noProof/>
              </w:rPr>
              <w:t>Awaria LSI 2021</w:t>
            </w:r>
            <w:r w:rsidR="007127E4">
              <w:rPr>
                <w:noProof/>
                <w:webHidden/>
              </w:rPr>
              <w:tab/>
            </w:r>
            <w:r w:rsidR="007127E4">
              <w:rPr>
                <w:noProof/>
                <w:webHidden/>
              </w:rPr>
              <w:fldChar w:fldCharType="begin"/>
            </w:r>
            <w:r w:rsidR="007127E4">
              <w:rPr>
                <w:noProof/>
                <w:webHidden/>
              </w:rPr>
              <w:instrText xml:space="preserve"> PAGEREF _Toc144280335 \h </w:instrText>
            </w:r>
            <w:r w:rsidR="007127E4">
              <w:rPr>
                <w:noProof/>
                <w:webHidden/>
              </w:rPr>
            </w:r>
            <w:r w:rsidR="007127E4">
              <w:rPr>
                <w:noProof/>
                <w:webHidden/>
              </w:rPr>
              <w:fldChar w:fldCharType="separate"/>
            </w:r>
            <w:r w:rsidR="007127E4">
              <w:rPr>
                <w:noProof/>
                <w:webHidden/>
              </w:rPr>
              <w:t>50</w:t>
            </w:r>
            <w:r w:rsidR="007127E4">
              <w:rPr>
                <w:noProof/>
                <w:webHidden/>
              </w:rPr>
              <w:fldChar w:fldCharType="end"/>
            </w:r>
          </w:hyperlink>
        </w:p>
        <w:p w14:paraId="06E4D013" w14:textId="63D62D1A"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36" w:history="1">
            <w:r w:rsidR="007127E4" w:rsidRPr="00D772FC">
              <w:rPr>
                <w:rStyle w:val="Hipercze"/>
                <w:noProof/>
                <w14:scene3d>
                  <w14:camera w14:prst="orthographicFront"/>
                  <w14:lightRig w14:rig="threePt" w14:dir="t">
                    <w14:rot w14:lat="0" w14:lon="0" w14:rev="0"/>
                  </w14:lightRig>
                </w14:scene3d>
              </w:rPr>
              <w:t>3.4</w:t>
            </w:r>
            <w:r w:rsidR="007127E4">
              <w:rPr>
                <w:rFonts w:asciiTheme="minorHAnsi" w:eastAsiaTheme="minorEastAsia" w:hAnsiTheme="minorHAnsi"/>
                <w:noProof/>
                <w:sz w:val="22"/>
                <w:lang w:eastAsia="pl-PL"/>
              </w:rPr>
              <w:tab/>
            </w:r>
            <w:r w:rsidR="007127E4" w:rsidRPr="00D772FC">
              <w:rPr>
                <w:rStyle w:val="Hipercze"/>
                <w:noProof/>
              </w:rPr>
              <w:t>Unieważnienie postępowania w zakresie wyboru projektów</w:t>
            </w:r>
            <w:r w:rsidR="007127E4">
              <w:rPr>
                <w:noProof/>
                <w:webHidden/>
              </w:rPr>
              <w:tab/>
            </w:r>
            <w:r w:rsidR="007127E4">
              <w:rPr>
                <w:noProof/>
                <w:webHidden/>
              </w:rPr>
              <w:fldChar w:fldCharType="begin"/>
            </w:r>
            <w:r w:rsidR="007127E4">
              <w:rPr>
                <w:noProof/>
                <w:webHidden/>
              </w:rPr>
              <w:instrText xml:space="preserve"> PAGEREF _Toc144280336 \h </w:instrText>
            </w:r>
            <w:r w:rsidR="007127E4">
              <w:rPr>
                <w:noProof/>
                <w:webHidden/>
              </w:rPr>
            </w:r>
            <w:r w:rsidR="007127E4">
              <w:rPr>
                <w:noProof/>
                <w:webHidden/>
              </w:rPr>
              <w:fldChar w:fldCharType="separate"/>
            </w:r>
            <w:r w:rsidR="007127E4">
              <w:rPr>
                <w:noProof/>
                <w:webHidden/>
              </w:rPr>
              <w:t>51</w:t>
            </w:r>
            <w:r w:rsidR="007127E4">
              <w:rPr>
                <w:noProof/>
                <w:webHidden/>
              </w:rPr>
              <w:fldChar w:fldCharType="end"/>
            </w:r>
          </w:hyperlink>
        </w:p>
        <w:p w14:paraId="130F17BC" w14:textId="1AA8E990" w:rsidR="007127E4" w:rsidRDefault="00421806">
          <w:pPr>
            <w:pStyle w:val="Spistreci1"/>
            <w:tabs>
              <w:tab w:val="left" w:pos="480"/>
              <w:tab w:val="right" w:leader="dot" w:pos="9060"/>
            </w:tabs>
            <w:rPr>
              <w:rFonts w:asciiTheme="minorHAnsi" w:eastAsiaTheme="minorEastAsia" w:hAnsiTheme="minorHAnsi"/>
              <w:noProof/>
              <w:sz w:val="22"/>
              <w:lang w:eastAsia="pl-PL"/>
            </w:rPr>
          </w:pPr>
          <w:hyperlink w:anchor="_Toc144280337" w:history="1">
            <w:r w:rsidR="007127E4" w:rsidRPr="00D772FC">
              <w:rPr>
                <w:rStyle w:val="Hipercze"/>
                <w:noProof/>
              </w:rPr>
              <w:t>4.</w:t>
            </w:r>
            <w:r w:rsidR="007127E4">
              <w:rPr>
                <w:rFonts w:asciiTheme="minorHAnsi" w:eastAsiaTheme="minorEastAsia" w:hAnsiTheme="minorHAnsi"/>
                <w:noProof/>
                <w:sz w:val="22"/>
                <w:lang w:eastAsia="pl-PL"/>
              </w:rPr>
              <w:tab/>
            </w:r>
            <w:r w:rsidR="007127E4" w:rsidRPr="00D772FC">
              <w:rPr>
                <w:rStyle w:val="Hipercze"/>
                <w:noProof/>
              </w:rPr>
              <w:t>Kryteria wyboru projektów i wskaźniki</w:t>
            </w:r>
            <w:r w:rsidR="007127E4">
              <w:rPr>
                <w:noProof/>
                <w:webHidden/>
              </w:rPr>
              <w:tab/>
            </w:r>
            <w:r w:rsidR="007127E4">
              <w:rPr>
                <w:noProof/>
                <w:webHidden/>
              </w:rPr>
              <w:fldChar w:fldCharType="begin"/>
            </w:r>
            <w:r w:rsidR="007127E4">
              <w:rPr>
                <w:noProof/>
                <w:webHidden/>
              </w:rPr>
              <w:instrText xml:space="preserve"> PAGEREF _Toc144280337 \h </w:instrText>
            </w:r>
            <w:r w:rsidR="007127E4">
              <w:rPr>
                <w:noProof/>
                <w:webHidden/>
              </w:rPr>
            </w:r>
            <w:r w:rsidR="007127E4">
              <w:rPr>
                <w:noProof/>
                <w:webHidden/>
              </w:rPr>
              <w:fldChar w:fldCharType="separate"/>
            </w:r>
            <w:r w:rsidR="007127E4">
              <w:rPr>
                <w:noProof/>
                <w:webHidden/>
              </w:rPr>
              <w:t>53</w:t>
            </w:r>
            <w:r w:rsidR="007127E4">
              <w:rPr>
                <w:noProof/>
                <w:webHidden/>
              </w:rPr>
              <w:fldChar w:fldCharType="end"/>
            </w:r>
          </w:hyperlink>
        </w:p>
        <w:p w14:paraId="450E4EEE" w14:textId="493C2BA6"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38" w:history="1">
            <w:r w:rsidR="007127E4" w:rsidRPr="00D772FC">
              <w:rPr>
                <w:rStyle w:val="Hipercze"/>
                <w:noProof/>
                <w14:scene3d>
                  <w14:camera w14:prst="orthographicFront"/>
                  <w14:lightRig w14:rig="threePt" w14:dir="t">
                    <w14:rot w14:lat="0" w14:lon="0" w14:rev="0"/>
                  </w14:lightRig>
                </w14:scene3d>
              </w:rPr>
              <w:t>4.1</w:t>
            </w:r>
            <w:r w:rsidR="007127E4">
              <w:rPr>
                <w:rFonts w:asciiTheme="minorHAnsi" w:eastAsiaTheme="minorEastAsia" w:hAnsiTheme="minorHAnsi"/>
                <w:noProof/>
                <w:sz w:val="22"/>
                <w:lang w:eastAsia="pl-PL"/>
              </w:rPr>
              <w:tab/>
            </w:r>
            <w:r w:rsidR="007127E4" w:rsidRPr="00D772FC">
              <w:rPr>
                <w:rStyle w:val="Hipercze"/>
                <w:noProof/>
              </w:rPr>
              <w:t>Kryteria wyboru projektów</w:t>
            </w:r>
            <w:r w:rsidR="007127E4">
              <w:rPr>
                <w:noProof/>
                <w:webHidden/>
              </w:rPr>
              <w:tab/>
            </w:r>
            <w:r w:rsidR="007127E4">
              <w:rPr>
                <w:noProof/>
                <w:webHidden/>
              </w:rPr>
              <w:fldChar w:fldCharType="begin"/>
            </w:r>
            <w:r w:rsidR="007127E4">
              <w:rPr>
                <w:noProof/>
                <w:webHidden/>
              </w:rPr>
              <w:instrText xml:space="preserve"> PAGEREF _Toc144280338 \h </w:instrText>
            </w:r>
            <w:r w:rsidR="007127E4">
              <w:rPr>
                <w:noProof/>
                <w:webHidden/>
              </w:rPr>
            </w:r>
            <w:r w:rsidR="007127E4">
              <w:rPr>
                <w:noProof/>
                <w:webHidden/>
              </w:rPr>
              <w:fldChar w:fldCharType="separate"/>
            </w:r>
            <w:r w:rsidR="007127E4">
              <w:rPr>
                <w:noProof/>
                <w:webHidden/>
              </w:rPr>
              <w:t>53</w:t>
            </w:r>
            <w:r w:rsidR="007127E4">
              <w:rPr>
                <w:noProof/>
                <w:webHidden/>
              </w:rPr>
              <w:fldChar w:fldCharType="end"/>
            </w:r>
          </w:hyperlink>
        </w:p>
        <w:p w14:paraId="50F6CCD0" w14:textId="799AC74E"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39" w:history="1">
            <w:r w:rsidR="007127E4" w:rsidRPr="00D772FC">
              <w:rPr>
                <w:rStyle w:val="Hipercze"/>
                <w:noProof/>
                <w14:scene3d>
                  <w14:camera w14:prst="orthographicFront"/>
                  <w14:lightRig w14:rig="threePt" w14:dir="t">
                    <w14:rot w14:lat="0" w14:lon="0" w14:rev="0"/>
                  </w14:lightRig>
                </w14:scene3d>
              </w:rPr>
              <w:t>4.2</w:t>
            </w:r>
            <w:r w:rsidR="007127E4">
              <w:rPr>
                <w:rFonts w:asciiTheme="minorHAnsi" w:eastAsiaTheme="minorEastAsia" w:hAnsiTheme="minorHAnsi"/>
                <w:noProof/>
                <w:sz w:val="22"/>
                <w:lang w:eastAsia="pl-PL"/>
              </w:rPr>
              <w:tab/>
            </w:r>
            <w:r w:rsidR="007127E4" w:rsidRPr="00D772FC">
              <w:rPr>
                <w:rStyle w:val="Hipercze"/>
                <w:noProof/>
              </w:rPr>
              <w:t>Wskaźniki</w:t>
            </w:r>
            <w:r w:rsidR="007127E4">
              <w:rPr>
                <w:noProof/>
                <w:webHidden/>
              </w:rPr>
              <w:tab/>
            </w:r>
            <w:r w:rsidR="007127E4">
              <w:rPr>
                <w:noProof/>
                <w:webHidden/>
              </w:rPr>
              <w:fldChar w:fldCharType="begin"/>
            </w:r>
            <w:r w:rsidR="007127E4">
              <w:rPr>
                <w:noProof/>
                <w:webHidden/>
              </w:rPr>
              <w:instrText xml:space="preserve"> PAGEREF _Toc144280339 \h </w:instrText>
            </w:r>
            <w:r w:rsidR="007127E4">
              <w:rPr>
                <w:noProof/>
                <w:webHidden/>
              </w:rPr>
            </w:r>
            <w:r w:rsidR="007127E4">
              <w:rPr>
                <w:noProof/>
                <w:webHidden/>
              </w:rPr>
              <w:fldChar w:fldCharType="separate"/>
            </w:r>
            <w:r w:rsidR="007127E4">
              <w:rPr>
                <w:noProof/>
                <w:webHidden/>
              </w:rPr>
              <w:t>54</w:t>
            </w:r>
            <w:r w:rsidR="007127E4">
              <w:rPr>
                <w:noProof/>
                <w:webHidden/>
              </w:rPr>
              <w:fldChar w:fldCharType="end"/>
            </w:r>
          </w:hyperlink>
        </w:p>
        <w:p w14:paraId="271C24ED" w14:textId="0A5102B0" w:rsidR="007127E4" w:rsidRDefault="00421806">
          <w:pPr>
            <w:pStyle w:val="Spistreci1"/>
            <w:tabs>
              <w:tab w:val="left" w:pos="480"/>
              <w:tab w:val="right" w:leader="dot" w:pos="9060"/>
            </w:tabs>
            <w:rPr>
              <w:rFonts w:asciiTheme="minorHAnsi" w:eastAsiaTheme="minorEastAsia" w:hAnsiTheme="minorHAnsi"/>
              <w:noProof/>
              <w:sz w:val="22"/>
              <w:lang w:eastAsia="pl-PL"/>
            </w:rPr>
          </w:pPr>
          <w:hyperlink w:anchor="_Toc144280340" w:history="1">
            <w:r w:rsidR="007127E4" w:rsidRPr="00D772FC">
              <w:rPr>
                <w:rStyle w:val="Hipercze"/>
                <w:noProof/>
              </w:rPr>
              <w:t>5.</w:t>
            </w:r>
            <w:r w:rsidR="007127E4">
              <w:rPr>
                <w:rFonts w:asciiTheme="minorHAnsi" w:eastAsiaTheme="minorEastAsia" w:hAnsiTheme="minorHAnsi"/>
                <w:noProof/>
                <w:sz w:val="22"/>
                <w:lang w:eastAsia="pl-PL"/>
              </w:rPr>
              <w:tab/>
            </w:r>
            <w:r w:rsidR="007127E4" w:rsidRPr="00D772FC">
              <w:rPr>
                <w:rStyle w:val="Hipercze"/>
                <w:noProof/>
              </w:rPr>
              <w:t>Wybór projektów do dofinansowania</w:t>
            </w:r>
            <w:r w:rsidR="007127E4">
              <w:rPr>
                <w:noProof/>
                <w:webHidden/>
              </w:rPr>
              <w:tab/>
            </w:r>
            <w:r w:rsidR="007127E4">
              <w:rPr>
                <w:noProof/>
                <w:webHidden/>
              </w:rPr>
              <w:fldChar w:fldCharType="begin"/>
            </w:r>
            <w:r w:rsidR="007127E4">
              <w:rPr>
                <w:noProof/>
                <w:webHidden/>
              </w:rPr>
              <w:instrText xml:space="preserve"> PAGEREF _Toc144280340 \h </w:instrText>
            </w:r>
            <w:r w:rsidR="007127E4">
              <w:rPr>
                <w:noProof/>
                <w:webHidden/>
              </w:rPr>
            </w:r>
            <w:r w:rsidR="007127E4">
              <w:rPr>
                <w:noProof/>
                <w:webHidden/>
              </w:rPr>
              <w:fldChar w:fldCharType="separate"/>
            </w:r>
            <w:r w:rsidR="007127E4">
              <w:rPr>
                <w:noProof/>
                <w:webHidden/>
              </w:rPr>
              <w:t>56</w:t>
            </w:r>
            <w:r w:rsidR="007127E4">
              <w:rPr>
                <w:noProof/>
                <w:webHidden/>
              </w:rPr>
              <w:fldChar w:fldCharType="end"/>
            </w:r>
          </w:hyperlink>
        </w:p>
        <w:p w14:paraId="7DC15802" w14:textId="6A0D8F50"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41" w:history="1">
            <w:r w:rsidR="007127E4" w:rsidRPr="00D772FC">
              <w:rPr>
                <w:rStyle w:val="Hipercze"/>
                <w:noProof/>
                <w14:scene3d>
                  <w14:camera w14:prst="orthographicFront"/>
                  <w14:lightRig w14:rig="threePt" w14:dir="t">
                    <w14:rot w14:lat="0" w14:lon="0" w14:rev="0"/>
                  </w14:lightRig>
                </w14:scene3d>
              </w:rPr>
              <w:t>5.1</w:t>
            </w:r>
            <w:r w:rsidR="007127E4">
              <w:rPr>
                <w:rFonts w:asciiTheme="minorHAnsi" w:eastAsiaTheme="minorEastAsia" w:hAnsiTheme="minorHAnsi"/>
                <w:noProof/>
                <w:sz w:val="22"/>
                <w:lang w:eastAsia="pl-PL"/>
              </w:rPr>
              <w:tab/>
            </w:r>
            <w:r w:rsidR="007127E4" w:rsidRPr="00D772FC">
              <w:rPr>
                <w:rStyle w:val="Hipercze"/>
                <w:noProof/>
              </w:rPr>
              <w:t>Sposób wyboru projektów</w:t>
            </w:r>
            <w:r w:rsidR="007127E4">
              <w:rPr>
                <w:noProof/>
                <w:webHidden/>
              </w:rPr>
              <w:tab/>
            </w:r>
            <w:r w:rsidR="007127E4">
              <w:rPr>
                <w:noProof/>
                <w:webHidden/>
              </w:rPr>
              <w:fldChar w:fldCharType="begin"/>
            </w:r>
            <w:r w:rsidR="007127E4">
              <w:rPr>
                <w:noProof/>
                <w:webHidden/>
              </w:rPr>
              <w:instrText xml:space="preserve"> PAGEREF _Toc144280341 \h </w:instrText>
            </w:r>
            <w:r w:rsidR="007127E4">
              <w:rPr>
                <w:noProof/>
                <w:webHidden/>
              </w:rPr>
            </w:r>
            <w:r w:rsidR="007127E4">
              <w:rPr>
                <w:noProof/>
                <w:webHidden/>
              </w:rPr>
              <w:fldChar w:fldCharType="separate"/>
            </w:r>
            <w:r w:rsidR="007127E4">
              <w:rPr>
                <w:noProof/>
                <w:webHidden/>
              </w:rPr>
              <w:t>56</w:t>
            </w:r>
            <w:r w:rsidR="007127E4">
              <w:rPr>
                <w:noProof/>
                <w:webHidden/>
              </w:rPr>
              <w:fldChar w:fldCharType="end"/>
            </w:r>
          </w:hyperlink>
        </w:p>
        <w:p w14:paraId="7D5A429A" w14:textId="1E6B57D4"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42" w:history="1">
            <w:r w:rsidR="007127E4" w:rsidRPr="00D772FC">
              <w:rPr>
                <w:rStyle w:val="Hipercze"/>
                <w:noProof/>
                <w14:scene3d>
                  <w14:camera w14:prst="orthographicFront"/>
                  <w14:lightRig w14:rig="threePt" w14:dir="t">
                    <w14:rot w14:lat="0" w14:lon="0" w14:rev="0"/>
                  </w14:lightRig>
                </w14:scene3d>
              </w:rPr>
              <w:t>5.2</w:t>
            </w:r>
            <w:r w:rsidR="007127E4">
              <w:rPr>
                <w:rFonts w:asciiTheme="minorHAnsi" w:eastAsiaTheme="minorEastAsia" w:hAnsiTheme="minorHAnsi"/>
                <w:noProof/>
                <w:sz w:val="22"/>
                <w:lang w:eastAsia="pl-PL"/>
              </w:rPr>
              <w:tab/>
            </w:r>
            <w:r w:rsidR="007127E4" w:rsidRPr="00D772FC">
              <w:rPr>
                <w:rStyle w:val="Hipercze"/>
                <w:noProof/>
              </w:rPr>
              <w:t>Opis procedury oceny projektów</w:t>
            </w:r>
            <w:r w:rsidR="007127E4">
              <w:rPr>
                <w:noProof/>
                <w:webHidden/>
              </w:rPr>
              <w:tab/>
            </w:r>
            <w:r w:rsidR="007127E4">
              <w:rPr>
                <w:noProof/>
                <w:webHidden/>
              </w:rPr>
              <w:fldChar w:fldCharType="begin"/>
            </w:r>
            <w:r w:rsidR="007127E4">
              <w:rPr>
                <w:noProof/>
                <w:webHidden/>
              </w:rPr>
              <w:instrText xml:space="preserve"> PAGEREF _Toc144280342 \h </w:instrText>
            </w:r>
            <w:r w:rsidR="007127E4">
              <w:rPr>
                <w:noProof/>
                <w:webHidden/>
              </w:rPr>
            </w:r>
            <w:r w:rsidR="007127E4">
              <w:rPr>
                <w:noProof/>
                <w:webHidden/>
              </w:rPr>
              <w:fldChar w:fldCharType="separate"/>
            </w:r>
            <w:r w:rsidR="007127E4">
              <w:rPr>
                <w:noProof/>
                <w:webHidden/>
              </w:rPr>
              <w:t>56</w:t>
            </w:r>
            <w:r w:rsidR="007127E4">
              <w:rPr>
                <w:noProof/>
                <w:webHidden/>
              </w:rPr>
              <w:fldChar w:fldCharType="end"/>
            </w:r>
          </w:hyperlink>
        </w:p>
        <w:p w14:paraId="0ABA1425" w14:textId="444FC767"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43" w:history="1">
            <w:r w:rsidR="007127E4" w:rsidRPr="00D772FC">
              <w:rPr>
                <w:rStyle w:val="Hipercze"/>
                <w:noProof/>
                <w14:scene3d>
                  <w14:camera w14:prst="orthographicFront"/>
                  <w14:lightRig w14:rig="threePt" w14:dir="t">
                    <w14:rot w14:lat="0" w14:lon="0" w14:rev="0"/>
                  </w14:lightRig>
                </w14:scene3d>
              </w:rPr>
              <w:t>5.3</w:t>
            </w:r>
            <w:r w:rsidR="007127E4">
              <w:rPr>
                <w:rFonts w:asciiTheme="minorHAnsi" w:eastAsiaTheme="minorEastAsia" w:hAnsiTheme="minorHAnsi"/>
                <w:noProof/>
                <w:sz w:val="22"/>
                <w:lang w:eastAsia="pl-PL"/>
              </w:rPr>
              <w:tab/>
            </w:r>
            <w:r w:rsidR="007127E4" w:rsidRPr="00D772FC">
              <w:rPr>
                <w:rStyle w:val="Hipercze"/>
                <w:noProof/>
              </w:rPr>
              <w:t>Uzupełnienie i poprawa wniosków o dofinansowanie</w:t>
            </w:r>
            <w:r w:rsidR="007127E4">
              <w:rPr>
                <w:noProof/>
                <w:webHidden/>
              </w:rPr>
              <w:tab/>
            </w:r>
            <w:r w:rsidR="007127E4">
              <w:rPr>
                <w:noProof/>
                <w:webHidden/>
              </w:rPr>
              <w:fldChar w:fldCharType="begin"/>
            </w:r>
            <w:r w:rsidR="007127E4">
              <w:rPr>
                <w:noProof/>
                <w:webHidden/>
              </w:rPr>
              <w:instrText xml:space="preserve"> PAGEREF _Toc144280343 \h </w:instrText>
            </w:r>
            <w:r w:rsidR="007127E4">
              <w:rPr>
                <w:noProof/>
                <w:webHidden/>
              </w:rPr>
            </w:r>
            <w:r w:rsidR="007127E4">
              <w:rPr>
                <w:noProof/>
                <w:webHidden/>
              </w:rPr>
              <w:fldChar w:fldCharType="separate"/>
            </w:r>
            <w:r w:rsidR="007127E4">
              <w:rPr>
                <w:noProof/>
                <w:webHidden/>
              </w:rPr>
              <w:t>60</w:t>
            </w:r>
            <w:r w:rsidR="007127E4">
              <w:rPr>
                <w:noProof/>
                <w:webHidden/>
              </w:rPr>
              <w:fldChar w:fldCharType="end"/>
            </w:r>
          </w:hyperlink>
        </w:p>
        <w:p w14:paraId="1FA38F35" w14:textId="66FD3458"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44" w:history="1">
            <w:r w:rsidR="007127E4" w:rsidRPr="00D772FC">
              <w:rPr>
                <w:rStyle w:val="Hipercze"/>
                <w:noProof/>
                <w14:scene3d>
                  <w14:camera w14:prst="orthographicFront"/>
                  <w14:lightRig w14:rig="threePt" w14:dir="t">
                    <w14:rot w14:lat="0" w14:lon="0" w14:rev="0"/>
                  </w14:lightRig>
                </w14:scene3d>
              </w:rPr>
              <w:t>5.4</w:t>
            </w:r>
            <w:r w:rsidR="007127E4">
              <w:rPr>
                <w:rFonts w:asciiTheme="minorHAnsi" w:eastAsiaTheme="minorEastAsia" w:hAnsiTheme="minorHAnsi"/>
                <w:noProof/>
                <w:sz w:val="22"/>
                <w:lang w:eastAsia="pl-PL"/>
              </w:rPr>
              <w:tab/>
            </w:r>
            <w:r w:rsidR="007127E4" w:rsidRPr="00D772FC">
              <w:rPr>
                <w:rStyle w:val="Hipercze"/>
                <w:noProof/>
              </w:rPr>
              <w:t>Wyniki oceny</w:t>
            </w:r>
            <w:r w:rsidR="007127E4">
              <w:rPr>
                <w:noProof/>
                <w:webHidden/>
              </w:rPr>
              <w:tab/>
            </w:r>
            <w:r w:rsidR="007127E4">
              <w:rPr>
                <w:noProof/>
                <w:webHidden/>
              </w:rPr>
              <w:fldChar w:fldCharType="begin"/>
            </w:r>
            <w:r w:rsidR="007127E4">
              <w:rPr>
                <w:noProof/>
                <w:webHidden/>
              </w:rPr>
              <w:instrText xml:space="preserve"> PAGEREF _Toc144280344 \h </w:instrText>
            </w:r>
            <w:r w:rsidR="007127E4">
              <w:rPr>
                <w:noProof/>
                <w:webHidden/>
              </w:rPr>
            </w:r>
            <w:r w:rsidR="007127E4">
              <w:rPr>
                <w:noProof/>
                <w:webHidden/>
              </w:rPr>
              <w:fldChar w:fldCharType="separate"/>
            </w:r>
            <w:r w:rsidR="007127E4">
              <w:rPr>
                <w:noProof/>
                <w:webHidden/>
              </w:rPr>
              <w:t>61</w:t>
            </w:r>
            <w:r w:rsidR="007127E4">
              <w:rPr>
                <w:noProof/>
                <w:webHidden/>
              </w:rPr>
              <w:fldChar w:fldCharType="end"/>
            </w:r>
          </w:hyperlink>
        </w:p>
        <w:p w14:paraId="60B9ADD5" w14:textId="6E2B00C1"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45" w:history="1">
            <w:r w:rsidR="007127E4" w:rsidRPr="00D772FC">
              <w:rPr>
                <w:rStyle w:val="Hipercze"/>
                <w:noProof/>
                <w14:scene3d>
                  <w14:camera w14:prst="orthographicFront"/>
                  <w14:lightRig w14:rig="threePt" w14:dir="t">
                    <w14:rot w14:lat="0" w14:lon="0" w14:rev="0"/>
                  </w14:lightRig>
                </w14:scene3d>
              </w:rPr>
              <w:t>5.5</w:t>
            </w:r>
            <w:r w:rsidR="007127E4">
              <w:rPr>
                <w:rFonts w:asciiTheme="minorHAnsi" w:eastAsiaTheme="minorEastAsia" w:hAnsiTheme="minorHAnsi"/>
                <w:noProof/>
                <w:sz w:val="22"/>
                <w:lang w:eastAsia="pl-PL"/>
              </w:rPr>
              <w:tab/>
            </w:r>
            <w:r w:rsidR="007127E4" w:rsidRPr="00D772FC">
              <w:rPr>
                <w:rStyle w:val="Hipercze"/>
                <w:noProof/>
              </w:rPr>
              <w:t>Procedura odwoławcza</w:t>
            </w:r>
            <w:r w:rsidR="007127E4">
              <w:rPr>
                <w:noProof/>
                <w:webHidden/>
              </w:rPr>
              <w:tab/>
            </w:r>
            <w:r w:rsidR="007127E4">
              <w:rPr>
                <w:noProof/>
                <w:webHidden/>
              </w:rPr>
              <w:fldChar w:fldCharType="begin"/>
            </w:r>
            <w:r w:rsidR="007127E4">
              <w:rPr>
                <w:noProof/>
                <w:webHidden/>
              </w:rPr>
              <w:instrText xml:space="preserve"> PAGEREF _Toc144280345 \h </w:instrText>
            </w:r>
            <w:r w:rsidR="007127E4">
              <w:rPr>
                <w:noProof/>
                <w:webHidden/>
              </w:rPr>
            </w:r>
            <w:r w:rsidR="007127E4">
              <w:rPr>
                <w:noProof/>
                <w:webHidden/>
              </w:rPr>
              <w:fldChar w:fldCharType="separate"/>
            </w:r>
            <w:r w:rsidR="007127E4">
              <w:rPr>
                <w:noProof/>
                <w:webHidden/>
              </w:rPr>
              <w:t>62</w:t>
            </w:r>
            <w:r w:rsidR="007127E4">
              <w:rPr>
                <w:noProof/>
                <w:webHidden/>
              </w:rPr>
              <w:fldChar w:fldCharType="end"/>
            </w:r>
          </w:hyperlink>
        </w:p>
        <w:p w14:paraId="4E4EAC74" w14:textId="6EDDB49C" w:rsidR="007127E4" w:rsidRDefault="00421806">
          <w:pPr>
            <w:pStyle w:val="Spistreci1"/>
            <w:tabs>
              <w:tab w:val="left" w:pos="480"/>
              <w:tab w:val="right" w:leader="dot" w:pos="9060"/>
            </w:tabs>
            <w:rPr>
              <w:rFonts w:asciiTheme="minorHAnsi" w:eastAsiaTheme="minorEastAsia" w:hAnsiTheme="minorHAnsi"/>
              <w:noProof/>
              <w:sz w:val="22"/>
              <w:lang w:eastAsia="pl-PL"/>
            </w:rPr>
          </w:pPr>
          <w:hyperlink w:anchor="_Toc144280346" w:history="1">
            <w:r w:rsidR="007127E4" w:rsidRPr="00D772FC">
              <w:rPr>
                <w:rStyle w:val="Hipercze"/>
                <w:noProof/>
              </w:rPr>
              <w:t>6.</w:t>
            </w:r>
            <w:r w:rsidR="007127E4">
              <w:rPr>
                <w:rFonts w:asciiTheme="minorHAnsi" w:eastAsiaTheme="minorEastAsia" w:hAnsiTheme="minorHAnsi"/>
                <w:noProof/>
                <w:sz w:val="22"/>
                <w:lang w:eastAsia="pl-PL"/>
              </w:rPr>
              <w:tab/>
            </w:r>
            <w:r w:rsidR="007127E4" w:rsidRPr="00D772FC">
              <w:rPr>
                <w:rStyle w:val="Hipercze"/>
                <w:noProof/>
              </w:rPr>
              <w:t>Umowa o dofinansowanie projektu</w:t>
            </w:r>
            <w:r w:rsidR="007127E4">
              <w:rPr>
                <w:noProof/>
                <w:webHidden/>
              </w:rPr>
              <w:tab/>
            </w:r>
            <w:r w:rsidR="007127E4">
              <w:rPr>
                <w:noProof/>
                <w:webHidden/>
              </w:rPr>
              <w:fldChar w:fldCharType="begin"/>
            </w:r>
            <w:r w:rsidR="007127E4">
              <w:rPr>
                <w:noProof/>
                <w:webHidden/>
              </w:rPr>
              <w:instrText xml:space="preserve"> PAGEREF _Toc144280346 \h </w:instrText>
            </w:r>
            <w:r w:rsidR="007127E4">
              <w:rPr>
                <w:noProof/>
                <w:webHidden/>
              </w:rPr>
            </w:r>
            <w:r w:rsidR="007127E4">
              <w:rPr>
                <w:noProof/>
                <w:webHidden/>
              </w:rPr>
              <w:fldChar w:fldCharType="separate"/>
            </w:r>
            <w:r w:rsidR="007127E4">
              <w:rPr>
                <w:noProof/>
                <w:webHidden/>
              </w:rPr>
              <w:t>65</w:t>
            </w:r>
            <w:r w:rsidR="007127E4">
              <w:rPr>
                <w:noProof/>
                <w:webHidden/>
              </w:rPr>
              <w:fldChar w:fldCharType="end"/>
            </w:r>
          </w:hyperlink>
        </w:p>
        <w:p w14:paraId="3B3AC372" w14:textId="1D4B55F3"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47" w:history="1">
            <w:r w:rsidR="007127E4" w:rsidRPr="00D772FC">
              <w:rPr>
                <w:rStyle w:val="Hipercze"/>
                <w:noProof/>
                <w14:scene3d>
                  <w14:camera w14:prst="orthographicFront"/>
                  <w14:lightRig w14:rig="threePt" w14:dir="t">
                    <w14:rot w14:lat="0" w14:lon="0" w14:rev="0"/>
                  </w14:lightRig>
                </w14:scene3d>
              </w:rPr>
              <w:t>6.1</w:t>
            </w:r>
            <w:r w:rsidR="007127E4">
              <w:rPr>
                <w:rFonts w:asciiTheme="minorHAnsi" w:eastAsiaTheme="minorEastAsia" w:hAnsiTheme="minorHAnsi"/>
                <w:noProof/>
                <w:sz w:val="22"/>
                <w:lang w:eastAsia="pl-PL"/>
              </w:rPr>
              <w:tab/>
            </w:r>
            <w:r w:rsidR="007127E4" w:rsidRPr="00D772FC">
              <w:rPr>
                <w:rStyle w:val="Hipercze"/>
                <w:noProof/>
              </w:rPr>
              <w:t>Warunki zawarcia umowy</w:t>
            </w:r>
            <w:r w:rsidR="007127E4">
              <w:rPr>
                <w:noProof/>
                <w:webHidden/>
              </w:rPr>
              <w:tab/>
            </w:r>
            <w:r w:rsidR="007127E4">
              <w:rPr>
                <w:noProof/>
                <w:webHidden/>
              </w:rPr>
              <w:fldChar w:fldCharType="begin"/>
            </w:r>
            <w:r w:rsidR="007127E4">
              <w:rPr>
                <w:noProof/>
                <w:webHidden/>
              </w:rPr>
              <w:instrText xml:space="preserve"> PAGEREF _Toc144280347 \h </w:instrText>
            </w:r>
            <w:r w:rsidR="007127E4">
              <w:rPr>
                <w:noProof/>
                <w:webHidden/>
              </w:rPr>
            </w:r>
            <w:r w:rsidR="007127E4">
              <w:rPr>
                <w:noProof/>
                <w:webHidden/>
              </w:rPr>
              <w:fldChar w:fldCharType="separate"/>
            </w:r>
            <w:r w:rsidR="007127E4">
              <w:rPr>
                <w:noProof/>
                <w:webHidden/>
              </w:rPr>
              <w:t>65</w:t>
            </w:r>
            <w:r w:rsidR="007127E4">
              <w:rPr>
                <w:noProof/>
                <w:webHidden/>
              </w:rPr>
              <w:fldChar w:fldCharType="end"/>
            </w:r>
          </w:hyperlink>
        </w:p>
        <w:p w14:paraId="5868B611" w14:textId="411AFE60"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48" w:history="1">
            <w:r w:rsidR="007127E4" w:rsidRPr="00D772FC">
              <w:rPr>
                <w:rStyle w:val="Hipercze"/>
                <w:noProof/>
                <w14:scene3d>
                  <w14:camera w14:prst="orthographicFront"/>
                  <w14:lightRig w14:rig="threePt" w14:dir="t">
                    <w14:rot w14:lat="0" w14:lon="0" w14:rev="0"/>
                  </w14:lightRig>
                </w14:scene3d>
              </w:rPr>
              <w:t>6.2</w:t>
            </w:r>
            <w:r w:rsidR="007127E4">
              <w:rPr>
                <w:rFonts w:asciiTheme="minorHAnsi" w:eastAsiaTheme="minorEastAsia" w:hAnsiTheme="minorHAnsi"/>
                <w:noProof/>
                <w:sz w:val="22"/>
                <w:lang w:eastAsia="pl-PL"/>
              </w:rPr>
              <w:tab/>
            </w:r>
            <w:r w:rsidR="007127E4" w:rsidRPr="00D772FC">
              <w:rPr>
                <w:rStyle w:val="Hipercze"/>
                <w:noProof/>
              </w:rPr>
              <w:t>Co musisz zrobić przed zawarciem umowy o dofinansowanie</w:t>
            </w:r>
            <w:r w:rsidR="007127E4">
              <w:rPr>
                <w:noProof/>
                <w:webHidden/>
              </w:rPr>
              <w:tab/>
            </w:r>
            <w:r w:rsidR="007127E4">
              <w:rPr>
                <w:noProof/>
                <w:webHidden/>
              </w:rPr>
              <w:fldChar w:fldCharType="begin"/>
            </w:r>
            <w:r w:rsidR="007127E4">
              <w:rPr>
                <w:noProof/>
                <w:webHidden/>
              </w:rPr>
              <w:instrText xml:space="preserve"> PAGEREF _Toc144280348 \h </w:instrText>
            </w:r>
            <w:r w:rsidR="007127E4">
              <w:rPr>
                <w:noProof/>
                <w:webHidden/>
              </w:rPr>
            </w:r>
            <w:r w:rsidR="007127E4">
              <w:rPr>
                <w:noProof/>
                <w:webHidden/>
              </w:rPr>
              <w:fldChar w:fldCharType="separate"/>
            </w:r>
            <w:r w:rsidR="007127E4">
              <w:rPr>
                <w:noProof/>
                <w:webHidden/>
              </w:rPr>
              <w:t>66</w:t>
            </w:r>
            <w:r w:rsidR="007127E4">
              <w:rPr>
                <w:noProof/>
                <w:webHidden/>
              </w:rPr>
              <w:fldChar w:fldCharType="end"/>
            </w:r>
          </w:hyperlink>
        </w:p>
        <w:p w14:paraId="441D9938" w14:textId="73AD2014"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49" w:history="1">
            <w:r w:rsidR="007127E4" w:rsidRPr="00D772FC">
              <w:rPr>
                <w:rStyle w:val="Hipercze"/>
                <w:noProof/>
                <w14:scene3d>
                  <w14:camera w14:prst="orthographicFront"/>
                  <w14:lightRig w14:rig="threePt" w14:dir="t">
                    <w14:rot w14:lat="0" w14:lon="0" w14:rev="0"/>
                  </w14:lightRig>
                </w14:scene3d>
              </w:rPr>
              <w:t>6.3</w:t>
            </w:r>
            <w:r w:rsidR="007127E4">
              <w:rPr>
                <w:rFonts w:asciiTheme="minorHAnsi" w:eastAsiaTheme="minorEastAsia" w:hAnsiTheme="minorHAnsi"/>
                <w:noProof/>
                <w:sz w:val="22"/>
                <w:lang w:eastAsia="pl-PL"/>
              </w:rPr>
              <w:tab/>
            </w:r>
            <w:r w:rsidR="007127E4" w:rsidRPr="00D772FC">
              <w:rPr>
                <w:rStyle w:val="Hipercze"/>
                <w:noProof/>
              </w:rPr>
              <w:t>Zabezpieczenie umowy</w:t>
            </w:r>
            <w:r w:rsidR="007127E4">
              <w:rPr>
                <w:noProof/>
                <w:webHidden/>
              </w:rPr>
              <w:tab/>
            </w:r>
            <w:r w:rsidR="007127E4">
              <w:rPr>
                <w:noProof/>
                <w:webHidden/>
              </w:rPr>
              <w:fldChar w:fldCharType="begin"/>
            </w:r>
            <w:r w:rsidR="007127E4">
              <w:rPr>
                <w:noProof/>
                <w:webHidden/>
              </w:rPr>
              <w:instrText xml:space="preserve"> PAGEREF _Toc144280349 \h </w:instrText>
            </w:r>
            <w:r w:rsidR="007127E4">
              <w:rPr>
                <w:noProof/>
                <w:webHidden/>
              </w:rPr>
            </w:r>
            <w:r w:rsidR="007127E4">
              <w:rPr>
                <w:noProof/>
                <w:webHidden/>
              </w:rPr>
              <w:fldChar w:fldCharType="separate"/>
            </w:r>
            <w:r w:rsidR="007127E4">
              <w:rPr>
                <w:noProof/>
                <w:webHidden/>
              </w:rPr>
              <w:t>68</w:t>
            </w:r>
            <w:r w:rsidR="007127E4">
              <w:rPr>
                <w:noProof/>
                <w:webHidden/>
              </w:rPr>
              <w:fldChar w:fldCharType="end"/>
            </w:r>
          </w:hyperlink>
        </w:p>
        <w:p w14:paraId="3E8BDA87" w14:textId="2E3665B6"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50" w:history="1">
            <w:r w:rsidR="007127E4" w:rsidRPr="00D772FC">
              <w:rPr>
                <w:rStyle w:val="Hipercze"/>
                <w:noProof/>
                <w14:scene3d>
                  <w14:camera w14:prst="orthographicFront"/>
                  <w14:lightRig w14:rig="threePt" w14:dir="t">
                    <w14:rot w14:lat="0" w14:lon="0" w14:rev="0"/>
                  </w14:lightRig>
                </w14:scene3d>
              </w:rPr>
              <w:t>6.4</w:t>
            </w:r>
            <w:r w:rsidR="007127E4">
              <w:rPr>
                <w:rFonts w:asciiTheme="minorHAnsi" w:eastAsiaTheme="minorEastAsia" w:hAnsiTheme="minorHAnsi"/>
                <w:noProof/>
                <w:sz w:val="22"/>
                <w:lang w:eastAsia="pl-PL"/>
              </w:rPr>
              <w:tab/>
            </w:r>
            <w:r w:rsidR="007127E4" w:rsidRPr="00D772FC">
              <w:rPr>
                <w:rStyle w:val="Hipercze"/>
                <w:noProof/>
              </w:rPr>
              <w:t>Zmiany w projekcie przed zawarciem umowy</w:t>
            </w:r>
            <w:r w:rsidR="007127E4">
              <w:rPr>
                <w:noProof/>
                <w:webHidden/>
              </w:rPr>
              <w:tab/>
            </w:r>
            <w:r w:rsidR="007127E4">
              <w:rPr>
                <w:noProof/>
                <w:webHidden/>
              </w:rPr>
              <w:fldChar w:fldCharType="begin"/>
            </w:r>
            <w:r w:rsidR="007127E4">
              <w:rPr>
                <w:noProof/>
                <w:webHidden/>
              </w:rPr>
              <w:instrText xml:space="preserve"> PAGEREF _Toc144280350 \h </w:instrText>
            </w:r>
            <w:r w:rsidR="007127E4">
              <w:rPr>
                <w:noProof/>
                <w:webHidden/>
              </w:rPr>
            </w:r>
            <w:r w:rsidR="007127E4">
              <w:rPr>
                <w:noProof/>
                <w:webHidden/>
              </w:rPr>
              <w:fldChar w:fldCharType="separate"/>
            </w:r>
            <w:r w:rsidR="007127E4">
              <w:rPr>
                <w:noProof/>
                <w:webHidden/>
              </w:rPr>
              <w:t>69</w:t>
            </w:r>
            <w:r w:rsidR="007127E4">
              <w:rPr>
                <w:noProof/>
                <w:webHidden/>
              </w:rPr>
              <w:fldChar w:fldCharType="end"/>
            </w:r>
          </w:hyperlink>
        </w:p>
        <w:p w14:paraId="164B3713" w14:textId="48669D48" w:rsidR="007127E4" w:rsidRDefault="00421806">
          <w:pPr>
            <w:pStyle w:val="Spistreci1"/>
            <w:tabs>
              <w:tab w:val="left" w:pos="480"/>
              <w:tab w:val="right" w:leader="dot" w:pos="9060"/>
            </w:tabs>
            <w:rPr>
              <w:rFonts w:asciiTheme="minorHAnsi" w:eastAsiaTheme="minorEastAsia" w:hAnsiTheme="minorHAnsi"/>
              <w:noProof/>
              <w:sz w:val="22"/>
              <w:lang w:eastAsia="pl-PL"/>
            </w:rPr>
          </w:pPr>
          <w:hyperlink w:anchor="_Toc144280351" w:history="1">
            <w:r w:rsidR="007127E4" w:rsidRPr="00D772FC">
              <w:rPr>
                <w:rStyle w:val="Hipercze"/>
                <w:noProof/>
              </w:rPr>
              <w:t>7.</w:t>
            </w:r>
            <w:r w:rsidR="007127E4">
              <w:rPr>
                <w:rFonts w:asciiTheme="minorHAnsi" w:eastAsiaTheme="minorEastAsia" w:hAnsiTheme="minorHAnsi"/>
                <w:noProof/>
                <w:sz w:val="22"/>
                <w:lang w:eastAsia="pl-PL"/>
              </w:rPr>
              <w:tab/>
            </w:r>
            <w:r w:rsidR="007127E4" w:rsidRPr="00D772FC">
              <w:rPr>
                <w:rStyle w:val="Hipercze"/>
                <w:noProof/>
              </w:rPr>
              <w:t>Komunikacja z ION</w:t>
            </w:r>
            <w:r w:rsidR="007127E4">
              <w:rPr>
                <w:noProof/>
                <w:webHidden/>
              </w:rPr>
              <w:tab/>
            </w:r>
            <w:r w:rsidR="007127E4">
              <w:rPr>
                <w:noProof/>
                <w:webHidden/>
              </w:rPr>
              <w:fldChar w:fldCharType="begin"/>
            </w:r>
            <w:r w:rsidR="007127E4">
              <w:rPr>
                <w:noProof/>
                <w:webHidden/>
              </w:rPr>
              <w:instrText xml:space="preserve"> PAGEREF _Toc144280351 \h </w:instrText>
            </w:r>
            <w:r w:rsidR="007127E4">
              <w:rPr>
                <w:noProof/>
                <w:webHidden/>
              </w:rPr>
            </w:r>
            <w:r w:rsidR="007127E4">
              <w:rPr>
                <w:noProof/>
                <w:webHidden/>
              </w:rPr>
              <w:fldChar w:fldCharType="separate"/>
            </w:r>
            <w:r w:rsidR="007127E4">
              <w:rPr>
                <w:noProof/>
                <w:webHidden/>
              </w:rPr>
              <w:t>69</w:t>
            </w:r>
            <w:r w:rsidR="007127E4">
              <w:rPr>
                <w:noProof/>
                <w:webHidden/>
              </w:rPr>
              <w:fldChar w:fldCharType="end"/>
            </w:r>
          </w:hyperlink>
        </w:p>
        <w:p w14:paraId="5E8C990F" w14:textId="1200A980"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52" w:history="1">
            <w:r w:rsidR="007127E4" w:rsidRPr="00D772FC">
              <w:rPr>
                <w:rStyle w:val="Hipercze"/>
                <w:noProof/>
                <w14:scene3d>
                  <w14:camera w14:prst="orthographicFront"/>
                  <w14:lightRig w14:rig="threePt" w14:dir="t">
                    <w14:rot w14:lat="0" w14:lon="0" w14:rev="0"/>
                  </w14:lightRig>
                </w14:scene3d>
              </w:rPr>
              <w:t>7.1</w:t>
            </w:r>
            <w:r w:rsidR="007127E4">
              <w:rPr>
                <w:rFonts w:asciiTheme="minorHAnsi" w:eastAsiaTheme="minorEastAsia" w:hAnsiTheme="minorHAnsi"/>
                <w:noProof/>
                <w:sz w:val="22"/>
                <w:lang w:eastAsia="pl-PL"/>
              </w:rPr>
              <w:tab/>
            </w:r>
            <w:r w:rsidR="007127E4" w:rsidRPr="00D772FC">
              <w:rPr>
                <w:rStyle w:val="Hipercze"/>
                <w:noProof/>
              </w:rPr>
              <w:t>Dane teleadresowe do kontaktu</w:t>
            </w:r>
            <w:r w:rsidR="007127E4">
              <w:rPr>
                <w:noProof/>
                <w:webHidden/>
              </w:rPr>
              <w:tab/>
            </w:r>
            <w:r w:rsidR="007127E4">
              <w:rPr>
                <w:noProof/>
                <w:webHidden/>
              </w:rPr>
              <w:fldChar w:fldCharType="begin"/>
            </w:r>
            <w:r w:rsidR="007127E4">
              <w:rPr>
                <w:noProof/>
                <w:webHidden/>
              </w:rPr>
              <w:instrText xml:space="preserve"> PAGEREF _Toc144280352 \h </w:instrText>
            </w:r>
            <w:r w:rsidR="007127E4">
              <w:rPr>
                <w:noProof/>
                <w:webHidden/>
              </w:rPr>
            </w:r>
            <w:r w:rsidR="007127E4">
              <w:rPr>
                <w:noProof/>
                <w:webHidden/>
              </w:rPr>
              <w:fldChar w:fldCharType="separate"/>
            </w:r>
            <w:r w:rsidR="007127E4">
              <w:rPr>
                <w:noProof/>
                <w:webHidden/>
              </w:rPr>
              <w:t>69</w:t>
            </w:r>
            <w:r w:rsidR="007127E4">
              <w:rPr>
                <w:noProof/>
                <w:webHidden/>
              </w:rPr>
              <w:fldChar w:fldCharType="end"/>
            </w:r>
          </w:hyperlink>
        </w:p>
        <w:p w14:paraId="52D8C763" w14:textId="5ABFF6B6"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53" w:history="1">
            <w:r w:rsidR="007127E4" w:rsidRPr="00D772FC">
              <w:rPr>
                <w:rStyle w:val="Hipercze"/>
                <w:noProof/>
                <w14:scene3d>
                  <w14:camera w14:prst="orthographicFront"/>
                  <w14:lightRig w14:rig="threePt" w14:dir="t">
                    <w14:rot w14:lat="0" w14:lon="0" w14:rev="0"/>
                  </w14:lightRig>
                </w14:scene3d>
              </w:rPr>
              <w:t>7.2</w:t>
            </w:r>
            <w:r w:rsidR="007127E4">
              <w:rPr>
                <w:rFonts w:asciiTheme="minorHAnsi" w:eastAsiaTheme="minorEastAsia" w:hAnsiTheme="minorHAnsi"/>
                <w:noProof/>
                <w:sz w:val="22"/>
                <w:lang w:eastAsia="pl-PL"/>
              </w:rPr>
              <w:tab/>
            </w:r>
            <w:r w:rsidR="007127E4" w:rsidRPr="00D772FC">
              <w:rPr>
                <w:rStyle w:val="Hipercze"/>
                <w:noProof/>
              </w:rPr>
              <w:t>Komunikacja dotycząca procesu oceny wniosku</w:t>
            </w:r>
            <w:r w:rsidR="007127E4">
              <w:rPr>
                <w:noProof/>
                <w:webHidden/>
              </w:rPr>
              <w:tab/>
            </w:r>
            <w:r w:rsidR="007127E4">
              <w:rPr>
                <w:noProof/>
                <w:webHidden/>
              </w:rPr>
              <w:fldChar w:fldCharType="begin"/>
            </w:r>
            <w:r w:rsidR="007127E4">
              <w:rPr>
                <w:noProof/>
                <w:webHidden/>
              </w:rPr>
              <w:instrText xml:space="preserve"> PAGEREF _Toc144280353 \h </w:instrText>
            </w:r>
            <w:r w:rsidR="007127E4">
              <w:rPr>
                <w:noProof/>
                <w:webHidden/>
              </w:rPr>
            </w:r>
            <w:r w:rsidR="007127E4">
              <w:rPr>
                <w:noProof/>
                <w:webHidden/>
              </w:rPr>
              <w:fldChar w:fldCharType="separate"/>
            </w:r>
            <w:r w:rsidR="007127E4">
              <w:rPr>
                <w:noProof/>
                <w:webHidden/>
              </w:rPr>
              <w:t>70</w:t>
            </w:r>
            <w:r w:rsidR="007127E4">
              <w:rPr>
                <w:noProof/>
                <w:webHidden/>
              </w:rPr>
              <w:fldChar w:fldCharType="end"/>
            </w:r>
          </w:hyperlink>
        </w:p>
        <w:p w14:paraId="6166133B" w14:textId="4649047C" w:rsidR="007127E4" w:rsidRDefault="00421806">
          <w:pPr>
            <w:pStyle w:val="Spistreci2"/>
            <w:tabs>
              <w:tab w:val="left" w:pos="880"/>
              <w:tab w:val="right" w:leader="dot" w:pos="9060"/>
            </w:tabs>
            <w:rPr>
              <w:rFonts w:asciiTheme="minorHAnsi" w:eastAsiaTheme="minorEastAsia" w:hAnsiTheme="minorHAnsi"/>
              <w:noProof/>
              <w:sz w:val="22"/>
              <w:lang w:eastAsia="pl-PL"/>
            </w:rPr>
          </w:pPr>
          <w:hyperlink w:anchor="_Toc144280354" w:history="1">
            <w:r w:rsidR="007127E4" w:rsidRPr="00D772FC">
              <w:rPr>
                <w:rStyle w:val="Hipercze"/>
                <w:noProof/>
                <w14:scene3d>
                  <w14:camera w14:prst="orthographicFront"/>
                  <w14:lightRig w14:rig="threePt" w14:dir="t">
                    <w14:rot w14:lat="0" w14:lon="0" w14:rev="0"/>
                  </w14:lightRig>
                </w14:scene3d>
              </w:rPr>
              <w:t>7.3</w:t>
            </w:r>
            <w:r w:rsidR="007127E4">
              <w:rPr>
                <w:rFonts w:asciiTheme="minorHAnsi" w:eastAsiaTheme="minorEastAsia" w:hAnsiTheme="minorHAnsi"/>
                <w:noProof/>
                <w:sz w:val="22"/>
                <w:lang w:eastAsia="pl-PL"/>
              </w:rPr>
              <w:tab/>
            </w:r>
            <w:r w:rsidR="007127E4" w:rsidRPr="00D772FC">
              <w:rPr>
                <w:rStyle w:val="Hipercze"/>
                <w:noProof/>
              </w:rPr>
              <w:t>Udzielanie informacji przez wnioskodawcę podmiotom zewnętrznym</w:t>
            </w:r>
            <w:r w:rsidR="007127E4">
              <w:rPr>
                <w:noProof/>
                <w:webHidden/>
              </w:rPr>
              <w:tab/>
            </w:r>
            <w:r w:rsidR="007127E4">
              <w:rPr>
                <w:noProof/>
                <w:webHidden/>
              </w:rPr>
              <w:fldChar w:fldCharType="begin"/>
            </w:r>
            <w:r w:rsidR="007127E4">
              <w:rPr>
                <w:noProof/>
                <w:webHidden/>
              </w:rPr>
              <w:instrText xml:space="preserve"> PAGEREF _Toc144280354 \h </w:instrText>
            </w:r>
            <w:r w:rsidR="007127E4">
              <w:rPr>
                <w:noProof/>
                <w:webHidden/>
              </w:rPr>
            </w:r>
            <w:r w:rsidR="007127E4">
              <w:rPr>
                <w:noProof/>
                <w:webHidden/>
              </w:rPr>
              <w:fldChar w:fldCharType="separate"/>
            </w:r>
            <w:r w:rsidR="007127E4">
              <w:rPr>
                <w:noProof/>
                <w:webHidden/>
              </w:rPr>
              <w:t>71</w:t>
            </w:r>
            <w:r w:rsidR="007127E4">
              <w:rPr>
                <w:noProof/>
                <w:webHidden/>
              </w:rPr>
              <w:fldChar w:fldCharType="end"/>
            </w:r>
          </w:hyperlink>
        </w:p>
        <w:p w14:paraId="23FC9859" w14:textId="287EA2F1" w:rsidR="007127E4" w:rsidRDefault="00421806">
          <w:pPr>
            <w:pStyle w:val="Spistreci1"/>
            <w:tabs>
              <w:tab w:val="left" w:pos="480"/>
              <w:tab w:val="right" w:leader="dot" w:pos="9060"/>
            </w:tabs>
            <w:rPr>
              <w:rFonts w:asciiTheme="minorHAnsi" w:eastAsiaTheme="minorEastAsia" w:hAnsiTheme="minorHAnsi"/>
              <w:noProof/>
              <w:sz w:val="22"/>
              <w:lang w:eastAsia="pl-PL"/>
            </w:rPr>
          </w:pPr>
          <w:hyperlink w:anchor="_Toc144280355" w:history="1">
            <w:r w:rsidR="007127E4" w:rsidRPr="00D772FC">
              <w:rPr>
                <w:rStyle w:val="Hipercze"/>
                <w:noProof/>
              </w:rPr>
              <w:t>8.</w:t>
            </w:r>
            <w:r w:rsidR="007127E4">
              <w:rPr>
                <w:rFonts w:asciiTheme="minorHAnsi" w:eastAsiaTheme="minorEastAsia" w:hAnsiTheme="minorHAnsi"/>
                <w:noProof/>
                <w:sz w:val="22"/>
                <w:lang w:eastAsia="pl-PL"/>
              </w:rPr>
              <w:tab/>
            </w:r>
            <w:r w:rsidR="007127E4" w:rsidRPr="00D772FC">
              <w:rPr>
                <w:rStyle w:val="Hipercze"/>
                <w:noProof/>
              </w:rPr>
              <w:t>Przetwarzanie danych osobowych</w:t>
            </w:r>
            <w:r w:rsidR="007127E4">
              <w:rPr>
                <w:noProof/>
                <w:webHidden/>
              </w:rPr>
              <w:tab/>
            </w:r>
            <w:r w:rsidR="007127E4">
              <w:rPr>
                <w:noProof/>
                <w:webHidden/>
              </w:rPr>
              <w:fldChar w:fldCharType="begin"/>
            </w:r>
            <w:r w:rsidR="007127E4">
              <w:rPr>
                <w:noProof/>
                <w:webHidden/>
              </w:rPr>
              <w:instrText xml:space="preserve"> PAGEREF _Toc144280355 \h </w:instrText>
            </w:r>
            <w:r w:rsidR="007127E4">
              <w:rPr>
                <w:noProof/>
                <w:webHidden/>
              </w:rPr>
            </w:r>
            <w:r w:rsidR="007127E4">
              <w:rPr>
                <w:noProof/>
                <w:webHidden/>
              </w:rPr>
              <w:fldChar w:fldCharType="separate"/>
            </w:r>
            <w:r w:rsidR="007127E4">
              <w:rPr>
                <w:noProof/>
                <w:webHidden/>
              </w:rPr>
              <w:t>72</w:t>
            </w:r>
            <w:r w:rsidR="007127E4">
              <w:rPr>
                <w:noProof/>
                <w:webHidden/>
              </w:rPr>
              <w:fldChar w:fldCharType="end"/>
            </w:r>
          </w:hyperlink>
        </w:p>
        <w:p w14:paraId="2C6D66F9" w14:textId="2AA9370F" w:rsidR="007127E4" w:rsidRDefault="00421806">
          <w:pPr>
            <w:pStyle w:val="Spistreci1"/>
            <w:tabs>
              <w:tab w:val="left" w:pos="480"/>
              <w:tab w:val="right" w:leader="dot" w:pos="9060"/>
            </w:tabs>
            <w:rPr>
              <w:rFonts w:asciiTheme="minorHAnsi" w:eastAsiaTheme="minorEastAsia" w:hAnsiTheme="minorHAnsi"/>
              <w:noProof/>
              <w:sz w:val="22"/>
              <w:lang w:eastAsia="pl-PL"/>
            </w:rPr>
          </w:pPr>
          <w:hyperlink w:anchor="_Toc144280356" w:history="1">
            <w:r w:rsidR="007127E4" w:rsidRPr="00D772FC">
              <w:rPr>
                <w:rStyle w:val="Hipercze"/>
                <w:noProof/>
              </w:rPr>
              <w:t>9.</w:t>
            </w:r>
            <w:r w:rsidR="007127E4">
              <w:rPr>
                <w:rFonts w:asciiTheme="minorHAnsi" w:eastAsiaTheme="minorEastAsia" w:hAnsiTheme="minorHAnsi"/>
                <w:noProof/>
                <w:sz w:val="22"/>
                <w:lang w:eastAsia="pl-PL"/>
              </w:rPr>
              <w:tab/>
            </w:r>
            <w:r w:rsidR="007127E4" w:rsidRPr="00D772FC">
              <w:rPr>
                <w:rStyle w:val="Hipercze"/>
                <w:noProof/>
              </w:rPr>
              <w:t>Wykaz skrótów</w:t>
            </w:r>
            <w:r w:rsidR="007127E4">
              <w:rPr>
                <w:noProof/>
                <w:webHidden/>
              </w:rPr>
              <w:tab/>
            </w:r>
            <w:r w:rsidR="007127E4">
              <w:rPr>
                <w:noProof/>
                <w:webHidden/>
              </w:rPr>
              <w:fldChar w:fldCharType="begin"/>
            </w:r>
            <w:r w:rsidR="007127E4">
              <w:rPr>
                <w:noProof/>
                <w:webHidden/>
              </w:rPr>
              <w:instrText xml:space="preserve"> PAGEREF _Toc144280356 \h </w:instrText>
            </w:r>
            <w:r w:rsidR="007127E4">
              <w:rPr>
                <w:noProof/>
                <w:webHidden/>
              </w:rPr>
            </w:r>
            <w:r w:rsidR="007127E4">
              <w:rPr>
                <w:noProof/>
                <w:webHidden/>
              </w:rPr>
              <w:fldChar w:fldCharType="separate"/>
            </w:r>
            <w:r w:rsidR="007127E4">
              <w:rPr>
                <w:noProof/>
                <w:webHidden/>
              </w:rPr>
              <w:t>73</w:t>
            </w:r>
            <w:r w:rsidR="007127E4">
              <w:rPr>
                <w:noProof/>
                <w:webHidden/>
              </w:rPr>
              <w:fldChar w:fldCharType="end"/>
            </w:r>
          </w:hyperlink>
        </w:p>
        <w:p w14:paraId="7C1433B9" w14:textId="7756BC8D" w:rsidR="007127E4" w:rsidRDefault="00421806">
          <w:pPr>
            <w:pStyle w:val="Spistreci1"/>
            <w:tabs>
              <w:tab w:val="left" w:pos="660"/>
              <w:tab w:val="right" w:leader="dot" w:pos="9060"/>
            </w:tabs>
            <w:rPr>
              <w:rFonts w:asciiTheme="minorHAnsi" w:eastAsiaTheme="minorEastAsia" w:hAnsiTheme="minorHAnsi"/>
              <w:noProof/>
              <w:sz w:val="22"/>
              <w:lang w:eastAsia="pl-PL"/>
            </w:rPr>
          </w:pPr>
          <w:hyperlink w:anchor="_Toc144280357" w:history="1">
            <w:r w:rsidR="007127E4" w:rsidRPr="00D772FC">
              <w:rPr>
                <w:rStyle w:val="Hipercze"/>
                <w:noProof/>
              </w:rPr>
              <w:t>10.</w:t>
            </w:r>
            <w:r w:rsidR="007127E4">
              <w:rPr>
                <w:rFonts w:asciiTheme="minorHAnsi" w:eastAsiaTheme="minorEastAsia" w:hAnsiTheme="minorHAnsi"/>
                <w:noProof/>
                <w:sz w:val="22"/>
                <w:lang w:eastAsia="pl-PL"/>
              </w:rPr>
              <w:tab/>
            </w:r>
            <w:r w:rsidR="007127E4" w:rsidRPr="00D772FC">
              <w:rPr>
                <w:rStyle w:val="Hipercze"/>
                <w:noProof/>
              </w:rPr>
              <w:t>Słownik pojęć</w:t>
            </w:r>
            <w:r w:rsidR="007127E4">
              <w:rPr>
                <w:noProof/>
                <w:webHidden/>
              </w:rPr>
              <w:tab/>
            </w:r>
            <w:r w:rsidR="007127E4">
              <w:rPr>
                <w:noProof/>
                <w:webHidden/>
              </w:rPr>
              <w:fldChar w:fldCharType="begin"/>
            </w:r>
            <w:r w:rsidR="007127E4">
              <w:rPr>
                <w:noProof/>
                <w:webHidden/>
              </w:rPr>
              <w:instrText xml:space="preserve"> PAGEREF _Toc144280357 \h </w:instrText>
            </w:r>
            <w:r w:rsidR="007127E4">
              <w:rPr>
                <w:noProof/>
                <w:webHidden/>
              </w:rPr>
            </w:r>
            <w:r w:rsidR="007127E4">
              <w:rPr>
                <w:noProof/>
                <w:webHidden/>
              </w:rPr>
              <w:fldChar w:fldCharType="separate"/>
            </w:r>
            <w:r w:rsidR="007127E4">
              <w:rPr>
                <w:noProof/>
                <w:webHidden/>
              </w:rPr>
              <w:t>74</w:t>
            </w:r>
            <w:r w:rsidR="007127E4">
              <w:rPr>
                <w:noProof/>
                <w:webHidden/>
              </w:rPr>
              <w:fldChar w:fldCharType="end"/>
            </w:r>
          </w:hyperlink>
        </w:p>
        <w:p w14:paraId="2E11352C" w14:textId="12551B1E" w:rsidR="007127E4" w:rsidRDefault="00421806">
          <w:pPr>
            <w:pStyle w:val="Spistreci1"/>
            <w:tabs>
              <w:tab w:val="left" w:pos="660"/>
              <w:tab w:val="right" w:leader="dot" w:pos="9060"/>
            </w:tabs>
            <w:rPr>
              <w:rFonts w:asciiTheme="minorHAnsi" w:eastAsiaTheme="minorEastAsia" w:hAnsiTheme="minorHAnsi"/>
              <w:noProof/>
              <w:sz w:val="22"/>
              <w:lang w:eastAsia="pl-PL"/>
            </w:rPr>
          </w:pPr>
          <w:hyperlink w:anchor="_Toc144280358" w:history="1">
            <w:r w:rsidR="007127E4" w:rsidRPr="00D772FC">
              <w:rPr>
                <w:rStyle w:val="Hipercze"/>
                <w:noProof/>
              </w:rPr>
              <w:t>11.</w:t>
            </w:r>
            <w:r w:rsidR="007127E4">
              <w:rPr>
                <w:rFonts w:asciiTheme="minorHAnsi" w:eastAsiaTheme="minorEastAsia" w:hAnsiTheme="minorHAnsi"/>
                <w:noProof/>
                <w:sz w:val="22"/>
                <w:lang w:eastAsia="pl-PL"/>
              </w:rPr>
              <w:tab/>
            </w:r>
            <w:r w:rsidR="007127E4" w:rsidRPr="00D772FC">
              <w:rPr>
                <w:rStyle w:val="Hipercze"/>
                <w:noProof/>
              </w:rPr>
              <w:t>Podstawy prawne</w:t>
            </w:r>
            <w:r w:rsidR="007127E4">
              <w:rPr>
                <w:noProof/>
                <w:webHidden/>
              </w:rPr>
              <w:tab/>
            </w:r>
            <w:r w:rsidR="007127E4">
              <w:rPr>
                <w:noProof/>
                <w:webHidden/>
              </w:rPr>
              <w:fldChar w:fldCharType="begin"/>
            </w:r>
            <w:r w:rsidR="007127E4">
              <w:rPr>
                <w:noProof/>
                <w:webHidden/>
              </w:rPr>
              <w:instrText xml:space="preserve"> PAGEREF _Toc144280358 \h </w:instrText>
            </w:r>
            <w:r w:rsidR="007127E4">
              <w:rPr>
                <w:noProof/>
                <w:webHidden/>
              </w:rPr>
            </w:r>
            <w:r w:rsidR="007127E4">
              <w:rPr>
                <w:noProof/>
                <w:webHidden/>
              </w:rPr>
              <w:fldChar w:fldCharType="separate"/>
            </w:r>
            <w:r w:rsidR="007127E4">
              <w:rPr>
                <w:noProof/>
                <w:webHidden/>
              </w:rPr>
              <w:t>76</w:t>
            </w:r>
            <w:r w:rsidR="007127E4">
              <w:rPr>
                <w:noProof/>
                <w:webHidden/>
              </w:rPr>
              <w:fldChar w:fldCharType="end"/>
            </w:r>
          </w:hyperlink>
        </w:p>
        <w:p w14:paraId="6531A14A" w14:textId="6CC42BB9" w:rsidR="007127E4" w:rsidRDefault="00421806">
          <w:pPr>
            <w:pStyle w:val="Spistreci1"/>
            <w:tabs>
              <w:tab w:val="left" w:pos="660"/>
              <w:tab w:val="right" w:leader="dot" w:pos="9060"/>
            </w:tabs>
            <w:rPr>
              <w:rFonts w:asciiTheme="minorHAnsi" w:eastAsiaTheme="minorEastAsia" w:hAnsiTheme="minorHAnsi"/>
              <w:noProof/>
              <w:sz w:val="22"/>
              <w:lang w:eastAsia="pl-PL"/>
            </w:rPr>
          </w:pPr>
          <w:hyperlink w:anchor="_Toc144280359" w:history="1">
            <w:r w:rsidR="007127E4" w:rsidRPr="00D772FC">
              <w:rPr>
                <w:rStyle w:val="Hipercze"/>
                <w:noProof/>
              </w:rPr>
              <w:t>12.</w:t>
            </w:r>
            <w:r w:rsidR="007127E4">
              <w:rPr>
                <w:rFonts w:asciiTheme="minorHAnsi" w:eastAsiaTheme="minorEastAsia" w:hAnsiTheme="minorHAnsi"/>
                <w:noProof/>
                <w:sz w:val="22"/>
                <w:lang w:eastAsia="pl-PL"/>
              </w:rPr>
              <w:tab/>
            </w:r>
            <w:r w:rsidR="007127E4" w:rsidRPr="00D772FC">
              <w:rPr>
                <w:rStyle w:val="Hipercze"/>
                <w:noProof/>
              </w:rPr>
              <w:t>Załączniki do Regulaminu</w:t>
            </w:r>
            <w:r w:rsidR="007127E4">
              <w:rPr>
                <w:noProof/>
                <w:webHidden/>
              </w:rPr>
              <w:tab/>
            </w:r>
            <w:r w:rsidR="007127E4">
              <w:rPr>
                <w:noProof/>
                <w:webHidden/>
              </w:rPr>
              <w:fldChar w:fldCharType="begin"/>
            </w:r>
            <w:r w:rsidR="007127E4">
              <w:rPr>
                <w:noProof/>
                <w:webHidden/>
              </w:rPr>
              <w:instrText xml:space="preserve"> PAGEREF _Toc144280359 \h </w:instrText>
            </w:r>
            <w:r w:rsidR="007127E4">
              <w:rPr>
                <w:noProof/>
                <w:webHidden/>
              </w:rPr>
            </w:r>
            <w:r w:rsidR="007127E4">
              <w:rPr>
                <w:noProof/>
                <w:webHidden/>
              </w:rPr>
              <w:fldChar w:fldCharType="separate"/>
            </w:r>
            <w:r w:rsidR="007127E4">
              <w:rPr>
                <w:noProof/>
                <w:webHidden/>
              </w:rPr>
              <w:t>78</w:t>
            </w:r>
            <w:r w:rsidR="007127E4">
              <w:rPr>
                <w:noProof/>
                <w:webHidden/>
              </w:rPr>
              <w:fldChar w:fldCharType="end"/>
            </w:r>
          </w:hyperlink>
        </w:p>
        <w:p w14:paraId="6E5A3566" w14:textId="4C26A7CD" w:rsidR="00E72D9B" w:rsidRDefault="00E72D9B" w:rsidP="00E72D9B">
          <w:pPr>
            <w:spacing w:line="360" w:lineRule="auto"/>
          </w:pPr>
          <w:r w:rsidRPr="005F54EB">
            <w:rPr>
              <w:b/>
              <w:bCs/>
            </w:rPr>
            <w:fldChar w:fldCharType="end"/>
          </w:r>
        </w:p>
      </w:sdtContent>
    </w:sdt>
    <w:p w14:paraId="15BF87DD" w14:textId="77777777" w:rsidR="00032BC5" w:rsidRDefault="00032BC5">
      <w:pPr>
        <w:spacing w:after="160"/>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6FCBDBDC" w14:textId="77777777" w:rsidR="00E72D9B" w:rsidRDefault="00E72D9B" w:rsidP="00E72D9B">
      <w:pPr>
        <w:spacing w:line="360" w:lineRule="auto"/>
        <w:sectPr w:rsidR="00E72D9B" w:rsidSect="007155CB">
          <w:headerReference w:type="default" r:id="rId13"/>
          <w:pgSz w:w="11906" w:h="16838" w:code="9"/>
          <w:pgMar w:top="851" w:right="1418" w:bottom="1418" w:left="1418" w:header="709" w:footer="709" w:gutter="0"/>
          <w:cols w:space="708"/>
          <w:docGrid w:linePitch="360"/>
        </w:sectPr>
      </w:pPr>
    </w:p>
    <w:p w14:paraId="7ABE780F" w14:textId="77777777" w:rsidR="00E72D9B" w:rsidRPr="00E72D9B" w:rsidRDefault="00E72D9B" w:rsidP="00E72D9B">
      <w:pPr>
        <w:pStyle w:val="Nagwek1"/>
      </w:pPr>
      <w:bookmarkStart w:id="2" w:name="_Toc144280306"/>
      <w:r w:rsidRPr="00E72D9B">
        <w:lastRenderedPageBreak/>
        <w:t>Informacje o naborze</w:t>
      </w:r>
      <w:bookmarkEnd w:id="1"/>
      <w:bookmarkEnd w:id="2"/>
    </w:p>
    <w:p w14:paraId="360C15D4" w14:textId="77777777" w:rsidR="004F15E5" w:rsidRDefault="004F15E5" w:rsidP="00E858BF">
      <w:pPr>
        <w:spacing w:line="360" w:lineRule="auto"/>
        <w:rPr>
          <w:rFonts w:cs="Arial"/>
        </w:rPr>
      </w:pPr>
    </w:p>
    <w:p w14:paraId="7810E270" w14:textId="1BF8E23E" w:rsidR="00E72D9B" w:rsidRDefault="00E72D9B" w:rsidP="00E858BF">
      <w:pPr>
        <w:spacing w:line="360" w:lineRule="auto"/>
        <w:rPr>
          <w:rFonts w:cs="Arial"/>
        </w:rPr>
      </w:pPr>
      <w:r w:rsidRPr="6846CFB2">
        <w:rPr>
          <w:rFonts w:cs="Arial"/>
        </w:rPr>
        <w:t>Celem naboru jest wybór projektów do dofinansowania w ramach programu Fundusze Europejskie dla Śląskiego 2021-2027 (FE SL 2021-2027).</w:t>
      </w:r>
    </w:p>
    <w:p w14:paraId="3ACBE0CB" w14:textId="77777777" w:rsidR="00E72D9B" w:rsidRDefault="7F9E03F0" w:rsidP="00E858BF">
      <w:pPr>
        <w:spacing w:line="360" w:lineRule="auto"/>
        <w:rPr>
          <w:rFonts w:cs="Arial"/>
          <w:b/>
          <w:bCs/>
        </w:rPr>
      </w:pPr>
      <w:r w:rsidRPr="5FF3BFD4">
        <w:rPr>
          <w:rFonts w:cs="Arial"/>
          <w:b/>
          <w:bCs/>
        </w:rPr>
        <w:t xml:space="preserve">Składając wniosek o dofinansowanie </w:t>
      </w:r>
      <w:r w:rsidR="595C350C" w:rsidRPr="5FF3BFD4">
        <w:rPr>
          <w:rFonts w:cs="Arial"/>
          <w:b/>
          <w:bCs/>
        </w:rPr>
        <w:t>projekt</w:t>
      </w:r>
      <w:r w:rsidR="1C7BFE89" w:rsidRPr="5FF3BFD4">
        <w:rPr>
          <w:rFonts w:cs="Arial"/>
          <w:b/>
          <w:bCs/>
        </w:rPr>
        <w:t>u</w:t>
      </w:r>
      <w:r w:rsidR="5E460DAA" w:rsidRPr="5FF3BFD4">
        <w:rPr>
          <w:rFonts w:cs="Arial"/>
          <w:b/>
          <w:bCs/>
        </w:rPr>
        <w:t>,</w:t>
      </w:r>
      <w:r w:rsidR="595C350C" w:rsidRPr="5FF3BFD4">
        <w:rPr>
          <w:rFonts w:cs="Arial"/>
          <w:b/>
          <w:bCs/>
        </w:rPr>
        <w:t xml:space="preserve"> </w:t>
      </w:r>
      <w:r w:rsidR="4A2B3A15" w:rsidRPr="5FF3BFD4">
        <w:rPr>
          <w:rFonts w:cs="Arial"/>
          <w:b/>
          <w:bCs/>
        </w:rPr>
        <w:t>potwierdzasz, że zapoznałe</w:t>
      </w:r>
      <w:r w:rsidR="71DD882F" w:rsidRPr="5FF3BFD4">
        <w:rPr>
          <w:rFonts w:cs="Arial"/>
          <w:b/>
          <w:bCs/>
        </w:rPr>
        <w:t>ś</w:t>
      </w:r>
      <w:r w:rsidR="4A2B3A15" w:rsidRPr="5FF3BFD4">
        <w:rPr>
          <w:rFonts w:cs="Arial"/>
          <w:b/>
          <w:bCs/>
        </w:rPr>
        <w:t xml:space="preserve"> </w:t>
      </w:r>
      <w:r w:rsidR="511C9706" w:rsidRPr="5FF3BFD4">
        <w:rPr>
          <w:rFonts w:cs="Arial"/>
          <w:b/>
          <w:bCs/>
        </w:rPr>
        <w:t>się</w:t>
      </w:r>
      <w:r w:rsidR="4A2B3A15" w:rsidRPr="5FF3BFD4">
        <w:rPr>
          <w:rFonts w:cs="Arial"/>
          <w:b/>
          <w:bCs/>
        </w:rPr>
        <w:t xml:space="preserve"> z Regulaminem oraz </w:t>
      </w:r>
      <w:r w:rsidRPr="5FF3BFD4">
        <w:rPr>
          <w:rFonts w:cs="Arial"/>
          <w:b/>
          <w:bCs/>
        </w:rPr>
        <w:t>akceptujesz</w:t>
      </w:r>
      <w:r w:rsidR="6D871AC0" w:rsidRPr="5FF3BFD4">
        <w:rPr>
          <w:rFonts w:cs="Arial"/>
          <w:b/>
          <w:bCs/>
        </w:rPr>
        <w:t xml:space="preserve"> jego</w:t>
      </w:r>
      <w:r w:rsidRPr="5FF3BFD4">
        <w:rPr>
          <w:rFonts w:cs="Arial"/>
          <w:b/>
          <w:bCs/>
        </w:rPr>
        <w:t xml:space="preserve"> postanowienia</w:t>
      </w:r>
      <w:r w:rsidR="2864D9B2" w:rsidRPr="5FF3BFD4">
        <w:rPr>
          <w:rFonts w:cs="Arial"/>
          <w:b/>
          <w:bCs/>
        </w:rPr>
        <w:t>.</w:t>
      </w:r>
    </w:p>
    <w:p w14:paraId="3A7B9A32" w14:textId="77777777" w:rsidR="00924F22" w:rsidRPr="00924F22" w:rsidRDefault="00924F22" w:rsidP="00E858BF">
      <w:pPr>
        <w:spacing w:line="360" w:lineRule="auto"/>
        <w:rPr>
          <w:rFonts w:cs="Arial"/>
          <w:b/>
        </w:rPr>
      </w:pPr>
    </w:p>
    <w:p w14:paraId="32D750D3" w14:textId="77777777" w:rsidR="00E72D9B" w:rsidRDefault="00E72D9B" w:rsidP="00E858BF">
      <w:pPr>
        <w:spacing w:line="360" w:lineRule="auto"/>
        <w:rPr>
          <w:rFonts w:cs="Arial"/>
          <w:color w:val="A6A6A6" w:themeColor="background1" w:themeShade="A6"/>
        </w:rPr>
      </w:pPr>
      <w:r w:rsidRPr="005B1A42">
        <w:rPr>
          <w:rFonts w:cs="Arial"/>
          <w:b/>
        </w:rPr>
        <w:t>Instytucja Organizująca Nabór</w:t>
      </w:r>
      <w:r>
        <w:rPr>
          <w:rFonts w:cs="Arial"/>
        </w:rPr>
        <w:t xml:space="preserve"> (ION): </w:t>
      </w:r>
    </w:p>
    <w:p w14:paraId="09446E45" w14:textId="77777777" w:rsidR="005C47CE" w:rsidRPr="005C47CE" w:rsidRDefault="005C47CE" w:rsidP="00920FCD">
      <w:pPr>
        <w:spacing w:line="360" w:lineRule="auto"/>
        <w:rPr>
          <w:color w:val="000000" w:themeColor="text1"/>
          <w:szCs w:val="24"/>
        </w:rPr>
      </w:pPr>
      <w:r w:rsidRPr="005C47CE">
        <w:rPr>
          <w:rStyle w:val="markedcontent"/>
          <w:rFonts w:cs="Arial"/>
          <w:color w:val="000000" w:themeColor="text1"/>
          <w:szCs w:val="24"/>
        </w:rPr>
        <w:t>Zarząd Województwa Śląskiego</w:t>
      </w:r>
      <w:r w:rsidRPr="00920FCD">
        <w:rPr>
          <w:rStyle w:val="Nagwek1Znak"/>
          <w:rFonts w:cs="Arial"/>
          <w:color w:val="000000" w:themeColor="text1"/>
          <w:sz w:val="24"/>
          <w:szCs w:val="24"/>
        </w:rPr>
        <w:t xml:space="preserve"> </w:t>
      </w:r>
      <w:r w:rsidR="00920FCD" w:rsidRPr="00920FCD">
        <w:rPr>
          <w:rStyle w:val="Nagwek1Znak"/>
          <w:rFonts w:cs="Arial"/>
          <w:b w:val="0"/>
          <w:color w:val="000000" w:themeColor="text1"/>
          <w:sz w:val="24"/>
          <w:szCs w:val="24"/>
        </w:rPr>
        <w:t>j</w:t>
      </w:r>
      <w:r w:rsidRPr="00920FCD">
        <w:rPr>
          <w:rStyle w:val="markedcontent"/>
          <w:rFonts w:cs="Arial"/>
          <w:color w:val="000000" w:themeColor="text1"/>
          <w:szCs w:val="24"/>
        </w:rPr>
        <w:t>ako</w:t>
      </w:r>
      <w:r w:rsidRPr="005C47CE">
        <w:rPr>
          <w:rStyle w:val="markedcontent"/>
          <w:rFonts w:cs="Arial"/>
          <w:color w:val="000000" w:themeColor="text1"/>
          <w:szCs w:val="24"/>
        </w:rPr>
        <w:t xml:space="preserve"> </w:t>
      </w:r>
      <w:r w:rsidRPr="001F5039">
        <w:rPr>
          <w:rStyle w:val="markedcontent"/>
          <w:rFonts w:cs="Arial"/>
          <w:color w:val="000000" w:themeColor="text1"/>
          <w:szCs w:val="24"/>
        </w:rPr>
        <w:t xml:space="preserve">Instytucja Zarządzająca Programem Fundusze Europejskie dla Śląskiego </w:t>
      </w:r>
      <w:r w:rsidR="001F5039" w:rsidRPr="001F5039">
        <w:rPr>
          <w:rFonts w:cs="Arial"/>
        </w:rPr>
        <w:t xml:space="preserve">(IZ FE SL) </w:t>
      </w:r>
      <w:r w:rsidR="001F5039" w:rsidRPr="001F5039">
        <w:rPr>
          <w:rStyle w:val="markedcontent"/>
          <w:rFonts w:cs="Arial"/>
          <w:color w:val="000000" w:themeColor="text1"/>
          <w:szCs w:val="24"/>
        </w:rPr>
        <w:t xml:space="preserve">- </w:t>
      </w:r>
      <w:r w:rsidRPr="001F5039">
        <w:rPr>
          <w:color w:val="000000" w:themeColor="text1"/>
          <w:szCs w:val="24"/>
        </w:rPr>
        <w:t xml:space="preserve">Departament Europejskiego Funduszu Społecznego </w:t>
      </w:r>
      <w:r w:rsidR="001F5039">
        <w:rPr>
          <w:color w:val="000000" w:themeColor="text1"/>
          <w:szCs w:val="24"/>
        </w:rPr>
        <w:t>U</w:t>
      </w:r>
      <w:r w:rsidR="001F5039" w:rsidRPr="00DD35DD">
        <w:rPr>
          <w:rFonts w:cs="Arial"/>
        </w:rPr>
        <w:t>rzędu Marszałkowskiego Województwa Śląskiego</w:t>
      </w:r>
      <w:r w:rsidR="001F5039">
        <w:rPr>
          <w:color w:val="000000" w:themeColor="text1"/>
          <w:szCs w:val="24"/>
        </w:rPr>
        <w:t xml:space="preserve">, </w:t>
      </w:r>
      <w:r w:rsidRPr="005C47CE">
        <w:rPr>
          <w:color w:val="000000" w:themeColor="text1"/>
          <w:szCs w:val="24"/>
        </w:rPr>
        <w:t>Al. Korfantego 79</w:t>
      </w:r>
      <w:r w:rsidR="001F5039">
        <w:rPr>
          <w:color w:val="000000" w:themeColor="text1"/>
          <w:szCs w:val="24"/>
        </w:rPr>
        <w:t xml:space="preserve">, </w:t>
      </w:r>
      <w:r w:rsidR="001F5039" w:rsidRPr="00DD35DD">
        <w:rPr>
          <w:rFonts w:cs="Arial"/>
        </w:rPr>
        <w:t>40-161 Katowice</w:t>
      </w:r>
    </w:p>
    <w:p w14:paraId="214708B6" w14:textId="77777777" w:rsidR="005C47CE" w:rsidRPr="005C47CE" w:rsidRDefault="005C47CE" w:rsidP="00E858BF"/>
    <w:p w14:paraId="3D25F812" w14:textId="77777777" w:rsidR="00E72D9B" w:rsidRDefault="5E0C28DB" w:rsidP="00E858BF">
      <w:pPr>
        <w:spacing w:line="360" w:lineRule="auto"/>
        <w:rPr>
          <w:rFonts w:cs="Arial"/>
          <w:color w:val="A6A6A6" w:themeColor="background1" w:themeShade="A6"/>
        </w:rPr>
      </w:pPr>
      <w:r w:rsidRPr="5FF3BFD4">
        <w:rPr>
          <w:rFonts w:cs="Arial"/>
          <w:b/>
          <w:bCs/>
        </w:rPr>
        <w:t>Przedmiot naboru</w:t>
      </w:r>
      <w:r w:rsidRPr="5FF3BFD4">
        <w:rPr>
          <w:rFonts w:cs="Arial"/>
        </w:rPr>
        <w:t xml:space="preserve">: </w:t>
      </w:r>
    </w:p>
    <w:p w14:paraId="74AAAF17" w14:textId="77777777" w:rsidR="00650C1B" w:rsidRDefault="00BA35DA" w:rsidP="00920FCD">
      <w:pPr>
        <w:spacing w:line="360" w:lineRule="auto"/>
        <w:rPr>
          <w:color w:val="000000" w:themeColor="text1"/>
        </w:rPr>
      </w:pPr>
      <w:r w:rsidRPr="00BA35DA">
        <w:rPr>
          <w:color w:val="000000" w:themeColor="text1"/>
        </w:rPr>
        <w:t>Priorytet X. Fundusze Europejskie na transformację</w:t>
      </w:r>
      <w:r>
        <w:rPr>
          <w:color w:val="000000" w:themeColor="text1"/>
        </w:rPr>
        <w:t xml:space="preserve"> </w:t>
      </w:r>
    </w:p>
    <w:p w14:paraId="475F29A4" w14:textId="77777777" w:rsidR="00093118" w:rsidRPr="00093118" w:rsidRDefault="004E1D07" w:rsidP="00093118">
      <w:pPr>
        <w:spacing w:line="360" w:lineRule="auto"/>
        <w:rPr>
          <w:rFonts w:cs="Arial"/>
        </w:rPr>
      </w:pPr>
      <w:bookmarkStart w:id="3" w:name="_Toc134443370"/>
      <w:bookmarkStart w:id="4" w:name="_Toc134443468"/>
      <w:r w:rsidRPr="00093118">
        <w:rPr>
          <w:rFonts w:cs="Arial"/>
        </w:rPr>
        <w:t xml:space="preserve">Działanie FESL.10.24 </w:t>
      </w:r>
      <w:r w:rsidR="00093118" w:rsidRPr="00093118">
        <w:rPr>
          <w:rStyle w:val="ui-provider"/>
        </w:rPr>
        <w:t>Włączenie społeczne – wzmocnienie procesu sprawiedliwej transformacji</w:t>
      </w:r>
    </w:p>
    <w:p w14:paraId="0DDF607A" w14:textId="4572E3CC" w:rsidR="00650C1B" w:rsidRPr="00650C1B" w:rsidRDefault="00650C1B" w:rsidP="00920FCD">
      <w:pPr>
        <w:spacing w:line="360" w:lineRule="auto"/>
        <w:rPr>
          <w:rFonts w:cs="Arial"/>
        </w:rPr>
      </w:pPr>
      <w:r w:rsidRPr="00650C1B">
        <w:t>T</w:t>
      </w:r>
      <w:r>
        <w:t>yp 1</w:t>
      </w:r>
      <w:r w:rsidRPr="00650C1B">
        <w:t xml:space="preserve"> Działania na rzecz mieszkańców i obszarów uczestniczących w procesie sprawiedliwej transformacji</w:t>
      </w:r>
      <w:bookmarkEnd w:id="3"/>
      <w:bookmarkEnd w:id="4"/>
    </w:p>
    <w:p w14:paraId="4D84E65C" w14:textId="77777777" w:rsidR="003143B0" w:rsidRDefault="003143B0" w:rsidP="00E858BF">
      <w:pPr>
        <w:spacing w:line="360" w:lineRule="auto"/>
        <w:rPr>
          <w:rFonts w:cs="Arial"/>
          <w:b/>
        </w:rPr>
      </w:pPr>
    </w:p>
    <w:p w14:paraId="7E86408B" w14:textId="77777777" w:rsidR="00E72D9B" w:rsidRDefault="00E72D9B" w:rsidP="00E858BF">
      <w:pPr>
        <w:spacing w:line="360" w:lineRule="auto"/>
        <w:rPr>
          <w:rFonts w:cs="Arial"/>
        </w:rPr>
      </w:pPr>
      <w:r w:rsidRPr="005B1A42">
        <w:rPr>
          <w:rFonts w:cs="Arial"/>
          <w:b/>
        </w:rPr>
        <w:t>Źródło finansowania</w:t>
      </w:r>
      <w:r>
        <w:rPr>
          <w:rFonts w:cs="Arial"/>
        </w:rPr>
        <w:t xml:space="preserve">: </w:t>
      </w:r>
    </w:p>
    <w:p w14:paraId="7F670EA0" w14:textId="2A15011B" w:rsidR="00E72D9B" w:rsidRDefault="00BA35DA" w:rsidP="00E858BF">
      <w:pPr>
        <w:spacing w:line="360" w:lineRule="auto"/>
      </w:pPr>
      <w:r>
        <w:t xml:space="preserve">Fundusz </w:t>
      </w:r>
      <w:r w:rsidR="001F0CE2">
        <w:t xml:space="preserve">na rzecz </w:t>
      </w:r>
      <w:r>
        <w:t>Sprawiedliwej Transformacji</w:t>
      </w:r>
      <w:r w:rsidR="00571AD9">
        <w:t xml:space="preserve"> (FST)</w:t>
      </w:r>
      <w:r w:rsidR="001F0CE2">
        <w:t xml:space="preserve">, Budżet państwa </w:t>
      </w:r>
    </w:p>
    <w:p w14:paraId="2FA91353" w14:textId="77777777" w:rsidR="00BA35DA" w:rsidRDefault="00BA35DA" w:rsidP="00E72D9B">
      <w:pPr>
        <w:spacing w:line="360" w:lineRule="auto"/>
      </w:pPr>
    </w:p>
    <w:p w14:paraId="04573318" w14:textId="77777777" w:rsidR="00E72D9B" w:rsidRDefault="00E72D9B" w:rsidP="00E72D9B">
      <w:pPr>
        <w:pStyle w:val="Nagwek2"/>
      </w:pPr>
      <w:bookmarkStart w:id="5" w:name="_Toc114570831"/>
      <w:bookmarkStart w:id="6" w:name="_Toc144280307"/>
      <w:r w:rsidRPr="00E72D9B">
        <w:t>Jak wziąć udział w naborze</w:t>
      </w:r>
      <w:bookmarkEnd w:id="5"/>
      <w:bookmarkEnd w:id="6"/>
    </w:p>
    <w:p w14:paraId="204FCE54" w14:textId="77777777" w:rsidR="002658DB" w:rsidRPr="002658DB" w:rsidRDefault="002658DB" w:rsidP="002658DB"/>
    <w:p w14:paraId="30AB1F3E" w14:textId="77777777" w:rsidR="00954574" w:rsidRDefault="00E72D9B" w:rsidP="00E858BF">
      <w:pPr>
        <w:spacing w:line="360" w:lineRule="auto"/>
        <w:rPr>
          <w:rFonts w:cs="Arial"/>
        </w:rPr>
      </w:pPr>
      <w:r w:rsidRPr="53276755">
        <w:rPr>
          <w:rFonts w:cs="Arial"/>
        </w:rPr>
        <w:t>Jeżeli chcesz</w:t>
      </w:r>
      <w:r w:rsidR="007418B1">
        <w:rPr>
          <w:rFonts w:cs="Arial"/>
        </w:rPr>
        <w:t xml:space="preserve"> wziąć udział</w:t>
      </w:r>
      <w:r w:rsidRPr="53276755">
        <w:rPr>
          <w:rFonts w:cs="Arial"/>
        </w:rPr>
        <w:t xml:space="preserve"> w tym naborze</w:t>
      </w:r>
      <w:r w:rsidR="001746AC">
        <w:rPr>
          <w:rFonts w:cs="Arial"/>
        </w:rPr>
        <w:t>,</w:t>
      </w:r>
      <w:r w:rsidR="00954574">
        <w:rPr>
          <w:rFonts w:cs="Arial"/>
        </w:rPr>
        <w:t xml:space="preserve"> zapoznaj się z niniejszym </w:t>
      </w:r>
      <w:r w:rsidR="00D07E18">
        <w:rPr>
          <w:rFonts w:cs="Arial"/>
        </w:rPr>
        <w:t>R</w:t>
      </w:r>
      <w:r w:rsidR="00954574">
        <w:rPr>
          <w:rFonts w:cs="Arial"/>
        </w:rPr>
        <w:t>egulaminem.</w:t>
      </w:r>
    </w:p>
    <w:p w14:paraId="2FDA663D" w14:textId="77777777" w:rsidR="00E72D9B" w:rsidRDefault="239E852E" w:rsidP="00E858BF">
      <w:pPr>
        <w:spacing w:line="360" w:lineRule="auto"/>
      </w:pPr>
      <w:r w:rsidRPr="5FF3BFD4">
        <w:rPr>
          <w:rFonts w:cs="Arial"/>
        </w:rPr>
        <w:t>Przystępując do naboru</w:t>
      </w:r>
      <w:r w:rsidR="49B9F026" w:rsidRPr="5FF3BFD4">
        <w:rPr>
          <w:rFonts w:cs="Arial"/>
        </w:rPr>
        <w:t>,</w:t>
      </w:r>
      <w:r w:rsidR="5E0C28DB" w:rsidRPr="5FF3BFD4">
        <w:rPr>
          <w:rFonts w:cs="Arial"/>
        </w:rPr>
        <w:t xml:space="preserve"> musisz </w:t>
      </w:r>
      <w:r w:rsidR="2D32D895" w:rsidRPr="5FF3BFD4">
        <w:rPr>
          <w:rFonts w:cs="Arial"/>
        </w:rPr>
        <w:t xml:space="preserve">złożyć wniosek o dofinansowanie projektu (WOD) zawierający </w:t>
      </w:r>
      <w:r w:rsidR="5E0C28DB" w:rsidRPr="5FF3BFD4">
        <w:rPr>
          <w:rFonts w:cs="Arial"/>
        </w:rPr>
        <w:t xml:space="preserve">opis </w:t>
      </w:r>
      <w:r w:rsidR="431D1689" w:rsidRPr="5FF3BFD4">
        <w:rPr>
          <w:rFonts w:cs="Arial"/>
        </w:rPr>
        <w:t>T</w:t>
      </w:r>
      <w:r w:rsidR="5E0C28DB" w:rsidRPr="5FF3BFD4">
        <w:rPr>
          <w:rFonts w:cs="Arial"/>
        </w:rPr>
        <w:t>w</w:t>
      </w:r>
      <w:r w:rsidR="2D32D895" w:rsidRPr="5FF3BFD4">
        <w:rPr>
          <w:rFonts w:cs="Arial"/>
        </w:rPr>
        <w:t>ojego</w:t>
      </w:r>
      <w:r w:rsidR="5E0C28DB" w:rsidRPr="5FF3BFD4">
        <w:rPr>
          <w:rFonts w:cs="Arial"/>
        </w:rPr>
        <w:t xml:space="preserve"> projekt</w:t>
      </w:r>
      <w:r w:rsidR="2D32D895" w:rsidRPr="5FF3BFD4">
        <w:rPr>
          <w:rFonts w:cs="Arial"/>
        </w:rPr>
        <w:t>u.</w:t>
      </w:r>
      <w:r w:rsidR="5E0C28DB">
        <w:t xml:space="preserve"> </w:t>
      </w:r>
      <w:r>
        <w:t>Zrobisz to w systemie teleinformatycznym - LSI 2021.</w:t>
      </w:r>
    </w:p>
    <w:p w14:paraId="68910E65" w14:textId="77777777" w:rsidR="00E72D9B" w:rsidRDefault="00E72D9B" w:rsidP="00E858BF">
      <w:pPr>
        <w:spacing w:after="0" w:line="360" w:lineRule="auto"/>
      </w:pPr>
    </w:p>
    <w:p w14:paraId="1FE22989" w14:textId="77777777" w:rsidR="00920FCD" w:rsidRPr="001F6BB5" w:rsidRDefault="00920FCD" w:rsidP="00E858BF">
      <w:pPr>
        <w:spacing w:after="0" w:line="360" w:lineRule="auto"/>
      </w:pPr>
    </w:p>
    <w:p w14:paraId="42603560" w14:textId="77777777" w:rsidR="00E72D9B" w:rsidRDefault="00E72D9B" w:rsidP="00E858BF">
      <w:pPr>
        <w:pStyle w:val="Nagwek2"/>
      </w:pPr>
      <w:bookmarkStart w:id="7" w:name="_Toc114570832"/>
      <w:bookmarkStart w:id="8" w:name="_Toc144280308"/>
      <w:bookmarkStart w:id="9" w:name="_Hlk130969817"/>
      <w:r w:rsidRPr="00E72D9B">
        <w:lastRenderedPageBreak/>
        <w:t>Ważne daty</w:t>
      </w:r>
      <w:bookmarkEnd w:id="7"/>
      <w:bookmarkEnd w:id="8"/>
    </w:p>
    <w:p w14:paraId="7FEC7E16" w14:textId="77777777" w:rsidR="002658DB" w:rsidRPr="002658DB" w:rsidRDefault="002658DB" w:rsidP="00E858BF"/>
    <w:p w14:paraId="2EAE0682" w14:textId="7DC7915C" w:rsidR="00E72D9B" w:rsidRPr="00F637CF" w:rsidRDefault="00E72D9B" w:rsidP="00E858BF">
      <w:pPr>
        <w:spacing w:line="360" w:lineRule="auto"/>
        <w:rPr>
          <w:color w:val="000000" w:themeColor="text1"/>
        </w:rPr>
      </w:pPr>
      <w:r w:rsidRPr="00F637CF">
        <w:rPr>
          <w:b/>
        </w:rPr>
        <w:t>Rozpoczęcie naboru wniosków</w:t>
      </w:r>
      <w:r w:rsidRPr="00F637CF">
        <w:t>:</w:t>
      </w:r>
      <w:r w:rsidR="00D2018E">
        <w:t xml:space="preserve"> 0</w:t>
      </w:r>
      <w:r w:rsidR="004B2411">
        <w:t>7</w:t>
      </w:r>
      <w:r w:rsidR="00DF25CF">
        <w:rPr>
          <w:color w:val="000000" w:themeColor="text1"/>
        </w:rPr>
        <w:t>.0</w:t>
      </w:r>
      <w:r w:rsidR="00D2018E">
        <w:rPr>
          <w:color w:val="000000" w:themeColor="text1"/>
        </w:rPr>
        <w:t>9</w:t>
      </w:r>
      <w:r w:rsidR="00A81ED1">
        <w:rPr>
          <w:color w:val="000000" w:themeColor="text1"/>
        </w:rPr>
        <w:t>.2023</w:t>
      </w:r>
    </w:p>
    <w:p w14:paraId="653C6E15" w14:textId="74394470" w:rsidR="00AF7DBB" w:rsidRPr="00F637CF" w:rsidRDefault="00E72D9B" w:rsidP="00E858BF">
      <w:pPr>
        <w:spacing w:line="360" w:lineRule="auto"/>
        <w:rPr>
          <w:color w:val="000000" w:themeColor="text1"/>
        </w:rPr>
      </w:pPr>
      <w:r w:rsidRPr="00F637CF">
        <w:rPr>
          <w:b/>
        </w:rPr>
        <w:t xml:space="preserve">Zakończenie naboru </w:t>
      </w:r>
      <w:r w:rsidRPr="003E56BE">
        <w:rPr>
          <w:b/>
        </w:rPr>
        <w:t>wniosków</w:t>
      </w:r>
      <w:r w:rsidRPr="003E56BE">
        <w:t xml:space="preserve">: </w:t>
      </w:r>
      <w:r w:rsidR="00FA2491">
        <w:t>2</w:t>
      </w:r>
      <w:r w:rsidR="0015202A">
        <w:t>6</w:t>
      </w:r>
      <w:r w:rsidR="005C3010" w:rsidRPr="003E56BE">
        <w:t>.0</w:t>
      </w:r>
      <w:r w:rsidR="0015202A">
        <w:t>2</w:t>
      </w:r>
      <w:r w:rsidR="00332B67" w:rsidRPr="003E56BE">
        <w:rPr>
          <w:color w:val="000000" w:themeColor="text1"/>
        </w:rPr>
        <w:t>.202</w:t>
      </w:r>
      <w:r w:rsidR="005C3010" w:rsidRPr="003E56BE">
        <w:rPr>
          <w:color w:val="000000" w:themeColor="text1"/>
        </w:rPr>
        <w:t>4</w:t>
      </w:r>
      <w:r w:rsidR="00D927E0">
        <w:rPr>
          <w:color w:val="000000" w:themeColor="text1"/>
        </w:rPr>
        <w:t xml:space="preserve"> </w:t>
      </w:r>
    </w:p>
    <w:p w14:paraId="5A58190F" w14:textId="6A7114C2" w:rsidR="00DE7DA2" w:rsidRPr="00F637CF" w:rsidRDefault="00E72D9B" w:rsidP="00DE7DA2">
      <w:pPr>
        <w:spacing w:line="360" w:lineRule="auto"/>
      </w:pPr>
      <w:r w:rsidRPr="00F637CF">
        <w:rPr>
          <w:b/>
        </w:rPr>
        <w:t>Orientacyjny termin zakończenia postępowania</w:t>
      </w:r>
      <w:r w:rsidRPr="00B92E77">
        <w:rPr>
          <w:b/>
        </w:rPr>
        <w:t xml:space="preserve">:  </w:t>
      </w:r>
      <w:r w:rsidR="00DE7DA2" w:rsidRPr="00B92E77">
        <w:t>I</w:t>
      </w:r>
      <w:r w:rsidR="000348AA" w:rsidRPr="00B92E77">
        <w:t>I</w:t>
      </w:r>
      <w:r w:rsidR="00564209" w:rsidRPr="00B92E77">
        <w:t>I</w:t>
      </w:r>
      <w:r w:rsidR="00DE7DA2" w:rsidRPr="00B92E77">
        <w:t xml:space="preserve"> kwartał 2024</w:t>
      </w:r>
    </w:p>
    <w:p w14:paraId="00C630D7" w14:textId="77777777" w:rsidR="00BA0373" w:rsidRPr="00F637CF" w:rsidRDefault="00BA0373" w:rsidP="00E858BF">
      <w:pPr>
        <w:spacing w:line="360" w:lineRule="auto"/>
      </w:pPr>
      <w:r w:rsidRPr="00F637CF">
        <w:t>Wnioski przyjmowane są w t</w:t>
      </w:r>
      <w:r w:rsidR="00554DCD" w:rsidRPr="00F637CF">
        <w:t>r</w:t>
      </w:r>
      <w:r w:rsidRPr="00F637CF">
        <w:t>ybie ciągłym.</w:t>
      </w:r>
    </w:p>
    <w:p w14:paraId="4E4C5A28" w14:textId="77777777" w:rsidR="00AF7DBB" w:rsidRPr="00F637CF" w:rsidRDefault="00AF7DBB" w:rsidP="00E858BF">
      <w:pPr>
        <w:spacing w:line="360" w:lineRule="auto"/>
      </w:pPr>
      <w:r w:rsidRPr="00F637CF">
        <w:t>Pierwsza grupa</w:t>
      </w:r>
      <w:r w:rsidR="008A79FD" w:rsidRPr="00F637CF">
        <w:t xml:space="preserve"> wniosków</w:t>
      </w:r>
      <w:r w:rsidRPr="00F637CF">
        <w:t xml:space="preserve"> kierowana jest do oceny po 30 dniach kalendarzowych od rozpoczęcia naboru lub wcześniej, jeżeli złożonych zostało min. 15 wniosków. </w:t>
      </w:r>
    </w:p>
    <w:p w14:paraId="622B9742" w14:textId="77777777" w:rsidR="00AF7DBB" w:rsidRPr="00AF7DBB" w:rsidRDefault="00AF7DBB" w:rsidP="00E858BF">
      <w:pPr>
        <w:spacing w:line="360" w:lineRule="auto"/>
      </w:pPr>
      <w:r w:rsidRPr="00F637CF">
        <w:t>Ocena następnych grup projektów rozpoczyna się po kolejnych 30 dniach kalendarzowych.</w:t>
      </w:r>
      <w:r w:rsidRPr="00AF7DBB">
        <w:t xml:space="preserve">  </w:t>
      </w:r>
    </w:p>
    <w:p w14:paraId="3D56A567" w14:textId="77777777" w:rsidR="00E72D9B" w:rsidRPr="00056DA8" w:rsidRDefault="00E72D9B" w:rsidP="00EA4BE2">
      <w:pPr>
        <w:pStyle w:val="Nagwekspisutreci"/>
        <w:rPr>
          <w:rStyle w:val="Wyrnienieintensywne"/>
          <w:b w:val="0"/>
          <w:color w:val="2E74B5" w:themeColor="accent1" w:themeShade="BF"/>
        </w:rPr>
      </w:pPr>
      <w:r w:rsidRPr="00EA4BE2">
        <w:rPr>
          <w:rStyle w:val="Wyrnienieintensywne"/>
          <w:color w:val="2E74B5" w:themeColor="accent1" w:themeShade="BF"/>
        </w:rPr>
        <w:t>Pamiętaj!</w:t>
      </w:r>
    </w:p>
    <w:p w14:paraId="401445DF" w14:textId="77777777" w:rsidR="002B6D1E" w:rsidRPr="00F637CF" w:rsidRDefault="00E72D9B" w:rsidP="00E858BF">
      <w:pPr>
        <w:spacing w:line="360" w:lineRule="auto"/>
        <w:rPr>
          <w:rFonts w:cs="Arial"/>
          <w:szCs w:val="24"/>
        </w:rPr>
      </w:pPr>
      <w:r w:rsidRPr="00F637CF">
        <w:rPr>
          <w:lang w:eastAsia="pl-PL"/>
        </w:rPr>
        <w:t>WOD możesz złożyć w dowolnym momencie trwania naboru</w:t>
      </w:r>
      <w:r w:rsidR="00541F39" w:rsidRPr="00F637CF">
        <w:rPr>
          <w:lang w:eastAsia="pl-PL"/>
        </w:rPr>
        <w:t xml:space="preserve"> </w:t>
      </w:r>
      <w:r w:rsidR="00541F39" w:rsidRPr="00F637CF">
        <w:rPr>
          <w:rFonts w:cs="Arial"/>
          <w:szCs w:val="24"/>
        </w:rPr>
        <w:t>od daty określonej w regulaminie wyboru projektów do momentu jego zamknięcia, o czym ION poinformuje na stronie internetowej z tygodniowym wyprzedzeniem.</w:t>
      </w:r>
    </w:p>
    <w:p w14:paraId="64C9539A" w14:textId="77777777" w:rsidR="00DB74AA" w:rsidRPr="00F637CF" w:rsidRDefault="00DB74AA" w:rsidP="00DB74AA">
      <w:pPr>
        <w:spacing w:line="360" w:lineRule="auto"/>
        <w:rPr>
          <w:rFonts w:cs="Arial"/>
          <w:szCs w:val="24"/>
        </w:rPr>
      </w:pPr>
      <w:r w:rsidRPr="00F637CF">
        <w:rPr>
          <w:lang w:eastAsia="pl-PL"/>
        </w:rPr>
        <w:t xml:space="preserve">Zamknięcie naboru może nastąpić w przypadku </w:t>
      </w:r>
      <w:r w:rsidRPr="00F637CF">
        <w:rPr>
          <w:rFonts w:cs="Arial"/>
          <w:szCs w:val="24"/>
        </w:rPr>
        <w:t>wyczerpania określonej kwoty przewidzianej na dofinansowanie projektów w naborze</w:t>
      </w:r>
      <w:r w:rsidR="008A5E77" w:rsidRPr="00F637CF">
        <w:rPr>
          <w:rFonts w:cs="Arial"/>
          <w:szCs w:val="24"/>
        </w:rPr>
        <w:t>.</w:t>
      </w:r>
    </w:p>
    <w:p w14:paraId="1A9921C0" w14:textId="77777777" w:rsidR="008A5E77" w:rsidRPr="008A5E77" w:rsidRDefault="008A5E77" w:rsidP="008A5E77">
      <w:pPr>
        <w:spacing w:after="160" w:line="360" w:lineRule="auto"/>
        <w:rPr>
          <w:rFonts w:cs="Arial"/>
          <w:szCs w:val="24"/>
        </w:rPr>
      </w:pPr>
      <w:r w:rsidRPr="008A5E77">
        <w:rPr>
          <w:rFonts w:cs="Arial"/>
          <w:szCs w:val="24"/>
        </w:rPr>
        <w:t>Zamknięci</w:t>
      </w:r>
      <w:r>
        <w:rPr>
          <w:rFonts w:cs="Arial"/>
          <w:szCs w:val="24"/>
        </w:rPr>
        <w:t>e może także nastąpić</w:t>
      </w:r>
      <w:r w:rsidRPr="008A5E77">
        <w:rPr>
          <w:rFonts w:cs="Arial"/>
          <w:szCs w:val="24"/>
        </w:rPr>
        <w:t xml:space="preserve"> także z innej przyczyny niż wyczerpanie alokacji (np. planowana zmiana kryterium, czy innych zapisów Regulaminu wyboru projektów).</w:t>
      </w:r>
    </w:p>
    <w:p w14:paraId="7FB07E50" w14:textId="77777777" w:rsidR="009661EC" w:rsidRPr="00F637CF" w:rsidRDefault="00541F39" w:rsidP="00E858BF">
      <w:pPr>
        <w:spacing w:after="160" w:line="360" w:lineRule="auto"/>
        <w:rPr>
          <w:rFonts w:cs="Arial"/>
          <w:szCs w:val="24"/>
        </w:rPr>
      </w:pPr>
      <w:r w:rsidRPr="00F637CF">
        <w:rPr>
          <w:rFonts w:cs="Arial"/>
          <w:szCs w:val="24"/>
        </w:rPr>
        <w:t xml:space="preserve">Celem postępowania w naborze otwartym jest wybór do dofinansowania wszystkich projektów spełniających określone kryteria, do wyczerpania określonej kwoty przewidzianej na dofinansowanie projektów w naborze. </w:t>
      </w:r>
    </w:p>
    <w:p w14:paraId="30EAD2C7" w14:textId="67EEED58" w:rsidR="00DB74AA" w:rsidRDefault="00541F39" w:rsidP="00920FCD">
      <w:pPr>
        <w:spacing w:after="160" w:line="360" w:lineRule="auto"/>
        <w:rPr>
          <w:rFonts w:cs="Arial"/>
          <w:szCs w:val="24"/>
        </w:rPr>
      </w:pPr>
      <w:r w:rsidRPr="00DD7FC0">
        <w:rPr>
          <w:rFonts w:cs="Arial"/>
          <w:szCs w:val="24"/>
        </w:rPr>
        <w:t>Poza kryteriami wyboru projektów o wyborze do dofinansowania decyduje kolejność złożenia wniosku (ocena wniosku w ramach kolejnych grup projektów), a w przypadku, gdy alokacja nie wystarcza na dofinansowanie wszystkich projektów, dla których zatwierdza się wynik oceny- liczba punktów lub kryteria rozstrzygające.</w:t>
      </w:r>
      <w:bookmarkEnd w:id="9"/>
    </w:p>
    <w:p w14:paraId="107CB167" w14:textId="77777777" w:rsidR="00BB2E5F" w:rsidRPr="003A2EC4" w:rsidRDefault="00BB2E5F" w:rsidP="00BB2E5F">
      <w:pPr>
        <w:spacing w:before="240" w:line="360" w:lineRule="auto"/>
        <w:rPr>
          <w:rStyle w:val="Wyrnienieintensywne"/>
          <w:rFonts w:cs="Arial"/>
          <w:b/>
          <w:szCs w:val="24"/>
        </w:rPr>
      </w:pPr>
      <w:r w:rsidRPr="003A2EC4">
        <w:rPr>
          <w:rStyle w:val="Wyrnienieintensywne"/>
          <w:rFonts w:cs="Arial"/>
          <w:b/>
          <w:color w:val="4472C4" w:themeColor="accent5"/>
          <w:szCs w:val="24"/>
        </w:rPr>
        <w:t xml:space="preserve">Uwaga! </w:t>
      </w:r>
    </w:p>
    <w:p w14:paraId="1AAE87A6" w14:textId="70B026D0" w:rsidR="00BB2E5F" w:rsidRPr="003A2EC4" w:rsidRDefault="00BB2E5F" w:rsidP="00BB2E5F">
      <w:pPr>
        <w:spacing w:before="240" w:line="360" w:lineRule="auto"/>
        <w:rPr>
          <w:rStyle w:val="Wyrnienieintensywne"/>
          <w:rFonts w:cs="Arial"/>
          <w:bCs/>
          <w:color w:val="auto"/>
          <w:szCs w:val="24"/>
        </w:rPr>
      </w:pPr>
      <w:r w:rsidRPr="003A2EC4">
        <w:rPr>
          <w:rStyle w:val="Wyrnienieintensywne"/>
          <w:rFonts w:cs="Arial"/>
          <w:bCs/>
          <w:color w:val="auto"/>
          <w:szCs w:val="24"/>
        </w:rPr>
        <w:t>ION może podjąć decyzję o wydłużeniu terminu składania WOD.</w:t>
      </w:r>
    </w:p>
    <w:p w14:paraId="7EDBD6B7" w14:textId="77777777" w:rsidR="00696A08" w:rsidRPr="00696A08" w:rsidRDefault="00696A08" w:rsidP="00920FCD">
      <w:pPr>
        <w:spacing w:after="160" w:line="360" w:lineRule="auto"/>
        <w:rPr>
          <w:rFonts w:cs="Arial"/>
          <w:szCs w:val="24"/>
        </w:rPr>
      </w:pPr>
    </w:p>
    <w:p w14:paraId="3BA4DEC1" w14:textId="77777777" w:rsidR="00E72D9B" w:rsidRPr="00E72D9B" w:rsidRDefault="00E72D9B" w:rsidP="00E858BF">
      <w:pPr>
        <w:pStyle w:val="Nagwek2"/>
      </w:pPr>
      <w:bookmarkStart w:id="10" w:name="_Toc114570833"/>
      <w:bookmarkStart w:id="11" w:name="_Toc144280309"/>
      <w:r w:rsidRPr="00E72D9B">
        <w:lastRenderedPageBreak/>
        <w:t xml:space="preserve">Kto może ubiegać się o dofinansowanie - typy </w:t>
      </w:r>
      <w:r w:rsidR="00CE22ED">
        <w:t>wnioskodawcy</w:t>
      </w:r>
      <w:bookmarkEnd w:id="10"/>
      <w:bookmarkEnd w:id="11"/>
    </w:p>
    <w:p w14:paraId="3F027060" w14:textId="77777777" w:rsidR="00E72D9B" w:rsidRPr="00202BF5" w:rsidRDefault="00E72D9B" w:rsidP="00E858BF">
      <w:pPr>
        <w:pStyle w:val="paragraph"/>
        <w:spacing w:line="360" w:lineRule="auto"/>
        <w:textAlignment w:val="baseline"/>
        <w:rPr>
          <w:rStyle w:val="eop"/>
          <w:rFonts w:ascii="Arial" w:eastAsiaTheme="minorEastAsia" w:hAnsi="Arial" w:cs="Arial"/>
        </w:rPr>
      </w:pPr>
      <w:r w:rsidRPr="009173D4">
        <w:rPr>
          <w:rStyle w:val="normaltextrun"/>
          <w:rFonts w:ascii="Arial" w:hAnsi="Arial" w:cs="Arial"/>
          <w:b/>
          <w:bCs/>
        </w:rPr>
        <w:t>Możesz</w:t>
      </w:r>
      <w:r w:rsidRPr="009173D4">
        <w:rPr>
          <w:rStyle w:val="normaltextrun"/>
          <w:rFonts w:ascii="Arial" w:hAnsi="Arial" w:cs="Arial"/>
        </w:rPr>
        <w:t xml:space="preserve"> </w:t>
      </w:r>
      <w:r w:rsidRPr="009173D4">
        <w:rPr>
          <w:rStyle w:val="normaltextrun"/>
          <w:rFonts w:ascii="Arial" w:hAnsi="Arial" w:cs="Arial"/>
          <w:b/>
          <w:bCs/>
        </w:rPr>
        <w:t>ubiegać się o dofinansowanie</w:t>
      </w:r>
      <w:r w:rsidRPr="009C08AA">
        <w:rPr>
          <w:rStyle w:val="normaltextrun"/>
          <w:rFonts w:ascii="Arial" w:hAnsi="Arial" w:cs="Arial"/>
        </w:rPr>
        <w:t xml:space="preserve">, jeśli spełniasz </w:t>
      </w:r>
      <w:r>
        <w:rPr>
          <w:rStyle w:val="normaltextrun"/>
          <w:rFonts w:ascii="Arial" w:hAnsi="Arial" w:cs="Arial"/>
        </w:rPr>
        <w:t>wymagania</w:t>
      </w:r>
      <w:r w:rsidRPr="009C08AA">
        <w:rPr>
          <w:rStyle w:val="normaltextrun"/>
          <w:rFonts w:ascii="Arial" w:hAnsi="Arial" w:cs="Arial"/>
        </w:rPr>
        <w:t xml:space="preserve"> określone </w:t>
      </w:r>
      <w:r w:rsidRPr="009173D4">
        <w:rPr>
          <w:rStyle w:val="normaltextrun"/>
          <w:rFonts w:ascii="Arial" w:hAnsi="Arial" w:cs="Arial"/>
        </w:rPr>
        <w:t>w</w:t>
      </w:r>
      <w:r>
        <w:rPr>
          <w:rStyle w:val="normaltextrun"/>
          <w:rFonts w:ascii="Arial" w:hAnsi="Arial" w:cs="Arial"/>
        </w:rPr>
        <w:t> </w:t>
      </w:r>
      <w:r w:rsidR="00D07E18">
        <w:rPr>
          <w:rStyle w:val="normaltextrun"/>
          <w:rFonts w:ascii="Arial" w:hAnsi="Arial" w:cs="Arial"/>
        </w:rPr>
        <w:t>R</w:t>
      </w:r>
      <w:r w:rsidR="00D07E18" w:rsidRPr="009173D4">
        <w:rPr>
          <w:rStyle w:val="normaltextrun"/>
          <w:rFonts w:ascii="Arial" w:hAnsi="Arial" w:cs="Arial"/>
        </w:rPr>
        <w:t xml:space="preserve">egulaminie </w:t>
      </w:r>
      <w:r w:rsidR="006E6C3D">
        <w:rPr>
          <w:rStyle w:val="normaltextrun"/>
          <w:rFonts w:ascii="Arial" w:hAnsi="Arial" w:cs="Arial"/>
        </w:rPr>
        <w:t>wyboru projektów</w:t>
      </w:r>
      <w:r w:rsidRPr="009C08AA">
        <w:rPr>
          <w:rStyle w:val="normaltextrun"/>
          <w:rFonts w:ascii="Arial" w:hAnsi="Arial" w:cs="Arial"/>
        </w:rPr>
        <w:t>.</w:t>
      </w:r>
      <w:r w:rsidRPr="009C08AA">
        <w:rPr>
          <w:rStyle w:val="eop"/>
          <w:rFonts w:ascii="Arial" w:eastAsiaTheme="minorEastAsia" w:hAnsi="Arial" w:cs="Arial"/>
        </w:rPr>
        <w:t> </w:t>
      </w:r>
    </w:p>
    <w:p w14:paraId="5B9DD9AE" w14:textId="77777777" w:rsidR="00E72D9B" w:rsidRPr="001F6BB5" w:rsidRDefault="00E72D9B" w:rsidP="00E858BF">
      <w:pPr>
        <w:pStyle w:val="paragraph"/>
        <w:spacing w:before="0" w:beforeAutospacing="0" w:after="0" w:afterAutospacing="0" w:line="360" w:lineRule="auto"/>
        <w:textAlignment w:val="baseline"/>
        <w:rPr>
          <w:rFonts w:ascii="Arial" w:hAnsi="Arial" w:cs="Arial"/>
        </w:rPr>
      </w:pPr>
      <w:r w:rsidRPr="001F6BB5">
        <w:rPr>
          <w:rFonts w:ascii="Arial" w:hAnsi="Arial" w:cs="Arial"/>
        </w:rPr>
        <w:t xml:space="preserve">Jeśli należysz do </w:t>
      </w:r>
      <w:r>
        <w:rPr>
          <w:rFonts w:ascii="Arial" w:hAnsi="Arial" w:cs="Arial"/>
        </w:rPr>
        <w:t>jednej</w:t>
      </w:r>
      <w:r w:rsidRPr="001F6BB5">
        <w:rPr>
          <w:rFonts w:ascii="Arial" w:hAnsi="Arial" w:cs="Arial"/>
        </w:rPr>
        <w:t xml:space="preserve"> z poniższych grup</w:t>
      </w:r>
      <w:r>
        <w:rPr>
          <w:rFonts w:ascii="Arial" w:hAnsi="Arial" w:cs="Arial"/>
        </w:rPr>
        <w:t>,</w:t>
      </w:r>
      <w:r w:rsidRPr="001F6BB5">
        <w:rPr>
          <w:rFonts w:ascii="Arial" w:hAnsi="Arial" w:cs="Arial"/>
        </w:rPr>
        <w:t xml:space="preserve"> ten nabór jest dla Ciebie:</w:t>
      </w:r>
    </w:p>
    <w:p w14:paraId="51B4DB00" w14:textId="77777777" w:rsidR="00D226F4" w:rsidRPr="009661EC" w:rsidRDefault="00CF711E" w:rsidP="009350BF">
      <w:pPr>
        <w:pStyle w:val="Akapitzlist"/>
        <w:numPr>
          <w:ilvl w:val="0"/>
          <w:numId w:val="8"/>
        </w:numPr>
        <w:spacing w:line="360" w:lineRule="auto"/>
        <w:rPr>
          <w:b/>
        </w:rPr>
      </w:pPr>
      <w:r w:rsidRPr="009661EC">
        <w:t xml:space="preserve">Instytucje wspierające biznes, </w:t>
      </w:r>
    </w:p>
    <w:p w14:paraId="22427355" w14:textId="77777777" w:rsidR="00D226F4" w:rsidRPr="009661EC" w:rsidRDefault="00CF711E" w:rsidP="009350BF">
      <w:pPr>
        <w:pStyle w:val="Akapitzlist"/>
        <w:numPr>
          <w:ilvl w:val="0"/>
          <w:numId w:val="8"/>
        </w:numPr>
        <w:spacing w:line="360" w:lineRule="auto"/>
        <w:rPr>
          <w:b/>
        </w:rPr>
      </w:pPr>
      <w:r w:rsidRPr="009661EC">
        <w:t xml:space="preserve">Przedsiębiorstwa, </w:t>
      </w:r>
    </w:p>
    <w:p w14:paraId="6A4F3FAB" w14:textId="77777777" w:rsidR="00D226F4" w:rsidRPr="009661EC" w:rsidRDefault="00CF711E" w:rsidP="009350BF">
      <w:pPr>
        <w:pStyle w:val="Akapitzlist"/>
        <w:numPr>
          <w:ilvl w:val="0"/>
          <w:numId w:val="8"/>
        </w:numPr>
        <w:spacing w:line="360" w:lineRule="auto"/>
        <w:rPr>
          <w:b/>
        </w:rPr>
      </w:pPr>
      <w:r w:rsidRPr="009661EC">
        <w:t xml:space="preserve">Organizacje społeczne i związki wyznaniowe, </w:t>
      </w:r>
    </w:p>
    <w:p w14:paraId="7D4A815F" w14:textId="77777777" w:rsidR="00D226F4" w:rsidRPr="009661EC" w:rsidRDefault="00CF711E" w:rsidP="009350BF">
      <w:pPr>
        <w:pStyle w:val="Akapitzlist"/>
        <w:numPr>
          <w:ilvl w:val="0"/>
          <w:numId w:val="8"/>
        </w:numPr>
        <w:spacing w:line="360" w:lineRule="auto"/>
        <w:rPr>
          <w:b/>
        </w:rPr>
      </w:pPr>
      <w:r w:rsidRPr="009661EC">
        <w:t xml:space="preserve">Partnerzy społeczni, </w:t>
      </w:r>
    </w:p>
    <w:p w14:paraId="2E521C30" w14:textId="56958B2B" w:rsidR="00CF711E" w:rsidRPr="003E56BE" w:rsidRDefault="00CF711E" w:rsidP="009350BF">
      <w:pPr>
        <w:pStyle w:val="Akapitzlist"/>
        <w:numPr>
          <w:ilvl w:val="0"/>
          <w:numId w:val="8"/>
        </w:numPr>
        <w:spacing w:line="360" w:lineRule="auto"/>
        <w:rPr>
          <w:b/>
        </w:rPr>
      </w:pPr>
      <w:r w:rsidRPr="009661EC">
        <w:t>Administracja publiczna</w:t>
      </w:r>
    </w:p>
    <w:p w14:paraId="4208E4FC" w14:textId="12B097DD" w:rsidR="003E56BE" w:rsidRPr="004D5720" w:rsidRDefault="004D5720" w:rsidP="009350BF">
      <w:pPr>
        <w:pStyle w:val="Akapitzlist"/>
        <w:numPr>
          <w:ilvl w:val="0"/>
          <w:numId w:val="8"/>
        </w:numPr>
        <w:spacing w:line="360" w:lineRule="auto"/>
        <w:rPr>
          <w:rStyle w:val="ui-provider"/>
          <w:b/>
        </w:rPr>
      </w:pPr>
      <w:r>
        <w:rPr>
          <w:rStyle w:val="ui-provider"/>
        </w:rPr>
        <w:t>Instytucje nauki i edukacji</w:t>
      </w:r>
    </w:p>
    <w:p w14:paraId="1BBEAD83" w14:textId="0B5B4430" w:rsidR="004D5720" w:rsidRPr="009661EC" w:rsidRDefault="004D5720" w:rsidP="009350BF">
      <w:pPr>
        <w:pStyle w:val="Akapitzlist"/>
        <w:numPr>
          <w:ilvl w:val="0"/>
          <w:numId w:val="8"/>
        </w:numPr>
        <w:spacing w:line="360" w:lineRule="auto"/>
        <w:rPr>
          <w:b/>
        </w:rPr>
      </w:pPr>
      <w:r>
        <w:rPr>
          <w:rStyle w:val="ui-provider"/>
        </w:rPr>
        <w:t>Służby publiczne</w:t>
      </w:r>
    </w:p>
    <w:p w14:paraId="1F102EE3" w14:textId="77777777" w:rsidR="005C2716" w:rsidRPr="005C2716" w:rsidRDefault="005C2716" w:rsidP="00E858BF">
      <w:pPr>
        <w:pStyle w:val="paragraph"/>
        <w:spacing w:before="0" w:beforeAutospacing="0" w:after="0" w:afterAutospacing="0"/>
        <w:ind w:left="720"/>
        <w:textAlignment w:val="baseline"/>
        <w:rPr>
          <w:rFonts w:ascii="Arial" w:hAnsi="Arial" w:cs="Arial"/>
          <w:color w:val="A6A6A6" w:themeColor="background1" w:themeShade="A6"/>
          <w:sz w:val="22"/>
          <w:szCs w:val="22"/>
        </w:rPr>
      </w:pPr>
    </w:p>
    <w:p w14:paraId="4AE37EF3" w14:textId="77777777" w:rsidR="00E72D9B" w:rsidRPr="00EE0CE9" w:rsidRDefault="00E72D9B" w:rsidP="00E858BF">
      <w:pPr>
        <w:spacing w:after="0" w:line="360" w:lineRule="auto"/>
        <w:textAlignment w:val="baseline"/>
        <w:rPr>
          <w:rStyle w:val="Pogrubienie"/>
        </w:rPr>
      </w:pPr>
      <w:r w:rsidRPr="00EE0CE9">
        <w:rPr>
          <w:rStyle w:val="Pogrubienie"/>
        </w:rPr>
        <w:t>NIE możesz ubiegać się o dofinansowanie, jeśli: </w:t>
      </w:r>
    </w:p>
    <w:p w14:paraId="148A0ADE" w14:textId="77777777" w:rsidR="007155CB" w:rsidRDefault="00E72D9B" w:rsidP="007155CB">
      <w:pPr>
        <w:numPr>
          <w:ilvl w:val="0"/>
          <w:numId w:val="7"/>
        </w:numPr>
        <w:spacing w:after="0" w:line="360" w:lineRule="auto"/>
        <w:ind w:left="426" w:firstLine="0"/>
        <w:textAlignment w:val="baseline"/>
        <w:rPr>
          <w:rFonts w:eastAsia="Times New Roman" w:cs="Arial"/>
          <w:szCs w:val="24"/>
          <w:lang w:eastAsia="pl-PL"/>
        </w:rPr>
      </w:pPr>
      <w:r w:rsidRPr="004F15E5">
        <w:rPr>
          <w:rFonts w:eastAsia="Times New Roman" w:cs="Arial"/>
          <w:bCs/>
          <w:szCs w:val="24"/>
          <w:lang w:eastAsia="pl-PL"/>
        </w:rPr>
        <w:t>zostałeś wykluczony z możliwości otrzymania środków europejskich</w:t>
      </w:r>
      <w:r w:rsidRPr="00A060B1">
        <w:rPr>
          <w:rFonts w:eastAsia="Times New Roman" w:cs="Arial"/>
          <w:szCs w:val="24"/>
          <w:lang w:eastAsia="pl-PL"/>
        </w:rPr>
        <w:t xml:space="preserve"> (na podstawie art. 207 ust. 4 ustawy o finansach publicznych)</w:t>
      </w:r>
    </w:p>
    <w:p w14:paraId="0ECFB148" w14:textId="038F8EA4" w:rsidR="005462DB" w:rsidRDefault="000829A6" w:rsidP="005462DB">
      <w:pPr>
        <w:numPr>
          <w:ilvl w:val="0"/>
          <w:numId w:val="7"/>
        </w:numPr>
        <w:spacing w:after="0" w:line="360" w:lineRule="auto"/>
        <w:ind w:left="426" w:firstLine="0"/>
        <w:textAlignment w:val="baseline"/>
        <w:rPr>
          <w:rFonts w:eastAsia="Times New Roman" w:cs="Arial"/>
          <w:szCs w:val="24"/>
          <w:lang w:eastAsia="pl-PL"/>
        </w:rPr>
      </w:pPr>
      <w:r>
        <w:rPr>
          <w:szCs w:val="24"/>
        </w:rPr>
        <w:t>T</w:t>
      </w:r>
      <w:r w:rsidR="005462DB" w:rsidRPr="005462DB">
        <w:rPr>
          <w:szCs w:val="24"/>
        </w:rPr>
        <w:t xml:space="preserve">woi Partnerzy zostali wykluczeni z </w:t>
      </w:r>
      <w:r w:rsidR="005462DB" w:rsidRPr="005462DB">
        <w:rPr>
          <w:rFonts w:eastAsia="Times New Roman" w:cs="Arial"/>
          <w:bCs/>
          <w:szCs w:val="24"/>
          <w:lang w:eastAsia="pl-PL"/>
        </w:rPr>
        <w:t>otrzymania środków europejskich</w:t>
      </w:r>
      <w:r w:rsidR="005462DB" w:rsidRPr="005462DB">
        <w:rPr>
          <w:rFonts w:eastAsia="Times New Roman" w:cs="Arial"/>
          <w:szCs w:val="24"/>
          <w:lang w:eastAsia="pl-PL"/>
        </w:rPr>
        <w:t xml:space="preserve"> </w:t>
      </w:r>
      <w:r w:rsidR="005462DB" w:rsidRPr="00A060B1">
        <w:rPr>
          <w:rFonts w:eastAsia="Times New Roman" w:cs="Arial"/>
          <w:szCs w:val="24"/>
          <w:lang w:eastAsia="pl-PL"/>
        </w:rPr>
        <w:t>(na podstawie art. 207 ust. 4 ustawy o finansach publicznych)</w:t>
      </w:r>
    </w:p>
    <w:p w14:paraId="50D0C756" w14:textId="77777777" w:rsidR="007155CB" w:rsidRPr="005462DB" w:rsidRDefault="00C30579" w:rsidP="005462DB">
      <w:pPr>
        <w:pStyle w:val="Akapitzlist"/>
        <w:numPr>
          <w:ilvl w:val="0"/>
          <w:numId w:val="7"/>
        </w:numPr>
        <w:autoSpaceDE w:val="0"/>
        <w:autoSpaceDN w:val="0"/>
        <w:adjustRightInd w:val="0"/>
        <w:spacing w:after="0" w:line="360" w:lineRule="auto"/>
        <w:ind w:left="426" w:firstLine="0"/>
        <w:textAlignment w:val="baseline"/>
        <w:rPr>
          <w:rStyle w:val="markedcontent"/>
          <w:rFonts w:eastAsia="Times New Roman" w:cs="Arial"/>
          <w:szCs w:val="24"/>
          <w:lang w:eastAsia="pl-PL"/>
        </w:rPr>
      </w:pPr>
      <w:r w:rsidRPr="005462DB">
        <w:rPr>
          <w:rStyle w:val="markedcontent"/>
          <w:rFonts w:cs="Arial"/>
          <w:szCs w:val="24"/>
        </w:rPr>
        <w:t>jesteś osobą fizyczną (nie dotyczy osób prowadzących działalność gospodarczą lub oświatową na podstawie przepisów odrębnych),</w:t>
      </w:r>
    </w:p>
    <w:p w14:paraId="747C0036" w14:textId="77777777" w:rsidR="00C30579" w:rsidRPr="007155CB" w:rsidRDefault="00C30579" w:rsidP="007155CB">
      <w:pPr>
        <w:spacing w:after="0" w:line="360" w:lineRule="auto"/>
        <w:ind w:left="426"/>
        <w:textAlignment w:val="baseline"/>
        <w:rPr>
          <w:rFonts w:eastAsia="Times New Roman" w:cs="Arial"/>
          <w:szCs w:val="24"/>
          <w:lang w:eastAsia="pl-PL"/>
        </w:rPr>
      </w:pPr>
      <w:r w:rsidRPr="007155CB">
        <w:rPr>
          <w:rFonts w:eastAsia="Times New Roman" w:cs="Arial"/>
          <w:szCs w:val="24"/>
          <w:lang w:eastAsia="pl-PL"/>
        </w:rPr>
        <w:t>należysz do podmiotów:</w:t>
      </w:r>
    </w:p>
    <w:p w14:paraId="54210CE1" w14:textId="77777777" w:rsidR="00F77B69" w:rsidRPr="00A876EC" w:rsidRDefault="00F77B69" w:rsidP="00135AEB">
      <w:pPr>
        <w:numPr>
          <w:ilvl w:val="0"/>
          <w:numId w:val="29"/>
        </w:numPr>
        <w:spacing w:after="0" w:line="360" w:lineRule="auto"/>
        <w:contextualSpacing/>
        <w:textAlignment w:val="baseline"/>
        <w:rPr>
          <w:rFonts w:eastAsia="Times New Roman" w:cs="Arial"/>
          <w:szCs w:val="24"/>
          <w:lang w:eastAsia="pl-PL"/>
        </w:rPr>
      </w:pPr>
      <w:r w:rsidRPr="00A876EC">
        <w:rPr>
          <w:rFonts w:eastAsia="Times New Roman" w:cs="Arial"/>
          <w:szCs w:val="24"/>
          <w:lang w:eastAsia="pl-PL"/>
        </w:rPr>
        <w:t>o których mowa w art. 12 ust. 1 pkt 1 ustawy z dnia 15 czerwca 2012 r. o skutkach powierzania wykonywania pracy cudzoziemcom przebywającym wbrew przepisom na terytorium Rzeczypospolitej Polskiej (Dz.U. z 2021 r. poz. 1745);</w:t>
      </w:r>
    </w:p>
    <w:p w14:paraId="12F7F7EC" w14:textId="77777777" w:rsidR="00F77B69" w:rsidRPr="00A876EC" w:rsidRDefault="00F77B69" w:rsidP="00135AEB">
      <w:pPr>
        <w:numPr>
          <w:ilvl w:val="0"/>
          <w:numId w:val="29"/>
        </w:numPr>
        <w:spacing w:after="0" w:line="360" w:lineRule="auto"/>
        <w:contextualSpacing/>
        <w:textAlignment w:val="baseline"/>
        <w:rPr>
          <w:rFonts w:eastAsia="Times New Roman" w:cs="Arial"/>
          <w:szCs w:val="24"/>
          <w:lang w:eastAsia="pl-PL"/>
        </w:rPr>
      </w:pPr>
      <w:r w:rsidRPr="00A876EC">
        <w:rPr>
          <w:rFonts w:eastAsia="Times New Roman" w:cs="Arial"/>
          <w:szCs w:val="24"/>
          <w:lang w:eastAsia="pl-PL"/>
        </w:rPr>
        <w:t xml:space="preserve">o których mowa w art. 9 ust 1 pkt 2a ustawy z dnia 28 października 2002 r. o odpowiedzialności podmiotów zbiorowych za czyny zabronione pod groźbą </w:t>
      </w:r>
      <w:r w:rsidRPr="005462DB">
        <w:rPr>
          <w:rFonts w:eastAsia="Times New Roman" w:cs="Arial"/>
          <w:szCs w:val="24"/>
          <w:lang w:eastAsia="pl-PL"/>
        </w:rPr>
        <w:t>kary (</w:t>
      </w:r>
      <w:r w:rsidR="007155CB" w:rsidRPr="005462DB">
        <w:rPr>
          <w:rFonts w:eastAsia="Times New Roman" w:cs="Arial"/>
          <w:szCs w:val="24"/>
          <w:lang w:eastAsia="pl-PL"/>
        </w:rPr>
        <w:t>t.j. Dz.U.  z 2023 r. poz. 659</w:t>
      </w:r>
      <w:r w:rsidRPr="005462DB">
        <w:rPr>
          <w:rFonts w:eastAsia="Times New Roman" w:cs="Arial"/>
          <w:szCs w:val="24"/>
          <w:lang w:eastAsia="pl-PL"/>
        </w:rPr>
        <w:t xml:space="preserve">), które są wykluczone z możliwości otrzymania dofinansowania ze środków Unii Europejskiej na podstawie prawodawstwa unijnego i krajowego wprowadzającego sankcje wobec podmiotów i osób, które w bezpośredni lub pośredni sposób wspierają działania wojenne Federacji Rosyjskiej lub są za nie odpowiedzialne (w </w:t>
      </w:r>
      <w:r w:rsidRPr="005462DB">
        <w:rPr>
          <w:rFonts w:eastAsia="Times New Roman" w:cs="Arial"/>
          <w:szCs w:val="24"/>
          <w:lang w:eastAsia="pl-PL"/>
        </w:rPr>
        <w:lastRenderedPageBreak/>
        <w:t>szczególności ustawy z dnia 13 kwietnia 2022 r. o szczególnych rozwiązaniach w zakresie przeciwdziałania wspieraniu agresji na Ukrainę oraz służących ochronie bezpieczeństwa narodowego</w:t>
      </w:r>
      <w:r w:rsidR="007155CB" w:rsidRPr="005462DB">
        <w:rPr>
          <w:rFonts w:eastAsia="Times New Roman" w:cs="Arial"/>
          <w:szCs w:val="24"/>
          <w:lang w:eastAsia="pl-PL"/>
        </w:rPr>
        <w:t xml:space="preserve"> (t.j.</w:t>
      </w:r>
      <w:r w:rsidR="005462DB">
        <w:rPr>
          <w:rFonts w:eastAsia="Times New Roman" w:cs="Arial"/>
          <w:szCs w:val="24"/>
          <w:lang w:eastAsia="pl-PL"/>
        </w:rPr>
        <w:t xml:space="preserve"> </w:t>
      </w:r>
      <w:r w:rsidR="007155CB" w:rsidRPr="005462DB">
        <w:rPr>
          <w:rFonts w:eastAsia="Times New Roman" w:cs="Arial"/>
          <w:szCs w:val="24"/>
          <w:lang w:eastAsia="pl-PL"/>
        </w:rPr>
        <w:t>Dz. U. z 2023 r., poz. 129</w:t>
      </w:r>
      <w:r w:rsidR="00D03C35" w:rsidRPr="005462DB">
        <w:rPr>
          <w:rFonts w:eastAsia="Times New Roman" w:cs="Arial"/>
          <w:szCs w:val="24"/>
          <w:lang w:eastAsia="pl-PL"/>
        </w:rPr>
        <w:t>)</w:t>
      </w:r>
      <w:r w:rsidRPr="005462DB">
        <w:rPr>
          <w:rFonts w:eastAsia="Times New Roman" w:cs="Arial"/>
          <w:szCs w:val="24"/>
          <w:lang w:eastAsia="pl-PL"/>
        </w:rPr>
        <w:t xml:space="preserve"> oraz Rozporządzenia (UE) nr 833/2014 z dnia 31 lipca 2014 r. dotyczące środków ograniczających w związku z działaniami Rosji destabilizującymi</w:t>
      </w:r>
      <w:r w:rsidRPr="00A876EC">
        <w:rPr>
          <w:rFonts w:eastAsia="Times New Roman" w:cs="Arial"/>
          <w:szCs w:val="24"/>
          <w:lang w:eastAsia="pl-PL"/>
        </w:rPr>
        <w:t xml:space="preserve"> sytuację na Ukrainie).</w:t>
      </w:r>
    </w:p>
    <w:p w14:paraId="385FE2E4" w14:textId="77777777" w:rsidR="004F15E5" w:rsidRDefault="004F15E5" w:rsidP="00E858BF">
      <w:pPr>
        <w:spacing w:after="120" w:line="276" w:lineRule="auto"/>
        <w:textAlignment w:val="baseline"/>
        <w:rPr>
          <w:rStyle w:val="Wyrnienieintensywne"/>
          <w:b/>
          <w:color w:val="auto"/>
          <w:szCs w:val="24"/>
        </w:rPr>
      </w:pPr>
    </w:p>
    <w:p w14:paraId="4DEEC697" w14:textId="355FD44A" w:rsidR="00F51D39" w:rsidRPr="004F15E5" w:rsidRDefault="00F51D39" w:rsidP="00E858BF">
      <w:pPr>
        <w:spacing w:after="120" w:line="276" w:lineRule="auto"/>
        <w:textAlignment w:val="baseline"/>
        <w:rPr>
          <w:rStyle w:val="Wyrnienieintensywne"/>
          <w:b/>
          <w:color w:val="2E74B5" w:themeColor="accent1" w:themeShade="BF"/>
          <w:szCs w:val="24"/>
        </w:rPr>
      </w:pPr>
      <w:r w:rsidRPr="004F15E5">
        <w:rPr>
          <w:rStyle w:val="Wyrnienieintensywne"/>
          <w:b/>
          <w:color w:val="2E74B5" w:themeColor="accent1" w:themeShade="BF"/>
          <w:szCs w:val="24"/>
        </w:rPr>
        <w:t>Pamiętaj! </w:t>
      </w:r>
    </w:p>
    <w:p w14:paraId="5C456EFD" w14:textId="77777777" w:rsidR="00F51D39" w:rsidRPr="00691C1A" w:rsidRDefault="00F51D39" w:rsidP="00E858BF">
      <w:pPr>
        <w:spacing w:after="120" w:line="276" w:lineRule="auto"/>
        <w:textAlignment w:val="baseline"/>
        <w:rPr>
          <w:rFonts w:eastAsia="Times New Roman" w:cs="Arial"/>
          <w:szCs w:val="24"/>
          <w:lang w:eastAsia="pl-PL"/>
        </w:rPr>
      </w:pPr>
      <w:r w:rsidRPr="00691C1A">
        <w:rPr>
          <w:rFonts w:eastAsia="Times New Roman" w:cs="Arial"/>
          <w:szCs w:val="24"/>
          <w:lang w:eastAsia="pl-PL"/>
        </w:rPr>
        <w:t xml:space="preserve">Aby otrzymać dofinansowanie </w:t>
      </w:r>
      <w:r w:rsidRPr="00691C1A">
        <w:rPr>
          <w:rFonts w:eastAsia="Times New Roman" w:cs="Arial"/>
          <w:b/>
          <w:bCs/>
          <w:szCs w:val="24"/>
          <w:lang w:eastAsia="pl-PL"/>
        </w:rPr>
        <w:t>nie możesz</w:t>
      </w:r>
      <w:r w:rsidRPr="00691C1A">
        <w:rPr>
          <w:rFonts w:eastAsia="Times New Roman" w:cs="Arial"/>
          <w:szCs w:val="24"/>
          <w:lang w:eastAsia="pl-PL"/>
        </w:rPr>
        <w:t xml:space="preserve"> </w:t>
      </w:r>
      <w:r w:rsidRPr="00691C1A">
        <w:rPr>
          <w:rFonts w:eastAsia="Times New Roman" w:cs="Arial"/>
          <w:b/>
          <w:bCs/>
          <w:szCs w:val="24"/>
          <w:lang w:eastAsia="pl-PL"/>
        </w:rPr>
        <w:t>zalegać z płatnościami</w:t>
      </w:r>
      <w:r w:rsidRPr="00691C1A">
        <w:rPr>
          <w:rFonts w:eastAsia="Times New Roman" w:cs="Arial"/>
          <w:szCs w:val="24"/>
          <w:lang w:eastAsia="pl-PL"/>
        </w:rPr>
        <w:t>:</w:t>
      </w:r>
    </w:p>
    <w:p w14:paraId="6EBFBB78" w14:textId="77777777" w:rsidR="00F51D39" w:rsidRPr="00691C1A" w:rsidRDefault="00F51D39" w:rsidP="00E858BF">
      <w:pPr>
        <w:pStyle w:val="Akapitzlist"/>
        <w:numPr>
          <w:ilvl w:val="0"/>
          <w:numId w:val="12"/>
        </w:numPr>
        <w:spacing w:after="0" w:line="360" w:lineRule="auto"/>
        <w:textAlignment w:val="baseline"/>
        <w:rPr>
          <w:rFonts w:eastAsia="Times New Roman" w:cs="Arial"/>
          <w:szCs w:val="24"/>
          <w:lang w:eastAsia="pl-PL"/>
        </w:rPr>
      </w:pPr>
      <w:r w:rsidRPr="00691C1A">
        <w:rPr>
          <w:rFonts w:eastAsia="Times New Roman" w:cs="Arial"/>
          <w:szCs w:val="24"/>
          <w:lang w:eastAsia="pl-PL"/>
        </w:rPr>
        <w:t>podatków,  </w:t>
      </w:r>
    </w:p>
    <w:p w14:paraId="4C87E972" w14:textId="77777777" w:rsidR="00F51D39" w:rsidRDefault="00F51D39" w:rsidP="00E858BF">
      <w:pPr>
        <w:pStyle w:val="Akapitzlist"/>
        <w:numPr>
          <w:ilvl w:val="0"/>
          <w:numId w:val="12"/>
        </w:numPr>
        <w:spacing w:before="100" w:beforeAutospacing="1" w:after="100" w:afterAutospacing="1" w:line="360" w:lineRule="auto"/>
        <w:textAlignment w:val="baseline"/>
        <w:rPr>
          <w:rFonts w:eastAsia="Times New Roman" w:cs="Arial"/>
          <w:szCs w:val="24"/>
          <w:lang w:eastAsia="pl-PL"/>
        </w:rPr>
      </w:pPr>
      <w:r w:rsidRPr="00691C1A">
        <w:rPr>
          <w:rFonts w:eastAsia="Times New Roman" w:cs="Arial"/>
          <w:szCs w:val="24"/>
          <w:lang w:eastAsia="pl-PL"/>
        </w:rPr>
        <w:t>składek na ubezpieczenie społeczne i zdrowotne,</w:t>
      </w:r>
      <w:r w:rsidRPr="00691C1A">
        <w:rPr>
          <w:szCs w:val="24"/>
        </w:rPr>
        <w:t xml:space="preserve"> </w:t>
      </w:r>
      <w:r w:rsidRPr="00691C1A">
        <w:rPr>
          <w:rFonts w:eastAsia="Times New Roman" w:cs="Arial"/>
          <w:szCs w:val="24"/>
          <w:lang w:eastAsia="pl-PL"/>
        </w:rPr>
        <w:t>Fundusz Pracy,</w:t>
      </w:r>
      <w:r>
        <w:rPr>
          <w:rFonts w:eastAsia="Times New Roman" w:cs="Arial"/>
          <w:szCs w:val="24"/>
          <w:lang w:eastAsia="pl-PL"/>
        </w:rPr>
        <w:t xml:space="preserve"> </w:t>
      </w:r>
      <w:r w:rsidRPr="00691C1A">
        <w:rPr>
          <w:rFonts w:eastAsia="Times New Roman" w:cs="Arial"/>
          <w:szCs w:val="24"/>
          <w:lang w:eastAsia="pl-PL"/>
        </w:rPr>
        <w:t>Państwowy Fundusz Rehabilitacji Osób Niepełnosprawnych,</w:t>
      </w:r>
    </w:p>
    <w:p w14:paraId="1513A830" w14:textId="77777777" w:rsidR="003D7CF9" w:rsidRPr="00F51D39" w:rsidRDefault="00F51D39" w:rsidP="00E858BF">
      <w:pPr>
        <w:pStyle w:val="Akapitzlist"/>
        <w:numPr>
          <w:ilvl w:val="0"/>
          <w:numId w:val="12"/>
        </w:numPr>
        <w:spacing w:before="100" w:beforeAutospacing="1" w:after="100" w:afterAutospacing="1" w:line="360" w:lineRule="auto"/>
        <w:textAlignment w:val="baseline"/>
        <w:rPr>
          <w:rFonts w:eastAsia="Times New Roman" w:cs="Arial"/>
          <w:szCs w:val="24"/>
          <w:lang w:eastAsia="pl-PL"/>
        </w:rPr>
      </w:pPr>
      <w:r w:rsidRPr="00F51D39">
        <w:rPr>
          <w:rFonts w:eastAsia="Times New Roman" w:cs="Arial"/>
          <w:szCs w:val="24"/>
          <w:lang w:eastAsia="pl-PL"/>
        </w:rPr>
        <w:t>innych należności wymaganych odrębnymi przepisami</w:t>
      </w:r>
    </w:p>
    <w:p w14:paraId="2E27F0E3" w14:textId="77777777" w:rsidR="00CF711E" w:rsidRPr="00792867" w:rsidRDefault="00CF711E" w:rsidP="00E858BF">
      <w:pPr>
        <w:spacing w:after="160"/>
        <w:rPr>
          <w:rFonts w:cs="Arial"/>
          <w:color w:val="808080" w:themeColor="background1" w:themeShade="80"/>
          <w:sz w:val="22"/>
        </w:rPr>
      </w:pPr>
    </w:p>
    <w:p w14:paraId="4D50F7D3" w14:textId="77777777" w:rsidR="00E72D9B" w:rsidRDefault="00E72D9B" w:rsidP="00E858BF">
      <w:pPr>
        <w:pStyle w:val="Nagwek2"/>
      </w:pPr>
      <w:bookmarkStart w:id="12" w:name="_Toc114570834"/>
      <w:bookmarkStart w:id="13" w:name="_Toc144280310"/>
      <w:r w:rsidRPr="00E72D9B">
        <w:t>Co możesz zrealizować w projekcie - typy projektów</w:t>
      </w:r>
      <w:bookmarkEnd w:id="12"/>
      <w:bookmarkEnd w:id="13"/>
    </w:p>
    <w:p w14:paraId="36403ECE" w14:textId="77777777" w:rsidR="002658DB" w:rsidRPr="002658DB" w:rsidRDefault="002658DB" w:rsidP="00E858BF"/>
    <w:p w14:paraId="59B646EA" w14:textId="6B620108" w:rsidR="00964E5C" w:rsidRPr="00110465" w:rsidRDefault="00964E5C" w:rsidP="00135AEB">
      <w:pPr>
        <w:pStyle w:val="Akapitzlist"/>
        <w:numPr>
          <w:ilvl w:val="0"/>
          <w:numId w:val="52"/>
        </w:numPr>
        <w:spacing w:after="0" w:line="360" w:lineRule="auto"/>
        <w:rPr>
          <w:szCs w:val="24"/>
        </w:rPr>
      </w:pPr>
      <w:r w:rsidRPr="00110465">
        <w:rPr>
          <w:rFonts w:eastAsia="Times New Roman" w:cs="Arial"/>
          <w:szCs w:val="24"/>
          <w:lang w:eastAsia="pl-PL"/>
        </w:rPr>
        <w:t xml:space="preserve">W </w:t>
      </w:r>
      <w:r w:rsidR="009D7AF3" w:rsidRPr="00110465">
        <w:rPr>
          <w:rFonts w:eastAsia="Times New Roman" w:cs="Arial"/>
          <w:szCs w:val="24"/>
          <w:lang w:eastAsia="pl-PL"/>
        </w:rPr>
        <w:t xml:space="preserve">naborze </w:t>
      </w:r>
      <w:r w:rsidRPr="00110465">
        <w:rPr>
          <w:rFonts w:eastAsia="Times New Roman" w:cs="Arial"/>
          <w:szCs w:val="24"/>
          <w:lang w:eastAsia="pl-PL"/>
        </w:rPr>
        <w:t xml:space="preserve">możesz ubiegać się o dofinansowanie wyłącznie na realizację projektu w ramach 1 </w:t>
      </w:r>
      <w:r w:rsidR="00BC133F">
        <w:rPr>
          <w:rFonts w:eastAsia="Times New Roman" w:cs="Arial"/>
          <w:szCs w:val="24"/>
          <w:lang w:eastAsia="pl-PL"/>
        </w:rPr>
        <w:t>T</w:t>
      </w:r>
      <w:r w:rsidRPr="00110465">
        <w:rPr>
          <w:rFonts w:eastAsia="Times New Roman" w:cs="Arial"/>
          <w:szCs w:val="24"/>
          <w:lang w:eastAsia="pl-PL"/>
        </w:rPr>
        <w:t xml:space="preserve">ypu </w:t>
      </w:r>
      <w:r w:rsidRPr="00110465">
        <w:rPr>
          <w:szCs w:val="24"/>
        </w:rPr>
        <w:t>Działania na rzecz mieszkańców i obszarów uczestniczących w procesie sprawiedliwej transformacji.</w:t>
      </w:r>
    </w:p>
    <w:p w14:paraId="40CB764B" w14:textId="77777777" w:rsidR="00451433" w:rsidRDefault="00451433" w:rsidP="00E858BF">
      <w:pPr>
        <w:spacing w:after="0" w:line="360" w:lineRule="auto"/>
        <w:rPr>
          <w:rFonts w:eastAsia="Times New Roman" w:cs="Arial"/>
          <w:szCs w:val="24"/>
          <w:lang w:eastAsia="pl-PL"/>
        </w:rPr>
      </w:pPr>
    </w:p>
    <w:p w14:paraId="5885FBAD" w14:textId="77777777" w:rsidR="0052578F" w:rsidRPr="00964E5C" w:rsidRDefault="0052578F" w:rsidP="00110465">
      <w:pPr>
        <w:spacing w:after="0" w:line="360" w:lineRule="auto"/>
        <w:ind w:firstLine="284"/>
        <w:rPr>
          <w:b/>
          <w:szCs w:val="24"/>
        </w:rPr>
      </w:pPr>
      <w:r w:rsidRPr="00964E5C">
        <w:rPr>
          <w:rFonts w:eastAsia="Times New Roman" w:cs="Arial"/>
          <w:szCs w:val="24"/>
          <w:lang w:eastAsia="pl-PL"/>
        </w:rPr>
        <w:t>Celem Twoj</w:t>
      </w:r>
      <w:r w:rsidR="00451433">
        <w:rPr>
          <w:rFonts w:eastAsia="Times New Roman" w:cs="Arial"/>
          <w:szCs w:val="24"/>
          <w:lang w:eastAsia="pl-PL"/>
        </w:rPr>
        <w:t>ego projektu</w:t>
      </w:r>
      <w:r w:rsidRPr="00964E5C">
        <w:rPr>
          <w:rFonts w:eastAsia="Times New Roman" w:cs="Arial"/>
          <w:szCs w:val="24"/>
          <w:lang w:eastAsia="pl-PL"/>
        </w:rPr>
        <w:t xml:space="preserve"> powinno być</w:t>
      </w:r>
      <w:r>
        <w:rPr>
          <w:szCs w:val="24"/>
        </w:rPr>
        <w:t>:</w:t>
      </w:r>
    </w:p>
    <w:p w14:paraId="27151349" w14:textId="77777777" w:rsidR="0052578F" w:rsidRPr="0071198E" w:rsidRDefault="0052578F" w:rsidP="00135AEB">
      <w:pPr>
        <w:pStyle w:val="Akapitzlist"/>
        <w:numPr>
          <w:ilvl w:val="0"/>
          <w:numId w:val="45"/>
        </w:numPr>
        <w:spacing w:after="0" w:line="360" w:lineRule="auto"/>
        <w:rPr>
          <w:rFonts w:cs="Arial"/>
        </w:rPr>
      </w:pPr>
      <w:r w:rsidRPr="0071198E">
        <w:rPr>
          <w:rFonts w:cs="Arial"/>
        </w:rPr>
        <w:t>podjęcie działań na rzecz mieszkańców i obszarów uczestniczących w procesie sprawiedliwej transformacji</w:t>
      </w:r>
    </w:p>
    <w:p w14:paraId="6E919F86" w14:textId="4B4193E2" w:rsidR="0052578F" w:rsidRPr="0071198E" w:rsidRDefault="0052578F" w:rsidP="00135AEB">
      <w:pPr>
        <w:pStyle w:val="Akapitzlist"/>
        <w:numPr>
          <w:ilvl w:val="0"/>
          <w:numId w:val="45"/>
        </w:numPr>
        <w:spacing w:after="0" w:line="360" w:lineRule="auto"/>
        <w:rPr>
          <w:rFonts w:cs="Arial"/>
        </w:rPr>
      </w:pPr>
      <w:r w:rsidRPr="0071198E">
        <w:rPr>
          <w:rStyle w:val="markedcontent"/>
          <w:rFonts w:cs="Arial"/>
        </w:rPr>
        <w:t xml:space="preserve">rozwój aktywności społecznej oraz przygotowanie do </w:t>
      </w:r>
      <w:r w:rsidRPr="0071198E">
        <w:rPr>
          <w:rFonts w:cs="Arial"/>
        </w:rPr>
        <w:t xml:space="preserve">akceptacji dla procesu transformacji i zmiany klimatycznej </w:t>
      </w:r>
    </w:p>
    <w:p w14:paraId="63A1C6DF" w14:textId="77777777" w:rsidR="0052578F" w:rsidRPr="00486D92" w:rsidRDefault="0052578F" w:rsidP="00E858BF">
      <w:pPr>
        <w:rPr>
          <w:rStyle w:val="markedcontent"/>
          <w:rFonts w:cs="Arial"/>
        </w:rPr>
      </w:pPr>
    </w:p>
    <w:p w14:paraId="50574821" w14:textId="77777777" w:rsidR="0052578F" w:rsidRPr="00110465" w:rsidRDefault="0052578F" w:rsidP="00135AEB">
      <w:pPr>
        <w:pStyle w:val="Akapitzlist"/>
        <w:numPr>
          <w:ilvl w:val="0"/>
          <w:numId w:val="52"/>
        </w:numPr>
        <w:spacing w:after="200" w:line="360" w:lineRule="auto"/>
        <w:rPr>
          <w:rFonts w:cs="Arial"/>
        </w:rPr>
      </w:pPr>
      <w:r w:rsidRPr="00110465">
        <w:rPr>
          <w:rStyle w:val="markedcontent"/>
          <w:rFonts w:cs="Arial"/>
        </w:rPr>
        <w:t>Wsparcie mogą otrzymać wyłącznie projekty</w:t>
      </w:r>
      <w:r w:rsidR="00451433" w:rsidRPr="00110465">
        <w:rPr>
          <w:rStyle w:val="markedcontent"/>
          <w:rFonts w:cs="Arial"/>
        </w:rPr>
        <w:t xml:space="preserve">, które są </w:t>
      </w:r>
      <w:r w:rsidRPr="00110465">
        <w:rPr>
          <w:rFonts w:cs="Arial"/>
        </w:rPr>
        <w:t xml:space="preserve">zgodne z </w:t>
      </w:r>
      <w:r w:rsidRPr="00110465">
        <w:rPr>
          <w:rFonts w:cs="Arial"/>
          <w:color w:val="000000"/>
        </w:rPr>
        <w:t>założeniami</w:t>
      </w:r>
      <w:r w:rsidR="00ED378A" w:rsidRPr="00110465">
        <w:rPr>
          <w:rFonts w:cs="Arial"/>
          <w:color w:val="000000"/>
        </w:rPr>
        <w:t xml:space="preserve"> </w:t>
      </w:r>
      <w:r w:rsidRPr="00110465">
        <w:rPr>
          <w:rFonts w:cs="Arial"/>
          <w:color w:val="000000"/>
        </w:rPr>
        <w:t>/celami/działaniami wskazanymi w TPST</w:t>
      </w:r>
      <w:r w:rsidR="00ED378A">
        <w:rPr>
          <w:rStyle w:val="Odwoanieprzypisudolnego"/>
          <w:rFonts w:cs="Arial"/>
          <w:color w:val="000000"/>
        </w:rPr>
        <w:footnoteReference w:id="3"/>
      </w:r>
      <w:r w:rsidRPr="00110465">
        <w:rPr>
          <w:rFonts w:cs="Arial"/>
          <w:color w:val="000000"/>
        </w:rPr>
        <w:t xml:space="preserve"> w celu operacyjnym - </w:t>
      </w:r>
      <w:r w:rsidRPr="00110465">
        <w:rPr>
          <w:rFonts w:cs="Arial"/>
        </w:rPr>
        <w:t>Kompleksowy system wsparcia społecznego aktywizujący mieszkańców podregionów górniczych  tj. projekty które zakładają:</w:t>
      </w:r>
    </w:p>
    <w:p w14:paraId="3F770224" w14:textId="77777777" w:rsidR="0052578F" w:rsidRPr="008E78F0" w:rsidRDefault="0052578F" w:rsidP="00135AEB">
      <w:pPr>
        <w:pStyle w:val="Akapitzlist"/>
        <w:numPr>
          <w:ilvl w:val="0"/>
          <w:numId w:val="44"/>
        </w:numPr>
        <w:spacing w:line="360" w:lineRule="auto"/>
        <w:rPr>
          <w:rFonts w:cs="Arial"/>
        </w:rPr>
      </w:pPr>
      <w:r w:rsidRPr="008E78F0">
        <w:rPr>
          <w:rFonts w:cs="Arial"/>
        </w:rPr>
        <w:lastRenderedPageBreak/>
        <w:t>wsparcie rodzin pracowników branży górniczej i pracowników przedsiębiorstw powiązanych z górnictwem oraz społeczności lokalnych, które w największym stopniu zostaną dotknięte procesem transformacji</w:t>
      </w:r>
    </w:p>
    <w:p w14:paraId="5399E4FC" w14:textId="77777777" w:rsidR="0052578F" w:rsidRPr="008E78F0" w:rsidRDefault="0052578F" w:rsidP="00135AEB">
      <w:pPr>
        <w:pStyle w:val="Akapitzlist"/>
        <w:numPr>
          <w:ilvl w:val="0"/>
          <w:numId w:val="44"/>
        </w:numPr>
        <w:spacing w:line="360" w:lineRule="auto"/>
        <w:rPr>
          <w:rFonts w:cs="Arial"/>
        </w:rPr>
      </w:pPr>
      <w:r w:rsidRPr="008E78F0">
        <w:rPr>
          <w:rFonts w:cs="Arial"/>
        </w:rPr>
        <w:t>działania na rzecz poprawy jakości życia oraz zwiększania aktywności społecznej, zawodowej, obywatelskiej społeczności objętych procesem sprawiedliwej transformacji</w:t>
      </w:r>
    </w:p>
    <w:p w14:paraId="51F28371" w14:textId="77777777" w:rsidR="0052578F" w:rsidRPr="008E78F0" w:rsidRDefault="0052578F" w:rsidP="00135AEB">
      <w:pPr>
        <w:pStyle w:val="Akapitzlist"/>
        <w:numPr>
          <w:ilvl w:val="0"/>
          <w:numId w:val="44"/>
        </w:numPr>
        <w:spacing w:line="360" w:lineRule="auto"/>
        <w:rPr>
          <w:rFonts w:cs="Arial"/>
        </w:rPr>
      </w:pPr>
      <w:r w:rsidRPr="008E78F0">
        <w:rPr>
          <w:rFonts w:cs="Arial"/>
        </w:rPr>
        <w:t>realizację programów integracji społecznej, lokalnych paktów na rzecz sprawiedliwej transformacji dla mieszkańców podregionów górniczych, między innymi związanych z oddolnymi inicjatywami społeczności lokalnej, mającymi na celu poprawę jakości życia w procesie przechodzenia przez zieloną i cyfrową transformację</w:t>
      </w:r>
    </w:p>
    <w:p w14:paraId="5FA97578" w14:textId="77777777" w:rsidR="0052578F" w:rsidRPr="008E78F0" w:rsidRDefault="0052578F" w:rsidP="00135AEB">
      <w:pPr>
        <w:pStyle w:val="Akapitzlist"/>
        <w:numPr>
          <w:ilvl w:val="0"/>
          <w:numId w:val="44"/>
        </w:numPr>
        <w:spacing w:line="360" w:lineRule="auto"/>
        <w:rPr>
          <w:rFonts w:cs="Arial"/>
        </w:rPr>
      </w:pPr>
      <w:r w:rsidRPr="008E78F0">
        <w:rPr>
          <w:rStyle w:val="markedcontent"/>
          <w:rFonts w:cs="Arial"/>
        </w:rPr>
        <w:t xml:space="preserve">realizację </w:t>
      </w:r>
      <w:r w:rsidRPr="008E78F0">
        <w:rPr>
          <w:rFonts w:cs="Arial"/>
        </w:rPr>
        <w:t>programów na rzecz świadomego udziału mieszkańców w zmianie klimatycznej i transformacji</w:t>
      </w:r>
    </w:p>
    <w:p w14:paraId="030C5A42" w14:textId="77777777" w:rsidR="0052578F" w:rsidRPr="008E78F0" w:rsidRDefault="0052578F" w:rsidP="00135AEB">
      <w:pPr>
        <w:pStyle w:val="Akapitzlist"/>
        <w:numPr>
          <w:ilvl w:val="0"/>
          <w:numId w:val="44"/>
        </w:numPr>
        <w:spacing w:line="360" w:lineRule="auto"/>
        <w:rPr>
          <w:rFonts w:cs="Arial"/>
        </w:rPr>
      </w:pPr>
      <w:r w:rsidRPr="008E78F0">
        <w:rPr>
          <w:rStyle w:val="markedcontent"/>
          <w:rFonts w:cs="Arial"/>
        </w:rPr>
        <w:t>realizację i</w:t>
      </w:r>
      <w:r w:rsidRPr="008E78F0">
        <w:rPr>
          <w:rFonts w:cs="Arial"/>
        </w:rPr>
        <w:t>nicjatyw oddolnych społeczności lokalnych, służących budowaniu zdolności partnerów społecznych i organizacji społeczeństwa obywatelskiego dotyczące także zachowania regionalnej tożsamości i dziedzictwa przemysłowego z poszanowaniem tradycji podregionów górniczych.</w:t>
      </w:r>
    </w:p>
    <w:p w14:paraId="0BEF4B67" w14:textId="77777777" w:rsidR="00451433" w:rsidRPr="00486D92" w:rsidRDefault="00451433" w:rsidP="00E858BF">
      <w:pPr>
        <w:ind w:left="142" w:hanging="284"/>
        <w:rPr>
          <w:rFonts w:cs="Arial"/>
        </w:rPr>
      </w:pPr>
    </w:p>
    <w:p w14:paraId="762C7573" w14:textId="77777777" w:rsidR="00ED378A" w:rsidRPr="00FD3EF4" w:rsidRDefault="00ED378A" w:rsidP="00E858BF">
      <w:pPr>
        <w:rPr>
          <w:szCs w:val="24"/>
        </w:rPr>
      </w:pPr>
    </w:p>
    <w:p w14:paraId="22A2B51B" w14:textId="6B64679E" w:rsidR="00ED378A" w:rsidRPr="00397478" w:rsidRDefault="0071198E" w:rsidP="00135AEB">
      <w:pPr>
        <w:pStyle w:val="Akapitzlist"/>
        <w:numPr>
          <w:ilvl w:val="0"/>
          <w:numId w:val="52"/>
        </w:numPr>
        <w:rPr>
          <w:rFonts w:cs="Arial"/>
          <w:szCs w:val="24"/>
        </w:rPr>
      </w:pPr>
      <w:r w:rsidRPr="00110465">
        <w:rPr>
          <w:szCs w:val="24"/>
        </w:rPr>
        <w:t>Możliwy zakres wsparcia w projekcie</w:t>
      </w:r>
      <w:r w:rsidR="00FD3EF4" w:rsidRPr="00110465">
        <w:rPr>
          <w:szCs w:val="24"/>
        </w:rPr>
        <w:t xml:space="preserve"> (zakres merytoryczny):</w:t>
      </w:r>
    </w:p>
    <w:p w14:paraId="05E7FB62" w14:textId="77777777" w:rsidR="00397478" w:rsidRPr="00110465" w:rsidRDefault="00397478" w:rsidP="00397478">
      <w:pPr>
        <w:pStyle w:val="Akapitzlist"/>
        <w:ind w:left="644"/>
        <w:rPr>
          <w:rStyle w:val="markedcontent"/>
          <w:rFonts w:cs="Arial"/>
          <w:szCs w:val="24"/>
        </w:rPr>
      </w:pPr>
    </w:p>
    <w:p w14:paraId="570A8C92" w14:textId="77777777" w:rsidR="0052578F" w:rsidRPr="00A374FA" w:rsidRDefault="0052578F" w:rsidP="00135AEB">
      <w:pPr>
        <w:pStyle w:val="Akapitzlist"/>
        <w:numPr>
          <w:ilvl w:val="0"/>
          <w:numId w:val="43"/>
        </w:numPr>
        <w:spacing w:after="0" w:line="360" w:lineRule="auto"/>
        <w:rPr>
          <w:rFonts w:cs="Arial"/>
        </w:rPr>
      </w:pPr>
      <w:bookmarkStart w:id="14" w:name="_Hlk129763865"/>
      <w:r w:rsidRPr="00A374FA">
        <w:rPr>
          <w:rFonts w:cs="Arial"/>
        </w:rPr>
        <w:t xml:space="preserve">programy, działania i inicjatywy lokalne (oddolne) służące poprawie jakości życia, rozwojowi aktywności społecznej i akceptacji dla procesu transformacji i zmiany klimatycznej z wykorzystaniem potencjału lokalnego </w:t>
      </w:r>
    </w:p>
    <w:p w14:paraId="4ABFACFB" w14:textId="77777777" w:rsidR="0052578F" w:rsidRPr="00A374FA" w:rsidRDefault="0052578F" w:rsidP="00135AEB">
      <w:pPr>
        <w:pStyle w:val="Akapitzlist"/>
        <w:numPr>
          <w:ilvl w:val="0"/>
          <w:numId w:val="43"/>
        </w:numPr>
        <w:spacing w:after="0" w:line="360" w:lineRule="auto"/>
        <w:rPr>
          <w:rFonts w:cs="Arial"/>
        </w:rPr>
      </w:pPr>
      <w:r w:rsidRPr="00A374FA">
        <w:rPr>
          <w:rFonts w:cs="Arial"/>
        </w:rPr>
        <w:t xml:space="preserve">rozwiązywanie problemów społecznych na danym obszarze, wsparcie grup najbardziej dotkniętych transformacją </w:t>
      </w:r>
    </w:p>
    <w:p w14:paraId="365C0143" w14:textId="77777777" w:rsidR="0052578F" w:rsidRPr="00A374FA" w:rsidRDefault="0052578F" w:rsidP="00135AEB">
      <w:pPr>
        <w:pStyle w:val="Akapitzlist"/>
        <w:numPr>
          <w:ilvl w:val="0"/>
          <w:numId w:val="43"/>
        </w:numPr>
        <w:spacing w:after="0" w:line="360" w:lineRule="auto"/>
        <w:rPr>
          <w:rFonts w:cs="Arial"/>
        </w:rPr>
      </w:pPr>
      <w:r w:rsidRPr="00A374FA">
        <w:rPr>
          <w:rFonts w:cs="Arial"/>
        </w:rPr>
        <w:t xml:space="preserve">zachowanie tożsamości lokalnej i regionalnej oraz więzi z historią i dziedzictwem przemysłowym, w tym zachowanie tożsamości społeczności górniczych i zadbanie o ciągłość minionych i przyszłych społeczności ze zwróceniem szczególnej uwagi na ich materialne i niematerialne dziedzictwo górnicze, w tym kulturę </w:t>
      </w:r>
    </w:p>
    <w:p w14:paraId="02A92649" w14:textId="77777777" w:rsidR="0052578F" w:rsidRPr="00A374FA" w:rsidRDefault="0052578F" w:rsidP="00135AEB">
      <w:pPr>
        <w:pStyle w:val="Akapitzlist"/>
        <w:numPr>
          <w:ilvl w:val="0"/>
          <w:numId w:val="43"/>
        </w:numPr>
        <w:spacing w:after="0" w:line="360" w:lineRule="auto"/>
        <w:rPr>
          <w:rFonts w:cs="Arial"/>
        </w:rPr>
      </w:pPr>
      <w:r w:rsidRPr="00A374FA">
        <w:rPr>
          <w:rFonts w:cs="Arial"/>
        </w:rPr>
        <w:t>animacj</w:t>
      </w:r>
      <w:r w:rsidR="009858F3" w:rsidRPr="00A374FA">
        <w:rPr>
          <w:rFonts w:cs="Arial"/>
        </w:rPr>
        <w:t>a</w:t>
      </w:r>
      <w:r w:rsidRPr="00A374FA">
        <w:rPr>
          <w:rFonts w:cs="Arial"/>
        </w:rPr>
        <w:t xml:space="preserve"> mieszkańców danego obszaru w procesie zmiany społecznej, gospodarczej i środowiskowej</w:t>
      </w:r>
    </w:p>
    <w:p w14:paraId="19EB6CC8" w14:textId="4A4947E1" w:rsidR="00A91FC8" w:rsidRPr="00C322EA" w:rsidRDefault="00A91FC8" w:rsidP="00135AEB">
      <w:pPr>
        <w:pStyle w:val="Akapitzlist"/>
        <w:numPr>
          <w:ilvl w:val="0"/>
          <w:numId w:val="43"/>
        </w:numPr>
        <w:spacing w:after="0" w:line="360" w:lineRule="auto"/>
        <w:rPr>
          <w:rFonts w:cs="Arial"/>
          <w:szCs w:val="24"/>
        </w:rPr>
      </w:pPr>
      <w:r w:rsidRPr="00C322EA">
        <w:rPr>
          <w:rFonts w:cs="Arial"/>
          <w:szCs w:val="24"/>
        </w:rPr>
        <w:lastRenderedPageBreak/>
        <w:t xml:space="preserve">działania promujące równowagę między życiem zawodowym a prywatnym, obejmujące opiekę nad osobami </w:t>
      </w:r>
      <w:r w:rsidRPr="00C322EA">
        <w:rPr>
          <w:rFonts w:cstheme="minorHAnsi"/>
          <w:szCs w:val="24"/>
        </w:rPr>
        <w:t>potrzebującymi wsparcia w codziennym funkcjonowaniu</w:t>
      </w:r>
      <w:r w:rsidRPr="00C322EA">
        <w:rPr>
          <w:rFonts w:cs="Arial"/>
          <w:szCs w:val="24"/>
        </w:rPr>
        <w:t xml:space="preserve"> i dziećmi, w tym zatrudnienie niań oraz opiekunek/-ów</w:t>
      </w:r>
    </w:p>
    <w:p w14:paraId="446B313F" w14:textId="77777777" w:rsidR="0052578F" w:rsidRPr="00A374FA" w:rsidRDefault="0052578F" w:rsidP="00135AEB">
      <w:pPr>
        <w:pStyle w:val="Akapitzlist"/>
        <w:numPr>
          <w:ilvl w:val="0"/>
          <w:numId w:val="43"/>
        </w:numPr>
        <w:spacing w:after="0" w:line="360" w:lineRule="auto"/>
        <w:rPr>
          <w:rFonts w:cs="Arial"/>
        </w:rPr>
      </w:pPr>
      <w:r w:rsidRPr="00A374FA">
        <w:rPr>
          <w:rFonts w:cs="Arial"/>
        </w:rPr>
        <w:t>kreowanie, promocja miejsc, przestrzeni produktów lokalnych czy wydarzeń określających tożsamości lokalne/regionalne</w:t>
      </w:r>
    </w:p>
    <w:p w14:paraId="1BEFE6D5" w14:textId="411D4E0E" w:rsidR="00A91FC8" w:rsidRPr="00A91FC8" w:rsidRDefault="00A91FC8" w:rsidP="00135AEB">
      <w:pPr>
        <w:numPr>
          <w:ilvl w:val="0"/>
          <w:numId w:val="43"/>
        </w:numPr>
        <w:spacing w:after="0" w:line="360" w:lineRule="auto"/>
        <w:contextualSpacing/>
        <w:rPr>
          <w:rFonts w:cstheme="minorHAnsi"/>
        </w:rPr>
      </w:pPr>
      <w:r w:rsidRPr="00A91FC8">
        <w:rPr>
          <w:rFonts w:cstheme="minorHAnsi"/>
        </w:rPr>
        <w:t>tworzenie miejsc spotkań służących integracji mieszkańców danego obszaru np. kluby osiedlowe</w:t>
      </w:r>
      <w:r w:rsidR="00DC3A0D">
        <w:rPr>
          <w:rFonts w:cstheme="minorHAnsi"/>
        </w:rPr>
        <w:t>,</w:t>
      </w:r>
      <w:r w:rsidRPr="00A91FC8">
        <w:rPr>
          <w:rFonts w:cstheme="minorHAnsi"/>
        </w:rPr>
        <w:t xml:space="preserve"> miejsca spotkań seniorów, młodzieży. </w:t>
      </w:r>
    </w:p>
    <w:p w14:paraId="2A607A15" w14:textId="77777777" w:rsidR="0052578F" w:rsidRPr="00A374FA" w:rsidRDefault="0052578F" w:rsidP="00135AEB">
      <w:pPr>
        <w:pStyle w:val="Akapitzlist"/>
        <w:numPr>
          <w:ilvl w:val="0"/>
          <w:numId w:val="43"/>
        </w:numPr>
        <w:spacing w:after="0" w:line="360" w:lineRule="auto"/>
        <w:rPr>
          <w:rFonts w:cs="Arial"/>
        </w:rPr>
      </w:pPr>
      <w:r w:rsidRPr="00A374FA">
        <w:rPr>
          <w:rFonts w:cs="Arial"/>
        </w:rPr>
        <w:t>promowanie zdrowego trybu życia, w tym działania o charakterze sportowym, rekreacyjnym, krajoznawczym (uzupełniająco, w powiązaniu z pozostałymi formami wsparcia)</w:t>
      </w:r>
    </w:p>
    <w:p w14:paraId="52383D9C" w14:textId="77777777" w:rsidR="0052578F" w:rsidRPr="00A374FA" w:rsidRDefault="0052578F" w:rsidP="00135AEB">
      <w:pPr>
        <w:pStyle w:val="Akapitzlist"/>
        <w:numPr>
          <w:ilvl w:val="0"/>
          <w:numId w:val="43"/>
        </w:numPr>
        <w:spacing w:after="0" w:line="360" w:lineRule="auto"/>
        <w:rPr>
          <w:rFonts w:cs="Arial"/>
        </w:rPr>
      </w:pPr>
      <w:r w:rsidRPr="00A374FA">
        <w:rPr>
          <w:rFonts w:cs="Arial"/>
        </w:rPr>
        <w:t>przeciwdziałanie ubóstwu energetycznemu, działania edukacyjne i świadomościowe z zakresu zielonej gospodarki, ekologii</w:t>
      </w:r>
    </w:p>
    <w:p w14:paraId="52A07C89" w14:textId="77777777" w:rsidR="0052578F" w:rsidRPr="00A374FA" w:rsidRDefault="0052578F" w:rsidP="00135AEB">
      <w:pPr>
        <w:pStyle w:val="Akapitzlist"/>
        <w:numPr>
          <w:ilvl w:val="0"/>
          <w:numId w:val="43"/>
        </w:numPr>
        <w:spacing w:after="0" w:line="360" w:lineRule="auto"/>
        <w:rPr>
          <w:rFonts w:cs="Arial"/>
        </w:rPr>
      </w:pPr>
      <w:r w:rsidRPr="00A374FA">
        <w:rPr>
          <w:rFonts w:cs="Arial"/>
        </w:rPr>
        <w:t>działania na rzecz zaangażowania społeczeństwa obywatelskiego w proces transformacji regionu ze szczególnym uwzględnieniem roli kobiet (działania na rzecz włączenia kobiet w transformację regionu, wsparcie i promocja roli kobiet w procesie transformacji, działania poświęcone budowaniu potencjału kobiet jako lokalnych liderek, działaczek i animatorek)</w:t>
      </w:r>
    </w:p>
    <w:p w14:paraId="71D67F10" w14:textId="77777777" w:rsidR="0052578F" w:rsidRPr="00A374FA" w:rsidRDefault="0052578F" w:rsidP="00135AEB">
      <w:pPr>
        <w:pStyle w:val="Akapitzlist"/>
        <w:numPr>
          <w:ilvl w:val="0"/>
          <w:numId w:val="43"/>
        </w:numPr>
        <w:spacing w:after="0" w:line="360" w:lineRule="auto"/>
        <w:rPr>
          <w:rFonts w:cs="Arial"/>
        </w:rPr>
      </w:pPr>
      <w:r w:rsidRPr="00A374FA">
        <w:rPr>
          <w:rFonts w:cs="Arial"/>
        </w:rPr>
        <w:t>wzmocnienie potencjału podmiotów III sektora działających na obszarze i na rzecz transformacji poprzez: podnoszenie kwalifikacji i kompetencji członków organizacji, wolontariuszy i obywateli pracujących na rzecz NGO, wsparcie rozwoju instytucjonalnego, działania świadomościowe i promocja idei społeczeństwa obywatelskiego w środowisku lokalnym (uzupełniająco, w powiązaniu z pozostałymi formami wsparcia).</w:t>
      </w:r>
    </w:p>
    <w:p w14:paraId="4CD58D36" w14:textId="77777777" w:rsidR="0052578F" w:rsidRPr="00486D92" w:rsidRDefault="0052578F" w:rsidP="00397478">
      <w:pPr>
        <w:pStyle w:val="Akapitzlist"/>
        <w:spacing w:after="0" w:line="360" w:lineRule="auto"/>
        <w:rPr>
          <w:rFonts w:cs="Arial"/>
          <w:b/>
        </w:rPr>
      </w:pPr>
    </w:p>
    <w:p w14:paraId="664DF55C" w14:textId="77777777" w:rsidR="007F7260" w:rsidRPr="00550AC3" w:rsidRDefault="007F7260" w:rsidP="00135AEB">
      <w:pPr>
        <w:pStyle w:val="Akapitzlist"/>
        <w:numPr>
          <w:ilvl w:val="0"/>
          <w:numId w:val="52"/>
        </w:numPr>
        <w:spacing w:line="360" w:lineRule="auto"/>
        <w:rPr>
          <w:rStyle w:val="markedcontent"/>
          <w:rFonts w:cs="Arial"/>
        </w:rPr>
      </w:pPr>
      <w:r w:rsidRPr="00550AC3">
        <w:rPr>
          <w:rStyle w:val="markedcontent"/>
          <w:rFonts w:cs="Arial"/>
        </w:rPr>
        <w:t>Przykładowy zakres działań możliwych do realizacji w ramach projektów:</w:t>
      </w:r>
    </w:p>
    <w:p w14:paraId="57CAA77B" w14:textId="77777777" w:rsidR="007F7260" w:rsidRPr="00486D92" w:rsidRDefault="007F7260" w:rsidP="00135AEB">
      <w:pPr>
        <w:pStyle w:val="Akapitzlist"/>
        <w:numPr>
          <w:ilvl w:val="0"/>
          <w:numId w:val="39"/>
        </w:numPr>
        <w:spacing w:after="200" w:line="360" w:lineRule="auto"/>
        <w:rPr>
          <w:rStyle w:val="markedcontent"/>
          <w:rFonts w:cs="Arial"/>
        </w:rPr>
      </w:pPr>
      <w:r w:rsidRPr="00486D92">
        <w:rPr>
          <w:rFonts w:cs="Arial"/>
        </w:rPr>
        <w:t xml:space="preserve">animacja mieszkańców danego obszaru w procesie zmiany społecznej, gospodarczej </w:t>
      </w:r>
      <w:r w:rsidRPr="00044A53">
        <w:rPr>
          <w:rFonts w:cs="Arial"/>
        </w:rPr>
        <w:t xml:space="preserve">(np. </w:t>
      </w:r>
      <w:r w:rsidRPr="00044A53">
        <w:rPr>
          <w:rStyle w:val="markedcontent"/>
          <w:rFonts w:cs="Arial"/>
        </w:rPr>
        <w:t xml:space="preserve">animator </w:t>
      </w:r>
      <w:r w:rsidRPr="00486D92">
        <w:rPr>
          <w:rStyle w:val="markedcontent"/>
          <w:rFonts w:cs="Arial"/>
        </w:rPr>
        <w:t xml:space="preserve">lokalny), </w:t>
      </w:r>
    </w:p>
    <w:p w14:paraId="14880A74" w14:textId="77777777" w:rsidR="007F7260" w:rsidRPr="00486D92" w:rsidRDefault="007F7260" w:rsidP="00135AEB">
      <w:pPr>
        <w:pStyle w:val="Akapitzlist"/>
        <w:numPr>
          <w:ilvl w:val="0"/>
          <w:numId w:val="39"/>
        </w:numPr>
        <w:spacing w:after="200" w:line="360" w:lineRule="auto"/>
        <w:rPr>
          <w:rFonts w:cs="Arial"/>
        </w:rPr>
      </w:pPr>
      <w:r w:rsidRPr="00486D92">
        <w:rPr>
          <w:rFonts w:cs="Arial"/>
        </w:rPr>
        <w:t>animacja przedsięwzięć artystycznych, edukacyjnych w strefach i obiektach poprzemysłowych,</w:t>
      </w:r>
      <w:r>
        <w:rPr>
          <w:rFonts w:cs="Arial"/>
        </w:rPr>
        <w:t xml:space="preserve"> </w:t>
      </w:r>
      <w:r w:rsidRPr="00044A53">
        <w:rPr>
          <w:rFonts w:cs="Arial"/>
        </w:rPr>
        <w:t>pogórniczych,</w:t>
      </w:r>
    </w:p>
    <w:p w14:paraId="4205C5C7" w14:textId="77777777" w:rsidR="007F7260" w:rsidRPr="00044A53" w:rsidRDefault="007F7260" w:rsidP="00135AEB">
      <w:pPr>
        <w:pStyle w:val="Akapitzlist"/>
        <w:numPr>
          <w:ilvl w:val="0"/>
          <w:numId w:val="39"/>
        </w:numPr>
        <w:spacing w:after="200" w:line="360" w:lineRule="auto"/>
        <w:rPr>
          <w:rStyle w:val="markedcontent"/>
          <w:rFonts w:cs="Arial"/>
        </w:rPr>
      </w:pPr>
      <w:r w:rsidRPr="00486D92">
        <w:rPr>
          <w:rStyle w:val="markedcontent"/>
          <w:rFonts w:cs="Arial"/>
        </w:rPr>
        <w:t>organizowanie debat społecznych,</w:t>
      </w:r>
      <w:r>
        <w:rPr>
          <w:rStyle w:val="markedcontent"/>
          <w:rFonts w:cs="Arial"/>
        </w:rPr>
        <w:t xml:space="preserve"> </w:t>
      </w:r>
      <w:r w:rsidRPr="00044A53">
        <w:rPr>
          <w:rStyle w:val="markedcontent"/>
          <w:rFonts w:cs="Arial"/>
        </w:rPr>
        <w:t>mediacji,</w:t>
      </w:r>
    </w:p>
    <w:p w14:paraId="728141A0" w14:textId="77777777" w:rsidR="007F7260" w:rsidRPr="00486D92" w:rsidRDefault="007F7260" w:rsidP="00135AEB">
      <w:pPr>
        <w:pStyle w:val="Akapitzlist"/>
        <w:numPr>
          <w:ilvl w:val="0"/>
          <w:numId w:val="39"/>
        </w:numPr>
        <w:spacing w:after="200" w:line="360" w:lineRule="auto"/>
        <w:rPr>
          <w:rStyle w:val="markedcontent"/>
          <w:rFonts w:cs="Arial"/>
        </w:rPr>
      </w:pPr>
      <w:r w:rsidRPr="00044A53">
        <w:rPr>
          <w:rStyle w:val="markedcontent"/>
          <w:rFonts w:cs="Arial"/>
        </w:rPr>
        <w:t>wspieranie empowerment (włączenie uczestników w proces decyzji),</w:t>
      </w:r>
      <w:r w:rsidRPr="00486D92">
        <w:rPr>
          <w:rStyle w:val="markedcontent"/>
          <w:rFonts w:cs="Arial"/>
        </w:rPr>
        <w:t xml:space="preserve"> działania aktywizujące mieszkańców, </w:t>
      </w:r>
    </w:p>
    <w:p w14:paraId="63BF8B43" w14:textId="77777777" w:rsidR="007F7260" w:rsidRPr="00486D92" w:rsidRDefault="007F7260" w:rsidP="00135AEB">
      <w:pPr>
        <w:pStyle w:val="Akapitzlist"/>
        <w:numPr>
          <w:ilvl w:val="0"/>
          <w:numId w:val="39"/>
        </w:numPr>
        <w:spacing w:after="200" w:line="360" w:lineRule="auto"/>
        <w:rPr>
          <w:rStyle w:val="markedcontent"/>
          <w:rFonts w:cs="Arial"/>
        </w:rPr>
      </w:pPr>
      <w:r w:rsidRPr="00486D92">
        <w:rPr>
          <w:rStyle w:val="markedcontent"/>
          <w:rFonts w:cs="Arial"/>
        </w:rPr>
        <w:lastRenderedPageBreak/>
        <w:t>wspieranie i promowanie działań wolontariackich,</w:t>
      </w:r>
    </w:p>
    <w:p w14:paraId="464E7829" w14:textId="77777777" w:rsidR="007F7260" w:rsidRPr="00486D92" w:rsidRDefault="007F7260" w:rsidP="00135AEB">
      <w:pPr>
        <w:pStyle w:val="Akapitzlist"/>
        <w:numPr>
          <w:ilvl w:val="0"/>
          <w:numId w:val="39"/>
        </w:numPr>
        <w:spacing w:after="200" w:line="360" w:lineRule="auto"/>
        <w:rPr>
          <w:rFonts w:cs="Arial"/>
        </w:rPr>
      </w:pPr>
      <w:r w:rsidRPr="00486D92">
        <w:rPr>
          <w:rStyle w:val="markedcontent"/>
          <w:rFonts w:cs="Arial"/>
        </w:rPr>
        <w:t xml:space="preserve">wspieranie lokalnych liderów, </w:t>
      </w:r>
    </w:p>
    <w:p w14:paraId="4B64892C" w14:textId="77777777" w:rsidR="007F7260" w:rsidRPr="00486D92" w:rsidRDefault="007F7260" w:rsidP="00135AEB">
      <w:pPr>
        <w:pStyle w:val="Akapitzlist"/>
        <w:numPr>
          <w:ilvl w:val="0"/>
          <w:numId w:val="39"/>
        </w:numPr>
        <w:spacing w:after="200" w:line="360" w:lineRule="auto"/>
        <w:rPr>
          <w:rStyle w:val="markedcontent"/>
          <w:rFonts w:cs="Arial"/>
        </w:rPr>
      </w:pPr>
      <w:r w:rsidRPr="00486D92">
        <w:rPr>
          <w:rStyle w:val="markedcontent"/>
          <w:rFonts w:cs="Arial"/>
        </w:rPr>
        <w:t>inspirowanie oraz wspieranie inicjatyw oddolnych,</w:t>
      </w:r>
    </w:p>
    <w:p w14:paraId="6AEF3360" w14:textId="77777777" w:rsidR="007F7260" w:rsidRPr="00486D92" w:rsidRDefault="007F7260" w:rsidP="00135AEB">
      <w:pPr>
        <w:pStyle w:val="Akapitzlist"/>
        <w:numPr>
          <w:ilvl w:val="0"/>
          <w:numId w:val="39"/>
        </w:numPr>
        <w:spacing w:after="200" w:line="360" w:lineRule="auto"/>
        <w:rPr>
          <w:rStyle w:val="markedcontent"/>
          <w:rFonts w:cs="Arial"/>
        </w:rPr>
      </w:pPr>
      <w:r w:rsidRPr="00486D92">
        <w:rPr>
          <w:rStyle w:val="markedcontent"/>
          <w:rFonts w:cs="Arial"/>
        </w:rPr>
        <w:t xml:space="preserve">tworzenie wspólnot lokalnych, poprzez odbudowywanie więzi społecznych oraz współdziałanie, </w:t>
      </w:r>
    </w:p>
    <w:p w14:paraId="7592D445" w14:textId="77777777" w:rsidR="007F7260" w:rsidRPr="00486D92" w:rsidRDefault="007F7260" w:rsidP="00135AEB">
      <w:pPr>
        <w:pStyle w:val="Akapitzlist"/>
        <w:numPr>
          <w:ilvl w:val="0"/>
          <w:numId w:val="40"/>
        </w:numPr>
        <w:spacing w:after="200" w:line="360" w:lineRule="auto"/>
        <w:ind w:left="672" w:hanging="312"/>
        <w:rPr>
          <w:rStyle w:val="markedcontent"/>
          <w:rFonts w:cs="Arial"/>
        </w:rPr>
      </w:pPr>
      <w:r w:rsidRPr="00486D92">
        <w:rPr>
          <w:rStyle w:val="markedcontent"/>
          <w:rFonts w:cs="Arial"/>
        </w:rPr>
        <w:t>zajęcia dla dzieci i młodzieży (</w:t>
      </w:r>
      <w:r w:rsidRPr="00044A53">
        <w:rPr>
          <w:rStyle w:val="markedcontent"/>
          <w:rFonts w:cs="Arial"/>
        </w:rPr>
        <w:t>edukacyjne, integracyjne, usprawniające,</w:t>
      </w:r>
      <w:r w:rsidRPr="00486D92">
        <w:rPr>
          <w:rStyle w:val="markedcontent"/>
          <w:rFonts w:cs="Arial"/>
        </w:rPr>
        <w:t xml:space="preserve"> zajęcia/warsztaty tematyczne</w:t>
      </w:r>
      <w:r>
        <w:rPr>
          <w:rStyle w:val="markedcontent"/>
          <w:rFonts w:cs="Arial"/>
        </w:rPr>
        <w:t xml:space="preserve"> w tym wyrównywanie cyfrowych szans</w:t>
      </w:r>
      <w:r w:rsidRPr="00486D92">
        <w:rPr>
          <w:rStyle w:val="markedcontent"/>
          <w:rFonts w:cs="Arial"/>
        </w:rPr>
        <w:t>),</w:t>
      </w:r>
    </w:p>
    <w:p w14:paraId="1CE65893" w14:textId="77777777" w:rsidR="007F7260" w:rsidRPr="003A1DEB" w:rsidRDefault="007F7260" w:rsidP="00135AEB">
      <w:pPr>
        <w:pStyle w:val="Akapitzlist"/>
        <w:numPr>
          <w:ilvl w:val="0"/>
          <w:numId w:val="40"/>
        </w:numPr>
        <w:spacing w:after="200" w:line="360" w:lineRule="auto"/>
      </w:pPr>
      <w:r w:rsidRPr="00486D92">
        <w:rPr>
          <w:rStyle w:val="markedcontent"/>
          <w:rFonts w:cs="Arial"/>
        </w:rPr>
        <w:t>zajęcia dla seniorów (</w:t>
      </w:r>
      <w:r w:rsidRPr="00044A53">
        <w:rPr>
          <w:rStyle w:val="markedcontent"/>
          <w:rFonts w:cs="Arial"/>
        </w:rPr>
        <w:t xml:space="preserve">edukacyjne, integracyjne, </w:t>
      </w:r>
      <w:r w:rsidRPr="0023515E">
        <w:rPr>
          <w:rStyle w:val="markedcontent"/>
          <w:rFonts w:cs="Arial"/>
        </w:rPr>
        <w:t>usprawniające, zajęcia</w:t>
      </w:r>
      <w:r w:rsidRPr="00486D92">
        <w:rPr>
          <w:rStyle w:val="markedcontent"/>
          <w:rFonts w:cs="Arial"/>
        </w:rPr>
        <w:t>/warsztaty tematyczne</w:t>
      </w:r>
      <w:r>
        <w:rPr>
          <w:rStyle w:val="markedcontent"/>
          <w:rFonts w:cs="Arial"/>
        </w:rPr>
        <w:t xml:space="preserve"> w tym wyrównywanie cyfrowych szans)</w:t>
      </w:r>
    </w:p>
    <w:p w14:paraId="4BE0BC78" w14:textId="77777777" w:rsidR="007F7260" w:rsidRPr="00486D92" w:rsidRDefault="007F7260" w:rsidP="00135AEB">
      <w:pPr>
        <w:pStyle w:val="Akapitzlist"/>
        <w:numPr>
          <w:ilvl w:val="0"/>
          <w:numId w:val="40"/>
        </w:numPr>
        <w:spacing w:after="200" w:line="360" w:lineRule="auto"/>
        <w:rPr>
          <w:rFonts w:cs="Arial"/>
        </w:rPr>
      </w:pPr>
      <w:r w:rsidRPr="00486D92">
        <w:rPr>
          <w:rFonts w:cs="Arial"/>
        </w:rPr>
        <w:t xml:space="preserve">działania na rzecz włączenia kobiet w transformację regionu, wsparcie i promocja roli kobiet w procesie transformacji, </w:t>
      </w:r>
    </w:p>
    <w:p w14:paraId="07AB22DC" w14:textId="77777777" w:rsidR="007F7260" w:rsidRPr="00486D92" w:rsidRDefault="007F7260" w:rsidP="00135AEB">
      <w:pPr>
        <w:pStyle w:val="Akapitzlist"/>
        <w:numPr>
          <w:ilvl w:val="0"/>
          <w:numId w:val="41"/>
        </w:numPr>
        <w:spacing w:after="200" w:line="360" w:lineRule="auto"/>
        <w:rPr>
          <w:rFonts w:cs="Arial"/>
        </w:rPr>
      </w:pPr>
      <w:r w:rsidRPr="00486D92">
        <w:rPr>
          <w:rFonts w:cs="Arial"/>
        </w:rPr>
        <w:t>działania poświęcone budowaniu potencjału kobiet jako lokalnych liderek, działaczek i animatorek,</w:t>
      </w:r>
    </w:p>
    <w:p w14:paraId="4B650E8A" w14:textId="6FD033FD" w:rsidR="007F7260" w:rsidRPr="00486D92" w:rsidRDefault="007F7260" w:rsidP="00135AEB">
      <w:pPr>
        <w:pStyle w:val="Akapitzlist"/>
        <w:numPr>
          <w:ilvl w:val="0"/>
          <w:numId w:val="41"/>
        </w:numPr>
        <w:spacing w:after="200" w:line="360" w:lineRule="auto"/>
        <w:rPr>
          <w:rFonts w:cs="Arial"/>
        </w:rPr>
      </w:pPr>
      <w:r w:rsidRPr="00486D92">
        <w:rPr>
          <w:rFonts w:cs="Arial"/>
        </w:rPr>
        <w:t>działania o charakterze integracyjnym (imprezy środowiskowe, spotkania z mieszkańcami, prelekcje, pokazy, inscenizacje),</w:t>
      </w:r>
    </w:p>
    <w:p w14:paraId="7EEB9BF2" w14:textId="77777777" w:rsidR="007F7260" w:rsidRPr="00486D92" w:rsidRDefault="007F7260" w:rsidP="00135AEB">
      <w:pPr>
        <w:pStyle w:val="Akapitzlist"/>
        <w:numPr>
          <w:ilvl w:val="0"/>
          <w:numId w:val="41"/>
        </w:numPr>
        <w:spacing w:after="200" w:line="360" w:lineRule="auto"/>
        <w:rPr>
          <w:rFonts w:cs="Arial"/>
        </w:rPr>
      </w:pPr>
      <w:r w:rsidRPr="00486D92">
        <w:rPr>
          <w:rFonts w:cs="Arial"/>
        </w:rPr>
        <w:t>działania o charakterze edukacyjnym (</w:t>
      </w:r>
      <w:r w:rsidRPr="00044A53">
        <w:rPr>
          <w:rFonts w:cs="Arial"/>
        </w:rPr>
        <w:t>warsztaty, kampanie społeczne,</w:t>
      </w:r>
      <w:r>
        <w:rPr>
          <w:rFonts w:cs="Arial"/>
        </w:rPr>
        <w:t xml:space="preserve"> </w:t>
      </w:r>
      <w:r w:rsidRPr="00486D92">
        <w:rPr>
          <w:rFonts w:cs="Arial"/>
        </w:rPr>
        <w:t>spotkania, konferencje, eventy,</w:t>
      </w:r>
      <w:r w:rsidRPr="007C455E">
        <w:rPr>
          <w:rFonts w:cs="Arial"/>
        </w:rPr>
        <w:t xml:space="preserve"> </w:t>
      </w:r>
      <w:r w:rsidRPr="00486D92">
        <w:rPr>
          <w:rFonts w:cs="Arial"/>
        </w:rPr>
        <w:t>happeningi</w:t>
      </w:r>
      <w:r>
        <w:rPr>
          <w:rFonts w:cs="Arial"/>
        </w:rPr>
        <w:t>,</w:t>
      </w:r>
      <w:r w:rsidRPr="00486D92">
        <w:rPr>
          <w:rFonts w:cs="Arial"/>
        </w:rPr>
        <w:t xml:space="preserve"> fora spotkania otwarte, prowadzone w m.in. w przedszkolach, szkołach, domach kultury, bibliotekach</w:t>
      </w:r>
      <w:r w:rsidRPr="007C455E">
        <w:rPr>
          <w:rFonts w:cs="Arial"/>
          <w:strike/>
        </w:rPr>
        <w:t>),</w:t>
      </w:r>
      <w:r w:rsidRPr="00486D92">
        <w:rPr>
          <w:rFonts w:cs="Arial"/>
        </w:rPr>
        <w:t xml:space="preserve"> </w:t>
      </w:r>
    </w:p>
    <w:p w14:paraId="2FCA8E9F" w14:textId="77777777" w:rsidR="007F7260" w:rsidRPr="009D0DB7" w:rsidRDefault="007F7260" w:rsidP="00135AEB">
      <w:pPr>
        <w:pStyle w:val="Akapitzlist"/>
        <w:numPr>
          <w:ilvl w:val="0"/>
          <w:numId w:val="41"/>
        </w:numPr>
        <w:spacing w:after="200" w:line="360" w:lineRule="auto"/>
        <w:rPr>
          <w:rFonts w:cs="Arial"/>
        </w:rPr>
      </w:pPr>
      <w:r w:rsidRPr="00486D92">
        <w:rPr>
          <w:rFonts w:cs="Arial"/>
        </w:rPr>
        <w:t>wizyty studyjne</w:t>
      </w:r>
      <w:r>
        <w:rPr>
          <w:rFonts w:cs="Arial"/>
        </w:rPr>
        <w:t xml:space="preserve"> </w:t>
      </w:r>
      <w:r w:rsidRPr="00840AF4">
        <w:rPr>
          <w:rFonts w:cs="Arial"/>
        </w:rPr>
        <w:t xml:space="preserve">(m.in. </w:t>
      </w:r>
      <w:r w:rsidRPr="00044A53">
        <w:rPr>
          <w:rFonts w:cs="Arial"/>
        </w:rPr>
        <w:t xml:space="preserve">odwiedziny w organizacji, instytucji lub miejscu mające na celu zdobycie wiedzy, poznanie nowatorskich rozwiązań oraz </w:t>
      </w:r>
      <w:r w:rsidRPr="009D0DB7">
        <w:rPr>
          <w:rFonts w:cs="Arial"/>
        </w:rPr>
        <w:t>wymianę informacji oraz doświadczeń, wizyta nie może mieć charakteru turystycznego),</w:t>
      </w:r>
    </w:p>
    <w:p w14:paraId="08CE3F69" w14:textId="1C485777" w:rsidR="007F7260" w:rsidRPr="009D0DB7" w:rsidRDefault="007F7260" w:rsidP="00135AEB">
      <w:pPr>
        <w:pStyle w:val="Akapitzlist"/>
        <w:numPr>
          <w:ilvl w:val="0"/>
          <w:numId w:val="39"/>
        </w:numPr>
        <w:spacing w:after="200" w:line="360" w:lineRule="auto"/>
        <w:rPr>
          <w:rStyle w:val="markedcontent"/>
          <w:rFonts w:cs="Arial"/>
        </w:rPr>
      </w:pPr>
      <w:r w:rsidRPr="009D0DB7">
        <w:rPr>
          <w:rStyle w:val="markedcontent"/>
          <w:rFonts w:cs="Arial"/>
        </w:rPr>
        <w:t>organizowanie kampanii społecznych,</w:t>
      </w:r>
      <w:r w:rsidRPr="009D0DB7">
        <w:rPr>
          <w:rFonts w:cs="Arial"/>
        </w:rPr>
        <w:t xml:space="preserve"> budowanie marki, </w:t>
      </w:r>
      <w:r w:rsidRPr="009D0DB7">
        <w:rPr>
          <w:rStyle w:val="markedcontent"/>
          <w:rFonts w:cs="Arial"/>
        </w:rPr>
        <w:t>ambasador marki</w:t>
      </w:r>
      <w:r w:rsidR="00DC3A0D">
        <w:rPr>
          <w:rStyle w:val="markedcontent"/>
          <w:rFonts w:cs="Arial"/>
        </w:rPr>
        <w:t>,</w:t>
      </w:r>
      <w:r w:rsidRPr="009D0DB7">
        <w:rPr>
          <w:rStyle w:val="markedcontent"/>
          <w:rFonts w:cs="Arial"/>
        </w:rPr>
        <w:t xml:space="preserve"> </w:t>
      </w:r>
    </w:p>
    <w:p w14:paraId="6B6343DB" w14:textId="77777777" w:rsidR="007F7260" w:rsidRDefault="007F7260" w:rsidP="00135AEB">
      <w:pPr>
        <w:pStyle w:val="Akapitzlist"/>
        <w:numPr>
          <w:ilvl w:val="0"/>
          <w:numId w:val="39"/>
        </w:numPr>
        <w:spacing w:after="200" w:line="360" w:lineRule="auto"/>
        <w:rPr>
          <w:rFonts w:cs="Arial"/>
        </w:rPr>
      </w:pPr>
      <w:r w:rsidRPr="009D0DB7">
        <w:rPr>
          <w:rFonts w:cs="Arial"/>
        </w:rPr>
        <w:t>działania na rzecz integracji międzypokoleniowej,</w:t>
      </w:r>
    </w:p>
    <w:p w14:paraId="5A2F28E9" w14:textId="1E5024AF" w:rsidR="007F7260" w:rsidRPr="00DA7F2E" w:rsidRDefault="007F7260" w:rsidP="00135AEB">
      <w:pPr>
        <w:pStyle w:val="Akapitzlist"/>
        <w:numPr>
          <w:ilvl w:val="0"/>
          <w:numId w:val="39"/>
        </w:numPr>
        <w:spacing w:after="200" w:line="360" w:lineRule="auto"/>
        <w:rPr>
          <w:rFonts w:cs="Arial"/>
        </w:rPr>
      </w:pPr>
      <w:r w:rsidRPr="008A216A">
        <w:rPr>
          <w:rFonts w:cs="Arial"/>
        </w:rPr>
        <w:t>organizacja wydarzeń kulturalnych, zajęcia w domach i instytucjach kultury (</w:t>
      </w:r>
      <w:r w:rsidRPr="008A216A">
        <w:rPr>
          <w:rStyle w:val="hgkelc"/>
          <w:rFonts w:cs="Arial"/>
        </w:rPr>
        <w:t xml:space="preserve">festiwale, karnawały, ceremonie, parady, uroczystości rocznicowe, różnorodne formy edukacji kulturalnej, warsztaty, spotkania, wystawy, </w:t>
      </w:r>
      <w:r w:rsidRPr="008A216A">
        <w:rPr>
          <w:rStyle w:val="hgkelc"/>
          <w:rFonts w:cs="Arial"/>
          <w:bCs/>
        </w:rPr>
        <w:t>inicjatywy dydaktyczno-kulturalne</w:t>
      </w:r>
      <w:r w:rsidRPr="008A216A">
        <w:rPr>
          <w:rStyle w:val="hgkelc"/>
          <w:rFonts w:cs="Arial"/>
        </w:rPr>
        <w:t>, w</w:t>
      </w:r>
      <w:r w:rsidRPr="008A216A">
        <w:rPr>
          <w:rStyle w:val="hgkelc"/>
          <w:rFonts w:cs="Arial"/>
          <w:bCs/>
        </w:rPr>
        <w:t>arsztaty kulturalne, przedstawienia, zabawy, happeningi)</w:t>
      </w:r>
      <w:r w:rsidR="00DC3A0D">
        <w:rPr>
          <w:rStyle w:val="hgkelc"/>
          <w:rFonts w:cs="Arial"/>
          <w:bCs/>
        </w:rPr>
        <w:t>,</w:t>
      </w:r>
      <w:r w:rsidRPr="008A216A">
        <w:rPr>
          <w:rStyle w:val="hgkelc"/>
          <w:rFonts w:cs="Arial"/>
        </w:rPr>
        <w:t xml:space="preserve"> </w:t>
      </w:r>
    </w:p>
    <w:p w14:paraId="5E415254" w14:textId="13BB9792" w:rsidR="007F7260" w:rsidRPr="008A216A" w:rsidRDefault="007F7260" w:rsidP="00135AEB">
      <w:pPr>
        <w:pStyle w:val="Akapitzlist"/>
        <w:numPr>
          <w:ilvl w:val="0"/>
          <w:numId w:val="39"/>
        </w:numPr>
        <w:spacing w:after="200" w:line="360" w:lineRule="auto"/>
        <w:rPr>
          <w:rStyle w:val="Pogrubienie"/>
          <w:rFonts w:cs="Arial"/>
          <w:b w:val="0"/>
          <w:bCs w:val="0"/>
        </w:rPr>
      </w:pPr>
      <w:r w:rsidRPr="008A216A">
        <w:rPr>
          <w:rFonts w:cs="Arial"/>
        </w:rPr>
        <w:t>Urban Lab w wymiarze społecznym (</w:t>
      </w:r>
      <w:r w:rsidRPr="008A216A">
        <w:rPr>
          <w:rStyle w:val="Pogrubienie"/>
          <w:rFonts w:cs="Arial"/>
          <w:b w:val="0"/>
        </w:rPr>
        <w:t xml:space="preserve">instrument współpracy pomiędzy różnymi podmiotami mający na celu poprawę jakości życia mieszkańców poprzez innowacyjne rozwiązanie zidentyfikowanych problemów oraz wygenerowanie </w:t>
      </w:r>
      <w:r w:rsidRPr="008A216A">
        <w:rPr>
          <w:rStyle w:val="Pogrubienie"/>
          <w:rFonts w:cs="Arial"/>
          <w:b w:val="0"/>
        </w:rPr>
        <w:lastRenderedPageBreak/>
        <w:t>dodatkowej wartości przy wykorzystaniu zasobów miejskich, instrument poprawy jakości życia mieszkańców)</w:t>
      </w:r>
      <w:r w:rsidR="00DC3A0D">
        <w:rPr>
          <w:rStyle w:val="Pogrubienie"/>
          <w:rFonts w:cs="Arial"/>
          <w:b w:val="0"/>
        </w:rPr>
        <w:t>,</w:t>
      </w:r>
    </w:p>
    <w:p w14:paraId="0B0038A3" w14:textId="1EB268C6" w:rsidR="007F7260" w:rsidRPr="009452D3" w:rsidRDefault="007F7260" w:rsidP="00135AEB">
      <w:pPr>
        <w:pStyle w:val="Akapitzlist"/>
        <w:numPr>
          <w:ilvl w:val="0"/>
          <w:numId w:val="39"/>
        </w:numPr>
        <w:spacing w:after="200" w:line="360" w:lineRule="auto"/>
        <w:rPr>
          <w:rFonts w:cs="Arial"/>
          <w:b/>
        </w:rPr>
      </w:pPr>
      <w:r w:rsidRPr="009452D3">
        <w:rPr>
          <w:rFonts w:cs="Arial"/>
        </w:rPr>
        <w:t>prototypowanie rozwiązań</w:t>
      </w:r>
      <w:r w:rsidR="00DC3A0D">
        <w:rPr>
          <w:rFonts w:cs="Arial"/>
        </w:rPr>
        <w:t>,</w:t>
      </w:r>
    </w:p>
    <w:p w14:paraId="228969B5" w14:textId="3D6A3844" w:rsidR="007F7260" w:rsidRPr="00E407C7" w:rsidRDefault="007F7260" w:rsidP="00135AEB">
      <w:pPr>
        <w:pStyle w:val="Akapitzlist"/>
        <w:numPr>
          <w:ilvl w:val="0"/>
          <w:numId w:val="39"/>
        </w:numPr>
        <w:spacing w:after="200" w:line="360" w:lineRule="auto"/>
        <w:rPr>
          <w:rFonts w:cs="Arial"/>
        </w:rPr>
      </w:pPr>
      <w:r w:rsidRPr="00E407C7">
        <w:rPr>
          <w:rFonts w:cs="Arial"/>
        </w:rPr>
        <w:t>transport umożliwiający uczestnikowi/czce udział w projekcie</w:t>
      </w:r>
      <w:r w:rsidR="00DC3A0D">
        <w:rPr>
          <w:rFonts w:cs="Arial"/>
        </w:rPr>
        <w:t>,</w:t>
      </w:r>
    </w:p>
    <w:p w14:paraId="0CA909D7" w14:textId="2EFD555B" w:rsidR="007F7260" w:rsidRDefault="007F7260" w:rsidP="00135AEB">
      <w:pPr>
        <w:pStyle w:val="Akapitzlist"/>
        <w:numPr>
          <w:ilvl w:val="0"/>
          <w:numId w:val="39"/>
        </w:numPr>
        <w:spacing w:after="200" w:line="360" w:lineRule="auto"/>
        <w:rPr>
          <w:rFonts w:cs="Arial"/>
        </w:rPr>
      </w:pPr>
      <w:r w:rsidRPr="00E407C7">
        <w:rPr>
          <w:rFonts w:cs="Arial"/>
        </w:rPr>
        <w:t>streetworking</w:t>
      </w:r>
      <w:r>
        <w:rPr>
          <w:rFonts w:cs="Arial"/>
        </w:rPr>
        <w:t xml:space="preserve"> (rozumiany jako forma pracy)</w:t>
      </w:r>
      <w:r w:rsidR="00DC3A0D">
        <w:rPr>
          <w:rFonts w:cs="Arial"/>
        </w:rPr>
        <w:t>,</w:t>
      </w:r>
    </w:p>
    <w:p w14:paraId="4BEB42B7" w14:textId="77777777" w:rsidR="007F7260" w:rsidRDefault="007F7260" w:rsidP="00135AEB">
      <w:pPr>
        <w:pStyle w:val="Akapitzlist"/>
        <w:numPr>
          <w:ilvl w:val="0"/>
          <w:numId w:val="39"/>
        </w:numPr>
        <w:spacing w:after="200" w:line="360" w:lineRule="auto"/>
        <w:rPr>
          <w:rFonts w:cs="Arial"/>
        </w:rPr>
      </w:pPr>
      <w:r w:rsidRPr="009452D3">
        <w:rPr>
          <w:rFonts w:cs="Arial"/>
        </w:rPr>
        <w:t xml:space="preserve">budowa zdolności i potencjału partnerów społeczeństwa obywatelskiego </w:t>
      </w:r>
      <w:r>
        <w:rPr>
          <w:rFonts w:cs="Arial"/>
        </w:rPr>
        <w:t>niezbędnego do realizacji projektu tj</w:t>
      </w:r>
      <w:r w:rsidRPr="009452D3">
        <w:rPr>
          <w:rFonts w:cs="Arial"/>
        </w:rPr>
        <w:t xml:space="preserve">. </w:t>
      </w:r>
      <w:r>
        <w:rPr>
          <w:rFonts w:cs="Arial"/>
        </w:rPr>
        <w:br/>
        <w:t>-</w:t>
      </w:r>
      <w:r w:rsidRPr="009452D3">
        <w:rPr>
          <w:rFonts w:cs="Arial"/>
        </w:rPr>
        <w:t xml:space="preserve"> </w:t>
      </w:r>
      <w:r w:rsidRPr="00486D92">
        <w:rPr>
          <w:rFonts w:cs="Arial"/>
        </w:rPr>
        <w:t>podnoszenie kwalifikacji i kompetencji członków organizacji, wolontariuszy i obywateli pracujących na rzecz NGO</w:t>
      </w:r>
      <w:r w:rsidRPr="009452D3">
        <w:rPr>
          <w:rFonts w:cs="Arial"/>
        </w:rPr>
        <w:t xml:space="preserve"> </w:t>
      </w:r>
    </w:p>
    <w:p w14:paraId="1B6B3682" w14:textId="77777777" w:rsidR="007F7260" w:rsidRDefault="007F7260" w:rsidP="007F7260">
      <w:pPr>
        <w:pStyle w:val="Akapitzlist"/>
        <w:spacing w:after="200" w:line="360" w:lineRule="auto"/>
        <w:ind w:left="644"/>
        <w:rPr>
          <w:rFonts w:cs="Arial"/>
        </w:rPr>
      </w:pPr>
      <w:r>
        <w:rPr>
          <w:rFonts w:cs="Arial"/>
        </w:rPr>
        <w:t xml:space="preserve">- </w:t>
      </w:r>
      <w:r w:rsidRPr="009452D3">
        <w:rPr>
          <w:rFonts w:cs="Arial"/>
        </w:rPr>
        <w:t>wsparcie dodatkowego zatrudnienia i rozwoju wolontariatu w organizacjach</w:t>
      </w:r>
      <w:r>
        <w:rPr>
          <w:rFonts w:cs="Arial"/>
        </w:rPr>
        <w:t xml:space="preserve">, </w:t>
      </w:r>
    </w:p>
    <w:p w14:paraId="7B16CC66" w14:textId="77777777" w:rsidR="007F7260" w:rsidRDefault="007F7260" w:rsidP="007F7260">
      <w:pPr>
        <w:pStyle w:val="Akapitzlist"/>
        <w:spacing w:after="200" w:line="360" w:lineRule="auto"/>
        <w:ind w:left="644"/>
        <w:rPr>
          <w:rFonts w:cs="Arial"/>
        </w:rPr>
      </w:pPr>
      <w:r>
        <w:rPr>
          <w:rFonts w:cs="Arial"/>
        </w:rPr>
        <w:t xml:space="preserve">- </w:t>
      </w:r>
      <w:r w:rsidRPr="009452D3">
        <w:rPr>
          <w:rFonts w:cs="Arial"/>
        </w:rPr>
        <w:t>doradztwo</w:t>
      </w:r>
      <w:r>
        <w:rPr>
          <w:rFonts w:cs="Arial"/>
        </w:rPr>
        <w:t>,</w:t>
      </w:r>
      <w:r w:rsidRPr="009452D3">
        <w:rPr>
          <w:rFonts w:cs="Arial"/>
        </w:rPr>
        <w:t xml:space="preserve"> </w:t>
      </w:r>
    </w:p>
    <w:p w14:paraId="34AC6795" w14:textId="77777777" w:rsidR="007F7260" w:rsidRDefault="007F7260" w:rsidP="007F7260">
      <w:pPr>
        <w:pStyle w:val="Akapitzlist"/>
        <w:spacing w:after="200" w:line="360" w:lineRule="auto"/>
        <w:ind w:left="644"/>
        <w:rPr>
          <w:rFonts w:cs="Arial"/>
        </w:rPr>
      </w:pPr>
      <w:r>
        <w:rPr>
          <w:rFonts w:cs="Arial"/>
        </w:rPr>
        <w:t xml:space="preserve">- </w:t>
      </w:r>
      <w:r w:rsidRPr="009452D3">
        <w:rPr>
          <w:rFonts w:cs="Arial"/>
        </w:rPr>
        <w:t xml:space="preserve">działania promujące budowanie relacji z innymi sektorami, </w:t>
      </w:r>
    </w:p>
    <w:p w14:paraId="550E82CA" w14:textId="77777777" w:rsidR="007F7260" w:rsidRPr="009452D3" w:rsidRDefault="007F7260" w:rsidP="007F7260">
      <w:pPr>
        <w:pStyle w:val="Akapitzlist"/>
        <w:spacing w:after="200" w:line="360" w:lineRule="auto"/>
        <w:ind w:left="644"/>
        <w:rPr>
          <w:rFonts w:cs="Arial"/>
        </w:rPr>
      </w:pPr>
      <w:r>
        <w:rPr>
          <w:rFonts w:cs="Arial"/>
        </w:rPr>
        <w:t xml:space="preserve">- </w:t>
      </w:r>
      <w:r w:rsidRPr="009452D3">
        <w:rPr>
          <w:rFonts w:cs="Arial"/>
        </w:rPr>
        <w:t xml:space="preserve">działania w zakresie niezbędnego wsparcia technicznego i rozwoju instytucjonalnego tj. </w:t>
      </w:r>
      <w:r>
        <w:rPr>
          <w:rFonts w:cs="Arial"/>
        </w:rPr>
        <w:t xml:space="preserve">zakup </w:t>
      </w:r>
      <w:r w:rsidRPr="009452D3">
        <w:rPr>
          <w:rFonts w:cs="Arial"/>
        </w:rPr>
        <w:t>wyposażeni</w:t>
      </w:r>
      <w:r>
        <w:rPr>
          <w:rFonts w:cs="Arial"/>
        </w:rPr>
        <w:t xml:space="preserve">a </w:t>
      </w:r>
      <w:r w:rsidRPr="009452D3">
        <w:rPr>
          <w:rFonts w:cs="Arial"/>
        </w:rPr>
        <w:t>i narzędzi IT</w:t>
      </w:r>
      <w:r>
        <w:rPr>
          <w:rFonts w:cs="Arial"/>
        </w:rPr>
        <w:t>.</w:t>
      </w:r>
    </w:p>
    <w:tbl>
      <w:tblPr>
        <w:tblStyle w:val="Tabela-Siatka"/>
        <w:tblW w:w="0" w:type="auto"/>
        <w:tblInd w:w="284" w:type="dxa"/>
        <w:shd w:val="clear" w:color="auto" w:fill="DEEAF6" w:themeFill="accent1" w:themeFillTint="33"/>
        <w:tblLook w:val="04A0" w:firstRow="1" w:lastRow="0" w:firstColumn="1" w:lastColumn="0" w:noHBand="0" w:noVBand="1"/>
      </w:tblPr>
      <w:tblGrid>
        <w:gridCol w:w="8778"/>
      </w:tblGrid>
      <w:tr w:rsidR="005D47F0" w:rsidRPr="00557A37" w14:paraId="5A2E17DB" w14:textId="77777777" w:rsidTr="00066D76">
        <w:tc>
          <w:tcPr>
            <w:tcW w:w="8778" w:type="dxa"/>
            <w:shd w:val="clear" w:color="auto" w:fill="DEEAF6" w:themeFill="accent1" w:themeFillTint="33"/>
          </w:tcPr>
          <w:p w14:paraId="29B7418B" w14:textId="3A03F40E" w:rsidR="00565A8F" w:rsidRPr="00557A37" w:rsidRDefault="00CD024C" w:rsidP="00557A37">
            <w:pPr>
              <w:spacing w:after="0" w:line="360" w:lineRule="auto"/>
              <w:rPr>
                <w:rFonts w:cs="Arial"/>
                <w:sz w:val="22"/>
              </w:rPr>
            </w:pPr>
            <w:bookmarkStart w:id="15" w:name="_Hlk132961054"/>
            <w:r w:rsidRPr="00557A37">
              <w:rPr>
                <w:rFonts w:cs="Arial"/>
                <w:sz w:val="22"/>
              </w:rPr>
              <w:t xml:space="preserve">Przez </w:t>
            </w:r>
            <w:r w:rsidRPr="00557A37">
              <w:rPr>
                <w:rFonts w:cs="Arial"/>
                <w:b/>
                <w:sz w:val="22"/>
              </w:rPr>
              <w:t>p</w:t>
            </w:r>
            <w:r w:rsidR="005D47F0" w:rsidRPr="00557A37">
              <w:rPr>
                <w:rFonts w:cs="Arial"/>
                <w:b/>
                <w:sz w:val="22"/>
              </w:rPr>
              <w:t>rogram</w:t>
            </w:r>
            <w:r w:rsidR="005D47F0" w:rsidRPr="00557A37">
              <w:rPr>
                <w:rFonts w:cs="Arial"/>
                <w:sz w:val="22"/>
              </w:rPr>
              <w:t xml:space="preserve"> </w:t>
            </w:r>
            <w:r w:rsidR="005D47F0" w:rsidRPr="00557A37">
              <w:rPr>
                <w:rFonts w:cs="Arial"/>
                <w:b/>
                <w:sz w:val="22"/>
              </w:rPr>
              <w:t xml:space="preserve">służący poprawie jakości życia, rozwojowi aktywności społecznej </w:t>
            </w:r>
            <w:r w:rsidR="00D9478D">
              <w:rPr>
                <w:rFonts w:cs="Arial"/>
                <w:b/>
                <w:sz w:val="22"/>
              </w:rPr>
              <w:br/>
            </w:r>
            <w:r w:rsidR="005D47F0" w:rsidRPr="00557A37">
              <w:rPr>
                <w:rFonts w:cs="Arial"/>
                <w:b/>
                <w:sz w:val="22"/>
              </w:rPr>
              <w:t>i akceptacji dla procesu transformacji i zmiany klimatycznej z wykorzystaniem potencjału lokalnego</w:t>
            </w:r>
            <w:r w:rsidR="005D47F0" w:rsidRPr="00557A37">
              <w:rPr>
                <w:rFonts w:cs="Arial"/>
                <w:sz w:val="22"/>
              </w:rPr>
              <w:t xml:space="preserve"> rozumi</w:t>
            </w:r>
            <w:r w:rsidRPr="00557A37">
              <w:rPr>
                <w:rFonts w:cs="Arial"/>
                <w:sz w:val="22"/>
              </w:rPr>
              <w:t>e</w:t>
            </w:r>
            <w:r w:rsidR="005D47F0" w:rsidRPr="00557A37">
              <w:rPr>
                <w:rFonts w:cs="Arial"/>
                <w:sz w:val="22"/>
              </w:rPr>
              <w:t xml:space="preserve"> </w:t>
            </w:r>
            <w:r w:rsidRPr="00557A37">
              <w:rPr>
                <w:rFonts w:cs="Arial"/>
                <w:sz w:val="22"/>
              </w:rPr>
              <w:t>się</w:t>
            </w:r>
            <w:r w:rsidR="005D47F0" w:rsidRPr="00557A37">
              <w:rPr>
                <w:rFonts w:cs="Arial"/>
                <w:sz w:val="22"/>
              </w:rPr>
              <w:t>:</w:t>
            </w:r>
            <w:r w:rsidR="001C1848" w:rsidRPr="00557A37">
              <w:rPr>
                <w:rFonts w:cs="Arial"/>
                <w:sz w:val="22"/>
              </w:rPr>
              <w:t xml:space="preserve"> </w:t>
            </w:r>
          </w:p>
          <w:p w14:paraId="765A3C0C" w14:textId="77777777" w:rsidR="00E41780" w:rsidRPr="00557A37" w:rsidRDefault="005511A7" w:rsidP="00557A37">
            <w:pPr>
              <w:spacing w:after="0" w:line="360" w:lineRule="auto"/>
              <w:rPr>
                <w:rFonts w:cs="Arial"/>
                <w:i/>
                <w:sz w:val="22"/>
              </w:rPr>
            </w:pPr>
            <w:r w:rsidRPr="00557A37">
              <w:rPr>
                <w:rFonts w:eastAsia="Times New Roman" w:cs="Arial"/>
                <w:i/>
                <w:sz w:val="22"/>
                <w:lang w:eastAsia="pl-PL"/>
              </w:rPr>
              <w:t xml:space="preserve">kompleksowe </w:t>
            </w:r>
            <w:r w:rsidR="005D47F0" w:rsidRPr="00557A37">
              <w:rPr>
                <w:rFonts w:eastAsia="Times New Roman" w:cs="Arial"/>
                <w:i/>
                <w:sz w:val="22"/>
                <w:lang w:eastAsia="pl-PL"/>
              </w:rPr>
              <w:t>działania adresowane do osób</w:t>
            </w:r>
            <w:r w:rsidRPr="00557A37">
              <w:rPr>
                <w:rFonts w:eastAsia="Times New Roman" w:cs="Arial"/>
                <w:i/>
                <w:sz w:val="22"/>
                <w:lang w:eastAsia="pl-PL"/>
              </w:rPr>
              <w:t xml:space="preserve"> </w:t>
            </w:r>
            <w:r w:rsidR="005D47F0" w:rsidRPr="00557A37">
              <w:rPr>
                <w:rFonts w:eastAsia="Times New Roman" w:cs="Arial"/>
                <w:i/>
                <w:sz w:val="22"/>
                <w:lang w:eastAsia="pl-PL"/>
              </w:rPr>
              <w:t>mieszkających na pewnej przestrzeni</w:t>
            </w:r>
            <w:r w:rsidR="000E113D" w:rsidRPr="00557A37">
              <w:rPr>
                <w:rFonts w:eastAsia="Times New Roman" w:cs="Arial"/>
                <w:i/>
                <w:sz w:val="22"/>
                <w:lang w:eastAsia="pl-PL"/>
              </w:rPr>
              <w:t xml:space="preserve"> jak </w:t>
            </w:r>
            <w:r w:rsidR="005D47F0" w:rsidRPr="00557A37">
              <w:rPr>
                <w:rFonts w:eastAsia="Times New Roman" w:cs="Arial"/>
                <w:i/>
                <w:sz w:val="22"/>
                <w:lang w:eastAsia="pl-PL"/>
              </w:rPr>
              <w:t xml:space="preserve">również </w:t>
            </w:r>
            <w:r w:rsidR="000E113D" w:rsidRPr="00557A37">
              <w:rPr>
                <w:rFonts w:eastAsia="Times New Roman" w:cs="Arial"/>
                <w:i/>
                <w:sz w:val="22"/>
                <w:lang w:eastAsia="pl-PL"/>
              </w:rPr>
              <w:t xml:space="preserve">do określonego </w:t>
            </w:r>
            <w:r w:rsidR="005D47F0" w:rsidRPr="00557A37">
              <w:rPr>
                <w:rFonts w:eastAsia="Times New Roman" w:cs="Arial"/>
                <w:i/>
                <w:sz w:val="22"/>
                <w:lang w:eastAsia="pl-PL"/>
              </w:rPr>
              <w:t>środowiska</w:t>
            </w:r>
            <w:r w:rsidR="000E113D" w:rsidRPr="00557A37">
              <w:rPr>
                <w:rFonts w:eastAsia="Times New Roman" w:cs="Arial"/>
                <w:i/>
                <w:sz w:val="22"/>
                <w:lang w:eastAsia="pl-PL"/>
              </w:rPr>
              <w:t xml:space="preserve"> lub grupy osób.</w:t>
            </w:r>
            <w:r w:rsidRPr="00557A37">
              <w:rPr>
                <w:i/>
                <w:sz w:val="22"/>
              </w:rPr>
              <w:t xml:space="preserve"> Program koncentrowany jest terytorialnie i prowadzony w sposób skoordynowany, zaplanowany oraz zintegrowany</w:t>
            </w:r>
            <w:r w:rsidR="000F47EB" w:rsidRPr="00557A37">
              <w:rPr>
                <w:i/>
                <w:sz w:val="22"/>
              </w:rPr>
              <w:t xml:space="preserve"> </w:t>
            </w:r>
            <w:r w:rsidR="000F47EB" w:rsidRPr="00557A37">
              <w:rPr>
                <w:rFonts w:eastAsia="Times New Roman" w:cs="Arial"/>
                <w:i/>
                <w:sz w:val="22"/>
                <w:lang w:eastAsia="pl-PL"/>
              </w:rPr>
              <w:t>z uwzględnieniem diagnozy sytuacji problemowej, zasobów, potencjału, predyspozycji i potrzeb</w:t>
            </w:r>
            <w:r w:rsidR="00E41780" w:rsidRPr="00557A37">
              <w:rPr>
                <w:rFonts w:eastAsia="Times New Roman" w:cs="Arial"/>
                <w:i/>
                <w:sz w:val="22"/>
                <w:lang w:eastAsia="pl-PL"/>
              </w:rPr>
              <w:t xml:space="preserve">. Program ma na celu </w:t>
            </w:r>
            <w:r w:rsidR="00E41780" w:rsidRPr="00557A37">
              <w:rPr>
                <w:rStyle w:val="markedcontent"/>
                <w:rFonts w:cs="Arial"/>
                <w:i/>
                <w:sz w:val="22"/>
              </w:rPr>
              <w:t>przygotowanie m</w:t>
            </w:r>
            <w:r w:rsidR="00E41780" w:rsidRPr="00557A37">
              <w:rPr>
                <w:rStyle w:val="markedcontent"/>
                <w:i/>
                <w:sz w:val="22"/>
              </w:rPr>
              <w:t xml:space="preserve">ieszkańców </w:t>
            </w:r>
            <w:r w:rsidR="00E41780" w:rsidRPr="00557A37">
              <w:rPr>
                <w:rStyle w:val="markedcontent"/>
                <w:rFonts w:cs="Arial"/>
                <w:i/>
                <w:sz w:val="22"/>
              </w:rPr>
              <w:t xml:space="preserve">do </w:t>
            </w:r>
            <w:r w:rsidR="00E41780" w:rsidRPr="00557A37">
              <w:rPr>
                <w:rFonts w:cs="Arial"/>
                <w:i/>
                <w:sz w:val="22"/>
              </w:rPr>
              <w:t>akceptacji dla procesu transformacji i zmiany klimatycznej</w:t>
            </w:r>
            <w:r w:rsidR="009F021A" w:rsidRPr="00557A37">
              <w:rPr>
                <w:rFonts w:cs="Arial"/>
                <w:i/>
                <w:sz w:val="22"/>
              </w:rPr>
              <w:t xml:space="preserve"> w tym rozwiązywanie zdiagnozowanych problemów społecznych.</w:t>
            </w:r>
          </w:p>
          <w:p w14:paraId="7EBE8E4B" w14:textId="77777777" w:rsidR="005D47F0" w:rsidRPr="00557A37" w:rsidRDefault="007C6F1E" w:rsidP="00557A37">
            <w:pPr>
              <w:spacing w:after="0" w:line="360" w:lineRule="auto"/>
              <w:rPr>
                <w:rFonts w:cs="Arial"/>
                <w:sz w:val="22"/>
              </w:rPr>
            </w:pPr>
            <w:r w:rsidRPr="00557A37">
              <w:rPr>
                <w:rFonts w:eastAsia="Times New Roman" w:cs="Arial"/>
                <w:sz w:val="22"/>
                <w:lang w:eastAsia="pl-PL"/>
              </w:rPr>
              <w:t xml:space="preserve">Program może przyjąć formułę </w:t>
            </w:r>
            <w:r w:rsidR="003B1490" w:rsidRPr="00557A37">
              <w:rPr>
                <w:rFonts w:eastAsia="Times New Roman" w:cs="Arial"/>
                <w:sz w:val="22"/>
                <w:lang w:eastAsia="pl-PL"/>
              </w:rPr>
              <w:t>zaplanowanych działań przedstawionych</w:t>
            </w:r>
            <w:r w:rsidR="00FF3537" w:rsidRPr="00557A37">
              <w:rPr>
                <w:rFonts w:eastAsia="Times New Roman" w:cs="Arial"/>
                <w:sz w:val="22"/>
                <w:lang w:eastAsia="pl-PL"/>
              </w:rPr>
              <w:t xml:space="preserve"> we wniosku </w:t>
            </w:r>
            <w:r w:rsidR="003B1490" w:rsidRPr="00557A37">
              <w:rPr>
                <w:rFonts w:eastAsia="Times New Roman" w:cs="Arial"/>
                <w:sz w:val="22"/>
                <w:lang w:eastAsia="pl-PL"/>
              </w:rPr>
              <w:t>o dofinansowanie projektu</w:t>
            </w:r>
            <w:r w:rsidR="00254806" w:rsidRPr="00557A37">
              <w:rPr>
                <w:rFonts w:eastAsia="Times New Roman" w:cs="Arial"/>
                <w:sz w:val="22"/>
                <w:lang w:eastAsia="pl-PL"/>
              </w:rPr>
              <w:t xml:space="preserve"> (może być oparty również na opracowanym i przyjętym dokumencie).</w:t>
            </w:r>
          </w:p>
          <w:p w14:paraId="6F65CFD9" w14:textId="77777777" w:rsidR="00343878" w:rsidRDefault="00343878" w:rsidP="00557A37">
            <w:pPr>
              <w:spacing w:after="200" w:line="360" w:lineRule="auto"/>
              <w:rPr>
                <w:rFonts w:cs="Arial"/>
                <w:sz w:val="22"/>
              </w:rPr>
            </w:pPr>
          </w:p>
          <w:p w14:paraId="761974B4" w14:textId="332C3825" w:rsidR="00904F26" w:rsidRPr="00557A37" w:rsidRDefault="00032789" w:rsidP="00904F26">
            <w:pPr>
              <w:spacing w:line="360" w:lineRule="auto"/>
              <w:ind w:left="36"/>
              <w:jc w:val="center"/>
              <w:rPr>
                <w:rFonts w:cs="Arial"/>
                <w:sz w:val="22"/>
              </w:rPr>
            </w:pPr>
            <w:r w:rsidRPr="00434C31">
              <w:rPr>
                <w:rFonts w:cs="Arial"/>
                <w:sz w:val="22"/>
              </w:rPr>
              <w:t xml:space="preserve">Elementem programu </w:t>
            </w:r>
            <w:r w:rsidR="003D1D38" w:rsidRPr="00434C31">
              <w:rPr>
                <w:rFonts w:cs="Arial"/>
                <w:sz w:val="22"/>
              </w:rPr>
              <w:t>są</w:t>
            </w:r>
            <w:r w:rsidRPr="00434C31">
              <w:rPr>
                <w:rFonts w:cs="Arial"/>
                <w:sz w:val="22"/>
              </w:rPr>
              <w:t xml:space="preserve"> </w:t>
            </w:r>
            <w:r w:rsidRPr="00434C31">
              <w:rPr>
                <w:rFonts w:cs="Arial"/>
                <w:b/>
                <w:sz w:val="22"/>
              </w:rPr>
              <w:t>inicjatywy lokalne (oddolne)</w:t>
            </w:r>
            <w:r w:rsidR="00434C31">
              <w:rPr>
                <w:rFonts w:cs="Arial"/>
                <w:b/>
                <w:sz w:val="22"/>
              </w:rPr>
              <w:t>.</w:t>
            </w:r>
            <w:r w:rsidR="00386947" w:rsidRPr="00434C31">
              <w:rPr>
                <w:rFonts w:cs="Arial"/>
                <w:b/>
                <w:sz w:val="22"/>
              </w:rPr>
              <w:t xml:space="preserve"> </w:t>
            </w:r>
            <w:r w:rsidR="00904F26" w:rsidRPr="00557A37">
              <w:rPr>
                <w:rFonts w:cs="Arial"/>
                <w:sz w:val="22"/>
              </w:rPr>
              <w:t>Maksymalna kwota przeznaczona na jedn</w:t>
            </w:r>
            <w:r w:rsidR="00904F26">
              <w:rPr>
                <w:rFonts w:cs="Arial"/>
                <w:sz w:val="22"/>
              </w:rPr>
              <w:t xml:space="preserve">ą </w:t>
            </w:r>
            <w:r w:rsidR="00904F26" w:rsidRPr="00557A37">
              <w:rPr>
                <w:rFonts w:cs="Arial"/>
                <w:sz w:val="22"/>
              </w:rPr>
              <w:t xml:space="preserve">inicjatywę </w:t>
            </w:r>
            <w:r w:rsidR="00904F26" w:rsidRPr="00066D76">
              <w:rPr>
                <w:rFonts w:cs="Arial"/>
                <w:sz w:val="22"/>
              </w:rPr>
              <w:t xml:space="preserve">oddolną </w:t>
            </w:r>
            <w:r w:rsidR="00904F26" w:rsidRPr="00550AC3">
              <w:rPr>
                <w:sz w:val="22"/>
              </w:rPr>
              <w:t>wynosi 6 tys zł.</w:t>
            </w:r>
            <w:r w:rsidR="00904F26" w:rsidRPr="00550AC3">
              <w:rPr>
                <w:rStyle w:val="Odwoanieprzypisudolnego"/>
                <w:sz w:val="22"/>
              </w:rPr>
              <w:footnoteReference w:id="4"/>
            </w:r>
          </w:p>
          <w:p w14:paraId="4796968C" w14:textId="77777777" w:rsidR="00904F26" w:rsidRDefault="00904F26" w:rsidP="00343878">
            <w:pPr>
              <w:spacing w:after="0" w:line="360" w:lineRule="auto"/>
              <w:rPr>
                <w:rFonts w:cs="Arial"/>
                <w:sz w:val="22"/>
              </w:rPr>
            </w:pPr>
          </w:p>
          <w:p w14:paraId="4E7F7E5C" w14:textId="0242612C" w:rsidR="00343878" w:rsidRPr="00557A37" w:rsidRDefault="00343878" w:rsidP="00343878">
            <w:pPr>
              <w:spacing w:after="0" w:line="360" w:lineRule="auto"/>
              <w:rPr>
                <w:rFonts w:cs="Arial"/>
                <w:sz w:val="22"/>
              </w:rPr>
            </w:pPr>
            <w:r w:rsidRPr="00557A37">
              <w:rPr>
                <w:rFonts w:cs="Arial"/>
                <w:sz w:val="22"/>
              </w:rPr>
              <w:lastRenderedPageBreak/>
              <w:t>Przez</w:t>
            </w:r>
            <w:r w:rsidRPr="00557A37">
              <w:rPr>
                <w:sz w:val="22"/>
              </w:rPr>
              <w:t xml:space="preserve"> </w:t>
            </w:r>
            <w:r w:rsidRPr="00557A37">
              <w:rPr>
                <w:rFonts w:cs="Arial"/>
                <w:b/>
                <w:sz w:val="22"/>
              </w:rPr>
              <w:t>inicjatywy lokalne (oddolne) służące poprawie jakości życia, rozwojowi aktywności społecznej i akceptacji dla procesu transformacji i zmiany klimatycznej z wykorzystaniem potencjału lokalnego</w:t>
            </w:r>
            <w:r w:rsidRPr="00557A37">
              <w:rPr>
                <w:rFonts w:cs="Arial"/>
                <w:sz w:val="22"/>
              </w:rPr>
              <w:t xml:space="preserve"> rozumie się:</w:t>
            </w:r>
          </w:p>
          <w:p w14:paraId="0C1F74E1" w14:textId="77777777" w:rsidR="00343878" w:rsidRPr="00343878" w:rsidRDefault="00343878" w:rsidP="00343878">
            <w:pPr>
              <w:spacing w:after="0" w:line="360" w:lineRule="auto"/>
              <w:rPr>
                <w:rFonts w:cs="Arial"/>
                <w:i/>
                <w:sz w:val="22"/>
              </w:rPr>
            </w:pPr>
            <w:r w:rsidRPr="00343878">
              <w:rPr>
                <w:i/>
                <w:sz w:val="22"/>
              </w:rPr>
              <w:t>wszelkie formy samoorganizacji mieszkańców, zbiorowego działania zmierzającego do określonego celu i do wywołania zmiany w środowisku lokalnym, działania na rzecz dobra wspólnego</w:t>
            </w:r>
            <w:r w:rsidR="003B0176">
              <w:rPr>
                <w:i/>
              </w:rPr>
              <w:t xml:space="preserve">, </w:t>
            </w:r>
            <w:r w:rsidR="003B0176" w:rsidRPr="003B0176">
              <w:rPr>
                <w:i/>
                <w:sz w:val="22"/>
              </w:rPr>
              <w:t>angażujące społeczność lokalną i wykorzystujące potencjał  lokalny.</w:t>
            </w:r>
          </w:p>
          <w:p w14:paraId="2DD38CF8" w14:textId="77777777" w:rsidR="00343878" w:rsidRPr="00343878" w:rsidRDefault="00343878" w:rsidP="00343878">
            <w:pPr>
              <w:spacing w:after="0" w:line="360" w:lineRule="auto"/>
              <w:rPr>
                <w:rFonts w:eastAsia="Times New Roman" w:cs="Arial"/>
                <w:i/>
                <w:sz w:val="22"/>
                <w:lang w:eastAsia="pl-PL"/>
              </w:rPr>
            </w:pPr>
            <w:r w:rsidRPr="00557A37">
              <w:rPr>
                <w:rFonts w:ascii="Times New Roman" w:eastAsia="Times New Roman" w:hAnsi="Times New Roman" w:cs="Times New Roman"/>
                <w:b/>
                <w:sz w:val="22"/>
                <w:lang w:eastAsia="pl-PL"/>
              </w:rPr>
              <w:br/>
            </w:r>
            <w:r w:rsidRPr="00343878">
              <w:rPr>
                <w:rFonts w:eastAsia="Times New Roman" w:cs="Arial"/>
                <w:i/>
                <w:sz w:val="22"/>
                <w:lang w:eastAsia="pl-PL"/>
              </w:rPr>
              <w:t>Przykładowy schemat przygotowania projektu dla inicjatyw lokalnych:</w:t>
            </w:r>
          </w:p>
          <w:p w14:paraId="27D3C689" w14:textId="77777777" w:rsidR="00343878" w:rsidRPr="00343878" w:rsidRDefault="00343878" w:rsidP="00343878">
            <w:pPr>
              <w:spacing w:line="360" w:lineRule="auto"/>
              <w:ind w:left="284"/>
              <w:rPr>
                <w:rFonts w:cs="Arial"/>
                <w:i/>
                <w:sz w:val="22"/>
              </w:rPr>
            </w:pPr>
            <w:r w:rsidRPr="00343878">
              <w:rPr>
                <w:rFonts w:cs="Arial"/>
                <w:i/>
                <w:sz w:val="22"/>
              </w:rPr>
              <w:t>1.</w:t>
            </w:r>
            <w:r w:rsidRPr="00343878">
              <w:rPr>
                <w:rFonts w:cs="Arial"/>
                <w:i/>
                <w:sz w:val="22"/>
              </w:rPr>
              <w:tab/>
              <w:t xml:space="preserve">Diagnoza środowiska, problemów, zasobów, potencjału i potrzeb. </w:t>
            </w:r>
          </w:p>
          <w:p w14:paraId="02743157" w14:textId="77777777" w:rsidR="00343878" w:rsidRPr="00343878" w:rsidRDefault="00343878" w:rsidP="00343878">
            <w:pPr>
              <w:spacing w:line="360" w:lineRule="auto"/>
              <w:ind w:left="284"/>
              <w:rPr>
                <w:rFonts w:cs="Arial"/>
                <w:i/>
                <w:sz w:val="22"/>
              </w:rPr>
            </w:pPr>
            <w:r w:rsidRPr="00343878">
              <w:rPr>
                <w:rFonts w:cs="Arial"/>
                <w:i/>
                <w:sz w:val="22"/>
              </w:rPr>
              <w:t>2.</w:t>
            </w:r>
            <w:r w:rsidRPr="00343878">
              <w:rPr>
                <w:rFonts w:cs="Arial"/>
                <w:i/>
                <w:sz w:val="22"/>
              </w:rPr>
              <w:tab/>
              <w:t>Tworzenie planu działania.</w:t>
            </w:r>
          </w:p>
          <w:p w14:paraId="3E959997" w14:textId="77777777" w:rsidR="00343878" w:rsidRPr="00343878" w:rsidRDefault="00343878" w:rsidP="00343878">
            <w:pPr>
              <w:spacing w:line="360" w:lineRule="auto"/>
              <w:ind w:left="284"/>
              <w:rPr>
                <w:rFonts w:cs="Arial"/>
                <w:i/>
                <w:sz w:val="22"/>
              </w:rPr>
            </w:pPr>
            <w:r w:rsidRPr="00343878">
              <w:rPr>
                <w:rFonts w:cs="Arial"/>
                <w:i/>
                <w:sz w:val="22"/>
              </w:rPr>
              <w:t>3.</w:t>
            </w:r>
            <w:r w:rsidRPr="00343878">
              <w:rPr>
                <w:rFonts w:cs="Arial"/>
                <w:i/>
                <w:sz w:val="22"/>
              </w:rPr>
              <w:tab/>
              <w:t>Realizacja zaplanowanych działań.</w:t>
            </w:r>
          </w:p>
          <w:p w14:paraId="0C321E89" w14:textId="77777777" w:rsidR="00343878" w:rsidRPr="00343878" w:rsidRDefault="00343878" w:rsidP="00343878">
            <w:pPr>
              <w:spacing w:line="360" w:lineRule="auto"/>
              <w:ind w:left="284"/>
              <w:rPr>
                <w:rFonts w:cs="Arial"/>
                <w:i/>
                <w:sz w:val="22"/>
              </w:rPr>
            </w:pPr>
            <w:r w:rsidRPr="00343878">
              <w:rPr>
                <w:rFonts w:cs="Arial"/>
                <w:i/>
                <w:sz w:val="22"/>
              </w:rPr>
              <w:t>4.</w:t>
            </w:r>
            <w:r w:rsidRPr="00343878">
              <w:rPr>
                <w:rFonts w:cs="Arial"/>
                <w:i/>
                <w:sz w:val="22"/>
              </w:rPr>
              <w:tab/>
              <w:t>Monitorowanie i ocena efektywności działania.</w:t>
            </w:r>
          </w:p>
          <w:p w14:paraId="79CA2EBB" w14:textId="77777777" w:rsidR="00343878" w:rsidRPr="00557A37" w:rsidRDefault="00343878" w:rsidP="00343878">
            <w:pPr>
              <w:spacing w:line="360" w:lineRule="auto"/>
              <w:ind w:left="284"/>
              <w:rPr>
                <w:rFonts w:cs="Arial"/>
                <w:sz w:val="22"/>
              </w:rPr>
            </w:pPr>
          </w:p>
          <w:p w14:paraId="5C6FA847" w14:textId="16A55AC6" w:rsidR="00032789" w:rsidRPr="00557A37" w:rsidRDefault="00032789" w:rsidP="00557A37">
            <w:pPr>
              <w:spacing w:after="200" w:line="360" w:lineRule="auto"/>
              <w:rPr>
                <w:rFonts w:cs="Arial"/>
                <w:sz w:val="22"/>
              </w:rPr>
            </w:pPr>
            <w:r w:rsidRPr="00557A37">
              <w:rPr>
                <w:rFonts w:cs="Arial"/>
                <w:sz w:val="22"/>
              </w:rPr>
              <w:t>Na etapie przygotowania wniosku musisz wskazać obszar i zakres merytoryczny podejmowanych inicjatyw lokalnych na rzecz świadomego udziału mieszkańców w procesie transformacji</w:t>
            </w:r>
            <w:r w:rsidR="00557A37" w:rsidRPr="00557A37">
              <w:rPr>
                <w:rFonts w:cs="Arial"/>
                <w:sz w:val="22"/>
              </w:rPr>
              <w:t>,</w:t>
            </w:r>
            <w:r w:rsidR="00C255FA" w:rsidRPr="00557A37">
              <w:rPr>
                <w:rFonts w:cs="Arial"/>
                <w:sz w:val="22"/>
              </w:rPr>
              <w:t xml:space="preserve"> który może obejmować:</w:t>
            </w:r>
          </w:p>
          <w:p w14:paraId="42979ECF" w14:textId="77777777" w:rsidR="00C255FA" w:rsidRPr="00557A37" w:rsidRDefault="00C255FA" w:rsidP="00557A37">
            <w:pPr>
              <w:spacing w:after="200" w:line="360" w:lineRule="auto"/>
              <w:rPr>
                <w:rFonts w:cs="Arial"/>
                <w:sz w:val="22"/>
              </w:rPr>
            </w:pPr>
            <w:r w:rsidRPr="00557A37">
              <w:rPr>
                <w:rFonts w:cs="Arial"/>
                <w:sz w:val="22"/>
              </w:rPr>
              <w:t>- rozwiązywanie problemów społecznych</w:t>
            </w:r>
          </w:p>
          <w:p w14:paraId="4DB43E12" w14:textId="1B988010" w:rsidR="00C255FA" w:rsidRPr="00557A37" w:rsidRDefault="00547CB0" w:rsidP="00557A37">
            <w:pPr>
              <w:spacing w:after="200" w:line="360" w:lineRule="auto"/>
              <w:rPr>
                <w:rFonts w:cs="Arial"/>
                <w:sz w:val="22"/>
              </w:rPr>
            </w:pPr>
            <w:r>
              <w:rPr>
                <w:rFonts w:cs="Arial"/>
                <w:sz w:val="22"/>
              </w:rPr>
              <w:t xml:space="preserve">- </w:t>
            </w:r>
            <w:r w:rsidR="00C255FA" w:rsidRPr="00534EDC">
              <w:rPr>
                <w:rFonts w:cs="Arial"/>
                <w:sz w:val="22"/>
              </w:rPr>
              <w:t>ekologii</w:t>
            </w:r>
            <w:r w:rsidR="00651883" w:rsidRPr="00534EDC">
              <w:rPr>
                <w:rFonts w:cs="Arial"/>
                <w:sz w:val="22"/>
              </w:rPr>
              <w:t xml:space="preserve"> </w:t>
            </w:r>
            <w:r w:rsidR="005D1B86" w:rsidRPr="00534EDC">
              <w:rPr>
                <w:rFonts w:cs="Arial"/>
                <w:sz w:val="22"/>
              </w:rPr>
              <w:t>(m.in. ochrony środowiska, recyklingu</w:t>
            </w:r>
            <w:r w:rsidR="0032358E">
              <w:rPr>
                <w:rFonts w:cs="Arial"/>
                <w:sz w:val="22"/>
              </w:rPr>
              <w:t xml:space="preserve">, </w:t>
            </w:r>
            <w:r w:rsidR="0032358E" w:rsidRPr="00626BA3">
              <w:rPr>
                <w:rStyle w:val="Hipercze"/>
                <w:rFonts w:cs="Arial"/>
                <w:color w:val="auto"/>
                <w:sz w:val="22"/>
                <w:u w:val="none"/>
              </w:rPr>
              <w:t>zapobiegani</w:t>
            </w:r>
            <w:r w:rsidR="0032358E">
              <w:rPr>
                <w:rStyle w:val="Hipercze"/>
                <w:rFonts w:cs="Arial"/>
                <w:color w:val="auto"/>
                <w:sz w:val="22"/>
                <w:u w:val="none"/>
              </w:rPr>
              <w:t>u</w:t>
            </w:r>
            <w:r w:rsidR="0032358E" w:rsidRPr="00626BA3">
              <w:rPr>
                <w:rStyle w:val="Hipercze"/>
                <w:rFonts w:cs="Arial"/>
                <w:color w:val="auto"/>
                <w:sz w:val="22"/>
                <w:u w:val="none"/>
              </w:rPr>
              <w:t xml:space="preserve"> powstawaniu odpadów</w:t>
            </w:r>
            <w:r w:rsidR="005D1B86" w:rsidRPr="00534EDC">
              <w:rPr>
                <w:rFonts w:cs="Arial"/>
                <w:sz w:val="22"/>
              </w:rPr>
              <w:t>)</w:t>
            </w:r>
          </w:p>
          <w:p w14:paraId="16BE0E56" w14:textId="77777777" w:rsidR="00C255FA" w:rsidRPr="00557A37" w:rsidRDefault="00C255FA" w:rsidP="00557A37">
            <w:pPr>
              <w:spacing w:after="200" w:line="360" w:lineRule="auto"/>
              <w:rPr>
                <w:rFonts w:cs="Arial"/>
                <w:sz w:val="22"/>
              </w:rPr>
            </w:pPr>
            <w:r w:rsidRPr="00557A37">
              <w:rPr>
                <w:rFonts w:cs="Arial"/>
                <w:sz w:val="22"/>
              </w:rPr>
              <w:t xml:space="preserve">- </w:t>
            </w:r>
            <w:r w:rsidRPr="00557A37">
              <w:rPr>
                <w:rFonts w:cs="Arial"/>
                <w:iCs/>
                <w:sz w:val="22"/>
              </w:rPr>
              <w:t>zachowanie tożsamości lokalnej i regionalnej oraz więzi z historią i dziedzictwem przemysłowym, w tym zachowanie tożsamości społeczności górniczych i zadbanie o ciągłość minionych i przyszłych społeczności ze zwróceniem szczególnej uwagi na ich materialne i niematerialne dziedzictwo górnicze, w tym kulturę</w:t>
            </w:r>
            <w:r w:rsidR="009858F3">
              <w:rPr>
                <w:rFonts w:cs="Arial"/>
                <w:iCs/>
                <w:sz w:val="22"/>
              </w:rPr>
              <w:t>.</w:t>
            </w:r>
          </w:p>
          <w:p w14:paraId="5998E8F6" w14:textId="44B6931B" w:rsidR="00032789" w:rsidRPr="00557A37" w:rsidRDefault="0043798A" w:rsidP="00557A37">
            <w:pPr>
              <w:spacing w:line="360" w:lineRule="auto"/>
              <w:ind w:left="284"/>
              <w:jc w:val="center"/>
              <w:rPr>
                <w:rStyle w:val="markedcontent"/>
                <w:rFonts w:cs="Arial"/>
                <w:b/>
                <w:sz w:val="22"/>
              </w:rPr>
            </w:pPr>
            <w:r w:rsidRPr="00557A37">
              <w:rPr>
                <w:rFonts w:cs="Arial"/>
                <w:b/>
                <w:sz w:val="22"/>
              </w:rPr>
              <w:t xml:space="preserve">Planowany program, działania i inicjatywy oddolne nie mogą mieć charakteru pojedynczej interwencji, tylko muszą stanowić </w:t>
            </w:r>
            <w:r w:rsidR="00FB099F" w:rsidRPr="00557A37">
              <w:rPr>
                <w:rFonts w:cs="Arial"/>
                <w:b/>
                <w:sz w:val="22"/>
              </w:rPr>
              <w:t>kompleksowe działania</w:t>
            </w:r>
            <w:r w:rsidRPr="00557A37">
              <w:rPr>
                <w:rFonts w:cs="Arial"/>
                <w:b/>
                <w:sz w:val="22"/>
              </w:rPr>
              <w:t>, które wiąż</w:t>
            </w:r>
            <w:r w:rsidR="00FB099F" w:rsidRPr="00557A37">
              <w:rPr>
                <w:rFonts w:cs="Arial"/>
                <w:b/>
                <w:sz w:val="22"/>
              </w:rPr>
              <w:t>ą</w:t>
            </w:r>
            <w:r w:rsidRPr="00557A37">
              <w:rPr>
                <w:rFonts w:cs="Arial"/>
                <w:b/>
                <w:sz w:val="22"/>
              </w:rPr>
              <w:t xml:space="preserve"> świadomy udział mieszkańców w zmianie klimatycznej i transformacji regionu z </w:t>
            </w:r>
            <w:r w:rsidR="00FB099F" w:rsidRPr="00557A37">
              <w:rPr>
                <w:rFonts w:cs="Arial"/>
                <w:b/>
                <w:sz w:val="22"/>
              </w:rPr>
              <w:t xml:space="preserve">rozwiązywaniem problemów społecznych </w:t>
            </w:r>
            <w:r w:rsidRPr="00557A37">
              <w:rPr>
                <w:rFonts w:cs="Arial"/>
                <w:b/>
                <w:sz w:val="22"/>
              </w:rPr>
              <w:t xml:space="preserve">oraz </w:t>
            </w:r>
            <w:r w:rsidRPr="00557A37">
              <w:rPr>
                <w:rStyle w:val="markedcontent"/>
                <w:rFonts w:cs="Arial"/>
                <w:b/>
                <w:sz w:val="22"/>
              </w:rPr>
              <w:t xml:space="preserve">działaniami mającymi na celu </w:t>
            </w:r>
            <w:r w:rsidRPr="00557A37">
              <w:rPr>
                <w:rFonts w:cs="Arial"/>
                <w:b/>
                <w:sz w:val="22"/>
              </w:rPr>
              <w:t>zachowanie tożsamości lokalnej i regionalnej oraz więzi z historią i dziedzictwem przemysłowym, w tym zachowanie tożsamości społeczności górniczych i zadbanie o ciągłość minionych i przyszłych społeczności ze zwróceniem szczególnej uwagi na ich materialne i niematerialne dziedzictwo górnicze, w tym kulturę.</w:t>
            </w:r>
          </w:p>
        </w:tc>
      </w:tr>
    </w:tbl>
    <w:bookmarkEnd w:id="14"/>
    <w:bookmarkEnd w:id="15"/>
    <w:p w14:paraId="1A8FFFB6" w14:textId="3B117179" w:rsidR="0087152E" w:rsidRPr="00FD3AC2" w:rsidRDefault="003E38C0" w:rsidP="00135AEB">
      <w:pPr>
        <w:pStyle w:val="Akapitzlist"/>
        <w:numPr>
          <w:ilvl w:val="0"/>
          <w:numId w:val="52"/>
        </w:numPr>
        <w:tabs>
          <w:tab w:val="left" w:pos="0"/>
        </w:tabs>
        <w:spacing w:line="360" w:lineRule="auto"/>
        <w:rPr>
          <w:rFonts w:cs="Arial"/>
        </w:rPr>
      </w:pPr>
      <w:r w:rsidRPr="00FD3AC2">
        <w:rPr>
          <w:rStyle w:val="markedcontent"/>
          <w:rFonts w:cs="Arial"/>
        </w:rPr>
        <w:lastRenderedPageBreak/>
        <w:t xml:space="preserve">Twój projekt może być adresowany do osób mieszkających na pewnej przestrzeni, obejmującej dany obszar jak również do </w:t>
      </w:r>
      <w:r w:rsidRPr="00FD3AC2">
        <w:rPr>
          <w:rStyle w:val="markedcontent"/>
          <w:rFonts w:cs="Arial"/>
          <w:color w:val="000000" w:themeColor="text1"/>
        </w:rPr>
        <w:t>środowisk kategorialnych</w:t>
      </w:r>
      <w:r w:rsidR="0087152E" w:rsidRPr="00FD3AC2">
        <w:rPr>
          <w:rStyle w:val="markedcontent"/>
          <w:rFonts w:cs="Arial"/>
          <w:color w:val="000000" w:themeColor="text1"/>
        </w:rPr>
        <w:t xml:space="preserve"> (</w:t>
      </w:r>
      <w:r w:rsidR="00FD3AC2" w:rsidRPr="00FD3AC2">
        <w:rPr>
          <w:rStyle w:val="markedcontent"/>
          <w:rFonts w:cs="Arial"/>
          <w:color w:val="000000" w:themeColor="text1"/>
        </w:rPr>
        <w:t xml:space="preserve">tj. </w:t>
      </w:r>
      <w:r w:rsidR="00FD3AC2">
        <w:rPr>
          <w:rStyle w:val="markedcontent"/>
          <w:rFonts w:cs="Arial"/>
        </w:rPr>
        <w:t>kategorii</w:t>
      </w:r>
      <w:r w:rsidR="00FD3AC2">
        <w:rPr>
          <w:rFonts w:cs="Arial"/>
        </w:rPr>
        <w:t xml:space="preserve"> </w:t>
      </w:r>
      <w:r w:rsidR="0087152E" w:rsidRPr="00FD3AC2">
        <w:rPr>
          <w:rFonts w:cs="Arial"/>
        </w:rPr>
        <w:t>osób posiadających wspólne problemy, bez względu</w:t>
      </w:r>
    </w:p>
    <w:p w14:paraId="695442AC" w14:textId="3B4C9D03" w:rsidR="00D77303" w:rsidRDefault="0087152E" w:rsidP="0087152E">
      <w:pPr>
        <w:pStyle w:val="Akapitzlist"/>
        <w:tabs>
          <w:tab w:val="left" w:pos="0"/>
        </w:tabs>
        <w:spacing w:line="360" w:lineRule="auto"/>
        <w:ind w:left="644"/>
        <w:rPr>
          <w:rFonts w:cs="Arial"/>
        </w:rPr>
      </w:pPr>
      <w:r w:rsidRPr="0087152E">
        <w:rPr>
          <w:rFonts w:cs="Arial"/>
        </w:rPr>
        <w:t xml:space="preserve">na miejsce zamieszkania, </w:t>
      </w:r>
      <w:r w:rsidR="00FD3AC2">
        <w:rPr>
          <w:rFonts w:cs="Arial"/>
        </w:rPr>
        <w:t xml:space="preserve">np. </w:t>
      </w:r>
      <w:r w:rsidRPr="0087152E">
        <w:rPr>
          <w:rFonts w:cs="Arial"/>
        </w:rPr>
        <w:t xml:space="preserve">seniorów, osób </w:t>
      </w:r>
      <w:r w:rsidR="008E32A1">
        <w:rPr>
          <w:rFonts w:cs="Arial"/>
        </w:rPr>
        <w:t xml:space="preserve">z </w:t>
      </w:r>
      <w:r w:rsidRPr="0087152E">
        <w:rPr>
          <w:rFonts w:cs="Arial"/>
        </w:rPr>
        <w:t>niepełnosprawn</w:t>
      </w:r>
      <w:r w:rsidR="008E32A1">
        <w:rPr>
          <w:rFonts w:cs="Arial"/>
        </w:rPr>
        <w:t>ościami</w:t>
      </w:r>
      <w:r w:rsidRPr="0087152E">
        <w:rPr>
          <w:rFonts w:cs="Arial"/>
        </w:rPr>
        <w:t>, dzieci, samotnych matek, bezdomnych i innych grup potrzebujących</w:t>
      </w:r>
      <w:r w:rsidR="00FD3AC2">
        <w:rPr>
          <w:rFonts w:cs="Arial"/>
        </w:rPr>
        <w:t xml:space="preserve"> </w:t>
      </w:r>
      <w:r w:rsidRPr="0087152E">
        <w:rPr>
          <w:rFonts w:cs="Arial"/>
        </w:rPr>
        <w:t>wsparcia</w:t>
      </w:r>
      <w:r w:rsidR="00FD3AC2">
        <w:rPr>
          <w:rFonts w:cs="Arial"/>
        </w:rPr>
        <w:t>).</w:t>
      </w:r>
    </w:p>
    <w:p w14:paraId="05303D35" w14:textId="77777777" w:rsidR="006D3E61" w:rsidRDefault="006D3E61" w:rsidP="0087152E">
      <w:pPr>
        <w:pStyle w:val="Akapitzlist"/>
        <w:tabs>
          <w:tab w:val="left" w:pos="0"/>
        </w:tabs>
        <w:spacing w:line="360" w:lineRule="auto"/>
        <w:ind w:left="644"/>
        <w:rPr>
          <w:rFonts w:cs="Arial"/>
        </w:rPr>
      </w:pPr>
    </w:p>
    <w:p w14:paraId="608EA496" w14:textId="77777777" w:rsidR="00896F4B" w:rsidRDefault="0052578F" w:rsidP="00135AEB">
      <w:pPr>
        <w:pStyle w:val="Akapitzlist"/>
        <w:numPr>
          <w:ilvl w:val="0"/>
          <w:numId w:val="52"/>
        </w:numPr>
        <w:tabs>
          <w:tab w:val="left" w:pos="0"/>
        </w:tabs>
        <w:spacing w:line="360" w:lineRule="auto"/>
        <w:rPr>
          <w:rFonts w:cs="Arial"/>
        </w:rPr>
      </w:pPr>
      <w:r w:rsidRPr="00D77303">
        <w:rPr>
          <w:rFonts w:cs="Arial"/>
        </w:rPr>
        <w:t>Dopuszcza się uzupełniająco realizację działań z zakresu usług społecznych. Podejmowane działania nie mogą wpierać rozwoju usług społecznych.</w:t>
      </w:r>
      <w:bookmarkStart w:id="16" w:name="_Toc117861303"/>
      <w:bookmarkStart w:id="17" w:name="_Toc117861304"/>
      <w:r w:rsidRPr="00D77303">
        <w:rPr>
          <w:rFonts w:cs="Arial"/>
        </w:rPr>
        <w:t xml:space="preserve"> Usługi te mogą tylko uzupełniać wsparcie i występować tylko w przypadku kiedy ich zastosowanie umożliwia udział uczestnikowi/czce w projekcie. Możliwe do realizacji w ramach naboru są usługi opiekuńcze i asystenckie</w:t>
      </w:r>
      <w:r w:rsidR="005308C2" w:rsidRPr="00D77303">
        <w:rPr>
          <w:rFonts w:cs="Arial"/>
        </w:rPr>
        <w:t>.</w:t>
      </w:r>
      <w:bookmarkStart w:id="18" w:name="_Hlk135040691"/>
    </w:p>
    <w:p w14:paraId="5B4D021B" w14:textId="77777777" w:rsidR="00896F4B" w:rsidRPr="00896F4B" w:rsidRDefault="00896F4B" w:rsidP="00896F4B">
      <w:pPr>
        <w:pStyle w:val="Akapitzlist"/>
        <w:rPr>
          <w:rFonts w:cs="Arial"/>
        </w:rPr>
      </w:pPr>
    </w:p>
    <w:p w14:paraId="3456AA10" w14:textId="60381FDE" w:rsidR="00107527" w:rsidRDefault="0052578F" w:rsidP="00550AC3">
      <w:pPr>
        <w:pStyle w:val="Akapitzlist"/>
        <w:tabs>
          <w:tab w:val="left" w:pos="0"/>
        </w:tabs>
        <w:spacing w:after="0" w:line="360" w:lineRule="auto"/>
        <w:ind w:left="644"/>
        <w:rPr>
          <w:rStyle w:val="markedcontent"/>
          <w:rFonts w:cs="Arial"/>
        </w:rPr>
      </w:pPr>
      <w:r w:rsidRPr="00896F4B">
        <w:rPr>
          <w:rFonts w:cs="Arial"/>
        </w:rPr>
        <w:t>Działania z zakresu usług społecznych</w:t>
      </w:r>
      <w:r w:rsidR="00285DD1" w:rsidRPr="00896F4B">
        <w:rPr>
          <w:rFonts w:cs="Arial"/>
        </w:rPr>
        <w:t xml:space="preserve"> tj. u</w:t>
      </w:r>
      <w:r w:rsidR="00285DD1" w:rsidRPr="00896F4B">
        <w:rPr>
          <w:rFonts w:eastAsia="Times New Roman" w:cs="Arial"/>
          <w:szCs w:val="24"/>
          <w:lang w:eastAsia="pl-PL"/>
        </w:rPr>
        <w:t>sługi opiekuńcze i asystenckie</w:t>
      </w:r>
      <w:r w:rsidR="00285DD1" w:rsidRPr="00896F4B">
        <w:rPr>
          <w:rStyle w:val="markedcontent"/>
          <w:rFonts w:cs="Arial"/>
        </w:rPr>
        <w:t xml:space="preserve"> </w:t>
      </w:r>
      <w:r w:rsidRPr="00896F4B">
        <w:rPr>
          <w:rStyle w:val="markedcontent"/>
          <w:rFonts w:cs="Arial"/>
        </w:rPr>
        <w:t xml:space="preserve">muszą odbywać się zgodnie z </w:t>
      </w:r>
      <w:r w:rsidR="00107527" w:rsidRPr="00896F4B">
        <w:rPr>
          <w:rStyle w:val="markedcontent"/>
          <w:rFonts w:cs="Arial"/>
        </w:rPr>
        <w:t>następującymi zasadami:</w:t>
      </w:r>
    </w:p>
    <w:p w14:paraId="642B7A36" w14:textId="77777777" w:rsidR="00550AC3" w:rsidRPr="00896F4B" w:rsidRDefault="00550AC3" w:rsidP="00550AC3">
      <w:pPr>
        <w:pStyle w:val="Akapitzlist"/>
        <w:tabs>
          <w:tab w:val="left" w:pos="0"/>
        </w:tabs>
        <w:spacing w:after="0" w:line="360" w:lineRule="auto"/>
        <w:ind w:left="644"/>
        <w:rPr>
          <w:rStyle w:val="markedcontent"/>
          <w:rFonts w:cs="Arial"/>
        </w:rPr>
      </w:pPr>
    </w:p>
    <w:p w14:paraId="7BC702FF" w14:textId="333F8565" w:rsidR="009D5663" w:rsidRPr="007F1D21" w:rsidRDefault="005408F5" w:rsidP="00135AEB">
      <w:pPr>
        <w:pStyle w:val="Akapitzlist"/>
        <w:numPr>
          <w:ilvl w:val="0"/>
          <w:numId w:val="53"/>
        </w:numPr>
        <w:spacing w:after="0" w:line="360" w:lineRule="auto"/>
        <w:rPr>
          <w:rFonts w:eastAsia="Times New Roman" w:cs="Arial"/>
          <w:szCs w:val="24"/>
          <w:lang w:eastAsia="pl-PL"/>
        </w:rPr>
      </w:pPr>
      <w:r>
        <w:rPr>
          <w:rFonts w:eastAsia="Times New Roman" w:cs="Arial"/>
          <w:szCs w:val="24"/>
          <w:lang w:eastAsia="pl-PL"/>
        </w:rPr>
        <w:t>U</w:t>
      </w:r>
      <w:r w:rsidR="00107527" w:rsidRPr="007F1D21">
        <w:rPr>
          <w:rFonts w:eastAsia="Times New Roman" w:cs="Arial"/>
          <w:szCs w:val="24"/>
          <w:lang w:eastAsia="pl-PL"/>
        </w:rPr>
        <w:t>sługi opiekuńcze są świadczone dla osób potrzebujących</w:t>
      </w:r>
      <w:r w:rsidR="00285DD1" w:rsidRPr="007F1D21">
        <w:rPr>
          <w:rFonts w:eastAsia="Times New Roman" w:cs="Arial"/>
          <w:szCs w:val="24"/>
          <w:lang w:eastAsia="pl-PL"/>
        </w:rPr>
        <w:t xml:space="preserve"> </w:t>
      </w:r>
      <w:r w:rsidR="00107527" w:rsidRPr="007F1D21">
        <w:rPr>
          <w:rFonts w:eastAsia="Times New Roman" w:cs="Arial"/>
          <w:szCs w:val="24"/>
          <w:lang w:eastAsia="pl-PL"/>
        </w:rPr>
        <w:t>wsparcia w codziennym funkcjonowaniu</w:t>
      </w:r>
      <w:r w:rsidR="000F1269" w:rsidRPr="007F1D21">
        <w:rPr>
          <w:rStyle w:val="Odwoanieprzypisudolnego"/>
          <w:rFonts w:eastAsia="Times New Roman" w:cs="Arial"/>
          <w:szCs w:val="24"/>
          <w:lang w:eastAsia="pl-PL"/>
        </w:rPr>
        <w:footnoteReference w:id="5"/>
      </w:r>
      <w:r w:rsidR="00107527" w:rsidRPr="007F1D21">
        <w:rPr>
          <w:rFonts w:eastAsia="Times New Roman" w:cs="Arial"/>
          <w:szCs w:val="24"/>
          <w:lang w:eastAsia="pl-PL"/>
        </w:rPr>
        <w:t>, a usługi asystenckie w szczególności</w:t>
      </w:r>
      <w:r w:rsidR="00107527" w:rsidRPr="007F1D21">
        <w:rPr>
          <w:rFonts w:eastAsia="Times New Roman" w:cs="Arial"/>
          <w:szCs w:val="24"/>
          <w:lang w:eastAsia="pl-PL"/>
        </w:rPr>
        <w:br/>
        <w:t>dla osób z niepełnosprawnościami</w:t>
      </w:r>
      <w:r w:rsidR="00307B62" w:rsidRPr="007F1D21">
        <w:rPr>
          <w:rStyle w:val="Odwoanieprzypisudolnego"/>
          <w:rFonts w:eastAsia="Times New Roman" w:cs="Arial"/>
          <w:szCs w:val="24"/>
          <w:lang w:eastAsia="pl-PL"/>
        </w:rPr>
        <w:footnoteReference w:id="6"/>
      </w:r>
      <w:r>
        <w:rPr>
          <w:rFonts w:eastAsia="Times New Roman" w:cs="Arial"/>
          <w:szCs w:val="24"/>
          <w:lang w:eastAsia="pl-PL"/>
        </w:rPr>
        <w:t>.</w:t>
      </w:r>
    </w:p>
    <w:bookmarkEnd w:id="18"/>
    <w:p w14:paraId="1CCAF304" w14:textId="77777777" w:rsidR="00896F4B" w:rsidRDefault="005408F5" w:rsidP="00135AEB">
      <w:pPr>
        <w:pStyle w:val="Akapitzlist"/>
        <w:numPr>
          <w:ilvl w:val="0"/>
          <w:numId w:val="53"/>
        </w:numPr>
        <w:spacing w:after="0" w:line="360" w:lineRule="auto"/>
        <w:rPr>
          <w:rFonts w:eastAsia="Times New Roman" w:cs="Arial"/>
          <w:szCs w:val="24"/>
          <w:lang w:eastAsia="pl-PL"/>
        </w:rPr>
      </w:pPr>
      <w:r>
        <w:rPr>
          <w:rFonts w:eastAsia="Times New Roman" w:cs="Arial"/>
          <w:szCs w:val="24"/>
          <w:lang w:eastAsia="pl-PL"/>
        </w:rPr>
        <w:t>U</w:t>
      </w:r>
      <w:r w:rsidR="00C9355A">
        <w:rPr>
          <w:rFonts w:eastAsia="Times New Roman" w:cs="Arial"/>
          <w:szCs w:val="24"/>
          <w:lang w:eastAsia="pl-PL"/>
        </w:rPr>
        <w:t>sługi opiekuńcze świadczone są w społeczności lokalnej (z wyłączeniem opieki instytucjonalnej)</w:t>
      </w:r>
      <w:r>
        <w:rPr>
          <w:rFonts w:eastAsia="Times New Roman" w:cs="Arial"/>
          <w:szCs w:val="24"/>
          <w:lang w:eastAsia="pl-PL"/>
        </w:rPr>
        <w:t>.</w:t>
      </w:r>
    </w:p>
    <w:p w14:paraId="30D99607" w14:textId="77777777" w:rsidR="00896F4B" w:rsidRPr="00896F4B" w:rsidRDefault="005408F5" w:rsidP="00135AEB">
      <w:pPr>
        <w:pStyle w:val="Akapitzlist"/>
        <w:numPr>
          <w:ilvl w:val="0"/>
          <w:numId w:val="53"/>
        </w:numPr>
        <w:spacing w:after="0" w:line="360" w:lineRule="auto"/>
        <w:rPr>
          <w:rFonts w:eastAsia="Times New Roman" w:cs="Arial"/>
          <w:szCs w:val="24"/>
          <w:lang w:eastAsia="pl-PL"/>
        </w:rPr>
      </w:pPr>
      <w:r w:rsidRPr="00896F4B">
        <w:rPr>
          <w:rFonts w:cs="Arial"/>
        </w:rPr>
        <w:t>U</w:t>
      </w:r>
      <w:r w:rsidR="007F1D21" w:rsidRPr="00896F4B">
        <w:rPr>
          <w:rFonts w:cs="Arial"/>
        </w:rPr>
        <w:t>sługa opiekuńcza jest świadczona przez osobę, która posiada:</w:t>
      </w:r>
    </w:p>
    <w:p w14:paraId="265D5F83" w14:textId="77777777" w:rsidR="00896F4B" w:rsidRPr="00896F4B" w:rsidRDefault="007F1D21" w:rsidP="00135AEB">
      <w:pPr>
        <w:pStyle w:val="Akapitzlist"/>
        <w:numPr>
          <w:ilvl w:val="0"/>
          <w:numId w:val="54"/>
        </w:numPr>
        <w:spacing w:after="0" w:line="360" w:lineRule="auto"/>
        <w:ind w:left="993" w:hanging="284"/>
        <w:rPr>
          <w:rFonts w:eastAsia="Times New Roman" w:cs="Arial"/>
          <w:szCs w:val="24"/>
          <w:lang w:eastAsia="pl-PL"/>
        </w:rPr>
      </w:pPr>
      <w:r w:rsidRPr="00896F4B">
        <w:rPr>
          <w:rFonts w:cs="Arial"/>
        </w:rPr>
        <w:t>kwalifikacje do wykonywania jednego z zawodów: opiekun środowiskowy,</w:t>
      </w:r>
      <w:r>
        <w:br/>
      </w:r>
      <w:r w:rsidRPr="00896F4B">
        <w:rPr>
          <w:rFonts w:cs="Arial"/>
        </w:rPr>
        <w:t>asystent osoby niepełnosprawnej, pielęgniarz, opiekun osoby starszej,</w:t>
      </w:r>
      <w:r>
        <w:br/>
      </w:r>
      <w:r w:rsidRPr="00896F4B">
        <w:rPr>
          <w:rFonts w:cs="Arial"/>
        </w:rPr>
        <w:t>opiekun medyczny, opiekun kwalifikowany w domu pomocy społecznej lub</w:t>
      </w:r>
    </w:p>
    <w:p w14:paraId="6725FDAD" w14:textId="77777777" w:rsidR="007F1D21" w:rsidRPr="00896F4B" w:rsidRDefault="007F1D21" w:rsidP="00135AEB">
      <w:pPr>
        <w:pStyle w:val="Akapitzlist"/>
        <w:numPr>
          <w:ilvl w:val="0"/>
          <w:numId w:val="54"/>
        </w:numPr>
        <w:spacing w:after="0" w:line="360" w:lineRule="auto"/>
        <w:ind w:left="993" w:hanging="284"/>
        <w:rPr>
          <w:rFonts w:eastAsia="Times New Roman" w:cs="Arial"/>
          <w:szCs w:val="24"/>
          <w:lang w:eastAsia="pl-PL"/>
        </w:rPr>
      </w:pPr>
      <w:r w:rsidRPr="00896F4B">
        <w:rPr>
          <w:rFonts w:cs="Arial"/>
        </w:rPr>
        <w:t>doświadczenie w realizacji usług opiekuńczych, w tym zawodowe,</w:t>
      </w:r>
      <w:r>
        <w:br/>
      </w:r>
      <w:r w:rsidRPr="00896F4B">
        <w:rPr>
          <w:rFonts w:cs="Arial"/>
        </w:rPr>
        <w:t xml:space="preserve">wolontariackie lub osobiste wynikające z pełnienia roli opiekuna </w:t>
      </w:r>
      <w:r w:rsidRPr="00896F4B">
        <w:rPr>
          <w:rFonts w:cs="Arial"/>
        </w:rPr>
        <w:lastRenderedPageBreak/>
        <w:t>faktycznego</w:t>
      </w:r>
      <w:r w:rsidR="00896F4B">
        <w:rPr>
          <w:rFonts w:cs="Arial"/>
        </w:rPr>
        <w:t xml:space="preserve"> </w:t>
      </w:r>
      <w:r w:rsidRPr="00896F4B">
        <w:rPr>
          <w:rFonts w:cs="Arial"/>
        </w:rPr>
        <w:t>i odbyła minimum 80-godzinne szkolenie z zakresu realizowanej usługi, w tym</w:t>
      </w:r>
      <w:r w:rsidR="00896F4B">
        <w:rPr>
          <w:rFonts w:cs="Arial"/>
        </w:rPr>
        <w:t xml:space="preserve"> </w:t>
      </w:r>
      <w:r w:rsidRPr="00896F4B">
        <w:rPr>
          <w:rFonts w:cs="Arial"/>
        </w:rPr>
        <w:t>udzielania pierwszej pomocy lub pomocy przedmedycznej.</w:t>
      </w:r>
    </w:p>
    <w:p w14:paraId="3781D4ED" w14:textId="77777777" w:rsidR="00896F4B" w:rsidRPr="00896F4B" w:rsidRDefault="00896F4B" w:rsidP="00896F4B">
      <w:pPr>
        <w:pStyle w:val="Akapitzlist"/>
        <w:spacing w:after="0" w:line="360" w:lineRule="auto"/>
        <w:ind w:left="993"/>
        <w:rPr>
          <w:rFonts w:eastAsia="Times New Roman" w:cs="Arial"/>
          <w:szCs w:val="24"/>
          <w:lang w:eastAsia="pl-PL"/>
        </w:rPr>
      </w:pPr>
    </w:p>
    <w:p w14:paraId="0AD26457" w14:textId="77777777" w:rsidR="00C9355A" w:rsidRPr="00896F4B" w:rsidRDefault="005408F5" w:rsidP="00135AEB">
      <w:pPr>
        <w:pStyle w:val="Akapitzlist"/>
        <w:numPr>
          <w:ilvl w:val="0"/>
          <w:numId w:val="52"/>
        </w:numPr>
        <w:spacing w:after="0" w:line="360" w:lineRule="auto"/>
        <w:rPr>
          <w:rFonts w:eastAsia="Times New Roman" w:cs="Arial"/>
          <w:szCs w:val="24"/>
          <w:lang w:eastAsia="pl-PL"/>
        </w:rPr>
      </w:pPr>
      <w:r w:rsidRPr="00896F4B">
        <w:rPr>
          <w:rFonts w:eastAsia="Times New Roman" w:cs="Arial"/>
          <w:szCs w:val="24"/>
          <w:lang w:eastAsia="pl-PL"/>
        </w:rPr>
        <w:t>U</w:t>
      </w:r>
      <w:r w:rsidR="00C9355A" w:rsidRPr="00896F4B">
        <w:rPr>
          <w:rFonts w:eastAsia="Times New Roman" w:cs="Arial"/>
          <w:szCs w:val="24"/>
          <w:lang w:eastAsia="pl-PL"/>
        </w:rPr>
        <w:t>sługa asystencka obejmuje wspieranie osób z niepełnosprawnościami</w:t>
      </w:r>
      <w:r w:rsidR="00C9355A" w:rsidRPr="00896F4B">
        <w:rPr>
          <w:rFonts w:ascii="Times New Roman" w:eastAsia="Times New Roman" w:hAnsi="Times New Roman" w:cs="Times New Roman"/>
          <w:szCs w:val="24"/>
          <w:lang w:eastAsia="pl-PL"/>
        </w:rPr>
        <w:br/>
      </w:r>
      <w:r w:rsidR="00C9355A" w:rsidRPr="00896F4B">
        <w:rPr>
          <w:rFonts w:eastAsia="Times New Roman" w:cs="Arial"/>
          <w:szCs w:val="24"/>
          <w:lang w:eastAsia="pl-PL"/>
        </w:rPr>
        <w:t>w wykonywaniu podstawowych czynności dnia codziennego, niezbędnych do</w:t>
      </w:r>
      <w:r w:rsidR="00C9355A" w:rsidRPr="00896F4B">
        <w:rPr>
          <w:rFonts w:ascii="Times New Roman" w:eastAsia="Times New Roman" w:hAnsi="Times New Roman" w:cs="Times New Roman"/>
          <w:szCs w:val="24"/>
          <w:lang w:eastAsia="pl-PL"/>
        </w:rPr>
        <w:br/>
      </w:r>
      <w:r w:rsidR="00C9355A" w:rsidRPr="00896F4B">
        <w:rPr>
          <w:rFonts w:eastAsia="Times New Roman" w:cs="Arial"/>
          <w:szCs w:val="24"/>
          <w:lang w:eastAsia="pl-PL"/>
        </w:rPr>
        <w:t>aktywnego funkcjonowania społecznego, zawodowego, edukacyjnego.</w:t>
      </w:r>
      <w:r w:rsidR="00C9355A" w:rsidRPr="00896F4B">
        <w:rPr>
          <w:rFonts w:ascii="Times New Roman" w:eastAsia="Times New Roman" w:hAnsi="Times New Roman" w:cs="Times New Roman"/>
          <w:szCs w:val="24"/>
          <w:lang w:eastAsia="pl-PL"/>
        </w:rPr>
        <w:br/>
      </w:r>
      <w:r w:rsidR="00C9355A" w:rsidRPr="00896F4B">
        <w:rPr>
          <w:rFonts w:eastAsia="Times New Roman" w:cs="Arial"/>
          <w:szCs w:val="24"/>
          <w:lang w:eastAsia="pl-PL"/>
        </w:rPr>
        <w:t>W zależności od potrzeb osoby z niepełnosprawnością, usługa asystencka może obejmować również opiekę higieniczną oraz pomoc w czynnościach</w:t>
      </w:r>
      <w:r w:rsidR="00C9355A" w:rsidRPr="00896F4B">
        <w:rPr>
          <w:rFonts w:ascii="Times New Roman" w:eastAsia="Times New Roman" w:hAnsi="Times New Roman" w:cs="Times New Roman"/>
          <w:szCs w:val="24"/>
          <w:lang w:eastAsia="pl-PL"/>
        </w:rPr>
        <w:br/>
      </w:r>
      <w:r w:rsidR="00C9355A" w:rsidRPr="00896F4B">
        <w:rPr>
          <w:rFonts w:eastAsia="Times New Roman" w:cs="Arial"/>
          <w:szCs w:val="24"/>
          <w:lang w:eastAsia="pl-PL"/>
        </w:rPr>
        <w:t>fizjologicznych.</w:t>
      </w:r>
    </w:p>
    <w:p w14:paraId="0CD41069" w14:textId="77777777" w:rsidR="00DF424D" w:rsidRDefault="00DF424D" w:rsidP="00896F4B">
      <w:pPr>
        <w:spacing w:after="0" w:line="360" w:lineRule="auto"/>
        <w:ind w:firstLine="567"/>
        <w:rPr>
          <w:rFonts w:eastAsia="Times New Roman" w:cs="Arial"/>
          <w:szCs w:val="24"/>
          <w:lang w:eastAsia="pl-PL"/>
        </w:rPr>
      </w:pPr>
    </w:p>
    <w:p w14:paraId="446001B9" w14:textId="641ECE0F" w:rsidR="00C9355A" w:rsidRPr="00896F4B" w:rsidRDefault="005408F5" w:rsidP="00896F4B">
      <w:pPr>
        <w:spacing w:after="0" w:line="360" w:lineRule="auto"/>
        <w:ind w:firstLine="567"/>
        <w:rPr>
          <w:rFonts w:eastAsia="Times New Roman" w:cs="Arial"/>
          <w:szCs w:val="24"/>
          <w:lang w:eastAsia="pl-PL"/>
        </w:rPr>
      </w:pPr>
      <w:r w:rsidRPr="00896F4B">
        <w:rPr>
          <w:rFonts w:eastAsia="Times New Roman" w:cs="Arial"/>
          <w:szCs w:val="24"/>
          <w:lang w:eastAsia="pl-PL"/>
        </w:rPr>
        <w:t>U</w:t>
      </w:r>
      <w:r w:rsidR="00C9355A" w:rsidRPr="00896F4B">
        <w:rPr>
          <w:rFonts w:eastAsia="Times New Roman" w:cs="Arial"/>
          <w:szCs w:val="24"/>
          <w:lang w:eastAsia="pl-PL"/>
        </w:rPr>
        <w:t>sługa asystencka jest świadczona przez:</w:t>
      </w:r>
    </w:p>
    <w:p w14:paraId="322EDED0" w14:textId="77777777" w:rsidR="00896F4B" w:rsidRDefault="00C9355A" w:rsidP="00135AEB">
      <w:pPr>
        <w:pStyle w:val="Akapitzlist"/>
        <w:numPr>
          <w:ilvl w:val="0"/>
          <w:numId w:val="56"/>
        </w:numPr>
        <w:spacing w:after="0" w:line="360" w:lineRule="auto"/>
        <w:rPr>
          <w:rFonts w:eastAsia="Times New Roman" w:cs="Arial"/>
          <w:szCs w:val="24"/>
          <w:lang w:eastAsia="pl-PL"/>
        </w:rPr>
      </w:pPr>
      <w:r w:rsidRPr="00896F4B">
        <w:rPr>
          <w:rFonts w:eastAsia="Times New Roman" w:cs="Arial"/>
          <w:szCs w:val="24"/>
          <w:lang w:eastAsia="pl-PL"/>
        </w:rPr>
        <w:t>asystenta osoby niepełnosprawnej – warunkiem zatrudnienia asystenta osoby niepełnosprawnej jest ukończone kształcenie w zawodzie asystenta osoby niepełnosprawnej zgodnie z rozporządzeniem Ministra Edukacji Narodowej z dnia 7 lutego 2012 r. w sprawie podstawy programowej kształcenia w zawodach (Dz. U. poz. 184, z późn. zm.);</w:t>
      </w:r>
    </w:p>
    <w:p w14:paraId="4B26ABC7" w14:textId="77777777" w:rsidR="00896F4B" w:rsidRPr="00896F4B" w:rsidRDefault="00C9355A" w:rsidP="00135AEB">
      <w:pPr>
        <w:pStyle w:val="Akapitzlist"/>
        <w:numPr>
          <w:ilvl w:val="0"/>
          <w:numId w:val="56"/>
        </w:numPr>
        <w:spacing w:after="0" w:line="360" w:lineRule="auto"/>
        <w:rPr>
          <w:rFonts w:eastAsia="Times New Roman" w:cs="Arial"/>
          <w:szCs w:val="24"/>
          <w:lang w:eastAsia="pl-PL"/>
        </w:rPr>
      </w:pPr>
      <w:r w:rsidRPr="00896F4B">
        <w:rPr>
          <w:rFonts w:eastAsia="Times New Roman" w:cs="Arial"/>
          <w:szCs w:val="24"/>
          <w:lang w:eastAsia="pl-PL"/>
        </w:rPr>
        <w:t>asystenta osobistego osoby niepełnosprawnej – warunkiem zatrudnienia</w:t>
      </w:r>
      <w:r w:rsidRPr="00896F4B">
        <w:rPr>
          <w:rFonts w:ascii="Times New Roman" w:eastAsia="Times New Roman" w:hAnsi="Times New Roman" w:cs="Times New Roman"/>
          <w:szCs w:val="24"/>
          <w:lang w:eastAsia="pl-PL"/>
        </w:rPr>
        <w:br/>
      </w:r>
      <w:r w:rsidRPr="00896F4B">
        <w:rPr>
          <w:rFonts w:eastAsia="Times New Roman" w:cs="Arial"/>
          <w:szCs w:val="24"/>
          <w:lang w:eastAsia="pl-PL"/>
        </w:rPr>
        <w:t>kandydata jako asystenta osobistego osoby niepełnosprawnej jest uzyskanie</w:t>
      </w:r>
      <w:r w:rsidR="007F1D21" w:rsidRPr="00896F4B">
        <w:rPr>
          <w:rFonts w:eastAsia="Times New Roman" w:cs="Arial"/>
          <w:szCs w:val="24"/>
          <w:lang w:eastAsia="pl-PL"/>
        </w:rPr>
        <w:t xml:space="preserve"> </w:t>
      </w:r>
      <w:r w:rsidRPr="00896F4B">
        <w:rPr>
          <w:rFonts w:eastAsia="Times New Roman" w:cs="Arial"/>
          <w:szCs w:val="24"/>
          <w:lang w:eastAsia="pl-PL"/>
        </w:rPr>
        <w:t>pozytywnej opinii psychologa na podstawie weryfikacji predyspozycji</w:t>
      </w:r>
      <w:r w:rsidR="007F1D21" w:rsidRPr="00896F4B">
        <w:rPr>
          <w:rFonts w:eastAsia="Times New Roman" w:cs="Arial"/>
          <w:szCs w:val="24"/>
          <w:lang w:eastAsia="pl-PL"/>
        </w:rPr>
        <w:t xml:space="preserve"> </w:t>
      </w:r>
      <w:r w:rsidRPr="00896F4B">
        <w:rPr>
          <w:rFonts w:eastAsia="Times New Roman" w:cs="Arial"/>
          <w:szCs w:val="24"/>
          <w:lang w:eastAsia="pl-PL"/>
        </w:rPr>
        <w:t>osobowościowych oraz kompetencji społecznych. Po uzyskaniu pozytywnej</w:t>
      </w:r>
      <w:r w:rsidR="007F1D21" w:rsidRPr="00896F4B">
        <w:rPr>
          <w:rFonts w:eastAsia="Times New Roman" w:cs="Arial"/>
          <w:szCs w:val="24"/>
          <w:lang w:eastAsia="pl-PL"/>
        </w:rPr>
        <w:t xml:space="preserve"> </w:t>
      </w:r>
      <w:r w:rsidRPr="00896F4B">
        <w:rPr>
          <w:rFonts w:eastAsia="Times New Roman" w:cs="Arial"/>
          <w:szCs w:val="24"/>
          <w:lang w:eastAsia="pl-PL"/>
        </w:rPr>
        <w:t>opinii psychologa, asystentem osobistym osoby niepełnosprawnej mogą</w:t>
      </w:r>
      <w:r w:rsidR="007F1D21" w:rsidRPr="00896F4B">
        <w:rPr>
          <w:rFonts w:eastAsia="Times New Roman" w:cs="Arial"/>
          <w:szCs w:val="24"/>
          <w:lang w:eastAsia="pl-PL"/>
        </w:rPr>
        <w:t xml:space="preserve"> </w:t>
      </w:r>
      <w:r w:rsidRPr="00896F4B">
        <w:rPr>
          <w:rFonts w:eastAsia="Times New Roman" w:cs="Arial"/>
          <w:szCs w:val="24"/>
          <w:lang w:eastAsia="pl-PL"/>
        </w:rPr>
        <w:t>zostać kandydaci:</w:t>
      </w:r>
    </w:p>
    <w:p w14:paraId="2598BF72" w14:textId="77777777" w:rsidR="00896F4B" w:rsidRDefault="00C9355A" w:rsidP="00135AEB">
      <w:pPr>
        <w:pStyle w:val="Akapitzlist"/>
        <w:numPr>
          <w:ilvl w:val="0"/>
          <w:numId w:val="55"/>
        </w:numPr>
        <w:spacing w:after="0" w:line="360" w:lineRule="auto"/>
        <w:rPr>
          <w:rFonts w:eastAsia="Times New Roman" w:cs="Arial"/>
          <w:szCs w:val="24"/>
          <w:lang w:eastAsia="pl-PL"/>
        </w:rPr>
      </w:pPr>
      <w:r w:rsidRPr="00C9355A">
        <w:rPr>
          <w:rFonts w:eastAsia="Times New Roman" w:cs="Arial"/>
          <w:szCs w:val="24"/>
          <w:lang w:eastAsia="pl-PL"/>
        </w:rPr>
        <w:t>posiadający doświadczenie w realizacji usług asystenckich, w tym</w:t>
      </w:r>
      <w:r w:rsidRPr="00C9355A">
        <w:rPr>
          <w:rFonts w:ascii="Times New Roman" w:eastAsia="Times New Roman" w:hAnsi="Times New Roman" w:cs="Times New Roman"/>
          <w:szCs w:val="24"/>
          <w:lang w:eastAsia="pl-PL"/>
        </w:rPr>
        <w:br/>
      </w:r>
      <w:r w:rsidRPr="00C9355A">
        <w:rPr>
          <w:rFonts w:eastAsia="Times New Roman" w:cs="Arial"/>
          <w:szCs w:val="24"/>
          <w:lang w:eastAsia="pl-PL"/>
        </w:rPr>
        <w:t>zawodowe, wolontariackie lub osobiste, wynikające z pełnienia roli</w:t>
      </w:r>
      <w:r w:rsidRPr="00C9355A">
        <w:rPr>
          <w:rFonts w:ascii="Times New Roman" w:eastAsia="Times New Roman" w:hAnsi="Times New Roman" w:cs="Times New Roman"/>
          <w:szCs w:val="24"/>
          <w:lang w:eastAsia="pl-PL"/>
        </w:rPr>
        <w:br/>
      </w:r>
      <w:r w:rsidRPr="00C9355A">
        <w:rPr>
          <w:rFonts w:eastAsia="Times New Roman" w:cs="Arial"/>
          <w:szCs w:val="24"/>
          <w:lang w:eastAsia="pl-PL"/>
        </w:rPr>
        <w:t>opiekuna faktycznego lub</w:t>
      </w:r>
    </w:p>
    <w:p w14:paraId="6FF53D32" w14:textId="77777777" w:rsidR="00307B62" w:rsidRPr="00896F4B" w:rsidRDefault="00896F4B" w:rsidP="00135AEB">
      <w:pPr>
        <w:pStyle w:val="Akapitzlist"/>
        <w:numPr>
          <w:ilvl w:val="0"/>
          <w:numId w:val="55"/>
        </w:numPr>
        <w:spacing w:after="0" w:line="360" w:lineRule="auto"/>
        <w:rPr>
          <w:rFonts w:eastAsia="Times New Roman" w:cs="Arial"/>
          <w:szCs w:val="24"/>
          <w:lang w:eastAsia="pl-PL"/>
        </w:rPr>
      </w:pPr>
      <w:r w:rsidRPr="00896F4B">
        <w:rPr>
          <w:rFonts w:eastAsia="Times New Roman" w:cs="Arial"/>
          <w:szCs w:val="24"/>
          <w:lang w:eastAsia="pl-PL"/>
        </w:rPr>
        <w:t>b</w:t>
      </w:r>
      <w:r w:rsidR="00C9355A" w:rsidRPr="00896F4B">
        <w:rPr>
          <w:rFonts w:eastAsia="Times New Roman" w:cs="Arial"/>
          <w:szCs w:val="24"/>
          <w:lang w:eastAsia="pl-PL"/>
        </w:rPr>
        <w:t>ez adekwatnego doświadczenia, którzy odbyli minimum 60-godzinne</w:t>
      </w:r>
      <w:r w:rsidR="00C9355A" w:rsidRPr="00896F4B">
        <w:rPr>
          <w:rFonts w:ascii="Times New Roman" w:eastAsia="Times New Roman" w:hAnsi="Times New Roman" w:cs="Times New Roman"/>
          <w:szCs w:val="24"/>
          <w:lang w:eastAsia="pl-PL"/>
        </w:rPr>
        <w:br/>
      </w:r>
      <w:r w:rsidR="00C9355A" w:rsidRPr="00896F4B">
        <w:rPr>
          <w:rFonts w:eastAsia="Times New Roman" w:cs="Arial"/>
          <w:szCs w:val="24"/>
          <w:lang w:eastAsia="pl-PL"/>
        </w:rPr>
        <w:t>szkolenie asystenckie. Szkolenie składa się z minimum 20 godzin części</w:t>
      </w:r>
      <w:r w:rsidR="00C9355A" w:rsidRPr="00896F4B">
        <w:rPr>
          <w:rFonts w:ascii="Times New Roman" w:eastAsia="Times New Roman" w:hAnsi="Times New Roman" w:cs="Times New Roman"/>
          <w:szCs w:val="24"/>
          <w:lang w:eastAsia="pl-PL"/>
        </w:rPr>
        <w:br/>
      </w:r>
      <w:r w:rsidR="00C9355A" w:rsidRPr="00896F4B">
        <w:rPr>
          <w:rFonts w:eastAsia="Times New Roman" w:cs="Arial"/>
          <w:szCs w:val="24"/>
          <w:lang w:eastAsia="pl-PL"/>
        </w:rPr>
        <w:t>teoretycznej z zakresu wiedzy ogólnej dotyczącej niepełnosprawności,</w:t>
      </w:r>
      <w:r w:rsidR="00C9355A" w:rsidRPr="00896F4B">
        <w:rPr>
          <w:rFonts w:ascii="Times New Roman" w:eastAsia="Times New Roman" w:hAnsi="Times New Roman" w:cs="Times New Roman"/>
          <w:szCs w:val="24"/>
          <w:lang w:eastAsia="pl-PL"/>
        </w:rPr>
        <w:br/>
      </w:r>
      <w:r w:rsidR="00C9355A" w:rsidRPr="00896F4B">
        <w:rPr>
          <w:rFonts w:eastAsia="Times New Roman" w:cs="Arial"/>
          <w:szCs w:val="24"/>
          <w:lang w:eastAsia="pl-PL"/>
        </w:rPr>
        <w:t>udzielania pierwszej pomocy, pielęgnacji i obsługi sprzętu pomocniczego</w:t>
      </w:r>
      <w:r w:rsidR="00C9355A" w:rsidRPr="00896F4B">
        <w:rPr>
          <w:rFonts w:ascii="Times New Roman" w:eastAsia="Times New Roman" w:hAnsi="Times New Roman" w:cs="Times New Roman"/>
          <w:szCs w:val="24"/>
          <w:lang w:eastAsia="pl-PL"/>
        </w:rPr>
        <w:br/>
      </w:r>
      <w:r w:rsidR="00C9355A" w:rsidRPr="00896F4B">
        <w:rPr>
          <w:rFonts w:eastAsia="Times New Roman" w:cs="Arial"/>
          <w:szCs w:val="24"/>
          <w:lang w:eastAsia="pl-PL"/>
        </w:rPr>
        <w:t>oraz z minimum 40 godzin części praktycznej w formie przyuczenia do</w:t>
      </w:r>
      <w:r w:rsidR="00C9355A" w:rsidRPr="00896F4B">
        <w:rPr>
          <w:rFonts w:ascii="Times New Roman" w:eastAsia="Times New Roman" w:hAnsi="Times New Roman" w:cs="Times New Roman"/>
          <w:szCs w:val="24"/>
          <w:lang w:eastAsia="pl-PL"/>
        </w:rPr>
        <w:br/>
      </w:r>
      <w:r w:rsidR="00C9355A" w:rsidRPr="00896F4B">
        <w:rPr>
          <w:rFonts w:eastAsia="Times New Roman" w:cs="Arial"/>
          <w:szCs w:val="24"/>
          <w:lang w:eastAsia="pl-PL"/>
        </w:rPr>
        <w:t>pracy np. praktyki, wolontariat</w:t>
      </w:r>
    </w:p>
    <w:p w14:paraId="2E399DA1" w14:textId="77777777" w:rsidR="00110465" w:rsidRDefault="00110465" w:rsidP="00110465">
      <w:pPr>
        <w:spacing w:after="200" w:line="360" w:lineRule="auto"/>
        <w:ind w:left="142"/>
        <w:rPr>
          <w:rFonts w:cs="Arial"/>
        </w:rPr>
      </w:pPr>
    </w:p>
    <w:p w14:paraId="28C14E8A" w14:textId="77777777" w:rsidR="00B93CD2" w:rsidRPr="00B93CD2" w:rsidRDefault="00110465" w:rsidP="00135AEB">
      <w:pPr>
        <w:pStyle w:val="Akapitzlist"/>
        <w:numPr>
          <w:ilvl w:val="0"/>
          <w:numId w:val="57"/>
        </w:numPr>
        <w:spacing w:after="0" w:line="360" w:lineRule="auto"/>
        <w:rPr>
          <w:rFonts w:eastAsia="Times New Roman" w:cs="Arial"/>
          <w:szCs w:val="24"/>
          <w:lang w:eastAsia="pl-PL"/>
        </w:rPr>
      </w:pPr>
      <w:r w:rsidRPr="00DA7F2E">
        <w:rPr>
          <w:rFonts w:cs="Arial"/>
          <w:szCs w:val="24"/>
        </w:rPr>
        <w:t xml:space="preserve">Zapewnienie opieki nad dzieckiem dopuszczalne </w:t>
      </w:r>
      <w:r w:rsidR="00F40C16" w:rsidRPr="00DA7F2E">
        <w:rPr>
          <w:rFonts w:cs="Arial"/>
          <w:szCs w:val="24"/>
        </w:rPr>
        <w:t xml:space="preserve">jest </w:t>
      </w:r>
      <w:r w:rsidRPr="00DA7F2E">
        <w:rPr>
          <w:rFonts w:cs="Arial"/>
          <w:szCs w:val="24"/>
        </w:rPr>
        <w:t>tylko w celu umożliwienia uczestnikowi/czce udziału w projekcie (z wyłączeniem finansowania opieki instytucjonalnej)</w:t>
      </w:r>
      <w:r w:rsidR="00DF424D">
        <w:rPr>
          <w:rFonts w:cs="Arial"/>
          <w:szCs w:val="24"/>
        </w:rPr>
        <w:t>.</w:t>
      </w:r>
    </w:p>
    <w:p w14:paraId="58EEA951" w14:textId="77777777" w:rsidR="00B93CD2" w:rsidRPr="00B93CD2" w:rsidRDefault="00B93CD2" w:rsidP="00B93CD2">
      <w:pPr>
        <w:pStyle w:val="Akapitzlist"/>
        <w:spacing w:after="0" w:line="360" w:lineRule="auto"/>
        <w:rPr>
          <w:rFonts w:eastAsia="Times New Roman" w:cs="Arial"/>
          <w:szCs w:val="24"/>
          <w:lang w:eastAsia="pl-PL"/>
        </w:rPr>
      </w:pPr>
    </w:p>
    <w:p w14:paraId="696D3F34" w14:textId="14656F1D" w:rsidR="00B93CD2" w:rsidRPr="001B70B6" w:rsidRDefault="00ED6445" w:rsidP="00135AEB">
      <w:pPr>
        <w:pStyle w:val="Akapitzlist"/>
        <w:numPr>
          <w:ilvl w:val="0"/>
          <w:numId w:val="57"/>
        </w:numPr>
        <w:spacing w:after="0" w:line="360" w:lineRule="auto"/>
        <w:rPr>
          <w:rFonts w:eastAsia="Times New Roman" w:cs="Arial"/>
          <w:szCs w:val="24"/>
          <w:lang w:eastAsia="pl-PL"/>
        </w:rPr>
      </w:pPr>
      <w:r>
        <w:rPr>
          <w:rFonts w:cs="Arial"/>
        </w:rPr>
        <w:t xml:space="preserve"> </w:t>
      </w:r>
      <w:r w:rsidR="009A26D4" w:rsidRPr="00B93CD2">
        <w:rPr>
          <w:rFonts w:cs="Arial"/>
        </w:rPr>
        <w:t>N</w:t>
      </w:r>
      <w:r w:rsidR="0052578F" w:rsidRPr="00B93CD2">
        <w:rPr>
          <w:rFonts w:cs="Arial"/>
        </w:rPr>
        <w:t>ie dopuszcza się podejmowania działań z zakresu u</w:t>
      </w:r>
      <w:r w:rsidR="0052578F" w:rsidRPr="00B93CD2">
        <w:rPr>
          <w:rFonts w:eastAsia="Calibri" w:cs="Arial"/>
        </w:rPr>
        <w:t>sług wsparcia rodziny i systemu pieczy zastępczej, usługi w mieszkaniach wspomaganych,</w:t>
      </w:r>
      <w:r w:rsidR="007F1D21" w:rsidRPr="00B93CD2">
        <w:rPr>
          <w:rFonts w:eastAsia="Calibri" w:cs="Arial"/>
        </w:rPr>
        <w:t xml:space="preserve"> specjalistycznych usług opiekuńczych,</w:t>
      </w:r>
      <w:r w:rsidR="007A60B1" w:rsidRPr="00B93CD2">
        <w:rPr>
          <w:rFonts w:cs="Arial"/>
        </w:rPr>
        <w:t xml:space="preserve"> usług zdrowotnych, </w:t>
      </w:r>
      <w:r w:rsidR="007F1D21" w:rsidRPr="00B93CD2">
        <w:rPr>
          <w:rFonts w:eastAsia="Calibri" w:cs="Arial"/>
        </w:rPr>
        <w:t xml:space="preserve"> sąsiedzkich usług opiekuńczych, </w:t>
      </w:r>
      <w:r w:rsidR="007A60B1" w:rsidRPr="00B93CD2">
        <w:rPr>
          <w:rFonts w:cs="Arial"/>
        </w:rPr>
        <w:t>pracy socjalnej,</w:t>
      </w:r>
      <w:r w:rsidR="0052578F" w:rsidRPr="00B93CD2">
        <w:rPr>
          <w:rFonts w:cs="Arial"/>
        </w:rPr>
        <w:t xml:space="preserve"> tworzenia i wsparcia </w:t>
      </w:r>
      <w:r w:rsidR="00120C6F" w:rsidRPr="00B93CD2">
        <w:rPr>
          <w:rFonts w:cs="Arial"/>
        </w:rPr>
        <w:t xml:space="preserve">Centrów Usług Społecznych </w:t>
      </w:r>
      <w:r w:rsidR="0052578F" w:rsidRPr="00B93CD2">
        <w:rPr>
          <w:rFonts w:cs="Arial"/>
        </w:rPr>
        <w:t>podmiotów reintegracyjnych, takich jak W</w:t>
      </w:r>
      <w:r w:rsidR="009D7B76" w:rsidRPr="00B93CD2">
        <w:rPr>
          <w:rFonts w:cs="Arial"/>
        </w:rPr>
        <w:t xml:space="preserve">arsztaty </w:t>
      </w:r>
      <w:r w:rsidR="0052578F" w:rsidRPr="00B93CD2">
        <w:rPr>
          <w:rFonts w:cs="Arial"/>
        </w:rPr>
        <w:t>T</w:t>
      </w:r>
      <w:r w:rsidR="009D7B76" w:rsidRPr="00B93CD2">
        <w:rPr>
          <w:rFonts w:cs="Arial"/>
        </w:rPr>
        <w:t xml:space="preserve">erapii </w:t>
      </w:r>
      <w:r w:rsidR="0052578F" w:rsidRPr="00B93CD2">
        <w:rPr>
          <w:rFonts w:cs="Arial"/>
        </w:rPr>
        <w:t>Z</w:t>
      </w:r>
      <w:r w:rsidR="009D7B76" w:rsidRPr="00B93CD2">
        <w:rPr>
          <w:rFonts w:cs="Arial"/>
        </w:rPr>
        <w:t>ajęciowej</w:t>
      </w:r>
      <w:r w:rsidR="0052578F" w:rsidRPr="00B93CD2">
        <w:rPr>
          <w:rFonts w:cs="Arial"/>
        </w:rPr>
        <w:t xml:space="preserve">, </w:t>
      </w:r>
      <w:r w:rsidR="009D7B76" w:rsidRPr="00B93CD2">
        <w:rPr>
          <w:rFonts w:cs="Arial"/>
        </w:rPr>
        <w:t xml:space="preserve">Zakłady </w:t>
      </w:r>
      <w:r w:rsidR="0052578F" w:rsidRPr="00B93CD2">
        <w:rPr>
          <w:rFonts w:cs="Arial"/>
        </w:rPr>
        <w:t>A</w:t>
      </w:r>
      <w:r w:rsidR="009D7B76" w:rsidRPr="00B93CD2">
        <w:rPr>
          <w:rFonts w:cs="Arial"/>
        </w:rPr>
        <w:t xml:space="preserve">ktywności </w:t>
      </w:r>
      <w:r w:rsidR="0052578F" w:rsidRPr="00B93CD2">
        <w:rPr>
          <w:rFonts w:cs="Arial"/>
        </w:rPr>
        <w:t>Z</w:t>
      </w:r>
      <w:r w:rsidR="009D7B76" w:rsidRPr="00B93CD2">
        <w:rPr>
          <w:rFonts w:cs="Arial"/>
        </w:rPr>
        <w:t>awodowej</w:t>
      </w:r>
      <w:r w:rsidR="0052578F" w:rsidRPr="00B93CD2">
        <w:rPr>
          <w:rFonts w:cs="Arial"/>
        </w:rPr>
        <w:t>, C</w:t>
      </w:r>
      <w:r w:rsidR="009D7B76" w:rsidRPr="00B93CD2">
        <w:rPr>
          <w:rFonts w:cs="Arial"/>
        </w:rPr>
        <w:t xml:space="preserve">entra </w:t>
      </w:r>
      <w:r w:rsidR="0052578F" w:rsidRPr="00B93CD2">
        <w:rPr>
          <w:rFonts w:cs="Arial"/>
        </w:rPr>
        <w:t>I</w:t>
      </w:r>
      <w:r w:rsidR="009D7B76" w:rsidRPr="00B93CD2">
        <w:rPr>
          <w:rFonts w:cs="Arial"/>
        </w:rPr>
        <w:t xml:space="preserve">ntegracji </w:t>
      </w:r>
      <w:r w:rsidR="0052578F" w:rsidRPr="00B93CD2">
        <w:rPr>
          <w:rFonts w:cs="Arial"/>
        </w:rPr>
        <w:t>S</w:t>
      </w:r>
      <w:r w:rsidR="009D7B76" w:rsidRPr="00B93CD2">
        <w:rPr>
          <w:rFonts w:cs="Arial"/>
        </w:rPr>
        <w:t>połecznej</w:t>
      </w:r>
      <w:r w:rsidR="0052578F" w:rsidRPr="00B93CD2">
        <w:rPr>
          <w:rFonts w:cs="Arial"/>
        </w:rPr>
        <w:t>, K</w:t>
      </w:r>
      <w:r w:rsidR="009D7B76" w:rsidRPr="00B93CD2">
        <w:rPr>
          <w:rFonts w:cs="Arial"/>
        </w:rPr>
        <w:t xml:space="preserve">luby </w:t>
      </w:r>
      <w:r w:rsidR="0052578F" w:rsidRPr="00B93CD2">
        <w:rPr>
          <w:rFonts w:cs="Arial"/>
        </w:rPr>
        <w:t>I</w:t>
      </w:r>
      <w:r w:rsidR="009D7B76" w:rsidRPr="00B93CD2">
        <w:rPr>
          <w:rFonts w:cs="Arial"/>
        </w:rPr>
        <w:t xml:space="preserve">ntegracji </w:t>
      </w:r>
      <w:r w:rsidR="0052578F" w:rsidRPr="00B93CD2">
        <w:rPr>
          <w:rFonts w:cs="Arial"/>
        </w:rPr>
        <w:t>S</w:t>
      </w:r>
      <w:r w:rsidR="009D7B76" w:rsidRPr="00B93CD2">
        <w:rPr>
          <w:rFonts w:cs="Arial"/>
        </w:rPr>
        <w:t>połecznej</w:t>
      </w:r>
      <w:r w:rsidR="007A60B1" w:rsidRPr="00B93CD2">
        <w:rPr>
          <w:rFonts w:cs="Arial"/>
        </w:rPr>
        <w:t xml:space="preserve"> oraz innych podmiotów/instytucji </w:t>
      </w:r>
      <w:r w:rsidR="009D7B76" w:rsidRPr="00B93CD2">
        <w:rPr>
          <w:rFonts w:cs="Arial"/>
        </w:rPr>
        <w:t>świadcząc</w:t>
      </w:r>
      <w:r w:rsidR="002E6464" w:rsidRPr="00B93CD2">
        <w:rPr>
          <w:rFonts w:cs="Arial"/>
        </w:rPr>
        <w:t>ych</w:t>
      </w:r>
      <w:r w:rsidR="009D7B76" w:rsidRPr="00B93CD2">
        <w:rPr>
          <w:rFonts w:cs="Arial"/>
        </w:rPr>
        <w:t xml:space="preserve"> całodobowe usługi np. </w:t>
      </w:r>
      <w:r w:rsidR="007A60B1" w:rsidRPr="00B93CD2">
        <w:rPr>
          <w:rFonts w:cs="Arial"/>
        </w:rPr>
        <w:t>D</w:t>
      </w:r>
      <w:r w:rsidR="009D7B76" w:rsidRPr="00B93CD2">
        <w:rPr>
          <w:rFonts w:cs="Arial"/>
        </w:rPr>
        <w:t xml:space="preserve">omy Pomocy </w:t>
      </w:r>
      <w:r w:rsidR="007A60B1" w:rsidRPr="00B93CD2">
        <w:rPr>
          <w:rFonts w:cs="Arial"/>
        </w:rPr>
        <w:t>S</w:t>
      </w:r>
      <w:r w:rsidR="009D7B76" w:rsidRPr="00B93CD2">
        <w:rPr>
          <w:rFonts w:cs="Arial"/>
        </w:rPr>
        <w:t>połecznej</w:t>
      </w:r>
      <w:bookmarkEnd w:id="16"/>
      <w:bookmarkEnd w:id="17"/>
      <w:r w:rsidR="00B93CD2">
        <w:rPr>
          <w:rFonts w:cs="Arial"/>
        </w:rPr>
        <w:t>.</w:t>
      </w:r>
    </w:p>
    <w:p w14:paraId="48A9E5BD" w14:textId="77777777" w:rsidR="001B70B6" w:rsidRPr="001B70B6" w:rsidRDefault="001B70B6" w:rsidP="001B70B6">
      <w:pPr>
        <w:pStyle w:val="Akapitzlist"/>
        <w:rPr>
          <w:rFonts w:eastAsia="Times New Roman" w:cs="Arial"/>
          <w:szCs w:val="24"/>
          <w:lang w:eastAsia="pl-PL"/>
        </w:rPr>
      </w:pPr>
    </w:p>
    <w:p w14:paraId="34D333EB" w14:textId="253A1022" w:rsidR="001B70B6" w:rsidRPr="00F47A51" w:rsidRDefault="001B70B6" w:rsidP="001B70B6">
      <w:pPr>
        <w:pStyle w:val="Akapitzlist"/>
        <w:numPr>
          <w:ilvl w:val="0"/>
          <w:numId w:val="57"/>
        </w:numPr>
        <w:spacing w:line="360" w:lineRule="auto"/>
      </w:pPr>
      <w:r>
        <w:t xml:space="preserve"> </w:t>
      </w:r>
      <w:r w:rsidRPr="00F47A51">
        <w:t>Wzmocnienie potencjału podmiotów III sektora działających na obszarze i na rzecz transformacji (w przypadku gdy wnioskodawcą lub partnerem jest organizacja pozarządowa</w:t>
      </w:r>
      <w:r w:rsidRPr="00F47A51">
        <w:rPr>
          <w:color w:val="000000" w:themeColor="text1"/>
        </w:rPr>
        <w:t>). Uzupełniająco, w powiązaniu z pozostałymi formami wsparcia realizowanymi na rzecz uczestników projektu realizowanymi przez organizację pozarządową.</w:t>
      </w:r>
      <w:r w:rsidRPr="00F47A51">
        <w:t xml:space="preserve"> ION rekomenduje przeznaczenie na realizację wsparcia maksymalnej kwoty stanowiącej 20% </w:t>
      </w:r>
      <w:r w:rsidR="00F47A51">
        <w:t>finansowania unijnego</w:t>
      </w:r>
      <w:r w:rsidR="00D92392">
        <w:t xml:space="preserve"> </w:t>
      </w:r>
      <w:r w:rsidR="00D92392" w:rsidRPr="00B75FB5">
        <w:rPr>
          <w:rStyle w:val="markedcontent"/>
          <w:rFonts w:cs="Arial"/>
        </w:rPr>
        <w:t>w projekcie</w:t>
      </w:r>
      <w:r w:rsidR="00D92392">
        <w:rPr>
          <w:rStyle w:val="markedcontent"/>
          <w:rFonts w:cs="Arial"/>
        </w:rPr>
        <w:t>.</w:t>
      </w:r>
    </w:p>
    <w:p w14:paraId="0F79DFE8" w14:textId="77777777" w:rsidR="00315AE5" w:rsidRPr="00315AE5" w:rsidRDefault="00315AE5" w:rsidP="00315AE5">
      <w:pPr>
        <w:pStyle w:val="Akapitzlist"/>
        <w:rPr>
          <w:highlight w:val="yellow"/>
        </w:rPr>
      </w:pPr>
    </w:p>
    <w:p w14:paraId="39853AF2" w14:textId="07505DC7" w:rsidR="003A2EC4" w:rsidRDefault="00315AE5" w:rsidP="003A2EC4">
      <w:pPr>
        <w:pStyle w:val="Akapitzlist"/>
        <w:numPr>
          <w:ilvl w:val="0"/>
          <w:numId w:val="57"/>
        </w:numPr>
        <w:tabs>
          <w:tab w:val="left" w:pos="0"/>
        </w:tabs>
        <w:spacing w:after="200" w:line="360" w:lineRule="auto"/>
        <w:rPr>
          <w:rFonts w:cs="Arial"/>
        </w:rPr>
      </w:pPr>
      <w:r>
        <w:rPr>
          <w:rFonts w:cs="Arial"/>
        </w:rPr>
        <w:t xml:space="preserve"> </w:t>
      </w:r>
      <w:r w:rsidRPr="009A7595">
        <w:rPr>
          <w:rFonts w:cs="Arial"/>
        </w:rPr>
        <w:t xml:space="preserve">Dopuszcza się uzupełniająco realizację wizyt studyjnych oraz pozostałych form wyjazdowych. </w:t>
      </w:r>
      <w:r w:rsidRPr="009A7595">
        <w:t xml:space="preserve">ION rekomenduje przeznaczenie na realizację </w:t>
      </w:r>
      <w:r w:rsidRPr="009A7595">
        <w:rPr>
          <w:rFonts w:cs="Arial"/>
        </w:rPr>
        <w:t>wizyt studyjnych oraz pozostałych form wyjazdowych</w:t>
      </w:r>
      <w:r w:rsidRPr="009A7595">
        <w:t xml:space="preserve"> maksymalnej kwoty stanowiącej 10% </w:t>
      </w:r>
      <w:r w:rsidR="009A7595">
        <w:t>finansowania unijnego</w:t>
      </w:r>
      <w:r w:rsidR="00D92392">
        <w:t xml:space="preserve"> </w:t>
      </w:r>
      <w:r w:rsidR="00D92392" w:rsidRPr="00B75FB5">
        <w:rPr>
          <w:rStyle w:val="markedcontent"/>
          <w:rFonts w:cs="Arial"/>
        </w:rPr>
        <w:t>w projekcie</w:t>
      </w:r>
      <w:r w:rsidR="009A7595">
        <w:t>.</w:t>
      </w:r>
      <w:r w:rsidR="003A2EC4">
        <w:br/>
      </w:r>
    </w:p>
    <w:p w14:paraId="4E63EA3B" w14:textId="40D05FA0" w:rsidR="00B93CD2" w:rsidRPr="00B93CD2" w:rsidRDefault="00B93CD2" w:rsidP="00135AEB">
      <w:pPr>
        <w:pStyle w:val="Akapitzlist"/>
        <w:numPr>
          <w:ilvl w:val="0"/>
          <w:numId w:val="57"/>
        </w:numPr>
        <w:spacing w:after="0" w:line="360" w:lineRule="auto"/>
        <w:rPr>
          <w:rFonts w:eastAsia="Times New Roman" w:cs="Arial"/>
          <w:szCs w:val="24"/>
          <w:lang w:eastAsia="pl-PL"/>
        </w:rPr>
      </w:pPr>
      <w:r>
        <w:rPr>
          <w:rFonts w:cs="Arial"/>
        </w:rPr>
        <w:t xml:space="preserve"> </w:t>
      </w:r>
      <w:r w:rsidR="003E38C0" w:rsidRPr="00B93CD2">
        <w:rPr>
          <w:rFonts w:cs="Arial"/>
        </w:rPr>
        <w:t xml:space="preserve">Działania realizowane w projekcie </w:t>
      </w:r>
      <w:r w:rsidR="0052578F" w:rsidRPr="00B93CD2">
        <w:rPr>
          <w:rFonts w:cs="Arial"/>
        </w:rPr>
        <w:t>nie mogą  zastępować dotychczas realizowanych zadań finansowanych z innych źródeł, w ramach projektu mogą zostać sfinansowane tylko i wyłącznie zadania/ działania/przedsięwzięcia dodatkowe mające na celu udział  mieszkańców w procesie sprawiedliwej transformacji regionu lub wsparcie mieszkańców, którzy w największym stopniu zostaną dotknięci procesem transformacji</w:t>
      </w:r>
      <w:r>
        <w:rPr>
          <w:rFonts w:cs="Arial"/>
        </w:rPr>
        <w:t>.</w:t>
      </w:r>
    </w:p>
    <w:p w14:paraId="6A1DC135" w14:textId="77777777" w:rsidR="00B93CD2" w:rsidRPr="00B93CD2" w:rsidRDefault="00B93CD2" w:rsidP="00B93CD2">
      <w:pPr>
        <w:pStyle w:val="Akapitzlist"/>
        <w:rPr>
          <w:rFonts w:cs="Arial"/>
        </w:rPr>
      </w:pPr>
    </w:p>
    <w:p w14:paraId="05ECF40B" w14:textId="02D406D1" w:rsidR="0052578F" w:rsidRPr="00B93CD2" w:rsidRDefault="00B93CD2" w:rsidP="00135AEB">
      <w:pPr>
        <w:pStyle w:val="Akapitzlist"/>
        <w:numPr>
          <w:ilvl w:val="0"/>
          <w:numId w:val="57"/>
        </w:numPr>
        <w:spacing w:after="0" w:line="360" w:lineRule="auto"/>
        <w:rPr>
          <w:rFonts w:eastAsia="Times New Roman" w:cs="Arial"/>
          <w:szCs w:val="24"/>
          <w:lang w:eastAsia="pl-PL"/>
        </w:rPr>
      </w:pPr>
      <w:r>
        <w:rPr>
          <w:rFonts w:cs="Arial"/>
        </w:rPr>
        <w:t xml:space="preserve"> </w:t>
      </w:r>
      <w:r w:rsidR="0052578F" w:rsidRPr="00B93CD2">
        <w:rPr>
          <w:rFonts w:cs="Arial"/>
        </w:rPr>
        <w:t>Projekt nie może zawierać wsparcia w zakresie określonym w art. 9 Rozporządzenia Parlamentu Europejskiego i Rady (UE) 2021/1056 z dnia 24 czerwca 2021 r. ustanawiające Fundusz na rzecz Sprawiedliwej Transformacji.</w:t>
      </w:r>
    </w:p>
    <w:p w14:paraId="6E5AF6E0" w14:textId="77777777" w:rsidR="0052578F" w:rsidRPr="00F87EA4" w:rsidRDefault="0052578F" w:rsidP="001B1136">
      <w:pPr>
        <w:spacing w:line="360" w:lineRule="auto"/>
        <w:ind w:left="284" w:firstLine="360"/>
        <w:rPr>
          <w:rFonts w:cs="Arial"/>
        </w:rPr>
      </w:pPr>
      <w:r w:rsidRPr="00F87EA4">
        <w:rPr>
          <w:rFonts w:cs="Arial"/>
        </w:rPr>
        <w:t xml:space="preserve">Fundusz Sprawiedliwej Transformacji nie wspiera: </w:t>
      </w:r>
    </w:p>
    <w:p w14:paraId="32BDE803" w14:textId="77777777" w:rsidR="0052578F" w:rsidRPr="00486D92" w:rsidRDefault="0052578F" w:rsidP="00135AEB">
      <w:pPr>
        <w:pStyle w:val="Akapitzlist"/>
        <w:numPr>
          <w:ilvl w:val="0"/>
          <w:numId w:val="42"/>
        </w:numPr>
        <w:spacing w:after="0" w:line="360" w:lineRule="auto"/>
        <w:ind w:left="993" w:hanging="426"/>
        <w:rPr>
          <w:rFonts w:cs="Arial"/>
        </w:rPr>
      </w:pPr>
      <w:r w:rsidRPr="00486D92">
        <w:rPr>
          <w:rFonts w:cs="Arial"/>
        </w:rPr>
        <w:t>likwidacji ani budowy elektrowni jądrowych;</w:t>
      </w:r>
    </w:p>
    <w:p w14:paraId="3A7A7FA6" w14:textId="77777777" w:rsidR="0052578F" w:rsidRPr="00486D92" w:rsidRDefault="0052578F" w:rsidP="00135AEB">
      <w:pPr>
        <w:pStyle w:val="Akapitzlist"/>
        <w:numPr>
          <w:ilvl w:val="0"/>
          <w:numId w:val="42"/>
        </w:numPr>
        <w:spacing w:after="0" w:line="360" w:lineRule="auto"/>
        <w:ind w:left="993" w:hanging="426"/>
        <w:rPr>
          <w:rFonts w:cs="Arial"/>
        </w:rPr>
      </w:pPr>
      <w:r w:rsidRPr="00486D92">
        <w:rPr>
          <w:rFonts w:cs="Arial"/>
        </w:rPr>
        <w:t>wytwarzania, przetwórstwa i wprowadzania do obrotu tytoniu i wyrobów tytoniowych;</w:t>
      </w:r>
    </w:p>
    <w:p w14:paraId="087FE4DD" w14:textId="028C5F39" w:rsidR="0052578F" w:rsidRPr="00486D92" w:rsidRDefault="0052578F" w:rsidP="00135AEB">
      <w:pPr>
        <w:pStyle w:val="Akapitzlist"/>
        <w:numPr>
          <w:ilvl w:val="0"/>
          <w:numId w:val="42"/>
        </w:numPr>
        <w:spacing w:after="0" w:line="360" w:lineRule="auto"/>
        <w:ind w:left="993" w:hanging="426"/>
        <w:rPr>
          <w:rFonts w:cs="Arial"/>
        </w:rPr>
      </w:pPr>
      <w:r w:rsidRPr="00486D92">
        <w:rPr>
          <w:rFonts w:cs="Arial"/>
        </w:rPr>
        <w:t xml:space="preserve">przedsiębiorstwa znajdującego się w trudnej sytuacji zgodnie z definicją w art. 2 pkt 18 rozporządzenia </w:t>
      </w:r>
      <w:r w:rsidRPr="001D7484">
        <w:rPr>
          <w:rFonts w:cs="Arial"/>
        </w:rPr>
        <w:t>Komisji (UE) nr 651/2014, chyba</w:t>
      </w:r>
      <w:r w:rsidRPr="00486D92">
        <w:rPr>
          <w:rFonts w:cs="Arial"/>
        </w:rPr>
        <w:t xml:space="preserve"> że zezwolono na to na mocy tymczasowych zasad pomocy państwa ustanowionych w celu uwzględnienia wyjątkowych okoliczności lub w ramach pomocy de minimis, aby wesprzeć inwestycje zmniejszające koszty energii w kontekście transformacji energetycznej;</w:t>
      </w:r>
    </w:p>
    <w:p w14:paraId="2D7BB8CB" w14:textId="10D363D1" w:rsidR="0052578F" w:rsidRDefault="0052578F" w:rsidP="00135AEB">
      <w:pPr>
        <w:pStyle w:val="Akapitzlist"/>
        <w:numPr>
          <w:ilvl w:val="0"/>
          <w:numId w:val="42"/>
        </w:numPr>
        <w:spacing w:after="0" w:line="360" w:lineRule="auto"/>
        <w:ind w:left="993" w:hanging="426"/>
        <w:rPr>
          <w:rFonts w:cs="Arial"/>
        </w:rPr>
      </w:pPr>
      <w:r w:rsidRPr="00486D92">
        <w:rPr>
          <w:rFonts w:cs="Arial"/>
        </w:rPr>
        <w:t>inwestycji w zakresie produkcji, przetwarzania, transportu, dystrybucji, magazynowania lub spalania paliw kopalnych.</w:t>
      </w:r>
    </w:p>
    <w:p w14:paraId="18A8F73C" w14:textId="2D0D7927" w:rsidR="007F7260" w:rsidRDefault="007F7260" w:rsidP="007F7260">
      <w:pPr>
        <w:spacing w:after="0" w:line="360" w:lineRule="auto"/>
        <w:rPr>
          <w:rFonts w:cs="Arial"/>
        </w:rPr>
      </w:pPr>
    </w:p>
    <w:p w14:paraId="428B8598" w14:textId="77777777" w:rsidR="000969DC" w:rsidRDefault="000969DC">
      <w:pPr>
        <w:spacing w:after="160"/>
        <w:rPr>
          <w:rFonts w:cs="Arial"/>
        </w:rPr>
        <w:sectPr w:rsidR="000969DC" w:rsidSect="005C3035">
          <w:headerReference w:type="default" r:id="rId14"/>
          <w:footerReference w:type="default" r:id="rId15"/>
          <w:pgSz w:w="11906" w:h="16838"/>
          <w:pgMar w:top="1417" w:right="1417" w:bottom="1417" w:left="1417" w:header="708" w:footer="708" w:gutter="0"/>
          <w:cols w:space="708"/>
          <w:docGrid w:linePitch="360"/>
        </w:sectPr>
      </w:pPr>
    </w:p>
    <w:p w14:paraId="7CAAA94D" w14:textId="338CFB25" w:rsidR="007F7260" w:rsidRDefault="007F7260">
      <w:pPr>
        <w:spacing w:after="160"/>
        <w:rPr>
          <w:rFonts w:cs="Arial"/>
        </w:rPr>
      </w:pPr>
    </w:p>
    <w:p w14:paraId="23039563" w14:textId="46B42865" w:rsidR="001D23D7" w:rsidRDefault="000969DC" w:rsidP="00135AEB">
      <w:pPr>
        <w:pStyle w:val="Akapitzlist"/>
        <w:numPr>
          <w:ilvl w:val="0"/>
          <w:numId w:val="58"/>
        </w:numPr>
        <w:spacing w:line="360" w:lineRule="auto"/>
        <w:ind w:left="851" w:hanging="425"/>
        <w:rPr>
          <w:rFonts w:cs="Arial"/>
        </w:rPr>
      </w:pPr>
      <w:r>
        <w:rPr>
          <w:rFonts w:cs="Arial"/>
        </w:rPr>
        <w:t>D</w:t>
      </w:r>
      <w:r w:rsidRPr="00D90207">
        <w:rPr>
          <w:rFonts w:cs="Arial"/>
        </w:rPr>
        <w:t>la projektów rozliczanych na podstawie rzeczywiście poniesionych wydatków</w:t>
      </w:r>
      <w:r>
        <w:rPr>
          <w:rFonts w:cs="Arial"/>
        </w:rPr>
        <w:t xml:space="preserve"> </w:t>
      </w:r>
      <w:r w:rsidR="007F7260" w:rsidRPr="00D90207">
        <w:rPr>
          <w:rFonts w:cs="Arial"/>
        </w:rPr>
        <w:t xml:space="preserve">w projekcie musisz </w:t>
      </w:r>
      <w:r w:rsidR="00DC3A0D">
        <w:rPr>
          <w:rFonts w:cs="Arial"/>
        </w:rPr>
        <w:t xml:space="preserve">obowiązkowo </w:t>
      </w:r>
      <w:r w:rsidR="007F7260" w:rsidRPr="00D90207">
        <w:rPr>
          <w:rFonts w:cs="Arial"/>
        </w:rPr>
        <w:t>zrealizować następujące zadania</w:t>
      </w:r>
      <w:r w:rsidR="00DC3A0D">
        <w:rPr>
          <w:rFonts w:cs="Arial"/>
        </w:rPr>
        <w:t xml:space="preserve"> obligatoryjne oraz możesz zrealizować </w:t>
      </w:r>
      <w:r w:rsidR="00DC3A0D" w:rsidRPr="00D90207">
        <w:rPr>
          <w:rFonts w:cs="Arial"/>
        </w:rPr>
        <w:t xml:space="preserve">następujące </w:t>
      </w:r>
      <w:r w:rsidR="00DC3A0D">
        <w:rPr>
          <w:rFonts w:cs="Arial"/>
        </w:rPr>
        <w:t>zadania fakultatywne</w:t>
      </w:r>
      <w:r>
        <w:rPr>
          <w:rFonts w:cs="Arial"/>
        </w:rPr>
        <w:t>:</w:t>
      </w:r>
    </w:p>
    <w:p w14:paraId="0057074C" w14:textId="1CC8E1A0" w:rsidR="000969DC" w:rsidRDefault="000969DC" w:rsidP="000969DC">
      <w:pPr>
        <w:pStyle w:val="Akapitzlist"/>
        <w:spacing w:line="360" w:lineRule="auto"/>
        <w:ind w:left="851"/>
        <w:rPr>
          <w:rFonts w:cs="Arial"/>
        </w:rPr>
      </w:pPr>
    </w:p>
    <w:tbl>
      <w:tblPr>
        <w:tblStyle w:val="Tabela-Siatka"/>
        <w:tblW w:w="0" w:type="auto"/>
        <w:tblInd w:w="851" w:type="dxa"/>
        <w:tblLook w:val="04A0" w:firstRow="1" w:lastRow="0" w:firstColumn="1" w:lastColumn="0" w:noHBand="0" w:noVBand="1"/>
      </w:tblPr>
      <w:tblGrid>
        <w:gridCol w:w="987"/>
        <w:gridCol w:w="9923"/>
        <w:gridCol w:w="2233"/>
      </w:tblGrid>
      <w:tr w:rsidR="006444BF" w14:paraId="150F0473" w14:textId="77777777" w:rsidTr="0061785E">
        <w:tc>
          <w:tcPr>
            <w:tcW w:w="987" w:type="dxa"/>
            <w:vAlign w:val="center"/>
          </w:tcPr>
          <w:p w14:paraId="61A5E5F5" w14:textId="61862D92" w:rsidR="006444BF" w:rsidRPr="0061785E" w:rsidRDefault="006444BF" w:rsidP="0061785E">
            <w:pPr>
              <w:pStyle w:val="Akapitzlist"/>
              <w:spacing w:line="360" w:lineRule="auto"/>
              <w:ind w:left="0"/>
              <w:jc w:val="center"/>
              <w:rPr>
                <w:rFonts w:cs="Arial"/>
                <w:b/>
              </w:rPr>
            </w:pPr>
            <w:r w:rsidRPr="0061785E">
              <w:rPr>
                <w:rFonts w:cs="Arial"/>
                <w:b/>
              </w:rPr>
              <w:t>Nr</w:t>
            </w:r>
          </w:p>
        </w:tc>
        <w:tc>
          <w:tcPr>
            <w:tcW w:w="9923" w:type="dxa"/>
            <w:vAlign w:val="center"/>
          </w:tcPr>
          <w:p w14:paraId="35C347B2" w14:textId="2DAD0502" w:rsidR="006444BF" w:rsidRPr="0061785E" w:rsidRDefault="006444BF" w:rsidP="0061785E">
            <w:pPr>
              <w:pStyle w:val="Akapitzlist"/>
              <w:spacing w:line="360" w:lineRule="auto"/>
              <w:ind w:left="0"/>
              <w:jc w:val="center"/>
              <w:rPr>
                <w:rFonts w:cs="Arial"/>
                <w:b/>
              </w:rPr>
            </w:pPr>
            <w:r w:rsidRPr="0061785E">
              <w:rPr>
                <w:rFonts w:cs="Arial"/>
                <w:b/>
              </w:rPr>
              <w:t>Zadanie</w:t>
            </w:r>
          </w:p>
        </w:tc>
        <w:tc>
          <w:tcPr>
            <w:tcW w:w="2233" w:type="dxa"/>
            <w:vAlign w:val="center"/>
          </w:tcPr>
          <w:p w14:paraId="1FA254F4" w14:textId="72E040A6" w:rsidR="006444BF" w:rsidRPr="0061785E" w:rsidRDefault="006444BF" w:rsidP="0061785E">
            <w:pPr>
              <w:pStyle w:val="Akapitzlist"/>
              <w:spacing w:line="360" w:lineRule="auto"/>
              <w:ind w:left="0"/>
              <w:jc w:val="center"/>
              <w:rPr>
                <w:rFonts w:cs="Arial"/>
                <w:b/>
              </w:rPr>
            </w:pPr>
            <w:r w:rsidRPr="0061785E">
              <w:rPr>
                <w:rFonts w:cs="Arial"/>
                <w:b/>
              </w:rPr>
              <w:t>Charakter zadania</w:t>
            </w:r>
          </w:p>
        </w:tc>
      </w:tr>
      <w:tr w:rsidR="006444BF" w14:paraId="1D6F2941" w14:textId="77777777" w:rsidTr="006444BF">
        <w:tc>
          <w:tcPr>
            <w:tcW w:w="987" w:type="dxa"/>
            <w:vAlign w:val="center"/>
          </w:tcPr>
          <w:p w14:paraId="5875C66A" w14:textId="3AA32351" w:rsidR="006444BF" w:rsidRPr="000226AF" w:rsidRDefault="006444BF" w:rsidP="006444BF">
            <w:pPr>
              <w:pStyle w:val="Akapitzlist"/>
              <w:spacing w:line="360" w:lineRule="auto"/>
              <w:ind w:left="0"/>
            </w:pPr>
            <w:r>
              <w:t>1</w:t>
            </w:r>
          </w:p>
        </w:tc>
        <w:tc>
          <w:tcPr>
            <w:tcW w:w="9923" w:type="dxa"/>
            <w:vAlign w:val="center"/>
          </w:tcPr>
          <w:p w14:paraId="7C2A72FC" w14:textId="3473C5BD" w:rsidR="006444BF" w:rsidRDefault="006444BF" w:rsidP="006444BF">
            <w:pPr>
              <w:pStyle w:val="Akapitzlist"/>
              <w:spacing w:line="360" w:lineRule="auto"/>
              <w:ind w:left="0"/>
              <w:rPr>
                <w:rFonts w:cs="Arial"/>
              </w:rPr>
            </w:pPr>
            <w:r w:rsidRPr="000226AF">
              <w:t>Programy, działania  służące poprawie jakości życia, rozwojowi aktywności społecznej i akceptacji dla procesu transformacji i zmiany klimatycznej z wykorzystaniem potencjału lokalnego, w tym rozwiązywanie zdiagnozowanych problemów społecznych.</w:t>
            </w:r>
          </w:p>
        </w:tc>
        <w:tc>
          <w:tcPr>
            <w:tcW w:w="2233" w:type="dxa"/>
            <w:vAlign w:val="center"/>
          </w:tcPr>
          <w:p w14:paraId="038A2B21" w14:textId="71EFD28E" w:rsidR="006444BF" w:rsidRDefault="006444BF" w:rsidP="006444BF">
            <w:pPr>
              <w:pStyle w:val="Akapitzlist"/>
              <w:spacing w:line="360" w:lineRule="auto"/>
              <w:ind w:left="0"/>
              <w:rPr>
                <w:rFonts w:cs="Arial"/>
              </w:rPr>
            </w:pPr>
            <w:r>
              <w:rPr>
                <w:rFonts w:cs="Arial"/>
              </w:rPr>
              <w:t>obligatoryjnie</w:t>
            </w:r>
          </w:p>
        </w:tc>
      </w:tr>
      <w:tr w:rsidR="006444BF" w14:paraId="1838F69F" w14:textId="77777777" w:rsidTr="006444BF">
        <w:tc>
          <w:tcPr>
            <w:tcW w:w="987" w:type="dxa"/>
            <w:vAlign w:val="center"/>
          </w:tcPr>
          <w:p w14:paraId="5C690F5D" w14:textId="1F8EBE88" w:rsidR="006444BF" w:rsidRPr="000226AF" w:rsidRDefault="006444BF" w:rsidP="006444BF">
            <w:pPr>
              <w:pStyle w:val="Akapitzlist"/>
              <w:spacing w:line="360" w:lineRule="auto"/>
              <w:ind w:left="0"/>
            </w:pPr>
            <w:r>
              <w:t>2</w:t>
            </w:r>
          </w:p>
        </w:tc>
        <w:tc>
          <w:tcPr>
            <w:tcW w:w="9923" w:type="dxa"/>
            <w:vAlign w:val="center"/>
          </w:tcPr>
          <w:p w14:paraId="4C8E769C" w14:textId="3949B9C8" w:rsidR="006444BF" w:rsidRDefault="006444BF" w:rsidP="006444BF">
            <w:pPr>
              <w:pStyle w:val="Akapitzlist"/>
              <w:spacing w:line="360" w:lineRule="auto"/>
              <w:ind w:left="0"/>
              <w:rPr>
                <w:rFonts w:cs="Arial"/>
              </w:rPr>
            </w:pPr>
            <w:r w:rsidRPr="000226AF">
              <w:t>Działania edukacyjne i świadomościowe z zakresu zielonej gospodarki, ekologii oraz transformacji regionu związanej z przejściem na gospodarkę neutralną dla klimatu, przeciwdziałaniu ubóstwu energetycznemu.</w:t>
            </w:r>
          </w:p>
        </w:tc>
        <w:tc>
          <w:tcPr>
            <w:tcW w:w="2233" w:type="dxa"/>
            <w:vAlign w:val="center"/>
          </w:tcPr>
          <w:p w14:paraId="106909E7" w14:textId="45786E94" w:rsidR="006444BF" w:rsidRDefault="006444BF" w:rsidP="006444BF">
            <w:pPr>
              <w:pStyle w:val="Akapitzlist"/>
              <w:spacing w:line="360" w:lineRule="auto"/>
              <w:ind w:left="0"/>
              <w:rPr>
                <w:rFonts w:cs="Arial"/>
              </w:rPr>
            </w:pPr>
            <w:r>
              <w:rPr>
                <w:rFonts w:cs="Arial"/>
              </w:rPr>
              <w:t>obligatoryjnie</w:t>
            </w:r>
          </w:p>
        </w:tc>
      </w:tr>
      <w:tr w:rsidR="006444BF" w14:paraId="4099C33A" w14:textId="77777777" w:rsidTr="006444BF">
        <w:tc>
          <w:tcPr>
            <w:tcW w:w="987" w:type="dxa"/>
            <w:vAlign w:val="center"/>
          </w:tcPr>
          <w:p w14:paraId="3C76A11C" w14:textId="423034A8" w:rsidR="006444BF" w:rsidRPr="000226AF" w:rsidRDefault="006444BF" w:rsidP="006444BF">
            <w:pPr>
              <w:pStyle w:val="Akapitzlist"/>
              <w:spacing w:line="360" w:lineRule="auto"/>
              <w:ind w:left="0"/>
            </w:pPr>
            <w:r>
              <w:t>3</w:t>
            </w:r>
          </w:p>
        </w:tc>
        <w:tc>
          <w:tcPr>
            <w:tcW w:w="9923" w:type="dxa"/>
            <w:vAlign w:val="center"/>
          </w:tcPr>
          <w:p w14:paraId="40592FD1" w14:textId="709D5211" w:rsidR="006444BF" w:rsidRDefault="006444BF" w:rsidP="006444BF">
            <w:pPr>
              <w:pStyle w:val="Akapitzlist"/>
              <w:spacing w:line="360" w:lineRule="auto"/>
              <w:ind w:left="0"/>
            </w:pPr>
            <w:r w:rsidRPr="000226AF">
              <w:t>Inicjatywy lokalne (oddolne) służące poprawie jakości życia, rozwojowi aktywności społecznej i akceptacji dla procesu transformacji i zmiany klimatycznej z wykorzystaniem potencjału lokalnego, w tym:</w:t>
            </w:r>
          </w:p>
          <w:p w14:paraId="0537BFD6" w14:textId="77777777" w:rsidR="006444BF" w:rsidRDefault="006444BF" w:rsidP="006444BF">
            <w:pPr>
              <w:pStyle w:val="Akapitzlist"/>
              <w:spacing w:line="360" w:lineRule="auto"/>
              <w:ind w:left="0"/>
            </w:pPr>
            <w:r w:rsidRPr="000226AF">
              <w:t>- rozwiązywanie zdiagnozowanych problemów społecznych</w:t>
            </w:r>
          </w:p>
          <w:p w14:paraId="64F017C4" w14:textId="77777777" w:rsidR="006444BF" w:rsidRDefault="006444BF" w:rsidP="006444BF">
            <w:pPr>
              <w:pStyle w:val="Akapitzlist"/>
              <w:spacing w:line="360" w:lineRule="auto"/>
              <w:ind w:left="0"/>
            </w:pPr>
            <w:r w:rsidRPr="000226AF">
              <w:t>- ekologii (m.in. ochrony środowiska, recyklingu, zapobieganiu powstawaniu odpadów)</w:t>
            </w:r>
          </w:p>
          <w:p w14:paraId="5C59F9B1" w14:textId="5D1271A5" w:rsidR="006444BF" w:rsidRDefault="006444BF" w:rsidP="006444BF">
            <w:pPr>
              <w:pStyle w:val="Akapitzlist"/>
              <w:spacing w:line="360" w:lineRule="auto"/>
              <w:ind w:left="0"/>
              <w:rPr>
                <w:rFonts w:cs="Arial"/>
              </w:rPr>
            </w:pPr>
            <w:r>
              <w:rPr>
                <w:rFonts w:cs="Arial"/>
              </w:rPr>
              <w:t xml:space="preserve">- </w:t>
            </w:r>
            <w:r w:rsidRPr="006444BF">
              <w:rPr>
                <w:rFonts w:cs="Arial"/>
              </w:rPr>
              <w:t xml:space="preserve">zachowanie tożsamości lokalnej i regionalnej oraz więzi z historią i dziedzictwem przemysłowym, w tym zachowanie tożsamości społeczności górniczych i zadbanie o </w:t>
            </w:r>
            <w:r w:rsidRPr="006444BF">
              <w:rPr>
                <w:rFonts w:cs="Arial"/>
              </w:rPr>
              <w:lastRenderedPageBreak/>
              <w:t>ciągłość minionych i przyszłych społeczności ze zwróceniem szczególnej uwagi na ich materialne i niematerialne dziedzictwo górnicze, w tym kulturę.</w:t>
            </w:r>
          </w:p>
        </w:tc>
        <w:tc>
          <w:tcPr>
            <w:tcW w:w="2233" w:type="dxa"/>
            <w:vAlign w:val="center"/>
          </w:tcPr>
          <w:p w14:paraId="02CCE388" w14:textId="18739DD8" w:rsidR="006444BF" w:rsidRDefault="006444BF" w:rsidP="006444BF">
            <w:pPr>
              <w:pStyle w:val="Akapitzlist"/>
              <w:spacing w:line="360" w:lineRule="auto"/>
              <w:ind w:left="0"/>
              <w:rPr>
                <w:rFonts w:cs="Arial"/>
              </w:rPr>
            </w:pPr>
            <w:r>
              <w:rPr>
                <w:rFonts w:cs="Arial"/>
              </w:rPr>
              <w:lastRenderedPageBreak/>
              <w:t>obligatoryjnie</w:t>
            </w:r>
          </w:p>
        </w:tc>
      </w:tr>
      <w:tr w:rsidR="006444BF" w14:paraId="0BF34030" w14:textId="77777777" w:rsidTr="006444BF">
        <w:tc>
          <w:tcPr>
            <w:tcW w:w="987" w:type="dxa"/>
            <w:vAlign w:val="center"/>
          </w:tcPr>
          <w:p w14:paraId="236FDC21" w14:textId="23C30101" w:rsidR="006444BF" w:rsidRDefault="006444BF" w:rsidP="006444BF">
            <w:pPr>
              <w:pStyle w:val="Akapitzlist"/>
              <w:spacing w:line="360" w:lineRule="auto"/>
              <w:ind w:left="0"/>
              <w:rPr>
                <w:rFonts w:cs="Arial"/>
              </w:rPr>
            </w:pPr>
            <w:r>
              <w:rPr>
                <w:rFonts w:cs="Arial"/>
              </w:rPr>
              <w:t>4</w:t>
            </w:r>
          </w:p>
        </w:tc>
        <w:tc>
          <w:tcPr>
            <w:tcW w:w="9923" w:type="dxa"/>
            <w:vAlign w:val="center"/>
          </w:tcPr>
          <w:p w14:paraId="65E37042" w14:textId="55CA9031" w:rsidR="006444BF" w:rsidRDefault="006444BF" w:rsidP="006444BF">
            <w:pPr>
              <w:pStyle w:val="Akapitzlist"/>
              <w:spacing w:line="360" w:lineRule="auto"/>
              <w:ind w:left="0"/>
              <w:rPr>
                <w:rFonts w:cs="Arial"/>
              </w:rPr>
            </w:pPr>
            <w:r w:rsidRPr="003D54B7">
              <w:t>Wzmocnienie potencjału podmiotów III sektora działających na obszarze i na rzecz transformacji (w przypadku gdy wnioskodawcą lub partnerem jest organizacja pozarządowa). Uzupełniająco, w powiązaniu z pozostałymi formami wsparcia realizowanymi na rzecz uczestników projektu.</w:t>
            </w:r>
          </w:p>
        </w:tc>
        <w:tc>
          <w:tcPr>
            <w:tcW w:w="2233" w:type="dxa"/>
            <w:vAlign w:val="center"/>
          </w:tcPr>
          <w:p w14:paraId="61567096" w14:textId="52EAEA74" w:rsidR="006444BF" w:rsidRDefault="006444BF" w:rsidP="006444BF">
            <w:pPr>
              <w:pStyle w:val="Akapitzlist"/>
              <w:spacing w:line="360" w:lineRule="auto"/>
              <w:ind w:left="0"/>
              <w:rPr>
                <w:rFonts w:cs="Arial"/>
              </w:rPr>
            </w:pPr>
            <w:r>
              <w:rPr>
                <w:rFonts w:cs="Arial"/>
              </w:rPr>
              <w:t>fakultatywnie</w:t>
            </w:r>
          </w:p>
        </w:tc>
      </w:tr>
      <w:tr w:rsidR="006444BF" w14:paraId="14246363" w14:textId="77777777" w:rsidTr="006444BF">
        <w:tc>
          <w:tcPr>
            <w:tcW w:w="987" w:type="dxa"/>
            <w:vAlign w:val="center"/>
          </w:tcPr>
          <w:p w14:paraId="1CA9C3DE" w14:textId="0B0A46BA" w:rsidR="006444BF" w:rsidRDefault="006444BF" w:rsidP="006444BF">
            <w:pPr>
              <w:pStyle w:val="Akapitzlist"/>
              <w:spacing w:line="360" w:lineRule="auto"/>
              <w:ind w:left="0"/>
              <w:rPr>
                <w:rFonts w:cs="Arial"/>
              </w:rPr>
            </w:pPr>
            <w:r>
              <w:rPr>
                <w:rFonts w:cs="Arial"/>
              </w:rPr>
              <w:t>5</w:t>
            </w:r>
          </w:p>
        </w:tc>
        <w:tc>
          <w:tcPr>
            <w:tcW w:w="9923" w:type="dxa"/>
            <w:vAlign w:val="center"/>
          </w:tcPr>
          <w:p w14:paraId="0DF22DFC" w14:textId="570A8C6E" w:rsidR="006444BF" w:rsidRDefault="006444BF" w:rsidP="006444BF">
            <w:pPr>
              <w:pStyle w:val="Akapitzlist"/>
              <w:spacing w:line="360" w:lineRule="auto"/>
              <w:ind w:left="0"/>
              <w:rPr>
                <w:rFonts w:cs="Arial"/>
              </w:rPr>
            </w:pPr>
            <w:r w:rsidRPr="003D54B7">
              <w:t xml:space="preserve">Realizacja wizyt studyjnych oraz pozostałych form wyjazdowych. Uzupełniająco w powiązaniu z pozostałymi formami wsparcia realizowanymi na rzecz uczestników projektu. </w:t>
            </w:r>
          </w:p>
        </w:tc>
        <w:tc>
          <w:tcPr>
            <w:tcW w:w="2233" w:type="dxa"/>
            <w:vAlign w:val="center"/>
          </w:tcPr>
          <w:p w14:paraId="1EDAC709" w14:textId="0FEA45F5" w:rsidR="006444BF" w:rsidRDefault="006444BF" w:rsidP="006444BF">
            <w:pPr>
              <w:pStyle w:val="Akapitzlist"/>
              <w:spacing w:line="360" w:lineRule="auto"/>
              <w:ind w:left="0"/>
              <w:rPr>
                <w:rFonts w:cs="Arial"/>
              </w:rPr>
            </w:pPr>
            <w:r>
              <w:rPr>
                <w:rFonts w:cs="Arial"/>
              </w:rPr>
              <w:t>fakultatywnie</w:t>
            </w:r>
          </w:p>
        </w:tc>
      </w:tr>
      <w:tr w:rsidR="006444BF" w14:paraId="7FB951AF" w14:textId="77777777" w:rsidTr="006444BF">
        <w:tc>
          <w:tcPr>
            <w:tcW w:w="987" w:type="dxa"/>
            <w:vAlign w:val="center"/>
          </w:tcPr>
          <w:p w14:paraId="464C6C92" w14:textId="020836A7" w:rsidR="006444BF" w:rsidRDefault="0072746F" w:rsidP="006444BF">
            <w:pPr>
              <w:pStyle w:val="Akapitzlist"/>
              <w:spacing w:line="360" w:lineRule="auto"/>
              <w:ind w:left="0"/>
              <w:rPr>
                <w:rFonts w:cs="Arial"/>
              </w:rPr>
            </w:pPr>
            <w:r>
              <w:rPr>
                <w:rFonts w:cs="Arial"/>
              </w:rPr>
              <w:t>6</w:t>
            </w:r>
          </w:p>
        </w:tc>
        <w:tc>
          <w:tcPr>
            <w:tcW w:w="9923" w:type="dxa"/>
            <w:vAlign w:val="center"/>
          </w:tcPr>
          <w:p w14:paraId="26339E8F" w14:textId="63C1FAE5" w:rsidR="006444BF" w:rsidRDefault="006444BF" w:rsidP="006444BF">
            <w:pPr>
              <w:pStyle w:val="Akapitzlist"/>
              <w:spacing w:line="360" w:lineRule="auto"/>
              <w:ind w:left="0"/>
              <w:rPr>
                <w:rFonts w:cs="Arial"/>
              </w:rPr>
            </w:pPr>
            <w:r w:rsidRPr="003D54B7">
              <w:t>Działania  podnoszące wiedzę i świadomość na temat zarządzania różnorodnością, wsparcia kompetencji managerskich kobiet.</w:t>
            </w:r>
          </w:p>
        </w:tc>
        <w:tc>
          <w:tcPr>
            <w:tcW w:w="2233" w:type="dxa"/>
            <w:vAlign w:val="center"/>
          </w:tcPr>
          <w:p w14:paraId="25569690" w14:textId="3EF26367" w:rsidR="006444BF" w:rsidRDefault="006444BF" w:rsidP="006444BF">
            <w:pPr>
              <w:pStyle w:val="Akapitzlist"/>
              <w:spacing w:line="360" w:lineRule="auto"/>
              <w:ind w:left="0"/>
              <w:rPr>
                <w:rFonts w:cs="Arial"/>
              </w:rPr>
            </w:pPr>
            <w:r>
              <w:rPr>
                <w:rFonts w:cs="Arial"/>
              </w:rPr>
              <w:t>fakultatywnie</w:t>
            </w:r>
          </w:p>
        </w:tc>
      </w:tr>
    </w:tbl>
    <w:p w14:paraId="61848220" w14:textId="77777777" w:rsidR="006444BF" w:rsidRDefault="006444BF" w:rsidP="000969DC">
      <w:pPr>
        <w:pStyle w:val="Akapitzlist"/>
        <w:spacing w:line="360" w:lineRule="auto"/>
        <w:ind w:left="851"/>
        <w:rPr>
          <w:rFonts w:cs="Arial"/>
        </w:rPr>
      </w:pPr>
    </w:p>
    <w:p w14:paraId="5A9B67D2" w14:textId="793A9557" w:rsidR="006444BF" w:rsidRDefault="006444BF">
      <w:pPr>
        <w:spacing w:after="160"/>
        <w:rPr>
          <w:rFonts w:cs="Arial"/>
        </w:rPr>
      </w:pPr>
      <w:r>
        <w:rPr>
          <w:rFonts w:cs="Arial"/>
        </w:rPr>
        <w:br w:type="page"/>
      </w:r>
    </w:p>
    <w:p w14:paraId="57802689" w14:textId="77777777" w:rsidR="001D23D7" w:rsidRDefault="001D23D7" w:rsidP="001D23D7">
      <w:pPr>
        <w:pStyle w:val="Akapitzlist"/>
        <w:spacing w:line="360" w:lineRule="auto"/>
        <w:ind w:left="851"/>
        <w:rPr>
          <w:rFonts w:cs="Arial"/>
        </w:rPr>
      </w:pPr>
    </w:p>
    <w:p w14:paraId="78ED9E50" w14:textId="059ADEC2" w:rsidR="007F7260" w:rsidRDefault="000969DC" w:rsidP="004B444E">
      <w:pPr>
        <w:pStyle w:val="Akapitzlist"/>
        <w:numPr>
          <w:ilvl w:val="0"/>
          <w:numId w:val="58"/>
        </w:numPr>
        <w:spacing w:after="0" w:line="360" w:lineRule="auto"/>
        <w:ind w:left="851" w:hanging="425"/>
        <w:rPr>
          <w:rFonts w:cs="Arial"/>
        </w:rPr>
      </w:pPr>
      <w:r w:rsidRPr="00DC3A0D">
        <w:rPr>
          <w:rFonts w:cs="Arial"/>
        </w:rPr>
        <w:t>Dla projektów rozliczanych  za pomocą kwot ryczałtowych o</w:t>
      </w:r>
      <w:r w:rsidR="007F7260" w:rsidRPr="00DC3A0D">
        <w:rPr>
          <w:rFonts w:cs="Arial"/>
        </w:rPr>
        <w:t xml:space="preserve">bowiązkowo w projekcie musisz </w:t>
      </w:r>
      <w:r w:rsidR="00DC3A0D" w:rsidRPr="00D90207">
        <w:rPr>
          <w:rFonts w:cs="Arial"/>
        </w:rPr>
        <w:t>zrealizować następujące zadania</w:t>
      </w:r>
      <w:r w:rsidR="00DC3A0D">
        <w:rPr>
          <w:rFonts w:cs="Arial"/>
        </w:rPr>
        <w:t xml:space="preserve"> obligatoryjne oraz możesz zrealizować </w:t>
      </w:r>
      <w:r w:rsidR="00DC3A0D" w:rsidRPr="00D90207">
        <w:rPr>
          <w:rFonts w:cs="Arial"/>
        </w:rPr>
        <w:t xml:space="preserve">następujące </w:t>
      </w:r>
      <w:r w:rsidR="00DC3A0D">
        <w:rPr>
          <w:rFonts w:cs="Arial"/>
        </w:rPr>
        <w:t>zadania fakultatywne:</w:t>
      </w:r>
    </w:p>
    <w:p w14:paraId="21606330" w14:textId="77777777" w:rsidR="00DC3A0D" w:rsidRPr="00DC3A0D" w:rsidRDefault="00DC3A0D" w:rsidP="006376B6">
      <w:pPr>
        <w:pStyle w:val="Akapitzlist"/>
        <w:spacing w:after="0" w:line="360" w:lineRule="auto"/>
        <w:ind w:left="0"/>
        <w:rPr>
          <w:rFonts w:cs="Arial"/>
        </w:rPr>
      </w:pPr>
    </w:p>
    <w:tbl>
      <w:tblPr>
        <w:tblStyle w:val="Tabela-Siatka"/>
        <w:tblW w:w="13886" w:type="dxa"/>
        <w:tblInd w:w="851" w:type="dxa"/>
        <w:tblLook w:val="04A0" w:firstRow="1" w:lastRow="0" w:firstColumn="1" w:lastColumn="0" w:noHBand="0" w:noVBand="1"/>
      </w:tblPr>
      <w:tblGrid>
        <w:gridCol w:w="560"/>
        <w:gridCol w:w="4470"/>
        <w:gridCol w:w="1513"/>
        <w:gridCol w:w="2401"/>
        <w:gridCol w:w="4942"/>
      </w:tblGrid>
      <w:tr w:rsidR="006444BF" w:rsidRPr="00100734" w14:paraId="5D5A1C20" w14:textId="642D1936" w:rsidTr="00EC2568">
        <w:tc>
          <w:tcPr>
            <w:tcW w:w="560" w:type="dxa"/>
            <w:vAlign w:val="center"/>
          </w:tcPr>
          <w:p w14:paraId="03623A0D" w14:textId="77777777" w:rsidR="006444BF" w:rsidRPr="00100734" w:rsidRDefault="006444BF" w:rsidP="0091453B">
            <w:pPr>
              <w:pStyle w:val="Akapitzlist"/>
              <w:spacing w:line="276" w:lineRule="auto"/>
              <w:ind w:left="0"/>
              <w:rPr>
                <w:rFonts w:cs="Arial"/>
                <w:b/>
                <w:sz w:val="22"/>
              </w:rPr>
            </w:pPr>
            <w:r w:rsidRPr="00100734">
              <w:rPr>
                <w:rFonts w:cs="Arial"/>
                <w:b/>
                <w:sz w:val="22"/>
              </w:rPr>
              <w:t>Nr</w:t>
            </w:r>
          </w:p>
        </w:tc>
        <w:tc>
          <w:tcPr>
            <w:tcW w:w="4470" w:type="dxa"/>
            <w:vAlign w:val="center"/>
          </w:tcPr>
          <w:p w14:paraId="6A59A4DD" w14:textId="77777777" w:rsidR="006444BF" w:rsidRPr="00100734" w:rsidRDefault="006444BF" w:rsidP="0091453B">
            <w:pPr>
              <w:pStyle w:val="Akapitzlist"/>
              <w:spacing w:line="276" w:lineRule="auto"/>
              <w:ind w:left="0"/>
              <w:jc w:val="center"/>
              <w:rPr>
                <w:rFonts w:cs="Arial"/>
                <w:b/>
                <w:sz w:val="22"/>
              </w:rPr>
            </w:pPr>
            <w:r w:rsidRPr="00100734">
              <w:rPr>
                <w:rFonts w:cs="Arial"/>
                <w:b/>
                <w:sz w:val="22"/>
              </w:rPr>
              <w:t>Zadanie</w:t>
            </w:r>
          </w:p>
        </w:tc>
        <w:tc>
          <w:tcPr>
            <w:tcW w:w="1513" w:type="dxa"/>
            <w:vAlign w:val="center"/>
          </w:tcPr>
          <w:p w14:paraId="0C16AF92" w14:textId="77777777" w:rsidR="006444BF" w:rsidRPr="00100734" w:rsidRDefault="006444BF" w:rsidP="0091453B">
            <w:pPr>
              <w:pStyle w:val="Akapitzlist"/>
              <w:spacing w:line="276" w:lineRule="auto"/>
              <w:ind w:left="0"/>
              <w:jc w:val="center"/>
              <w:rPr>
                <w:rFonts w:cs="Arial"/>
                <w:b/>
                <w:sz w:val="22"/>
              </w:rPr>
            </w:pPr>
            <w:r w:rsidRPr="00100734">
              <w:rPr>
                <w:rFonts w:cs="Arial"/>
                <w:b/>
                <w:sz w:val="22"/>
              </w:rPr>
              <w:t>Charakter zadania</w:t>
            </w:r>
          </w:p>
        </w:tc>
        <w:tc>
          <w:tcPr>
            <w:tcW w:w="2401" w:type="dxa"/>
            <w:vAlign w:val="center"/>
          </w:tcPr>
          <w:p w14:paraId="79E64EAD" w14:textId="549D35E6" w:rsidR="006444BF" w:rsidRPr="00100734" w:rsidRDefault="006444BF" w:rsidP="0091453B">
            <w:pPr>
              <w:pStyle w:val="Akapitzlist"/>
              <w:spacing w:line="276" w:lineRule="auto"/>
              <w:ind w:left="0"/>
              <w:jc w:val="center"/>
              <w:rPr>
                <w:rFonts w:cs="Arial"/>
                <w:b/>
                <w:sz w:val="22"/>
              </w:rPr>
            </w:pPr>
            <w:r w:rsidRPr="00100734">
              <w:rPr>
                <w:rFonts w:cs="Arial"/>
                <w:b/>
                <w:sz w:val="22"/>
              </w:rPr>
              <w:t>Wskaźniki umożliwiające rozliczenie zadania / kwoty ryczałtowej</w:t>
            </w:r>
          </w:p>
        </w:tc>
        <w:tc>
          <w:tcPr>
            <w:tcW w:w="4942" w:type="dxa"/>
            <w:vAlign w:val="center"/>
          </w:tcPr>
          <w:p w14:paraId="312D136C" w14:textId="31D9899C" w:rsidR="006444BF" w:rsidRPr="00100734" w:rsidRDefault="006444BF" w:rsidP="0091453B">
            <w:pPr>
              <w:pStyle w:val="Akapitzlist"/>
              <w:spacing w:line="276" w:lineRule="auto"/>
              <w:ind w:left="0"/>
              <w:jc w:val="center"/>
              <w:rPr>
                <w:rFonts w:cs="Arial"/>
                <w:b/>
                <w:sz w:val="22"/>
              </w:rPr>
            </w:pPr>
            <w:r w:rsidRPr="00100734">
              <w:rPr>
                <w:rFonts w:cs="Arial"/>
                <w:b/>
                <w:sz w:val="22"/>
              </w:rPr>
              <w:t>Narzędzia pomiaru i moment pomiaru</w:t>
            </w:r>
          </w:p>
        </w:tc>
      </w:tr>
      <w:tr w:rsidR="00100734" w:rsidRPr="00100734" w14:paraId="3FD4CD60" w14:textId="294ED1CE" w:rsidTr="00EC2568">
        <w:trPr>
          <w:trHeight w:val="1445"/>
        </w:trPr>
        <w:tc>
          <w:tcPr>
            <w:tcW w:w="560" w:type="dxa"/>
            <w:vMerge w:val="restart"/>
            <w:vAlign w:val="center"/>
          </w:tcPr>
          <w:p w14:paraId="64F5D848" w14:textId="77777777" w:rsidR="006444BF" w:rsidRPr="00100734" w:rsidRDefault="006444BF" w:rsidP="0091453B">
            <w:pPr>
              <w:pStyle w:val="Akapitzlist"/>
              <w:spacing w:line="276" w:lineRule="auto"/>
              <w:ind w:left="0"/>
              <w:rPr>
                <w:rFonts w:cs="Arial"/>
                <w:sz w:val="22"/>
              </w:rPr>
            </w:pPr>
            <w:r w:rsidRPr="00100734">
              <w:rPr>
                <w:rFonts w:cs="Arial"/>
                <w:sz w:val="22"/>
              </w:rPr>
              <w:t>1</w:t>
            </w:r>
          </w:p>
        </w:tc>
        <w:tc>
          <w:tcPr>
            <w:tcW w:w="4470" w:type="dxa"/>
            <w:vMerge w:val="restart"/>
            <w:vAlign w:val="center"/>
          </w:tcPr>
          <w:p w14:paraId="46772822" w14:textId="77777777" w:rsidR="006444BF" w:rsidRPr="00100734" w:rsidRDefault="006444BF" w:rsidP="0091453B">
            <w:pPr>
              <w:pStyle w:val="Akapitzlist"/>
              <w:spacing w:line="276" w:lineRule="auto"/>
              <w:ind w:left="0"/>
              <w:rPr>
                <w:rFonts w:cs="Arial"/>
                <w:sz w:val="22"/>
              </w:rPr>
            </w:pPr>
            <w:r w:rsidRPr="00100734">
              <w:rPr>
                <w:rFonts w:cs="Arial"/>
                <w:sz w:val="22"/>
              </w:rPr>
              <w:t>Programy, działania  służące poprawie jakości życia, rozwojowi aktywności społecznej i akceptacji dla procesu transformacji i zmiany klimatycznej z wykorzystaniem potencjału lokalnego, w tym rozwiązywanie zdiagnozowanych problemów społecznych.</w:t>
            </w:r>
          </w:p>
        </w:tc>
        <w:tc>
          <w:tcPr>
            <w:tcW w:w="1513" w:type="dxa"/>
            <w:vMerge w:val="restart"/>
            <w:vAlign w:val="center"/>
          </w:tcPr>
          <w:p w14:paraId="644B825B" w14:textId="77777777" w:rsidR="006444BF" w:rsidRPr="00100734" w:rsidRDefault="006444BF" w:rsidP="0091453B">
            <w:pPr>
              <w:pStyle w:val="Akapitzlist"/>
              <w:spacing w:line="276" w:lineRule="auto"/>
              <w:ind w:left="0"/>
              <w:rPr>
                <w:rFonts w:cs="Arial"/>
                <w:sz w:val="22"/>
              </w:rPr>
            </w:pPr>
            <w:r w:rsidRPr="00100734">
              <w:rPr>
                <w:rFonts w:cs="Arial"/>
                <w:sz w:val="22"/>
              </w:rPr>
              <w:t>obligatoryjnie</w:t>
            </w:r>
          </w:p>
        </w:tc>
        <w:tc>
          <w:tcPr>
            <w:tcW w:w="2401" w:type="dxa"/>
            <w:vAlign w:val="center"/>
          </w:tcPr>
          <w:p w14:paraId="2F991229" w14:textId="3577AB0A" w:rsidR="006444BF" w:rsidRPr="00100734" w:rsidRDefault="006444BF" w:rsidP="0091453B">
            <w:pPr>
              <w:pStyle w:val="Akapitzlist"/>
              <w:spacing w:line="276" w:lineRule="auto"/>
              <w:ind w:left="0"/>
              <w:rPr>
                <w:rFonts w:cs="Arial"/>
                <w:sz w:val="22"/>
              </w:rPr>
            </w:pPr>
            <w:r w:rsidRPr="00100734">
              <w:rPr>
                <w:rFonts w:cs="Arial"/>
                <w:sz w:val="22"/>
              </w:rPr>
              <w:t>Całkowita liczba osób objętych wsparciem</w:t>
            </w:r>
          </w:p>
        </w:tc>
        <w:tc>
          <w:tcPr>
            <w:tcW w:w="4942" w:type="dxa"/>
            <w:vAlign w:val="center"/>
          </w:tcPr>
          <w:p w14:paraId="42856B09" w14:textId="77777777" w:rsidR="006444BF" w:rsidRPr="00EC2568" w:rsidRDefault="006444BF" w:rsidP="00EC2568">
            <w:pPr>
              <w:spacing w:line="276" w:lineRule="auto"/>
              <w:rPr>
                <w:rFonts w:cs="Arial"/>
                <w:sz w:val="22"/>
              </w:rPr>
            </w:pPr>
            <w:r w:rsidRPr="00EC2568">
              <w:rPr>
                <w:rFonts w:cs="Arial"/>
                <w:sz w:val="22"/>
              </w:rPr>
              <w:t>Deklaracje uczestnictwa</w:t>
            </w:r>
          </w:p>
          <w:p w14:paraId="1368127C" w14:textId="77777777" w:rsidR="006444BF" w:rsidRPr="00EC2568" w:rsidRDefault="006444BF" w:rsidP="00EC2568">
            <w:pPr>
              <w:spacing w:line="276" w:lineRule="auto"/>
              <w:rPr>
                <w:rFonts w:cs="Arial"/>
                <w:sz w:val="22"/>
              </w:rPr>
            </w:pPr>
            <w:r w:rsidRPr="00EC2568">
              <w:rPr>
                <w:rFonts w:cs="Arial"/>
                <w:sz w:val="22"/>
              </w:rPr>
              <w:t xml:space="preserve">Dokumenty źródłowe potwierdzające kwalifikowalność uczestnika  </w:t>
            </w:r>
          </w:p>
          <w:p w14:paraId="1C4B0DFA" w14:textId="77777777" w:rsidR="006444BF" w:rsidRPr="00EC2568" w:rsidRDefault="006444BF" w:rsidP="00EC2568">
            <w:pPr>
              <w:spacing w:line="276" w:lineRule="auto"/>
              <w:rPr>
                <w:rFonts w:cs="Arial"/>
                <w:sz w:val="22"/>
              </w:rPr>
            </w:pPr>
            <w:r w:rsidRPr="00EC2568">
              <w:rPr>
                <w:rFonts w:cs="Arial"/>
                <w:sz w:val="22"/>
              </w:rPr>
              <w:t>Lista obecności  z pierwszej formy wsparcia (lista powinna zawierać: datę realizacji wsparcia, imię nazwisko uczestnika, podpis osoby prowadzącej)</w:t>
            </w:r>
          </w:p>
          <w:p w14:paraId="42FC564C" w14:textId="77777777" w:rsidR="00073A3D" w:rsidRPr="00100734" w:rsidRDefault="00073A3D" w:rsidP="0091453B">
            <w:pPr>
              <w:pStyle w:val="Akapitzlist"/>
              <w:spacing w:line="276" w:lineRule="auto"/>
              <w:ind w:left="0"/>
              <w:rPr>
                <w:rFonts w:cs="Arial"/>
                <w:sz w:val="22"/>
              </w:rPr>
            </w:pPr>
          </w:p>
          <w:p w14:paraId="4FD38ED2" w14:textId="1D974E7B" w:rsidR="00073A3D" w:rsidRPr="00100734" w:rsidRDefault="00073A3D" w:rsidP="0091453B">
            <w:pPr>
              <w:pStyle w:val="Akapitzlist"/>
              <w:spacing w:line="276" w:lineRule="auto"/>
              <w:ind w:left="0"/>
              <w:rPr>
                <w:rFonts w:cs="Arial"/>
                <w:sz w:val="22"/>
              </w:rPr>
            </w:pPr>
            <w:r w:rsidRPr="00100734">
              <w:rPr>
                <w:rFonts w:cs="Arial"/>
                <w:sz w:val="22"/>
              </w:rPr>
              <w:t>W momencie rozpoczęcia udziału danej osoby w pierwszej formie wsparcia w projekcie</w:t>
            </w:r>
            <w:r w:rsidR="00BD7CC8" w:rsidRPr="00100734">
              <w:rPr>
                <w:rFonts w:cs="Arial"/>
                <w:sz w:val="22"/>
              </w:rPr>
              <w:t>.</w:t>
            </w:r>
          </w:p>
        </w:tc>
      </w:tr>
      <w:tr w:rsidR="00100734" w:rsidRPr="00100734" w14:paraId="17329B01" w14:textId="77777777" w:rsidTr="00EC2568">
        <w:tc>
          <w:tcPr>
            <w:tcW w:w="560" w:type="dxa"/>
            <w:vMerge/>
            <w:vAlign w:val="center"/>
          </w:tcPr>
          <w:p w14:paraId="5BA4F930" w14:textId="77777777" w:rsidR="006444BF" w:rsidRPr="00100734" w:rsidRDefault="006444BF" w:rsidP="0091453B">
            <w:pPr>
              <w:pStyle w:val="Akapitzlist"/>
              <w:spacing w:line="276" w:lineRule="auto"/>
              <w:ind w:left="0"/>
              <w:rPr>
                <w:rFonts w:cs="Arial"/>
                <w:sz w:val="22"/>
              </w:rPr>
            </w:pPr>
          </w:p>
        </w:tc>
        <w:tc>
          <w:tcPr>
            <w:tcW w:w="4470" w:type="dxa"/>
            <w:vMerge/>
            <w:vAlign w:val="center"/>
          </w:tcPr>
          <w:p w14:paraId="62F89135" w14:textId="77777777" w:rsidR="006444BF" w:rsidRPr="00100734" w:rsidRDefault="006444BF" w:rsidP="0091453B">
            <w:pPr>
              <w:pStyle w:val="Akapitzlist"/>
              <w:spacing w:line="276" w:lineRule="auto"/>
              <w:ind w:left="0"/>
              <w:rPr>
                <w:rFonts w:cs="Arial"/>
                <w:sz w:val="22"/>
              </w:rPr>
            </w:pPr>
          </w:p>
        </w:tc>
        <w:tc>
          <w:tcPr>
            <w:tcW w:w="1513" w:type="dxa"/>
            <w:vMerge/>
            <w:vAlign w:val="center"/>
          </w:tcPr>
          <w:p w14:paraId="74E7983C" w14:textId="77777777" w:rsidR="006444BF" w:rsidRPr="00100734" w:rsidRDefault="006444BF" w:rsidP="0091453B">
            <w:pPr>
              <w:pStyle w:val="Akapitzlist"/>
              <w:spacing w:line="276" w:lineRule="auto"/>
              <w:ind w:left="0"/>
              <w:rPr>
                <w:rFonts w:cs="Arial"/>
                <w:sz w:val="22"/>
              </w:rPr>
            </w:pPr>
          </w:p>
        </w:tc>
        <w:tc>
          <w:tcPr>
            <w:tcW w:w="2401" w:type="dxa"/>
            <w:vAlign w:val="center"/>
          </w:tcPr>
          <w:p w14:paraId="73C82AE8" w14:textId="4AE95E8C" w:rsidR="006444BF" w:rsidRPr="00100734" w:rsidRDefault="006444BF" w:rsidP="0091453B">
            <w:pPr>
              <w:pStyle w:val="Akapitzlist"/>
              <w:spacing w:line="276" w:lineRule="auto"/>
              <w:ind w:left="0"/>
              <w:rPr>
                <w:rFonts w:cs="Arial"/>
                <w:sz w:val="22"/>
              </w:rPr>
            </w:pPr>
            <w:r w:rsidRPr="00100734">
              <w:rPr>
                <w:rFonts w:cs="Arial"/>
                <w:sz w:val="22"/>
              </w:rPr>
              <w:t>Liczba osób w wieku 15-29 lat objętych wsparciem w programie</w:t>
            </w:r>
          </w:p>
        </w:tc>
        <w:tc>
          <w:tcPr>
            <w:tcW w:w="4942" w:type="dxa"/>
            <w:vAlign w:val="center"/>
          </w:tcPr>
          <w:p w14:paraId="1EDA8755" w14:textId="69A67DA8" w:rsidR="006444BF" w:rsidRPr="00EC2568" w:rsidRDefault="006444BF" w:rsidP="00EC2568">
            <w:pPr>
              <w:spacing w:line="276" w:lineRule="auto"/>
              <w:rPr>
                <w:rFonts w:cs="Arial"/>
                <w:sz w:val="22"/>
              </w:rPr>
            </w:pPr>
            <w:r w:rsidRPr="00EC2568">
              <w:rPr>
                <w:rFonts w:cs="Arial"/>
                <w:sz w:val="22"/>
              </w:rPr>
              <w:t xml:space="preserve">Lista uczestników ze wskazaniem poszczególnej formy wsparcia (lista powinna zawierać: datę realizacji wsparcia, imię nazwisko uczestnika, </w:t>
            </w:r>
            <w:r w:rsidR="005943D9" w:rsidRPr="00EC2568">
              <w:rPr>
                <w:rFonts w:cs="Arial"/>
                <w:sz w:val="22"/>
              </w:rPr>
              <w:t xml:space="preserve">datę urodzenia, </w:t>
            </w:r>
            <w:r w:rsidRPr="00EC2568">
              <w:rPr>
                <w:rFonts w:cs="Arial"/>
                <w:sz w:val="22"/>
              </w:rPr>
              <w:t>podpis uczestnika, podpis osoby prowadzącej)</w:t>
            </w:r>
          </w:p>
          <w:p w14:paraId="4EF86854" w14:textId="77777777" w:rsidR="00073A3D" w:rsidRPr="00100734" w:rsidRDefault="00073A3D" w:rsidP="0091453B">
            <w:pPr>
              <w:pStyle w:val="Akapitzlist"/>
              <w:spacing w:line="276" w:lineRule="auto"/>
              <w:ind w:left="0"/>
              <w:rPr>
                <w:rFonts w:cs="Arial"/>
                <w:sz w:val="22"/>
              </w:rPr>
            </w:pPr>
          </w:p>
          <w:p w14:paraId="612302E3" w14:textId="50AA84D3" w:rsidR="00073A3D" w:rsidRPr="00100734" w:rsidRDefault="00073A3D" w:rsidP="0091453B">
            <w:pPr>
              <w:pStyle w:val="Akapitzlist"/>
              <w:spacing w:line="276" w:lineRule="auto"/>
              <w:ind w:left="0"/>
              <w:rPr>
                <w:rFonts w:cs="Arial"/>
                <w:sz w:val="22"/>
              </w:rPr>
            </w:pPr>
            <w:r w:rsidRPr="00100734">
              <w:rPr>
                <w:rFonts w:cs="Arial"/>
                <w:sz w:val="22"/>
              </w:rPr>
              <w:t>Po otrzymaniu danej formy wsparcia</w:t>
            </w:r>
            <w:r w:rsidR="00BD7CC8" w:rsidRPr="00100734">
              <w:rPr>
                <w:rFonts w:cs="Arial"/>
                <w:sz w:val="22"/>
              </w:rPr>
              <w:t>.</w:t>
            </w:r>
          </w:p>
        </w:tc>
      </w:tr>
      <w:tr w:rsidR="00100734" w:rsidRPr="00100734" w14:paraId="76D08D2B" w14:textId="021AF6F8" w:rsidTr="00EC2568">
        <w:tc>
          <w:tcPr>
            <w:tcW w:w="560" w:type="dxa"/>
            <w:vMerge w:val="restart"/>
            <w:vAlign w:val="center"/>
          </w:tcPr>
          <w:p w14:paraId="61D7C06D" w14:textId="77777777" w:rsidR="00073A3D" w:rsidRPr="00100734" w:rsidRDefault="00073A3D" w:rsidP="0091453B">
            <w:pPr>
              <w:pStyle w:val="Akapitzlist"/>
              <w:spacing w:line="276" w:lineRule="auto"/>
              <w:ind w:left="0"/>
              <w:rPr>
                <w:rFonts w:cs="Arial"/>
                <w:sz w:val="22"/>
              </w:rPr>
            </w:pPr>
            <w:r w:rsidRPr="00100734">
              <w:rPr>
                <w:rFonts w:cs="Arial"/>
                <w:sz w:val="22"/>
              </w:rPr>
              <w:t>2</w:t>
            </w:r>
          </w:p>
        </w:tc>
        <w:tc>
          <w:tcPr>
            <w:tcW w:w="4470" w:type="dxa"/>
            <w:vMerge w:val="restart"/>
            <w:vAlign w:val="center"/>
          </w:tcPr>
          <w:p w14:paraId="2CFE0CA9" w14:textId="77777777" w:rsidR="00073A3D" w:rsidRPr="00100734" w:rsidRDefault="00073A3D" w:rsidP="0091453B">
            <w:pPr>
              <w:pStyle w:val="Akapitzlist"/>
              <w:spacing w:line="276" w:lineRule="auto"/>
              <w:ind w:left="0"/>
              <w:rPr>
                <w:rFonts w:cs="Arial"/>
                <w:sz w:val="22"/>
              </w:rPr>
            </w:pPr>
            <w:r w:rsidRPr="00100734">
              <w:rPr>
                <w:rFonts w:cs="Arial"/>
                <w:sz w:val="22"/>
              </w:rPr>
              <w:t xml:space="preserve">Działania edukacyjne i świadomościowe z zakresu zielonej gospodarki, ekologii oraz </w:t>
            </w:r>
            <w:r w:rsidRPr="00100734">
              <w:rPr>
                <w:rFonts w:cs="Arial"/>
                <w:sz w:val="22"/>
              </w:rPr>
              <w:lastRenderedPageBreak/>
              <w:t>transformacji regionu związanej z przejściem na gospodarkę neutralną dla klimatu, przeciwdziałaniu ubóstwu energetycznemu.</w:t>
            </w:r>
          </w:p>
        </w:tc>
        <w:tc>
          <w:tcPr>
            <w:tcW w:w="1513" w:type="dxa"/>
            <w:vMerge w:val="restart"/>
            <w:vAlign w:val="center"/>
          </w:tcPr>
          <w:p w14:paraId="29387AED" w14:textId="77777777" w:rsidR="00073A3D" w:rsidRPr="00100734" w:rsidRDefault="00073A3D" w:rsidP="0091453B">
            <w:pPr>
              <w:pStyle w:val="Akapitzlist"/>
              <w:spacing w:line="276" w:lineRule="auto"/>
              <w:ind w:left="0"/>
              <w:rPr>
                <w:rFonts w:cs="Arial"/>
                <w:sz w:val="22"/>
              </w:rPr>
            </w:pPr>
            <w:r w:rsidRPr="00100734">
              <w:rPr>
                <w:rFonts w:cs="Arial"/>
                <w:sz w:val="22"/>
              </w:rPr>
              <w:lastRenderedPageBreak/>
              <w:t>obligatoryjnie</w:t>
            </w:r>
          </w:p>
        </w:tc>
        <w:tc>
          <w:tcPr>
            <w:tcW w:w="2401" w:type="dxa"/>
            <w:vAlign w:val="center"/>
          </w:tcPr>
          <w:p w14:paraId="0EFDAB59" w14:textId="784D4FB1" w:rsidR="00073A3D" w:rsidRPr="00100734" w:rsidRDefault="00073A3D" w:rsidP="0091453B">
            <w:pPr>
              <w:pStyle w:val="Akapitzlist"/>
              <w:spacing w:line="276" w:lineRule="auto"/>
              <w:ind w:left="0"/>
              <w:rPr>
                <w:rFonts w:cs="Arial"/>
                <w:sz w:val="22"/>
              </w:rPr>
            </w:pPr>
            <w:r w:rsidRPr="00100734">
              <w:rPr>
                <w:rFonts w:cs="Arial"/>
                <w:sz w:val="22"/>
              </w:rPr>
              <w:t xml:space="preserve">Liczba osób objętych działaniami </w:t>
            </w:r>
            <w:r w:rsidRPr="00100734">
              <w:rPr>
                <w:rFonts w:cs="Arial"/>
                <w:sz w:val="22"/>
              </w:rPr>
              <w:lastRenderedPageBreak/>
              <w:t>edukacyjnymi i świadomościowymi związanymi  z transformacją regionu</w:t>
            </w:r>
          </w:p>
        </w:tc>
        <w:tc>
          <w:tcPr>
            <w:tcW w:w="4942" w:type="dxa"/>
            <w:vAlign w:val="center"/>
          </w:tcPr>
          <w:p w14:paraId="13C21B9C" w14:textId="77777777" w:rsidR="00073A3D" w:rsidRPr="00EC2568" w:rsidRDefault="00073A3D" w:rsidP="00EC2568">
            <w:pPr>
              <w:spacing w:after="0" w:line="276" w:lineRule="auto"/>
              <w:rPr>
                <w:rFonts w:cs="Arial"/>
                <w:sz w:val="22"/>
              </w:rPr>
            </w:pPr>
            <w:r w:rsidRPr="00EC2568">
              <w:rPr>
                <w:rFonts w:cs="Arial"/>
                <w:sz w:val="22"/>
              </w:rPr>
              <w:lastRenderedPageBreak/>
              <w:t xml:space="preserve">Lista uczestników ze wskazaniem poszczególnej formy wsparcia (lista powinna </w:t>
            </w:r>
            <w:r w:rsidRPr="00EC2568">
              <w:rPr>
                <w:rFonts w:cs="Arial"/>
                <w:sz w:val="22"/>
              </w:rPr>
              <w:lastRenderedPageBreak/>
              <w:t xml:space="preserve">zawierać: datę realizacji wsparcia, imię nazwisko uczestnika, podpis uczestnika, podpis osoby prowadzącej) </w:t>
            </w:r>
          </w:p>
          <w:p w14:paraId="2A96C042" w14:textId="77777777" w:rsidR="00073A3D" w:rsidRPr="00100734" w:rsidRDefault="00073A3D" w:rsidP="0091453B">
            <w:pPr>
              <w:pStyle w:val="Akapitzlist"/>
              <w:spacing w:line="276" w:lineRule="auto"/>
              <w:ind w:left="0"/>
              <w:rPr>
                <w:rFonts w:cs="Arial"/>
                <w:sz w:val="22"/>
              </w:rPr>
            </w:pPr>
          </w:p>
          <w:p w14:paraId="5F81320D" w14:textId="213287F7" w:rsidR="00073A3D" w:rsidRPr="00100734" w:rsidRDefault="00073A3D" w:rsidP="0091453B">
            <w:pPr>
              <w:pStyle w:val="Akapitzlist"/>
              <w:spacing w:line="276" w:lineRule="auto"/>
              <w:ind w:left="0"/>
              <w:rPr>
                <w:rFonts w:cs="Arial"/>
                <w:sz w:val="22"/>
              </w:rPr>
            </w:pPr>
            <w:r w:rsidRPr="00100734">
              <w:rPr>
                <w:rFonts w:cs="Arial"/>
                <w:sz w:val="22"/>
              </w:rPr>
              <w:t>Po otrzymaniu danej formy wsparcia</w:t>
            </w:r>
          </w:p>
        </w:tc>
      </w:tr>
      <w:tr w:rsidR="00100734" w:rsidRPr="00100734" w14:paraId="447E066A" w14:textId="77777777" w:rsidTr="00EC2568">
        <w:tc>
          <w:tcPr>
            <w:tcW w:w="560" w:type="dxa"/>
            <w:vMerge/>
            <w:vAlign w:val="center"/>
          </w:tcPr>
          <w:p w14:paraId="0C423DED" w14:textId="77777777" w:rsidR="00073A3D" w:rsidRPr="00100734" w:rsidRDefault="00073A3D" w:rsidP="0091453B">
            <w:pPr>
              <w:pStyle w:val="Akapitzlist"/>
              <w:spacing w:line="276" w:lineRule="auto"/>
              <w:ind w:left="0"/>
              <w:rPr>
                <w:rFonts w:cs="Arial"/>
                <w:sz w:val="22"/>
              </w:rPr>
            </w:pPr>
          </w:p>
        </w:tc>
        <w:tc>
          <w:tcPr>
            <w:tcW w:w="4470" w:type="dxa"/>
            <w:vMerge/>
            <w:vAlign w:val="center"/>
          </w:tcPr>
          <w:p w14:paraId="644E5C73" w14:textId="77777777" w:rsidR="00073A3D" w:rsidRPr="00100734" w:rsidRDefault="00073A3D" w:rsidP="0091453B">
            <w:pPr>
              <w:pStyle w:val="Akapitzlist"/>
              <w:spacing w:line="276" w:lineRule="auto"/>
              <w:ind w:left="0"/>
              <w:rPr>
                <w:rFonts w:cs="Arial"/>
                <w:sz w:val="22"/>
              </w:rPr>
            </w:pPr>
          </w:p>
        </w:tc>
        <w:tc>
          <w:tcPr>
            <w:tcW w:w="1513" w:type="dxa"/>
            <w:vMerge/>
            <w:vAlign w:val="center"/>
          </w:tcPr>
          <w:p w14:paraId="2D3DA030" w14:textId="77777777" w:rsidR="00073A3D" w:rsidRPr="00100734" w:rsidRDefault="00073A3D" w:rsidP="0091453B">
            <w:pPr>
              <w:pStyle w:val="Akapitzlist"/>
              <w:spacing w:line="276" w:lineRule="auto"/>
              <w:ind w:left="0"/>
              <w:rPr>
                <w:rFonts w:cs="Arial"/>
                <w:sz w:val="22"/>
              </w:rPr>
            </w:pPr>
          </w:p>
        </w:tc>
        <w:tc>
          <w:tcPr>
            <w:tcW w:w="2401" w:type="dxa"/>
            <w:vAlign w:val="center"/>
          </w:tcPr>
          <w:p w14:paraId="3037274E" w14:textId="66B450CA" w:rsidR="00073A3D" w:rsidRPr="00100734" w:rsidRDefault="00073A3D" w:rsidP="0091453B">
            <w:pPr>
              <w:pStyle w:val="Akapitzlist"/>
              <w:spacing w:line="276" w:lineRule="auto"/>
              <w:ind w:left="0"/>
              <w:rPr>
                <w:rFonts w:cs="Arial"/>
                <w:sz w:val="22"/>
              </w:rPr>
            </w:pPr>
            <w:r w:rsidRPr="00100734">
              <w:rPr>
                <w:rFonts w:cs="Arial"/>
                <w:sz w:val="22"/>
              </w:rPr>
              <w:t>Liczba osób w wieku 15-29 lat objętych wsparciem w programie</w:t>
            </w:r>
          </w:p>
        </w:tc>
        <w:tc>
          <w:tcPr>
            <w:tcW w:w="4942" w:type="dxa"/>
            <w:vAlign w:val="center"/>
          </w:tcPr>
          <w:p w14:paraId="6E8BF791" w14:textId="53D33B5F" w:rsidR="00073A3D" w:rsidRPr="00EC2568" w:rsidRDefault="00073A3D" w:rsidP="00EC2568">
            <w:pPr>
              <w:spacing w:after="0" w:line="276" w:lineRule="auto"/>
              <w:rPr>
                <w:rFonts w:cs="Arial"/>
                <w:sz w:val="22"/>
              </w:rPr>
            </w:pPr>
            <w:r w:rsidRPr="00EC2568">
              <w:rPr>
                <w:rFonts w:cs="Arial"/>
                <w:sz w:val="22"/>
              </w:rPr>
              <w:t xml:space="preserve">Lista uczestników ze wskazaniem poszczególnej formy wsparcia (lista powinna zawierać: datę realizacji wsparcia, imię nazwisko uczestnika, </w:t>
            </w:r>
            <w:r w:rsidR="00836D7F" w:rsidRPr="00EC2568">
              <w:rPr>
                <w:rFonts w:cs="Arial"/>
                <w:sz w:val="22"/>
              </w:rPr>
              <w:t xml:space="preserve">datę urodzenia, </w:t>
            </w:r>
            <w:r w:rsidRPr="00EC2568">
              <w:rPr>
                <w:rFonts w:cs="Arial"/>
                <w:sz w:val="22"/>
              </w:rPr>
              <w:t xml:space="preserve">podpis uczestnika, podpis osoby prowadzącej) </w:t>
            </w:r>
          </w:p>
          <w:p w14:paraId="66388426" w14:textId="77777777" w:rsidR="00073A3D" w:rsidRPr="00100734" w:rsidRDefault="00073A3D" w:rsidP="0091453B">
            <w:pPr>
              <w:pStyle w:val="Akapitzlist"/>
              <w:spacing w:line="276" w:lineRule="auto"/>
              <w:ind w:left="0"/>
              <w:rPr>
                <w:rFonts w:cs="Arial"/>
                <w:sz w:val="22"/>
              </w:rPr>
            </w:pPr>
          </w:p>
          <w:p w14:paraId="4EEBBB52" w14:textId="274A3DFB" w:rsidR="00073A3D" w:rsidRPr="00100734" w:rsidRDefault="00073A3D" w:rsidP="0091453B">
            <w:pPr>
              <w:pStyle w:val="Akapitzlist"/>
              <w:spacing w:line="276" w:lineRule="auto"/>
              <w:ind w:left="0"/>
              <w:rPr>
                <w:rFonts w:cs="Arial"/>
                <w:sz w:val="22"/>
              </w:rPr>
            </w:pPr>
            <w:r w:rsidRPr="00100734">
              <w:rPr>
                <w:rFonts w:cs="Arial"/>
                <w:sz w:val="22"/>
              </w:rPr>
              <w:t>Po otrzymaniu danej formy wsparcia</w:t>
            </w:r>
          </w:p>
        </w:tc>
      </w:tr>
      <w:tr w:rsidR="00100734" w:rsidRPr="00100734" w14:paraId="40F82796" w14:textId="77777777" w:rsidTr="00EC2568">
        <w:tc>
          <w:tcPr>
            <w:tcW w:w="560" w:type="dxa"/>
            <w:vAlign w:val="center"/>
          </w:tcPr>
          <w:p w14:paraId="2963F510" w14:textId="77777777" w:rsidR="00E61014" w:rsidRPr="00100734" w:rsidRDefault="00E61014" w:rsidP="00E61014">
            <w:pPr>
              <w:pStyle w:val="Akapitzlist"/>
              <w:spacing w:line="276" w:lineRule="auto"/>
              <w:ind w:left="0"/>
              <w:rPr>
                <w:rFonts w:cs="Arial"/>
                <w:sz w:val="22"/>
              </w:rPr>
            </w:pPr>
          </w:p>
        </w:tc>
        <w:tc>
          <w:tcPr>
            <w:tcW w:w="4470" w:type="dxa"/>
            <w:vAlign w:val="center"/>
          </w:tcPr>
          <w:p w14:paraId="62EDCB77" w14:textId="77777777" w:rsidR="00E61014" w:rsidRPr="00100734" w:rsidRDefault="00E61014" w:rsidP="00E61014">
            <w:pPr>
              <w:pStyle w:val="Akapitzlist"/>
              <w:spacing w:line="276" w:lineRule="auto"/>
              <w:ind w:left="0"/>
              <w:rPr>
                <w:rFonts w:cs="Arial"/>
                <w:sz w:val="22"/>
              </w:rPr>
            </w:pPr>
            <w:r w:rsidRPr="00100734">
              <w:rPr>
                <w:rFonts w:cs="Arial"/>
                <w:sz w:val="22"/>
              </w:rPr>
              <w:t>Inicjatywy lokalne (oddolne) służące poprawie jakości życia, rozwojowi aktywności społecznej i akceptacji dla procesu transformacji i zmiany klimatycznej z wykorzystaniem potencjału lokalnego, w tym:</w:t>
            </w:r>
          </w:p>
          <w:p w14:paraId="57A38CDD" w14:textId="77777777" w:rsidR="00E61014" w:rsidRPr="00100734" w:rsidRDefault="00E61014" w:rsidP="00E61014">
            <w:pPr>
              <w:pStyle w:val="Akapitzlist"/>
              <w:spacing w:line="276" w:lineRule="auto"/>
              <w:ind w:left="0"/>
              <w:rPr>
                <w:rFonts w:cs="Arial"/>
                <w:sz w:val="22"/>
              </w:rPr>
            </w:pPr>
            <w:r w:rsidRPr="00100734">
              <w:rPr>
                <w:rFonts w:cs="Arial"/>
                <w:sz w:val="22"/>
              </w:rPr>
              <w:t>- rozwiązywanie zdiagnozowanych problemów społecznych</w:t>
            </w:r>
          </w:p>
          <w:p w14:paraId="385FE50F" w14:textId="77777777" w:rsidR="00E61014" w:rsidRPr="00100734" w:rsidRDefault="00E61014" w:rsidP="00E61014">
            <w:pPr>
              <w:pStyle w:val="Akapitzlist"/>
              <w:spacing w:line="276" w:lineRule="auto"/>
              <w:ind w:left="0"/>
              <w:rPr>
                <w:rFonts w:cs="Arial"/>
                <w:sz w:val="22"/>
              </w:rPr>
            </w:pPr>
            <w:r w:rsidRPr="00100734">
              <w:rPr>
                <w:rFonts w:cs="Arial"/>
                <w:sz w:val="22"/>
              </w:rPr>
              <w:t>- ekologii (m.in. ochrony środowiska, recyklingu, zapobieganiu powstawaniu odpadów)</w:t>
            </w:r>
          </w:p>
          <w:p w14:paraId="51E34412" w14:textId="77777777" w:rsidR="00E61014" w:rsidRPr="00100734" w:rsidRDefault="00E61014" w:rsidP="00E61014">
            <w:pPr>
              <w:pStyle w:val="Akapitzlist"/>
              <w:spacing w:line="276" w:lineRule="auto"/>
              <w:ind w:left="0"/>
              <w:rPr>
                <w:rFonts w:cs="Arial"/>
                <w:sz w:val="22"/>
              </w:rPr>
            </w:pPr>
            <w:r w:rsidRPr="00100734">
              <w:rPr>
                <w:rFonts w:cs="Arial"/>
                <w:sz w:val="22"/>
              </w:rPr>
              <w:t xml:space="preserve">- zachowanie tożsamości lokalnej i regionalnej oraz więzi z historią i dziedzictwem przemysłowym, w tym zachowanie tożsamości społeczności </w:t>
            </w:r>
          </w:p>
          <w:p w14:paraId="7ABD3D20" w14:textId="16B7354B" w:rsidR="00E61014" w:rsidRPr="00100734" w:rsidRDefault="00E61014" w:rsidP="00E61014">
            <w:pPr>
              <w:pStyle w:val="Akapitzlist"/>
              <w:spacing w:line="276" w:lineRule="auto"/>
              <w:ind w:left="0"/>
              <w:rPr>
                <w:rFonts w:cs="Arial"/>
                <w:sz w:val="22"/>
              </w:rPr>
            </w:pPr>
            <w:r w:rsidRPr="00100734">
              <w:rPr>
                <w:rFonts w:cs="Arial"/>
                <w:sz w:val="22"/>
              </w:rPr>
              <w:t xml:space="preserve">górniczych i zadbanie o ciągłość minionych i przyszłych społeczności ze zwróceniem </w:t>
            </w:r>
            <w:r w:rsidRPr="00100734">
              <w:rPr>
                <w:rFonts w:cs="Arial"/>
                <w:sz w:val="22"/>
              </w:rPr>
              <w:lastRenderedPageBreak/>
              <w:t>szczególnej uwagi na ich materialne i niematerialne dziedzictwo górnicze, w tym kulturę.</w:t>
            </w:r>
          </w:p>
        </w:tc>
        <w:tc>
          <w:tcPr>
            <w:tcW w:w="1513" w:type="dxa"/>
            <w:vAlign w:val="center"/>
          </w:tcPr>
          <w:p w14:paraId="48DEFE6B" w14:textId="04038557" w:rsidR="00E61014" w:rsidRPr="00100734" w:rsidRDefault="00E61014" w:rsidP="00E61014">
            <w:pPr>
              <w:pStyle w:val="Akapitzlist"/>
              <w:spacing w:line="276" w:lineRule="auto"/>
              <w:ind w:left="0"/>
              <w:rPr>
                <w:rFonts w:cs="Arial"/>
                <w:sz w:val="22"/>
              </w:rPr>
            </w:pPr>
            <w:r w:rsidRPr="00100734">
              <w:rPr>
                <w:rFonts w:cs="Arial"/>
                <w:sz w:val="22"/>
              </w:rPr>
              <w:lastRenderedPageBreak/>
              <w:t>obligatoryjnie</w:t>
            </w:r>
          </w:p>
        </w:tc>
        <w:tc>
          <w:tcPr>
            <w:tcW w:w="2401" w:type="dxa"/>
            <w:vAlign w:val="center"/>
          </w:tcPr>
          <w:p w14:paraId="2DD32A36" w14:textId="161EFE20" w:rsidR="00E61014" w:rsidRPr="00100734" w:rsidRDefault="00E61014" w:rsidP="00E61014">
            <w:pPr>
              <w:pStyle w:val="Akapitzlist"/>
              <w:spacing w:line="276" w:lineRule="auto"/>
              <w:ind w:left="0"/>
              <w:rPr>
                <w:rFonts w:cs="Arial"/>
                <w:sz w:val="22"/>
              </w:rPr>
            </w:pPr>
            <w:r w:rsidRPr="00100734">
              <w:rPr>
                <w:rFonts w:cs="Arial"/>
                <w:sz w:val="22"/>
              </w:rPr>
              <w:t>Liczba inicjatyw lokalnych</w:t>
            </w:r>
          </w:p>
        </w:tc>
        <w:tc>
          <w:tcPr>
            <w:tcW w:w="4942" w:type="dxa"/>
            <w:vAlign w:val="center"/>
          </w:tcPr>
          <w:p w14:paraId="05659F0E" w14:textId="77777777" w:rsidR="002559C3" w:rsidRPr="00EC2568" w:rsidRDefault="00E61014" w:rsidP="00EC2568">
            <w:pPr>
              <w:spacing w:after="0" w:line="276" w:lineRule="auto"/>
              <w:rPr>
                <w:rFonts w:cs="Arial"/>
                <w:sz w:val="22"/>
              </w:rPr>
            </w:pPr>
            <w:r w:rsidRPr="00EC2568">
              <w:rPr>
                <w:rFonts w:cs="Arial"/>
                <w:sz w:val="22"/>
              </w:rPr>
              <w:t xml:space="preserve">Sprawozdanie zawierające informacje na temat: </w:t>
            </w:r>
            <w:r w:rsidRPr="00EC2568">
              <w:rPr>
                <w:rFonts w:cs="Arial"/>
                <w:sz w:val="22"/>
              </w:rPr>
              <w:br/>
              <w:t>- obszaru i zakresu merytorycznego podejmowanych działań i inicjatyw lokalnych</w:t>
            </w:r>
            <w:r w:rsidRPr="00EC2568">
              <w:rPr>
                <w:rFonts w:cs="Arial"/>
                <w:sz w:val="22"/>
              </w:rPr>
              <w:br/>
              <w:t>- przeprowadzonej diagnozy środowiska, problemów, zasobów, potencjału i potrzeb.</w:t>
            </w:r>
            <w:r w:rsidRPr="00EC2568">
              <w:rPr>
                <w:rFonts w:cs="Arial"/>
                <w:sz w:val="22"/>
              </w:rPr>
              <w:br/>
              <w:t>- sposobu zgłoszenia inicjatywy przez uczestników (mogą to być zarówno zgłoszenia formalne, np. odbywać się poprzez złożenie do organizatorów wniosku dotyczącego realizacji zadania lub nieformalne, np. wynikać z rozmów z uczestnikami, przeprowadzonych warsztatów, badań, rozeznania potrzeb)</w:t>
            </w:r>
            <w:r w:rsidRPr="00EC2568">
              <w:rPr>
                <w:rFonts w:cs="Arial"/>
                <w:sz w:val="22"/>
              </w:rPr>
              <w:br/>
              <w:t>- realizacji zaplanowanych działań</w:t>
            </w:r>
          </w:p>
          <w:p w14:paraId="0534FA2B" w14:textId="3894544B" w:rsidR="002559C3" w:rsidRPr="00EC2568" w:rsidRDefault="00E61014" w:rsidP="00EC2568">
            <w:pPr>
              <w:spacing w:after="0" w:line="276" w:lineRule="auto"/>
              <w:rPr>
                <w:rFonts w:cs="Arial"/>
                <w:sz w:val="22"/>
              </w:rPr>
            </w:pPr>
            <w:r w:rsidRPr="00EC2568">
              <w:rPr>
                <w:rFonts w:cs="Arial"/>
                <w:sz w:val="22"/>
              </w:rPr>
              <w:t>- liczby uczestników</w:t>
            </w:r>
            <w:r w:rsidRPr="00EC2568">
              <w:rPr>
                <w:rFonts w:cs="Arial"/>
                <w:sz w:val="22"/>
              </w:rPr>
              <w:br/>
            </w:r>
            <w:r w:rsidR="002559C3" w:rsidRPr="00EC2568">
              <w:rPr>
                <w:rFonts w:cs="Arial"/>
                <w:sz w:val="22"/>
              </w:rPr>
              <w:t>o</w:t>
            </w:r>
            <w:r w:rsidRPr="00EC2568">
              <w:rPr>
                <w:rFonts w:cs="Arial"/>
                <w:sz w:val="22"/>
              </w:rPr>
              <w:t>raz</w:t>
            </w:r>
          </w:p>
          <w:p w14:paraId="1666EF8C" w14:textId="1D18957C" w:rsidR="002559C3" w:rsidRPr="00EC2568" w:rsidRDefault="00E61014" w:rsidP="00EC2568">
            <w:pPr>
              <w:spacing w:after="0" w:line="276" w:lineRule="auto"/>
              <w:rPr>
                <w:rFonts w:cs="Arial"/>
                <w:sz w:val="22"/>
              </w:rPr>
            </w:pPr>
            <w:r w:rsidRPr="00EC2568">
              <w:rPr>
                <w:rFonts w:cs="Arial"/>
                <w:sz w:val="22"/>
              </w:rPr>
              <w:t xml:space="preserve">- dokumentacja fotograficzna (pojedynczy plik nie może przekroczyć 50 </w:t>
            </w:r>
            <w:r w:rsidR="008F64CF" w:rsidRPr="00EC2568">
              <w:rPr>
                <w:rFonts w:cs="Arial"/>
                <w:sz w:val="22"/>
              </w:rPr>
              <w:t>MB</w:t>
            </w:r>
            <w:r w:rsidRPr="00EC2568">
              <w:rPr>
                <w:rFonts w:cs="Arial"/>
                <w:sz w:val="22"/>
              </w:rPr>
              <w:t>),</w:t>
            </w:r>
          </w:p>
          <w:p w14:paraId="50A3BF60" w14:textId="5E419E68" w:rsidR="00E61014" w:rsidRPr="00EC2568" w:rsidRDefault="00E61014" w:rsidP="00EC2568">
            <w:pPr>
              <w:spacing w:after="0" w:line="276" w:lineRule="auto"/>
              <w:rPr>
                <w:rFonts w:cs="Arial"/>
                <w:sz w:val="22"/>
              </w:rPr>
            </w:pPr>
            <w:r w:rsidRPr="00EC2568">
              <w:rPr>
                <w:rFonts w:cs="Arial"/>
                <w:sz w:val="22"/>
              </w:rPr>
              <w:lastRenderedPageBreak/>
              <w:t>- protokoły zdawczo-odbiorcze (jeśli dotyczy).</w:t>
            </w:r>
          </w:p>
          <w:p w14:paraId="34F19779" w14:textId="77777777" w:rsidR="00E61014" w:rsidRPr="00100734" w:rsidRDefault="00E61014" w:rsidP="00E61014">
            <w:pPr>
              <w:spacing w:after="0" w:line="276" w:lineRule="auto"/>
              <w:rPr>
                <w:rFonts w:cs="Arial"/>
                <w:sz w:val="22"/>
              </w:rPr>
            </w:pPr>
          </w:p>
          <w:p w14:paraId="19071D35" w14:textId="334CCF61" w:rsidR="00E61014" w:rsidRPr="00100734" w:rsidRDefault="00E61014" w:rsidP="00E61014">
            <w:pPr>
              <w:spacing w:after="0" w:line="276" w:lineRule="auto"/>
              <w:rPr>
                <w:rFonts w:cs="Arial"/>
                <w:sz w:val="22"/>
              </w:rPr>
            </w:pPr>
            <w:r w:rsidRPr="00100734">
              <w:rPr>
                <w:rFonts w:cs="Arial"/>
                <w:sz w:val="22"/>
              </w:rPr>
              <w:t>Po zakończeniu danej inicjatywy.</w:t>
            </w:r>
          </w:p>
        </w:tc>
      </w:tr>
      <w:tr w:rsidR="00100734" w:rsidRPr="00100734" w14:paraId="07155723" w14:textId="7C2A2412" w:rsidTr="00EC2568">
        <w:tc>
          <w:tcPr>
            <w:tcW w:w="560" w:type="dxa"/>
            <w:vAlign w:val="center"/>
          </w:tcPr>
          <w:p w14:paraId="474138C1" w14:textId="77777777" w:rsidR="00E61014" w:rsidRPr="00100734" w:rsidRDefault="00E61014" w:rsidP="00E61014">
            <w:pPr>
              <w:pStyle w:val="Akapitzlist"/>
              <w:spacing w:line="276" w:lineRule="auto"/>
              <w:ind w:left="0"/>
              <w:rPr>
                <w:rFonts w:cs="Arial"/>
                <w:sz w:val="22"/>
              </w:rPr>
            </w:pPr>
            <w:r w:rsidRPr="00100734">
              <w:rPr>
                <w:rFonts w:cs="Arial"/>
                <w:sz w:val="22"/>
              </w:rPr>
              <w:lastRenderedPageBreak/>
              <w:t>4</w:t>
            </w:r>
          </w:p>
        </w:tc>
        <w:tc>
          <w:tcPr>
            <w:tcW w:w="4470" w:type="dxa"/>
            <w:vAlign w:val="center"/>
          </w:tcPr>
          <w:p w14:paraId="2C2B315C" w14:textId="77777777" w:rsidR="00E61014" w:rsidRPr="00100734" w:rsidRDefault="00E61014" w:rsidP="00E61014">
            <w:pPr>
              <w:pStyle w:val="Akapitzlist"/>
              <w:spacing w:line="276" w:lineRule="auto"/>
              <w:ind w:left="0"/>
              <w:rPr>
                <w:rFonts w:cs="Arial"/>
                <w:sz w:val="22"/>
              </w:rPr>
            </w:pPr>
            <w:r w:rsidRPr="00100734">
              <w:rPr>
                <w:rFonts w:cs="Arial"/>
                <w:sz w:val="22"/>
              </w:rPr>
              <w:t>Wzmocnienie potencjału podmiotów III sektora działających na obszarze i na rzecz transformacji (w przypadku gdy wnioskodawcą lub partnerem jest organizacja pozarządowa). Uzupełniająco, w powiązaniu z pozostałymi formami wsparcia realizowanymi na rzecz uczestników projektu.</w:t>
            </w:r>
          </w:p>
        </w:tc>
        <w:tc>
          <w:tcPr>
            <w:tcW w:w="1513" w:type="dxa"/>
            <w:vAlign w:val="center"/>
          </w:tcPr>
          <w:p w14:paraId="101169D2" w14:textId="77777777" w:rsidR="00E61014" w:rsidRPr="00100734" w:rsidRDefault="00E61014" w:rsidP="00E61014">
            <w:pPr>
              <w:pStyle w:val="Akapitzlist"/>
              <w:spacing w:line="276" w:lineRule="auto"/>
              <w:ind w:left="0"/>
              <w:rPr>
                <w:rFonts w:cs="Arial"/>
                <w:sz w:val="22"/>
              </w:rPr>
            </w:pPr>
            <w:r w:rsidRPr="00100734">
              <w:rPr>
                <w:rFonts w:cs="Arial"/>
                <w:sz w:val="22"/>
              </w:rPr>
              <w:t>fakultatywnie</w:t>
            </w:r>
          </w:p>
        </w:tc>
        <w:tc>
          <w:tcPr>
            <w:tcW w:w="2401" w:type="dxa"/>
            <w:vAlign w:val="center"/>
          </w:tcPr>
          <w:p w14:paraId="0E1FED5E" w14:textId="77777777" w:rsidR="00E61014" w:rsidRPr="005103AA" w:rsidRDefault="00E61014" w:rsidP="00E61014">
            <w:pPr>
              <w:spacing w:after="0" w:line="276" w:lineRule="auto"/>
              <w:rPr>
                <w:rFonts w:cs="Arial"/>
                <w:sz w:val="22"/>
              </w:rPr>
            </w:pPr>
            <w:r w:rsidRPr="005103AA">
              <w:rPr>
                <w:rFonts w:cs="Arial"/>
                <w:sz w:val="22"/>
              </w:rPr>
              <w:t>Liczba wspartych podmiotów III sektora działających na obszarze i na rzecz transformacji</w:t>
            </w:r>
          </w:p>
          <w:p w14:paraId="63ED133D" w14:textId="77777777" w:rsidR="00E61014" w:rsidRPr="005103AA" w:rsidRDefault="00E61014" w:rsidP="00E61014">
            <w:pPr>
              <w:pStyle w:val="Akapitzlist"/>
              <w:spacing w:line="276" w:lineRule="auto"/>
              <w:ind w:left="0"/>
              <w:rPr>
                <w:rFonts w:cs="Arial"/>
                <w:sz w:val="22"/>
              </w:rPr>
            </w:pPr>
          </w:p>
        </w:tc>
        <w:tc>
          <w:tcPr>
            <w:tcW w:w="4942" w:type="dxa"/>
            <w:vAlign w:val="center"/>
          </w:tcPr>
          <w:p w14:paraId="737222B2" w14:textId="77777777" w:rsidR="002559C3" w:rsidRPr="00EC2568" w:rsidRDefault="00E61014" w:rsidP="00EC2568">
            <w:pPr>
              <w:spacing w:after="0" w:line="276" w:lineRule="auto"/>
              <w:rPr>
                <w:rFonts w:cs="Arial"/>
                <w:sz w:val="22"/>
              </w:rPr>
            </w:pPr>
            <w:r w:rsidRPr="00EC2568">
              <w:rPr>
                <w:rFonts w:cs="Arial"/>
                <w:sz w:val="22"/>
              </w:rPr>
              <w:t>Sprawozdanie zawierające:</w:t>
            </w:r>
          </w:p>
          <w:p w14:paraId="68D8C286" w14:textId="77B134CF" w:rsidR="00E61014" w:rsidRPr="00EC2568" w:rsidRDefault="00E61014" w:rsidP="00EC2568">
            <w:pPr>
              <w:spacing w:after="0" w:line="276" w:lineRule="auto"/>
              <w:rPr>
                <w:rFonts w:cs="Arial"/>
                <w:color w:val="FF0000"/>
                <w:sz w:val="22"/>
              </w:rPr>
            </w:pPr>
            <w:r w:rsidRPr="00EC2568">
              <w:rPr>
                <w:rFonts w:cs="Arial"/>
                <w:sz w:val="22"/>
              </w:rPr>
              <w:t xml:space="preserve">- szczegółowy opis zrealizowanych zadań z uwzględnieniem osiągniętych celów oraz </w:t>
            </w:r>
            <w:r w:rsidR="00100734" w:rsidRPr="00EC2568">
              <w:rPr>
                <w:rFonts w:cs="Arial"/>
                <w:sz w:val="22"/>
              </w:rPr>
              <w:t>zestawienie dokonanych zakupów lub usług udokumentowanych m.in. poprzez</w:t>
            </w:r>
            <w:r w:rsidRPr="00EC2568">
              <w:rPr>
                <w:rFonts w:cs="Arial"/>
                <w:sz w:val="22"/>
              </w:rPr>
              <w:t xml:space="preserve"> protokoł</w:t>
            </w:r>
            <w:r w:rsidR="00100734" w:rsidRPr="00EC2568">
              <w:rPr>
                <w:rFonts w:cs="Arial"/>
                <w:sz w:val="22"/>
              </w:rPr>
              <w:t>y</w:t>
            </w:r>
            <w:r w:rsidRPr="00EC2568">
              <w:rPr>
                <w:rFonts w:cs="Arial"/>
                <w:sz w:val="22"/>
              </w:rPr>
              <w:t xml:space="preserve"> zdawczo-odbiorcz</w:t>
            </w:r>
            <w:r w:rsidR="00100734" w:rsidRPr="00EC2568">
              <w:rPr>
                <w:rFonts w:cs="Arial"/>
                <w:sz w:val="22"/>
              </w:rPr>
              <w:t>e</w:t>
            </w:r>
            <w:r w:rsidRPr="00EC2568">
              <w:rPr>
                <w:rFonts w:cs="Arial"/>
                <w:sz w:val="22"/>
              </w:rPr>
              <w:t xml:space="preserve"> (dot. zakupów lub usług), zaświadcze</w:t>
            </w:r>
            <w:r w:rsidR="00100734" w:rsidRPr="00EC2568">
              <w:rPr>
                <w:rFonts w:cs="Arial"/>
                <w:sz w:val="22"/>
              </w:rPr>
              <w:t>nia</w:t>
            </w:r>
            <w:r w:rsidR="00AD5FA4" w:rsidRPr="00EC2568">
              <w:rPr>
                <w:rFonts w:cs="Arial"/>
                <w:sz w:val="22"/>
              </w:rPr>
              <w:t>/</w:t>
            </w:r>
            <w:r w:rsidRPr="00EC2568">
              <w:rPr>
                <w:rFonts w:cs="Arial"/>
                <w:sz w:val="22"/>
              </w:rPr>
              <w:t>certyfikat</w:t>
            </w:r>
            <w:r w:rsidR="00100734" w:rsidRPr="00EC2568">
              <w:rPr>
                <w:rFonts w:cs="Arial"/>
                <w:sz w:val="22"/>
              </w:rPr>
              <w:t>y</w:t>
            </w:r>
            <w:r w:rsidRPr="00EC2568">
              <w:rPr>
                <w:rFonts w:cs="Arial"/>
                <w:sz w:val="22"/>
              </w:rPr>
              <w:t xml:space="preserve"> potwierdzając</w:t>
            </w:r>
            <w:r w:rsidR="00100734" w:rsidRPr="00EC2568">
              <w:rPr>
                <w:rFonts w:cs="Arial"/>
                <w:sz w:val="22"/>
              </w:rPr>
              <w:t>e</w:t>
            </w:r>
            <w:r w:rsidRPr="00EC2568">
              <w:rPr>
                <w:rFonts w:cs="Arial"/>
                <w:sz w:val="22"/>
              </w:rPr>
              <w:t xml:space="preserve"> ukończenie szkoleń, um</w:t>
            </w:r>
            <w:r w:rsidR="008962F9" w:rsidRPr="00EC2568">
              <w:rPr>
                <w:rFonts w:cs="Arial"/>
                <w:sz w:val="22"/>
              </w:rPr>
              <w:t>owy</w:t>
            </w:r>
            <w:r w:rsidRPr="00EC2568">
              <w:rPr>
                <w:rFonts w:cs="Arial"/>
                <w:sz w:val="22"/>
              </w:rPr>
              <w:t>/porozumie</w:t>
            </w:r>
            <w:r w:rsidR="008962F9" w:rsidRPr="00EC2568">
              <w:rPr>
                <w:rFonts w:cs="Arial"/>
                <w:sz w:val="22"/>
              </w:rPr>
              <w:t>nia</w:t>
            </w:r>
            <w:r w:rsidRPr="00EC2568">
              <w:rPr>
                <w:rFonts w:cs="Arial"/>
                <w:sz w:val="22"/>
              </w:rPr>
              <w:t xml:space="preserve"> o współpracy (tzw. sieciując</w:t>
            </w:r>
            <w:r w:rsidR="008962F9" w:rsidRPr="00EC2568">
              <w:rPr>
                <w:rFonts w:cs="Arial"/>
                <w:sz w:val="22"/>
              </w:rPr>
              <w:t>e</w:t>
            </w:r>
            <w:r w:rsidRPr="00EC2568">
              <w:rPr>
                <w:rFonts w:cs="Arial"/>
                <w:sz w:val="22"/>
              </w:rPr>
              <w:t xml:space="preserve">), </w:t>
            </w:r>
            <w:r w:rsidR="0010533B" w:rsidRPr="00EC2568">
              <w:rPr>
                <w:rFonts w:cs="Arial"/>
                <w:color w:val="000000" w:themeColor="text1"/>
                <w:sz w:val="22"/>
              </w:rPr>
              <w:t xml:space="preserve">wystawione przez pracodawcę </w:t>
            </w:r>
            <w:r w:rsidRPr="00EC2568">
              <w:rPr>
                <w:rFonts w:cs="Arial"/>
                <w:color w:val="000000" w:themeColor="text1"/>
                <w:sz w:val="22"/>
              </w:rPr>
              <w:t>potwierdzeni</w:t>
            </w:r>
            <w:r w:rsidR="0010533B" w:rsidRPr="00EC2568">
              <w:rPr>
                <w:rFonts w:cs="Arial"/>
                <w:color w:val="000000" w:themeColor="text1"/>
                <w:sz w:val="22"/>
              </w:rPr>
              <w:t>e</w:t>
            </w:r>
            <w:r w:rsidRPr="00EC2568">
              <w:rPr>
                <w:rFonts w:cs="Arial"/>
                <w:color w:val="000000" w:themeColor="text1"/>
                <w:sz w:val="22"/>
              </w:rPr>
              <w:t xml:space="preserve"> zatrudnienia </w:t>
            </w:r>
            <w:r w:rsidR="0010533B" w:rsidRPr="00EC2568">
              <w:rPr>
                <w:rFonts w:cs="Arial"/>
                <w:color w:val="000000" w:themeColor="text1"/>
                <w:sz w:val="22"/>
              </w:rPr>
              <w:t>personelu</w:t>
            </w:r>
            <w:r w:rsidR="003A0C26" w:rsidRPr="00EC2568">
              <w:rPr>
                <w:rFonts w:cs="Arial"/>
                <w:color w:val="000000" w:themeColor="text1"/>
                <w:sz w:val="22"/>
              </w:rPr>
              <w:t>.</w:t>
            </w:r>
          </w:p>
          <w:p w14:paraId="0239F41C" w14:textId="77777777" w:rsidR="00E61014" w:rsidRPr="00100734" w:rsidRDefault="00E61014" w:rsidP="00E61014">
            <w:pPr>
              <w:spacing w:after="0" w:line="276" w:lineRule="auto"/>
              <w:rPr>
                <w:rFonts w:cs="Arial"/>
                <w:sz w:val="22"/>
              </w:rPr>
            </w:pPr>
          </w:p>
          <w:p w14:paraId="77B6B355" w14:textId="293F5E3E" w:rsidR="00E61014" w:rsidRPr="00100734" w:rsidRDefault="00E61014" w:rsidP="00E61014">
            <w:pPr>
              <w:pStyle w:val="Akapitzlist"/>
              <w:spacing w:line="276" w:lineRule="auto"/>
              <w:ind w:left="0"/>
              <w:rPr>
                <w:rFonts w:cs="Arial"/>
                <w:sz w:val="22"/>
              </w:rPr>
            </w:pPr>
            <w:r w:rsidRPr="00100734">
              <w:rPr>
                <w:rFonts w:cs="Arial"/>
                <w:sz w:val="22"/>
              </w:rPr>
              <w:t>Na zakończenie realizacji projektu</w:t>
            </w:r>
          </w:p>
        </w:tc>
      </w:tr>
      <w:tr w:rsidR="00100734" w:rsidRPr="00100734" w14:paraId="1CAF28DE" w14:textId="77777777" w:rsidTr="00EC2568">
        <w:tc>
          <w:tcPr>
            <w:tcW w:w="560" w:type="dxa"/>
            <w:tcBorders>
              <w:top w:val="single" w:sz="4" w:space="0" w:color="auto"/>
            </w:tcBorders>
            <w:vAlign w:val="center"/>
          </w:tcPr>
          <w:p w14:paraId="24F9D664" w14:textId="3B8B1F16" w:rsidR="00E61014" w:rsidRPr="00100734" w:rsidRDefault="00E61014" w:rsidP="00E61014">
            <w:pPr>
              <w:pStyle w:val="Akapitzlist"/>
              <w:spacing w:line="276" w:lineRule="auto"/>
              <w:ind w:left="0"/>
              <w:rPr>
                <w:rFonts w:cs="Arial"/>
                <w:sz w:val="22"/>
              </w:rPr>
            </w:pPr>
            <w:r w:rsidRPr="00100734">
              <w:rPr>
                <w:rFonts w:cs="Arial"/>
                <w:sz w:val="22"/>
              </w:rPr>
              <w:t>5</w:t>
            </w:r>
          </w:p>
        </w:tc>
        <w:tc>
          <w:tcPr>
            <w:tcW w:w="4470" w:type="dxa"/>
            <w:tcBorders>
              <w:top w:val="single" w:sz="4" w:space="0" w:color="auto"/>
            </w:tcBorders>
            <w:vAlign w:val="center"/>
          </w:tcPr>
          <w:p w14:paraId="3E3C3A2A" w14:textId="77777777" w:rsidR="00E61014" w:rsidRPr="00100734" w:rsidRDefault="00E61014" w:rsidP="00E61014">
            <w:pPr>
              <w:pStyle w:val="Akapitzlist"/>
              <w:spacing w:line="276" w:lineRule="auto"/>
              <w:ind w:left="0"/>
              <w:rPr>
                <w:rFonts w:cs="Arial"/>
                <w:sz w:val="22"/>
              </w:rPr>
            </w:pPr>
          </w:p>
          <w:p w14:paraId="1FA28EB3" w14:textId="27903EF7" w:rsidR="00E61014" w:rsidRPr="00100734" w:rsidRDefault="00E61014" w:rsidP="00E61014">
            <w:pPr>
              <w:pStyle w:val="Akapitzlist"/>
              <w:spacing w:line="276" w:lineRule="auto"/>
              <w:ind w:left="0"/>
              <w:rPr>
                <w:rFonts w:cs="Arial"/>
                <w:sz w:val="22"/>
              </w:rPr>
            </w:pPr>
            <w:r w:rsidRPr="00100734">
              <w:rPr>
                <w:rFonts w:cs="Arial"/>
                <w:sz w:val="22"/>
              </w:rPr>
              <w:t xml:space="preserve">Realizacja wizyt studyjnych oraz pozostałych form wyjazdowych. Uzupełniająco w powiązaniu z pozostałymi formami wsparcia realizowanymi na rzecz uczestników projektu. </w:t>
            </w:r>
          </w:p>
        </w:tc>
        <w:tc>
          <w:tcPr>
            <w:tcW w:w="1513" w:type="dxa"/>
            <w:tcBorders>
              <w:top w:val="single" w:sz="4" w:space="0" w:color="auto"/>
            </w:tcBorders>
            <w:vAlign w:val="center"/>
          </w:tcPr>
          <w:p w14:paraId="3A4930BC" w14:textId="18C41EF8" w:rsidR="00E61014" w:rsidRPr="00100734" w:rsidRDefault="00E61014" w:rsidP="00E61014">
            <w:pPr>
              <w:pStyle w:val="Akapitzlist"/>
              <w:spacing w:line="276" w:lineRule="auto"/>
              <w:ind w:left="0"/>
              <w:rPr>
                <w:rFonts w:cs="Arial"/>
                <w:sz w:val="22"/>
              </w:rPr>
            </w:pPr>
            <w:r w:rsidRPr="00100734">
              <w:rPr>
                <w:rFonts w:cs="Arial"/>
                <w:sz w:val="22"/>
              </w:rPr>
              <w:t>fakultatywnie</w:t>
            </w:r>
          </w:p>
        </w:tc>
        <w:tc>
          <w:tcPr>
            <w:tcW w:w="2401" w:type="dxa"/>
            <w:vAlign w:val="center"/>
          </w:tcPr>
          <w:p w14:paraId="577A8ACC" w14:textId="3AC265A0" w:rsidR="00E61014" w:rsidRPr="005103AA" w:rsidRDefault="00E61014" w:rsidP="00E61014">
            <w:pPr>
              <w:spacing w:after="0" w:line="276" w:lineRule="auto"/>
              <w:rPr>
                <w:rFonts w:cs="Arial"/>
                <w:sz w:val="22"/>
              </w:rPr>
            </w:pPr>
            <w:r w:rsidRPr="005103AA">
              <w:rPr>
                <w:rFonts w:cs="Arial"/>
                <w:sz w:val="22"/>
              </w:rPr>
              <w:t xml:space="preserve">Liczba zrealizowanych wizyt studyjnych </w:t>
            </w:r>
            <w:r w:rsidR="005103AA" w:rsidRPr="005103AA">
              <w:rPr>
                <w:rFonts w:cs="Arial"/>
                <w:sz w:val="22"/>
              </w:rPr>
              <w:t>oraz pozostałych form wyjazdowych</w:t>
            </w:r>
          </w:p>
          <w:p w14:paraId="24DF6F9E" w14:textId="77777777" w:rsidR="00E61014" w:rsidRPr="005103AA" w:rsidRDefault="00E61014" w:rsidP="00E61014">
            <w:pPr>
              <w:pStyle w:val="Akapitzlist"/>
              <w:spacing w:line="276" w:lineRule="auto"/>
              <w:ind w:left="0"/>
              <w:rPr>
                <w:rFonts w:cs="Arial"/>
                <w:sz w:val="22"/>
              </w:rPr>
            </w:pPr>
          </w:p>
        </w:tc>
        <w:tc>
          <w:tcPr>
            <w:tcW w:w="4942" w:type="dxa"/>
            <w:vAlign w:val="center"/>
          </w:tcPr>
          <w:p w14:paraId="011AA369" w14:textId="51CEE788" w:rsidR="00E61014" w:rsidRPr="00EC2568" w:rsidRDefault="00E61014" w:rsidP="00EC2568">
            <w:pPr>
              <w:spacing w:line="276" w:lineRule="auto"/>
              <w:rPr>
                <w:rFonts w:cs="Arial"/>
                <w:sz w:val="22"/>
              </w:rPr>
            </w:pPr>
            <w:r w:rsidRPr="00EC2568">
              <w:rPr>
                <w:rFonts w:cs="Arial"/>
                <w:sz w:val="22"/>
              </w:rPr>
              <w:t>Program wizyty studyjnej z uzasadnieniem wyboru podmiotu/ instytucji przyjmującej uczestników wyjazdu (ze wskazaniem liczby uczestników)</w:t>
            </w:r>
          </w:p>
          <w:p w14:paraId="58EE05C5" w14:textId="14614915" w:rsidR="00E61014" w:rsidRPr="00EC2568" w:rsidRDefault="00E61014" w:rsidP="00EC2568">
            <w:pPr>
              <w:spacing w:line="276" w:lineRule="auto"/>
              <w:rPr>
                <w:rFonts w:cs="Arial"/>
                <w:sz w:val="22"/>
              </w:rPr>
            </w:pPr>
            <w:r w:rsidRPr="00EC2568">
              <w:rPr>
                <w:rFonts w:cs="Arial"/>
                <w:sz w:val="22"/>
              </w:rPr>
              <w:t xml:space="preserve">Dokumentacja fotograficzna (pojedynczy plik nie może przekroczyć 50 </w:t>
            </w:r>
            <w:r w:rsidR="008F64CF" w:rsidRPr="00EC2568">
              <w:rPr>
                <w:rFonts w:cs="Arial"/>
                <w:sz w:val="22"/>
              </w:rPr>
              <w:t>MB</w:t>
            </w:r>
            <w:r w:rsidRPr="00EC2568">
              <w:rPr>
                <w:rFonts w:cs="Arial"/>
                <w:sz w:val="22"/>
              </w:rPr>
              <w:t>).</w:t>
            </w:r>
          </w:p>
          <w:p w14:paraId="73A75EAF" w14:textId="77777777" w:rsidR="00E61014" w:rsidRPr="00100734" w:rsidRDefault="00E61014" w:rsidP="00E61014">
            <w:pPr>
              <w:spacing w:line="276" w:lineRule="auto"/>
              <w:rPr>
                <w:rFonts w:cs="Arial"/>
                <w:sz w:val="22"/>
              </w:rPr>
            </w:pPr>
          </w:p>
          <w:p w14:paraId="2AC9D9A4" w14:textId="22A01DE3" w:rsidR="00E61014" w:rsidRPr="00100734" w:rsidRDefault="00E61014" w:rsidP="00E61014">
            <w:pPr>
              <w:spacing w:line="276" w:lineRule="auto"/>
              <w:rPr>
                <w:rFonts w:cs="Arial"/>
                <w:sz w:val="22"/>
              </w:rPr>
            </w:pPr>
            <w:r w:rsidRPr="00100734">
              <w:rPr>
                <w:rFonts w:cs="Arial"/>
                <w:sz w:val="22"/>
              </w:rPr>
              <w:t>Po otrzymaniu danej formy wsparcia</w:t>
            </w:r>
          </w:p>
        </w:tc>
      </w:tr>
      <w:tr w:rsidR="00100734" w:rsidRPr="00100734" w14:paraId="45943C81" w14:textId="586B48AA" w:rsidTr="00EC2568">
        <w:tc>
          <w:tcPr>
            <w:tcW w:w="560" w:type="dxa"/>
            <w:vAlign w:val="center"/>
          </w:tcPr>
          <w:p w14:paraId="4693E181" w14:textId="77777777" w:rsidR="00E61014" w:rsidRPr="00100734" w:rsidRDefault="00E61014" w:rsidP="00E61014">
            <w:pPr>
              <w:pStyle w:val="Akapitzlist"/>
              <w:spacing w:line="276" w:lineRule="auto"/>
              <w:ind w:left="0"/>
              <w:rPr>
                <w:rFonts w:cs="Arial"/>
                <w:sz w:val="22"/>
              </w:rPr>
            </w:pPr>
            <w:r w:rsidRPr="00100734">
              <w:rPr>
                <w:rFonts w:cs="Arial"/>
                <w:sz w:val="22"/>
              </w:rPr>
              <w:t>6</w:t>
            </w:r>
          </w:p>
        </w:tc>
        <w:tc>
          <w:tcPr>
            <w:tcW w:w="4470" w:type="dxa"/>
            <w:vAlign w:val="center"/>
          </w:tcPr>
          <w:p w14:paraId="323EF884" w14:textId="77777777" w:rsidR="00E61014" w:rsidRPr="00100734" w:rsidRDefault="00E61014" w:rsidP="00E61014">
            <w:pPr>
              <w:pStyle w:val="Akapitzlist"/>
              <w:spacing w:line="276" w:lineRule="auto"/>
              <w:ind w:left="0"/>
              <w:rPr>
                <w:rFonts w:cs="Arial"/>
                <w:sz w:val="22"/>
              </w:rPr>
            </w:pPr>
            <w:r w:rsidRPr="00100734">
              <w:rPr>
                <w:rFonts w:cs="Arial"/>
                <w:sz w:val="22"/>
              </w:rPr>
              <w:t>Utworzenie miejsc spotkań służących integracji mieszkańców danego obszaru np. kluby osiedlowe, miejsca spotkań seniorów, młodzieży.</w:t>
            </w:r>
          </w:p>
        </w:tc>
        <w:tc>
          <w:tcPr>
            <w:tcW w:w="1513" w:type="dxa"/>
            <w:vAlign w:val="center"/>
          </w:tcPr>
          <w:p w14:paraId="34D0B3F3" w14:textId="77777777" w:rsidR="00E61014" w:rsidRPr="00100734" w:rsidRDefault="00E61014" w:rsidP="00E61014">
            <w:pPr>
              <w:pStyle w:val="Akapitzlist"/>
              <w:spacing w:line="276" w:lineRule="auto"/>
              <w:ind w:left="0"/>
              <w:rPr>
                <w:rFonts w:cs="Arial"/>
                <w:sz w:val="22"/>
              </w:rPr>
            </w:pPr>
            <w:r w:rsidRPr="00100734">
              <w:rPr>
                <w:rFonts w:cs="Arial"/>
                <w:sz w:val="22"/>
              </w:rPr>
              <w:t>fakultatywnie</w:t>
            </w:r>
          </w:p>
        </w:tc>
        <w:tc>
          <w:tcPr>
            <w:tcW w:w="2401" w:type="dxa"/>
            <w:vAlign w:val="center"/>
          </w:tcPr>
          <w:p w14:paraId="2002E206" w14:textId="18E24DF4" w:rsidR="00E61014" w:rsidRPr="00100734" w:rsidRDefault="00E61014" w:rsidP="00E61014">
            <w:pPr>
              <w:pStyle w:val="Akapitzlist"/>
              <w:spacing w:line="276" w:lineRule="auto"/>
              <w:ind w:left="0"/>
              <w:rPr>
                <w:rFonts w:cs="Arial"/>
                <w:sz w:val="22"/>
              </w:rPr>
            </w:pPr>
            <w:r w:rsidRPr="00100734">
              <w:rPr>
                <w:rFonts w:cs="Arial"/>
                <w:sz w:val="22"/>
              </w:rPr>
              <w:t>Liczba utworzonych miejsc spotkań służących integracji mieszkańców danego obszaru</w:t>
            </w:r>
          </w:p>
        </w:tc>
        <w:tc>
          <w:tcPr>
            <w:tcW w:w="4942" w:type="dxa"/>
            <w:vAlign w:val="center"/>
          </w:tcPr>
          <w:p w14:paraId="19BEBF4D" w14:textId="77777777" w:rsidR="00E61014" w:rsidRPr="00EC2568" w:rsidRDefault="00E61014" w:rsidP="00EC2568">
            <w:pPr>
              <w:spacing w:line="276" w:lineRule="auto"/>
              <w:rPr>
                <w:rFonts w:cs="Arial"/>
                <w:sz w:val="22"/>
              </w:rPr>
            </w:pPr>
            <w:r w:rsidRPr="00EC2568">
              <w:rPr>
                <w:rFonts w:cs="Arial"/>
                <w:sz w:val="22"/>
              </w:rPr>
              <w:t xml:space="preserve">Wykaz zawierający spis powstałych miejsc z uwzględnieniem adresu </w:t>
            </w:r>
          </w:p>
          <w:p w14:paraId="4C32318F" w14:textId="2162A607" w:rsidR="00E61014" w:rsidRPr="00EC2568" w:rsidRDefault="00E61014" w:rsidP="00EC2568">
            <w:pPr>
              <w:spacing w:line="276" w:lineRule="auto"/>
              <w:rPr>
                <w:rFonts w:cs="Arial"/>
                <w:sz w:val="22"/>
              </w:rPr>
            </w:pPr>
            <w:r w:rsidRPr="00EC2568">
              <w:rPr>
                <w:rFonts w:cs="Arial"/>
                <w:sz w:val="22"/>
              </w:rPr>
              <w:t>Dokument określający prawo do dysponowania lokalem, np. umowa najmu</w:t>
            </w:r>
            <w:r w:rsidR="005D1D86" w:rsidRPr="00EC2568">
              <w:rPr>
                <w:rFonts w:cs="Arial"/>
                <w:sz w:val="22"/>
              </w:rPr>
              <w:t xml:space="preserve"> (w przypadku inwestycji infrastrukturalnych)</w:t>
            </w:r>
          </w:p>
          <w:p w14:paraId="10097C1C" w14:textId="6299519C" w:rsidR="00E61014" w:rsidRPr="00EC2568" w:rsidRDefault="00E61014" w:rsidP="00EC2568">
            <w:pPr>
              <w:spacing w:line="276" w:lineRule="auto"/>
              <w:rPr>
                <w:rFonts w:cs="Arial"/>
                <w:sz w:val="22"/>
              </w:rPr>
            </w:pPr>
            <w:r w:rsidRPr="00EC2568">
              <w:rPr>
                <w:rFonts w:cs="Arial"/>
                <w:sz w:val="22"/>
              </w:rPr>
              <w:lastRenderedPageBreak/>
              <w:t xml:space="preserve">Dokumentacja fotograficzna (pojedynczy plik nie może przekroczyć 50 </w:t>
            </w:r>
            <w:r w:rsidR="008F64CF" w:rsidRPr="00EC2568">
              <w:rPr>
                <w:rFonts w:cs="Arial"/>
                <w:sz w:val="22"/>
              </w:rPr>
              <w:t>MB</w:t>
            </w:r>
            <w:r w:rsidRPr="00EC2568">
              <w:rPr>
                <w:rFonts w:cs="Arial"/>
                <w:sz w:val="22"/>
              </w:rPr>
              <w:t>).</w:t>
            </w:r>
          </w:p>
          <w:p w14:paraId="1CD1F788" w14:textId="39DF0FD8" w:rsidR="00E61014" w:rsidRPr="00EC2568" w:rsidRDefault="00E61014" w:rsidP="00EC2568">
            <w:pPr>
              <w:spacing w:line="276" w:lineRule="auto"/>
              <w:rPr>
                <w:rFonts w:cs="Arial"/>
                <w:sz w:val="22"/>
              </w:rPr>
            </w:pPr>
            <w:r w:rsidRPr="00EC2568">
              <w:rPr>
                <w:rFonts w:cs="Arial"/>
                <w:sz w:val="22"/>
              </w:rPr>
              <w:t>Protokół zdawczo-odbiorczy (jeśli dotyczy).</w:t>
            </w:r>
          </w:p>
          <w:p w14:paraId="4F1B6359" w14:textId="77777777" w:rsidR="00E61014" w:rsidRPr="00100734" w:rsidRDefault="00E61014" w:rsidP="00E61014">
            <w:pPr>
              <w:pStyle w:val="Akapitzlist"/>
              <w:spacing w:line="276" w:lineRule="auto"/>
              <w:ind w:left="0"/>
              <w:rPr>
                <w:rFonts w:cs="Arial"/>
                <w:sz w:val="22"/>
              </w:rPr>
            </w:pPr>
          </w:p>
          <w:p w14:paraId="26CF8723" w14:textId="3FE2373C" w:rsidR="00E61014" w:rsidRPr="00100734" w:rsidRDefault="00E61014" w:rsidP="00E61014">
            <w:pPr>
              <w:spacing w:after="0" w:line="276" w:lineRule="auto"/>
              <w:rPr>
                <w:rFonts w:cs="Arial"/>
                <w:sz w:val="22"/>
              </w:rPr>
            </w:pPr>
            <w:r w:rsidRPr="00100734">
              <w:rPr>
                <w:rFonts w:cs="Arial"/>
                <w:sz w:val="22"/>
              </w:rPr>
              <w:t xml:space="preserve">Na zakończenie projektu </w:t>
            </w:r>
          </w:p>
        </w:tc>
      </w:tr>
      <w:tr w:rsidR="00100734" w:rsidRPr="00100734" w14:paraId="29F9AD8A" w14:textId="77777777" w:rsidTr="00EC2568">
        <w:tc>
          <w:tcPr>
            <w:tcW w:w="560" w:type="dxa"/>
            <w:vAlign w:val="center"/>
          </w:tcPr>
          <w:p w14:paraId="7C4D111C" w14:textId="093889F2" w:rsidR="00E61014" w:rsidRPr="00100734" w:rsidRDefault="00E61014" w:rsidP="00E61014">
            <w:pPr>
              <w:pStyle w:val="Akapitzlist"/>
              <w:spacing w:line="276" w:lineRule="auto"/>
              <w:ind w:left="0"/>
              <w:rPr>
                <w:rFonts w:cs="Arial"/>
                <w:sz w:val="22"/>
              </w:rPr>
            </w:pPr>
            <w:r w:rsidRPr="00100734">
              <w:rPr>
                <w:rFonts w:cs="Arial"/>
                <w:sz w:val="22"/>
              </w:rPr>
              <w:lastRenderedPageBreak/>
              <w:t>7</w:t>
            </w:r>
          </w:p>
        </w:tc>
        <w:tc>
          <w:tcPr>
            <w:tcW w:w="4470" w:type="dxa"/>
            <w:vAlign w:val="center"/>
          </w:tcPr>
          <w:p w14:paraId="33966033" w14:textId="2A92F96C" w:rsidR="00E61014" w:rsidRPr="00100734" w:rsidRDefault="00E61014" w:rsidP="00E61014">
            <w:pPr>
              <w:spacing w:after="0" w:line="276" w:lineRule="auto"/>
              <w:rPr>
                <w:rFonts w:cs="Arial"/>
                <w:sz w:val="22"/>
              </w:rPr>
            </w:pPr>
            <w:r w:rsidRPr="00100734">
              <w:rPr>
                <w:rFonts w:cs="Arial"/>
                <w:sz w:val="22"/>
              </w:rPr>
              <w:t>Działania na rzecz włączenia kobiet w transformację regionu, wsparcie i promocja roli kobiet w procesie transformacji w tym także działania  podnoszące wiedzę i świadomość na temat zarządzania różnorodnością, wsparcia kompetencji managerskich kobiet.</w:t>
            </w:r>
          </w:p>
        </w:tc>
        <w:tc>
          <w:tcPr>
            <w:tcW w:w="1513" w:type="dxa"/>
            <w:vAlign w:val="center"/>
          </w:tcPr>
          <w:p w14:paraId="2AF55647" w14:textId="3B8924EC" w:rsidR="00E61014" w:rsidRPr="00100734" w:rsidRDefault="00E61014" w:rsidP="00E61014">
            <w:pPr>
              <w:pStyle w:val="Akapitzlist"/>
              <w:spacing w:line="276" w:lineRule="auto"/>
              <w:ind w:left="0"/>
              <w:rPr>
                <w:rFonts w:cs="Arial"/>
                <w:sz w:val="22"/>
              </w:rPr>
            </w:pPr>
            <w:r w:rsidRPr="00100734">
              <w:rPr>
                <w:rFonts w:cs="Arial"/>
                <w:sz w:val="22"/>
              </w:rPr>
              <w:t>fakultatywnie</w:t>
            </w:r>
          </w:p>
        </w:tc>
        <w:tc>
          <w:tcPr>
            <w:tcW w:w="2401" w:type="dxa"/>
            <w:vAlign w:val="center"/>
          </w:tcPr>
          <w:p w14:paraId="20FB9BCA" w14:textId="61E0D53D" w:rsidR="00E61014" w:rsidRPr="00100734" w:rsidRDefault="00E61014" w:rsidP="00E61014">
            <w:pPr>
              <w:spacing w:line="276" w:lineRule="auto"/>
              <w:rPr>
                <w:rFonts w:cs="Arial"/>
                <w:sz w:val="22"/>
              </w:rPr>
            </w:pPr>
            <w:r w:rsidRPr="00100734">
              <w:rPr>
                <w:rFonts w:cs="Arial"/>
                <w:sz w:val="22"/>
              </w:rPr>
              <w:t>Liczba kobiet objętych działaniami podnoszącymi wiedzę i świadomość na temat zarządzania różnorodnością, wsparcia kompetencji managerskich kobiet</w:t>
            </w:r>
          </w:p>
        </w:tc>
        <w:tc>
          <w:tcPr>
            <w:tcW w:w="4942" w:type="dxa"/>
            <w:vAlign w:val="center"/>
          </w:tcPr>
          <w:p w14:paraId="79AAB0A8" w14:textId="77777777" w:rsidR="00E61014" w:rsidRPr="00EC2568" w:rsidRDefault="00E61014" w:rsidP="00EC2568">
            <w:pPr>
              <w:spacing w:line="276" w:lineRule="auto"/>
              <w:rPr>
                <w:rFonts w:cs="Arial"/>
                <w:sz w:val="22"/>
              </w:rPr>
            </w:pPr>
            <w:r w:rsidRPr="00EC2568">
              <w:rPr>
                <w:rFonts w:cs="Arial"/>
                <w:sz w:val="22"/>
              </w:rPr>
              <w:t xml:space="preserve">Lista uczestniczek ze wskazaniem poszczególnej formy wsparcia (lista powinna zawierać: datę realizacji wsparcia, imię nazwisko uczestniczki, podpis uczestniczki, podpis osoby prowadzącej) </w:t>
            </w:r>
          </w:p>
          <w:p w14:paraId="78582B3A" w14:textId="77777777" w:rsidR="00E61014" w:rsidRPr="00100734" w:rsidRDefault="00E61014" w:rsidP="00E61014">
            <w:pPr>
              <w:spacing w:line="276" w:lineRule="auto"/>
              <w:rPr>
                <w:rFonts w:cs="Arial"/>
                <w:sz w:val="22"/>
              </w:rPr>
            </w:pPr>
          </w:p>
          <w:p w14:paraId="6F945E7C" w14:textId="09616479" w:rsidR="00E61014" w:rsidRPr="00100734" w:rsidRDefault="00E61014" w:rsidP="00E61014">
            <w:pPr>
              <w:spacing w:line="276" w:lineRule="auto"/>
              <w:rPr>
                <w:rFonts w:cs="Arial"/>
                <w:sz w:val="22"/>
              </w:rPr>
            </w:pPr>
            <w:r w:rsidRPr="00100734">
              <w:rPr>
                <w:rFonts w:cs="Arial"/>
                <w:sz w:val="22"/>
              </w:rPr>
              <w:t>Po otrzymaniu danej formy wsparcia</w:t>
            </w:r>
          </w:p>
        </w:tc>
      </w:tr>
      <w:tr w:rsidR="00100734" w:rsidRPr="00100734" w14:paraId="543AE03B" w14:textId="77777777" w:rsidTr="00EC2568">
        <w:tc>
          <w:tcPr>
            <w:tcW w:w="560" w:type="dxa"/>
            <w:vAlign w:val="center"/>
          </w:tcPr>
          <w:p w14:paraId="4F38BDE8" w14:textId="6024095C" w:rsidR="00E61014" w:rsidRPr="00100734" w:rsidRDefault="00E61014" w:rsidP="00E61014">
            <w:pPr>
              <w:pStyle w:val="Akapitzlist"/>
              <w:spacing w:line="276" w:lineRule="auto"/>
              <w:ind w:left="0"/>
              <w:rPr>
                <w:rFonts w:cs="Arial"/>
                <w:sz w:val="22"/>
              </w:rPr>
            </w:pPr>
            <w:r w:rsidRPr="00100734">
              <w:rPr>
                <w:rFonts w:cs="Arial"/>
                <w:sz w:val="22"/>
              </w:rPr>
              <w:t>8</w:t>
            </w:r>
          </w:p>
        </w:tc>
        <w:tc>
          <w:tcPr>
            <w:tcW w:w="4470" w:type="dxa"/>
            <w:vAlign w:val="center"/>
          </w:tcPr>
          <w:p w14:paraId="0390D59A" w14:textId="77777777" w:rsidR="00E61014" w:rsidRPr="00100734" w:rsidRDefault="00E61014" w:rsidP="00E61014">
            <w:pPr>
              <w:spacing w:after="0" w:line="276" w:lineRule="auto"/>
              <w:rPr>
                <w:rFonts w:cs="Arial"/>
                <w:sz w:val="22"/>
              </w:rPr>
            </w:pPr>
            <w:r w:rsidRPr="00100734">
              <w:rPr>
                <w:rFonts w:cs="Arial"/>
                <w:sz w:val="22"/>
              </w:rPr>
              <w:t xml:space="preserve">Inwestycje w infrastrukturę </w:t>
            </w:r>
          </w:p>
          <w:p w14:paraId="4EDA48FE" w14:textId="77777777" w:rsidR="00E61014" w:rsidRPr="00100734" w:rsidRDefault="00E61014" w:rsidP="00E61014">
            <w:pPr>
              <w:spacing w:line="276" w:lineRule="auto"/>
              <w:rPr>
                <w:rFonts w:cs="Arial"/>
                <w:sz w:val="22"/>
              </w:rPr>
            </w:pPr>
          </w:p>
        </w:tc>
        <w:tc>
          <w:tcPr>
            <w:tcW w:w="1513" w:type="dxa"/>
            <w:vAlign w:val="center"/>
          </w:tcPr>
          <w:p w14:paraId="272F1EB4" w14:textId="7BE3759D" w:rsidR="00E61014" w:rsidRPr="00100734" w:rsidRDefault="00E61014" w:rsidP="00E61014">
            <w:pPr>
              <w:pStyle w:val="Akapitzlist"/>
              <w:spacing w:line="276" w:lineRule="auto"/>
              <w:ind w:left="0"/>
              <w:rPr>
                <w:rFonts w:cs="Arial"/>
                <w:sz w:val="22"/>
              </w:rPr>
            </w:pPr>
            <w:r w:rsidRPr="00100734">
              <w:rPr>
                <w:rFonts w:cs="Arial"/>
                <w:sz w:val="22"/>
              </w:rPr>
              <w:t>fakultatywnie</w:t>
            </w:r>
          </w:p>
        </w:tc>
        <w:tc>
          <w:tcPr>
            <w:tcW w:w="2401" w:type="dxa"/>
            <w:vAlign w:val="center"/>
          </w:tcPr>
          <w:p w14:paraId="55B99E7B" w14:textId="506143B9" w:rsidR="00E61014" w:rsidRPr="00100734" w:rsidRDefault="00E61014" w:rsidP="00E61014">
            <w:pPr>
              <w:pStyle w:val="Akapitzlist"/>
              <w:spacing w:line="276" w:lineRule="auto"/>
              <w:ind w:left="0"/>
              <w:rPr>
                <w:rFonts w:cs="Arial"/>
                <w:sz w:val="22"/>
              </w:rPr>
            </w:pPr>
            <w:r w:rsidRPr="00100734">
              <w:rPr>
                <w:rFonts w:cs="Arial"/>
                <w:sz w:val="22"/>
              </w:rPr>
              <w:t>Liczba inwestycji infrastrukturalnych</w:t>
            </w:r>
          </w:p>
        </w:tc>
        <w:tc>
          <w:tcPr>
            <w:tcW w:w="4942" w:type="dxa"/>
            <w:vAlign w:val="center"/>
          </w:tcPr>
          <w:p w14:paraId="0F7AFE8C" w14:textId="77777777" w:rsidR="00E61014" w:rsidRPr="00EC2568" w:rsidRDefault="00E61014" w:rsidP="00EC2568">
            <w:pPr>
              <w:spacing w:after="0" w:line="276" w:lineRule="auto"/>
              <w:rPr>
                <w:rFonts w:cs="Arial"/>
                <w:sz w:val="22"/>
              </w:rPr>
            </w:pPr>
            <w:r w:rsidRPr="00EC2568">
              <w:rPr>
                <w:rFonts w:cs="Arial"/>
                <w:sz w:val="22"/>
              </w:rPr>
              <w:t>Protokół zdawczo-odbiorczy.</w:t>
            </w:r>
          </w:p>
          <w:p w14:paraId="0631D640" w14:textId="77777777" w:rsidR="00347B3E" w:rsidRPr="00EC2568" w:rsidRDefault="00347B3E" w:rsidP="00EC2568">
            <w:pPr>
              <w:spacing w:after="0" w:line="276" w:lineRule="auto"/>
              <w:rPr>
                <w:sz w:val="22"/>
              </w:rPr>
            </w:pPr>
            <w:r w:rsidRPr="00EC2568">
              <w:rPr>
                <w:sz w:val="22"/>
              </w:rPr>
              <w:t>Dokument określający prawo własności do gruntu lub budynku stanowiącego odrębną nieruchomość (np. aktualny odpis z księgi wieczystej, akt notarialny, odpis wyroku sądu) lub inny dokument potwierdzający tytuł prawny do gruntu lub budynku stanowiącego odrębną nieruchomość (np. umowa najmu, umowa dzierżawy, umowa użyczenia) na terenie której planowana jest inwestycja w infrastrukturę</w:t>
            </w:r>
          </w:p>
          <w:p w14:paraId="0E19F98F" w14:textId="54520BE3" w:rsidR="00E61014" w:rsidRPr="00EC2568" w:rsidRDefault="00E61014" w:rsidP="00EC2568">
            <w:pPr>
              <w:spacing w:after="0" w:line="276" w:lineRule="auto"/>
              <w:rPr>
                <w:rFonts w:cs="Arial"/>
                <w:sz w:val="22"/>
              </w:rPr>
            </w:pPr>
            <w:r w:rsidRPr="00EC2568">
              <w:rPr>
                <w:rFonts w:cs="Arial"/>
                <w:sz w:val="22"/>
              </w:rPr>
              <w:t xml:space="preserve">Dokumentacja fotograficzna </w:t>
            </w:r>
            <w:r w:rsidR="00D87EB9" w:rsidRPr="00EC2568">
              <w:rPr>
                <w:rFonts w:cs="Arial"/>
                <w:sz w:val="22"/>
              </w:rPr>
              <w:t xml:space="preserve">wskazująca stan przed rozpoczęciem inwestycji oraz stan po jej zakończeniu </w:t>
            </w:r>
            <w:r w:rsidRPr="00EC2568">
              <w:rPr>
                <w:rFonts w:cs="Arial"/>
                <w:sz w:val="22"/>
              </w:rPr>
              <w:t xml:space="preserve">(pojedynczy plik nie może przekroczyć 50 </w:t>
            </w:r>
            <w:r w:rsidR="008F64CF" w:rsidRPr="00EC2568">
              <w:rPr>
                <w:rFonts w:cs="Arial"/>
                <w:sz w:val="22"/>
              </w:rPr>
              <w:t>MB</w:t>
            </w:r>
            <w:r w:rsidRPr="00EC2568">
              <w:rPr>
                <w:rFonts w:cs="Arial"/>
                <w:sz w:val="22"/>
              </w:rPr>
              <w:t>).</w:t>
            </w:r>
          </w:p>
          <w:p w14:paraId="2C91DE35" w14:textId="113ACBB8" w:rsidR="00E61014" w:rsidRDefault="00E61014" w:rsidP="00E61014">
            <w:pPr>
              <w:spacing w:line="276" w:lineRule="auto"/>
              <w:ind w:left="360" w:hanging="360"/>
              <w:rPr>
                <w:rFonts w:cs="Arial"/>
                <w:sz w:val="22"/>
              </w:rPr>
            </w:pPr>
          </w:p>
          <w:p w14:paraId="4D01AC46" w14:textId="0E1DE975" w:rsidR="00E61014" w:rsidRPr="00100734" w:rsidRDefault="00E61014" w:rsidP="00E61014">
            <w:pPr>
              <w:spacing w:line="276" w:lineRule="auto"/>
              <w:ind w:left="360" w:hanging="360"/>
              <w:rPr>
                <w:rFonts w:cs="Arial"/>
                <w:sz w:val="22"/>
              </w:rPr>
            </w:pPr>
            <w:r w:rsidRPr="00100734">
              <w:rPr>
                <w:rFonts w:cs="Arial"/>
                <w:sz w:val="22"/>
              </w:rPr>
              <w:t>Na zakończenie realizacji projektu</w:t>
            </w:r>
          </w:p>
        </w:tc>
      </w:tr>
    </w:tbl>
    <w:p w14:paraId="3DB40ED6" w14:textId="77777777" w:rsidR="000969DC" w:rsidRDefault="000969DC" w:rsidP="00457CB0">
      <w:pPr>
        <w:spacing w:after="0" w:line="240" w:lineRule="auto"/>
        <w:rPr>
          <w:rStyle w:val="Wyrnienieintensywne"/>
          <w:b/>
          <w:color w:val="2E74B5" w:themeColor="accent1" w:themeShade="BF"/>
        </w:rPr>
        <w:sectPr w:rsidR="000969DC" w:rsidSect="000969DC">
          <w:pgSz w:w="16838" w:h="11906" w:orient="landscape"/>
          <w:pgMar w:top="1417" w:right="1417" w:bottom="1417" w:left="1417" w:header="708" w:footer="708" w:gutter="0"/>
          <w:cols w:space="708"/>
          <w:docGrid w:linePitch="360"/>
        </w:sectPr>
      </w:pPr>
    </w:p>
    <w:p w14:paraId="34063AD3" w14:textId="7D90F92C" w:rsidR="006D3E61" w:rsidRDefault="006D3E61" w:rsidP="00457CB0">
      <w:pPr>
        <w:spacing w:after="0" w:line="240" w:lineRule="auto"/>
        <w:rPr>
          <w:rStyle w:val="Wyrnienieintensywne"/>
          <w:b/>
          <w:color w:val="2E74B5" w:themeColor="accent1" w:themeShade="BF"/>
        </w:rPr>
      </w:pPr>
    </w:p>
    <w:p w14:paraId="3AA4BA35" w14:textId="26A8C7D0" w:rsidR="00457CB0" w:rsidRPr="00B93CD2" w:rsidRDefault="00457CB0" w:rsidP="00457CB0">
      <w:pPr>
        <w:spacing w:after="0" w:line="240" w:lineRule="auto"/>
        <w:rPr>
          <w:rStyle w:val="Wyrnienieintensywne"/>
          <w:b/>
        </w:rPr>
      </w:pPr>
      <w:r w:rsidRPr="00B93CD2">
        <w:rPr>
          <w:rStyle w:val="Wyrnienieintensywne"/>
          <w:b/>
          <w:color w:val="2E74B5" w:themeColor="accent1" w:themeShade="BF"/>
        </w:rPr>
        <w:t>Pamiętaj!</w:t>
      </w:r>
    </w:p>
    <w:p w14:paraId="5C8863FC" w14:textId="77777777" w:rsidR="00457CB0" w:rsidRPr="00457CB0" w:rsidRDefault="00457CB0" w:rsidP="00457CB0">
      <w:pPr>
        <w:ind w:left="360"/>
        <w:rPr>
          <w:rFonts w:cs="Arial"/>
          <w:b/>
          <w:szCs w:val="24"/>
        </w:rPr>
      </w:pPr>
    </w:p>
    <w:p w14:paraId="7770A77D" w14:textId="7599CBA6" w:rsidR="00457CB0" w:rsidRPr="0039768A" w:rsidRDefault="00457CB0" w:rsidP="00434C31">
      <w:pPr>
        <w:spacing w:after="0" w:line="360" w:lineRule="auto"/>
        <w:textAlignment w:val="baseline"/>
        <w:rPr>
          <w:rFonts w:cs="Arial"/>
          <w:b/>
          <w:szCs w:val="24"/>
        </w:rPr>
      </w:pPr>
      <w:r w:rsidRPr="0039768A">
        <w:rPr>
          <w:rFonts w:cs="Arial"/>
          <w:b/>
          <w:szCs w:val="24"/>
        </w:rPr>
        <w:t>Wszystkie podejmowane działania muszą uwzględniać udział mieszkańców</w:t>
      </w:r>
      <w:r w:rsidR="00434C31" w:rsidRPr="0039768A">
        <w:rPr>
          <w:rFonts w:cs="Arial"/>
          <w:b/>
          <w:szCs w:val="24"/>
        </w:rPr>
        <w:t xml:space="preserve">, osób </w:t>
      </w:r>
      <w:r w:rsidR="00434C31" w:rsidRPr="0039768A">
        <w:rPr>
          <w:b/>
          <w:szCs w:val="24"/>
        </w:rPr>
        <w:t>uczących się lub pracujących</w:t>
      </w:r>
      <w:r w:rsidR="00434C31" w:rsidRPr="0039768A">
        <w:rPr>
          <w:rStyle w:val="Odwoanieprzypisudolnego"/>
          <w:b/>
          <w:szCs w:val="24"/>
        </w:rPr>
        <w:footnoteReference w:id="7"/>
      </w:r>
      <w:r w:rsidR="00434C31" w:rsidRPr="0039768A">
        <w:rPr>
          <w:b/>
          <w:szCs w:val="24"/>
        </w:rPr>
        <w:t xml:space="preserve"> </w:t>
      </w:r>
      <w:r w:rsidRPr="0039768A">
        <w:rPr>
          <w:rFonts w:cs="Arial"/>
          <w:b/>
          <w:szCs w:val="24"/>
        </w:rPr>
        <w:t xml:space="preserve">w procesie sprawiedliwej transformacji regionu lub wsparcie mieszkańców, </w:t>
      </w:r>
      <w:r w:rsidR="00434C31" w:rsidRPr="0039768A">
        <w:rPr>
          <w:rFonts w:cs="Arial"/>
          <w:b/>
          <w:szCs w:val="24"/>
        </w:rPr>
        <w:t xml:space="preserve">osób </w:t>
      </w:r>
      <w:r w:rsidR="00434C31" w:rsidRPr="0039768A">
        <w:rPr>
          <w:b/>
          <w:szCs w:val="24"/>
        </w:rPr>
        <w:t>uczących się lub pracujących</w:t>
      </w:r>
      <w:r w:rsidR="00B34962">
        <w:rPr>
          <w:rStyle w:val="Odwoanieprzypisudolnego"/>
          <w:b/>
          <w:szCs w:val="24"/>
        </w:rPr>
        <w:footnoteReference w:id="8"/>
      </w:r>
      <w:r w:rsidR="00434C31" w:rsidRPr="0039768A">
        <w:rPr>
          <w:b/>
          <w:szCs w:val="24"/>
        </w:rPr>
        <w:t xml:space="preserve">, </w:t>
      </w:r>
      <w:r w:rsidRPr="0039768A">
        <w:rPr>
          <w:rFonts w:cs="Arial"/>
          <w:b/>
          <w:szCs w:val="24"/>
        </w:rPr>
        <w:t>którzy w największym stopniu zostaną dotknięci procesem transformacji</w:t>
      </w:r>
      <w:r w:rsidR="00434C31" w:rsidRPr="0039768A">
        <w:rPr>
          <w:rFonts w:cs="Arial"/>
          <w:b/>
          <w:szCs w:val="24"/>
        </w:rPr>
        <w:t>.</w:t>
      </w:r>
    </w:p>
    <w:p w14:paraId="37D66AA9" w14:textId="77777777" w:rsidR="0052578F" w:rsidRPr="00964E5C" w:rsidRDefault="0052578F" w:rsidP="00E858BF">
      <w:pPr>
        <w:rPr>
          <w:b/>
        </w:rPr>
      </w:pPr>
    </w:p>
    <w:p w14:paraId="37C69FCD" w14:textId="77777777" w:rsidR="00E72D9B" w:rsidRPr="003A1DEB" w:rsidRDefault="00E72D9B" w:rsidP="00EA4BE2">
      <w:pPr>
        <w:pStyle w:val="Nagwekspisutreci"/>
        <w:rPr>
          <w:rStyle w:val="Wyrnienieintensywne"/>
          <w:color w:val="2E74B5" w:themeColor="accent1" w:themeShade="BF"/>
        </w:rPr>
      </w:pPr>
      <w:r w:rsidRPr="007A026B">
        <w:rPr>
          <w:rStyle w:val="Wyrnienieintensywne"/>
          <w:color w:val="2E74B5" w:themeColor="accent1" w:themeShade="BF"/>
        </w:rPr>
        <w:t>Dowiedz się więcej:</w:t>
      </w:r>
    </w:p>
    <w:p w14:paraId="59ED3D1C" w14:textId="77777777" w:rsidR="00B53C7D" w:rsidRPr="00B53C7D" w:rsidRDefault="00E72D9B" w:rsidP="00652839">
      <w:pPr>
        <w:spacing w:line="360" w:lineRule="auto"/>
        <w:rPr>
          <w:rFonts w:cs="Arial"/>
          <w:szCs w:val="24"/>
        </w:rPr>
      </w:pPr>
      <w:r w:rsidRPr="00B53C7D">
        <w:rPr>
          <w:rFonts w:cs="Arial"/>
          <w:szCs w:val="24"/>
        </w:rPr>
        <w:t xml:space="preserve">Szczegółowe informacje dotyczące </w:t>
      </w:r>
      <w:r w:rsidR="00B53C7D" w:rsidRPr="00B53C7D">
        <w:rPr>
          <w:rFonts w:cs="Arial"/>
          <w:szCs w:val="24"/>
        </w:rPr>
        <w:t>T</w:t>
      </w:r>
      <w:r w:rsidRPr="00B53C7D">
        <w:rPr>
          <w:rFonts w:cs="Arial"/>
          <w:szCs w:val="24"/>
        </w:rPr>
        <w:t>yp</w:t>
      </w:r>
      <w:r w:rsidR="00B53C7D" w:rsidRPr="00B53C7D">
        <w:rPr>
          <w:rFonts w:cs="Arial"/>
          <w:szCs w:val="24"/>
        </w:rPr>
        <w:t xml:space="preserve">u 1 </w:t>
      </w:r>
      <w:r w:rsidR="00B53C7D" w:rsidRPr="00B53C7D">
        <w:rPr>
          <w:szCs w:val="24"/>
        </w:rPr>
        <w:t xml:space="preserve">Działania na rzecz mieszkańców i obszarów uczestniczących w procesie sprawiedliwej transformacji </w:t>
      </w:r>
    </w:p>
    <w:p w14:paraId="683020EB" w14:textId="34D4EC12" w:rsidR="00093118" w:rsidRPr="00093118" w:rsidRDefault="003B220B" w:rsidP="00093118">
      <w:pPr>
        <w:spacing w:line="360" w:lineRule="auto"/>
        <w:rPr>
          <w:rFonts w:cs="Arial"/>
        </w:rPr>
      </w:pPr>
      <w:bookmarkStart w:id="19" w:name="_Toc137650092"/>
      <w:r w:rsidRPr="00093118">
        <w:t xml:space="preserve">Działanie </w:t>
      </w:r>
      <w:r w:rsidR="00706031" w:rsidRPr="00093118">
        <w:t>FESL.10.</w:t>
      </w:r>
      <w:bookmarkEnd w:id="19"/>
      <w:r w:rsidR="00AD5EE6">
        <w:t>24</w:t>
      </w:r>
      <w:r w:rsidR="00093118" w:rsidRPr="00093118">
        <w:rPr>
          <w:rStyle w:val="ui-provider"/>
        </w:rPr>
        <w:t xml:space="preserve"> Włączenie społeczne – wzmocnienie procesu sprawiedliwej transformacji</w:t>
      </w:r>
    </w:p>
    <w:p w14:paraId="3D00FE01" w14:textId="28CD5484" w:rsidR="00652839" w:rsidRPr="00DD35DD" w:rsidRDefault="00E72D9B" w:rsidP="00093118">
      <w:pPr>
        <w:spacing w:after="0" w:line="360" w:lineRule="auto"/>
        <w:rPr>
          <w:rFonts w:cs="Arial"/>
        </w:rPr>
      </w:pPr>
      <w:r w:rsidRPr="6846CFB2">
        <w:rPr>
          <w:rFonts w:cs="Arial"/>
        </w:rPr>
        <w:t xml:space="preserve">znajdziesz w </w:t>
      </w:r>
      <w:r w:rsidR="00652839" w:rsidRPr="00DD35DD">
        <w:rPr>
          <w:rFonts w:cs="Arial"/>
        </w:rPr>
        <w:t xml:space="preserve"> </w:t>
      </w:r>
      <w:r w:rsidR="00652839" w:rsidRPr="00B53C7D">
        <w:rPr>
          <w:rFonts w:cs="Arial"/>
        </w:rPr>
        <w:t>SZOP FE SL 2021-2027</w:t>
      </w:r>
      <w:r w:rsidR="00B53C7D">
        <w:rPr>
          <w:rFonts w:cs="Arial"/>
        </w:rPr>
        <w:t xml:space="preserve"> </w:t>
      </w:r>
      <w:r w:rsidR="00B53C7D" w:rsidRPr="00025BE2">
        <w:rPr>
          <w:rFonts w:cs="Arial"/>
          <w:szCs w:val="24"/>
        </w:rPr>
        <w:t xml:space="preserve">pod adresem: </w:t>
      </w:r>
      <w:hyperlink r:id="rId16" w:history="1">
        <w:r w:rsidR="00B53C7D" w:rsidRPr="00025BE2">
          <w:rPr>
            <w:rStyle w:val="Hipercze"/>
            <w:rFonts w:cs="Arial"/>
            <w:szCs w:val="24"/>
          </w:rPr>
          <w:t>https://funduszeue.slaskie.pl/dokument/eszop_fesl_2021_2027</w:t>
        </w:r>
      </w:hyperlink>
    </w:p>
    <w:p w14:paraId="4B9DA17C" w14:textId="77777777" w:rsidR="001F5B9E" w:rsidRDefault="001F5B9E" w:rsidP="00652839">
      <w:pPr>
        <w:spacing w:line="360" w:lineRule="auto"/>
        <w:rPr>
          <w:b/>
        </w:rPr>
      </w:pPr>
    </w:p>
    <w:p w14:paraId="6A1D34D1" w14:textId="3CA97295" w:rsidR="00465BA9" w:rsidRPr="00465BA9" w:rsidRDefault="00465BA9" w:rsidP="00652839">
      <w:pPr>
        <w:spacing w:line="360" w:lineRule="auto"/>
        <w:rPr>
          <w:b/>
          <w:bCs/>
        </w:rPr>
      </w:pPr>
      <w:r w:rsidRPr="00F637CF">
        <w:rPr>
          <w:b/>
        </w:rPr>
        <w:t>Informacje dotyczące procesu transformacji regionu znajdziesz w Terytorialnym Planie Sprawiedliwej Transformacji Województwa Śląskiego 2030 (TPST ), który d</w:t>
      </w:r>
      <w:r w:rsidRPr="00F637CF">
        <w:rPr>
          <w:b/>
          <w:bCs/>
        </w:rPr>
        <w:t xml:space="preserve">ostępny na stronie </w:t>
      </w:r>
      <w:hyperlink r:id="rId17" w:history="1">
        <w:r w:rsidRPr="00F637CF">
          <w:rPr>
            <w:rStyle w:val="Hipercze"/>
            <w:b/>
            <w:bCs/>
          </w:rPr>
          <w:t>https://transformacja.slaskie.pl</w:t>
        </w:r>
      </w:hyperlink>
    </w:p>
    <w:p w14:paraId="7D802890" w14:textId="77777777" w:rsidR="00E72D9B" w:rsidRPr="00BB6BEB" w:rsidRDefault="00E72D9B" w:rsidP="00E858BF">
      <w:pPr>
        <w:spacing w:line="360" w:lineRule="auto"/>
        <w:rPr>
          <w:lang w:eastAsia="pl-PL"/>
        </w:rPr>
      </w:pPr>
    </w:p>
    <w:p w14:paraId="38A11912" w14:textId="77777777" w:rsidR="00E72D9B" w:rsidRDefault="00E72D9B" w:rsidP="00E858BF">
      <w:pPr>
        <w:pStyle w:val="Nagwek2"/>
      </w:pPr>
      <w:bookmarkStart w:id="20" w:name="_Toc111010155"/>
      <w:bookmarkStart w:id="21" w:name="_Toc111010212"/>
      <w:bookmarkStart w:id="22" w:name="_Toc114570835"/>
      <w:bookmarkStart w:id="23" w:name="_Toc144280311"/>
      <w:r w:rsidRPr="00E72D9B">
        <w:t>Jakie warunki musisz spełnić</w:t>
      </w:r>
      <w:bookmarkEnd w:id="20"/>
      <w:bookmarkEnd w:id="21"/>
      <w:bookmarkEnd w:id="22"/>
      <w:bookmarkEnd w:id="23"/>
    </w:p>
    <w:p w14:paraId="174B8BA7" w14:textId="77777777" w:rsidR="00B969FD" w:rsidRPr="00B969FD" w:rsidRDefault="00B969FD" w:rsidP="00E858BF"/>
    <w:p w14:paraId="48393D6A" w14:textId="77777777" w:rsidR="00D226F4" w:rsidRPr="0044348E" w:rsidRDefault="5E0C28DB" w:rsidP="00E858BF">
      <w:pPr>
        <w:pStyle w:val="Akapitzlist"/>
        <w:numPr>
          <w:ilvl w:val="0"/>
          <w:numId w:val="13"/>
        </w:numPr>
        <w:spacing w:line="360" w:lineRule="auto"/>
        <w:ind w:left="284"/>
        <w:rPr>
          <w:szCs w:val="24"/>
        </w:rPr>
      </w:pPr>
      <w:r w:rsidRPr="0044348E">
        <w:rPr>
          <w:b/>
          <w:bCs/>
          <w:szCs w:val="24"/>
        </w:rPr>
        <w:t xml:space="preserve">Okres, w którym musisz zrealizować projekt </w:t>
      </w:r>
      <w:r w:rsidRPr="0044348E">
        <w:rPr>
          <w:szCs w:val="24"/>
        </w:rPr>
        <w:t>nie</w:t>
      </w:r>
      <w:r w:rsidR="689946B6" w:rsidRPr="0044348E">
        <w:rPr>
          <w:szCs w:val="24"/>
        </w:rPr>
        <w:t xml:space="preserve"> powinien</w:t>
      </w:r>
      <w:r w:rsidRPr="0044348E">
        <w:rPr>
          <w:szCs w:val="24"/>
        </w:rPr>
        <w:t xml:space="preserve"> przekraczać </w:t>
      </w:r>
      <w:r w:rsidR="00A44B98" w:rsidRPr="0044348E">
        <w:rPr>
          <w:bCs/>
          <w:szCs w:val="24"/>
        </w:rPr>
        <w:t>30.06.2026 r.</w:t>
      </w:r>
    </w:p>
    <w:p w14:paraId="56F5EABE" w14:textId="77777777" w:rsidR="00E72D9B" w:rsidRPr="0044348E" w:rsidRDefault="00E72D9B" w:rsidP="00E858BF">
      <w:pPr>
        <w:pStyle w:val="Akapitzlist"/>
        <w:numPr>
          <w:ilvl w:val="0"/>
          <w:numId w:val="13"/>
        </w:numPr>
        <w:spacing w:line="360" w:lineRule="auto"/>
        <w:ind w:left="284"/>
        <w:rPr>
          <w:szCs w:val="24"/>
        </w:rPr>
      </w:pPr>
      <w:r w:rsidRPr="0044348E">
        <w:rPr>
          <w:b/>
          <w:bCs/>
          <w:szCs w:val="24"/>
        </w:rPr>
        <w:t>Twój projekt musi spełniać kryteria wyboru projektów</w:t>
      </w:r>
      <w:r w:rsidRPr="0044348E">
        <w:rPr>
          <w:szCs w:val="24"/>
        </w:rPr>
        <w:t xml:space="preserve"> opisane w </w:t>
      </w:r>
      <w:hyperlink w:anchor="_Zał._nr_1:" w:history="1">
        <w:r w:rsidRPr="0044348E">
          <w:rPr>
            <w:rStyle w:val="Hipercze"/>
            <w:szCs w:val="24"/>
          </w:rPr>
          <w:t>załączniku nr 1</w:t>
        </w:r>
      </w:hyperlink>
      <w:r w:rsidR="00CE22ED" w:rsidRPr="0044348E">
        <w:rPr>
          <w:rStyle w:val="Hipercze"/>
          <w:szCs w:val="24"/>
        </w:rPr>
        <w:t xml:space="preserve"> </w:t>
      </w:r>
      <w:r w:rsidR="00CE22ED" w:rsidRPr="0044348E">
        <w:rPr>
          <w:rFonts w:eastAsia="Times New Roman" w:cs="Arial"/>
          <w:szCs w:val="24"/>
          <w:lang w:eastAsia="pl-PL"/>
        </w:rPr>
        <w:t xml:space="preserve">do niniejszego </w:t>
      </w:r>
      <w:r w:rsidR="00DD5D01" w:rsidRPr="0044348E">
        <w:rPr>
          <w:rFonts w:eastAsia="Times New Roman" w:cs="Arial"/>
          <w:szCs w:val="24"/>
          <w:lang w:eastAsia="pl-PL"/>
        </w:rPr>
        <w:t>R</w:t>
      </w:r>
      <w:r w:rsidR="00CE22ED" w:rsidRPr="0044348E">
        <w:rPr>
          <w:rFonts w:eastAsia="Times New Roman" w:cs="Arial"/>
          <w:szCs w:val="24"/>
          <w:lang w:eastAsia="pl-PL"/>
        </w:rPr>
        <w:t>egulaminu</w:t>
      </w:r>
      <w:r w:rsidR="00DD5D01" w:rsidRPr="0044348E">
        <w:rPr>
          <w:rFonts w:eastAsia="Times New Roman" w:cs="Arial"/>
          <w:szCs w:val="24"/>
          <w:lang w:eastAsia="pl-PL"/>
        </w:rPr>
        <w:t xml:space="preserve"> </w:t>
      </w:r>
      <w:r w:rsidR="00DD5D01" w:rsidRPr="0044348E">
        <w:rPr>
          <w:iCs/>
          <w:szCs w:val="24"/>
        </w:rPr>
        <w:t>wyboru projekt</w:t>
      </w:r>
      <w:r w:rsidR="008C7201" w:rsidRPr="0044348E">
        <w:rPr>
          <w:iCs/>
          <w:szCs w:val="24"/>
        </w:rPr>
        <w:t>ów</w:t>
      </w:r>
      <w:r w:rsidR="00CE22ED" w:rsidRPr="0044348E">
        <w:rPr>
          <w:rFonts w:eastAsia="Times New Roman" w:cs="Arial"/>
          <w:szCs w:val="24"/>
          <w:lang w:eastAsia="pl-PL"/>
        </w:rPr>
        <w:t>.</w:t>
      </w:r>
    </w:p>
    <w:p w14:paraId="333B4FB2" w14:textId="6DEEAB5B" w:rsidR="00620BFC" w:rsidRDefault="00620BFC">
      <w:pPr>
        <w:spacing w:after="160"/>
      </w:pPr>
    </w:p>
    <w:p w14:paraId="056D1CE2" w14:textId="77777777" w:rsidR="00E72D9B" w:rsidRPr="00E41848" w:rsidRDefault="2E85F236" w:rsidP="00E858BF">
      <w:pPr>
        <w:pStyle w:val="Nagwek2"/>
      </w:pPr>
      <w:bookmarkStart w:id="24" w:name="_Toc114570836"/>
      <w:bookmarkStart w:id="25" w:name="_Toc144280312"/>
      <w:r w:rsidRPr="00E41848">
        <w:lastRenderedPageBreak/>
        <w:t>Kto skorzysta na realizacji projektu</w:t>
      </w:r>
      <w:bookmarkEnd w:id="24"/>
      <w:bookmarkEnd w:id="25"/>
    </w:p>
    <w:p w14:paraId="45F9CCF0" w14:textId="77777777" w:rsidR="00D226F4" w:rsidRDefault="00D226F4" w:rsidP="00E858BF">
      <w:pPr>
        <w:spacing w:after="0" w:line="240" w:lineRule="auto"/>
        <w:textAlignment w:val="baseline"/>
        <w:rPr>
          <w:rFonts w:eastAsia="Times New Roman" w:cs="Arial"/>
          <w:color w:val="A6A6A6" w:themeColor="background1" w:themeShade="A6"/>
          <w:lang w:eastAsia="pl-PL"/>
        </w:rPr>
      </w:pPr>
      <w:bookmarkStart w:id="26" w:name="_Hlk115254582"/>
    </w:p>
    <w:p w14:paraId="1B37EDEE" w14:textId="0FB60362" w:rsidR="00D226F4" w:rsidRPr="008E7C61" w:rsidRDefault="004E003B" w:rsidP="00E858BF">
      <w:pPr>
        <w:spacing w:after="0" w:line="360" w:lineRule="auto"/>
        <w:textAlignment w:val="baseline"/>
        <w:rPr>
          <w:rFonts w:eastAsia="Times New Roman" w:cs="Arial"/>
          <w:color w:val="A6A6A6" w:themeColor="background1" w:themeShade="A6"/>
          <w:szCs w:val="24"/>
          <w:lang w:eastAsia="pl-PL"/>
        </w:rPr>
      </w:pPr>
      <w:r w:rsidRPr="008E7C61">
        <w:rPr>
          <w:rStyle w:val="markedcontent"/>
          <w:rFonts w:cs="Arial"/>
          <w:szCs w:val="24"/>
        </w:rPr>
        <w:t xml:space="preserve">Grupę docelową/ostatecznych odbiorców wsparcia w ramach </w:t>
      </w:r>
      <w:r w:rsidR="00005BAF">
        <w:rPr>
          <w:rStyle w:val="markedcontent"/>
          <w:rFonts w:cs="Arial"/>
          <w:szCs w:val="24"/>
        </w:rPr>
        <w:t>D</w:t>
      </w:r>
      <w:r w:rsidRPr="008E7C61">
        <w:rPr>
          <w:rStyle w:val="markedcontent"/>
          <w:rFonts w:cs="Arial"/>
          <w:szCs w:val="24"/>
        </w:rPr>
        <w:t xml:space="preserve">ziałania 10.24 stanowią </w:t>
      </w:r>
      <w:r w:rsidRPr="008E7C61">
        <w:rPr>
          <w:szCs w:val="24"/>
        </w:rPr>
        <w:t xml:space="preserve">osoby zamieszkujące, uczące się lub pracujące na obszarze jednego z 7 podregionów województwa śląskiego określonych w Terytorialnym Planie Sprawiedliwej Transformacji </w:t>
      </w:r>
      <w:r w:rsidR="00AF000B">
        <w:rPr>
          <w:szCs w:val="24"/>
        </w:rPr>
        <w:t xml:space="preserve">Województwa Śląskiego 2030 </w:t>
      </w:r>
      <w:r w:rsidRPr="008E7C61">
        <w:rPr>
          <w:szCs w:val="24"/>
        </w:rPr>
        <w:t>(TPST) tj.</w:t>
      </w:r>
      <w:r w:rsidRPr="008E7C61">
        <w:rPr>
          <w:rFonts w:cs="Arial"/>
          <w:szCs w:val="24"/>
        </w:rPr>
        <w:t xml:space="preserve"> </w:t>
      </w:r>
      <w:r w:rsidR="002813F4" w:rsidRPr="008E7C61">
        <w:rPr>
          <w:rFonts w:cs="Arial"/>
          <w:szCs w:val="24"/>
        </w:rPr>
        <w:t xml:space="preserve">podregion </w:t>
      </w:r>
      <w:r w:rsidRPr="008E7C61">
        <w:rPr>
          <w:rFonts w:cs="Arial"/>
          <w:szCs w:val="24"/>
        </w:rPr>
        <w:t>katowicki, sosnowiecki, tyski, bytomski, gliwicki, rybnicki oraz bielski</w:t>
      </w:r>
      <w:r w:rsidR="00EF0980">
        <w:rPr>
          <w:rFonts w:cs="Arial"/>
          <w:szCs w:val="24"/>
        </w:rPr>
        <w:t>.</w:t>
      </w:r>
    </w:p>
    <w:p w14:paraId="4BAF75AA" w14:textId="77777777" w:rsidR="004E003B" w:rsidRPr="008E7C61" w:rsidRDefault="004E003B" w:rsidP="00E858BF">
      <w:pPr>
        <w:spacing w:after="0" w:line="360" w:lineRule="auto"/>
        <w:textAlignment w:val="baseline"/>
        <w:rPr>
          <w:rStyle w:val="markedcontent"/>
          <w:rFonts w:cs="Arial"/>
          <w:szCs w:val="24"/>
        </w:rPr>
      </w:pPr>
    </w:p>
    <w:p w14:paraId="2541C90F" w14:textId="77777777" w:rsidR="008E7C61" w:rsidRPr="008E7C61" w:rsidRDefault="004E003B" w:rsidP="00E858BF">
      <w:pPr>
        <w:suppressAutoHyphens/>
        <w:spacing w:after="0" w:line="360" w:lineRule="auto"/>
        <w:rPr>
          <w:rStyle w:val="markedcontent"/>
          <w:rFonts w:cs="Arial"/>
          <w:szCs w:val="24"/>
        </w:rPr>
      </w:pPr>
      <w:r w:rsidRPr="008E7C61">
        <w:rPr>
          <w:rStyle w:val="markedcontent"/>
          <w:rFonts w:cs="Arial"/>
          <w:szCs w:val="24"/>
        </w:rPr>
        <w:t>Preferencje dotyczące grup docelowych:</w:t>
      </w:r>
    </w:p>
    <w:p w14:paraId="67CB172B" w14:textId="77777777" w:rsidR="008E7C61" w:rsidRPr="008E7C61" w:rsidRDefault="004E003B" w:rsidP="00E858BF">
      <w:pPr>
        <w:suppressAutoHyphens/>
        <w:spacing w:after="0" w:line="360" w:lineRule="auto"/>
        <w:rPr>
          <w:rFonts w:cs="Arial"/>
          <w:szCs w:val="24"/>
        </w:rPr>
      </w:pPr>
      <w:r w:rsidRPr="008E7C61">
        <w:rPr>
          <w:szCs w:val="24"/>
        </w:rPr>
        <w:br/>
      </w:r>
      <w:r w:rsidR="008E7C61" w:rsidRPr="008E7C61">
        <w:rPr>
          <w:rFonts w:cs="Arial"/>
          <w:szCs w:val="24"/>
        </w:rPr>
        <w:t>W celu uwzględnienia szczególnej sytuacji i roli kobiet podczas transformacji w kierunku gospodarki neutralnej dla klimatu, należy promować równość płci dlatego jedną z grup preferowanych są kobiety.</w:t>
      </w:r>
    </w:p>
    <w:p w14:paraId="7544BAD6" w14:textId="5B60CD39" w:rsidR="008E7C61" w:rsidRDefault="008E7C61" w:rsidP="00E858BF">
      <w:pPr>
        <w:spacing w:line="360" w:lineRule="auto"/>
        <w:rPr>
          <w:rFonts w:cs="Arial"/>
          <w:szCs w:val="24"/>
        </w:rPr>
      </w:pPr>
      <w:r w:rsidRPr="008E7C61">
        <w:rPr>
          <w:rFonts w:cs="Arial"/>
          <w:szCs w:val="24"/>
        </w:rPr>
        <w:t>Drugą preferowaną grupę stanowią ludzie młodzi od 15 do 29 roku życia</w:t>
      </w:r>
      <w:r w:rsidR="003A1DEB">
        <w:rPr>
          <w:rFonts w:cs="Arial"/>
          <w:szCs w:val="24"/>
        </w:rPr>
        <w:t xml:space="preserve">. </w:t>
      </w:r>
      <w:r w:rsidR="00EF0980">
        <w:rPr>
          <w:rFonts w:cs="Arial"/>
          <w:szCs w:val="24"/>
        </w:rPr>
        <w:t>Z</w:t>
      </w:r>
      <w:r w:rsidRPr="008E7C61">
        <w:rPr>
          <w:rFonts w:cs="Arial"/>
          <w:szCs w:val="24"/>
        </w:rPr>
        <w:t>aangażowanie młodego pokolenia w proces transformacji jest pozytywnym przykładem włączenia i lokalnego uczestnictwa społeczności w kształtowaniu transformacji terytoriów. Ponadto młodzi ludzie w największym stopniu doświadczą konsekwencji transformacji oraz negatywnych skutków zmiany klimatu.</w:t>
      </w:r>
    </w:p>
    <w:p w14:paraId="2BADD7C7" w14:textId="473BBF7D" w:rsidR="00046DD0" w:rsidRDefault="00046DD0" w:rsidP="00E858BF">
      <w:pPr>
        <w:spacing w:line="360" w:lineRule="auto"/>
        <w:rPr>
          <w:rFonts w:cs="Arial"/>
          <w:szCs w:val="24"/>
        </w:rPr>
      </w:pPr>
    </w:p>
    <w:p w14:paraId="427ADFEF" w14:textId="77777777" w:rsidR="00E72D9B" w:rsidRPr="00792867" w:rsidRDefault="00E72D9B" w:rsidP="00E858BF">
      <w:pPr>
        <w:spacing w:after="0" w:line="240" w:lineRule="auto"/>
        <w:textAlignment w:val="baseline"/>
        <w:rPr>
          <w:rFonts w:eastAsia="Times New Roman" w:cs="Arial"/>
          <w:sz w:val="22"/>
          <w:lang w:eastAsia="pl-PL"/>
        </w:rPr>
      </w:pPr>
    </w:p>
    <w:p w14:paraId="7EEDA2CC" w14:textId="77777777" w:rsidR="00E72D9B" w:rsidRDefault="2E85F236" w:rsidP="00E858BF">
      <w:pPr>
        <w:pStyle w:val="Nagwek2"/>
      </w:pPr>
      <w:bookmarkStart w:id="27" w:name="_Toc111010158"/>
      <w:bookmarkStart w:id="28" w:name="_Toc111010215"/>
      <w:bookmarkStart w:id="29" w:name="_Toc144280313"/>
      <w:bookmarkStart w:id="30" w:name="_Toc114570837"/>
      <w:bookmarkEnd w:id="26"/>
      <w:r>
        <w:t>Informacje dotyczące partnerstwa</w:t>
      </w:r>
      <w:bookmarkEnd w:id="27"/>
      <w:bookmarkEnd w:id="28"/>
      <w:bookmarkEnd w:id="29"/>
      <w:r>
        <w:t xml:space="preserve"> </w:t>
      </w:r>
      <w:bookmarkEnd w:id="30"/>
    </w:p>
    <w:p w14:paraId="7D8B572E" w14:textId="77777777" w:rsidR="002658DB" w:rsidRPr="002658DB" w:rsidRDefault="002658DB" w:rsidP="00E858BF"/>
    <w:p w14:paraId="659C6F47" w14:textId="77777777" w:rsidR="005A307E" w:rsidRPr="002F54DB" w:rsidRDefault="005A307E" w:rsidP="00E858BF">
      <w:pPr>
        <w:spacing w:line="360" w:lineRule="auto"/>
        <w:rPr>
          <w:rFonts w:eastAsia="Times New Roman" w:cs="Arial"/>
          <w:b/>
          <w:szCs w:val="24"/>
          <w:lang w:eastAsia="pl-PL"/>
        </w:rPr>
      </w:pPr>
      <w:bookmarkStart w:id="31" w:name="_Toc111010159"/>
      <w:bookmarkStart w:id="32" w:name="_Toc111010216"/>
      <w:bookmarkStart w:id="33" w:name="_Toc114570838"/>
      <w:r w:rsidRPr="002F54DB">
        <w:rPr>
          <w:rFonts w:eastAsia="Times New Roman" w:cs="Arial"/>
          <w:szCs w:val="24"/>
          <w:lang w:eastAsia="pl-PL"/>
        </w:rPr>
        <w:t xml:space="preserve">Masz możliwość realizacji swojego projektu </w:t>
      </w:r>
      <w:r w:rsidRPr="002F54DB">
        <w:rPr>
          <w:rFonts w:eastAsia="Times New Roman" w:cs="Arial"/>
          <w:b/>
          <w:szCs w:val="24"/>
          <w:lang w:eastAsia="pl-PL"/>
        </w:rPr>
        <w:t>wspólnie z partnerem</w:t>
      </w:r>
      <w:r w:rsidRPr="002F54DB">
        <w:rPr>
          <w:rFonts w:eastAsia="Times New Roman" w:cs="Arial"/>
          <w:szCs w:val="24"/>
          <w:lang w:eastAsia="pl-PL"/>
        </w:rPr>
        <w:t xml:space="preserve">. Możliwość realizacji projektu w partnerstwie opisuje art. 39 ustawy wdrożeniowej, a </w:t>
      </w:r>
      <w:r w:rsidRPr="002F54DB">
        <w:rPr>
          <w:rFonts w:eastAsia="Times New Roman" w:cs="Arial"/>
          <w:b/>
          <w:szCs w:val="24"/>
          <w:lang w:eastAsia="pl-PL"/>
        </w:rPr>
        <w:t>wybór partnera</w:t>
      </w:r>
      <w:r w:rsidRPr="002F54DB">
        <w:rPr>
          <w:rFonts w:eastAsia="Times New Roman" w:cs="Arial"/>
          <w:szCs w:val="24"/>
          <w:lang w:eastAsia="pl-PL"/>
        </w:rPr>
        <w:t xml:space="preserve"> powinien zostać dokonany zgodnie z ust 2-4 te</w:t>
      </w:r>
      <w:r w:rsidR="007C63F2">
        <w:rPr>
          <w:rFonts w:eastAsia="Times New Roman" w:cs="Arial"/>
          <w:szCs w:val="24"/>
          <w:lang w:eastAsia="pl-PL"/>
        </w:rPr>
        <w:t>go artykułu</w:t>
      </w:r>
      <w:r w:rsidRPr="002F54DB">
        <w:rPr>
          <w:rFonts w:eastAsia="Times New Roman" w:cs="Arial"/>
          <w:szCs w:val="24"/>
          <w:lang w:eastAsia="pl-PL"/>
        </w:rPr>
        <w:t xml:space="preserve">. Aby realizować projekt w partnerstwie, partner wiodący musi wykazać się odpowiednim </w:t>
      </w:r>
      <w:r w:rsidRPr="002F54DB">
        <w:rPr>
          <w:rFonts w:eastAsia="Times New Roman" w:cs="Arial"/>
          <w:b/>
          <w:szCs w:val="24"/>
          <w:lang w:eastAsia="pl-PL"/>
        </w:rPr>
        <w:t>potencjałem ekonomicznym</w:t>
      </w:r>
      <w:r w:rsidRPr="002F54DB">
        <w:rPr>
          <w:rFonts w:eastAsia="Times New Roman" w:cs="Arial"/>
          <w:szCs w:val="24"/>
          <w:lang w:eastAsia="pl-PL"/>
        </w:rPr>
        <w:t xml:space="preserve"> </w:t>
      </w:r>
      <w:r w:rsidRPr="002F54DB">
        <w:rPr>
          <w:rFonts w:eastAsia="Times New Roman" w:cs="Arial"/>
          <w:b/>
          <w:szCs w:val="24"/>
          <w:lang w:eastAsia="pl-PL"/>
        </w:rPr>
        <w:t>zapewniającym prawidłową realizację projektu partnerskiego.</w:t>
      </w:r>
    </w:p>
    <w:p w14:paraId="3D65E277" w14:textId="77777777" w:rsidR="005A307E" w:rsidRPr="003A1DEB" w:rsidRDefault="005A307E" w:rsidP="008144D0">
      <w:pPr>
        <w:spacing w:line="360" w:lineRule="auto"/>
        <w:rPr>
          <w:b/>
        </w:rPr>
      </w:pPr>
      <w:r w:rsidRPr="002F54DB">
        <w:rPr>
          <w:rFonts w:eastAsia="Times New Roman" w:cs="Arial"/>
          <w:szCs w:val="24"/>
          <w:lang w:eastAsia="pl-PL"/>
        </w:rPr>
        <w:t xml:space="preserve">Należy podkreślić, że </w:t>
      </w:r>
      <w:r w:rsidRPr="002F54DB">
        <w:rPr>
          <w:rFonts w:eastAsia="Times New Roman" w:cs="Arial"/>
          <w:b/>
          <w:szCs w:val="24"/>
          <w:lang w:eastAsia="pl-PL"/>
        </w:rPr>
        <w:t>istotą realizacji projektu w partnerstwie jest wspólna realizacja projektu przez podmioty wnoszące do partnerstwa różnorodne zasoby (ludzkie, organizacyjne, techniczne, finansowe).</w:t>
      </w:r>
      <w:r w:rsidRPr="002F54DB">
        <w:rPr>
          <w:rFonts w:eastAsia="Times New Roman" w:cs="Arial"/>
          <w:szCs w:val="24"/>
          <w:lang w:eastAsia="pl-PL"/>
        </w:rPr>
        <w:t xml:space="preserve"> Należy jednak mieć na uwadze, że aby uznać zawiązane partnerstwo za zasadne i racjonalne niezbędna jest realizacja przez partnera/ów zadań merytorycznych zaplanowanych w ramach kosztów bezpośrednich i tym samym korzystanie przez partnera/ów projektu </w:t>
      </w:r>
      <w:r w:rsidRPr="002F54DB">
        <w:rPr>
          <w:rFonts w:eastAsia="Times New Roman" w:cs="Arial"/>
          <w:szCs w:val="24"/>
          <w:lang w:eastAsia="pl-PL"/>
        </w:rPr>
        <w:lastRenderedPageBreak/>
        <w:t>z</w:t>
      </w:r>
      <w:r>
        <w:rPr>
          <w:rFonts w:eastAsia="Times New Roman" w:cs="Arial"/>
          <w:szCs w:val="24"/>
          <w:lang w:eastAsia="pl-PL"/>
        </w:rPr>
        <w:t> </w:t>
      </w:r>
      <w:r w:rsidRPr="002F54DB">
        <w:rPr>
          <w:rFonts w:eastAsia="Times New Roman" w:cs="Arial"/>
          <w:szCs w:val="24"/>
          <w:lang w:eastAsia="pl-PL"/>
        </w:rPr>
        <w:t>dofinansowania UE, które musi być przewidziane dla partnera/ów w budżecie projektu.</w:t>
      </w:r>
      <w:r w:rsidRPr="002F54DB">
        <w:rPr>
          <w:rFonts w:eastAsia="Times New Roman" w:cs="Arial"/>
          <w:b/>
          <w:szCs w:val="24"/>
          <w:lang w:eastAsia="pl-PL"/>
        </w:rPr>
        <w:t xml:space="preserve">  </w:t>
      </w:r>
    </w:p>
    <w:p w14:paraId="0E21680D" w14:textId="5862AF82" w:rsidR="005A307E" w:rsidRPr="002F54DB" w:rsidRDefault="005A307E" w:rsidP="00E858BF">
      <w:pPr>
        <w:spacing w:line="360" w:lineRule="auto"/>
        <w:rPr>
          <w:rFonts w:eastAsia="Times New Roman" w:cs="Arial"/>
          <w:szCs w:val="24"/>
          <w:lang w:eastAsia="pl-PL"/>
        </w:rPr>
      </w:pPr>
      <w:r w:rsidRPr="002F54DB">
        <w:rPr>
          <w:rFonts w:eastAsia="Times New Roman" w:cs="Arial"/>
          <w:szCs w:val="24"/>
          <w:lang w:eastAsia="pl-PL"/>
        </w:rPr>
        <w:t>Realizacja projektów partnerskich w ramach FE SL 2021-2027 wymaga spełnienia łącznie następujących warunków:</w:t>
      </w:r>
    </w:p>
    <w:p w14:paraId="32A16F06" w14:textId="77777777" w:rsidR="005A307E" w:rsidRPr="002F54DB" w:rsidRDefault="005A307E" w:rsidP="00E858BF">
      <w:pPr>
        <w:spacing w:line="360" w:lineRule="auto"/>
        <w:rPr>
          <w:rFonts w:eastAsia="Times New Roman" w:cs="Arial"/>
          <w:szCs w:val="24"/>
          <w:lang w:eastAsia="pl-PL"/>
        </w:rPr>
      </w:pPr>
      <w:r w:rsidRPr="002F54DB">
        <w:rPr>
          <w:rFonts w:eastAsia="Times New Roman" w:cs="Arial"/>
          <w:szCs w:val="24"/>
          <w:lang w:eastAsia="pl-PL"/>
        </w:rPr>
        <w:t xml:space="preserve">a) posiadania partnera wiodącego, który jest jednocześnie beneficjentem projektu (stroną umowy o dofinansowanie). </w:t>
      </w:r>
    </w:p>
    <w:p w14:paraId="762D0AC6" w14:textId="77777777" w:rsidR="005A307E" w:rsidRPr="002F54DB" w:rsidRDefault="005A307E" w:rsidP="00E858BF">
      <w:pPr>
        <w:spacing w:line="360" w:lineRule="auto"/>
        <w:rPr>
          <w:rFonts w:eastAsia="Times New Roman" w:cs="Arial"/>
          <w:b/>
          <w:szCs w:val="24"/>
          <w:lang w:eastAsia="pl-PL"/>
        </w:rPr>
      </w:pPr>
      <w:r w:rsidRPr="002F54DB">
        <w:rPr>
          <w:rFonts w:eastAsia="Times New Roman" w:cs="Arial"/>
          <w:b/>
          <w:szCs w:val="24"/>
          <w:lang w:eastAsia="pl-PL"/>
        </w:rPr>
        <w:t xml:space="preserve">Partnerem wiodącym w projekcie partnerskim może być wyłącznie podmiot inicjujący projekt partnerski, </w:t>
      </w:r>
    </w:p>
    <w:p w14:paraId="390346B7" w14:textId="77777777" w:rsidR="005A307E" w:rsidRPr="002F54DB" w:rsidRDefault="005A307E" w:rsidP="00E858BF">
      <w:pPr>
        <w:spacing w:line="360" w:lineRule="auto"/>
        <w:rPr>
          <w:rFonts w:eastAsia="Times New Roman" w:cs="Arial"/>
          <w:szCs w:val="24"/>
          <w:lang w:eastAsia="pl-PL"/>
        </w:rPr>
      </w:pPr>
      <w:r w:rsidRPr="002F54DB">
        <w:rPr>
          <w:rFonts w:eastAsia="Times New Roman" w:cs="Arial"/>
          <w:szCs w:val="24"/>
          <w:lang w:eastAsia="pl-PL"/>
        </w:rPr>
        <w:t>b) uczestnictwa partnerów w realizacji projektu na każdym jego etapie, co oznacza również wspólne przygotowanie wniosku o dofinansowanie projektu oraz wspólne zarządzanie projektem, przy czym partner może uczestniczyć w realizacji tylko części zadań w projekcie,</w:t>
      </w:r>
    </w:p>
    <w:p w14:paraId="4DBCACD3" w14:textId="77777777" w:rsidR="005A307E" w:rsidRPr="002F54DB" w:rsidRDefault="005A307E" w:rsidP="00E858BF">
      <w:pPr>
        <w:spacing w:line="360" w:lineRule="auto"/>
        <w:rPr>
          <w:rFonts w:eastAsia="Times New Roman" w:cs="Arial"/>
          <w:szCs w:val="24"/>
          <w:lang w:eastAsia="pl-PL"/>
        </w:rPr>
      </w:pPr>
      <w:r w:rsidRPr="002F54DB">
        <w:rPr>
          <w:rFonts w:eastAsia="Times New Roman" w:cs="Arial"/>
          <w:szCs w:val="24"/>
          <w:lang w:eastAsia="pl-PL"/>
        </w:rPr>
        <w:t>c) adekwatności udziału partnerów, co oznacza odpowiedni udział partnerów w</w:t>
      </w:r>
      <w:r>
        <w:rPr>
          <w:rFonts w:eastAsia="Times New Roman" w:cs="Arial"/>
          <w:szCs w:val="24"/>
          <w:lang w:eastAsia="pl-PL"/>
        </w:rPr>
        <w:t> </w:t>
      </w:r>
      <w:r w:rsidRPr="002F54DB">
        <w:rPr>
          <w:rFonts w:eastAsia="Times New Roman" w:cs="Arial"/>
          <w:szCs w:val="24"/>
          <w:lang w:eastAsia="pl-PL"/>
        </w:rPr>
        <w:t>realizacji projektu (wniesienie zasobów ludzkich, organizacyjnych, technicznych lub finansowych odpowiadających realizowanym zadaniom).</w:t>
      </w:r>
    </w:p>
    <w:p w14:paraId="5A3F0C64" w14:textId="77777777" w:rsidR="005A307E" w:rsidRPr="000654C3" w:rsidRDefault="005A307E" w:rsidP="00E858BF">
      <w:pPr>
        <w:spacing w:line="276" w:lineRule="auto"/>
        <w:rPr>
          <w:rFonts w:eastAsia="Times New Roman" w:cs="Arial"/>
          <w:b/>
          <w:szCs w:val="24"/>
          <w:lang w:eastAsia="pl-PL"/>
        </w:rPr>
      </w:pPr>
    </w:p>
    <w:p w14:paraId="3FCB4E31" w14:textId="77777777" w:rsidR="00295BCA" w:rsidRPr="000654C3" w:rsidRDefault="005A307E" w:rsidP="00E858BF">
      <w:pPr>
        <w:spacing w:line="360" w:lineRule="auto"/>
        <w:rPr>
          <w:rStyle w:val="Wyrnienieintensywne"/>
          <w:b/>
        </w:rPr>
      </w:pPr>
      <w:r w:rsidRPr="002D001B">
        <w:rPr>
          <w:rStyle w:val="Wyrnienieintensywne"/>
          <w:b/>
          <w:color w:val="2E74B5" w:themeColor="accent1" w:themeShade="BF"/>
        </w:rPr>
        <w:t xml:space="preserve">Pamiętaj! </w:t>
      </w:r>
    </w:p>
    <w:p w14:paraId="75837CEC" w14:textId="77777777" w:rsidR="005A307E" w:rsidRPr="002F54DB" w:rsidRDefault="005A307E" w:rsidP="00905213">
      <w:pPr>
        <w:spacing w:line="360" w:lineRule="auto"/>
        <w:rPr>
          <w:rFonts w:eastAsia="Times New Roman" w:cs="Arial"/>
          <w:szCs w:val="24"/>
          <w:lang w:eastAsia="pl-PL"/>
        </w:rPr>
      </w:pPr>
      <w:r w:rsidRPr="002F54DB">
        <w:rPr>
          <w:rFonts w:eastAsia="Times New Roman" w:cs="Arial"/>
          <w:szCs w:val="24"/>
          <w:lang w:eastAsia="pl-PL"/>
        </w:rPr>
        <w:t>Każdy partner podobnie jak wnioskodawca powinien być podmiotem uprawnionym do ubiegania się o dofinansowanie (zgodnie z pkt .1.3 niniejszego Regulaminu Kto może ubiegać się o dofinansowanie - typy wnioskodawcy</w:t>
      </w:r>
      <w:r w:rsidR="00163763">
        <w:rPr>
          <w:rFonts w:eastAsia="Times New Roman" w:cs="Arial"/>
          <w:szCs w:val="24"/>
          <w:lang w:eastAsia="pl-PL"/>
        </w:rPr>
        <w:t xml:space="preserve">) </w:t>
      </w:r>
      <w:r w:rsidR="0044795F">
        <w:rPr>
          <w:rFonts w:eastAsia="Times New Roman" w:cs="Arial"/>
          <w:szCs w:val="24"/>
          <w:lang w:eastAsia="pl-PL"/>
        </w:rPr>
        <w:t>partner musi zatem spełniać takie same wymagania)</w:t>
      </w:r>
      <w:r w:rsidR="00163763">
        <w:rPr>
          <w:rFonts w:eastAsia="Times New Roman" w:cs="Arial"/>
          <w:szCs w:val="24"/>
          <w:lang w:eastAsia="pl-PL"/>
        </w:rPr>
        <w:t>.</w:t>
      </w:r>
    </w:p>
    <w:p w14:paraId="505C62BE" w14:textId="77777777" w:rsidR="005A307E" w:rsidRPr="002F54DB" w:rsidRDefault="005A307E" w:rsidP="00905213">
      <w:pPr>
        <w:spacing w:line="360" w:lineRule="auto"/>
        <w:rPr>
          <w:rFonts w:eastAsia="Times New Roman" w:cs="Arial"/>
          <w:szCs w:val="24"/>
          <w:lang w:eastAsia="pl-PL"/>
        </w:rPr>
      </w:pPr>
    </w:p>
    <w:p w14:paraId="084514AF" w14:textId="5C5941EE" w:rsidR="005A307E" w:rsidRDefault="005A307E" w:rsidP="009D5835">
      <w:pPr>
        <w:tabs>
          <w:tab w:val="left" w:pos="2310"/>
        </w:tabs>
        <w:spacing w:line="360" w:lineRule="auto"/>
        <w:rPr>
          <w:rFonts w:eastAsia="Times New Roman" w:cs="Arial"/>
          <w:szCs w:val="24"/>
          <w:lang w:eastAsia="pl-PL"/>
        </w:rPr>
      </w:pPr>
    </w:p>
    <w:p w14:paraId="3A69F19F" w14:textId="77777777" w:rsidR="00FF0405" w:rsidRPr="00CE010F" w:rsidRDefault="00FF0405" w:rsidP="00CE010F">
      <w:pPr>
        <w:spacing w:line="360" w:lineRule="auto"/>
        <w:rPr>
          <w:rFonts w:ascii="Calibri" w:hAnsi="Calibri"/>
          <w:iCs/>
          <w:szCs w:val="24"/>
        </w:rPr>
      </w:pPr>
      <w:r w:rsidRPr="00CE010F">
        <w:rPr>
          <w:iCs/>
          <w:szCs w:val="24"/>
        </w:rPr>
        <w:t xml:space="preserve">W systemie LSI 2021 partnerzy są oznaczani jako realizatorzy. Należy dokonać wyboru partnerów przed złożeniem wniosku o dofinansowanie projektu. We wniosku należy wskazać imiennie każdego partnera. ION rekomenduje, aby porozumienie lub umowa o partnerstwie została zawarta przed złożeniem wniosku o dofinansowanie. W przypadku, gdy porozumienie lub umowa o partnerstwie nie zostaną zawarte przed złożeniem wniosku o dofinansowanie, wnioskodawca jest zobowiązany do posiadania dokumentu określającego przyszłe prawa i obowiązki stron porozumienia lub umowy o partnerstwie oraz zakres realizowanych przez partnerów zadań. </w:t>
      </w:r>
      <w:r w:rsidRPr="00CE010F">
        <w:rPr>
          <w:iCs/>
          <w:szCs w:val="24"/>
        </w:rPr>
        <w:lastRenderedPageBreak/>
        <w:t>Porozumienie lub umowa o partnerstwie musi zostać zawarta najpóźniej przed podjęciem decyzji o dofinansowaniu.</w:t>
      </w:r>
    </w:p>
    <w:p w14:paraId="67432232" w14:textId="77777777" w:rsidR="00FF0405" w:rsidRPr="002F54DB" w:rsidRDefault="00FF0405" w:rsidP="009D5835">
      <w:pPr>
        <w:tabs>
          <w:tab w:val="left" w:pos="2310"/>
        </w:tabs>
        <w:spacing w:line="360" w:lineRule="auto"/>
        <w:rPr>
          <w:rFonts w:eastAsia="Times New Roman" w:cs="Arial"/>
          <w:szCs w:val="24"/>
          <w:lang w:eastAsia="pl-PL"/>
        </w:rPr>
      </w:pPr>
    </w:p>
    <w:p w14:paraId="5D3723B7" w14:textId="77777777" w:rsidR="005A307E" w:rsidRPr="002F54DB" w:rsidRDefault="005A307E" w:rsidP="00905213">
      <w:pPr>
        <w:spacing w:line="360" w:lineRule="auto"/>
        <w:rPr>
          <w:rFonts w:eastAsia="Times New Roman" w:cs="Arial"/>
          <w:szCs w:val="24"/>
          <w:lang w:eastAsia="pl-PL"/>
        </w:rPr>
      </w:pPr>
      <w:r w:rsidRPr="002F54DB">
        <w:rPr>
          <w:rFonts w:eastAsia="Times New Roman" w:cs="Arial"/>
          <w:szCs w:val="24"/>
          <w:lang w:eastAsia="pl-PL"/>
        </w:rPr>
        <w:t>Wspólna realizacja projektu partnerskiego opiera się na warunkach określonych w</w:t>
      </w:r>
      <w:r>
        <w:rPr>
          <w:rFonts w:eastAsia="Times New Roman" w:cs="Arial"/>
          <w:szCs w:val="24"/>
          <w:lang w:eastAsia="pl-PL"/>
        </w:rPr>
        <w:t> </w:t>
      </w:r>
      <w:r w:rsidRPr="002F54DB">
        <w:rPr>
          <w:rFonts w:eastAsia="Times New Roman" w:cs="Arial"/>
          <w:szCs w:val="24"/>
          <w:lang w:eastAsia="pl-PL"/>
        </w:rPr>
        <w:t>umowie o dofinansowanie i umowie/porozumieniu o partnerstwie.</w:t>
      </w:r>
      <w:r w:rsidRPr="002F54DB">
        <w:rPr>
          <w:rFonts w:eastAsia="Times New Roman" w:cs="Arial"/>
          <w:b/>
          <w:szCs w:val="24"/>
          <w:lang w:eastAsia="pl-PL"/>
        </w:rPr>
        <w:t xml:space="preserve"> Zakres informacji jakie powinny znaleźć się w porozumieniu </w:t>
      </w:r>
      <w:r w:rsidR="000C3347">
        <w:rPr>
          <w:rFonts w:eastAsia="Times New Roman" w:cs="Arial"/>
          <w:b/>
          <w:szCs w:val="24"/>
          <w:lang w:eastAsia="pl-PL"/>
        </w:rPr>
        <w:t>albo</w:t>
      </w:r>
      <w:r w:rsidRPr="002F54DB">
        <w:rPr>
          <w:rFonts w:eastAsia="Times New Roman" w:cs="Arial"/>
          <w:b/>
          <w:szCs w:val="24"/>
          <w:lang w:eastAsia="pl-PL"/>
        </w:rPr>
        <w:t xml:space="preserve"> umowie o</w:t>
      </w:r>
      <w:r>
        <w:rPr>
          <w:rFonts w:eastAsia="Times New Roman" w:cs="Arial"/>
          <w:b/>
          <w:szCs w:val="24"/>
          <w:lang w:eastAsia="pl-PL"/>
        </w:rPr>
        <w:t> </w:t>
      </w:r>
      <w:r w:rsidRPr="002F54DB">
        <w:rPr>
          <w:rFonts w:eastAsia="Times New Roman" w:cs="Arial"/>
          <w:b/>
          <w:szCs w:val="24"/>
          <w:lang w:eastAsia="pl-PL"/>
        </w:rPr>
        <w:t>partnerstwie znajduje się w art. 39 ust. 9 ustawy wdrożeniowej</w:t>
      </w:r>
      <w:r w:rsidRPr="002F54DB">
        <w:rPr>
          <w:rFonts w:eastAsia="Times New Roman" w:cs="Arial"/>
          <w:i/>
          <w:szCs w:val="24"/>
          <w:lang w:eastAsia="pl-PL"/>
        </w:rPr>
        <w:t>.</w:t>
      </w:r>
      <w:r w:rsidRPr="002F54DB">
        <w:rPr>
          <w:rFonts w:eastAsia="Times New Roman" w:cs="Arial"/>
          <w:szCs w:val="24"/>
          <w:lang w:eastAsia="pl-PL"/>
        </w:rPr>
        <w:t xml:space="preserve"> Integralną częścią umowy pomiędzy partnerami powinno być również pełnomocnictwo/pełnomocnictwa dla partnera wiodącego do reprezentowania partnera/partnerów projektu.</w:t>
      </w:r>
    </w:p>
    <w:p w14:paraId="2761FF69" w14:textId="77777777" w:rsidR="005A307E" w:rsidRPr="002F54DB" w:rsidRDefault="005A307E" w:rsidP="00905213">
      <w:pPr>
        <w:spacing w:line="360" w:lineRule="auto"/>
        <w:rPr>
          <w:rFonts w:eastAsia="Times New Roman" w:cs="Arial"/>
          <w:szCs w:val="24"/>
          <w:lang w:eastAsia="pl-PL"/>
        </w:rPr>
      </w:pPr>
    </w:p>
    <w:p w14:paraId="759024D3" w14:textId="77777777" w:rsidR="005A307E" w:rsidRDefault="005A307E" w:rsidP="00905213">
      <w:pPr>
        <w:spacing w:line="360" w:lineRule="auto"/>
        <w:rPr>
          <w:rFonts w:eastAsia="Times New Roman" w:cs="Arial"/>
          <w:b/>
          <w:szCs w:val="24"/>
          <w:lang w:val="x-none" w:eastAsia="pl-PL"/>
        </w:rPr>
      </w:pPr>
      <w:r w:rsidRPr="002F54DB">
        <w:rPr>
          <w:rFonts w:eastAsia="Times New Roman" w:cs="Arial"/>
          <w:szCs w:val="24"/>
          <w:lang w:val="x-none" w:eastAsia="pl-PL"/>
        </w:rPr>
        <w:t>W przypadkach uzasadnionych koniecznością zapewnienia prawidłowej i</w:t>
      </w:r>
      <w:r w:rsidRPr="002F54DB">
        <w:rPr>
          <w:rFonts w:eastAsia="Times New Roman" w:cs="Arial"/>
          <w:szCs w:val="24"/>
          <w:lang w:eastAsia="pl-PL"/>
        </w:rPr>
        <w:t> </w:t>
      </w:r>
      <w:r w:rsidRPr="002F54DB">
        <w:rPr>
          <w:rFonts w:eastAsia="Times New Roman" w:cs="Arial"/>
          <w:szCs w:val="24"/>
          <w:lang w:val="x-none" w:eastAsia="pl-PL"/>
        </w:rPr>
        <w:t xml:space="preserve">terminowej realizacji projektu, za zgodą IZ, może nastąpić zmiana partnera. </w:t>
      </w:r>
      <w:r w:rsidRPr="002F54DB">
        <w:rPr>
          <w:rFonts w:eastAsia="Times New Roman" w:cs="Arial"/>
          <w:b/>
          <w:szCs w:val="24"/>
          <w:lang w:val="x-none" w:eastAsia="pl-PL"/>
        </w:rPr>
        <w:t>Do zmiany partnera stosuje się odpowiednio przepis art. 3</w:t>
      </w:r>
      <w:r w:rsidRPr="002F54DB">
        <w:rPr>
          <w:rFonts w:eastAsia="Times New Roman" w:cs="Arial"/>
          <w:b/>
          <w:szCs w:val="24"/>
          <w:lang w:eastAsia="pl-PL"/>
        </w:rPr>
        <w:t>9</w:t>
      </w:r>
      <w:r w:rsidRPr="002F54DB">
        <w:rPr>
          <w:rFonts w:eastAsia="Times New Roman" w:cs="Arial"/>
          <w:b/>
          <w:szCs w:val="24"/>
          <w:lang w:val="x-none" w:eastAsia="pl-PL"/>
        </w:rPr>
        <w:t xml:space="preserve"> ust. </w:t>
      </w:r>
      <w:r w:rsidRPr="002F54DB">
        <w:rPr>
          <w:rFonts w:eastAsia="Times New Roman" w:cs="Arial"/>
          <w:b/>
          <w:szCs w:val="24"/>
          <w:lang w:eastAsia="pl-PL"/>
        </w:rPr>
        <w:t>5</w:t>
      </w:r>
      <w:r w:rsidRPr="002F54DB">
        <w:rPr>
          <w:rFonts w:eastAsia="Times New Roman" w:cs="Arial"/>
          <w:b/>
          <w:szCs w:val="24"/>
          <w:lang w:val="x-none" w:eastAsia="pl-PL"/>
        </w:rPr>
        <w:t xml:space="preserve"> </w:t>
      </w:r>
      <w:r w:rsidRPr="002F54DB">
        <w:rPr>
          <w:rFonts w:eastAsia="Times New Roman" w:cs="Arial"/>
          <w:b/>
          <w:szCs w:val="24"/>
          <w:lang w:eastAsia="pl-PL"/>
        </w:rPr>
        <w:t>u</w:t>
      </w:r>
      <w:r w:rsidRPr="002F54DB">
        <w:rPr>
          <w:rFonts w:eastAsia="Times New Roman" w:cs="Arial"/>
          <w:b/>
          <w:szCs w:val="24"/>
          <w:lang w:val="x-none" w:eastAsia="pl-PL"/>
        </w:rPr>
        <w:t>stawy wdrożeniowej.</w:t>
      </w:r>
    </w:p>
    <w:p w14:paraId="35E1B002" w14:textId="09A81FF7" w:rsidR="007C63F2" w:rsidRPr="009D5835" w:rsidRDefault="007C63F2" w:rsidP="007C63F2">
      <w:pPr>
        <w:spacing w:before="240" w:line="360" w:lineRule="auto"/>
        <w:rPr>
          <w:iCs/>
          <w:color w:val="2E74B5" w:themeColor="accent1" w:themeShade="BF"/>
        </w:rPr>
      </w:pPr>
      <w:r w:rsidRPr="009D5835">
        <w:rPr>
          <w:b/>
          <w:iCs/>
          <w:color w:val="2E74B5" w:themeColor="accent1" w:themeShade="BF"/>
        </w:rPr>
        <w:t>Pamiętaj!</w:t>
      </w:r>
    </w:p>
    <w:p w14:paraId="2E2A1239" w14:textId="77777777" w:rsidR="007C63F2" w:rsidRPr="005F3C52" w:rsidRDefault="007C63F2" w:rsidP="007C63F2">
      <w:pPr>
        <w:spacing w:line="360" w:lineRule="auto"/>
      </w:pPr>
      <w:r w:rsidRPr="005F3C52">
        <w:t>Zadania realizowane przez poszczególnych partnerów w ramach projektu partnerskiego nie mogą polegać na oferowaniu towarów, świadczeniu usług lub wykonywaniu robót budowlanych na rzecz pozostałych partnerów.</w:t>
      </w:r>
    </w:p>
    <w:p w14:paraId="1F09D1DA" w14:textId="77777777" w:rsidR="00540EB8" w:rsidRDefault="00540EB8" w:rsidP="00E858BF">
      <w:pPr>
        <w:spacing w:after="0" w:line="360" w:lineRule="auto"/>
        <w:textAlignment w:val="baseline"/>
        <w:rPr>
          <w:rFonts w:eastAsia="Times New Roman" w:cs="Arial"/>
          <w:lang w:val="x-none" w:eastAsia="pl-PL"/>
        </w:rPr>
      </w:pPr>
    </w:p>
    <w:p w14:paraId="56C45410" w14:textId="77777777" w:rsidR="007B5256" w:rsidRDefault="007B5256" w:rsidP="00E858BF">
      <w:pPr>
        <w:pStyle w:val="Nagwek2"/>
      </w:pPr>
      <w:bookmarkStart w:id="34" w:name="_Toc144280314"/>
      <w:r>
        <w:t>Zgodność z zasadami</w:t>
      </w:r>
      <w:r w:rsidR="00F86F85">
        <w:t xml:space="preserve"> horyzontalnymi</w:t>
      </w:r>
      <w:bookmarkEnd w:id="34"/>
    </w:p>
    <w:p w14:paraId="44D9C8AC" w14:textId="77777777" w:rsidR="00F56BA1" w:rsidRPr="00F56BA1" w:rsidRDefault="00F56BA1" w:rsidP="00E858BF"/>
    <w:p w14:paraId="71F446AC" w14:textId="77777777" w:rsidR="0005758D" w:rsidRPr="00B100D5" w:rsidRDefault="0005758D" w:rsidP="00905213">
      <w:pPr>
        <w:spacing w:after="0" w:line="360" w:lineRule="auto"/>
        <w:rPr>
          <w:rFonts w:cs="Arial"/>
          <w:b/>
          <w:bCs/>
          <w:szCs w:val="24"/>
        </w:rPr>
      </w:pPr>
      <w:r w:rsidRPr="0005758D">
        <w:rPr>
          <w:rFonts w:cs="Arial"/>
          <w:szCs w:val="24"/>
        </w:rPr>
        <w:t xml:space="preserve">Twój projekt musi mieć pozytywny wpływ na realizację </w:t>
      </w:r>
      <w:r w:rsidRPr="0005758D">
        <w:rPr>
          <w:rFonts w:cs="Arial"/>
          <w:b/>
          <w:bCs/>
          <w:szCs w:val="24"/>
        </w:rPr>
        <w:t>zasady</w:t>
      </w:r>
      <w:r w:rsidRPr="0005758D">
        <w:rPr>
          <w:rFonts w:cs="Arial"/>
          <w:szCs w:val="24"/>
        </w:rPr>
        <w:t xml:space="preserve"> </w:t>
      </w:r>
      <w:r w:rsidRPr="0005758D">
        <w:rPr>
          <w:rFonts w:cs="Arial"/>
          <w:b/>
          <w:bCs/>
          <w:szCs w:val="24"/>
        </w:rPr>
        <w:t xml:space="preserve">równości szans i niedyskryminacji, w tym dostępności dla osób z niepełnosprawnościami </w:t>
      </w:r>
      <w:r w:rsidRPr="0005758D">
        <w:rPr>
          <w:rFonts w:cs="Arial"/>
          <w:bCs/>
          <w:szCs w:val="24"/>
        </w:rPr>
        <w:t>oraz być zgodny</w:t>
      </w:r>
      <w:r w:rsidRPr="0005758D">
        <w:rPr>
          <w:rFonts w:cs="Arial"/>
          <w:b/>
          <w:bCs/>
          <w:szCs w:val="24"/>
        </w:rPr>
        <w:t xml:space="preserve"> </w:t>
      </w:r>
      <w:r w:rsidRPr="0005758D">
        <w:rPr>
          <w:rFonts w:cs="Arial"/>
          <w:bCs/>
          <w:szCs w:val="24"/>
        </w:rPr>
        <w:t>z</w:t>
      </w:r>
      <w:r w:rsidRPr="0005758D">
        <w:rPr>
          <w:rFonts w:cs="Arial"/>
          <w:b/>
          <w:bCs/>
          <w:szCs w:val="24"/>
        </w:rPr>
        <w:t xml:space="preserve"> zasadą równości kobiet i mężczyzn. </w:t>
      </w:r>
      <w:r w:rsidRPr="0005758D">
        <w:rPr>
          <w:rFonts w:cs="Arial"/>
          <w:bCs/>
          <w:szCs w:val="24"/>
        </w:rPr>
        <w:t xml:space="preserve">Ponadto, projekt musi być zgodny z </w:t>
      </w:r>
      <w:r w:rsidRPr="0005758D">
        <w:rPr>
          <w:rFonts w:cs="Arial"/>
          <w:b/>
          <w:bCs/>
          <w:szCs w:val="24"/>
        </w:rPr>
        <w:t>Kartą Praw Podstawowych Unii Europejskiej</w:t>
      </w:r>
      <w:r w:rsidRPr="0005758D">
        <w:rPr>
          <w:rFonts w:cs="Arial"/>
          <w:bCs/>
          <w:szCs w:val="24"/>
        </w:rPr>
        <w:t xml:space="preserve">, </w:t>
      </w:r>
      <w:r w:rsidRPr="0005758D">
        <w:rPr>
          <w:rFonts w:cs="Arial"/>
          <w:b/>
          <w:bCs/>
          <w:szCs w:val="24"/>
        </w:rPr>
        <w:t>Konwencją o Prawach Osób Niepełnosprawnych</w:t>
      </w:r>
      <w:r w:rsidRPr="0005758D">
        <w:rPr>
          <w:rFonts w:cs="Arial"/>
          <w:bCs/>
          <w:szCs w:val="24"/>
        </w:rPr>
        <w:t xml:space="preserve"> oraz </w:t>
      </w:r>
      <w:r w:rsidRPr="0005758D">
        <w:rPr>
          <w:rFonts w:cs="Arial"/>
          <w:b/>
          <w:bCs/>
          <w:szCs w:val="24"/>
        </w:rPr>
        <w:t>zasadą zrównoważonego rozwoju</w:t>
      </w:r>
      <w:r w:rsidRPr="0005758D">
        <w:rPr>
          <w:rFonts w:cs="Arial"/>
          <w:bCs/>
          <w:szCs w:val="24"/>
        </w:rPr>
        <w:t>.</w:t>
      </w:r>
    </w:p>
    <w:p w14:paraId="43482CAB" w14:textId="77777777" w:rsidR="007B5256" w:rsidRPr="004C6B4E" w:rsidRDefault="007B5256" w:rsidP="00E858BF"/>
    <w:p w14:paraId="42E68373" w14:textId="7948E657" w:rsidR="00E72D9B" w:rsidRPr="007E2BEE" w:rsidRDefault="00E72D9B" w:rsidP="00DB7D39">
      <w:pPr>
        <w:pStyle w:val="Nagwek3"/>
        <w:ind w:left="567" w:hanging="567"/>
        <w:rPr>
          <w:color w:val="2E74B5" w:themeColor="accent1" w:themeShade="BF"/>
        </w:rPr>
      </w:pPr>
      <w:bookmarkStart w:id="35" w:name="_Toc144280315"/>
      <w:r w:rsidRPr="007E2BEE">
        <w:rPr>
          <w:color w:val="2E74B5" w:themeColor="accent1" w:themeShade="BF"/>
        </w:rPr>
        <w:t>Zasada ró</w:t>
      </w:r>
      <w:r w:rsidR="00F56957" w:rsidRPr="007E2BEE">
        <w:rPr>
          <w:color w:val="2E74B5" w:themeColor="accent1" w:themeShade="BF"/>
        </w:rPr>
        <w:t>wności szans i niedyskryminacji</w:t>
      </w:r>
      <w:r w:rsidRPr="007E2BEE">
        <w:rPr>
          <w:color w:val="2E74B5" w:themeColor="accent1" w:themeShade="BF"/>
        </w:rPr>
        <w:t xml:space="preserve"> </w:t>
      </w:r>
      <w:r w:rsidR="00F56957" w:rsidRPr="007E2BEE">
        <w:rPr>
          <w:color w:val="2E74B5" w:themeColor="accent1" w:themeShade="BF"/>
        </w:rPr>
        <w:t>(</w:t>
      </w:r>
      <w:r w:rsidRPr="007E2BEE">
        <w:rPr>
          <w:color w:val="2E74B5" w:themeColor="accent1" w:themeShade="BF"/>
        </w:rPr>
        <w:t xml:space="preserve">w tym dostępności dla osób </w:t>
      </w:r>
      <w:r w:rsidR="001F5B9E">
        <w:rPr>
          <w:color w:val="2E74B5" w:themeColor="accent1" w:themeShade="BF"/>
        </w:rPr>
        <w:br/>
      </w:r>
      <w:r w:rsidRPr="007E2BEE">
        <w:rPr>
          <w:color w:val="2E74B5" w:themeColor="accent1" w:themeShade="BF"/>
        </w:rPr>
        <w:t>z niepełnosprawnościami</w:t>
      </w:r>
      <w:r w:rsidR="00F56957" w:rsidRPr="007E2BEE">
        <w:rPr>
          <w:color w:val="2E74B5" w:themeColor="accent1" w:themeShade="BF"/>
        </w:rPr>
        <w:t>)</w:t>
      </w:r>
      <w:bookmarkEnd w:id="35"/>
      <w:r w:rsidRPr="007E2BEE">
        <w:rPr>
          <w:color w:val="2E74B5" w:themeColor="accent1" w:themeShade="BF"/>
        </w:rPr>
        <w:t xml:space="preserve"> </w:t>
      </w:r>
      <w:bookmarkEnd w:id="31"/>
      <w:bookmarkEnd w:id="32"/>
      <w:bookmarkEnd w:id="33"/>
    </w:p>
    <w:p w14:paraId="204D98C3" w14:textId="77777777" w:rsidR="00470E7C" w:rsidRDefault="00470E7C" w:rsidP="00E858BF">
      <w:pPr>
        <w:spacing w:after="0" w:line="360" w:lineRule="auto"/>
        <w:rPr>
          <w:b/>
          <w:bCs/>
        </w:rPr>
      </w:pPr>
    </w:p>
    <w:p w14:paraId="5BEA3D57" w14:textId="77777777" w:rsidR="00470E7C" w:rsidRDefault="00470E7C" w:rsidP="00905213">
      <w:pPr>
        <w:spacing w:line="360" w:lineRule="auto"/>
      </w:pPr>
      <w:r>
        <w:t>Wsparcie polityki spójności będzie udzielane wyłącznie projektom i beneficjentom, którzy przestrzegają przepisów antydyskryminacyjnych, o których mowa</w:t>
      </w:r>
    </w:p>
    <w:p w14:paraId="44401DE7" w14:textId="6F39C3CF" w:rsidR="00B2411B" w:rsidRPr="00AD61A7" w:rsidRDefault="00470E7C" w:rsidP="00B2411B">
      <w:pPr>
        <w:spacing w:after="0" w:line="360" w:lineRule="auto"/>
        <w:rPr>
          <w:rFonts w:cs="Arial"/>
          <w:szCs w:val="24"/>
        </w:rPr>
      </w:pPr>
      <w:r>
        <w:lastRenderedPageBreak/>
        <w:t>w art. 9 ust. 3 Rozporządzenia PE i Rady nr 2021/</w:t>
      </w:r>
      <w:r w:rsidR="00A900C2">
        <w:t>1060</w:t>
      </w:r>
      <w:r w:rsidR="00B2411B" w:rsidRPr="00B2411B">
        <w:rPr>
          <w:rFonts w:cs="Arial"/>
          <w:szCs w:val="24"/>
        </w:rPr>
        <w:t xml:space="preserve"> </w:t>
      </w:r>
      <w:r w:rsidR="00B2411B" w:rsidRPr="00AD61A7">
        <w:rPr>
          <w:rFonts w:cs="Arial"/>
          <w:szCs w:val="24"/>
        </w:rPr>
        <w:t>z dnia 24 czerwca 2021 r.</w:t>
      </w:r>
    </w:p>
    <w:p w14:paraId="6AC804F3" w14:textId="61A512A4" w:rsidR="00B2411B" w:rsidRPr="00AD61A7" w:rsidRDefault="00B2411B" w:rsidP="00B2411B">
      <w:pPr>
        <w:spacing w:after="0" w:line="360" w:lineRule="auto"/>
        <w:rPr>
          <w:rFonts w:cs="Arial"/>
          <w:szCs w:val="24"/>
        </w:rPr>
      </w:pPr>
      <w:r w:rsidRPr="00AD61A7">
        <w:rPr>
          <w:rFonts w:cs="Arial"/>
          <w:szCs w:val="24"/>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5D25D5">
        <w:rPr>
          <w:rFonts w:cs="Arial"/>
          <w:szCs w:val="24"/>
        </w:rPr>
        <w:t xml:space="preserve"> </w:t>
      </w:r>
      <w:r w:rsidRPr="00AD61A7">
        <w:rPr>
          <w:rFonts w:cs="Arial"/>
          <w:szCs w:val="24"/>
        </w:rPr>
        <w:t>(dalej zwanym „ Rozporządzenia PE i Rady nr 2021/1060”</w:t>
      </w:r>
    </w:p>
    <w:p w14:paraId="1672DCE9" w14:textId="00E2AE39" w:rsidR="009B7858" w:rsidRDefault="009B7858" w:rsidP="00B2411B">
      <w:pPr>
        <w:spacing w:after="0" w:line="360" w:lineRule="auto"/>
        <w:rPr>
          <w:rFonts w:cs="Arial"/>
          <w:szCs w:val="24"/>
        </w:rPr>
      </w:pPr>
      <w:r>
        <w:rPr>
          <w:rFonts w:cs="Arial"/>
          <w:szCs w:val="24"/>
        </w:rPr>
        <w:t>Beneficjent nie może dopuszczać się działań lub zaniedbań noszących znamiona dyskryminacji pośredniej lub bezpośredniej, w szczególności ze względu na takie cechy jak: płeć, rasa, pochodzenie etniczne, narodowość, religi</w:t>
      </w:r>
      <w:r w:rsidR="000F1269">
        <w:rPr>
          <w:rFonts w:cs="Arial"/>
          <w:szCs w:val="24"/>
        </w:rPr>
        <w:t>a</w:t>
      </w:r>
      <w:r>
        <w:rPr>
          <w:rFonts w:cs="Arial"/>
          <w:szCs w:val="24"/>
        </w:rPr>
        <w:t>, wyznanie, światopogląd, niepełnosprawność, wiek lub orientacj</w:t>
      </w:r>
      <w:r w:rsidR="000F1269">
        <w:rPr>
          <w:rFonts w:cs="Arial"/>
          <w:szCs w:val="24"/>
        </w:rPr>
        <w:t>a</w:t>
      </w:r>
      <w:r>
        <w:rPr>
          <w:rFonts w:cs="Arial"/>
          <w:szCs w:val="24"/>
        </w:rPr>
        <w:t xml:space="preserve"> seksualn</w:t>
      </w:r>
      <w:r w:rsidR="000F1269">
        <w:rPr>
          <w:rFonts w:cs="Arial"/>
          <w:szCs w:val="24"/>
        </w:rPr>
        <w:t>a</w:t>
      </w:r>
      <w:r>
        <w:rPr>
          <w:rFonts w:cs="Arial"/>
          <w:szCs w:val="24"/>
        </w:rPr>
        <w:t>. Rezultaty projektu będą dostępne dla społeczeństwa bez dyskryminacji ze względu na przywołane powyżej cechy, a sama treść projektu nie będzie dyskryminacyjna. Beneficjent ma obowiązek zapewnienia wszystkim osobom jednakowego dostępu do m.in. informacji, produktów, usług, infrastruktury. Różnicowanie w traktowaniu osób ze względu na obiektywnie uzasadnione przyczyny (tzw. działania pozytywne) nie stanowi przypadku dyskryminacji.</w:t>
      </w:r>
    </w:p>
    <w:p w14:paraId="4F918938" w14:textId="77777777" w:rsidR="00E72D9B" w:rsidRPr="00470E7C" w:rsidRDefault="00E72D9B" w:rsidP="00E858BF">
      <w:pPr>
        <w:rPr>
          <w:b/>
          <w:bCs/>
          <w:szCs w:val="24"/>
        </w:rPr>
      </w:pPr>
    </w:p>
    <w:p w14:paraId="1D4A1A7D" w14:textId="77777777" w:rsidR="00E72D9B" w:rsidRDefault="00E72D9B" w:rsidP="00905213">
      <w:pPr>
        <w:autoSpaceDE w:val="0"/>
        <w:autoSpaceDN w:val="0"/>
        <w:adjustRightInd w:val="0"/>
        <w:spacing w:after="0" w:line="360" w:lineRule="auto"/>
        <w:rPr>
          <w:rFonts w:cs="Arial"/>
          <w:color w:val="000000"/>
          <w:szCs w:val="24"/>
        </w:rPr>
      </w:pPr>
      <w:r w:rsidRPr="00470E7C">
        <w:rPr>
          <w:rFonts w:cs="Arial"/>
          <w:b/>
          <w:bCs/>
          <w:color w:val="000000"/>
          <w:szCs w:val="24"/>
        </w:rPr>
        <w:t xml:space="preserve">Głównym celem tej zasady </w:t>
      </w:r>
      <w:r w:rsidR="00FB1E13">
        <w:rPr>
          <w:rFonts w:cs="Arial"/>
          <w:b/>
          <w:bCs/>
          <w:color w:val="000000"/>
          <w:szCs w:val="24"/>
        </w:rPr>
        <w:t xml:space="preserve">w zakresie dostępności </w:t>
      </w:r>
      <w:r w:rsidRPr="00470E7C">
        <w:rPr>
          <w:rFonts w:cs="Arial"/>
          <w:b/>
          <w:bCs/>
          <w:color w:val="000000"/>
          <w:szCs w:val="24"/>
        </w:rPr>
        <w:t>jest zapewnienie osobom z niepełnosprawnościami (</w:t>
      </w:r>
      <w:r w:rsidR="00592BD5" w:rsidRPr="00592BD5">
        <w:rPr>
          <w:rFonts w:cs="Arial"/>
          <w:b/>
          <w:bCs/>
          <w:color w:val="000000"/>
          <w:szCs w:val="24"/>
        </w:rPr>
        <w:t>np.: ruchową, narządu wzroku, słuchu i intelektualną</w:t>
      </w:r>
      <w:r w:rsidRPr="001638B9">
        <w:rPr>
          <w:rFonts w:cs="Arial"/>
          <w:color w:val="000000"/>
          <w:szCs w:val="24"/>
        </w:rPr>
        <w:t>)</w:t>
      </w:r>
      <w:r>
        <w:rPr>
          <w:rFonts w:cs="Arial"/>
          <w:color w:val="000000"/>
          <w:szCs w:val="24"/>
        </w:rPr>
        <w:t>,</w:t>
      </w:r>
      <w:r w:rsidRPr="005A3391">
        <w:rPr>
          <w:rFonts w:cs="Arial"/>
          <w:color w:val="000000"/>
          <w:szCs w:val="24"/>
        </w:rPr>
        <w:t xml:space="preserve"> na równi z osobami pełnosprawnymi</w:t>
      </w:r>
      <w:r>
        <w:rPr>
          <w:rFonts w:cs="Arial"/>
          <w:color w:val="000000"/>
          <w:szCs w:val="24"/>
        </w:rPr>
        <w:t>,</w:t>
      </w:r>
      <w:r w:rsidRPr="005A3391">
        <w:rPr>
          <w:rFonts w:cs="Arial"/>
          <w:color w:val="000000"/>
          <w:szCs w:val="24"/>
        </w:rPr>
        <w:t xml:space="preserve"> dostępu do funduszy europejskich</w:t>
      </w:r>
      <w:r>
        <w:rPr>
          <w:rFonts w:cs="Arial"/>
          <w:color w:val="000000"/>
          <w:szCs w:val="24"/>
        </w:rPr>
        <w:t xml:space="preserve"> w zakresie:</w:t>
      </w:r>
    </w:p>
    <w:p w14:paraId="3EE6EB87" w14:textId="77777777" w:rsidR="00E72D9B" w:rsidRDefault="00E72D9B" w:rsidP="00905213">
      <w:pPr>
        <w:pStyle w:val="Akapitzlist"/>
        <w:numPr>
          <w:ilvl w:val="0"/>
          <w:numId w:val="3"/>
        </w:numPr>
        <w:autoSpaceDE w:val="0"/>
        <w:autoSpaceDN w:val="0"/>
        <w:adjustRightInd w:val="0"/>
        <w:spacing w:after="0" w:line="360" w:lineRule="auto"/>
        <w:rPr>
          <w:rFonts w:cs="Arial"/>
          <w:color w:val="000000"/>
          <w:szCs w:val="24"/>
        </w:rPr>
      </w:pPr>
      <w:r w:rsidRPr="007652AD">
        <w:rPr>
          <w:rFonts w:cs="Arial"/>
          <w:color w:val="000000"/>
          <w:szCs w:val="24"/>
        </w:rPr>
        <w:t xml:space="preserve">udziału w projektach, </w:t>
      </w:r>
    </w:p>
    <w:p w14:paraId="3BE663C6" w14:textId="77777777" w:rsidR="00E72D9B" w:rsidRDefault="00E72D9B" w:rsidP="00905213">
      <w:pPr>
        <w:pStyle w:val="Akapitzlist"/>
        <w:numPr>
          <w:ilvl w:val="0"/>
          <w:numId w:val="3"/>
        </w:numPr>
        <w:autoSpaceDE w:val="0"/>
        <w:autoSpaceDN w:val="0"/>
        <w:adjustRightInd w:val="0"/>
        <w:spacing w:after="0" w:line="360" w:lineRule="auto"/>
        <w:rPr>
          <w:rFonts w:cs="Arial"/>
          <w:color w:val="000000"/>
          <w:szCs w:val="24"/>
        </w:rPr>
      </w:pPr>
      <w:r w:rsidRPr="007652AD">
        <w:rPr>
          <w:rFonts w:cs="Arial"/>
          <w:color w:val="000000"/>
          <w:szCs w:val="24"/>
        </w:rPr>
        <w:t xml:space="preserve">użytkowania, </w:t>
      </w:r>
    </w:p>
    <w:p w14:paraId="108E7295" w14:textId="77777777" w:rsidR="00E72D9B" w:rsidRDefault="00E72D9B" w:rsidP="00905213">
      <w:pPr>
        <w:pStyle w:val="Akapitzlist"/>
        <w:numPr>
          <w:ilvl w:val="0"/>
          <w:numId w:val="3"/>
        </w:numPr>
        <w:autoSpaceDE w:val="0"/>
        <w:autoSpaceDN w:val="0"/>
        <w:adjustRightInd w:val="0"/>
        <w:spacing w:after="0" w:line="360" w:lineRule="auto"/>
        <w:rPr>
          <w:rFonts w:cs="Arial"/>
          <w:color w:val="000000"/>
          <w:szCs w:val="24"/>
        </w:rPr>
      </w:pPr>
      <w:r w:rsidRPr="007652AD">
        <w:rPr>
          <w:rFonts w:cs="Arial"/>
          <w:color w:val="000000"/>
          <w:szCs w:val="24"/>
        </w:rPr>
        <w:t xml:space="preserve">zrozumienia, </w:t>
      </w:r>
    </w:p>
    <w:p w14:paraId="43CE74D4" w14:textId="77777777" w:rsidR="00E72D9B" w:rsidRDefault="5E0C28DB" w:rsidP="00905213">
      <w:pPr>
        <w:pStyle w:val="Akapitzlist"/>
        <w:numPr>
          <w:ilvl w:val="0"/>
          <w:numId w:val="3"/>
        </w:numPr>
        <w:autoSpaceDE w:val="0"/>
        <w:autoSpaceDN w:val="0"/>
        <w:adjustRightInd w:val="0"/>
        <w:spacing w:after="0" w:line="360" w:lineRule="auto"/>
        <w:rPr>
          <w:rFonts w:cs="Arial"/>
          <w:color w:val="000000"/>
        </w:rPr>
      </w:pPr>
      <w:r w:rsidRPr="5FF3BFD4">
        <w:rPr>
          <w:rFonts w:cs="Arial"/>
          <w:color w:val="000000" w:themeColor="text1"/>
        </w:rPr>
        <w:t>komunikowania się</w:t>
      </w:r>
      <w:r w:rsidR="79E89436" w:rsidRPr="5FF3BFD4">
        <w:rPr>
          <w:rFonts w:cs="Arial"/>
          <w:color w:val="000000" w:themeColor="text1"/>
        </w:rPr>
        <w:t>,</w:t>
      </w:r>
      <w:r w:rsidRPr="5FF3BFD4">
        <w:rPr>
          <w:rFonts w:cs="Arial"/>
          <w:color w:val="000000" w:themeColor="text1"/>
        </w:rPr>
        <w:t xml:space="preserve"> </w:t>
      </w:r>
    </w:p>
    <w:p w14:paraId="6264B36B" w14:textId="77777777" w:rsidR="00376977" w:rsidRDefault="00E72D9B" w:rsidP="00905213">
      <w:pPr>
        <w:pStyle w:val="Akapitzlist"/>
        <w:numPr>
          <w:ilvl w:val="0"/>
          <w:numId w:val="3"/>
        </w:numPr>
        <w:spacing w:after="0" w:line="360" w:lineRule="auto"/>
        <w:rPr>
          <w:rFonts w:cs="Arial"/>
          <w:color w:val="000000" w:themeColor="text1"/>
        </w:rPr>
      </w:pPr>
      <w:r w:rsidRPr="2832C87D">
        <w:rPr>
          <w:rFonts w:cs="Arial"/>
          <w:color w:val="000000" w:themeColor="text1"/>
        </w:rPr>
        <w:t>oraz korzystania z ich efektów.</w:t>
      </w:r>
    </w:p>
    <w:p w14:paraId="66890458" w14:textId="608B85D0" w:rsidR="00F97873" w:rsidRDefault="009B7858" w:rsidP="004750EF">
      <w:pPr>
        <w:spacing w:line="360" w:lineRule="auto"/>
        <w:rPr>
          <w:rStyle w:val="hgkelc"/>
        </w:rPr>
      </w:pPr>
      <w:r w:rsidRPr="009B7858">
        <w:rPr>
          <w:rFonts w:cs="Arial"/>
          <w:color w:val="000000" w:themeColor="text1"/>
        </w:rPr>
        <w:t xml:space="preserve">Standardy dostępności dla osób z niepełnosprawnościami zostały wskazane </w:t>
      </w:r>
      <w:r>
        <w:br/>
      </w:r>
      <w:r w:rsidRPr="009B7858">
        <w:rPr>
          <w:rFonts w:cs="Arial"/>
          <w:color w:val="000000" w:themeColor="text1"/>
        </w:rPr>
        <w:t xml:space="preserve">w </w:t>
      </w:r>
      <w:hyperlink r:id="rId18">
        <w:r w:rsidRPr="009B7858">
          <w:rPr>
            <w:rStyle w:val="Hipercze"/>
            <w:rFonts w:cs="Arial"/>
            <w:b/>
            <w:bCs/>
          </w:rPr>
          <w:t>załączniku nr 2</w:t>
        </w:r>
      </w:hyperlink>
      <w:r w:rsidRPr="009B7858">
        <w:rPr>
          <w:rFonts w:cs="Arial"/>
          <w:color w:val="000000" w:themeColor="text1"/>
        </w:rPr>
        <w:t xml:space="preserve"> do </w:t>
      </w:r>
      <w:r w:rsidR="004750EF">
        <w:rPr>
          <w:rStyle w:val="hgkelc"/>
        </w:rPr>
        <w:t>Wytycznych dotyczących realizacji zasad równościowych w ramach funduszy unijnych na lata 2021-2027</w:t>
      </w:r>
      <w:r w:rsidR="00993B79">
        <w:rPr>
          <w:rStyle w:val="hgkelc"/>
        </w:rPr>
        <w:t>.</w:t>
      </w:r>
    </w:p>
    <w:p w14:paraId="63996C6E" w14:textId="77777777" w:rsidR="00D9478D" w:rsidRDefault="00D9478D" w:rsidP="004750EF">
      <w:pPr>
        <w:spacing w:line="360" w:lineRule="auto"/>
        <w:rPr>
          <w:rFonts w:cs="Arial"/>
          <w:color w:val="000000"/>
          <w:szCs w:val="24"/>
        </w:rPr>
      </w:pPr>
    </w:p>
    <w:p w14:paraId="3178981C" w14:textId="1FA62DEA" w:rsidR="00376977" w:rsidRDefault="009B7858" w:rsidP="00905213">
      <w:pPr>
        <w:spacing w:after="0" w:line="360" w:lineRule="auto"/>
        <w:rPr>
          <w:rFonts w:cs="Arial"/>
          <w:color w:val="000000"/>
          <w:szCs w:val="24"/>
        </w:rPr>
      </w:pPr>
      <w:r w:rsidRPr="009B7858">
        <w:rPr>
          <w:rFonts w:cs="Arial"/>
          <w:color w:val="000000"/>
          <w:szCs w:val="24"/>
        </w:rPr>
        <w:lastRenderedPageBreak/>
        <w:t xml:space="preserve">Jeżeli w projekcie pojawi się nieprzewidziany na etapie planowania wydatek związany z zapewnieniem dostępności uczestnikowi/uczestniczce </w:t>
      </w:r>
      <w:r w:rsidR="000F1269" w:rsidRPr="009B7858">
        <w:rPr>
          <w:rFonts w:cs="Arial"/>
          <w:color w:val="000000"/>
          <w:szCs w:val="24"/>
        </w:rPr>
        <w:t xml:space="preserve">projektu </w:t>
      </w:r>
      <w:r w:rsidRPr="009B7858">
        <w:rPr>
          <w:rFonts w:cs="Arial"/>
          <w:color w:val="000000"/>
          <w:szCs w:val="24"/>
        </w:rPr>
        <w:t xml:space="preserve">(lub członkowi/członkini personelu), możliwe jest zastosowanie </w:t>
      </w:r>
      <w:r w:rsidRPr="009B7858">
        <w:rPr>
          <w:rFonts w:cs="Arial"/>
          <w:b/>
          <w:color w:val="000000"/>
          <w:szCs w:val="24"/>
        </w:rPr>
        <w:t>mechanizmu racjonalnych usprawnień (MRU)</w:t>
      </w:r>
      <w:r w:rsidRPr="009B7858">
        <w:rPr>
          <w:rFonts w:cs="Arial"/>
          <w:color w:val="000000"/>
          <w:szCs w:val="24"/>
        </w:rPr>
        <w:t xml:space="preserve">, o którym mowa w sekcji 4.1.2 ww. </w:t>
      </w:r>
      <w:hyperlink r:id="rId19" w:history="1">
        <w:r w:rsidRPr="009B7858">
          <w:rPr>
            <w:rStyle w:val="Hipercze"/>
            <w:rFonts w:cs="Arial"/>
            <w:szCs w:val="24"/>
          </w:rPr>
          <w:t>wytycznych</w:t>
        </w:r>
      </w:hyperlink>
      <w:r w:rsidRPr="009B7858">
        <w:rPr>
          <w:rFonts w:cs="Arial"/>
          <w:color w:val="000000"/>
          <w:szCs w:val="24"/>
        </w:rPr>
        <w:t>.</w:t>
      </w:r>
    </w:p>
    <w:p w14:paraId="7A703279" w14:textId="5D82BE11" w:rsidR="00CE5611" w:rsidRDefault="00CE5611">
      <w:pPr>
        <w:spacing w:after="160"/>
        <w:rPr>
          <w:rFonts w:cs="Arial"/>
          <w:color w:val="000000" w:themeColor="text1"/>
        </w:rPr>
      </w:pPr>
    </w:p>
    <w:p w14:paraId="3D4D5706" w14:textId="77777777" w:rsidR="00E72D9B" w:rsidRPr="008364A3" w:rsidRDefault="00E72D9B" w:rsidP="00DB7D39">
      <w:pPr>
        <w:pStyle w:val="Nagwek3"/>
        <w:ind w:left="567" w:hanging="567"/>
        <w:rPr>
          <w:rStyle w:val="Nagwek3Znak"/>
          <w:b/>
          <w:bCs/>
          <w:color w:val="2E74B5" w:themeColor="accent1" w:themeShade="BF"/>
        </w:rPr>
      </w:pPr>
      <w:bookmarkStart w:id="36" w:name="_Toc144280316"/>
      <w:r w:rsidRPr="008364A3">
        <w:rPr>
          <w:rStyle w:val="Nagwek3Znak"/>
          <w:b/>
          <w:bCs/>
          <w:color w:val="2E74B5" w:themeColor="accent1" w:themeShade="BF"/>
        </w:rPr>
        <w:t>Zasada równości kobiet i mężczyzn</w:t>
      </w:r>
      <w:bookmarkEnd w:id="36"/>
    </w:p>
    <w:p w14:paraId="5B105FD0" w14:textId="77777777" w:rsidR="001638B9" w:rsidRPr="004C6B4E" w:rsidRDefault="001638B9" w:rsidP="00E858BF"/>
    <w:p w14:paraId="1E389837" w14:textId="77777777" w:rsidR="009B7858" w:rsidRDefault="009B7858" w:rsidP="00905213">
      <w:pPr>
        <w:spacing w:line="360" w:lineRule="auto"/>
        <w:rPr>
          <w:rFonts w:cs="Arial"/>
          <w:szCs w:val="24"/>
        </w:rPr>
      </w:pPr>
      <w:r w:rsidRPr="00B100D5">
        <w:rPr>
          <w:rFonts w:cs="Arial"/>
          <w:szCs w:val="24"/>
        </w:rPr>
        <w:t xml:space="preserve">Wsparcie polityki spójności będzie udzielane wyłącznie projektom i wnioskodawcom, którzy przestrzegają przepisów w zakresie równości kobiet i mężczyzn, o których mowa w art. 9 ust. 2 </w:t>
      </w:r>
      <w:hyperlink r:id="rId20" w:history="1">
        <w:r w:rsidRPr="00B100D5">
          <w:rPr>
            <w:rStyle w:val="Hipercze"/>
            <w:rFonts w:cs="Arial"/>
            <w:szCs w:val="24"/>
          </w:rPr>
          <w:t>Rozporządzenia PE i Rady nr 2021/1060</w:t>
        </w:r>
      </w:hyperlink>
      <w:r w:rsidRPr="00B100D5">
        <w:rPr>
          <w:rFonts w:cs="Arial"/>
          <w:szCs w:val="24"/>
        </w:rPr>
        <w:t>.</w:t>
      </w:r>
    </w:p>
    <w:p w14:paraId="7C342DCC" w14:textId="77777777" w:rsidR="009B7858" w:rsidRDefault="009B7858" w:rsidP="00905213">
      <w:pPr>
        <w:spacing w:line="360" w:lineRule="auto"/>
        <w:rPr>
          <w:rFonts w:cs="Arial"/>
          <w:szCs w:val="24"/>
        </w:rPr>
      </w:pPr>
      <w:r>
        <w:rPr>
          <w:rFonts w:cs="Arial"/>
          <w:szCs w:val="24"/>
        </w:rPr>
        <w:t>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78CDF7AC" w14:textId="77777777" w:rsidR="00376977" w:rsidRDefault="009B7858" w:rsidP="00905213">
      <w:pPr>
        <w:spacing w:line="360" w:lineRule="auto"/>
        <w:rPr>
          <w:rStyle w:val="Hipercze"/>
          <w:rFonts w:cs="Arial"/>
          <w:szCs w:val="24"/>
        </w:rPr>
      </w:pPr>
      <w:bookmarkStart w:id="37" w:name="_Hlk135041784"/>
      <w:r>
        <w:rPr>
          <w:rFonts w:cs="Arial"/>
          <w:szCs w:val="24"/>
        </w:rPr>
        <w:t xml:space="preserve">Działania zmierzające do przestrzegania zasady zostały szczegółowo wskazane </w:t>
      </w:r>
      <w:r>
        <w:rPr>
          <w:rFonts w:cs="Arial"/>
          <w:szCs w:val="24"/>
        </w:rPr>
        <w:br/>
        <w:t xml:space="preserve">w dokumencie pn. </w:t>
      </w:r>
      <w:hyperlink r:id="rId21" w:history="1">
        <w:r w:rsidRPr="00121676">
          <w:rPr>
            <w:rStyle w:val="Hipercze"/>
            <w:rFonts w:cs="Arial"/>
            <w:szCs w:val="24"/>
          </w:rPr>
          <w:t xml:space="preserve">Standard minimum realizacji zasady równości kobiet i mężczyzn </w:t>
        </w:r>
        <w:r>
          <w:rPr>
            <w:rStyle w:val="Hipercze"/>
            <w:rFonts w:cs="Arial"/>
            <w:szCs w:val="24"/>
          </w:rPr>
          <w:br/>
        </w:r>
        <w:r w:rsidRPr="00121676">
          <w:rPr>
            <w:rStyle w:val="Hipercze"/>
            <w:rFonts w:cs="Arial"/>
            <w:szCs w:val="24"/>
          </w:rPr>
          <w:t>w ramach projektów współfinansowanych z EFS+.</w:t>
        </w:r>
      </w:hyperlink>
    </w:p>
    <w:bookmarkEnd w:id="37"/>
    <w:p w14:paraId="10A37866" w14:textId="77777777" w:rsidR="00942D27" w:rsidRDefault="00942D27" w:rsidP="00E858BF">
      <w:pPr>
        <w:spacing w:line="360" w:lineRule="auto"/>
      </w:pPr>
    </w:p>
    <w:p w14:paraId="6A4E9EB8" w14:textId="77777777" w:rsidR="00942D27" w:rsidRPr="008364A3" w:rsidRDefault="00942D27" w:rsidP="00DB7D39">
      <w:pPr>
        <w:pStyle w:val="Nagwek3"/>
        <w:numPr>
          <w:ilvl w:val="0"/>
          <w:numId w:val="0"/>
        </w:numPr>
        <w:rPr>
          <w:rStyle w:val="Nagwek3Znak"/>
          <w:b/>
          <w:color w:val="2E74B5" w:themeColor="accent1" w:themeShade="BF"/>
        </w:rPr>
      </w:pPr>
      <w:bookmarkStart w:id="38" w:name="_Toc132361386"/>
      <w:bookmarkStart w:id="39" w:name="_Toc144280317"/>
      <w:r w:rsidRPr="008364A3">
        <w:rPr>
          <w:rStyle w:val="Nagwek3Znak"/>
          <w:b/>
          <w:color w:val="2E74B5" w:themeColor="accent1" w:themeShade="BF"/>
        </w:rPr>
        <w:t>1.8.3. Zgodność z Kartą Praw Podstawowych</w:t>
      </w:r>
      <w:bookmarkEnd w:id="38"/>
      <w:bookmarkEnd w:id="39"/>
    </w:p>
    <w:p w14:paraId="132EA06A" w14:textId="5CBA0A99" w:rsidR="00386BA9" w:rsidRPr="00386BA9" w:rsidRDefault="00942D27" w:rsidP="00905213">
      <w:pPr>
        <w:pStyle w:val="paragraph"/>
        <w:spacing w:line="360" w:lineRule="auto"/>
        <w:textAlignment w:val="baseline"/>
        <w:rPr>
          <w:rStyle w:val="normaltextrun"/>
          <w:rFonts w:ascii="Arial" w:hAnsi="Arial" w:cs="Arial"/>
        </w:rPr>
      </w:pPr>
      <w:r w:rsidRPr="00916954">
        <w:rPr>
          <w:rStyle w:val="normaltextrun"/>
          <w:rFonts w:ascii="Arial" w:hAnsi="Arial" w:cs="Arial"/>
        </w:rPr>
        <w:t xml:space="preserve">Projekt </w:t>
      </w:r>
      <w:r>
        <w:rPr>
          <w:rStyle w:val="normaltextrun"/>
          <w:rFonts w:ascii="Arial" w:hAnsi="Arial" w:cs="Arial"/>
        </w:rPr>
        <w:t>musi być</w:t>
      </w:r>
      <w:r w:rsidRPr="00916954">
        <w:rPr>
          <w:rStyle w:val="normaltextrun"/>
          <w:rFonts w:ascii="Arial" w:hAnsi="Arial" w:cs="Arial"/>
        </w:rPr>
        <w:t xml:space="preserve"> zgodny z Kartą Praw Podstawowych Unii Europejskiej z dnia </w:t>
      </w:r>
      <w:r>
        <w:rPr>
          <w:rStyle w:val="normaltextrun"/>
          <w:rFonts w:ascii="Arial" w:hAnsi="Arial" w:cs="Arial"/>
        </w:rPr>
        <w:br/>
      </w:r>
      <w:r w:rsidRPr="00916954">
        <w:rPr>
          <w:rStyle w:val="normaltextrun"/>
          <w:rFonts w:ascii="Arial" w:hAnsi="Arial" w:cs="Arial"/>
        </w:rPr>
        <w:t>26 października 2012 r. (Dz. Urz. UE C 326 z 26.10.2012, str. 391), w</w:t>
      </w:r>
      <w:r w:rsidRPr="00916954">
        <w:rPr>
          <w:rStyle w:val="scxw191472191"/>
          <w:rFonts w:ascii="Arial" w:hAnsi="Arial" w:cs="Arial"/>
        </w:rPr>
        <w:t> </w:t>
      </w:r>
      <w:r w:rsidRPr="00916954">
        <w:rPr>
          <w:rStyle w:val="normaltextrun"/>
          <w:rFonts w:ascii="Arial" w:hAnsi="Arial" w:cs="Arial"/>
        </w:rPr>
        <w:t xml:space="preserve">zakresie </w:t>
      </w:r>
      <w:r w:rsidRPr="005D1660">
        <w:rPr>
          <w:rStyle w:val="normaltextrun"/>
          <w:rFonts w:ascii="Arial" w:hAnsi="Arial" w:cs="Arial"/>
        </w:rPr>
        <w:t>odnoszącym się do sposobu realizacji, zakresu projektu i wnioskodawcy</w:t>
      </w:r>
      <w:r w:rsidR="00386BA9">
        <w:rPr>
          <w:rStyle w:val="normaltextrun"/>
          <w:rFonts w:ascii="Arial" w:hAnsi="Arial" w:cs="Arial"/>
        </w:rPr>
        <w:t>.</w:t>
      </w:r>
    </w:p>
    <w:p w14:paraId="600FD4C9" w14:textId="77777777" w:rsidR="00DA4495" w:rsidRPr="007720F8" w:rsidRDefault="00DA4495" w:rsidP="00905213">
      <w:pPr>
        <w:pStyle w:val="paragraph"/>
        <w:spacing w:line="360" w:lineRule="auto"/>
        <w:textAlignment w:val="baseline"/>
        <w:rPr>
          <w:rStyle w:val="eop"/>
          <w:rFonts w:ascii="Arial" w:hAnsi="Arial" w:cs="Arial"/>
        </w:rPr>
      </w:pPr>
      <w:r w:rsidRPr="005D1660">
        <w:rPr>
          <w:rStyle w:val="eop"/>
          <w:rFonts w:ascii="Arial" w:hAnsi="Arial" w:cs="Arial"/>
        </w:rPr>
        <w:t>Zgodność tę należy rozumieć jako brak sprzeczności pomiędzy zapisami projektu, a wymogami tego dokumentu. Żaden aspekt projektu, jego zakres oraz sposób jego realizacji nie może naruszać zapisów Karty. Wymóg dotyczy też projektodawcy</w:t>
      </w:r>
      <w:r w:rsidR="005D1660">
        <w:rPr>
          <w:rStyle w:val="eop"/>
          <w:rFonts w:ascii="Arial" w:hAnsi="Arial" w:cs="Arial"/>
        </w:rPr>
        <w:t>.</w:t>
      </w:r>
    </w:p>
    <w:p w14:paraId="5A62FDD5" w14:textId="22D5F5C7" w:rsidR="00942D27" w:rsidRPr="000D1AE8" w:rsidRDefault="00942D27" w:rsidP="00905213">
      <w:pPr>
        <w:pStyle w:val="paragraph"/>
        <w:spacing w:line="360" w:lineRule="auto"/>
        <w:textAlignment w:val="baseline"/>
        <w:rPr>
          <w:rFonts w:ascii="Arial" w:hAnsi="Arial" w:cs="Arial"/>
        </w:rPr>
      </w:pPr>
      <w:r w:rsidRPr="000D1AE8">
        <w:rPr>
          <w:rFonts w:ascii="Arial" w:hAnsi="Arial" w:cs="Arial"/>
        </w:rPr>
        <w:t>Wymagane będzie wskazanie przez wnioskodawcę deklaracji we wniosku o</w:t>
      </w:r>
      <w:r>
        <w:rPr>
          <w:rFonts w:ascii="Arial" w:hAnsi="Arial" w:cs="Arial"/>
        </w:rPr>
        <w:t> </w:t>
      </w:r>
      <w:r w:rsidRPr="000D1AE8">
        <w:rPr>
          <w:rFonts w:ascii="Arial" w:hAnsi="Arial" w:cs="Arial"/>
        </w:rPr>
        <w:t xml:space="preserve">dofinansowanie (oraz przedłożenie oświadczenia </w:t>
      </w:r>
      <w:r w:rsidR="007A484D">
        <w:rPr>
          <w:rFonts w:ascii="Arial" w:hAnsi="Arial" w:cs="Arial"/>
        </w:rPr>
        <w:t>przed podpisaniem</w:t>
      </w:r>
      <w:r w:rsidR="00884356">
        <w:rPr>
          <w:rFonts w:ascii="Arial" w:hAnsi="Arial" w:cs="Arial"/>
        </w:rPr>
        <w:t xml:space="preserve"> </w:t>
      </w:r>
      <w:r w:rsidRPr="000D1AE8">
        <w:rPr>
          <w:rFonts w:ascii="Arial" w:hAnsi="Arial" w:cs="Arial"/>
        </w:rPr>
        <w:t>umowy o</w:t>
      </w:r>
      <w:r>
        <w:rPr>
          <w:rFonts w:ascii="Arial" w:hAnsi="Arial" w:cs="Arial"/>
        </w:rPr>
        <w:t> </w:t>
      </w:r>
      <w:r w:rsidRPr="000D1AE8">
        <w:rPr>
          <w:rFonts w:ascii="Arial" w:hAnsi="Arial" w:cs="Arial"/>
        </w:rPr>
        <w:t xml:space="preserve">dofinansowanie), że również do tej pory nie podjął jakichkolwiek działań dyskryminujących / uchwał, sprzecznych z zasadami, o których mowa w art. 9 ust. 3 rozporządzenia nr 2021/1060, nie opublikowane zostały wyroki sądu ani wyniki </w:t>
      </w:r>
      <w:r w:rsidRPr="000D1AE8">
        <w:rPr>
          <w:rFonts w:ascii="Arial" w:hAnsi="Arial" w:cs="Arial"/>
        </w:rPr>
        <w:lastRenderedPageBreak/>
        <w:t xml:space="preserve">kontroli świadczące o prowadzeniu takich działań, nie rozpatrzono pozytywnie skarg na wnioskodawcę w związku z prowadzeniem działań dyskryminujących oraz nie podano do publicznej wiadomości niezgodności działań wnioskodawcy z zasadami niedyskryminacji. </w:t>
      </w:r>
      <w:r w:rsidRPr="001D4901">
        <w:rPr>
          <w:rFonts w:ascii="Arial" w:hAnsi="Arial" w:cs="Arial"/>
        </w:rPr>
        <w:t xml:space="preserve">Dotyczy to wszystkich wnioskodawców, w szczególności jednostek samorządu terytorialnego (JST), a w przypadku gdy wnioskodawcą jest podmiot kontrolowany przez JST lub od niej zależny, wymóg dotyczy również tej JST. </w:t>
      </w:r>
    </w:p>
    <w:p w14:paraId="22B0B3EA" w14:textId="77777777" w:rsidR="00530474" w:rsidRDefault="00530474" w:rsidP="00E858BF">
      <w:pPr>
        <w:spacing w:after="120" w:line="276" w:lineRule="auto"/>
        <w:textAlignment w:val="baseline"/>
        <w:rPr>
          <w:rStyle w:val="Wyrnienieintensywne"/>
          <w:b/>
          <w:bCs/>
        </w:rPr>
      </w:pPr>
      <w:r w:rsidRPr="00C968CC">
        <w:rPr>
          <w:rStyle w:val="Wyrnienieintensywne"/>
          <w:b/>
          <w:color w:val="2E74B5" w:themeColor="accent1" w:themeShade="BF"/>
        </w:rPr>
        <w:t>Pamiętaj! </w:t>
      </w:r>
    </w:p>
    <w:p w14:paraId="6FF2E22F" w14:textId="4E15C1C9" w:rsidR="008364A3" w:rsidRDefault="00F65C21" w:rsidP="00905213">
      <w:pPr>
        <w:pStyle w:val="paragraph"/>
        <w:spacing w:line="360" w:lineRule="auto"/>
        <w:textAlignment w:val="baseline"/>
        <w:rPr>
          <w:rFonts w:ascii="Arial" w:hAnsi="Arial" w:cs="Arial"/>
        </w:rPr>
      </w:pPr>
      <w:r>
        <w:rPr>
          <w:rFonts w:ascii="Arial" w:hAnsi="Arial" w:cs="Arial"/>
        </w:rPr>
        <w:t xml:space="preserve">Jeżeli projekt nie jest zgodny z Kartą Praw Podstawowych to </w:t>
      </w:r>
      <w:r w:rsidRPr="00387008">
        <w:rPr>
          <w:rFonts w:ascii="Arial" w:hAnsi="Arial" w:cs="Arial"/>
        </w:rPr>
        <w:t>wsparcie w ramach polityki spójności nie może być udzielone</w:t>
      </w:r>
      <w:r>
        <w:rPr>
          <w:rFonts w:ascii="Arial" w:hAnsi="Arial" w:cs="Arial"/>
        </w:rPr>
        <w:t>.</w:t>
      </w:r>
    </w:p>
    <w:p w14:paraId="33B82C43" w14:textId="133BAE40" w:rsidR="008364A3" w:rsidRDefault="008364A3">
      <w:pPr>
        <w:spacing w:after="160"/>
        <w:rPr>
          <w:rFonts w:eastAsia="Times New Roman" w:cs="Arial"/>
          <w:szCs w:val="24"/>
          <w:lang w:eastAsia="pl-PL"/>
        </w:rPr>
      </w:pPr>
    </w:p>
    <w:p w14:paraId="53DC1E88" w14:textId="77777777" w:rsidR="00942D27" w:rsidRPr="008364A3" w:rsidRDefault="00942D27" w:rsidP="00905213">
      <w:pPr>
        <w:pStyle w:val="Nagwek3"/>
        <w:numPr>
          <w:ilvl w:val="0"/>
          <w:numId w:val="0"/>
        </w:numPr>
        <w:spacing w:line="360" w:lineRule="auto"/>
        <w:ind w:left="2279" w:hanging="2279"/>
        <w:rPr>
          <w:rStyle w:val="Nagwek3Znak"/>
          <w:b/>
          <w:color w:val="2E74B5" w:themeColor="accent1" w:themeShade="BF"/>
        </w:rPr>
      </w:pPr>
      <w:bookmarkStart w:id="40" w:name="_Toc132361387"/>
      <w:bookmarkStart w:id="41" w:name="_Toc144280318"/>
      <w:r w:rsidRPr="008364A3">
        <w:rPr>
          <w:rStyle w:val="Nagwek3Znak"/>
          <w:b/>
          <w:color w:val="2E74B5" w:themeColor="accent1" w:themeShade="BF"/>
        </w:rPr>
        <w:t>1.8.4. Zgodność z Konwencją o Prawach Osób Niepełnosprawnych</w:t>
      </w:r>
      <w:bookmarkEnd w:id="40"/>
      <w:bookmarkEnd w:id="41"/>
    </w:p>
    <w:p w14:paraId="3E8C322E" w14:textId="77777777" w:rsidR="00DB7D39" w:rsidRPr="00DB7D39" w:rsidRDefault="00DB7D39" w:rsidP="00905213">
      <w:pPr>
        <w:spacing w:line="360" w:lineRule="auto"/>
      </w:pPr>
    </w:p>
    <w:p w14:paraId="236DE255" w14:textId="304A3641" w:rsidR="00942D27" w:rsidRPr="000D1AE8" w:rsidRDefault="00942D27" w:rsidP="00905213">
      <w:pPr>
        <w:spacing w:line="360" w:lineRule="auto"/>
        <w:rPr>
          <w:rStyle w:val="eop"/>
          <w:rFonts w:cs="Arial"/>
          <w:szCs w:val="24"/>
        </w:rPr>
      </w:pPr>
      <w:r w:rsidRPr="000D1AE8">
        <w:rPr>
          <w:rStyle w:val="normaltextrun"/>
          <w:rFonts w:cs="Arial"/>
          <w:szCs w:val="24"/>
        </w:rPr>
        <w:t xml:space="preserve">Projekt musi być zgodny z Konwencją o Prawach Osób Niepełnosprawnych, sporządzoną w Nowym Jorku dnia 13 grudnia 2006 r. (Dz. U. z 2012 r. poz. 1169, </w:t>
      </w:r>
      <w:r w:rsidRPr="000D1AE8">
        <w:rPr>
          <w:rStyle w:val="normaltextrun"/>
          <w:rFonts w:cs="Arial"/>
          <w:szCs w:val="24"/>
        </w:rPr>
        <w:br/>
        <w:t xml:space="preserve">z </w:t>
      </w:r>
      <w:r w:rsidRPr="000D1AE8">
        <w:rPr>
          <w:rStyle w:val="spellingerror"/>
          <w:rFonts w:cs="Arial"/>
          <w:szCs w:val="24"/>
        </w:rPr>
        <w:t>póź</w:t>
      </w:r>
      <w:r w:rsidR="00CE5611">
        <w:rPr>
          <w:rStyle w:val="spellingerror"/>
          <w:rFonts w:cs="Arial"/>
          <w:szCs w:val="24"/>
        </w:rPr>
        <w:t>n.</w:t>
      </w:r>
      <w:r w:rsidRPr="000D1AE8">
        <w:rPr>
          <w:rStyle w:val="normaltextrun"/>
          <w:rFonts w:cs="Arial"/>
          <w:szCs w:val="24"/>
        </w:rPr>
        <w:t xml:space="preserve"> zm.), w zakresie odnoszącym się do sposobu realizacji, zakresu projektu </w:t>
      </w:r>
      <w:r w:rsidRPr="000D1AE8">
        <w:rPr>
          <w:rStyle w:val="normaltextrun"/>
          <w:rFonts w:cs="Arial"/>
          <w:szCs w:val="24"/>
        </w:rPr>
        <w:br/>
        <w:t>i wnioskodawcy. Zgodność tę należy rozumieć jako brak sprzeczności pomiędzy zapisami projektu a wymogami tego dokumentu.</w:t>
      </w:r>
    </w:p>
    <w:p w14:paraId="4990A5A1" w14:textId="77777777" w:rsidR="00530474" w:rsidRDefault="00530474" w:rsidP="00905213">
      <w:pPr>
        <w:spacing w:after="0" w:line="360" w:lineRule="auto"/>
        <w:rPr>
          <w:rStyle w:val="Wyrnienieintensywne"/>
          <w:rFonts w:cs="Arial"/>
          <w:b/>
          <w:bCs/>
          <w:szCs w:val="24"/>
        </w:rPr>
      </w:pPr>
    </w:p>
    <w:p w14:paraId="4D2EE7A8" w14:textId="77777777" w:rsidR="00942D27" w:rsidRPr="0052578F" w:rsidRDefault="00942D27" w:rsidP="00905213">
      <w:pPr>
        <w:spacing w:after="0" w:line="360" w:lineRule="auto"/>
        <w:rPr>
          <w:rStyle w:val="Wyrnienieintensywne"/>
          <w:rFonts w:cs="Arial"/>
          <w:b/>
          <w:bCs/>
          <w:szCs w:val="24"/>
        </w:rPr>
      </w:pPr>
      <w:r w:rsidRPr="00C968CC">
        <w:rPr>
          <w:rStyle w:val="Wyrnienieintensywne"/>
          <w:b/>
          <w:color w:val="2E74B5" w:themeColor="accent1" w:themeShade="BF"/>
        </w:rPr>
        <w:t>Dowiedz się więcej:</w:t>
      </w:r>
    </w:p>
    <w:p w14:paraId="1B79ED87" w14:textId="77777777" w:rsidR="00942D27" w:rsidRDefault="00942D27" w:rsidP="00905213">
      <w:pPr>
        <w:spacing w:after="0" w:line="360" w:lineRule="auto"/>
        <w:rPr>
          <w:rFonts w:cs="Arial"/>
          <w:szCs w:val="24"/>
        </w:rPr>
      </w:pPr>
      <w:r w:rsidRPr="00B66A66">
        <w:rPr>
          <w:rFonts w:cs="Arial"/>
          <w:szCs w:val="24"/>
        </w:rPr>
        <w:t xml:space="preserve">Szczegółowe informacje na temat zgodności z zasadami równościowymi znajdziesz w </w:t>
      </w:r>
      <w:r w:rsidRPr="00B66A66">
        <w:rPr>
          <w:rFonts w:cs="Arial"/>
          <w:iCs/>
          <w:szCs w:val="24"/>
        </w:rPr>
        <w:t xml:space="preserve">Wytycznych dotyczących realizacji zasad równościowych w ramach funduszy unijnych na lata 2021-2027 </w:t>
      </w:r>
      <w:r w:rsidRPr="00B66A66">
        <w:rPr>
          <w:rFonts w:cs="Arial"/>
          <w:szCs w:val="24"/>
        </w:rPr>
        <w:t>i</w:t>
      </w:r>
      <w:r w:rsidRPr="00B66A66">
        <w:rPr>
          <w:rFonts w:cs="Arial"/>
          <w:iCs/>
          <w:szCs w:val="24"/>
        </w:rPr>
        <w:t xml:space="preserve"> w Instrukcji wypełniania i składania wniosku o dofinansowanie projektu </w:t>
      </w:r>
      <w:r w:rsidRPr="00B66A66">
        <w:rPr>
          <w:rFonts w:cs="Arial"/>
          <w:szCs w:val="24"/>
        </w:rPr>
        <w:t xml:space="preserve">stanowiącej </w:t>
      </w:r>
      <w:r w:rsidRPr="00B66A66">
        <w:rPr>
          <w:rFonts w:cs="Arial"/>
          <w:b/>
          <w:szCs w:val="24"/>
        </w:rPr>
        <w:t>załącznik nr</w:t>
      </w:r>
      <w:r w:rsidRPr="0052578F">
        <w:rPr>
          <w:rFonts w:cs="Arial"/>
          <w:b/>
          <w:szCs w:val="24"/>
        </w:rPr>
        <w:t xml:space="preserve"> 4 </w:t>
      </w:r>
      <w:r w:rsidRPr="0052578F">
        <w:rPr>
          <w:rFonts w:cs="Arial"/>
          <w:szCs w:val="24"/>
        </w:rPr>
        <w:t>do Regulaminu oraz na stronie</w:t>
      </w:r>
      <w:r w:rsidRPr="0052578F">
        <w:rPr>
          <w:rFonts w:cs="Arial"/>
          <w:i/>
          <w:iCs/>
          <w:szCs w:val="24"/>
        </w:rPr>
        <w:t xml:space="preserve"> </w:t>
      </w:r>
      <w:hyperlink r:id="rId22">
        <w:r w:rsidRPr="0052578F">
          <w:rPr>
            <w:rStyle w:val="Hipercze"/>
            <w:rFonts w:cs="Arial"/>
            <w:szCs w:val="24"/>
          </w:rPr>
          <w:t>https://www.funduszeeuropejskie.gov.pl/strony/o-funduszach/fundusze-europejskie-bez-barier/dostepnosc-plus/</w:t>
        </w:r>
      </w:hyperlink>
    </w:p>
    <w:p w14:paraId="2F9A1130" w14:textId="77777777" w:rsidR="00942D27" w:rsidRPr="00B613BA" w:rsidRDefault="00942D27" w:rsidP="00E858BF">
      <w:pPr>
        <w:spacing w:after="0" w:line="276" w:lineRule="auto"/>
        <w:rPr>
          <w:rStyle w:val="Nagwek3Znak"/>
          <w:rFonts w:eastAsia="Calibri" w:cs="Arial"/>
          <w:b w:val="0"/>
          <w:bCs/>
        </w:rPr>
      </w:pPr>
    </w:p>
    <w:p w14:paraId="44921A4E" w14:textId="77777777" w:rsidR="00942D27" w:rsidRPr="008364A3" w:rsidRDefault="00942D27" w:rsidP="00DB7D39">
      <w:pPr>
        <w:pStyle w:val="Nagwek3"/>
        <w:numPr>
          <w:ilvl w:val="0"/>
          <w:numId w:val="0"/>
        </w:numPr>
        <w:rPr>
          <w:rStyle w:val="Nagwek3Znak"/>
          <w:b/>
          <w:color w:val="2E74B5" w:themeColor="accent1" w:themeShade="BF"/>
        </w:rPr>
      </w:pPr>
      <w:bookmarkStart w:id="42" w:name="_Toc132361388"/>
      <w:bookmarkStart w:id="43" w:name="_Toc144280319"/>
      <w:r w:rsidRPr="008364A3">
        <w:rPr>
          <w:rStyle w:val="Nagwek3Znak"/>
          <w:b/>
          <w:color w:val="2E74B5" w:themeColor="accent1" w:themeShade="BF"/>
        </w:rPr>
        <w:t>1.8.5. Zasada zrównoważonego rozwoju</w:t>
      </w:r>
      <w:bookmarkEnd w:id="42"/>
      <w:bookmarkEnd w:id="43"/>
    </w:p>
    <w:p w14:paraId="34080132" w14:textId="77777777" w:rsidR="00DB7D39" w:rsidRPr="00DB7D39" w:rsidRDefault="00DB7D39" w:rsidP="00DB7D39"/>
    <w:p w14:paraId="3222B35B" w14:textId="77777777" w:rsidR="00942D27" w:rsidRDefault="00942D27" w:rsidP="00905213">
      <w:pPr>
        <w:spacing w:line="360" w:lineRule="auto"/>
        <w:rPr>
          <w:rStyle w:val="normaltextrun"/>
          <w:rFonts w:cs="Arial"/>
          <w:szCs w:val="24"/>
        </w:rPr>
      </w:pPr>
      <w:r w:rsidRPr="000D1AE8">
        <w:rPr>
          <w:rStyle w:val="normaltextrun"/>
          <w:rFonts w:cs="Arial"/>
          <w:szCs w:val="24"/>
        </w:rPr>
        <w:t xml:space="preserve">Projekt musi być zgodny z zasadą zrównoważonego rozwoju. Zgodność ta oznacza, że stosownie do podejmowanych w projekcie działań (zarówno w ramach zarządzania projektem, jak i realizacji działań merytorycznych) zastosowane zostaną </w:t>
      </w:r>
      <w:r w:rsidRPr="000D1AE8">
        <w:rPr>
          <w:rStyle w:val="normaltextrun"/>
          <w:rFonts w:cs="Arial"/>
          <w:szCs w:val="24"/>
        </w:rPr>
        <w:lastRenderedPageBreak/>
        <w:t>rozwiązania proekologiczne tj. m.in.: oszczędność wody i energii, powtórne wykorzystywanie zasobów, ograniczenie wpływu na bioróżnorodność, w tym upowszechnione zostaną ekologiczne praktyki. Na przykład materiały projektowe i</w:t>
      </w:r>
      <w:r>
        <w:rPr>
          <w:rStyle w:val="normaltextrun"/>
          <w:rFonts w:cs="Arial"/>
          <w:szCs w:val="24"/>
        </w:rPr>
        <w:t> </w:t>
      </w:r>
      <w:r w:rsidRPr="000D1AE8">
        <w:rPr>
          <w:rStyle w:val="normaltextrun"/>
          <w:rFonts w:cs="Arial"/>
          <w:szCs w:val="24"/>
        </w:rPr>
        <w:t>promocyjne zostaną udostępnione elektronicznie lub wydrukowane zostaną na papierze z recyklingu, odpady będą segregowane, użytkowane będzie energooszczędne oświetlenie, wykorzystywany będzie niskoemisyjny transport, itp. Proces zarządzania projektem również będzie się odbywał w ww. sposób – z</w:t>
      </w:r>
      <w:r>
        <w:rPr>
          <w:rStyle w:val="normaltextrun"/>
          <w:rFonts w:cs="Arial"/>
          <w:szCs w:val="24"/>
        </w:rPr>
        <w:t> </w:t>
      </w:r>
      <w:r w:rsidRPr="000D1AE8">
        <w:rPr>
          <w:rStyle w:val="normaltextrun"/>
          <w:rFonts w:cs="Arial"/>
          <w:szCs w:val="24"/>
        </w:rPr>
        <w:t xml:space="preserve"> ograniczeniem zużycia papieru, zdalną formą współpracy ograniczającą ślad węglowy, stosowaniem zielonych klauzul w zamówieniach, korzystaniem z</w:t>
      </w:r>
      <w:r>
        <w:rPr>
          <w:rStyle w:val="normaltextrun"/>
          <w:rFonts w:cs="Arial"/>
          <w:szCs w:val="24"/>
        </w:rPr>
        <w:t> </w:t>
      </w:r>
      <w:r w:rsidRPr="000D1AE8">
        <w:rPr>
          <w:rStyle w:val="normaltextrun"/>
          <w:rFonts w:cs="Arial"/>
          <w:szCs w:val="24"/>
        </w:rPr>
        <w:t>energooszczędnych rozwiązań, promocją działań i postaw proekologicznych itp. Efekty i produkty projektów nie będą wpływać negatywnie na środowisko naturalne.</w:t>
      </w:r>
    </w:p>
    <w:p w14:paraId="78477BE1" w14:textId="77777777" w:rsidR="00A70086" w:rsidRPr="000D1AE8" w:rsidRDefault="00A70086" w:rsidP="00E858BF">
      <w:pPr>
        <w:spacing w:line="276" w:lineRule="auto"/>
        <w:rPr>
          <w:rStyle w:val="Nagwek3Znak"/>
          <w:rFonts w:cs="Arial"/>
        </w:rPr>
      </w:pPr>
    </w:p>
    <w:p w14:paraId="69684E10" w14:textId="77777777" w:rsidR="00942D27" w:rsidRPr="008364A3" w:rsidRDefault="00942D27" w:rsidP="00DB7D39">
      <w:pPr>
        <w:pStyle w:val="Nagwek3"/>
        <w:numPr>
          <w:ilvl w:val="0"/>
          <w:numId w:val="0"/>
        </w:numPr>
        <w:rPr>
          <w:rStyle w:val="Nagwek3Znak"/>
          <w:b/>
          <w:color w:val="2E74B5" w:themeColor="accent1" w:themeShade="BF"/>
        </w:rPr>
      </w:pPr>
      <w:bookmarkStart w:id="44" w:name="_Toc132361389"/>
      <w:bookmarkStart w:id="45" w:name="_Toc144280320"/>
      <w:r w:rsidRPr="008364A3">
        <w:rPr>
          <w:rStyle w:val="Nagwek3Znak"/>
          <w:b/>
          <w:color w:val="2E74B5" w:themeColor="accent1" w:themeShade="BF"/>
        </w:rPr>
        <w:t>1.8.6. Wydatki na dostępność</w:t>
      </w:r>
      <w:bookmarkEnd w:id="44"/>
      <w:bookmarkEnd w:id="45"/>
    </w:p>
    <w:p w14:paraId="6187A83B" w14:textId="77777777" w:rsidR="00DB7D39" w:rsidRPr="00DB7D39" w:rsidRDefault="00DB7D39" w:rsidP="00905213">
      <w:pPr>
        <w:spacing w:line="360" w:lineRule="auto"/>
      </w:pPr>
    </w:p>
    <w:p w14:paraId="2C4DD945" w14:textId="77777777" w:rsidR="00942D27" w:rsidRPr="00D7218D" w:rsidRDefault="00942D27" w:rsidP="00905213">
      <w:pPr>
        <w:spacing w:line="360" w:lineRule="auto"/>
        <w:rPr>
          <w:rFonts w:cs="Arial"/>
          <w:szCs w:val="36"/>
        </w:rPr>
      </w:pPr>
      <w:r w:rsidRPr="00D7218D">
        <w:rPr>
          <w:rFonts w:cs="Arial"/>
          <w:szCs w:val="36"/>
        </w:rPr>
        <w:t>W perspektywie finansowej 2021-2027 wydatki związane z zapewnieniem dostępności na poziomie projektów będą monitorowane. W systemie LSI2021 w</w:t>
      </w:r>
      <w:r>
        <w:rPr>
          <w:rFonts w:cs="Arial"/>
          <w:szCs w:val="36"/>
        </w:rPr>
        <w:t> </w:t>
      </w:r>
      <w:r w:rsidRPr="00D7218D">
        <w:rPr>
          <w:rFonts w:cs="Arial"/>
          <w:szCs w:val="36"/>
        </w:rPr>
        <w:t xml:space="preserve"> części dotyczącej budżetu umożliwiono oznaczenie wydatków związanych z</w:t>
      </w:r>
      <w:r>
        <w:rPr>
          <w:rFonts w:cs="Arial"/>
          <w:szCs w:val="36"/>
        </w:rPr>
        <w:t> </w:t>
      </w:r>
      <w:r w:rsidRPr="00D7218D">
        <w:rPr>
          <w:rFonts w:cs="Arial"/>
          <w:szCs w:val="36"/>
        </w:rPr>
        <w:t>zapewnianiem dostępności przy pomocy pola pn. „Wydatki na dostępność”, znajdującym się przy każdym wydatku w budżecie projektu w części poświ</w:t>
      </w:r>
      <w:r>
        <w:rPr>
          <w:rFonts w:cs="Arial"/>
          <w:szCs w:val="36"/>
        </w:rPr>
        <w:t>ęconej kategoriom limitowanym</w:t>
      </w:r>
      <w:r>
        <w:rPr>
          <w:rStyle w:val="Odwoanieprzypisudolnego"/>
          <w:rFonts w:cs="Arial"/>
          <w:szCs w:val="36"/>
        </w:rPr>
        <w:footnoteReference w:id="9"/>
      </w:r>
      <w:r w:rsidRPr="00D7218D">
        <w:rPr>
          <w:rFonts w:cs="Arial"/>
          <w:szCs w:val="36"/>
        </w:rPr>
        <w:t xml:space="preserve">. </w:t>
      </w:r>
    </w:p>
    <w:p w14:paraId="4194ECE1" w14:textId="77777777" w:rsidR="00942D27" w:rsidRDefault="00942D27" w:rsidP="00905213">
      <w:pPr>
        <w:spacing w:after="0" w:line="360" w:lineRule="auto"/>
        <w:rPr>
          <w:rFonts w:cs="Arial"/>
          <w:szCs w:val="24"/>
        </w:rPr>
      </w:pPr>
      <w:r>
        <w:rPr>
          <w:rFonts w:cs="Arial"/>
          <w:szCs w:val="36"/>
        </w:rPr>
        <w:t xml:space="preserve">Jeśli dany wydatek znajdujący się w budżecie projektu wiąże się z </w:t>
      </w:r>
      <w:r w:rsidRPr="00D7218D">
        <w:rPr>
          <w:rFonts w:cs="Arial"/>
          <w:szCs w:val="36"/>
        </w:rPr>
        <w:t>zapewnieniem dostępności</w:t>
      </w:r>
      <w:r>
        <w:rPr>
          <w:rFonts w:cs="Arial"/>
          <w:szCs w:val="36"/>
        </w:rPr>
        <w:t>,</w:t>
      </w:r>
      <w:r w:rsidRPr="00D7218D">
        <w:rPr>
          <w:rFonts w:cs="Arial"/>
          <w:szCs w:val="36"/>
        </w:rPr>
        <w:t xml:space="preserve"> należy przypisać</w:t>
      </w:r>
      <w:r>
        <w:rPr>
          <w:rFonts w:cs="Arial"/>
          <w:szCs w:val="36"/>
        </w:rPr>
        <w:t xml:space="preserve"> go</w:t>
      </w:r>
      <w:r w:rsidRPr="00D7218D">
        <w:rPr>
          <w:rFonts w:cs="Arial"/>
          <w:szCs w:val="36"/>
        </w:rPr>
        <w:t xml:space="preserve"> do kategorii „Wydatki na dostępność”. Szczegółowe informacje dotyczące sposobu prezentacji takich wydatków w polu E.3 znajdują się w Instrukcji wypełniania wniosku.</w:t>
      </w:r>
    </w:p>
    <w:p w14:paraId="09505227" w14:textId="77777777" w:rsidR="00DA4495" w:rsidRPr="008364A3" w:rsidRDefault="00DA4495" w:rsidP="00DA4495">
      <w:pPr>
        <w:spacing w:line="360" w:lineRule="auto"/>
        <w:rPr>
          <w:color w:val="2E74B5" w:themeColor="accent1" w:themeShade="BF"/>
        </w:rPr>
      </w:pPr>
    </w:p>
    <w:p w14:paraId="696C508C" w14:textId="77777777" w:rsidR="00DA4495" w:rsidRPr="008364A3" w:rsidRDefault="00DB7D39" w:rsidP="00DB7D39">
      <w:pPr>
        <w:pStyle w:val="Nagwek3"/>
        <w:numPr>
          <w:ilvl w:val="0"/>
          <w:numId w:val="0"/>
        </w:numPr>
        <w:ind w:left="567" w:hanging="567"/>
        <w:rPr>
          <w:color w:val="2E74B5" w:themeColor="accent1" w:themeShade="BF"/>
        </w:rPr>
      </w:pPr>
      <w:bookmarkStart w:id="46" w:name="_Toc144280321"/>
      <w:r w:rsidRPr="008364A3">
        <w:rPr>
          <w:rStyle w:val="Nagwek3Znak"/>
          <w:b/>
          <w:color w:val="2E74B5" w:themeColor="accent1" w:themeShade="BF"/>
        </w:rPr>
        <w:t>1</w:t>
      </w:r>
      <w:r w:rsidR="00DA4495" w:rsidRPr="008364A3">
        <w:rPr>
          <w:rStyle w:val="Nagwek3Znak"/>
          <w:b/>
          <w:color w:val="2E74B5" w:themeColor="accent1" w:themeShade="BF"/>
        </w:rPr>
        <w:t>.8.7. Kryteria szczegółowe dodatkowe związane z równością i niedyskryminacją</w:t>
      </w:r>
      <w:bookmarkEnd w:id="46"/>
    </w:p>
    <w:p w14:paraId="7B5AF567" w14:textId="77777777" w:rsidR="00905213" w:rsidRDefault="00905213" w:rsidP="00905213">
      <w:pPr>
        <w:spacing w:after="0" w:line="360" w:lineRule="auto"/>
        <w:rPr>
          <w:rFonts w:cs="Arial"/>
          <w:iCs/>
          <w:szCs w:val="24"/>
        </w:rPr>
      </w:pPr>
    </w:p>
    <w:p w14:paraId="6B857BDB" w14:textId="77777777" w:rsidR="00DA4495" w:rsidRDefault="00DA4495" w:rsidP="00905213">
      <w:pPr>
        <w:spacing w:after="0" w:line="360" w:lineRule="auto"/>
        <w:rPr>
          <w:rFonts w:cs="Arial"/>
          <w:iCs/>
          <w:szCs w:val="24"/>
        </w:rPr>
      </w:pPr>
      <w:r w:rsidRPr="00626C08">
        <w:rPr>
          <w:rFonts w:cs="Arial"/>
          <w:iCs/>
          <w:szCs w:val="24"/>
        </w:rPr>
        <w:t>Brzmienie kryterium:</w:t>
      </w:r>
    </w:p>
    <w:p w14:paraId="7AED821B" w14:textId="77777777" w:rsidR="00DA4495" w:rsidRDefault="00DA4495" w:rsidP="00905213">
      <w:pPr>
        <w:spacing w:after="0" w:line="360" w:lineRule="auto"/>
        <w:rPr>
          <w:rFonts w:cs="Arial"/>
          <w:iCs/>
          <w:szCs w:val="24"/>
        </w:rPr>
      </w:pPr>
      <w:r w:rsidRPr="004F7881">
        <w:rPr>
          <w:rFonts w:cs="Arial"/>
          <w:iCs/>
          <w:szCs w:val="24"/>
        </w:rPr>
        <w:t xml:space="preserve">Projekt spełnia standard </w:t>
      </w:r>
      <w:r w:rsidRPr="00DB6F6A">
        <w:rPr>
          <w:rFonts w:cs="Arial"/>
          <w:b/>
          <w:bCs/>
          <w:iCs/>
          <w:szCs w:val="24"/>
        </w:rPr>
        <w:t>maksimum</w:t>
      </w:r>
      <w:r w:rsidRPr="004F7881">
        <w:rPr>
          <w:rFonts w:cs="Arial"/>
          <w:iCs/>
          <w:szCs w:val="24"/>
        </w:rPr>
        <w:t xml:space="preserve"> zasady równości kobiet i mężczyzn</w:t>
      </w:r>
      <w:r>
        <w:rPr>
          <w:rFonts w:cs="Arial"/>
          <w:iCs/>
          <w:szCs w:val="24"/>
        </w:rPr>
        <w:t>.</w:t>
      </w:r>
    </w:p>
    <w:p w14:paraId="04A54843" w14:textId="77777777" w:rsidR="00DA4495" w:rsidRDefault="00DA4495" w:rsidP="00905213">
      <w:pPr>
        <w:spacing w:after="0" w:line="360" w:lineRule="auto"/>
        <w:rPr>
          <w:rFonts w:cs="Arial"/>
          <w:iCs/>
          <w:szCs w:val="24"/>
        </w:rPr>
      </w:pPr>
    </w:p>
    <w:p w14:paraId="53D1EEF5" w14:textId="77777777" w:rsidR="00DA4495" w:rsidRPr="00DB6F6A" w:rsidRDefault="00DA4495" w:rsidP="00905213">
      <w:pPr>
        <w:spacing w:after="0" w:line="360" w:lineRule="auto"/>
        <w:rPr>
          <w:rStyle w:val="Hipercze"/>
          <w:rFonts w:cs="Arial"/>
          <w:iCs/>
          <w:szCs w:val="24"/>
        </w:rPr>
      </w:pPr>
      <w:r w:rsidRPr="00DB6F6A">
        <w:rPr>
          <w:rFonts w:cs="Arial"/>
          <w:iCs/>
          <w:szCs w:val="24"/>
        </w:rPr>
        <w:t>W ramach kryterium premiowane będą projekty, które otrzymają maksymalną liczbę punktów tj. 5 w standardzie minimum zasady równości szans K i M)</w:t>
      </w:r>
      <w:r>
        <w:rPr>
          <w:rFonts w:cs="Arial"/>
          <w:iCs/>
          <w:szCs w:val="24"/>
        </w:rPr>
        <w:t xml:space="preserve">, zgodnie z </w:t>
      </w:r>
      <w:r>
        <w:rPr>
          <w:rFonts w:cs="Arial"/>
          <w:iCs/>
          <w:szCs w:val="24"/>
        </w:rPr>
        <w:fldChar w:fldCharType="begin"/>
      </w:r>
      <w:r>
        <w:rPr>
          <w:rFonts w:cs="Arial"/>
          <w:iCs/>
          <w:szCs w:val="24"/>
        </w:rPr>
        <w:instrText xml:space="preserve"> HYPERLINK "https://www.funduszeeuropejskie.gov.pl/media/113156/zal1.docx" </w:instrText>
      </w:r>
      <w:r>
        <w:rPr>
          <w:rFonts w:cs="Arial"/>
          <w:iCs/>
          <w:szCs w:val="24"/>
        </w:rPr>
        <w:fldChar w:fldCharType="separate"/>
      </w:r>
      <w:r w:rsidRPr="00DB6F6A">
        <w:rPr>
          <w:rStyle w:val="Hipercze"/>
          <w:rFonts w:cs="Arial"/>
          <w:iCs/>
          <w:szCs w:val="24"/>
        </w:rPr>
        <w:t xml:space="preserve">Instrukcją do Standardu minimum realizacji zasady równości kobiet i mężczyzn </w:t>
      </w:r>
    </w:p>
    <w:p w14:paraId="37C904D2" w14:textId="77777777" w:rsidR="00DA4495" w:rsidRDefault="00DA4495" w:rsidP="00905213">
      <w:pPr>
        <w:spacing w:after="0" w:line="360" w:lineRule="auto"/>
        <w:rPr>
          <w:rFonts w:cs="Arial"/>
          <w:iCs/>
          <w:szCs w:val="24"/>
        </w:rPr>
      </w:pPr>
      <w:r w:rsidRPr="00DB6F6A">
        <w:rPr>
          <w:rStyle w:val="Hipercze"/>
          <w:rFonts w:cs="Arial"/>
          <w:iCs/>
          <w:szCs w:val="24"/>
        </w:rPr>
        <w:t>w ramach projektów współfinansowanych z EFS+.</w:t>
      </w:r>
      <w:r>
        <w:rPr>
          <w:rFonts w:cs="Arial"/>
          <w:iCs/>
          <w:szCs w:val="24"/>
        </w:rPr>
        <w:fldChar w:fldCharType="end"/>
      </w:r>
    </w:p>
    <w:p w14:paraId="35CAC1A2" w14:textId="77777777" w:rsidR="00DA4495" w:rsidRPr="00DB6F6A" w:rsidRDefault="00DA4495" w:rsidP="00905213">
      <w:pPr>
        <w:spacing w:after="0" w:line="360" w:lineRule="auto"/>
        <w:rPr>
          <w:rFonts w:cs="Arial"/>
          <w:iCs/>
          <w:szCs w:val="24"/>
        </w:rPr>
      </w:pPr>
    </w:p>
    <w:p w14:paraId="3E73396C" w14:textId="77777777" w:rsidR="00DA4495" w:rsidRDefault="00DA4495" w:rsidP="00DA4495">
      <w:pPr>
        <w:spacing w:after="0" w:line="360" w:lineRule="auto"/>
        <w:rPr>
          <w:rFonts w:cs="Arial"/>
          <w:iCs/>
          <w:szCs w:val="24"/>
        </w:rPr>
      </w:pPr>
      <w:r w:rsidRPr="00626C08">
        <w:rPr>
          <w:rFonts w:cs="Arial"/>
          <w:iCs/>
          <w:szCs w:val="24"/>
        </w:rPr>
        <w:t>Brzmienie kryterium:</w:t>
      </w:r>
    </w:p>
    <w:p w14:paraId="656EA858" w14:textId="77777777" w:rsidR="00DA4495" w:rsidRDefault="00DA4495" w:rsidP="00DA4495">
      <w:pPr>
        <w:spacing w:after="0" w:line="360" w:lineRule="auto"/>
        <w:rPr>
          <w:rFonts w:cs="Arial"/>
          <w:iCs/>
          <w:szCs w:val="24"/>
        </w:rPr>
      </w:pPr>
      <w:r w:rsidRPr="00DB6F6A">
        <w:rPr>
          <w:rFonts w:cs="Arial"/>
          <w:iCs/>
          <w:szCs w:val="24"/>
        </w:rPr>
        <w:t>Projekt zawiera działania promujące równość płci</w:t>
      </w:r>
      <w:r>
        <w:rPr>
          <w:rFonts w:cs="Arial"/>
          <w:iCs/>
          <w:szCs w:val="24"/>
        </w:rPr>
        <w:t>.</w:t>
      </w:r>
    </w:p>
    <w:p w14:paraId="613D1614" w14:textId="77777777" w:rsidR="00DA4495" w:rsidRPr="00DB6F6A" w:rsidRDefault="00DA4495" w:rsidP="00DA4495">
      <w:pPr>
        <w:spacing w:after="0" w:line="360" w:lineRule="auto"/>
        <w:rPr>
          <w:rFonts w:cs="Arial"/>
          <w:iCs/>
          <w:szCs w:val="24"/>
        </w:rPr>
      </w:pPr>
      <w:r w:rsidRPr="00DB6F6A">
        <w:rPr>
          <w:rFonts w:cs="Arial"/>
          <w:iCs/>
          <w:szCs w:val="24"/>
        </w:rPr>
        <w:t>W ramach kryterium preferowane będą projekty realizujące działania  podnoszące wiedzę i świadomość na temat zarządzania różnorodnością, wsparcia kompetencji managerskich kobiet.</w:t>
      </w:r>
    </w:p>
    <w:p w14:paraId="7F84DC7F" w14:textId="77777777" w:rsidR="00DA4495" w:rsidRDefault="00DA4495" w:rsidP="00DA4495">
      <w:pPr>
        <w:spacing w:after="0" w:line="360" w:lineRule="auto"/>
        <w:rPr>
          <w:rFonts w:cs="Arial"/>
          <w:szCs w:val="24"/>
        </w:rPr>
      </w:pPr>
    </w:p>
    <w:p w14:paraId="60FD2F17" w14:textId="77777777" w:rsidR="00076FAD" w:rsidRPr="00E72D9B" w:rsidRDefault="00076FAD" w:rsidP="00076FAD">
      <w:pPr>
        <w:pStyle w:val="Nagwek1"/>
      </w:pPr>
      <w:bookmarkStart w:id="47" w:name="_Toc144280322"/>
      <w:r w:rsidRPr="00076FAD">
        <w:t>Informacje</w:t>
      </w:r>
      <w:r w:rsidRPr="00E72D9B">
        <w:t xml:space="preserve"> finansowe</w:t>
      </w:r>
      <w:bookmarkEnd w:id="47"/>
      <w:r w:rsidRPr="00E72D9B">
        <w:t xml:space="preserve"> </w:t>
      </w:r>
    </w:p>
    <w:p w14:paraId="6C045EAB" w14:textId="77777777" w:rsidR="00E72D9B" w:rsidRPr="00E72D9B" w:rsidRDefault="00E72D9B" w:rsidP="009B7858">
      <w:pPr>
        <w:spacing w:after="160"/>
      </w:pPr>
    </w:p>
    <w:p w14:paraId="7EB0B3BD" w14:textId="77777777" w:rsidR="00E72D9B" w:rsidRDefault="00DA2623" w:rsidP="00E72D9B">
      <w:pPr>
        <w:pStyle w:val="Nagwek2"/>
      </w:pPr>
      <w:bookmarkStart w:id="48" w:name="_Toc144280323"/>
      <w:r>
        <w:t>Podstawowe informacje finansowe</w:t>
      </w:r>
      <w:bookmarkEnd w:id="48"/>
    </w:p>
    <w:p w14:paraId="5BEC4FF8" w14:textId="77777777" w:rsidR="00EC1270" w:rsidRPr="00EC1270" w:rsidRDefault="00EC1270" w:rsidP="00EC1270"/>
    <w:p w14:paraId="13C4D61B" w14:textId="42D67DC4" w:rsidR="00D90362" w:rsidRPr="008E11EA" w:rsidRDefault="00B76FE1" w:rsidP="00AA6134">
      <w:pPr>
        <w:spacing w:line="360" w:lineRule="auto"/>
        <w:rPr>
          <w:rFonts w:cs="Arial"/>
        </w:rPr>
      </w:pPr>
      <w:r>
        <w:rPr>
          <w:rFonts w:cs="Arial"/>
        </w:rPr>
        <w:t>T</w:t>
      </w:r>
      <w:r w:rsidR="0D8F6182" w:rsidRPr="5FF3BFD4">
        <w:rPr>
          <w:rFonts w:cs="Arial"/>
        </w:rPr>
        <w:t xml:space="preserve">abela </w:t>
      </w:r>
      <w:r w:rsidR="00D90362" w:rsidRPr="5FF3BFD4">
        <w:rPr>
          <w:rFonts w:cs="Arial"/>
        </w:rPr>
        <w:fldChar w:fldCharType="begin"/>
      </w:r>
      <w:r w:rsidR="00D90362" w:rsidRPr="5FF3BFD4">
        <w:rPr>
          <w:rFonts w:cs="Arial"/>
        </w:rPr>
        <w:instrText xml:space="preserve"> SEQ Tabela \* ARABIC </w:instrText>
      </w:r>
      <w:r w:rsidR="00D90362" w:rsidRPr="5FF3BFD4">
        <w:rPr>
          <w:rFonts w:cs="Arial"/>
        </w:rPr>
        <w:fldChar w:fldCharType="separate"/>
      </w:r>
      <w:r w:rsidR="0D8F6182" w:rsidRPr="5FF3BFD4">
        <w:rPr>
          <w:rFonts w:cs="Arial"/>
          <w:noProof/>
        </w:rPr>
        <w:t>1</w:t>
      </w:r>
      <w:r w:rsidR="00D90362" w:rsidRPr="5FF3BFD4">
        <w:rPr>
          <w:rFonts w:cs="Arial"/>
        </w:rPr>
        <w:fldChar w:fldCharType="end"/>
      </w:r>
      <w:r w:rsidR="0D8F6182" w:rsidRPr="5FF3BFD4">
        <w:rPr>
          <w:rFonts w:cs="Arial"/>
        </w:rPr>
        <w:t>. Podstawowe informacje finansowe dotyczące naboru</w:t>
      </w:r>
      <w:r w:rsidR="00DD3566">
        <w:rPr>
          <w:rFonts w:cs="Arial"/>
        </w:rPr>
        <w:t>.</w:t>
      </w:r>
      <w:r w:rsidR="00D00052">
        <w:rPr>
          <w:rStyle w:val="Odwoanieprzypisudolnego"/>
          <w:rFonts w:cs="Arial"/>
        </w:rPr>
        <w:footnoteReference w:id="10"/>
      </w:r>
    </w:p>
    <w:p w14:paraId="5AFA10A4" w14:textId="77777777" w:rsidR="00100023" w:rsidRDefault="00100023" w:rsidP="00100023">
      <w:pPr>
        <w:rPr>
          <w:rFonts w:ascii="Calibri" w:hAnsi="Calibri"/>
          <w:sz w:val="22"/>
          <w:lang w:eastAsia="pl-PL"/>
        </w:rPr>
      </w:pPr>
    </w:p>
    <w:tbl>
      <w:tblPr>
        <w:tblW w:w="0" w:type="auto"/>
        <w:tblCellMar>
          <w:left w:w="0" w:type="dxa"/>
          <w:right w:w="0" w:type="dxa"/>
        </w:tblCellMar>
        <w:tblLook w:val="04A0" w:firstRow="1" w:lastRow="0" w:firstColumn="1" w:lastColumn="0" w:noHBand="0" w:noVBand="1"/>
      </w:tblPr>
      <w:tblGrid>
        <w:gridCol w:w="5234"/>
        <w:gridCol w:w="3818"/>
      </w:tblGrid>
      <w:tr w:rsidR="001B472E" w14:paraId="2C4F0D97" w14:textId="77777777" w:rsidTr="006A0267">
        <w:tc>
          <w:tcPr>
            <w:tcW w:w="5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05A9CF" w14:textId="77777777" w:rsidR="001B472E" w:rsidRDefault="001B472E">
            <w:pPr>
              <w:rPr>
                <w:rFonts w:cs="Arial"/>
                <w:b/>
                <w:bCs/>
                <w:szCs w:val="24"/>
              </w:rPr>
            </w:pPr>
            <w:r>
              <w:rPr>
                <w:b/>
                <w:bCs/>
              </w:rPr>
              <w:t>Kwota przeznaczona na dofinansowanie projektów w naborze</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505BF1" w14:textId="77777777" w:rsidR="001B472E" w:rsidRDefault="001B472E">
            <w:pPr>
              <w:jc w:val="right"/>
              <w:rPr>
                <w:rFonts w:ascii="Calibri" w:hAnsi="Calibri" w:cs="Calibri"/>
                <w:b/>
                <w:bCs/>
                <w:sz w:val="22"/>
              </w:rPr>
            </w:pPr>
            <w:r>
              <w:rPr>
                <w:b/>
                <w:bCs/>
              </w:rPr>
              <w:t>176 452 000 PLN</w:t>
            </w:r>
          </w:p>
          <w:p w14:paraId="13E3FC34" w14:textId="77777777" w:rsidR="001B472E" w:rsidRDefault="001B472E">
            <w:pPr>
              <w:jc w:val="right"/>
              <w:rPr>
                <w:b/>
                <w:bCs/>
              </w:rPr>
            </w:pPr>
            <w:r>
              <w:rPr>
                <w:b/>
                <w:bCs/>
              </w:rPr>
              <w:t>40 000 000 EUR</w:t>
            </w:r>
          </w:p>
        </w:tc>
      </w:tr>
      <w:tr w:rsidR="001B472E" w14:paraId="751D5827" w14:textId="77777777" w:rsidTr="006A0267">
        <w:tc>
          <w:tcPr>
            <w:tcW w:w="5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92442" w14:textId="77777777" w:rsidR="001B472E" w:rsidRDefault="001B472E">
            <w:pPr>
              <w:rPr>
                <w:b/>
                <w:bCs/>
              </w:rPr>
            </w:pPr>
            <w:r>
              <w:rPr>
                <w:b/>
                <w:bCs/>
              </w:rPr>
              <w:t>poziom dofinansowania</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14:paraId="1280DFFB" w14:textId="77777777" w:rsidR="001B472E" w:rsidRDefault="001B472E">
            <w:pPr>
              <w:jc w:val="right"/>
              <w:rPr>
                <w:b/>
                <w:bCs/>
              </w:rPr>
            </w:pPr>
            <w:r>
              <w:rPr>
                <w:b/>
                <w:bCs/>
              </w:rPr>
              <w:t>100,00%</w:t>
            </w:r>
          </w:p>
        </w:tc>
      </w:tr>
      <w:tr w:rsidR="001B472E" w14:paraId="15CDFF97" w14:textId="77777777" w:rsidTr="006A0267">
        <w:tc>
          <w:tcPr>
            <w:tcW w:w="5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BC450" w14:textId="77777777" w:rsidR="001B472E" w:rsidRDefault="001B472E">
            <w:pPr>
              <w:rPr>
                <w:b/>
                <w:bCs/>
              </w:rPr>
            </w:pPr>
            <w:r>
              <w:rPr>
                <w:b/>
                <w:bCs/>
              </w:rPr>
              <w:t>Kwota środków UE</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14:paraId="0136D329" w14:textId="77777777" w:rsidR="001B472E" w:rsidRDefault="001B472E">
            <w:pPr>
              <w:jc w:val="right"/>
              <w:rPr>
                <w:b/>
                <w:bCs/>
              </w:rPr>
            </w:pPr>
            <w:r>
              <w:rPr>
                <w:b/>
                <w:bCs/>
              </w:rPr>
              <w:t>158 806 800 PLN</w:t>
            </w:r>
          </w:p>
          <w:p w14:paraId="2F4F71D0" w14:textId="77777777" w:rsidR="001B472E" w:rsidRDefault="001B472E">
            <w:pPr>
              <w:jc w:val="right"/>
              <w:rPr>
                <w:b/>
                <w:bCs/>
              </w:rPr>
            </w:pPr>
            <w:r>
              <w:rPr>
                <w:b/>
                <w:bCs/>
              </w:rPr>
              <w:t>36 000 000 EUR</w:t>
            </w:r>
          </w:p>
        </w:tc>
      </w:tr>
      <w:tr w:rsidR="001B472E" w14:paraId="688BF5A2" w14:textId="77777777" w:rsidTr="006A0267">
        <w:tc>
          <w:tcPr>
            <w:tcW w:w="5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3120C" w14:textId="77777777" w:rsidR="001B472E" w:rsidRDefault="001B472E">
            <w:pPr>
              <w:rPr>
                <w:b/>
                <w:bCs/>
              </w:rPr>
            </w:pPr>
            <w:r>
              <w:rPr>
                <w:b/>
                <w:bCs/>
              </w:rPr>
              <w:t>poziom dofinansowania UE</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14:paraId="2E680B73" w14:textId="77777777" w:rsidR="001B472E" w:rsidRDefault="001B472E">
            <w:pPr>
              <w:jc w:val="right"/>
              <w:rPr>
                <w:b/>
                <w:bCs/>
              </w:rPr>
            </w:pPr>
            <w:r>
              <w:rPr>
                <w:b/>
                <w:bCs/>
              </w:rPr>
              <w:t>90,00%</w:t>
            </w:r>
          </w:p>
        </w:tc>
      </w:tr>
      <w:tr w:rsidR="001B472E" w14:paraId="0C140B8F" w14:textId="77777777" w:rsidTr="006A0267">
        <w:tc>
          <w:tcPr>
            <w:tcW w:w="5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B288C" w14:textId="77777777" w:rsidR="001B472E" w:rsidRDefault="001B472E">
            <w:pPr>
              <w:rPr>
                <w:b/>
                <w:bCs/>
              </w:rPr>
            </w:pPr>
            <w:r>
              <w:rPr>
                <w:b/>
                <w:bCs/>
              </w:rPr>
              <w:t>Wkład budżetu państwa</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14:paraId="302F592E" w14:textId="77777777" w:rsidR="001B472E" w:rsidRDefault="001B472E">
            <w:pPr>
              <w:jc w:val="right"/>
              <w:rPr>
                <w:b/>
                <w:bCs/>
              </w:rPr>
            </w:pPr>
            <w:r>
              <w:rPr>
                <w:b/>
                <w:bCs/>
              </w:rPr>
              <w:t>17 645 200 PLN</w:t>
            </w:r>
          </w:p>
          <w:p w14:paraId="237CF6C8" w14:textId="77777777" w:rsidR="001B472E" w:rsidRDefault="001B472E">
            <w:pPr>
              <w:jc w:val="right"/>
              <w:rPr>
                <w:b/>
                <w:bCs/>
              </w:rPr>
            </w:pPr>
            <w:r>
              <w:rPr>
                <w:b/>
                <w:bCs/>
              </w:rPr>
              <w:t>4 000 000 EUR</w:t>
            </w:r>
          </w:p>
        </w:tc>
      </w:tr>
      <w:tr w:rsidR="001B472E" w14:paraId="6B2BF21D" w14:textId="77777777" w:rsidTr="006A0267">
        <w:tc>
          <w:tcPr>
            <w:tcW w:w="5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2990" w14:textId="77777777" w:rsidR="001B472E" w:rsidRDefault="001B472E">
            <w:pPr>
              <w:rPr>
                <w:b/>
                <w:bCs/>
              </w:rPr>
            </w:pPr>
            <w:r>
              <w:rPr>
                <w:b/>
                <w:bCs/>
              </w:rPr>
              <w:t>poziom dofinansowania BP</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14:paraId="05A3777F" w14:textId="77777777" w:rsidR="001B472E" w:rsidRDefault="001B472E">
            <w:pPr>
              <w:jc w:val="right"/>
              <w:rPr>
                <w:b/>
                <w:bCs/>
              </w:rPr>
            </w:pPr>
            <w:r>
              <w:rPr>
                <w:b/>
                <w:bCs/>
              </w:rPr>
              <w:t>10,00%</w:t>
            </w:r>
          </w:p>
        </w:tc>
      </w:tr>
      <w:tr w:rsidR="001B472E" w14:paraId="786C2983" w14:textId="77777777" w:rsidTr="006A0267">
        <w:tc>
          <w:tcPr>
            <w:tcW w:w="5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43E78" w14:textId="77777777" w:rsidR="001B472E" w:rsidRDefault="001B472E">
            <w:pPr>
              <w:rPr>
                <w:b/>
                <w:bCs/>
              </w:rPr>
            </w:pPr>
            <w:r>
              <w:rPr>
                <w:b/>
                <w:bCs/>
              </w:rPr>
              <w:t>Wkład własny</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14:paraId="280D45DB" w14:textId="77777777" w:rsidR="001B472E" w:rsidRDefault="001B472E">
            <w:pPr>
              <w:jc w:val="right"/>
              <w:rPr>
                <w:b/>
                <w:bCs/>
              </w:rPr>
            </w:pPr>
            <w:r>
              <w:rPr>
                <w:b/>
                <w:bCs/>
              </w:rPr>
              <w:t>0,00 PLN</w:t>
            </w:r>
          </w:p>
          <w:p w14:paraId="203DA83F" w14:textId="77777777" w:rsidR="001B472E" w:rsidRDefault="001B472E">
            <w:pPr>
              <w:jc w:val="right"/>
              <w:rPr>
                <w:b/>
                <w:bCs/>
              </w:rPr>
            </w:pPr>
            <w:r>
              <w:rPr>
                <w:b/>
                <w:bCs/>
              </w:rPr>
              <w:t>0,00 EUR</w:t>
            </w:r>
          </w:p>
        </w:tc>
      </w:tr>
      <w:tr w:rsidR="001B472E" w14:paraId="2245D9B7" w14:textId="77777777" w:rsidTr="006A0267">
        <w:tc>
          <w:tcPr>
            <w:tcW w:w="5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1825F" w14:textId="77777777" w:rsidR="001B472E" w:rsidRDefault="001B472E">
            <w:pPr>
              <w:rPr>
                <w:b/>
                <w:bCs/>
              </w:rPr>
            </w:pPr>
            <w:r>
              <w:rPr>
                <w:b/>
                <w:bCs/>
              </w:rPr>
              <w:t>poziom wkładu własnego</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14:paraId="4B73530C" w14:textId="77777777" w:rsidR="001B472E" w:rsidRDefault="001B472E">
            <w:pPr>
              <w:jc w:val="right"/>
              <w:rPr>
                <w:b/>
                <w:bCs/>
              </w:rPr>
            </w:pPr>
            <w:r>
              <w:rPr>
                <w:b/>
                <w:bCs/>
              </w:rPr>
              <w:t>0,00%</w:t>
            </w:r>
          </w:p>
        </w:tc>
      </w:tr>
      <w:tr w:rsidR="001B472E" w14:paraId="35AB6776" w14:textId="77777777" w:rsidTr="006A0267">
        <w:tc>
          <w:tcPr>
            <w:tcW w:w="5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DF999" w14:textId="77777777" w:rsidR="001B472E" w:rsidRDefault="001B472E">
            <w:pPr>
              <w:rPr>
                <w:b/>
                <w:bCs/>
              </w:rPr>
            </w:pPr>
            <w:r>
              <w:rPr>
                <w:b/>
                <w:bCs/>
              </w:rPr>
              <w:t>Minimalna wartość projektu</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14:paraId="4F1D64A8" w14:textId="77777777" w:rsidR="001B472E" w:rsidRDefault="001B472E">
            <w:pPr>
              <w:jc w:val="right"/>
              <w:rPr>
                <w:b/>
                <w:bCs/>
              </w:rPr>
            </w:pPr>
            <w:r>
              <w:rPr>
                <w:b/>
                <w:bCs/>
              </w:rPr>
              <w:t>100 000,00 PLN</w:t>
            </w:r>
          </w:p>
        </w:tc>
      </w:tr>
    </w:tbl>
    <w:p w14:paraId="0BACD8F6" w14:textId="77777777" w:rsidR="001B472E" w:rsidRDefault="001B472E" w:rsidP="001B472E">
      <w:pPr>
        <w:rPr>
          <w:rFonts w:ascii="Calibri" w:hAnsi="Calibri" w:cs="Calibri"/>
          <w:sz w:val="22"/>
        </w:rPr>
      </w:pPr>
    </w:p>
    <w:p w14:paraId="0CCBF08B" w14:textId="77777777" w:rsidR="00A813F3" w:rsidRDefault="00A813F3" w:rsidP="00A813F3">
      <w:pPr>
        <w:rPr>
          <w:rFonts w:ascii="Calibri" w:hAnsi="Calibri"/>
          <w:sz w:val="22"/>
        </w:rPr>
      </w:pPr>
    </w:p>
    <w:p w14:paraId="77FC37B0" w14:textId="6B852933" w:rsidR="002170AE" w:rsidRPr="008364A3" w:rsidRDefault="5E0C28DB" w:rsidP="00E858BF">
      <w:pPr>
        <w:spacing w:after="120" w:line="276" w:lineRule="auto"/>
        <w:textAlignment w:val="baseline"/>
        <w:rPr>
          <w:rStyle w:val="Wyrnienieintensywne"/>
          <w:b/>
          <w:bCs/>
          <w:color w:val="2E74B5" w:themeColor="accent1" w:themeShade="BF"/>
        </w:rPr>
      </w:pPr>
      <w:r w:rsidRPr="008364A3">
        <w:rPr>
          <w:rStyle w:val="Wyrnienieintensywne"/>
          <w:b/>
          <w:color w:val="2E74B5" w:themeColor="accent1" w:themeShade="BF"/>
        </w:rPr>
        <w:t>Pamiętaj! </w:t>
      </w:r>
    </w:p>
    <w:p w14:paraId="21F147BC" w14:textId="794D9326" w:rsidR="00E72D9B" w:rsidRDefault="5E0C28DB" w:rsidP="00905213">
      <w:pPr>
        <w:spacing w:after="0" w:line="360" w:lineRule="auto"/>
        <w:textAlignment w:val="baseline"/>
        <w:rPr>
          <w:rFonts w:cs="Arial"/>
        </w:rPr>
      </w:pPr>
      <w:r w:rsidRPr="50B95506">
        <w:rPr>
          <w:rFonts w:cs="Arial"/>
        </w:rPr>
        <w:t xml:space="preserve">Kwota </w:t>
      </w:r>
      <w:r w:rsidR="7F16F920" w:rsidRPr="5FF3BFD4">
        <w:rPr>
          <w:rFonts w:cs="Arial"/>
        </w:rPr>
        <w:t xml:space="preserve">przeznaczona na dofinansowanie projektów w 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4C3ED84D">
        <w:rPr>
          <w:rFonts w:cs="Arial"/>
        </w:rPr>
        <w:t> </w:t>
      </w:r>
      <w:r w:rsidR="056250C7" w:rsidRPr="3C29C05C">
        <w:rPr>
          <w:rFonts w:cs="Arial"/>
        </w:rPr>
        <w:t>dofinansowani</w:t>
      </w:r>
      <w:r w:rsidR="29264BDC">
        <w:rPr>
          <w:rFonts w:cs="Arial"/>
        </w:rPr>
        <w:t>e</w:t>
      </w:r>
      <w:r w:rsidR="056250C7" w:rsidRPr="3C29C05C">
        <w:rPr>
          <w:rFonts w:cs="Arial"/>
        </w:rPr>
        <w:t>.</w:t>
      </w:r>
    </w:p>
    <w:p w14:paraId="7279772D" w14:textId="77777777" w:rsidR="00B644A4" w:rsidRDefault="00B644A4" w:rsidP="00905213">
      <w:pPr>
        <w:spacing w:after="0" w:line="360" w:lineRule="auto"/>
        <w:textAlignment w:val="baseline"/>
        <w:rPr>
          <w:rFonts w:cs="Arial"/>
        </w:rPr>
      </w:pPr>
    </w:p>
    <w:p w14:paraId="4059C73F" w14:textId="77777777" w:rsidR="00E72D9B" w:rsidRDefault="00E72D9B" w:rsidP="00E858BF">
      <w:pPr>
        <w:pStyle w:val="Nagwek2"/>
      </w:pPr>
      <w:bookmarkStart w:id="49" w:name="_Toc144280324"/>
      <w:r w:rsidRPr="00E72D9B">
        <w:t>Środki przeznaczone na mechanizm racjonalnych usprawnień w naborze</w:t>
      </w:r>
      <w:bookmarkEnd w:id="49"/>
      <w:r w:rsidRPr="00E72D9B">
        <w:t xml:space="preserve"> </w:t>
      </w:r>
    </w:p>
    <w:p w14:paraId="4F3D8E75" w14:textId="77777777" w:rsidR="001B0557" w:rsidRPr="001B0557" w:rsidRDefault="001B0557" w:rsidP="00E858BF"/>
    <w:p w14:paraId="078EFECA" w14:textId="5197E75A" w:rsidR="001B0557" w:rsidRDefault="001B0557" w:rsidP="00905213">
      <w:pPr>
        <w:spacing w:line="360" w:lineRule="auto"/>
      </w:pPr>
      <w:r>
        <w:t xml:space="preserve">Masz możliwość poniesienia kosztów związanych z uruchomieniem mechanizmu racjonalnych usprawnień (MRU). Pamiętaj, że jednym z narzędzi umożliwiających uzyskanie pełnej dostępności jest mechanizm racjonalnych usprawnień. Może on zostać uruchomiony w trakcie trwania projektu w sytuacji pojawienia się w nim </w:t>
      </w:r>
      <w:r w:rsidR="00530474">
        <w:t>w charakterze uczestnika lub personelu osob</w:t>
      </w:r>
      <w:r w:rsidR="00453C3D">
        <w:t>y</w:t>
      </w:r>
      <w:r w:rsidR="00530474">
        <w:t xml:space="preserve"> z niepełnosprawnością</w:t>
      </w:r>
      <w:r w:rsidR="007B6B2D">
        <w:t>,</w:t>
      </w:r>
      <w:r>
        <w:t xml:space="preserve"> dla której zapewnienie dostępności wymaga sfinansowania specyficznych usług dostosowawczych lub oddziaływania na szeroko pojętą infrastrukturę, nieprzewidzianych z góry we wniosku o dofinansowanie projektu. </w:t>
      </w:r>
    </w:p>
    <w:p w14:paraId="13D14E86" w14:textId="77777777" w:rsidR="001B0557" w:rsidRDefault="001B0557" w:rsidP="00905213">
      <w:pPr>
        <w:spacing w:line="360" w:lineRule="auto"/>
      </w:pPr>
      <w:r>
        <w:t xml:space="preserve">Każde racjonalne usprawnienie wynika z relacji przynajmniej trzech czynników:  </w:t>
      </w:r>
    </w:p>
    <w:p w14:paraId="5FBE1490" w14:textId="77777777" w:rsidR="001B0557" w:rsidRDefault="001B0557" w:rsidP="00135AEB">
      <w:pPr>
        <w:pStyle w:val="Akapitzlist"/>
        <w:numPr>
          <w:ilvl w:val="0"/>
          <w:numId w:val="51"/>
        </w:numPr>
        <w:spacing w:line="360" w:lineRule="auto"/>
      </w:pPr>
      <w:r>
        <w:t xml:space="preserve">dysfunkcji związanej z daną osobą, </w:t>
      </w:r>
    </w:p>
    <w:p w14:paraId="1A27C6C2" w14:textId="77777777" w:rsidR="00E07CE6" w:rsidRDefault="001B0557" w:rsidP="00135AEB">
      <w:pPr>
        <w:pStyle w:val="Akapitzlist"/>
        <w:numPr>
          <w:ilvl w:val="0"/>
          <w:numId w:val="51"/>
        </w:numPr>
        <w:spacing w:line="360" w:lineRule="auto"/>
      </w:pPr>
      <w:r>
        <w:t>barier otoczenia</w:t>
      </w:r>
      <w:r w:rsidR="007B6B2D">
        <w:t>,</w:t>
      </w:r>
      <w:r>
        <w:t xml:space="preserve"> </w:t>
      </w:r>
    </w:p>
    <w:p w14:paraId="0300D047" w14:textId="77777777" w:rsidR="001B0557" w:rsidRDefault="001B0557" w:rsidP="00135AEB">
      <w:pPr>
        <w:pStyle w:val="Akapitzlist"/>
        <w:numPr>
          <w:ilvl w:val="0"/>
          <w:numId w:val="51"/>
        </w:numPr>
        <w:spacing w:line="360" w:lineRule="auto"/>
      </w:pPr>
      <w:r>
        <w:t xml:space="preserve">charakteru usługi realizowanej/świadczonej w ramach projektu. </w:t>
      </w:r>
    </w:p>
    <w:p w14:paraId="5142F86D" w14:textId="77777777" w:rsidR="001B0557" w:rsidRDefault="001B0557" w:rsidP="00E858BF">
      <w:pPr>
        <w:spacing w:line="360" w:lineRule="auto"/>
      </w:pPr>
      <w:r>
        <w:t xml:space="preserve">Maksymalna wartość środków MRU jaka może zostać przeznaczona na 1 osobę w projekcie to 15 tys. zł brutto. Środki przeznaczone na mechanizm racjonalnych usprawnień pochodzić będą z oszczędności (dokonania przesunięcia w budżecie projektu) lub zwiększenia wartości dofinansowania (aneksowania umowy), nie mogą one natomiast zostać zaplanowane w budżecie projektu na etapie wnioskowania o dofinansowanie. </w:t>
      </w:r>
    </w:p>
    <w:p w14:paraId="11415621" w14:textId="77777777" w:rsidR="001B0557" w:rsidRDefault="001B0557" w:rsidP="00E858BF">
      <w:pPr>
        <w:spacing w:line="360" w:lineRule="auto"/>
      </w:pPr>
      <w:r>
        <w:t xml:space="preserve">Każdy wydatek poniesiony w ramach MRU jest kwalifikowalny, o ile nie stanowi wydatku niekwalifikowalnego na mocy przepisów unijnych, wytycznych dotyczących kwalifikowalności wydatków na lata 2021-2027 lub kwalifikowalności dla przedmiotowego naboru. </w:t>
      </w:r>
    </w:p>
    <w:p w14:paraId="1291E304" w14:textId="77777777" w:rsidR="00667F48" w:rsidRDefault="001B0557" w:rsidP="00E858BF">
      <w:pPr>
        <w:spacing w:line="360" w:lineRule="auto"/>
      </w:pPr>
      <w:r>
        <w:t xml:space="preserve">Każdy zgłoszony przez Wnioskodawcę koszt jako związany z wprowadzeniem mechanizmu racjonalnych usprawnień zostanie indywidualnie rozpatrzony przez ION. </w:t>
      </w:r>
      <w:r>
        <w:lastRenderedPageBreak/>
        <w:t xml:space="preserve">Dokonując oceny możliwości uznania za kwalifikowalne kosztów związanych </w:t>
      </w:r>
      <w:r w:rsidR="00453C3D">
        <w:br/>
      </w:r>
      <w:r>
        <w:t xml:space="preserve">z wprowadzeniem mechanizmu racjonalnych usprawnień, ION będzie weryfikować w szczególności dokumenty potwierdzające, iż dana osoba pozostaje osobą </w:t>
      </w:r>
      <w:r w:rsidR="00453C3D">
        <w:br/>
      </w:r>
      <w:r>
        <w:t>z niepełnosprawnością (na przykład orzeczenie o niepełnosprawności).</w:t>
      </w:r>
    </w:p>
    <w:p w14:paraId="01BEDEAF" w14:textId="77777777" w:rsidR="001B0557" w:rsidRDefault="001B0557" w:rsidP="00E858BF">
      <w:pPr>
        <w:spacing w:line="360" w:lineRule="auto"/>
        <w:rPr>
          <w:highlight w:val="yellow"/>
        </w:rPr>
      </w:pPr>
    </w:p>
    <w:p w14:paraId="127184F7" w14:textId="77777777" w:rsidR="00667F48" w:rsidRPr="00667F48" w:rsidRDefault="00667F48" w:rsidP="00E858BF">
      <w:pPr>
        <w:spacing w:after="0" w:line="276" w:lineRule="auto"/>
        <w:rPr>
          <w:rStyle w:val="Wyrnienieintensywne"/>
          <w:rFonts w:cs="Arial"/>
          <w:b/>
          <w:bCs/>
          <w:szCs w:val="24"/>
        </w:rPr>
      </w:pPr>
      <w:r w:rsidRPr="00B76FE1">
        <w:rPr>
          <w:rStyle w:val="Wyrnienieintensywne"/>
          <w:b/>
          <w:color w:val="2E74B5" w:themeColor="accent1" w:themeShade="BF"/>
        </w:rPr>
        <w:t>Dowiedz się więcej:</w:t>
      </w:r>
    </w:p>
    <w:p w14:paraId="2806C3B6" w14:textId="7FDC1757" w:rsidR="00A60732" w:rsidRDefault="00667F48" w:rsidP="00905213">
      <w:pPr>
        <w:spacing w:after="0" w:line="360" w:lineRule="auto"/>
        <w:rPr>
          <w:rFonts w:cs="Arial"/>
          <w:i/>
          <w:iCs/>
          <w:szCs w:val="24"/>
        </w:rPr>
      </w:pPr>
      <w:r w:rsidRPr="00AC2544">
        <w:rPr>
          <w:rFonts w:cs="Arial"/>
          <w:szCs w:val="24"/>
        </w:rPr>
        <w:t xml:space="preserve">Szczegółowe informacje na temat MRU znajdziesz w </w:t>
      </w:r>
      <w:r w:rsidRPr="00AC2544">
        <w:rPr>
          <w:rFonts w:cs="Arial"/>
          <w:iCs/>
          <w:szCs w:val="24"/>
        </w:rPr>
        <w:t xml:space="preserve">Wytycznych dotyczących realizacji zasad równościowych w ramach funduszy unijnych na lata 2021-2027 </w:t>
      </w:r>
      <w:r w:rsidRPr="00AC2544">
        <w:rPr>
          <w:rFonts w:cs="Arial"/>
          <w:szCs w:val="24"/>
        </w:rPr>
        <w:t>dostępnych na stronie</w:t>
      </w:r>
      <w:r w:rsidR="008364A3">
        <w:rPr>
          <w:rFonts w:cs="Arial"/>
          <w:szCs w:val="24"/>
        </w:rPr>
        <w:t>:</w:t>
      </w:r>
      <w:r w:rsidRPr="00667F48">
        <w:rPr>
          <w:rFonts w:cs="Arial"/>
          <w:i/>
          <w:iCs/>
          <w:szCs w:val="24"/>
        </w:rPr>
        <w:t xml:space="preserve"> </w:t>
      </w:r>
    </w:p>
    <w:p w14:paraId="5AF108AC" w14:textId="5038B843" w:rsidR="00386BA9" w:rsidRDefault="00421806" w:rsidP="00A71F91">
      <w:pPr>
        <w:spacing w:after="0" w:line="276" w:lineRule="auto"/>
        <w:rPr>
          <w:rStyle w:val="Hipercze"/>
        </w:rPr>
      </w:pPr>
      <w:hyperlink r:id="rId23" w:history="1">
        <w:r w:rsidR="00386BA9">
          <w:rPr>
            <w:rStyle w:val="Hipercze"/>
          </w:rPr>
          <w:t xml:space="preserve">Wytyczne dotyczące realizacji zasad równościowych w ramach funduszy unijnych na lata 2021-2027 </w:t>
        </w:r>
      </w:hyperlink>
    </w:p>
    <w:p w14:paraId="2B01BC68" w14:textId="7CA5A1FE" w:rsidR="00AC2544" w:rsidRDefault="00AC2544" w:rsidP="00A71F91">
      <w:pPr>
        <w:spacing w:after="0" w:line="276" w:lineRule="auto"/>
      </w:pPr>
    </w:p>
    <w:p w14:paraId="794480A9" w14:textId="77777777" w:rsidR="00AC2544" w:rsidRDefault="00AC2544" w:rsidP="00A71F91">
      <w:pPr>
        <w:spacing w:after="0" w:line="276" w:lineRule="auto"/>
      </w:pPr>
    </w:p>
    <w:p w14:paraId="61AA6A5F" w14:textId="77777777" w:rsidR="00B969FD" w:rsidRPr="00B969FD" w:rsidRDefault="47A28659" w:rsidP="00E858BF">
      <w:pPr>
        <w:pStyle w:val="Nagwek2"/>
      </w:pPr>
      <w:bookmarkStart w:id="50" w:name="_Toc144280325"/>
      <w:r>
        <w:t>Kwalifikowalność wydatków</w:t>
      </w:r>
      <w:bookmarkEnd w:id="50"/>
    </w:p>
    <w:p w14:paraId="61BFAFE0" w14:textId="77777777" w:rsidR="00C535DB" w:rsidRDefault="00C535DB" w:rsidP="00E858BF">
      <w:pPr>
        <w:spacing w:after="160"/>
      </w:pPr>
      <w:bookmarkStart w:id="51" w:name="_Toc114570841"/>
    </w:p>
    <w:p w14:paraId="11CB1DC3" w14:textId="7B25C61A" w:rsidR="00670E62" w:rsidRDefault="00670E62" w:rsidP="00670E62">
      <w:pPr>
        <w:spacing w:after="160" w:line="360" w:lineRule="auto"/>
        <w:rPr>
          <w:rStyle w:val="Hipercze"/>
          <w:rFonts w:cs="Arial"/>
          <w:bCs/>
          <w:sz w:val="22"/>
        </w:rPr>
      </w:pPr>
      <w:r w:rsidRPr="001057A3">
        <w:rPr>
          <w:bCs/>
        </w:rPr>
        <w:t xml:space="preserve">Zasady dotyczące kwalifikowalności znajdziesz w </w:t>
      </w:r>
      <w:hyperlink r:id="rId24" w:history="1">
        <w:r w:rsidRPr="003F5847">
          <w:rPr>
            <w:rStyle w:val="Hipercze"/>
            <w:bCs/>
          </w:rPr>
          <w:t xml:space="preserve">Wytycznych dotyczących kwalifikowalności wydatków na lata </w:t>
        </w:r>
        <w:r w:rsidRPr="003F5847">
          <w:rPr>
            <w:rStyle w:val="Hipercze"/>
            <w:rFonts w:cs="Arial"/>
            <w:bCs/>
            <w:szCs w:val="24"/>
          </w:rPr>
          <w:t>2021-2027</w:t>
        </w:r>
        <w:r w:rsidRPr="003F5847">
          <w:rPr>
            <w:rStyle w:val="Hipercze"/>
            <w:rFonts w:cs="Arial"/>
            <w:bCs/>
            <w:sz w:val="22"/>
          </w:rPr>
          <w:t>.</w:t>
        </w:r>
      </w:hyperlink>
    </w:p>
    <w:p w14:paraId="4F51618B" w14:textId="77777777" w:rsidR="00B6542F" w:rsidRDefault="00B6542F" w:rsidP="00E858BF"/>
    <w:p w14:paraId="0017F5E7" w14:textId="77777777" w:rsidR="006A5D89" w:rsidRPr="00AC2544" w:rsidRDefault="00B6542F" w:rsidP="00076FAD">
      <w:pPr>
        <w:pStyle w:val="Nagwek3"/>
        <w:ind w:left="567" w:hanging="567"/>
        <w:rPr>
          <w:color w:val="2E74B5" w:themeColor="accent1" w:themeShade="BF"/>
        </w:rPr>
      </w:pPr>
      <w:bookmarkStart w:id="52" w:name="_Toc144280326"/>
      <w:r w:rsidRPr="00AC2544">
        <w:rPr>
          <w:color w:val="2E74B5" w:themeColor="accent1" w:themeShade="BF"/>
        </w:rPr>
        <w:t>Podatek od towarów i usług (VAT)</w:t>
      </w:r>
      <w:bookmarkEnd w:id="52"/>
    </w:p>
    <w:p w14:paraId="324161AE" w14:textId="77777777" w:rsidR="00B6542F" w:rsidRPr="00B6542F" w:rsidRDefault="00B6542F" w:rsidP="00905213">
      <w:pPr>
        <w:spacing w:line="360" w:lineRule="auto"/>
      </w:pPr>
    </w:p>
    <w:p w14:paraId="576A3E81" w14:textId="77777777" w:rsidR="00B50D46" w:rsidRDefault="00B50D46" w:rsidP="00B50D46">
      <w:pPr>
        <w:spacing w:after="0"/>
        <w:rPr>
          <w:rFonts w:ascii="Tahoma" w:eastAsia="Times New Roman" w:hAnsi="Tahoma" w:cs="Tahoma"/>
          <w:kern w:val="3"/>
          <w:szCs w:val="24"/>
          <w:lang w:eastAsia="pl-PL"/>
        </w:rPr>
      </w:pPr>
    </w:p>
    <w:p w14:paraId="21ECD167" w14:textId="77777777" w:rsidR="00B50D46" w:rsidRPr="00D03C35" w:rsidRDefault="00B50D46" w:rsidP="00D03C35">
      <w:pPr>
        <w:spacing w:after="0" w:line="360" w:lineRule="auto"/>
        <w:rPr>
          <w:rFonts w:eastAsia="Times New Roman" w:cs="Arial"/>
          <w:kern w:val="3"/>
          <w:szCs w:val="24"/>
          <w:lang w:eastAsia="pl-PL"/>
        </w:rPr>
      </w:pPr>
      <w:r w:rsidRPr="00D03C35">
        <w:rPr>
          <w:rFonts w:eastAsia="Times New Roman" w:cs="Arial"/>
          <w:kern w:val="3"/>
          <w:szCs w:val="24"/>
          <w:lang w:eastAsia="pl-PL"/>
        </w:rPr>
        <w:t>Wydatki w ramach projektu nie mogą obejmować kosztu podatku od towarów i usług (VAT) zgodnie z art. 64 rozporządzenia ogólnego z wyjątkiem projektów których:</w:t>
      </w:r>
      <w:r w:rsidRPr="00D03C35">
        <w:rPr>
          <w:rFonts w:eastAsia="Times New Roman" w:cs="Arial"/>
          <w:kern w:val="3"/>
          <w:szCs w:val="24"/>
          <w:lang w:eastAsia="pl-PL"/>
        </w:rPr>
        <w:br/>
      </w:r>
    </w:p>
    <w:p w14:paraId="152A1D89" w14:textId="77777777" w:rsidR="00B50D46" w:rsidRPr="00D03C35" w:rsidRDefault="00B50D46" w:rsidP="00D03C35">
      <w:pPr>
        <w:spacing w:after="0" w:line="360" w:lineRule="auto"/>
        <w:rPr>
          <w:rFonts w:eastAsia="Times New Roman" w:cs="Arial"/>
          <w:kern w:val="3"/>
          <w:szCs w:val="24"/>
          <w:lang w:eastAsia="pl-PL"/>
        </w:rPr>
      </w:pPr>
      <w:r w:rsidRPr="00D03C35">
        <w:rPr>
          <w:rFonts w:eastAsia="Times New Roman" w:cs="Arial"/>
          <w:kern w:val="3"/>
          <w:szCs w:val="24"/>
          <w:lang w:eastAsia="pl-PL"/>
        </w:rPr>
        <w:t>1)  całkowita wartość projektu nie przekracza stanowiącej równowartości w PLN kwoty 5 mln EUR przeliczonej zgodnie z kursem określonym w Wytycznych kwalifikowalności.</w:t>
      </w:r>
    </w:p>
    <w:p w14:paraId="0BBBBE54" w14:textId="77777777" w:rsidR="00B50D46" w:rsidRPr="00D03C35" w:rsidRDefault="00B50D46" w:rsidP="00D03C35">
      <w:pPr>
        <w:spacing w:after="0" w:line="360" w:lineRule="auto"/>
        <w:rPr>
          <w:rFonts w:eastAsia="Times New Roman" w:cs="Arial"/>
          <w:kern w:val="3"/>
          <w:szCs w:val="24"/>
          <w:lang w:eastAsia="pl-PL"/>
        </w:rPr>
      </w:pPr>
    </w:p>
    <w:p w14:paraId="3C8160C7" w14:textId="41AE3600" w:rsidR="00B50D46" w:rsidRPr="00D03C35" w:rsidRDefault="00B50D46" w:rsidP="00D03C35">
      <w:pPr>
        <w:spacing w:after="0" w:line="360" w:lineRule="auto"/>
        <w:rPr>
          <w:rFonts w:eastAsia="Times New Roman" w:cs="Arial"/>
          <w:kern w:val="3"/>
          <w:szCs w:val="24"/>
          <w:lang w:eastAsia="pl-PL"/>
        </w:rPr>
      </w:pPr>
      <w:r w:rsidRPr="00D03C35">
        <w:rPr>
          <w:rFonts w:eastAsia="Times New Roman" w:cs="Arial"/>
          <w:kern w:val="3"/>
          <w:szCs w:val="24"/>
          <w:lang w:eastAsia="pl-PL"/>
        </w:rPr>
        <w:t>2) całkowita wartość projektu wynosi co najmniej stanowiącą równowartość w PLN kwoty 5 mln EUR, przeliczoną zgodnie z kursem określonym w Wytycznych kwalifikowalno</w:t>
      </w:r>
      <w:r w:rsidR="00AC2544">
        <w:rPr>
          <w:rFonts w:eastAsia="Times New Roman" w:cs="Arial"/>
          <w:kern w:val="3"/>
          <w:szCs w:val="24"/>
          <w:lang w:eastAsia="pl-PL"/>
        </w:rPr>
        <w:t>ś</w:t>
      </w:r>
      <w:r w:rsidRPr="00D03C35">
        <w:rPr>
          <w:rFonts w:eastAsia="Times New Roman" w:cs="Arial"/>
          <w:kern w:val="3"/>
          <w:szCs w:val="24"/>
          <w:lang w:eastAsia="pl-PL"/>
        </w:rPr>
        <w:t>ci, jeżeli podatek ten nie podlega zwrotowi zgodnie z przedłożonym przez beneficjenta/ partnera/ów oświadczeniem.</w:t>
      </w:r>
    </w:p>
    <w:p w14:paraId="4A6A77FA" w14:textId="46D89AFC" w:rsidR="00B50D46" w:rsidRDefault="00B50D46" w:rsidP="00B76FE1">
      <w:pPr>
        <w:pStyle w:val="Tekstkomentarza"/>
      </w:pPr>
    </w:p>
    <w:p w14:paraId="4D136657" w14:textId="4C193481" w:rsidR="00F307B5" w:rsidRPr="000779EA" w:rsidRDefault="00417A5D" w:rsidP="00F307B5">
      <w:pPr>
        <w:spacing w:line="360" w:lineRule="auto"/>
        <w:rPr>
          <w:szCs w:val="24"/>
        </w:rPr>
      </w:pPr>
      <w:r w:rsidRPr="000779EA">
        <w:rPr>
          <w:szCs w:val="24"/>
        </w:rPr>
        <w:lastRenderedPageBreak/>
        <w:t xml:space="preserve">W ramach projektu, którego łączny koszt wynosi co najmniej 5 mln EUR (włączając VAT), biorąc pod uwagę, iż prawo do obniżenia podatku VAT należnego o podatek VAT naliczony może powstać zarówno w okresie realizacji projektu, jak i po jego zakończeniu, beneficjenci, którzy zaliczą podatek VAT do wydatków kwalifikowalnych, zobowiązani są dołączyć do wniosku o dofinansowanie projektu „Oświadczenie o kwalifikowalności </w:t>
      </w:r>
      <w:r w:rsidR="00A976C4" w:rsidRPr="000779EA">
        <w:rPr>
          <w:szCs w:val="24"/>
        </w:rPr>
        <w:t>podatku od towarów i usług</w:t>
      </w:r>
      <w:r w:rsidRPr="000779EA">
        <w:rPr>
          <w:szCs w:val="24"/>
        </w:rPr>
        <w:t>”</w:t>
      </w:r>
      <w:r w:rsidR="00F307B5" w:rsidRPr="000779EA">
        <w:rPr>
          <w:szCs w:val="24"/>
        </w:rPr>
        <w:t xml:space="preserve"> (oświadczenie stanowi załącznik nr 9 do </w:t>
      </w:r>
      <w:r w:rsidR="00A976C4" w:rsidRPr="000779EA">
        <w:rPr>
          <w:szCs w:val="24"/>
        </w:rPr>
        <w:t xml:space="preserve">niniejszego </w:t>
      </w:r>
      <w:r w:rsidR="00F307B5" w:rsidRPr="000779EA">
        <w:rPr>
          <w:szCs w:val="24"/>
        </w:rPr>
        <w:t>Regulaminu).</w:t>
      </w:r>
    </w:p>
    <w:p w14:paraId="718988CF" w14:textId="1A2AD2C1" w:rsidR="00B6542F" w:rsidRDefault="00417A5D" w:rsidP="003A2EC4">
      <w:pPr>
        <w:spacing w:line="360" w:lineRule="auto"/>
      </w:pPr>
      <w:r w:rsidRPr="000779EA">
        <w:rPr>
          <w:szCs w:val="24"/>
        </w:rPr>
        <w:t xml:space="preserve"> Oświadczenie składa się z dwóch integralnych części. W ramach pierwszej części oświadcza</w:t>
      </w:r>
      <w:r w:rsidR="00F307B5" w:rsidRPr="000779EA">
        <w:rPr>
          <w:szCs w:val="24"/>
        </w:rPr>
        <w:t>sz</w:t>
      </w:r>
      <w:r w:rsidRPr="000779EA">
        <w:rPr>
          <w:szCs w:val="24"/>
        </w:rPr>
        <w:t>, iż w chwili składania wniosku o dofinansowanie projektu nie ma</w:t>
      </w:r>
      <w:r w:rsidR="00F307B5" w:rsidRPr="000779EA">
        <w:rPr>
          <w:szCs w:val="24"/>
        </w:rPr>
        <w:t>sz</w:t>
      </w:r>
      <w:r w:rsidRPr="000779EA">
        <w:rPr>
          <w:szCs w:val="24"/>
        </w:rPr>
        <w:t xml:space="preserve"> prawnej możliwości odzyskania podatku VAT, którego wysokość została określona w odpowiednim punkcie wniosku o dofinansowanie projektu (fakt ten decyduje o kwalifikowalności VAT). Natomiast w części drugiej  zobowiązuje</w:t>
      </w:r>
      <w:r w:rsidR="00F307B5" w:rsidRPr="000779EA">
        <w:rPr>
          <w:szCs w:val="24"/>
        </w:rPr>
        <w:t>sz</w:t>
      </w:r>
      <w:r w:rsidRPr="000779EA">
        <w:rPr>
          <w:szCs w:val="24"/>
        </w:rPr>
        <w:t xml:space="preserve"> się do zwrotu zrefundowanej ze środków unijnych części VAT, jeżeli zaistnieją przesłanki umożliwiające odzyskanie tego podatku. „Oświadczenie o kwalifikowalności </w:t>
      </w:r>
      <w:r w:rsidR="00A976C4" w:rsidRPr="000779EA">
        <w:rPr>
          <w:szCs w:val="24"/>
        </w:rPr>
        <w:t>podatku od towarów i usług</w:t>
      </w:r>
      <w:r w:rsidRPr="000779EA">
        <w:rPr>
          <w:szCs w:val="24"/>
        </w:rPr>
        <w:t>” stanowi załącznik do zawieranej umowy o dofinansowanie projektu.</w:t>
      </w:r>
      <w:r w:rsidRPr="00417A5D">
        <w:rPr>
          <w:szCs w:val="24"/>
        </w:rPr>
        <w:t xml:space="preserve"> </w:t>
      </w:r>
      <w:r w:rsidR="003A2EC4">
        <w:rPr>
          <w:szCs w:val="24"/>
        </w:rPr>
        <w:br/>
      </w:r>
    </w:p>
    <w:p w14:paraId="445268FB" w14:textId="77777777" w:rsidR="006A5D89" w:rsidRPr="00CD2574" w:rsidRDefault="006A5D89" w:rsidP="00076FAD">
      <w:pPr>
        <w:pStyle w:val="Nagwek3"/>
        <w:ind w:left="567" w:hanging="567"/>
        <w:rPr>
          <w:color w:val="2E74B5" w:themeColor="accent1" w:themeShade="BF"/>
        </w:rPr>
      </w:pPr>
      <w:bookmarkStart w:id="53" w:name="_Toc132361395"/>
      <w:bookmarkStart w:id="54" w:name="_Toc144280327"/>
      <w:r w:rsidRPr="00CD2574">
        <w:rPr>
          <w:color w:val="2E74B5" w:themeColor="accent1" w:themeShade="BF"/>
        </w:rPr>
        <w:t>Pomoc publiczna/Pomoc de minimis</w:t>
      </w:r>
      <w:bookmarkEnd w:id="53"/>
      <w:bookmarkEnd w:id="54"/>
    </w:p>
    <w:p w14:paraId="289241B9" w14:textId="77777777" w:rsidR="0023622F" w:rsidRDefault="0023622F" w:rsidP="0023622F">
      <w:pPr>
        <w:spacing w:after="160"/>
        <w:jc w:val="both"/>
        <w:rPr>
          <w:bCs/>
        </w:rPr>
      </w:pPr>
    </w:p>
    <w:p w14:paraId="5493084D" w14:textId="77777777" w:rsidR="008467AE" w:rsidRPr="008467AE" w:rsidRDefault="008467AE" w:rsidP="008467AE">
      <w:pPr>
        <w:spacing w:after="160" w:line="360" w:lineRule="auto"/>
        <w:jc w:val="both"/>
        <w:rPr>
          <w:bCs/>
        </w:rPr>
      </w:pPr>
      <w:r w:rsidRPr="008467AE">
        <w:rPr>
          <w:bCs/>
        </w:rPr>
        <w:t xml:space="preserve">ION przedstawia poniżej ogólne zasady dotyczące pomocy publicznej i pomocy de minimis, jednakże </w:t>
      </w:r>
      <w:r w:rsidRPr="00D2018E">
        <w:rPr>
          <w:b/>
          <w:bCs/>
        </w:rPr>
        <w:t>na dzień ogłoszenia naboru istnieje możliwość ubiegania się wyłącznie o pomoc de minimis</w:t>
      </w:r>
      <w:r w:rsidRPr="008467AE">
        <w:rPr>
          <w:bCs/>
        </w:rPr>
        <w:t xml:space="preserve">. </w:t>
      </w:r>
    </w:p>
    <w:p w14:paraId="46518FBA" w14:textId="07FA1790" w:rsidR="008467AE" w:rsidRDefault="008467AE" w:rsidP="008467AE">
      <w:pPr>
        <w:spacing w:after="160" w:line="360" w:lineRule="auto"/>
        <w:jc w:val="both"/>
        <w:rPr>
          <w:bCs/>
        </w:rPr>
      </w:pPr>
      <w:r w:rsidRPr="008467AE">
        <w:rPr>
          <w:bCs/>
        </w:rPr>
        <w:t>Na dzień ogłoszenia naboru nie obowiązuje podstawa prawna do udzielania pomocy publicznej w ramach projektów z Działania 10.2</w:t>
      </w:r>
      <w:r>
        <w:rPr>
          <w:bCs/>
        </w:rPr>
        <w:t>4</w:t>
      </w:r>
      <w:r w:rsidRPr="008467AE">
        <w:rPr>
          <w:bCs/>
        </w:rPr>
        <w:t xml:space="preserve"> FE SL. Nie zostało wydane rozporządzenie określające szczegółowe przeznaczenie, warunki i tryb udzielania przedsiębiorcom pomocy publicznej oraz podmioty udzielające tej pomocy. Nie istnieje zatem prawna możliwość ubiegania się o pomoc publiczną i w konsekwencji nie jest możliwe jej udzielenie przez IZ FE SL.</w:t>
      </w:r>
    </w:p>
    <w:p w14:paraId="0DF01633" w14:textId="7C64E928" w:rsidR="0023622F" w:rsidRPr="00165030" w:rsidRDefault="0023622F" w:rsidP="00905213">
      <w:pPr>
        <w:spacing w:after="160" w:line="360" w:lineRule="auto"/>
        <w:jc w:val="both"/>
        <w:rPr>
          <w:rFonts w:eastAsia="Times New Roman" w:cs="Arial"/>
          <w:szCs w:val="24"/>
          <w:lang w:eastAsia="pl-PL"/>
        </w:rPr>
      </w:pPr>
      <w:r w:rsidRPr="00165030">
        <w:rPr>
          <w:bCs/>
        </w:rPr>
        <w:t xml:space="preserve">Na etapie tworzenia projektu musisz </w:t>
      </w:r>
      <w:r w:rsidRPr="00165030">
        <w:rPr>
          <w:rFonts w:eastAsia="Times New Roman" w:cs="Arial"/>
          <w:szCs w:val="24"/>
          <w:lang w:eastAsia="pl-PL"/>
        </w:rPr>
        <w:t xml:space="preserve">ustalić, czy projekt podlega zasadom pomocy publicznej i/lub pomocy de minimis i wypełnić określone pola we wniosku. Powinieneś przede wszystkim określić czy będziesz odbiorcą pomocy de minimis lub pomocy </w:t>
      </w:r>
      <w:r w:rsidRPr="00165030">
        <w:rPr>
          <w:rFonts w:eastAsia="Times New Roman" w:cs="Arial"/>
          <w:szCs w:val="24"/>
          <w:lang w:eastAsia="pl-PL"/>
        </w:rPr>
        <w:lastRenderedPageBreak/>
        <w:t>publicznej</w:t>
      </w:r>
      <w:r>
        <w:rPr>
          <w:rStyle w:val="Odwoanieprzypisudolnego"/>
          <w:rFonts w:eastAsia="Times New Roman" w:cs="Arial"/>
          <w:szCs w:val="24"/>
          <w:lang w:eastAsia="pl-PL"/>
        </w:rPr>
        <w:footnoteReference w:id="11"/>
      </w:r>
      <w:r w:rsidRPr="00165030">
        <w:rPr>
          <w:rFonts w:eastAsia="Times New Roman" w:cs="Arial"/>
          <w:szCs w:val="24"/>
          <w:lang w:eastAsia="pl-PL"/>
        </w:rPr>
        <w:t>, oraz czy będziesz udzielać pomocy de minimis podmiotom, które są przedsiębiorcami i prowadzą działalność gospodarczą w rozumieniu przepisów dotyczących pomocy publicznej</w:t>
      </w:r>
      <w:r>
        <w:rPr>
          <w:rFonts w:eastAsia="Times New Roman" w:cs="Arial"/>
          <w:szCs w:val="24"/>
          <w:lang w:eastAsia="pl-PL"/>
        </w:rPr>
        <w:t xml:space="preserve"> (w perspektywie finansowej 2021-2027 nie ma możliwości udzielania pomocy publicznej przez beneficjenta/partnera – na tzw. „drugim poziomie”)</w:t>
      </w:r>
      <w:r w:rsidRPr="00165030">
        <w:rPr>
          <w:rFonts w:eastAsia="Times New Roman" w:cs="Arial"/>
          <w:szCs w:val="24"/>
          <w:lang w:eastAsia="pl-PL"/>
        </w:rPr>
        <w:t>.</w:t>
      </w:r>
    </w:p>
    <w:p w14:paraId="4E905AA6" w14:textId="5372CDAC" w:rsidR="0023622F" w:rsidRPr="00165030" w:rsidRDefault="0023622F" w:rsidP="00905213">
      <w:pPr>
        <w:spacing w:after="0" w:line="360" w:lineRule="auto"/>
        <w:rPr>
          <w:rFonts w:ascii="Times New Roman" w:eastAsia="Times New Roman" w:hAnsi="Times New Roman" w:cs="Times New Roman"/>
          <w:szCs w:val="24"/>
          <w:lang w:eastAsia="pl-PL"/>
        </w:rPr>
      </w:pPr>
      <w:r w:rsidRPr="00165030">
        <w:rPr>
          <w:rFonts w:eastAsia="Times New Roman" w:cs="Arial"/>
          <w:szCs w:val="24"/>
          <w:lang w:eastAsia="pl-PL"/>
        </w:rPr>
        <w:t>Ustalenie, czy w danym przypadku pomoc publiczna występuje, możliwe jest po</w:t>
      </w:r>
      <w:r w:rsidRPr="00165030">
        <w:rPr>
          <w:rFonts w:ascii="Times New Roman" w:eastAsia="Times New Roman" w:hAnsi="Times New Roman" w:cs="Times New Roman"/>
          <w:szCs w:val="24"/>
          <w:lang w:eastAsia="pl-PL"/>
        </w:rPr>
        <w:br/>
      </w:r>
      <w:r w:rsidRPr="00165030">
        <w:rPr>
          <w:rFonts w:eastAsia="Times New Roman" w:cs="Arial"/>
          <w:szCs w:val="24"/>
          <w:lang w:eastAsia="pl-PL"/>
        </w:rPr>
        <w:t>zbadaniu, czy zostały spełnione poniższe przesłanki (przesłanki te ustalone</w:t>
      </w:r>
      <w:r w:rsidRPr="00165030">
        <w:rPr>
          <w:rFonts w:ascii="Times New Roman" w:eastAsia="Times New Roman" w:hAnsi="Times New Roman" w:cs="Times New Roman"/>
          <w:szCs w:val="24"/>
          <w:lang w:eastAsia="pl-PL"/>
        </w:rPr>
        <w:br/>
      </w:r>
      <w:r w:rsidRPr="00165030">
        <w:rPr>
          <w:rFonts w:eastAsia="Times New Roman" w:cs="Arial"/>
          <w:szCs w:val="24"/>
          <w:lang w:eastAsia="pl-PL"/>
        </w:rPr>
        <w:t>zostały na podstawie art. 107 Traktatu o funkcjonowaniu Unii Europejskiej),</w:t>
      </w:r>
      <w:r w:rsidRPr="00165030">
        <w:rPr>
          <w:rFonts w:ascii="Times New Roman" w:eastAsia="Times New Roman" w:hAnsi="Times New Roman" w:cs="Times New Roman"/>
          <w:szCs w:val="24"/>
          <w:lang w:eastAsia="pl-PL"/>
        </w:rPr>
        <w:br/>
      </w:r>
      <w:r w:rsidRPr="00165030">
        <w:rPr>
          <w:rFonts w:eastAsia="Times New Roman" w:cs="Arial"/>
          <w:szCs w:val="24"/>
          <w:lang w:eastAsia="pl-PL"/>
        </w:rPr>
        <w:t>tj. czy wsparcie:</w:t>
      </w:r>
      <w:r w:rsidRPr="00165030">
        <w:rPr>
          <w:rFonts w:ascii="Times New Roman" w:eastAsia="Times New Roman" w:hAnsi="Times New Roman" w:cs="Times New Roman"/>
          <w:szCs w:val="24"/>
          <w:lang w:eastAsia="pl-PL"/>
        </w:rPr>
        <w:br/>
      </w:r>
      <w:r w:rsidRPr="00165030">
        <w:rPr>
          <w:rFonts w:eastAsia="Times New Roman" w:cs="Arial"/>
          <w:szCs w:val="24"/>
          <w:lang w:eastAsia="pl-PL"/>
        </w:rPr>
        <w:t>a) jest udzielane przedsiębiorcy</w:t>
      </w:r>
      <w:r w:rsidR="00C86EF7">
        <w:rPr>
          <w:rFonts w:eastAsia="Times New Roman" w:cs="Arial"/>
          <w:szCs w:val="24"/>
          <w:lang w:eastAsia="pl-PL"/>
        </w:rPr>
        <w:t>;</w:t>
      </w:r>
      <w:r w:rsidRPr="00165030">
        <w:rPr>
          <w:rFonts w:ascii="Times New Roman" w:eastAsia="Times New Roman" w:hAnsi="Times New Roman" w:cs="Times New Roman"/>
          <w:szCs w:val="24"/>
          <w:lang w:eastAsia="pl-PL"/>
        </w:rPr>
        <w:br/>
      </w:r>
      <w:r w:rsidRPr="00165030">
        <w:rPr>
          <w:rFonts w:eastAsia="Times New Roman" w:cs="Arial"/>
          <w:szCs w:val="24"/>
          <w:lang w:eastAsia="pl-PL"/>
        </w:rPr>
        <w:t>b) jest przyznawane przez państwo lub pochodzi ze środków państwowych;</w:t>
      </w:r>
      <w:r w:rsidRPr="00165030">
        <w:rPr>
          <w:rFonts w:ascii="Times New Roman" w:eastAsia="Times New Roman" w:hAnsi="Times New Roman" w:cs="Times New Roman"/>
          <w:szCs w:val="24"/>
          <w:lang w:eastAsia="pl-PL"/>
        </w:rPr>
        <w:br/>
      </w:r>
      <w:r w:rsidRPr="00165030">
        <w:rPr>
          <w:rFonts w:eastAsia="Times New Roman" w:cs="Arial"/>
          <w:szCs w:val="24"/>
          <w:lang w:eastAsia="pl-PL"/>
        </w:rPr>
        <w:t>c) jest udzielane na warunkach korzystniejszych niż oferowane na rynku;</w:t>
      </w:r>
    </w:p>
    <w:p w14:paraId="12F26E05" w14:textId="6963712C" w:rsidR="0023622F" w:rsidRPr="00165030" w:rsidRDefault="0023622F" w:rsidP="00905213">
      <w:pPr>
        <w:spacing w:after="0" w:line="360" w:lineRule="auto"/>
        <w:rPr>
          <w:rFonts w:ascii="Times New Roman" w:eastAsia="Times New Roman" w:hAnsi="Times New Roman" w:cs="Times New Roman"/>
          <w:szCs w:val="24"/>
          <w:lang w:eastAsia="pl-PL"/>
        </w:rPr>
      </w:pPr>
      <w:r w:rsidRPr="00165030">
        <w:rPr>
          <w:rFonts w:eastAsia="Times New Roman" w:cs="Arial"/>
          <w:szCs w:val="24"/>
          <w:lang w:eastAsia="pl-PL"/>
        </w:rPr>
        <w:t>d) ma charakter selektywny;</w:t>
      </w:r>
      <w:r w:rsidRPr="00165030">
        <w:rPr>
          <w:rFonts w:ascii="Times New Roman" w:eastAsia="Times New Roman" w:hAnsi="Times New Roman" w:cs="Times New Roman"/>
          <w:szCs w:val="24"/>
          <w:lang w:eastAsia="pl-PL"/>
        </w:rPr>
        <w:br/>
      </w:r>
      <w:r w:rsidRPr="00165030">
        <w:rPr>
          <w:rFonts w:eastAsia="Times New Roman" w:cs="Arial"/>
          <w:szCs w:val="24"/>
          <w:lang w:eastAsia="pl-PL"/>
        </w:rPr>
        <w:t>e) zakłóca lub grozi zakłóceniem konkurencji oraz wpływa na wymianę</w:t>
      </w:r>
      <w:r w:rsidRPr="00165030">
        <w:rPr>
          <w:rFonts w:ascii="Times New Roman" w:eastAsia="Times New Roman" w:hAnsi="Times New Roman" w:cs="Times New Roman"/>
          <w:szCs w:val="24"/>
          <w:lang w:eastAsia="pl-PL"/>
        </w:rPr>
        <w:br/>
      </w:r>
      <w:r w:rsidRPr="00165030">
        <w:rPr>
          <w:rFonts w:eastAsia="Times New Roman" w:cs="Arial"/>
          <w:szCs w:val="24"/>
          <w:lang w:eastAsia="pl-PL"/>
        </w:rPr>
        <w:t>handlową między państwami członkowskimi Unii Europejskiej</w:t>
      </w:r>
      <w:r w:rsidR="00C86EF7">
        <w:rPr>
          <w:rFonts w:eastAsia="Times New Roman" w:cs="Arial"/>
          <w:szCs w:val="24"/>
          <w:lang w:eastAsia="pl-PL"/>
        </w:rPr>
        <w:t>.</w:t>
      </w:r>
    </w:p>
    <w:p w14:paraId="797375E0" w14:textId="77777777" w:rsidR="0023622F" w:rsidRPr="00165030" w:rsidRDefault="0023622F" w:rsidP="00905213">
      <w:pPr>
        <w:pStyle w:val="Akapitzlist"/>
        <w:spacing w:after="160" w:line="360" w:lineRule="auto"/>
        <w:rPr>
          <w:bCs/>
        </w:rPr>
      </w:pPr>
    </w:p>
    <w:p w14:paraId="5D7E1E31" w14:textId="4C288749" w:rsidR="0023622F" w:rsidRPr="00C86EF7" w:rsidRDefault="0023622F" w:rsidP="00905213">
      <w:pPr>
        <w:pStyle w:val="Akapitzlist"/>
        <w:spacing w:after="160" w:line="360" w:lineRule="auto"/>
        <w:ind w:left="0"/>
        <w:rPr>
          <w:rFonts w:eastAsia="Times New Roman" w:cs="Arial"/>
          <w:szCs w:val="24"/>
          <w:lang w:eastAsia="pl-PL"/>
        </w:rPr>
      </w:pPr>
      <w:r w:rsidRPr="00165030">
        <w:rPr>
          <w:rFonts w:eastAsia="Times New Roman" w:cs="Arial"/>
          <w:szCs w:val="24"/>
          <w:lang w:eastAsia="pl-PL"/>
        </w:rPr>
        <w:t>W regulacjach unijnych dotyczących pomocy publicznej uznaje się natomiast,</w:t>
      </w:r>
      <w:r w:rsidRPr="00165030">
        <w:rPr>
          <w:rFonts w:ascii="Times New Roman" w:eastAsia="Times New Roman" w:hAnsi="Times New Roman" w:cs="Times New Roman"/>
          <w:szCs w:val="24"/>
          <w:lang w:eastAsia="pl-PL"/>
        </w:rPr>
        <w:br/>
      </w:r>
      <w:r w:rsidRPr="00165030">
        <w:rPr>
          <w:rFonts w:eastAsia="Times New Roman" w:cs="Arial"/>
          <w:szCs w:val="24"/>
          <w:lang w:eastAsia="pl-PL"/>
        </w:rPr>
        <w:t>że pomoc de minimis, ze względu na niewielką kwotę wsparcia, jaka może</w:t>
      </w:r>
      <w:r w:rsidRPr="00165030">
        <w:rPr>
          <w:rFonts w:ascii="Times New Roman" w:eastAsia="Times New Roman" w:hAnsi="Times New Roman" w:cs="Times New Roman"/>
          <w:szCs w:val="24"/>
          <w:lang w:eastAsia="pl-PL"/>
        </w:rPr>
        <w:br/>
      </w:r>
      <w:r w:rsidRPr="00165030">
        <w:rPr>
          <w:rFonts w:eastAsia="Times New Roman" w:cs="Arial"/>
          <w:szCs w:val="24"/>
          <w:lang w:eastAsia="pl-PL"/>
        </w:rPr>
        <w:t>zostać udzielona jednemu przedsiębiorstwu, to pomoc niespełniająca</w:t>
      </w:r>
      <w:r w:rsidRPr="00165030">
        <w:rPr>
          <w:rFonts w:ascii="Times New Roman" w:eastAsia="Times New Roman" w:hAnsi="Times New Roman" w:cs="Times New Roman"/>
          <w:szCs w:val="24"/>
          <w:lang w:eastAsia="pl-PL"/>
        </w:rPr>
        <w:br/>
      </w:r>
      <w:r w:rsidRPr="00165030">
        <w:rPr>
          <w:rFonts w:eastAsia="Times New Roman" w:cs="Arial"/>
          <w:szCs w:val="24"/>
          <w:lang w:eastAsia="pl-PL"/>
        </w:rPr>
        <w:t>wszystkich kryteriów określonych w ww. artykule Traktatu. Pomoc tę uznaje się</w:t>
      </w:r>
      <w:r w:rsidRPr="00165030">
        <w:rPr>
          <w:rFonts w:ascii="Times New Roman" w:eastAsia="Times New Roman" w:hAnsi="Times New Roman" w:cs="Times New Roman"/>
          <w:szCs w:val="24"/>
          <w:lang w:eastAsia="pl-PL"/>
        </w:rPr>
        <w:br/>
      </w:r>
      <w:r w:rsidRPr="00165030">
        <w:rPr>
          <w:rFonts w:eastAsia="Times New Roman" w:cs="Arial"/>
          <w:szCs w:val="24"/>
          <w:lang w:eastAsia="pl-PL"/>
        </w:rPr>
        <w:t>za niespełniającą przesłanek dotyczących wpływu na handel między państwami</w:t>
      </w:r>
      <w:r w:rsidRPr="00165030">
        <w:rPr>
          <w:rFonts w:ascii="Times New Roman" w:eastAsia="Times New Roman" w:hAnsi="Times New Roman" w:cs="Times New Roman"/>
          <w:szCs w:val="24"/>
          <w:lang w:eastAsia="pl-PL"/>
        </w:rPr>
        <w:br/>
      </w:r>
      <w:r w:rsidRPr="00165030">
        <w:rPr>
          <w:rFonts w:eastAsia="Times New Roman" w:cs="Arial"/>
          <w:szCs w:val="24"/>
          <w:lang w:eastAsia="pl-PL"/>
        </w:rPr>
        <w:t>członkowskimi i/lub groźby zakłócenia lub zakłócenia konkurencji. Pozostałe</w:t>
      </w:r>
      <w:r w:rsidRPr="00165030">
        <w:rPr>
          <w:rFonts w:ascii="Times New Roman" w:eastAsia="Times New Roman" w:hAnsi="Times New Roman" w:cs="Times New Roman"/>
          <w:szCs w:val="24"/>
          <w:lang w:eastAsia="pl-PL"/>
        </w:rPr>
        <w:br/>
      </w:r>
      <w:r w:rsidRPr="00165030">
        <w:rPr>
          <w:rFonts w:eastAsia="Times New Roman" w:cs="Arial"/>
          <w:szCs w:val="24"/>
          <w:lang w:eastAsia="pl-PL"/>
        </w:rPr>
        <w:t>przesłanki muszą zostać jednak spełnion</w:t>
      </w:r>
      <w:r w:rsidR="00C86EF7">
        <w:rPr>
          <w:rFonts w:eastAsia="Times New Roman" w:cs="Arial"/>
          <w:szCs w:val="24"/>
          <w:lang w:eastAsia="pl-PL"/>
        </w:rPr>
        <w:t>e.</w:t>
      </w:r>
      <w:r w:rsidRPr="00165030">
        <w:rPr>
          <w:rFonts w:ascii="Times New Roman" w:eastAsia="Times New Roman" w:hAnsi="Times New Roman" w:cs="Times New Roman"/>
          <w:szCs w:val="24"/>
          <w:lang w:eastAsia="pl-PL"/>
        </w:rPr>
        <w:br/>
      </w:r>
    </w:p>
    <w:p w14:paraId="4A59158B" w14:textId="123DB97D" w:rsidR="0023622F" w:rsidRPr="00165030" w:rsidRDefault="0023622F" w:rsidP="00905213">
      <w:pPr>
        <w:pStyle w:val="Akapitzlist"/>
        <w:spacing w:after="160" w:line="360" w:lineRule="auto"/>
        <w:ind w:left="0"/>
        <w:rPr>
          <w:bCs/>
        </w:rPr>
      </w:pPr>
      <w:r w:rsidRPr="00165030">
        <w:rPr>
          <w:rFonts w:eastAsia="Times New Roman" w:cs="Arial"/>
          <w:szCs w:val="24"/>
          <w:lang w:eastAsia="pl-PL"/>
        </w:rPr>
        <w:t>Zgodność założeń projektu z przepisami dotyczącymi udzielania pomocy</w:t>
      </w:r>
      <w:r w:rsidRPr="00165030">
        <w:rPr>
          <w:rFonts w:ascii="Times New Roman" w:eastAsia="Times New Roman" w:hAnsi="Times New Roman" w:cs="Times New Roman"/>
          <w:szCs w:val="24"/>
          <w:lang w:eastAsia="pl-PL"/>
        </w:rPr>
        <w:br/>
      </w:r>
      <w:r w:rsidRPr="00165030">
        <w:rPr>
          <w:rFonts w:eastAsia="Times New Roman" w:cs="Arial"/>
          <w:szCs w:val="24"/>
          <w:lang w:eastAsia="pl-PL"/>
        </w:rPr>
        <w:t>publicznej</w:t>
      </w:r>
      <w:r>
        <w:rPr>
          <w:rFonts w:eastAsia="Times New Roman" w:cs="Arial"/>
          <w:szCs w:val="24"/>
          <w:lang w:eastAsia="pl-PL"/>
        </w:rPr>
        <w:t xml:space="preserve">/pomocy de minimis </w:t>
      </w:r>
      <w:r w:rsidRPr="00165030">
        <w:rPr>
          <w:rFonts w:eastAsia="Times New Roman" w:cs="Arial"/>
          <w:szCs w:val="24"/>
          <w:lang w:eastAsia="pl-PL"/>
        </w:rPr>
        <w:t>weryfikowana jest na etapie oceny projektu.</w:t>
      </w:r>
    </w:p>
    <w:p w14:paraId="569C43DF" w14:textId="7C4B0145" w:rsidR="0023622F" w:rsidRPr="000730C4" w:rsidRDefault="0023622F" w:rsidP="00905213">
      <w:pPr>
        <w:spacing w:after="160" w:line="360" w:lineRule="auto"/>
        <w:jc w:val="both"/>
        <w:rPr>
          <w:bCs/>
        </w:rPr>
      </w:pPr>
      <w:r w:rsidRPr="00165030">
        <w:rPr>
          <w:bCs/>
        </w:rPr>
        <w:t xml:space="preserve">Szczegółowe warunki i tryb udzielania </w:t>
      </w:r>
      <w:r w:rsidRPr="00165030">
        <w:rPr>
          <w:b/>
          <w:bCs/>
        </w:rPr>
        <w:t>pomocy</w:t>
      </w:r>
      <w:r w:rsidR="00A71F91">
        <w:rPr>
          <w:b/>
          <w:bCs/>
        </w:rPr>
        <w:t xml:space="preserve"> </w:t>
      </w:r>
      <w:r w:rsidRPr="00165030">
        <w:rPr>
          <w:b/>
          <w:bCs/>
        </w:rPr>
        <w:t>de minimis</w:t>
      </w:r>
      <w:r w:rsidRPr="00165030">
        <w:rPr>
          <w:bCs/>
        </w:rPr>
        <w:t xml:space="preserve"> zostały określone w </w:t>
      </w:r>
      <w:r w:rsidRPr="00165030">
        <w:t xml:space="preserve">Rozporządzeniu Ministra Funduszy </w:t>
      </w:r>
      <w:r>
        <w:t xml:space="preserve">i </w:t>
      </w:r>
      <w:r w:rsidRPr="000730C4">
        <w:t xml:space="preserve">Polityki Regionalnej z dnia 29 września 2022 r. </w:t>
      </w:r>
      <w:r w:rsidRPr="000730C4">
        <w:lastRenderedPageBreak/>
        <w:t>w sprawie udzielania pomocy de minimis w ramach regionalnych programów na lata 2021–2027(dalej</w:t>
      </w:r>
      <w:r>
        <w:t xml:space="preserve">: </w:t>
      </w:r>
      <w:r w:rsidRPr="000730C4">
        <w:t>rozporządzenie krajowe)</w:t>
      </w:r>
      <w:r w:rsidRPr="000730C4">
        <w:rPr>
          <w:bCs/>
        </w:rPr>
        <w:t>.</w:t>
      </w:r>
      <w:r>
        <w:rPr>
          <w:bCs/>
        </w:rPr>
        <w:t xml:space="preserve"> ION zaleca zapoznanie się z tym aktem prawnym oraz innymi dotyczącymi udzielania pomocy de minimis, w tym unijnymi. </w:t>
      </w:r>
    </w:p>
    <w:p w14:paraId="43E49BB3" w14:textId="77777777" w:rsidR="0023622F" w:rsidRPr="000730C4" w:rsidRDefault="0023622F" w:rsidP="00905213">
      <w:pPr>
        <w:spacing w:after="160" w:line="360" w:lineRule="auto"/>
        <w:jc w:val="both"/>
        <w:rPr>
          <w:bCs/>
        </w:rPr>
      </w:pPr>
      <w:r w:rsidRPr="00EE13DA">
        <w:rPr>
          <w:bCs/>
        </w:rPr>
        <w:t>Możesz ubiegać się o udzielenie pomocy de minimis lub zaplanować jej udzielenie innym podmiotom</w:t>
      </w:r>
      <w:r>
        <w:rPr>
          <w:bCs/>
        </w:rPr>
        <w:t xml:space="preserve"> (np. partnerowi, uczestnikom projektu)</w:t>
      </w:r>
      <w:r w:rsidRPr="000730C4">
        <w:rPr>
          <w:bCs/>
        </w:rPr>
        <w:t xml:space="preserve">. </w:t>
      </w:r>
      <w:r>
        <w:rPr>
          <w:bCs/>
        </w:rPr>
        <w:t xml:space="preserve">Możesz również zaplanować, że to partner projektu udzieli takiej pomocy np. uczestnikom projektu. </w:t>
      </w:r>
    </w:p>
    <w:p w14:paraId="34360C20" w14:textId="07AF308F" w:rsidR="0023622F" w:rsidRPr="000730C4" w:rsidRDefault="0023622F" w:rsidP="00905213">
      <w:pPr>
        <w:spacing w:after="160" w:line="360" w:lineRule="auto"/>
        <w:rPr>
          <w:rFonts w:eastAsia="Times New Roman" w:cs="Arial"/>
          <w:szCs w:val="24"/>
          <w:lang w:eastAsia="pl-PL"/>
        </w:rPr>
      </w:pPr>
      <w:r w:rsidRPr="00165030">
        <w:rPr>
          <w:rFonts w:eastAsia="Times New Roman" w:cs="Arial"/>
          <w:szCs w:val="24"/>
          <w:lang w:eastAsia="pl-PL"/>
        </w:rPr>
        <w:t xml:space="preserve">Rozporządzenie krajowe przenosi na grunt krajowy przepisy </w:t>
      </w:r>
      <w:r>
        <w:rPr>
          <w:rFonts w:eastAsia="Times New Roman" w:cs="Arial"/>
          <w:szCs w:val="24"/>
          <w:lang w:eastAsia="pl-PL"/>
        </w:rPr>
        <w:t>r</w:t>
      </w:r>
      <w:r w:rsidRPr="000730C4">
        <w:rPr>
          <w:rFonts w:eastAsia="Times New Roman" w:cs="Arial"/>
          <w:szCs w:val="24"/>
          <w:lang w:eastAsia="pl-PL"/>
        </w:rPr>
        <w:t xml:space="preserve">ozporządzenia Komisji (UE) Nr 1407/2013 z dnia 18 grudnia 2013 r. w sprawie stosowania art. 107 i 108 Traktatu o funkcjonowaniu Unii Europejskiej do pomocy de minimis (dalej: rozporządzenie 1407/2013) i określa szczegółowe przeznaczenie, warunki i tryb udzielania przedsiębiorcom pomocy de minimis w ramach </w:t>
      </w:r>
      <w:r w:rsidRPr="00AD0B10">
        <w:rPr>
          <w:rFonts w:eastAsia="Times New Roman" w:cs="Arial"/>
          <w:szCs w:val="24"/>
          <w:lang w:eastAsia="pl-PL"/>
        </w:rPr>
        <w:t xml:space="preserve">programów </w:t>
      </w:r>
      <w:r w:rsidR="00AD0B10" w:rsidRPr="00AD0B10">
        <w:rPr>
          <w:rFonts w:eastAsia="Times New Roman" w:cs="Arial"/>
          <w:szCs w:val="24"/>
          <w:lang w:eastAsia="pl-PL"/>
        </w:rPr>
        <w:t xml:space="preserve">regionalnych </w:t>
      </w:r>
      <w:r w:rsidRPr="000730C4">
        <w:rPr>
          <w:rFonts w:eastAsia="Times New Roman" w:cs="Arial"/>
          <w:szCs w:val="24"/>
          <w:lang w:eastAsia="pl-PL"/>
        </w:rPr>
        <w:t>n</w:t>
      </w:r>
      <w:r>
        <w:rPr>
          <w:rFonts w:eastAsia="Times New Roman" w:cs="Arial"/>
          <w:szCs w:val="24"/>
          <w:lang w:eastAsia="pl-PL"/>
        </w:rPr>
        <w:t>a</w:t>
      </w:r>
      <w:r w:rsidRPr="000730C4">
        <w:rPr>
          <w:rFonts w:eastAsia="Times New Roman" w:cs="Arial"/>
          <w:szCs w:val="24"/>
          <w:lang w:eastAsia="pl-PL"/>
        </w:rPr>
        <w:t xml:space="preserve"> lata 2021-2027, w tym finansowanych ze środków Funduszu na rzecz Sprawiedliwej Transformacji. </w:t>
      </w:r>
    </w:p>
    <w:p w14:paraId="187C0942" w14:textId="67F5163E" w:rsidR="0023622F" w:rsidRDefault="0023622F" w:rsidP="00905213">
      <w:pPr>
        <w:spacing w:after="160" w:line="360" w:lineRule="auto"/>
        <w:rPr>
          <w:rFonts w:eastAsia="Times New Roman" w:cs="Arial"/>
          <w:szCs w:val="24"/>
          <w:lang w:eastAsia="pl-PL"/>
        </w:rPr>
      </w:pPr>
      <w:r>
        <w:rPr>
          <w:rFonts w:eastAsia="Times New Roman" w:cs="Arial"/>
          <w:szCs w:val="24"/>
          <w:lang w:eastAsia="pl-PL"/>
        </w:rPr>
        <w:t>P</w:t>
      </w:r>
      <w:r w:rsidRPr="000730C4">
        <w:rPr>
          <w:rFonts w:eastAsia="Times New Roman" w:cs="Arial"/>
          <w:szCs w:val="24"/>
          <w:lang w:eastAsia="pl-PL"/>
        </w:rPr>
        <w:t>omoc de minimis nie może być udzielona w przypadkach</w:t>
      </w:r>
      <w:r>
        <w:rPr>
          <w:rFonts w:eastAsia="Times New Roman" w:cs="Arial"/>
          <w:szCs w:val="24"/>
          <w:lang w:eastAsia="pl-PL"/>
        </w:rPr>
        <w:t xml:space="preserve">, o których mowa w rozporządzeniu 1407/2013 oraz w zakresie wyłączonym ze wsparcia FST. Zgodnie z </w:t>
      </w:r>
      <w:r w:rsidRPr="000730C4">
        <w:rPr>
          <w:rFonts w:eastAsia="Times New Roman" w:cs="Arial"/>
          <w:szCs w:val="24"/>
          <w:lang w:eastAsia="pl-PL"/>
        </w:rPr>
        <w:t xml:space="preserve"> art. 1 ust. 1 rozporządzenia 1407/2013 </w:t>
      </w:r>
      <w:r>
        <w:rPr>
          <w:rFonts w:eastAsia="Times New Roman" w:cs="Arial"/>
          <w:szCs w:val="24"/>
          <w:lang w:eastAsia="pl-PL"/>
        </w:rPr>
        <w:t xml:space="preserve">pomoc de minimis nie może zostać udzielona </w:t>
      </w:r>
      <w:r w:rsidRPr="000730C4">
        <w:rPr>
          <w:rFonts w:eastAsia="Times New Roman" w:cs="Arial"/>
          <w:szCs w:val="24"/>
          <w:lang w:eastAsia="pl-PL"/>
        </w:rPr>
        <w:t>przedsiębiorcom działającym w sektorach wyłączonych: rybołówstwo i akwakultura, produkcja podstawowej produktów rolnych</w:t>
      </w:r>
      <w:r w:rsidR="0055648B">
        <w:rPr>
          <w:rStyle w:val="Odwoanieprzypisudolnego"/>
          <w:rFonts w:eastAsia="Times New Roman" w:cs="Arial"/>
          <w:szCs w:val="24"/>
          <w:lang w:eastAsia="pl-PL"/>
        </w:rPr>
        <w:footnoteReference w:id="12"/>
      </w:r>
      <w:r w:rsidRPr="000730C4">
        <w:rPr>
          <w:rFonts w:eastAsia="Times New Roman" w:cs="Arial"/>
          <w:szCs w:val="24"/>
          <w:lang w:eastAsia="pl-PL"/>
        </w:rPr>
        <w:t xml:space="preserve">, przetwarzanie i wprowadzanie do obrotu produktów rolnych, na działalność związaną z wywozem do państw trzecich lub państw członkowskich, jak również w przypadku, gdy jest </w:t>
      </w:r>
      <w:r>
        <w:rPr>
          <w:rFonts w:eastAsia="Times New Roman" w:cs="Arial"/>
          <w:szCs w:val="24"/>
          <w:lang w:eastAsia="pl-PL"/>
        </w:rPr>
        <w:t xml:space="preserve">ona </w:t>
      </w:r>
      <w:r w:rsidRPr="000730C4">
        <w:rPr>
          <w:rFonts w:eastAsia="Times New Roman" w:cs="Arial"/>
          <w:szCs w:val="24"/>
          <w:lang w:eastAsia="pl-PL"/>
        </w:rPr>
        <w:t xml:space="preserve">uwarunkowana pierwszeństwem korzystania z </w:t>
      </w:r>
      <w:r>
        <w:rPr>
          <w:rFonts w:eastAsia="Times New Roman" w:cs="Arial"/>
          <w:szCs w:val="24"/>
          <w:lang w:eastAsia="pl-PL"/>
        </w:rPr>
        <w:t>t</w:t>
      </w:r>
      <w:r w:rsidRPr="000730C4">
        <w:rPr>
          <w:rFonts w:eastAsia="Times New Roman" w:cs="Arial"/>
          <w:szCs w:val="24"/>
          <w:lang w:eastAsia="pl-PL"/>
        </w:rPr>
        <w:t xml:space="preserve">owarów krajowych w stosunku do towarów sprowadzanych z zagranicy. </w:t>
      </w:r>
    </w:p>
    <w:p w14:paraId="697BF673" w14:textId="77777777" w:rsidR="0023622F" w:rsidRPr="000730C4" w:rsidRDefault="00E5644D" w:rsidP="00905213">
      <w:pPr>
        <w:spacing w:after="160" w:line="360" w:lineRule="auto"/>
        <w:rPr>
          <w:rFonts w:eastAsia="Times New Roman" w:cs="Arial"/>
          <w:szCs w:val="24"/>
          <w:lang w:eastAsia="pl-PL"/>
        </w:rPr>
      </w:pPr>
      <w:r>
        <w:rPr>
          <w:rFonts w:eastAsia="Times New Roman" w:cs="Arial"/>
          <w:szCs w:val="24"/>
          <w:lang w:eastAsia="pl-PL"/>
        </w:rPr>
        <w:t>Z</w:t>
      </w:r>
      <w:r w:rsidR="0023622F">
        <w:rPr>
          <w:rFonts w:eastAsia="Times New Roman" w:cs="Arial"/>
          <w:szCs w:val="24"/>
          <w:lang w:eastAsia="pl-PL"/>
        </w:rPr>
        <w:t xml:space="preserve">godnie z </w:t>
      </w:r>
      <w:r w:rsidR="0023622F" w:rsidRPr="000730C4">
        <w:rPr>
          <w:rFonts w:eastAsia="Times New Roman" w:cs="Arial"/>
          <w:szCs w:val="24"/>
          <w:lang w:eastAsia="pl-PL"/>
        </w:rPr>
        <w:t xml:space="preserve">art. 9 </w:t>
      </w:r>
      <w:r>
        <w:t>Rozporządzenia Parlamentu Europejskiego i Rady (UE) 2021/1056 z dnia 24 czerwca 2021 r. ustanawiające Fundusz na rzecz Sprawiedliwej Transformacji</w:t>
      </w:r>
      <w:r w:rsidR="003134A4">
        <w:rPr>
          <w:rFonts w:eastAsia="Times New Roman" w:cs="Arial"/>
          <w:szCs w:val="24"/>
          <w:lang w:eastAsia="pl-PL"/>
        </w:rPr>
        <w:t xml:space="preserve">, </w:t>
      </w:r>
      <w:r>
        <w:rPr>
          <w:rFonts w:eastAsia="Times New Roman" w:cs="Arial"/>
          <w:szCs w:val="24"/>
          <w:lang w:eastAsia="pl-PL"/>
        </w:rPr>
        <w:t>FST nie wspiera</w:t>
      </w:r>
      <w:r w:rsidR="0023622F" w:rsidRPr="000730C4">
        <w:rPr>
          <w:rFonts w:eastAsia="Times New Roman" w:cs="Arial"/>
          <w:szCs w:val="24"/>
          <w:lang w:eastAsia="pl-PL"/>
        </w:rPr>
        <w:t>: likwidacj</w:t>
      </w:r>
      <w:r>
        <w:rPr>
          <w:rFonts w:eastAsia="Times New Roman" w:cs="Arial"/>
          <w:szCs w:val="24"/>
          <w:lang w:eastAsia="pl-PL"/>
        </w:rPr>
        <w:t>i</w:t>
      </w:r>
      <w:r w:rsidR="0023622F" w:rsidRPr="000730C4">
        <w:rPr>
          <w:rFonts w:eastAsia="Times New Roman" w:cs="Arial"/>
          <w:szCs w:val="24"/>
          <w:lang w:eastAsia="pl-PL"/>
        </w:rPr>
        <w:t xml:space="preserve"> i budow</w:t>
      </w:r>
      <w:r>
        <w:rPr>
          <w:rFonts w:eastAsia="Times New Roman" w:cs="Arial"/>
          <w:szCs w:val="24"/>
          <w:lang w:eastAsia="pl-PL"/>
        </w:rPr>
        <w:t>y</w:t>
      </w:r>
      <w:r w:rsidR="0023622F" w:rsidRPr="000730C4">
        <w:rPr>
          <w:rFonts w:eastAsia="Times New Roman" w:cs="Arial"/>
          <w:szCs w:val="24"/>
          <w:lang w:eastAsia="pl-PL"/>
        </w:rPr>
        <w:t xml:space="preserve"> elektrowni jądrowych, </w:t>
      </w:r>
      <w:r w:rsidR="0023622F" w:rsidRPr="00EE13DA">
        <w:rPr>
          <w:rFonts w:eastAsia="Times New Roman" w:cs="Arial"/>
          <w:szCs w:val="24"/>
          <w:lang w:eastAsia="pl-PL"/>
        </w:rPr>
        <w:t>wytwarzani</w:t>
      </w:r>
      <w:r>
        <w:rPr>
          <w:rFonts w:eastAsia="Times New Roman" w:cs="Arial"/>
          <w:szCs w:val="24"/>
          <w:lang w:eastAsia="pl-PL"/>
        </w:rPr>
        <w:t>a</w:t>
      </w:r>
      <w:r w:rsidR="0023622F" w:rsidRPr="00EE13DA">
        <w:rPr>
          <w:rFonts w:eastAsia="Times New Roman" w:cs="Arial"/>
          <w:szCs w:val="24"/>
          <w:lang w:eastAsia="pl-PL"/>
        </w:rPr>
        <w:t>, przetwórstw</w:t>
      </w:r>
      <w:r>
        <w:rPr>
          <w:rFonts w:eastAsia="Times New Roman" w:cs="Arial"/>
          <w:szCs w:val="24"/>
          <w:lang w:eastAsia="pl-PL"/>
        </w:rPr>
        <w:t>a</w:t>
      </w:r>
      <w:r w:rsidR="0023622F" w:rsidRPr="00EE13DA">
        <w:rPr>
          <w:rFonts w:eastAsia="Times New Roman" w:cs="Arial"/>
          <w:szCs w:val="24"/>
          <w:lang w:eastAsia="pl-PL"/>
        </w:rPr>
        <w:t xml:space="preserve"> i wprowadzani</w:t>
      </w:r>
      <w:r>
        <w:rPr>
          <w:rFonts w:eastAsia="Times New Roman" w:cs="Arial"/>
          <w:szCs w:val="24"/>
          <w:lang w:eastAsia="pl-PL"/>
        </w:rPr>
        <w:t>a</w:t>
      </w:r>
      <w:r w:rsidR="0023622F" w:rsidRPr="00EE13DA">
        <w:rPr>
          <w:rFonts w:eastAsia="Times New Roman" w:cs="Arial"/>
          <w:szCs w:val="24"/>
          <w:lang w:eastAsia="pl-PL"/>
        </w:rPr>
        <w:t xml:space="preserve"> do obrotu tytoniu i wyrobów tytoniowych</w:t>
      </w:r>
      <w:r w:rsidR="0023622F" w:rsidRPr="000730C4">
        <w:rPr>
          <w:rFonts w:eastAsia="Times New Roman" w:cs="Arial"/>
          <w:szCs w:val="24"/>
          <w:lang w:eastAsia="pl-PL"/>
        </w:rPr>
        <w:t>, przedsiębiorstw znajdując</w:t>
      </w:r>
      <w:r>
        <w:rPr>
          <w:rFonts w:eastAsia="Times New Roman" w:cs="Arial"/>
          <w:szCs w:val="24"/>
          <w:lang w:eastAsia="pl-PL"/>
        </w:rPr>
        <w:t>ych</w:t>
      </w:r>
      <w:r w:rsidR="0023622F" w:rsidRPr="000730C4">
        <w:rPr>
          <w:rFonts w:eastAsia="Times New Roman" w:cs="Arial"/>
          <w:szCs w:val="24"/>
          <w:lang w:eastAsia="pl-PL"/>
        </w:rPr>
        <w:t xml:space="preserve"> się w trudnej sytuacji zgodnie z definicją w art. 2 pkt 18 Rozporządzeni</w:t>
      </w:r>
      <w:r>
        <w:rPr>
          <w:rFonts w:eastAsia="Times New Roman" w:cs="Arial"/>
          <w:szCs w:val="24"/>
          <w:lang w:eastAsia="pl-PL"/>
        </w:rPr>
        <w:t>a</w:t>
      </w:r>
      <w:r w:rsidR="0023622F" w:rsidRPr="000730C4">
        <w:rPr>
          <w:rFonts w:eastAsia="Times New Roman" w:cs="Arial"/>
          <w:szCs w:val="24"/>
          <w:lang w:eastAsia="pl-PL"/>
        </w:rPr>
        <w:t xml:space="preserve"> Komisji (UE) nr 651/2014 z dnia 17 czerwca 2014 r. uznające </w:t>
      </w:r>
      <w:r w:rsidR="0023622F" w:rsidRPr="000730C4">
        <w:rPr>
          <w:rFonts w:eastAsia="Times New Roman" w:cs="Arial"/>
          <w:szCs w:val="24"/>
          <w:lang w:eastAsia="pl-PL"/>
        </w:rPr>
        <w:lastRenderedPageBreak/>
        <w:t>niektóre rodzaje pomocy za zgodne z rynkiem wewnętrznym w zastosowaniu art. 107 i 108 Traktatu (Dz.U. L 187 z 26.6.2014, s. 1), inwestycj</w:t>
      </w:r>
      <w:r w:rsidR="0023622F">
        <w:rPr>
          <w:rFonts w:eastAsia="Times New Roman" w:cs="Arial"/>
          <w:szCs w:val="24"/>
          <w:lang w:eastAsia="pl-PL"/>
        </w:rPr>
        <w:t>e</w:t>
      </w:r>
      <w:r w:rsidR="0023622F" w:rsidRPr="000730C4">
        <w:rPr>
          <w:rFonts w:eastAsia="Times New Roman" w:cs="Arial"/>
          <w:szCs w:val="24"/>
          <w:lang w:eastAsia="pl-PL"/>
        </w:rPr>
        <w:t xml:space="preserve"> w zakresie produkcji, przetwarzania, transportu, dystrybucji, magazynowania lub spalania paliw kopalnych</w:t>
      </w:r>
      <w:r w:rsidR="0023622F">
        <w:rPr>
          <w:rFonts w:eastAsia="Times New Roman" w:cs="Arial"/>
          <w:szCs w:val="24"/>
          <w:lang w:eastAsia="pl-PL"/>
        </w:rPr>
        <w:t xml:space="preserve">. </w:t>
      </w:r>
    </w:p>
    <w:p w14:paraId="53AA92EF" w14:textId="77777777" w:rsidR="0023622F" w:rsidRPr="00165030" w:rsidRDefault="0023622F" w:rsidP="00905213">
      <w:pPr>
        <w:spacing w:after="160" w:line="360" w:lineRule="auto"/>
        <w:rPr>
          <w:rFonts w:eastAsia="Times New Roman" w:cs="Arial"/>
          <w:szCs w:val="24"/>
          <w:lang w:eastAsia="pl-PL"/>
        </w:rPr>
      </w:pPr>
      <w:r w:rsidRPr="00165030">
        <w:rPr>
          <w:rFonts w:eastAsia="Times New Roman" w:cs="Arial"/>
          <w:szCs w:val="24"/>
          <w:lang w:eastAsia="pl-PL"/>
        </w:rPr>
        <w:t>ION zwraca uwagę, iż w przypadku projektów objętych zasadami pomocy de minimis za kwalifikowalne mogą być uznane tylko te</w:t>
      </w:r>
      <w:r>
        <w:rPr>
          <w:rFonts w:eastAsia="Times New Roman" w:cs="Arial"/>
          <w:szCs w:val="24"/>
          <w:lang w:eastAsia="pl-PL"/>
        </w:rPr>
        <w:t xml:space="preserve"> </w:t>
      </w:r>
      <w:r w:rsidRPr="00165030">
        <w:rPr>
          <w:rFonts w:eastAsia="Times New Roman" w:cs="Arial"/>
          <w:szCs w:val="24"/>
          <w:lang w:eastAsia="pl-PL"/>
        </w:rPr>
        <w:t xml:space="preserve">wydatki, które spełniają łącznie warunki określone w </w:t>
      </w:r>
      <w:r w:rsidRPr="000F1269">
        <w:rPr>
          <w:rFonts w:eastAsia="Times New Roman" w:cs="Arial"/>
          <w:szCs w:val="24"/>
          <w:lang w:eastAsia="pl-PL"/>
        </w:rPr>
        <w:t>Wytycznych dotyczących kwalifikowalności wydatków 2021-2027</w:t>
      </w:r>
      <w:r w:rsidRPr="00165030">
        <w:rPr>
          <w:rFonts w:eastAsia="Times New Roman" w:cs="Arial"/>
          <w:szCs w:val="24"/>
          <w:lang w:eastAsia="pl-PL"/>
        </w:rPr>
        <w:t xml:space="preserve"> </w:t>
      </w:r>
      <w:r>
        <w:rPr>
          <w:rFonts w:eastAsia="Times New Roman" w:cs="Arial"/>
          <w:szCs w:val="24"/>
          <w:lang w:eastAsia="pl-PL"/>
        </w:rPr>
        <w:br/>
      </w:r>
      <w:r w:rsidRPr="00165030">
        <w:rPr>
          <w:rFonts w:eastAsia="Times New Roman" w:cs="Arial"/>
          <w:szCs w:val="24"/>
          <w:lang w:eastAsia="pl-PL"/>
        </w:rPr>
        <w:t>i warunki wynikające z odpowiednich regulacji w zakresie pomocy de minimis, przyjętych na poziomie</w:t>
      </w:r>
      <w:r>
        <w:rPr>
          <w:rFonts w:eastAsia="Times New Roman" w:cs="Arial"/>
          <w:szCs w:val="24"/>
          <w:lang w:eastAsia="pl-PL"/>
        </w:rPr>
        <w:t xml:space="preserve"> </w:t>
      </w:r>
      <w:r w:rsidRPr="00165030">
        <w:rPr>
          <w:rFonts w:eastAsia="Times New Roman" w:cs="Arial"/>
          <w:szCs w:val="24"/>
          <w:lang w:eastAsia="pl-PL"/>
        </w:rPr>
        <w:t>unijnym lub krajowym.</w:t>
      </w:r>
    </w:p>
    <w:p w14:paraId="51D3D003" w14:textId="77777777" w:rsidR="0023622F" w:rsidRPr="00165030" w:rsidRDefault="0023622F" w:rsidP="00905213">
      <w:pPr>
        <w:spacing w:after="160" w:line="360" w:lineRule="auto"/>
        <w:rPr>
          <w:rFonts w:eastAsia="Times New Roman" w:cs="Arial"/>
          <w:szCs w:val="24"/>
          <w:lang w:eastAsia="pl-PL"/>
        </w:rPr>
      </w:pPr>
      <w:r w:rsidRPr="00A16222">
        <w:rPr>
          <w:rFonts w:eastAsia="Times New Roman" w:cs="Arial"/>
          <w:szCs w:val="24"/>
          <w:lang w:eastAsia="pl-PL"/>
        </w:rPr>
        <w:t>ION zwraca uwagę</w:t>
      </w:r>
      <w:r>
        <w:rPr>
          <w:rFonts w:eastAsia="Times New Roman" w:cs="Arial"/>
          <w:szCs w:val="24"/>
          <w:lang w:eastAsia="pl-PL"/>
        </w:rPr>
        <w:t>, j</w:t>
      </w:r>
      <w:r w:rsidRPr="00165030">
        <w:rPr>
          <w:rFonts w:eastAsia="Times New Roman" w:cs="Arial"/>
          <w:szCs w:val="24"/>
          <w:lang w:eastAsia="pl-PL"/>
        </w:rPr>
        <w:t>eżeli będziesz występował jako podmiot udzielający pomocy de minimis lub jeżeli podmiotem tym będzie partner projektu</w:t>
      </w:r>
      <w:r>
        <w:rPr>
          <w:rFonts w:eastAsia="Times New Roman" w:cs="Arial"/>
          <w:szCs w:val="24"/>
          <w:lang w:eastAsia="pl-PL"/>
        </w:rPr>
        <w:t>,</w:t>
      </w:r>
      <w:r w:rsidRPr="00165030">
        <w:rPr>
          <w:rFonts w:eastAsia="Times New Roman" w:cs="Arial"/>
          <w:szCs w:val="24"/>
          <w:lang w:eastAsia="pl-PL"/>
        </w:rPr>
        <w:t xml:space="preserve"> </w:t>
      </w:r>
      <w:r>
        <w:rPr>
          <w:rFonts w:eastAsia="Times New Roman" w:cs="Arial"/>
          <w:szCs w:val="24"/>
          <w:lang w:eastAsia="pl-PL"/>
        </w:rPr>
        <w:t>to</w:t>
      </w:r>
      <w:r w:rsidRPr="00165030">
        <w:rPr>
          <w:rFonts w:eastAsia="Times New Roman" w:cs="Arial"/>
          <w:szCs w:val="24"/>
          <w:lang w:eastAsia="pl-PL"/>
        </w:rPr>
        <w:t xml:space="preserve"> zgodnie z § 9 ust. 1 rozporządzenia krajowego przedsiębiorca ubiegający się o pomoc de minimis </w:t>
      </w:r>
      <w:r>
        <w:rPr>
          <w:rFonts w:eastAsia="Times New Roman" w:cs="Arial"/>
          <w:szCs w:val="24"/>
          <w:lang w:eastAsia="pl-PL"/>
        </w:rPr>
        <w:t>będzie</w:t>
      </w:r>
      <w:r w:rsidRPr="00165030">
        <w:rPr>
          <w:rFonts w:eastAsia="Times New Roman" w:cs="Arial"/>
          <w:szCs w:val="24"/>
          <w:lang w:eastAsia="pl-PL"/>
        </w:rPr>
        <w:t xml:space="preserve"> zobowiązany złożyć </w:t>
      </w:r>
      <w:r>
        <w:rPr>
          <w:rFonts w:eastAsia="Times New Roman" w:cs="Arial"/>
          <w:szCs w:val="24"/>
          <w:lang w:eastAsia="pl-PL"/>
        </w:rPr>
        <w:t xml:space="preserve">do twojej instytucji </w:t>
      </w:r>
      <w:r w:rsidRPr="00165030">
        <w:rPr>
          <w:rFonts w:eastAsia="Times New Roman" w:cs="Arial"/>
          <w:szCs w:val="24"/>
          <w:lang w:eastAsia="pl-PL"/>
        </w:rPr>
        <w:t>wniosek</w:t>
      </w:r>
      <w:r>
        <w:rPr>
          <w:rFonts w:eastAsia="Times New Roman" w:cs="Arial"/>
          <w:szCs w:val="24"/>
          <w:lang w:eastAsia="pl-PL"/>
        </w:rPr>
        <w:t xml:space="preserve"> o udzielenie pomocy de minimis. Zawartość tego dokumentu</w:t>
      </w:r>
      <w:r w:rsidRPr="00165030">
        <w:rPr>
          <w:rFonts w:eastAsia="Times New Roman" w:cs="Arial"/>
          <w:szCs w:val="24"/>
          <w:lang w:eastAsia="pl-PL"/>
        </w:rPr>
        <w:t xml:space="preserve"> została wyszczególniona w § 9 ust. 2</w:t>
      </w:r>
      <w:r>
        <w:rPr>
          <w:rFonts w:eastAsia="Times New Roman" w:cs="Arial"/>
          <w:szCs w:val="24"/>
          <w:lang w:eastAsia="pl-PL"/>
        </w:rPr>
        <w:t xml:space="preserve"> rozporządzenia krajowego</w:t>
      </w:r>
      <w:r w:rsidRPr="00165030">
        <w:rPr>
          <w:rFonts w:eastAsia="Times New Roman" w:cs="Arial"/>
          <w:szCs w:val="24"/>
          <w:lang w:eastAsia="pl-PL"/>
        </w:rPr>
        <w:t xml:space="preserve">. Do wniosku konieczne jest </w:t>
      </w:r>
      <w:r>
        <w:rPr>
          <w:rFonts w:eastAsia="Times New Roman" w:cs="Arial"/>
          <w:szCs w:val="24"/>
          <w:lang w:eastAsia="pl-PL"/>
        </w:rPr>
        <w:t>jednoczesne</w:t>
      </w:r>
      <w:r w:rsidRPr="00165030">
        <w:rPr>
          <w:rFonts w:eastAsia="Times New Roman" w:cs="Arial"/>
          <w:szCs w:val="24"/>
          <w:lang w:eastAsia="pl-PL"/>
        </w:rPr>
        <w:t xml:space="preserve"> załączenie dokumentów potwierdzających wysokość dotychczas udzielonej pomocy de minimis (kopii   zaświadczeń o pomocy de minimis lub zaświadczeń o pomocy de minimis </w:t>
      </w:r>
      <w:r>
        <w:rPr>
          <w:rFonts w:eastAsia="Times New Roman" w:cs="Arial"/>
          <w:szCs w:val="24"/>
          <w:lang w:eastAsia="pl-PL"/>
        </w:rPr>
        <w:br/>
      </w:r>
      <w:r w:rsidRPr="00165030">
        <w:rPr>
          <w:rFonts w:eastAsia="Times New Roman" w:cs="Arial"/>
          <w:szCs w:val="24"/>
          <w:lang w:eastAsia="pl-PL"/>
        </w:rPr>
        <w:t xml:space="preserve">w rolnictwie, lub zaświadczeń o pomocy de minimis w rybołówstwie albo oświadczenie o wielkości takiej pomocy, albo oświadczenie o nieotrzymaniu takiej pomocy  oraz wypełniony </w:t>
      </w:r>
      <w:r w:rsidRPr="00165030">
        <w:rPr>
          <w:rFonts w:eastAsia="Times New Roman" w:cs="Arial"/>
          <w:i/>
          <w:szCs w:val="24"/>
          <w:lang w:eastAsia="pl-PL"/>
        </w:rPr>
        <w:t>Formularz informacji przedstawianych przy ubieganiu się o pomoc de minimis</w:t>
      </w:r>
      <w:r w:rsidRPr="00165030">
        <w:rPr>
          <w:rFonts w:eastAsia="Times New Roman" w:cs="Arial"/>
          <w:szCs w:val="24"/>
          <w:lang w:eastAsia="pl-PL"/>
        </w:rPr>
        <w:t xml:space="preserve">. </w:t>
      </w:r>
    </w:p>
    <w:p w14:paraId="45DFE03A" w14:textId="77777777" w:rsidR="0023622F" w:rsidRPr="00165030" w:rsidRDefault="0023622F" w:rsidP="00905213">
      <w:pPr>
        <w:spacing w:after="160" w:line="360" w:lineRule="auto"/>
        <w:rPr>
          <w:rFonts w:eastAsia="Times New Roman" w:cs="Arial"/>
          <w:szCs w:val="24"/>
          <w:lang w:eastAsia="pl-PL"/>
        </w:rPr>
      </w:pPr>
      <w:r w:rsidRPr="00165030">
        <w:rPr>
          <w:rFonts w:eastAsia="Times New Roman" w:cs="Arial"/>
          <w:szCs w:val="24"/>
          <w:lang w:eastAsia="pl-PL"/>
        </w:rPr>
        <w:t>Pomoc de minimis może być udzielona na podstawie umowy po przeprowadzeniu oceny wniosk</w:t>
      </w:r>
      <w:r>
        <w:rPr>
          <w:rFonts w:eastAsia="Times New Roman" w:cs="Arial"/>
          <w:szCs w:val="24"/>
          <w:lang w:eastAsia="pl-PL"/>
        </w:rPr>
        <w:t>u</w:t>
      </w:r>
      <w:r w:rsidRPr="00165030">
        <w:rPr>
          <w:rFonts w:eastAsia="Times New Roman" w:cs="Arial"/>
          <w:szCs w:val="24"/>
          <w:lang w:eastAsia="pl-PL"/>
        </w:rPr>
        <w:t>, zgodnie z § 10</w:t>
      </w:r>
      <w:r>
        <w:rPr>
          <w:rFonts w:eastAsia="Times New Roman" w:cs="Arial"/>
          <w:szCs w:val="24"/>
          <w:lang w:eastAsia="pl-PL"/>
        </w:rPr>
        <w:t xml:space="preserve"> rozporządzenia krajowego</w:t>
      </w:r>
      <w:r w:rsidRPr="00165030">
        <w:rPr>
          <w:rFonts w:eastAsia="Times New Roman" w:cs="Arial"/>
          <w:szCs w:val="24"/>
          <w:lang w:eastAsia="pl-PL"/>
        </w:rPr>
        <w:t xml:space="preserve">. </w:t>
      </w:r>
    </w:p>
    <w:p w14:paraId="38A9E271" w14:textId="184AF3E9" w:rsidR="0023622F" w:rsidRPr="00165030" w:rsidRDefault="0023622F" w:rsidP="00905213">
      <w:pPr>
        <w:spacing w:after="160" w:line="360" w:lineRule="auto"/>
        <w:rPr>
          <w:rFonts w:eastAsia="Times New Roman" w:cs="Arial"/>
          <w:szCs w:val="24"/>
          <w:lang w:eastAsia="pl-PL"/>
        </w:rPr>
      </w:pPr>
      <w:r w:rsidRPr="00165030">
        <w:rPr>
          <w:rFonts w:eastAsia="Times New Roman" w:cs="Arial"/>
          <w:szCs w:val="24"/>
          <w:lang w:eastAsia="pl-PL"/>
        </w:rPr>
        <w:t xml:space="preserve">ION zwraca uwagę na </w:t>
      </w:r>
      <w:r w:rsidRPr="000730C4">
        <w:rPr>
          <w:rFonts w:eastAsia="Times New Roman" w:cs="Arial"/>
          <w:szCs w:val="24"/>
          <w:lang w:eastAsia="pl-PL"/>
        </w:rPr>
        <w:t>konieczność</w:t>
      </w:r>
      <w:r w:rsidRPr="00165030">
        <w:rPr>
          <w:rFonts w:eastAsia="Times New Roman" w:cs="Arial"/>
          <w:szCs w:val="24"/>
          <w:lang w:eastAsia="pl-PL"/>
        </w:rPr>
        <w:t xml:space="preserve"> przedłożenia</w:t>
      </w:r>
      <w:r>
        <w:rPr>
          <w:rFonts w:eastAsia="Times New Roman" w:cs="Arial"/>
          <w:szCs w:val="24"/>
          <w:lang w:eastAsia="pl-PL"/>
        </w:rPr>
        <w:t xml:space="preserve"> przez przedsiębiorcę </w:t>
      </w:r>
      <w:r w:rsidRPr="00165030">
        <w:rPr>
          <w:rFonts w:eastAsia="Times New Roman" w:cs="Arial"/>
          <w:szCs w:val="24"/>
          <w:lang w:eastAsia="pl-PL"/>
        </w:rPr>
        <w:t xml:space="preserve"> zaktualizowanych informacji dot. uzyskanej pomocy de minimis oraz informacji o wielkości i przeznaczeniu pomocy publicznej otrzymanej w odnie</w:t>
      </w:r>
      <w:r>
        <w:rPr>
          <w:rFonts w:eastAsia="Times New Roman" w:cs="Arial"/>
          <w:szCs w:val="24"/>
          <w:lang w:eastAsia="pl-PL"/>
        </w:rPr>
        <w:t>sieniu do tych samych kosztów kwalifikowalnych, na których pokrycie ma być przeznaczona pomoc, dotycząc</w:t>
      </w:r>
      <w:r w:rsidR="000F1269">
        <w:rPr>
          <w:rFonts w:eastAsia="Times New Roman" w:cs="Arial"/>
          <w:szCs w:val="24"/>
          <w:lang w:eastAsia="pl-PL"/>
        </w:rPr>
        <w:t>ych</w:t>
      </w:r>
      <w:r>
        <w:rPr>
          <w:rFonts w:eastAsia="Times New Roman" w:cs="Arial"/>
          <w:szCs w:val="24"/>
          <w:lang w:eastAsia="pl-PL"/>
        </w:rPr>
        <w:t xml:space="preserve"> okresu od dnia złożenia wniosku. </w:t>
      </w:r>
      <w:r w:rsidRPr="00165030">
        <w:rPr>
          <w:rFonts w:eastAsia="Times New Roman" w:cs="Arial"/>
          <w:szCs w:val="24"/>
          <w:lang w:eastAsia="pl-PL"/>
        </w:rPr>
        <w:t xml:space="preserve"> </w:t>
      </w:r>
    </w:p>
    <w:p w14:paraId="6860ECEE" w14:textId="49BD072E" w:rsidR="00373781" w:rsidRPr="003134A4" w:rsidRDefault="0023622F" w:rsidP="00905213">
      <w:pPr>
        <w:spacing w:after="160" w:line="360" w:lineRule="auto"/>
        <w:rPr>
          <w:rFonts w:eastAsia="Times New Roman" w:cs="Arial"/>
          <w:szCs w:val="24"/>
          <w:lang w:eastAsia="pl-PL"/>
        </w:rPr>
      </w:pPr>
      <w:r w:rsidRPr="00165030">
        <w:rPr>
          <w:rFonts w:eastAsia="Times New Roman" w:cs="Arial"/>
          <w:szCs w:val="24"/>
          <w:lang w:eastAsia="pl-PL"/>
        </w:rPr>
        <w:t>Informacje dotyczące sposobu wypełniania wniosku o dofinansowanie projektu,</w:t>
      </w:r>
      <w:r w:rsidRPr="00165030">
        <w:rPr>
          <w:rFonts w:ascii="Times New Roman" w:eastAsia="Times New Roman" w:hAnsi="Times New Roman" w:cs="Times New Roman"/>
          <w:szCs w:val="24"/>
          <w:lang w:eastAsia="pl-PL"/>
        </w:rPr>
        <w:br/>
      </w:r>
      <w:r w:rsidRPr="00165030">
        <w:rPr>
          <w:rFonts w:eastAsia="Times New Roman" w:cs="Arial"/>
          <w:szCs w:val="24"/>
          <w:lang w:eastAsia="pl-PL"/>
        </w:rPr>
        <w:t>w ramach którego przewiduje się udzielanie pomocy publicznej i/lub de minimis,</w:t>
      </w:r>
      <w:r w:rsidRPr="00165030">
        <w:rPr>
          <w:rFonts w:ascii="Times New Roman" w:eastAsia="Times New Roman" w:hAnsi="Times New Roman" w:cs="Times New Roman"/>
          <w:szCs w:val="24"/>
          <w:lang w:eastAsia="pl-PL"/>
        </w:rPr>
        <w:br/>
      </w:r>
      <w:r w:rsidRPr="00165030">
        <w:rPr>
          <w:rFonts w:eastAsia="Times New Roman" w:cs="Arial"/>
          <w:szCs w:val="24"/>
          <w:lang w:eastAsia="pl-PL"/>
        </w:rPr>
        <w:t xml:space="preserve">znajdują się w Instrukcji wypełniania </w:t>
      </w:r>
      <w:r w:rsidRPr="00B62645">
        <w:rPr>
          <w:rFonts w:eastAsia="Times New Roman" w:cs="Arial"/>
          <w:szCs w:val="24"/>
          <w:lang w:eastAsia="pl-PL"/>
        </w:rPr>
        <w:t xml:space="preserve">i składania wniosku o dofinansowanie w </w:t>
      </w:r>
      <w:r w:rsidRPr="00B62645">
        <w:rPr>
          <w:rFonts w:eastAsia="Times New Roman" w:cs="Arial"/>
          <w:szCs w:val="24"/>
          <w:lang w:eastAsia="pl-PL"/>
        </w:rPr>
        <w:lastRenderedPageBreak/>
        <w:t>Lokalnym Systemie Informatycznym (LSI2021) dla naborów ogłaszanych w ramach FE SL przez Departament Europejskiego Funduszu Społecznego</w:t>
      </w:r>
      <w:r w:rsidR="00AE3BB9">
        <w:rPr>
          <w:rFonts w:eastAsia="Times New Roman" w:cs="Arial"/>
          <w:szCs w:val="24"/>
          <w:lang w:eastAsia="pl-PL"/>
        </w:rPr>
        <w:t xml:space="preserve">. </w:t>
      </w:r>
      <w:r w:rsidRPr="00B62645">
        <w:rPr>
          <w:rFonts w:eastAsia="Times New Roman" w:cs="Arial"/>
          <w:szCs w:val="24"/>
          <w:lang w:eastAsia="pl-PL"/>
        </w:rPr>
        <w:t xml:space="preserve"> </w:t>
      </w:r>
    </w:p>
    <w:p w14:paraId="696E452B" w14:textId="32007B5C" w:rsidR="006043BB" w:rsidRDefault="006043BB">
      <w:pPr>
        <w:spacing w:after="160"/>
        <w:rPr>
          <w:bCs/>
        </w:rPr>
      </w:pPr>
      <w:r>
        <w:rPr>
          <w:bCs/>
        </w:rPr>
        <w:br w:type="page"/>
      </w:r>
    </w:p>
    <w:p w14:paraId="4660733D" w14:textId="77777777" w:rsidR="003F4550" w:rsidRDefault="003F4550" w:rsidP="00E858BF">
      <w:pPr>
        <w:pStyle w:val="Nagwek3"/>
        <w:numPr>
          <w:ilvl w:val="0"/>
          <w:numId w:val="0"/>
        </w:numPr>
        <w:ind w:left="1080"/>
      </w:pPr>
      <w:bookmarkStart w:id="55" w:name="_Toc132361396"/>
    </w:p>
    <w:p w14:paraId="7D31C538" w14:textId="77777777" w:rsidR="006A5D89" w:rsidRPr="006043BB" w:rsidRDefault="006A5D89" w:rsidP="00076FAD">
      <w:pPr>
        <w:pStyle w:val="Nagwek3"/>
        <w:ind w:left="567" w:hanging="567"/>
        <w:rPr>
          <w:color w:val="2E74B5" w:themeColor="accent1" w:themeShade="BF"/>
        </w:rPr>
      </w:pPr>
      <w:bookmarkStart w:id="56" w:name="_Toc144280328"/>
      <w:r w:rsidRPr="006043BB">
        <w:rPr>
          <w:color w:val="2E74B5" w:themeColor="accent1" w:themeShade="BF"/>
        </w:rPr>
        <w:t>Budżet projektu</w:t>
      </w:r>
      <w:bookmarkEnd w:id="55"/>
      <w:bookmarkEnd w:id="56"/>
    </w:p>
    <w:p w14:paraId="79680248" w14:textId="77777777" w:rsidR="006A5D89" w:rsidRDefault="006A5D89" w:rsidP="00E858BF"/>
    <w:p w14:paraId="262C779F" w14:textId="77777777" w:rsidR="006A5D89" w:rsidRPr="00D4333E" w:rsidRDefault="006A5D89" w:rsidP="00905213">
      <w:pPr>
        <w:spacing w:line="360" w:lineRule="auto"/>
      </w:pPr>
      <w:r w:rsidRPr="00D4333E">
        <w:t>1. Budżet projektu jest podstawą do oceny kwalifikowalności i racjonalności kosztów i</w:t>
      </w:r>
      <w:r>
        <w:t> </w:t>
      </w:r>
      <w:r w:rsidRPr="00D4333E">
        <w:t xml:space="preserve">powinien bezpośrednio wynikać z opisanych zadań i ich etapów. </w:t>
      </w:r>
    </w:p>
    <w:p w14:paraId="12F5E528" w14:textId="77777777" w:rsidR="006A5D89" w:rsidRPr="005D1660" w:rsidRDefault="006A5D89" w:rsidP="00905213">
      <w:pPr>
        <w:spacing w:line="360" w:lineRule="auto"/>
      </w:pPr>
      <w:r w:rsidRPr="005D1660">
        <w:t>2. Koszty bezpośrednie projektu</w:t>
      </w:r>
      <w:r w:rsidR="00D32FFF" w:rsidRPr="005D1660">
        <w:t xml:space="preserve">  powinny być oszacowane należycie, racjonalne i efektywne, zgodnie z procedurami określonymi w Wytycznych</w:t>
      </w:r>
      <w:r w:rsidR="00CE5E69" w:rsidRPr="005D1660">
        <w:t xml:space="preserve"> kwalifikowalności</w:t>
      </w:r>
      <w:r w:rsidR="00D32FFF" w:rsidRPr="005D1660">
        <w:t>, z uwzględnieniem stawek rynkowych.</w:t>
      </w:r>
    </w:p>
    <w:p w14:paraId="01E0D8D2" w14:textId="05FC5AF3" w:rsidR="006A5D89" w:rsidRPr="006D53BC" w:rsidRDefault="00B430AA" w:rsidP="00905213">
      <w:pPr>
        <w:spacing w:line="360" w:lineRule="auto"/>
        <w:rPr>
          <w:rFonts w:cs="Arial"/>
          <w:highlight w:val="green"/>
        </w:rPr>
      </w:pPr>
      <w:r>
        <w:t>3</w:t>
      </w:r>
      <w:r w:rsidR="006D53BC">
        <w:t>.</w:t>
      </w:r>
      <w:r w:rsidR="001368E5">
        <w:t xml:space="preserve"> </w:t>
      </w:r>
      <w:r w:rsidR="006A5D89" w:rsidRPr="000B3B16">
        <w:t xml:space="preserve">Koszty pośrednie projektu są kwalifikowalne w ramach naboru i stanowią koszty administracyjne związane z techniczną obsługą realizacji </w:t>
      </w:r>
      <w:r w:rsidR="006A5D89" w:rsidRPr="00183AC5">
        <w:t>projektu</w:t>
      </w:r>
      <w:r w:rsidR="00183AC5" w:rsidRPr="00183AC5">
        <w:t xml:space="preserve"> tj.</w:t>
      </w:r>
      <w:r w:rsidR="006A5D89" w:rsidRPr="00183AC5">
        <w:t xml:space="preserve"> </w:t>
      </w:r>
    </w:p>
    <w:p w14:paraId="78FFE888" w14:textId="7C5AFF4B" w:rsidR="00C439F3" w:rsidRDefault="00C439F3" w:rsidP="00C439F3">
      <w:pPr>
        <w:spacing w:line="360" w:lineRule="auto"/>
      </w:pPr>
      <w:r>
        <w:t xml:space="preserve">a) 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 </w:t>
      </w:r>
    </w:p>
    <w:p w14:paraId="6EFFB886" w14:textId="77777777" w:rsidR="00C439F3" w:rsidRDefault="00C439F3" w:rsidP="00C439F3">
      <w:pPr>
        <w:spacing w:line="360" w:lineRule="auto"/>
      </w:pPr>
      <w:r>
        <w:t xml:space="preserve">b) koszty zarządu (koszty wynagrodzenia osób uprawnionych do reprezentowania jednostki, których zakresy czynności nie są przypisane wyłącznie do projektu, np. kierownik jednostki), </w:t>
      </w:r>
    </w:p>
    <w:p w14:paraId="16E4A1C8" w14:textId="77777777" w:rsidR="00C439F3" w:rsidRDefault="00C439F3" w:rsidP="00C439F3">
      <w:pPr>
        <w:spacing w:line="360" w:lineRule="auto"/>
      </w:pPr>
      <w:r>
        <w:t xml:space="preserve">c) koszty personelu obsługowego (obsługa kadrowa, finansowa, administracyjna, sekretariat, kancelaria, obsługa prawna, w tym ta dotycząca zamówień) na potrzeby funkcjonowania jednostki, </w:t>
      </w:r>
    </w:p>
    <w:p w14:paraId="5026BDC8" w14:textId="77777777" w:rsidR="00C439F3" w:rsidRDefault="00C439F3" w:rsidP="00C439F3">
      <w:pPr>
        <w:spacing w:line="360" w:lineRule="auto"/>
      </w:pPr>
      <w:r>
        <w:t xml:space="preserve">d) koszty obsługi księgowej (wynagrodzenia osób księgujących wydatki w projekcie, w tym zlecenia prowadzenia obsługi księgowej projektu biuru rachunkowemu), </w:t>
      </w:r>
    </w:p>
    <w:p w14:paraId="5EFBB23F" w14:textId="77777777" w:rsidR="00C439F3" w:rsidRDefault="00C439F3" w:rsidP="00C439F3">
      <w:pPr>
        <w:spacing w:line="360" w:lineRule="auto"/>
      </w:pPr>
      <w:r>
        <w:t>e) koszty utrzymania powierzchni biurowych (czynsz, najem, opłaty administracyjne) związanych z obsługą administracyjną projektu,</w:t>
      </w:r>
    </w:p>
    <w:p w14:paraId="35624D87" w14:textId="794B7606" w:rsidR="00C439F3" w:rsidRDefault="00C439F3" w:rsidP="00C439F3">
      <w:pPr>
        <w:spacing w:line="360" w:lineRule="auto"/>
      </w:pPr>
      <w:r>
        <w:t xml:space="preserve"> f) wydatki związane z otworzeniem lub prowadzeniem wyodrębnionego na rzecz projektu subkonta na rachunku płatniczym lub odrębnego rachunku płatniczego, </w:t>
      </w:r>
    </w:p>
    <w:p w14:paraId="7A0EDE25" w14:textId="77777777" w:rsidR="00C439F3" w:rsidRDefault="00C439F3" w:rsidP="00C439F3">
      <w:pPr>
        <w:spacing w:line="360" w:lineRule="auto"/>
      </w:pPr>
      <w:r>
        <w:t xml:space="preserve">g) 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 </w:t>
      </w:r>
    </w:p>
    <w:p w14:paraId="2463C9B0" w14:textId="77777777" w:rsidR="00C439F3" w:rsidRDefault="00C439F3" w:rsidP="00C439F3">
      <w:pPr>
        <w:spacing w:line="360" w:lineRule="auto"/>
      </w:pPr>
      <w:r>
        <w:lastRenderedPageBreak/>
        <w:t xml:space="preserve">h) amortyzacja, najem lub zakup aktywów (środków trwałych i wartości niematerialnych i prawnych) używanych na potrzeby osób, o których mowa w lit. a - d, </w:t>
      </w:r>
    </w:p>
    <w:p w14:paraId="06053F47" w14:textId="77777777" w:rsidR="00C439F3" w:rsidRDefault="00C439F3" w:rsidP="00C439F3">
      <w:pPr>
        <w:spacing w:line="360" w:lineRule="auto"/>
      </w:pPr>
      <w:r>
        <w:t xml:space="preserve">i) opłaty za energię elektryczną, cieplną, gazową i wodę, opłaty przesyłowe, opłaty za sprzątanie, ochronę, opłaty za odprowadzanie ścieków w zakresie związanym z obsługą administracyjną projektu, </w:t>
      </w:r>
    </w:p>
    <w:p w14:paraId="7DF1DD3B" w14:textId="42C12069" w:rsidR="00C439F3" w:rsidRDefault="00C439F3" w:rsidP="00C439F3">
      <w:pPr>
        <w:spacing w:line="360" w:lineRule="auto"/>
      </w:pPr>
      <w:r>
        <w:t xml:space="preserve">j) koszty usług pocztowych, telefonicznych, internetowych, kurierskich związanych z obsługą administracyjną projektu, </w:t>
      </w:r>
    </w:p>
    <w:p w14:paraId="36B61730" w14:textId="77777777" w:rsidR="00C439F3" w:rsidRDefault="00C439F3" w:rsidP="00C439F3">
      <w:pPr>
        <w:spacing w:line="360" w:lineRule="auto"/>
      </w:pPr>
      <w:r>
        <w:t xml:space="preserve">k) koszty biurowe związane z obsługą administracyjną projektu (np. zakup materiałów biurowych i artykułów piśmienniczych, koszty usług powielania dokumentów), </w:t>
      </w:r>
    </w:p>
    <w:p w14:paraId="05E6462E" w14:textId="0A15AB58" w:rsidR="00C439F3" w:rsidRDefault="00C439F3" w:rsidP="00C439F3">
      <w:pPr>
        <w:spacing w:line="360" w:lineRule="auto"/>
      </w:pPr>
      <w:r>
        <w:t xml:space="preserve">l) koszty zabezpieczenia prawidłowej realizacji umowy, </w:t>
      </w:r>
    </w:p>
    <w:p w14:paraId="2FAEDCC2" w14:textId="45ADF02A" w:rsidR="00D02DA7" w:rsidRDefault="00C439F3" w:rsidP="00C439F3">
      <w:pPr>
        <w:spacing w:line="360" w:lineRule="auto"/>
        <w:rPr>
          <w:rFonts w:cs="Arial"/>
          <w:szCs w:val="24"/>
        </w:rPr>
      </w:pPr>
      <w:r>
        <w:t>m) koszty ubezpieczeń majątkowych</w:t>
      </w:r>
      <w:r w:rsidR="00D92392">
        <w:t>.</w:t>
      </w:r>
    </w:p>
    <w:p w14:paraId="6257DCE2" w14:textId="49484FF8" w:rsidR="00D473B1" w:rsidRDefault="00B430AA" w:rsidP="00905213">
      <w:pPr>
        <w:spacing w:line="360" w:lineRule="auto"/>
        <w:rPr>
          <w:rFonts w:cs="Arial"/>
          <w:szCs w:val="24"/>
        </w:rPr>
      </w:pPr>
      <w:r>
        <w:rPr>
          <w:rFonts w:cs="Arial"/>
          <w:szCs w:val="24"/>
        </w:rPr>
        <w:t>4</w:t>
      </w:r>
      <w:r w:rsidR="00370996" w:rsidRPr="00223C2F">
        <w:rPr>
          <w:rFonts w:cs="Arial"/>
          <w:szCs w:val="24"/>
        </w:rPr>
        <w:t>.</w:t>
      </w:r>
      <w:r w:rsidR="00223C2F">
        <w:rPr>
          <w:rFonts w:cs="Arial"/>
          <w:szCs w:val="24"/>
        </w:rPr>
        <w:t xml:space="preserve"> </w:t>
      </w:r>
      <w:r w:rsidR="00D473B1">
        <w:t>Koszty zarządzania stanowią wyłącznie koszty pośrednie rozliczane ryczałtem. Koszty pośrednie rozliczane ryczałtem powinny być zgodne z zapisami Wytycznych dotyczących kwalifikowalności wydatków na lata 2021-2027</w:t>
      </w:r>
      <w:r w:rsidR="006043BB">
        <w:t>.</w:t>
      </w:r>
    </w:p>
    <w:p w14:paraId="27B76CCE" w14:textId="4F2FC7E6" w:rsidR="003B16D4" w:rsidRPr="003B16D4" w:rsidRDefault="00B430AA" w:rsidP="00905213">
      <w:pPr>
        <w:spacing w:line="360" w:lineRule="auto"/>
        <w:rPr>
          <w:rFonts w:cs="Arial"/>
          <w:bCs/>
          <w:i/>
          <w:szCs w:val="24"/>
        </w:rPr>
      </w:pPr>
      <w:r>
        <w:rPr>
          <w:rFonts w:cs="Arial"/>
          <w:szCs w:val="24"/>
        </w:rPr>
        <w:t>5</w:t>
      </w:r>
      <w:r w:rsidR="00D473B1">
        <w:rPr>
          <w:rFonts w:cs="Arial"/>
          <w:szCs w:val="24"/>
        </w:rPr>
        <w:t xml:space="preserve">. </w:t>
      </w:r>
      <w:r w:rsidR="00ED6497" w:rsidRPr="00223C2F">
        <w:rPr>
          <w:rFonts w:cs="Arial"/>
          <w:szCs w:val="24"/>
        </w:rPr>
        <w:t xml:space="preserve">Koszty pośrednie projektu są rozliczane </w:t>
      </w:r>
      <w:r w:rsidR="003B16D4" w:rsidRPr="00223C2F">
        <w:rPr>
          <w:rFonts w:cs="Arial"/>
          <w:szCs w:val="24"/>
        </w:rPr>
        <w:t xml:space="preserve">zgodnie z </w:t>
      </w:r>
      <w:r w:rsidR="003B16D4" w:rsidRPr="00223C2F">
        <w:rPr>
          <w:rFonts w:cs="Arial"/>
          <w:iCs/>
          <w:szCs w:val="24"/>
        </w:rPr>
        <w:t xml:space="preserve">metodyką kosztów uproszczonych w projektach współfinansowanych ze środków Funduszu Sprawiedliwej Transformacji stanowiącymi załącznik do  uchwały </w:t>
      </w:r>
      <w:r w:rsidR="003B16D4" w:rsidRPr="00223C2F">
        <w:rPr>
          <w:rFonts w:cs="Arial"/>
          <w:bCs/>
          <w:szCs w:val="24"/>
        </w:rPr>
        <w:t>nr</w:t>
      </w:r>
      <w:r w:rsidR="003B16D4" w:rsidRPr="00223C2F">
        <w:rPr>
          <w:rFonts w:cs="Arial"/>
          <w:szCs w:val="24"/>
        </w:rPr>
        <w:t xml:space="preserve"> 752/416/VI/2023 </w:t>
      </w:r>
      <w:r w:rsidR="003B16D4" w:rsidRPr="00223C2F">
        <w:rPr>
          <w:rFonts w:cs="Arial"/>
          <w:bCs/>
          <w:szCs w:val="24"/>
        </w:rPr>
        <w:t>Zarządu Województwa Śląskiego z dnia</w:t>
      </w:r>
      <w:r w:rsidR="003B16D4" w:rsidRPr="00223C2F">
        <w:rPr>
          <w:rFonts w:cs="Arial"/>
          <w:szCs w:val="24"/>
        </w:rPr>
        <w:t xml:space="preserve"> 12 kwietnia 2023 roku </w:t>
      </w:r>
      <w:r w:rsidR="003B16D4" w:rsidRPr="00223C2F">
        <w:rPr>
          <w:rFonts w:cs="Arial"/>
          <w:bCs/>
          <w:szCs w:val="24"/>
        </w:rPr>
        <w:t>w sprawie przyjęcia metodyk kosztów uproszczonych w projektach współfinansowanych ze środków Funduszu Sprawiedliwej Transformacji</w:t>
      </w:r>
      <w:r w:rsidR="00723E47" w:rsidRPr="00223C2F">
        <w:rPr>
          <w:rFonts w:cs="Arial"/>
          <w:bCs/>
          <w:szCs w:val="24"/>
        </w:rPr>
        <w:t xml:space="preserve"> tj.</w:t>
      </w:r>
    </w:p>
    <w:p w14:paraId="2107D156" w14:textId="77777777" w:rsidR="004C7B84" w:rsidRPr="004C7B84" w:rsidRDefault="004C7B84" w:rsidP="00135AEB">
      <w:pPr>
        <w:pStyle w:val="Akapitzlist"/>
        <w:numPr>
          <w:ilvl w:val="0"/>
          <w:numId w:val="49"/>
        </w:numPr>
        <w:spacing w:after="0" w:line="360" w:lineRule="auto"/>
        <w:ind w:hanging="360"/>
        <w:rPr>
          <w:rFonts w:cs="Arial"/>
          <w:noProof/>
          <w:szCs w:val="24"/>
        </w:rPr>
      </w:pPr>
      <w:r w:rsidRPr="004C7B84">
        <w:rPr>
          <w:rFonts w:cs="Arial"/>
          <w:noProof/>
          <w:szCs w:val="24"/>
        </w:rPr>
        <w:t>25% kosztów bezpośrednich – w przypadku projektów o wartości kosztów bezpośrednich do 830 000 PLN włącznie,</w:t>
      </w:r>
    </w:p>
    <w:p w14:paraId="43F6A549" w14:textId="77777777" w:rsidR="004C7B84" w:rsidRPr="004C7B84" w:rsidRDefault="004C7B84" w:rsidP="00135AEB">
      <w:pPr>
        <w:pStyle w:val="Akapitzlist"/>
        <w:numPr>
          <w:ilvl w:val="0"/>
          <w:numId w:val="49"/>
        </w:numPr>
        <w:spacing w:after="0" w:line="360" w:lineRule="auto"/>
        <w:ind w:hanging="360"/>
        <w:rPr>
          <w:rFonts w:cs="Arial"/>
          <w:noProof/>
          <w:szCs w:val="24"/>
        </w:rPr>
      </w:pPr>
      <w:r w:rsidRPr="004C7B84">
        <w:rPr>
          <w:rFonts w:cs="Arial"/>
          <w:noProof/>
          <w:szCs w:val="24"/>
        </w:rPr>
        <w:t xml:space="preserve">20% kosztów bezpośrednich – w przypadku projektów o wartości kosztów bezpośrednich powyżej 830 000 PLN </w:t>
      </w:r>
      <w:r w:rsidRPr="004C7B84">
        <w:rPr>
          <w:rFonts w:cs="Arial"/>
          <w:noProof/>
          <w:szCs w:val="24"/>
        </w:rPr>
        <w:br/>
        <w:t>do 1 740 000 PLN włącznie,</w:t>
      </w:r>
    </w:p>
    <w:p w14:paraId="682FC193" w14:textId="77777777" w:rsidR="004C7B84" w:rsidRPr="004C7B84" w:rsidRDefault="004C7B84" w:rsidP="00135AEB">
      <w:pPr>
        <w:pStyle w:val="Akapitzlist"/>
        <w:numPr>
          <w:ilvl w:val="0"/>
          <w:numId w:val="49"/>
        </w:numPr>
        <w:spacing w:after="0" w:line="360" w:lineRule="auto"/>
        <w:ind w:hanging="360"/>
        <w:rPr>
          <w:rFonts w:cs="Arial"/>
          <w:noProof/>
          <w:szCs w:val="24"/>
        </w:rPr>
      </w:pPr>
      <w:r w:rsidRPr="004C7B84">
        <w:rPr>
          <w:rFonts w:cs="Arial"/>
          <w:noProof/>
          <w:szCs w:val="24"/>
        </w:rPr>
        <w:t xml:space="preserve">15% kosztów bezpośrednich – w przypadku projektów o wartości kosztów bezpośrednich powyżej 1 740 000 PLN </w:t>
      </w:r>
      <w:r w:rsidRPr="004C7B84">
        <w:rPr>
          <w:rFonts w:cs="Arial"/>
          <w:noProof/>
          <w:szCs w:val="24"/>
        </w:rPr>
        <w:br/>
        <w:t>do 4 550 000 PLN włącznie,</w:t>
      </w:r>
    </w:p>
    <w:p w14:paraId="0B221F5D" w14:textId="77777777" w:rsidR="004C7B84" w:rsidRPr="004C7B84" w:rsidRDefault="004C7B84" w:rsidP="00135AEB">
      <w:pPr>
        <w:pStyle w:val="Akapitzlist"/>
        <w:numPr>
          <w:ilvl w:val="0"/>
          <w:numId w:val="49"/>
        </w:numPr>
        <w:spacing w:after="0" w:line="360" w:lineRule="auto"/>
        <w:ind w:hanging="360"/>
        <w:rPr>
          <w:rFonts w:cs="Arial"/>
          <w:noProof/>
          <w:szCs w:val="24"/>
        </w:rPr>
      </w:pPr>
      <w:r w:rsidRPr="004C7B84">
        <w:rPr>
          <w:rFonts w:cs="Arial"/>
          <w:noProof/>
          <w:szCs w:val="24"/>
        </w:rPr>
        <w:t>10% kosztów bezpośrednich – w przypadku projektów o wartości kosztów bezpośrednich przekraczającej 4 550 000 PLN</w:t>
      </w:r>
    </w:p>
    <w:p w14:paraId="3719E909" w14:textId="77777777" w:rsidR="00723E47" w:rsidRPr="00723E47" w:rsidRDefault="00723E47" w:rsidP="00135AEB">
      <w:pPr>
        <w:numPr>
          <w:ilvl w:val="0"/>
          <w:numId w:val="30"/>
        </w:numPr>
        <w:spacing w:line="360" w:lineRule="auto"/>
      </w:pPr>
    </w:p>
    <w:p w14:paraId="0CD3AA90" w14:textId="7024B94E" w:rsidR="006A5D89" w:rsidRDefault="00B430AA" w:rsidP="00135AEB">
      <w:pPr>
        <w:numPr>
          <w:ilvl w:val="0"/>
          <w:numId w:val="30"/>
        </w:numPr>
        <w:spacing w:line="360" w:lineRule="auto"/>
      </w:pPr>
      <w:r>
        <w:t>6</w:t>
      </w:r>
      <w:r w:rsidR="006A5D89" w:rsidRPr="00E5066B">
        <w:t xml:space="preserve">. Niedopuszczalna jest sytuacja, w której koszty pośrednie zostaną rozliczone w ramach kosztów bezpośrednich. </w:t>
      </w:r>
    </w:p>
    <w:p w14:paraId="3D4DD45A" w14:textId="7E285CF4" w:rsidR="006A5D89" w:rsidRDefault="00B430AA" w:rsidP="00135AEB">
      <w:pPr>
        <w:numPr>
          <w:ilvl w:val="0"/>
          <w:numId w:val="31"/>
        </w:numPr>
        <w:spacing w:line="360" w:lineRule="auto"/>
      </w:pPr>
      <w:r>
        <w:t>7</w:t>
      </w:r>
      <w:r w:rsidR="006A5D89" w:rsidRPr="00E5066B">
        <w:t xml:space="preserve">. Stawka ryczałtowa kosztów pośrednich jest wskazywana w umowie o dofinansowanie projektu. </w:t>
      </w:r>
    </w:p>
    <w:p w14:paraId="6DD85AE8" w14:textId="06DA4226" w:rsidR="006A5D89" w:rsidRPr="00E5066B" w:rsidRDefault="00B430AA" w:rsidP="00135AEB">
      <w:pPr>
        <w:numPr>
          <w:ilvl w:val="0"/>
          <w:numId w:val="31"/>
        </w:numPr>
        <w:spacing w:line="360" w:lineRule="auto"/>
      </w:pPr>
      <w:r>
        <w:t>8</w:t>
      </w:r>
      <w:r w:rsidR="006A5D89" w:rsidRPr="00E5066B">
        <w:t xml:space="preserve">. IZ może obniżyć stawkę ryczałtową kosztów pośrednich w przypadku rażącego naruszenia przez </w:t>
      </w:r>
      <w:r w:rsidR="00802A1A">
        <w:t>Ciebie</w:t>
      </w:r>
      <w:r w:rsidR="006A5D89" w:rsidRPr="00E5066B">
        <w:t xml:space="preserve"> postanowień umowy o dofinansowanie projektu w zakresie zarządzania projektem</w:t>
      </w:r>
      <w:r w:rsidR="006A3B61" w:rsidRPr="00E5066B">
        <w:t>.</w:t>
      </w:r>
    </w:p>
    <w:p w14:paraId="20246ACC" w14:textId="77777777" w:rsidR="00284D47" w:rsidRPr="00B430AA" w:rsidRDefault="00284D47" w:rsidP="00905213">
      <w:pPr>
        <w:spacing w:line="360" w:lineRule="auto"/>
        <w:rPr>
          <w:color w:val="0070C0"/>
        </w:rPr>
      </w:pPr>
    </w:p>
    <w:p w14:paraId="3021D8F8" w14:textId="77777777" w:rsidR="00284D47" w:rsidRPr="00B430AA" w:rsidRDefault="00284D47" w:rsidP="00905213">
      <w:pPr>
        <w:spacing w:line="360" w:lineRule="auto"/>
        <w:rPr>
          <w:color w:val="0070C0"/>
        </w:rPr>
      </w:pPr>
      <w:r w:rsidRPr="00B430AA">
        <w:rPr>
          <w:color w:val="0070C0"/>
        </w:rPr>
        <w:t xml:space="preserve">Uwaga! </w:t>
      </w:r>
    </w:p>
    <w:p w14:paraId="1D8D792A" w14:textId="77777777" w:rsidR="00284D47" w:rsidRPr="00284D47" w:rsidRDefault="00284D47" w:rsidP="00905213">
      <w:pPr>
        <w:spacing w:line="360" w:lineRule="auto"/>
        <w:rPr>
          <w:bCs/>
        </w:rPr>
      </w:pPr>
      <w:r w:rsidRPr="00223C2F">
        <w:t>Koszty pośrednie rozliczone w ramach kosztów bezpośrednich są niekwalifikowalne.</w:t>
      </w:r>
    </w:p>
    <w:p w14:paraId="576DF648" w14:textId="77777777" w:rsidR="00284D47" w:rsidRPr="00284D47" w:rsidRDefault="00284D47" w:rsidP="00135AEB">
      <w:pPr>
        <w:pStyle w:val="Akapitzlist"/>
        <w:numPr>
          <w:ilvl w:val="0"/>
          <w:numId w:val="31"/>
        </w:numPr>
        <w:rPr>
          <w:bCs/>
        </w:rPr>
      </w:pPr>
    </w:p>
    <w:p w14:paraId="308E0093" w14:textId="77777777" w:rsidR="006A5D89" w:rsidRDefault="006A5D89" w:rsidP="006A5D89"/>
    <w:p w14:paraId="52B8C7C4" w14:textId="77777777" w:rsidR="006A5D89" w:rsidRPr="006043BB" w:rsidRDefault="006A5D89" w:rsidP="00076FAD">
      <w:pPr>
        <w:pStyle w:val="Nagwek3"/>
        <w:ind w:left="709" w:hanging="709"/>
        <w:rPr>
          <w:color w:val="2E74B5" w:themeColor="accent1" w:themeShade="BF"/>
        </w:rPr>
      </w:pPr>
      <w:bookmarkStart w:id="57" w:name="_Uproszczone_metody_rozliczania"/>
      <w:bookmarkStart w:id="58" w:name="_Toc132361397"/>
      <w:bookmarkStart w:id="59" w:name="_Toc144280329"/>
      <w:bookmarkEnd w:id="57"/>
      <w:r w:rsidRPr="006043BB">
        <w:rPr>
          <w:color w:val="2E74B5" w:themeColor="accent1" w:themeShade="BF"/>
        </w:rPr>
        <w:t>Uproszczone metody rozliczania wydatków</w:t>
      </w:r>
      <w:bookmarkEnd w:id="58"/>
      <w:bookmarkEnd w:id="59"/>
    </w:p>
    <w:p w14:paraId="15D4852B" w14:textId="77777777" w:rsidR="006A5D89" w:rsidRPr="00B75FB5" w:rsidRDefault="006A5D89" w:rsidP="006A5D89">
      <w:pPr>
        <w:rPr>
          <w:bCs/>
        </w:rPr>
      </w:pPr>
    </w:p>
    <w:p w14:paraId="150589BB" w14:textId="77777777" w:rsidR="00926D44" w:rsidRPr="00B75FB5" w:rsidRDefault="00926D44" w:rsidP="00905213">
      <w:pPr>
        <w:spacing w:after="0" w:line="360" w:lineRule="auto"/>
        <w:rPr>
          <w:rFonts w:ascii="Times New Roman" w:eastAsia="Times New Roman" w:hAnsi="Times New Roman" w:cs="Times New Roman"/>
          <w:szCs w:val="24"/>
          <w:lang w:eastAsia="pl-PL"/>
        </w:rPr>
      </w:pPr>
      <w:r w:rsidRPr="00B75FB5">
        <w:t>Projekt współfinansowany ze środków FST, którego łączny koszt wyrażony w PLN nie przekracza równowartości 200 tys. EUR w dniu zawarcia umowy o dofinansowanie projektu (do przeliczenia łącznego kosztu projektu stosuje się miesięczny obrachunkowy kurs wymiany waluty stosowany przez KE, aktualny na dzień ogłoszenia naboru), rozliczany jest obligatoryjnie za pomocą uproszczonych metod rozliczania wydatków.</w:t>
      </w:r>
    </w:p>
    <w:p w14:paraId="10818CE0" w14:textId="77777777" w:rsidR="00926D44" w:rsidRPr="00B75FB5" w:rsidRDefault="00B71AE1" w:rsidP="00905213">
      <w:pPr>
        <w:spacing w:after="0" w:line="360" w:lineRule="auto"/>
        <w:rPr>
          <w:rFonts w:eastAsia="Times New Roman" w:cs="Arial"/>
          <w:color w:val="000000" w:themeColor="text1"/>
          <w:szCs w:val="24"/>
          <w:lang w:eastAsia="pl-PL"/>
        </w:rPr>
      </w:pPr>
      <w:r w:rsidRPr="00B75FB5">
        <w:rPr>
          <w:rFonts w:ascii="Times New Roman" w:eastAsia="Times New Roman" w:hAnsi="Times New Roman" w:cs="Times New Roman"/>
          <w:szCs w:val="24"/>
          <w:lang w:eastAsia="pl-PL"/>
        </w:rPr>
        <w:br/>
      </w:r>
      <w:r w:rsidRPr="00B75FB5">
        <w:rPr>
          <w:rFonts w:eastAsia="Times New Roman" w:cs="Arial"/>
          <w:color w:val="000000" w:themeColor="text1"/>
          <w:szCs w:val="24"/>
          <w:lang w:eastAsia="pl-PL"/>
        </w:rPr>
        <w:t>Kwotą ryczałtową jest kwota uzgodniona za wykonanie określonego</w:t>
      </w:r>
      <w:r w:rsidR="00284D47" w:rsidRPr="00B75FB5">
        <w:rPr>
          <w:rFonts w:eastAsia="Times New Roman" w:cs="Arial"/>
          <w:color w:val="000000" w:themeColor="text1"/>
          <w:szCs w:val="24"/>
          <w:lang w:eastAsia="pl-PL"/>
        </w:rPr>
        <w:t xml:space="preserve"> </w:t>
      </w:r>
      <w:r w:rsidRPr="00B75FB5">
        <w:rPr>
          <w:rFonts w:eastAsia="Times New Roman" w:cs="Arial"/>
          <w:color w:val="000000" w:themeColor="text1"/>
          <w:szCs w:val="24"/>
          <w:lang w:eastAsia="pl-PL"/>
        </w:rPr>
        <w:t>w projekcie zadania na etapie zatwierdzenia wniosku o dofinansowanie</w:t>
      </w:r>
      <w:r w:rsidR="00284D47" w:rsidRPr="00B75FB5">
        <w:rPr>
          <w:rFonts w:eastAsia="Times New Roman" w:cs="Arial"/>
          <w:color w:val="000000" w:themeColor="text1"/>
          <w:szCs w:val="24"/>
          <w:lang w:eastAsia="pl-PL"/>
        </w:rPr>
        <w:t xml:space="preserve"> </w:t>
      </w:r>
      <w:r w:rsidRPr="00B75FB5">
        <w:rPr>
          <w:rFonts w:eastAsia="Times New Roman" w:cs="Arial"/>
          <w:color w:val="000000" w:themeColor="text1"/>
          <w:szCs w:val="24"/>
          <w:lang w:eastAsia="pl-PL"/>
        </w:rPr>
        <w:t>projektu. Jedno zadanie stanowi jedną kwotę ryczałtową.</w:t>
      </w:r>
    </w:p>
    <w:p w14:paraId="55061ADB" w14:textId="77777777" w:rsidR="00926D44" w:rsidRPr="00B75FB5" w:rsidRDefault="00B71AE1" w:rsidP="00905213">
      <w:pPr>
        <w:spacing w:after="0" w:line="360" w:lineRule="auto"/>
        <w:rPr>
          <w:rFonts w:eastAsia="Times New Roman" w:cs="Arial"/>
          <w:color w:val="000000" w:themeColor="text1"/>
          <w:szCs w:val="24"/>
          <w:lang w:eastAsia="pl-PL"/>
        </w:rPr>
      </w:pPr>
      <w:r w:rsidRPr="00B75FB5">
        <w:rPr>
          <w:rFonts w:ascii="Times New Roman" w:eastAsia="Times New Roman" w:hAnsi="Times New Roman" w:cs="Times New Roman"/>
          <w:color w:val="000000" w:themeColor="text1"/>
          <w:szCs w:val="24"/>
          <w:lang w:eastAsia="pl-PL"/>
        </w:rPr>
        <w:br/>
      </w:r>
      <w:r w:rsidRPr="00B75FB5">
        <w:rPr>
          <w:rFonts w:eastAsia="Times New Roman" w:cs="Arial"/>
          <w:color w:val="000000" w:themeColor="text1"/>
          <w:szCs w:val="24"/>
          <w:lang w:eastAsia="pl-PL"/>
        </w:rPr>
        <w:t>W przypadku projektów rozliczanych z zastosowaniem kwot ryczałtowych</w:t>
      </w:r>
      <w:r w:rsidR="00284D47" w:rsidRPr="00B75FB5">
        <w:rPr>
          <w:rFonts w:eastAsia="Times New Roman" w:cs="Arial"/>
          <w:color w:val="000000" w:themeColor="text1"/>
          <w:szCs w:val="24"/>
          <w:lang w:eastAsia="pl-PL"/>
        </w:rPr>
        <w:t>, n</w:t>
      </w:r>
      <w:r w:rsidRPr="00B75FB5">
        <w:rPr>
          <w:rFonts w:eastAsia="Times New Roman" w:cs="Arial"/>
          <w:color w:val="000000" w:themeColor="text1"/>
          <w:szCs w:val="24"/>
          <w:lang w:eastAsia="pl-PL"/>
        </w:rPr>
        <w:t xml:space="preserve">ie dopuszcza </w:t>
      </w:r>
      <w:r w:rsidR="00284D47" w:rsidRPr="00B75FB5">
        <w:rPr>
          <w:rFonts w:eastAsia="Times New Roman" w:cs="Arial"/>
          <w:color w:val="000000" w:themeColor="text1"/>
          <w:szCs w:val="24"/>
          <w:lang w:eastAsia="pl-PL"/>
        </w:rPr>
        <w:t xml:space="preserve">się </w:t>
      </w:r>
      <w:r w:rsidRPr="00B75FB5">
        <w:rPr>
          <w:rFonts w:eastAsia="Times New Roman" w:cs="Arial"/>
          <w:color w:val="000000" w:themeColor="text1"/>
          <w:szCs w:val="24"/>
          <w:lang w:eastAsia="pl-PL"/>
        </w:rPr>
        <w:t>możliwości, rozliczan</w:t>
      </w:r>
      <w:r w:rsidR="00284D47" w:rsidRPr="00B75FB5">
        <w:rPr>
          <w:rFonts w:eastAsia="Times New Roman" w:cs="Arial"/>
          <w:color w:val="000000" w:themeColor="text1"/>
          <w:szCs w:val="24"/>
          <w:lang w:eastAsia="pl-PL"/>
        </w:rPr>
        <w:t>i</w:t>
      </w:r>
      <w:r w:rsidRPr="00B75FB5">
        <w:rPr>
          <w:rFonts w:eastAsia="Times New Roman" w:cs="Arial"/>
          <w:color w:val="000000" w:themeColor="text1"/>
          <w:szCs w:val="24"/>
          <w:lang w:eastAsia="pl-PL"/>
        </w:rPr>
        <w:t>a kwotami</w:t>
      </w:r>
      <w:r w:rsidR="00284D47" w:rsidRPr="00B75FB5">
        <w:rPr>
          <w:rFonts w:eastAsia="Times New Roman" w:cs="Arial"/>
          <w:color w:val="000000" w:themeColor="text1"/>
          <w:szCs w:val="24"/>
          <w:lang w:eastAsia="pl-PL"/>
        </w:rPr>
        <w:t xml:space="preserve"> </w:t>
      </w:r>
      <w:r w:rsidRPr="00B75FB5">
        <w:rPr>
          <w:rFonts w:eastAsia="Times New Roman" w:cs="Arial"/>
          <w:color w:val="000000" w:themeColor="text1"/>
          <w:szCs w:val="24"/>
          <w:lang w:eastAsia="pl-PL"/>
        </w:rPr>
        <w:t>ryczałtowymi jedynie części zadań w ramach projektu, natomiast pozostałych</w:t>
      </w:r>
      <w:r w:rsidR="00284D47" w:rsidRPr="00B75FB5">
        <w:rPr>
          <w:rFonts w:eastAsia="Times New Roman" w:cs="Arial"/>
          <w:color w:val="000000" w:themeColor="text1"/>
          <w:szCs w:val="24"/>
          <w:lang w:eastAsia="pl-PL"/>
        </w:rPr>
        <w:t xml:space="preserve"> </w:t>
      </w:r>
      <w:r w:rsidRPr="00B75FB5">
        <w:rPr>
          <w:rFonts w:eastAsia="Times New Roman" w:cs="Arial"/>
          <w:color w:val="000000" w:themeColor="text1"/>
          <w:szCs w:val="24"/>
          <w:lang w:eastAsia="pl-PL"/>
        </w:rPr>
        <w:t>zadań na podstawie rzeczywiście poniesionych wydatków.</w:t>
      </w:r>
    </w:p>
    <w:p w14:paraId="66412736" w14:textId="5B2D33D9" w:rsidR="00E07CE6" w:rsidRDefault="00E07CE6" w:rsidP="00E07CE6">
      <w:pPr>
        <w:spacing w:line="360" w:lineRule="auto"/>
        <w:rPr>
          <w:rFonts w:cs="Arial"/>
          <w:szCs w:val="24"/>
        </w:rPr>
      </w:pPr>
    </w:p>
    <w:p w14:paraId="3CE7190C" w14:textId="77777777" w:rsidR="002A429D" w:rsidRPr="00B92E77" w:rsidRDefault="002A429D" w:rsidP="002A429D">
      <w:pPr>
        <w:spacing w:after="200" w:line="360" w:lineRule="auto"/>
        <w:rPr>
          <w:rFonts w:cs="Arial"/>
          <w:szCs w:val="24"/>
        </w:rPr>
      </w:pPr>
      <w:r w:rsidRPr="00B92E77">
        <w:rPr>
          <w:rFonts w:cs="Arial"/>
          <w:szCs w:val="24"/>
        </w:rPr>
        <w:t xml:space="preserve">Weryfikacja wydatków zadeklarowanych według uproszczonych metod dokonywana jest w oparciu o faktyczny postęp realizacji projektu i osiągnięte wskaźniki produktu i </w:t>
      </w:r>
      <w:r w:rsidRPr="00B92E77">
        <w:rPr>
          <w:rFonts w:cs="Arial"/>
          <w:szCs w:val="24"/>
        </w:rPr>
        <w:lastRenderedPageBreak/>
        <w:t xml:space="preserve">rezultatu. Tworząc budżet projektu oraz w oparciu o niego kwoty ryczałtowe pamiętaj, że taki projekt rozlicza się w systemie „spełnia – nie spełnia”, czyli jeżeli nie zrealizujesz w pełni wskaźników produktu lub rezultatu objętych daną kwotą ryczałtową, wówczas kwota ta w pełni zostaje uznana ze niekwalifikowalną. Masz zatem możliwość rozliczenia 100% kwoty przy wykonaniu założonych zgodnie z WOD i umową wskaźników (niezależnie od faktycznie poniesionych wydatków ujętych w danej kwocie ryczałtowej), a jeśli nie osiągniesz danego wskaźnika na zakładanym poziomie w WOD rozliczasz 0,00% kwoty ryczałtowej. Zobacz wzór umowy „ryczałtowej”. </w:t>
      </w:r>
    </w:p>
    <w:p w14:paraId="6C8A32C8" w14:textId="77777777" w:rsidR="00284D47" w:rsidRPr="00B92E77" w:rsidRDefault="00B71AE1" w:rsidP="00905213">
      <w:pPr>
        <w:spacing w:after="0" w:line="360" w:lineRule="auto"/>
        <w:rPr>
          <w:rFonts w:eastAsia="Times New Roman" w:cs="Arial"/>
          <w:szCs w:val="24"/>
          <w:lang w:eastAsia="pl-PL"/>
        </w:rPr>
      </w:pPr>
      <w:r w:rsidRPr="00B92E77">
        <w:rPr>
          <w:rFonts w:eastAsia="Times New Roman" w:cs="Arial"/>
          <w:szCs w:val="24"/>
          <w:lang w:eastAsia="pl-PL"/>
        </w:rPr>
        <w:t>Do każdej kwoty ryczałtowej należy przypisać odpowiednie wskaźniki</w:t>
      </w:r>
      <w:r w:rsidR="00284D47" w:rsidRPr="00B92E77">
        <w:rPr>
          <w:rFonts w:eastAsia="Times New Roman" w:cs="Arial"/>
          <w:szCs w:val="24"/>
          <w:lang w:eastAsia="pl-PL"/>
        </w:rPr>
        <w:t xml:space="preserve"> </w:t>
      </w:r>
      <w:r w:rsidRPr="00B92E77">
        <w:rPr>
          <w:rFonts w:eastAsia="Times New Roman" w:cs="Arial"/>
          <w:szCs w:val="24"/>
          <w:lang w:eastAsia="pl-PL"/>
        </w:rPr>
        <w:t xml:space="preserve">z części </w:t>
      </w:r>
      <w:r w:rsidR="00284D47" w:rsidRPr="00B92E77">
        <w:rPr>
          <w:rFonts w:eastAsia="Times New Roman" w:cs="Arial"/>
          <w:szCs w:val="24"/>
          <w:lang w:eastAsia="pl-PL"/>
        </w:rPr>
        <w:t>G</w:t>
      </w:r>
      <w:r w:rsidRPr="00B92E77">
        <w:rPr>
          <w:rFonts w:eastAsia="Times New Roman" w:cs="Arial"/>
          <w:szCs w:val="24"/>
          <w:lang w:eastAsia="pl-PL"/>
        </w:rPr>
        <w:t xml:space="preserve"> wniosku (wszystkie wskaźniki z części </w:t>
      </w:r>
      <w:r w:rsidR="00284D47" w:rsidRPr="00B92E77">
        <w:rPr>
          <w:rFonts w:eastAsia="Times New Roman" w:cs="Arial"/>
          <w:szCs w:val="24"/>
          <w:lang w:eastAsia="pl-PL"/>
        </w:rPr>
        <w:t>G</w:t>
      </w:r>
      <w:r w:rsidRPr="00B92E77">
        <w:rPr>
          <w:rFonts w:eastAsia="Times New Roman" w:cs="Arial"/>
          <w:szCs w:val="24"/>
          <w:lang w:eastAsia="pl-PL"/>
        </w:rPr>
        <w:t xml:space="preserve"> muszą zostać rozpisane</w:t>
      </w:r>
      <w:r w:rsidR="00284D47" w:rsidRPr="00B92E77">
        <w:rPr>
          <w:rFonts w:eastAsia="Times New Roman" w:cs="Arial"/>
          <w:szCs w:val="24"/>
          <w:lang w:eastAsia="pl-PL"/>
        </w:rPr>
        <w:t xml:space="preserve"> </w:t>
      </w:r>
      <w:r w:rsidRPr="00B92E77">
        <w:rPr>
          <w:rFonts w:eastAsia="Times New Roman" w:cs="Arial"/>
          <w:szCs w:val="24"/>
          <w:lang w:eastAsia="pl-PL"/>
        </w:rPr>
        <w:t>w ramach kwot ryczałtowych, w takim samym brzmieniu, bez modyfikowania</w:t>
      </w:r>
      <w:r w:rsidRPr="00B92E77">
        <w:rPr>
          <w:rFonts w:ascii="Times New Roman" w:eastAsia="Times New Roman" w:hAnsi="Times New Roman" w:cs="Times New Roman"/>
          <w:szCs w:val="24"/>
          <w:lang w:eastAsia="pl-PL"/>
        </w:rPr>
        <w:br/>
      </w:r>
      <w:r w:rsidRPr="00B92E77">
        <w:rPr>
          <w:rFonts w:eastAsia="Times New Roman" w:cs="Arial"/>
          <w:szCs w:val="24"/>
          <w:lang w:eastAsia="pl-PL"/>
        </w:rPr>
        <w:t xml:space="preserve">nazwy wskaźnika). Ponadto, jeśli wskaźniki z części </w:t>
      </w:r>
      <w:r w:rsidR="00284D47" w:rsidRPr="00B92E77">
        <w:rPr>
          <w:rFonts w:eastAsia="Times New Roman" w:cs="Arial"/>
          <w:szCs w:val="24"/>
          <w:lang w:eastAsia="pl-PL"/>
        </w:rPr>
        <w:t>G</w:t>
      </w:r>
      <w:r w:rsidRPr="00B92E77">
        <w:rPr>
          <w:rFonts w:eastAsia="Times New Roman" w:cs="Arial"/>
          <w:szCs w:val="24"/>
          <w:lang w:eastAsia="pl-PL"/>
        </w:rPr>
        <w:t xml:space="preserve"> są niewystarczające do</w:t>
      </w:r>
      <w:r w:rsidR="00284D47" w:rsidRPr="00B92E77">
        <w:rPr>
          <w:rFonts w:eastAsia="Times New Roman" w:cs="Arial"/>
          <w:szCs w:val="24"/>
          <w:lang w:eastAsia="pl-PL"/>
        </w:rPr>
        <w:t xml:space="preserve"> </w:t>
      </w:r>
      <w:r w:rsidRPr="00B92E77">
        <w:rPr>
          <w:rFonts w:eastAsia="Times New Roman" w:cs="Arial"/>
          <w:szCs w:val="24"/>
          <w:lang w:eastAsia="pl-PL"/>
        </w:rPr>
        <w:t>pomiaru realizacji działań w ramach każdej kwoty ryczałtowej, należy określić</w:t>
      </w:r>
      <w:r w:rsidR="00284D47" w:rsidRPr="00B92E77">
        <w:rPr>
          <w:rFonts w:eastAsia="Times New Roman" w:cs="Arial"/>
          <w:szCs w:val="24"/>
          <w:lang w:eastAsia="pl-PL"/>
        </w:rPr>
        <w:t xml:space="preserve"> </w:t>
      </w:r>
      <w:r w:rsidRPr="00B92E77">
        <w:rPr>
          <w:rFonts w:eastAsia="Times New Roman" w:cs="Arial"/>
          <w:szCs w:val="24"/>
          <w:lang w:eastAsia="pl-PL"/>
        </w:rPr>
        <w:t xml:space="preserve">dodatkowe wskaźniki dla kwoty ryczałtowej. </w:t>
      </w:r>
    </w:p>
    <w:p w14:paraId="0CCB1FA4" w14:textId="77777777" w:rsidR="00284D47" w:rsidRPr="00B92E77" w:rsidRDefault="00284D47" w:rsidP="00905213">
      <w:pPr>
        <w:spacing w:after="0" w:line="360" w:lineRule="auto"/>
        <w:rPr>
          <w:rFonts w:eastAsia="Times New Roman" w:cs="Arial"/>
          <w:szCs w:val="24"/>
          <w:lang w:eastAsia="pl-PL"/>
        </w:rPr>
      </w:pPr>
    </w:p>
    <w:p w14:paraId="67898927" w14:textId="5BB82E2E" w:rsidR="00284D47" w:rsidRPr="00B92E77" w:rsidRDefault="00404A03" w:rsidP="00905213">
      <w:pPr>
        <w:spacing w:after="0" w:line="360" w:lineRule="auto"/>
        <w:rPr>
          <w:rFonts w:eastAsia="Times New Roman" w:cs="Arial"/>
          <w:szCs w:val="24"/>
          <w:lang w:eastAsia="pl-PL"/>
        </w:rPr>
      </w:pPr>
      <w:r w:rsidRPr="00B92E77">
        <w:t>Wydatki</w:t>
      </w:r>
      <w:r w:rsidR="00284D47" w:rsidRPr="00B92E77">
        <w:t xml:space="preserve"> rozliczane uproszczoną metodą rozliczania wydatków są traktowane jak wydatki faktycznie poniesione. Nie ma</w:t>
      </w:r>
      <w:r w:rsidR="00E07CE6" w:rsidRPr="00B92E77">
        <w:t>sz</w:t>
      </w:r>
      <w:r w:rsidR="00284D47" w:rsidRPr="00B92E77">
        <w:t xml:space="preserve"> obowiązku gromadzenia faktur i innych dokumentów księgowych o równoważnej wartości dowodowej na potwierdzenie poniesienia wydatku w ramach projektu.</w:t>
      </w:r>
    </w:p>
    <w:p w14:paraId="6243AFA2" w14:textId="77777777" w:rsidR="00FD240F" w:rsidRPr="00B92E77" w:rsidRDefault="00FD240F" w:rsidP="00905213">
      <w:pPr>
        <w:spacing w:line="360" w:lineRule="auto"/>
      </w:pPr>
    </w:p>
    <w:p w14:paraId="225F8E50" w14:textId="6FC48C35" w:rsidR="00284D47" w:rsidRPr="00B92E77" w:rsidRDefault="00284D47" w:rsidP="00905213">
      <w:pPr>
        <w:spacing w:line="360" w:lineRule="auto"/>
      </w:pPr>
      <w:r w:rsidRPr="00B92E77">
        <w:t>W przypadku niezrealizowania określonych w umowie o dofinansowanie projektu wskaźników produktu lub rezultatu, dofinansowanie projektu jest odpowiednio obniżane</w:t>
      </w:r>
      <w:r w:rsidR="00D92392" w:rsidRPr="00B92E77">
        <w:t xml:space="preserve"> -</w:t>
      </w:r>
      <w:r w:rsidRPr="00B92E77">
        <w:t xml:space="preserve"> w przypadku niezrealizowania w pełni wskaźników produktu lub rezultatu objętych kwotą ryczałtową, dana kwota jest uznana za niekwalifikowalną (rozliczenie w systemie „spełnia – nie spełnia”).</w:t>
      </w:r>
      <w:r w:rsidR="005604A8" w:rsidRPr="00B92E77">
        <w:t xml:space="preserve"> Zobacz wzór umowy ryczałtowej.</w:t>
      </w:r>
    </w:p>
    <w:p w14:paraId="174F5308" w14:textId="77777777" w:rsidR="00FD240F" w:rsidRPr="00B92E77" w:rsidRDefault="00FD240F" w:rsidP="00FD240F">
      <w:pPr>
        <w:spacing w:after="200" w:line="360" w:lineRule="auto"/>
        <w:rPr>
          <w:rFonts w:cs="Arial"/>
          <w:b/>
          <w:color w:val="5B9BD5" w:themeColor="accent1"/>
          <w:szCs w:val="24"/>
        </w:rPr>
      </w:pPr>
    </w:p>
    <w:p w14:paraId="37B69990" w14:textId="78EC2B8A" w:rsidR="00FD240F" w:rsidRPr="00B92E77" w:rsidRDefault="00FD240F" w:rsidP="00FD240F">
      <w:pPr>
        <w:spacing w:after="200" w:line="360" w:lineRule="auto"/>
        <w:rPr>
          <w:rFonts w:cs="Arial"/>
          <w:b/>
          <w:color w:val="2E74B5" w:themeColor="accent1" w:themeShade="BF"/>
          <w:szCs w:val="24"/>
        </w:rPr>
      </w:pPr>
      <w:r w:rsidRPr="00B92E77">
        <w:rPr>
          <w:rFonts w:cs="Arial"/>
          <w:b/>
          <w:color w:val="2E74B5" w:themeColor="accent1" w:themeShade="BF"/>
          <w:szCs w:val="24"/>
        </w:rPr>
        <w:t>Ważne!</w:t>
      </w:r>
    </w:p>
    <w:p w14:paraId="732DE8EC" w14:textId="77777777" w:rsidR="00FD240F" w:rsidRPr="00B92E77" w:rsidRDefault="00FD240F" w:rsidP="00FD240F">
      <w:pPr>
        <w:spacing w:after="200" w:line="360" w:lineRule="auto"/>
        <w:rPr>
          <w:rFonts w:cs="Arial"/>
          <w:szCs w:val="24"/>
        </w:rPr>
      </w:pPr>
      <w:r w:rsidRPr="00B92E77">
        <w:rPr>
          <w:rFonts w:cs="Arial"/>
          <w:szCs w:val="24"/>
        </w:rPr>
        <w:t xml:space="preserve">W ramach wskaźników przypisanych do danej kwoty ryczałtowej powinieneś przygotować odpowiednie narzędzia pomiaru potwierdzające wykonanie produktów, rezultatów lub zrealizowania działań zgodnie z zatwierdzonym WOD. </w:t>
      </w:r>
    </w:p>
    <w:p w14:paraId="434DAE1B" w14:textId="50AFF4C4" w:rsidR="00FD240F" w:rsidRPr="000B1274" w:rsidRDefault="00FD240F" w:rsidP="0090289D">
      <w:pPr>
        <w:pStyle w:val="Akapitzlist"/>
        <w:spacing w:after="200" w:line="360" w:lineRule="auto"/>
        <w:ind w:left="0"/>
        <w:rPr>
          <w:rFonts w:cs="Arial"/>
          <w:szCs w:val="24"/>
        </w:rPr>
      </w:pPr>
      <w:r w:rsidRPr="00B92E77">
        <w:rPr>
          <w:rFonts w:cs="Arial"/>
          <w:szCs w:val="24"/>
        </w:rPr>
        <w:lastRenderedPageBreak/>
        <w:t>Opis wskaźników wraz z ich narzędziami pomiaru znajdziesz w załączniku nr 2 do niniejszego Regulaminu.</w:t>
      </w:r>
    </w:p>
    <w:p w14:paraId="46E3512E" w14:textId="77777777" w:rsidR="003134A4" w:rsidRPr="00B75FB5" w:rsidRDefault="003134A4" w:rsidP="00CA5A80">
      <w:pPr>
        <w:spacing w:after="0" w:line="240" w:lineRule="auto"/>
        <w:rPr>
          <w:strike/>
        </w:rPr>
      </w:pPr>
    </w:p>
    <w:p w14:paraId="19AE1B71" w14:textId="77777777" w:rsidR="006A5D89" w:rsidRPr="006043BB" w:rsidRDefault="00451433" w:rsidP="00076FAD">
      <w:pPr>
        <w:pStyle w:val="Nagwek3"/>
        <w:ind w:left="567" w:hanging="567"/>
        <w:rPr>
          <w:color w:val="2E74B5" w:themeColor="accent1" w:themeShade="BF"/>
        </w:rPr>
      </w:pPr>
      <w:bookmarkStart w:id="60" w:name="_Toc144280330"/>
      <w:r w:rsidRPr="006043BB">
        <w:rPr>
          <w:color w:val="2E74B5" w:themeColor="accent1" w:themeShade="BF"/>
        </w:rPr>
        <w:t xml:space="preserve">Wydatki na inwestycje w </w:t>
      </w:r>
      <w:r w:rsidR="002C7125" w:rsidRPr="006043BB">
        <w:rPr>
          <w:color w:val="2E74B5" w:themeColor="accent1" w:themeShade="BF"/>
        </w:rPr>
        <w:t>infrastrukturę</w:t>
      </w:r>
      <w:r w:rsidR="005526CA" w:rsidRPr="006043BB">
        <w:rPr>
          <w:rStyle w:val="Odwoanieprzypisudolnego"/>
          <w:color w:val="2E74B5" w:themeColor="accent1" w:themeShade="BF"/>
        </w:rPr>
        <w:footnoteReference w:id="13"/>
      </w:r>
      <w:bookmarkEnd w:id="60"/>
    </w:p>
    <w:p w14:paraId="475F8DB3" w14:textId="77777777" w:rsidR="006A5D89" w:rsidRPr="00B75FB5" w:rsidRDefault="006A5D89" w:rsidP="006A5D89">
      <w:pPr>
        <w:rPr>
          <w:strike/>
        </w:rPr>
      </w:pPr>
    </w:p>
    <w:p w14:paraId="37CBE917" w14:textId="77777777" w:rsidR="006A3B61" w:rsidRPr="00404A03" w:rsidRDefault="006A3B61" w:rsidP="00905213">
      <w:pPr>
        <w:spacing w:after="200" w:line="360" w:lineRule="auto"/>
        <w:rPr>
          <w:rStyle w:val="markedcontent"/>
          <w:rFonts w:cs="Arial"/>
          <w:b/>
        </w:rPr>
      </w:pPr>
      <w:r w:rsidRPr="00B75FB5">
        <w:rPr>
          <w:rStyle w:val="markedcontent"/>
          <w:rFonts w:cs="Arial"/>
        </w:rPr>
        <w:t xml:space="preserve">Dopuszcza się poniesienie wydatków na inwestycje w infrastrukturę łącznie do wysokości </w:t>
      </w:r>
      <w:r w:rsidRPr="00404A03">
        <w:rPr>
          <w:rStyle w:val="markedcontent"/>
          <w:rFonts w:cs="Arial"/>
          <w:b/>
        </w:rPr>
        <w:t>40% finansowania unijnego w projekcie.</w:t>
      </w:r>
    </w:p>
    <w:p w14:paraId="24B9E1C3" w14:textId="6F1B6190" w:rsidR="006A3B61" w:rsidRDefault="006A3B61" w:rsidP="00905213">
      <w:pPr>
        <w:spacing w:after="200" w:line="360" w:lineRule="auto"/>
        <w:rPr>
          <w:rFonts w:cs="Arial"/>
        </w:rPr>
      </w:pPr>
      <w:r w:rsidRPr="00B75FB5">
        <w:rPr>
          <w:rFonts w:cs="Arial"/>
        </w:rPr>
        <w:t>Zakup infrastruktury rozumianej jako budowa nowej infrastruktury oraz wykonywanie wszelkich prac w ramach istniejącej infrastruktury, których wynik staje się częścią nieruchomości i które zostają trwale przyłączone do nieruchomości, w szczególności adaptacja oraz prace remontowe związane z dostosowaniem nieruchomości lub pomieszczeń do nowej funkcji (np. wykonanie podjazdu do budynku, zainstalowanie windy w budynku, renowacja budynku lub pomieszczeń, prace adaptacyjne w budynku lub pomieszczeniach) w szczególności wydatki na realizację Standardów dostępności dla polityki spójności 2021-2027 stanowiących załącznik nr 2 do Wytycznych dotyczących realizacji zasad równościowych w ramach funduszy unijnych na lata 2021-2027.</w:t>
      </w:r>
    </w:p>
    <w:p w14:paraId="68C4DDB8" w14:textId="7C347C4E" w:rsidR="00034C47" w:rsidRPr="00525CCE" w:rsidRDefault="00034C47" w:rsidP="00034C47">
      <w:pPr>
        <w:tabs>
          <w:tab w:val="left" w:pos="0"/>
        </w:tabs>
        <w:spacing w:after="200" w:line="360" w:lineRule="auto"/>
        <w:rPr>
          <w:rFonts w:cs="Arial"/>
        </w:rPr>
      </w:pPr>
      <w:r w:rsidRPr="00525CCE">
        <w:t xml:space="preserve">W przypadku gdy zakup infrastruktury </w:t>
      </w:r>
      <w:r w:rsidR="00F8102A" w:rsidRPr="00525CCE">
        <w:t>stanowi element</w:t>
      </w:r>
      <w:r w:rsidRPr="00525CCE">
        <w:t xml:space="preserve"> inicjatyw oddolnych </w:t>
      </w:r>
      <w:r w:rsidR="00F8102A" w:rsidRPr="00525CCE">
        <w:t xml:space="preserve">również </w:t>
      </w:r>
      <w:r w:rsidRPr="00525CCE">
        <w:t>wlicza się do</w:t>
      </w:r>
      <w:r w:rsidR="00F8102A" w:rsidRPr="00525CCE">
        <w:t xml:space="preserve"> 40%</w:t>
      </w:r>
      <w:r w:rsidRPr="00525CCE">
        <w:t xml:space="preserve"> limitu </w:t>
      </w:r>
      <w:r w:rsidR="00F8102A" w:rsidRPr="00525CCE">
        <w:t>określonego na ten cel.</w:t>
      </w:r>
    </w:p>
    <w:p w14:paraId="0A16B77B" w14:textId="77777777" w:rsidR="006A3B61" w:rsidRDefault="006A3B61" w:rsidP="00905213">
      <w:pPr>
        <w:spacing w:after="200" w:line="360" w:lineRule="auto"/>
        <w:rPr>
          <w:rFonts w:cs="Arial"/>
        </w:rPr>
      </w:pPr>
      <w:r w:rsidRPr="00B75FB5">
        <w:rPr>
          <w:rStyle w:val="markedcontent"/>
          <w:rFonts w:cs="Arial"/>
        </w:rPr>
        <w:t xml:space="preserve">Konieczność poniesienia wydatków musi być bezpośrednio wskazana we wniosku o dofinansowanie i uzasadniona oraz </w:t>
      </w:r>
      <w:r w:rsidRPr="00B75FB5">
        <w:rPr>
          <w:rFonts w:cs="Arial"/>
        </w:rPr>
        <w:t>niezbędna do realizacji projektu i konieczna dla osiągniecia celów projektu w zakresie włączenia społecznego.</w:t>
      </w:r>
    </w:p>
    <w:p w14:paraId="2489A1A8" w14:textId="77777777" w:rsidR="00AD7D10" w:rsidRPr="00B430AA" w:rsidRDefault="00AD7D10" w:rsidP="00AD7D10">
      <w:pPr>
        <w:spacing w:line="276" w:lineRule="auto"/>
        <w:rPr>
          <w:bCs/>
        </w:rPr>
      </w:pPr>
      <w:r w:rsidRPr="00B430AA">
        <w:rPr>
          <w:bCs/>
        </w:rPr>
        <w:t>Wydatki ponoszone na zakup infrastruktury powyżej dopuszczalnego limitu objętego w zatwierdzonym WOD są niekwalifikowalne.</w:t>
      </w:r>
    </w:p>
    <w:p w14:paraId="4F0B77CE" w14:textId="77777777" w:rsidR="00AD7D10" w:rsidRPr="007A60BD" w:rsidRDefault="00AD7D10" w:rsidP="00AD7D10">
      <w:pPr>
        <w:spacing w:line="276" w:lineRule="auto"/>
        <w:rPr>
          <w:bCs/>
          <w:highlight w:val="yellow"/>
        </w:rPr>
      </w:pPr>
    </w:p>
    <w:p w14:paraId="06000882" w14:textId="77777777" w:rsidR="00AD7D10" w:rsidRPr="00AD7D10" w:rsidRDefault="00AD7D10" w:rsidP="00AD7D10">
      <w:pPr>
        <w:spacing w:line="276" w:lineRule="auto"/>
        <w:rPr>
          <w:bCs/>
        </w:rPr>
      </w:pPr>
      <w:r w:rsidRPr="00B430AA">
        <w:rPr>
          <w:bCs/>
        </w:rPr>
        <w:t>Wydatki na zakup infrastruktury w projekcie nie mogą być wykazywane w ramach kosztów pośrednich.</w:t>
      </w:r>
    </w:p>
    <w:p w14:paraId="1E042F89" w14:textId="77777777" w:rsidR="00467993" w:rsidRDefault="00467993" w:rsidP="007A60BD">
      <w:pPr>
        <w:spacing w:line="360" w:lineRule="auto"/>
      </w:pPr>
    </w:p>
    <w:p w14:paraId="723B964F" w14:textId="4E2935DD" w:rsidR="0037225E" w:rsidRDefault="00BC0EAE" w:rsidP="007A60BD">
      <w:pPr>
        <w:spacing w:line="360" w:lineRule="auto"/>
        <w:rPr>
          <w:rFonts w:cs="Arial"/>
        </w:rPr>
      </w:pPr>
      <w:r w:rsidRPr="00B75FB5">
        <w:lastRenderedPageBreak/>
        <w:t xml:space="preserve">W </w:t>
      </w:r>
      <w:r w:rsidR="007C1F69" w:rsidRPr="00B75FB5">
        <w:t>projek</w:t>
      </w:r>
      <w:r w:rsidR="007C1F69">
        <w:t>cie</w:t>
      </w:r>
      <w:r w:rsidRPr="00B75FB5">
        <w:t xml:space="preserve">, w </w:t>
      </w:r>
      <w:r w:rsidR="007C1F69" w:rsidRPr="00B75FB5">
        <w:t>który</w:t>
      </w:r>
      <w:r w:rsidR="007C1F69">
        <w:t>m</w:t>
      </w:r>
      <w:r w:rsidR="007C1F69" w:rsidRPr="00B75FB5">
        <w:t xml:space="preserve"> </w:t>
      </w:r>
      <w:r w:rsidRPr="00B75FB5">
        <w:t xml:space="preserve">poniesiono wydatki na zakup infrastruktury jesteś </w:t>
      </w:r>
      <w:r w:rsidR="0037225E" w:rsidRPr="00B75FB5">
        <w:t>zobowiązany zachować trwałość projekt</w:t>
      </w:r>
      <w:r w:rsidRPr="00B75FB5">
        <w:t>u</w:t>
      </w:r>
      <w:r w:rsidR="0037225E" w:rsidRPr="00B75FB5">
        <w:t xml:space="preserve"> przez okres 5 lat (3 lat w przypadku MŚP)</w:t>
      </w:r>
      <w:r w:rsidR="007454CC" w:rsidRPr="00B75FB5">
        <w:rPr>
          <w:rFonts w:cs="Arial"/>
        </w:rPr>
        <w:t xml:space="preserve"> od daty płatności końcowej na rzecz beneficjenta.</w:t>
      </w:r>
    </w:p>
    <w:p w14:paraId="0B10444C" w14:textId="41C0C046" w:rsidR="00EF24A8" w:rsidRDefault="00EF24A8" w:rsidP="007A60BD">
      <w:pPr>
        <w:spacing w:line="360" w:lineRule="auto"/>
        <w:rPr>
          <w:rFonts w:cs="Arial"/>
          <w:b/>
          <w:color w:val="1F4E79" w:themeColor="accent1" w:themeShade="80"/>
          <w:szCs w:val="24"/>
        </w:rPr>
      </w:pPr>
    </w:p>
    <w:p w14:paraId="69892BD4" w14:textId="2B645FD2" w:rsidR="00427593" w:rsidRPr="00427593" w:rsidRDefault="004151DF" w:rsidP="00F9111F">
      <w:pPr>
        <w:spacing w:after="0" w:line="360" w:lineRule="auto"/>
        <w:rPr>
          <w:sz w:val="22"/>
        </w:rPr>
      </w:pPr>
      <w:r w:rsidRPr="00467993">
        <w:rPr>
          <w:rStyle w:val="ui-provider"/>
          <w:szCs w:val="24"/>
        </w:rPr>
        <w:t xml:space="preserve">W treści wniosku zobowiązany będziesz do wskazania deklaracji, iż na etapie realizacji i trwałości inwestycji będziesz posiadał dokument potwierdzający prawo własności </w:t>
      </w:r>
      <w:r w:rsidR="00427593" w:rsidRPr="00467993">
        <w:rPr>
          <w:szCs w:val="24"/>
        </w:rPr>
        <w:t>do gruntu lub budynku stanowiącego odrębną nieruchomość (np. aktualny odpis z księgi wieczystej, akt notarialny, odpis wyroku sądu) lub inny dokument potwierdzający tytuł prawny do gruntu lub budynku stanowiącego odrębną nieruchomość (np. umowa najmu, umowa dzierżawy, umowa użyczenia) na terenie której planowana jest inwestycja w infrastrukturę</w:t>
      </w:r>
      <w:r w:rsidR="00427593" w:rsidRPr="00F9111F">
        <w:rPr>
          <w:sz w:val="22"/>
        </w:rPr>
        <w:t>.</w:t>
      </w:r>
      <w:r w:rsidR="00427593" w:rsidRPr="00F9111F">
        <w:rPr>
          <w:rStyle w:val="Odwoanieprzypisudolnego"/>
        </w:rPr>
        <w:footnoteReference w:id="14"/>
      </w:r>
    </w:p>
    <w:p w14:paraId="4D3C06AB" w14:textId="77777777" w:rsidR="00B42DBC" w:rsidRDefault="00B42DBC" w:rsidP="007A60BD">
      <w:pPr>
        <w:spacing w:line="360" w:lineRule="auto"/>
        <w:rPr>
          <w:rFonts w:cs="Arial"/>
          <w:b/>
          <w:color w:val="1F4E79" w:themeColor="accent1" w:themeShade="80"/>
          <w:szCs w:val="24"/>
        </w:rPr>
      </w:pPr>
    </w:p>
    <w:p w14:paraId="73023E58" w14:textId="210162E7" w:rsidR="007A60BD" w:rsidRPr="001607D1" w:rsidRDefault="007A60BD" w:rsidP="007A60BD">
      <w:pPr>
        <w:spacing w:line="360" w:lineRule="auto"/>
        <w:rPr>
          <w:rFonts w:cs="Arial"/>
          <w:b/>
          <w:color w:val="4472C4" w:themeColor="accent5"/>
          <w:szCs w:val="24"/>
        </w:rPr>
      </w:pPr>
      <w:r w:rsidRPr="001607D1">
        <w:rPr>
          <w:rFonts w:cs="Arial"/>
          <w:b/>
          <w:color w:val="4472C4" w:themeColor="accent5"/>
          <w:szCs w:val="24"/>
        </w:rPr>
        <w:t>Uwaga!</w:t>
      </w:r>
    </w:p>
    <w:p w14:paraId="381EBAAB" w14:textId="300B649B" w:rsidR="007A60BD" w:rsidRPr="00B430AA" w:rsidRDefault="007A60BD" w:rsidP="00467993">
      <w:pPr>
        <w:spacing w:line="360" w:lineRule="auto"/>
        <w:rPr>
          <w:rFonts w:cs="Arial"/>
          <w:szCs w:val="24"/>
        </w:rPr>
      </w:pPr>
      <w:r w:rsidRPr="00B430AA">
        <w:rPr>
          <w:rFonts w:cs="Arial"/>
          <w:szCs w:val="24"/>
        </w:rPr>
        <w:t xml:space="preserve">Limit wydatków na zakup infrastruktury na poziomie projektu nie może stanowić więcej niż </w:t>
      </w:r>
      <w:r w:rsidRPr="00B430AA">
        <w:rPr>
          <w:rFonts w:cs="Arial"/>
          <w:b/>
          <w:bCs/>
          <w:szCs w:val="24"/>
        </w:rPr>
        <w:t>40% finansowania unijnego</w:t>
      </w:r>
      <w:r w:rsidR="00467993">
        <w:rPr>
          <w:rFonts w:cs="Arial"/>
          <w:b/>
          <w:bCs/>
          <w:szCs w:val="24"/>
        </w:rPr>
        <w:t xml:space="preserve"> w projekcie</w:t>
      </w:r>
      <w:r w:rsidRPr="00B430AA">
        <w:rPr>
          <w:rFonts w:cs="Arial"/>
          <w:b/>
          <w:bCs/>
          <w:szCs w:val="24"/>
        </w:rPr>
        <w:t>.</w:t>
      </w:r>
    </w:p>
    <w:p w14:paraId="0DEBFFFA" w14:textId="77777777" w:rsidR="007A60BD" w:rsidRPr="00D77D2F" w:rsidRDefault="007A60BD" w:rsidP="00467993">
      <w:pPr>
        <w:spacing w:line="360" w:lineRule="auto"/>
        <w:rPr>
          <w:rFonts w:cs="Arial"/>
          <w:szCs w:val="24"/>
        </w:rPr>
      </w:pPr>
      <w:r w:rsidRPr="00B430AA">
        <w:rPr>
          <w:rFonts w:cs="Arial"/>
          <w:szCs w:val="24"/>
        </w:rPr>
        <w:t>Zalecamy, abyś dodatkowo przeliczył poziom wykorzystania limitu we własnym zakresie.</w:t>
      </w:r>
    </w:p>
    <w:p w14:paraId="31C7C2BB" w14:textId="77777777" w:rsidR="00451433" w:rsidRPr="00486D92" w:rsidRDefault="00451433" w:rsidP="00451433">
      <w:pPr>
        <w:pStyle w:val="Akapitzlist"/>
        <w:rPr>
          <w:rFonts w:cs="Arial"/>
        </w:rPr>
      </w:pPr>
    </w:p>
    <w:p w14:paraId="522BADA3" w14:textId="77777777" w:rsidR="006A5D89" w:rsidRDefault="006A5D89" w:rsidP="006A5D89">
      <w:pPr>
        <w:rPr>
          <w:bCs/>
        </w:rPr>
      </w:pPr>
    </w:p>
    <w:p w14:paraId="593186F6" w14:textId="77777777" w:rsidR="006A5D89" w:rsidRDefault="006A5D89" w:rsidP="006A5D89">
      <w:pPr>
        <w:pStyle w:val="Nagwek2"/>
        <w:ind w:left="936"/>
      </w:pPr>
      <w:bookmarkStart w:id="61" w:name="_Toc132361400"/>
      <w:bookmarkStart w:id="62" w:name="_Toc144280331"/>
      <w:r>
        <w:t>Personel w projekcie</w:t>
      </w:r>
      <w:bookmarkEnd w:id="61"/>
      <w:bookmarkEnd w:id="62"/>
    </w:p>
    <w:p w14:paraId="5C13717E" w14:textId="77777777" w:rsidR="006A5D89" w:rsidRDefault="006A5D89" w:rsidP="006A5D89"/>
    <w:p w14:paraId="70F5DEB7" w14:textId="77777777" w:rsidR="006A5D89" w:rsidRPr="002F71B7" w:rsidRDefault="006A5D89" w:rsidP="00905213">
      <w:pPr>
        <w:spacing w:line="360" w:lineRule="auto"/>
      </w:pPr>
      <w:r>
        <w:t xml:space="preserve">1. Szczegółowe zasady angażowania personelu projektu oraz katalog wydatków kwalifikowalnych w ramach wynagrodzenia personelu określa podrozdział 3.8 Wytycznych kwalifikowalności. </w:t>
      </w:r>
    </w:p>
    <w:p w14:paraId="236DFA8F" w14:textId="77777777" w:rsidR="006A5D89" w:rsidRPr="002F71B7" w:rsidRDefault="006A5D89" w:rsidP="00905213">
      <w:pPr>
        <w:spacing w:line="360" w:lineRule="auto"/>
      </w:pPr>
      <w:r w:rsidRPr="002F71B7">
        <w:t xml:space="preserve">2. 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 (Dz. U. z 2022 r. poz. 1327 z późn. zm.). Personelem projektu jest również osoba fizyczna prowadząca </w:t>
      </w:r>
      <w:r w:rsidRPr="002F71B7">
        <w:lastRenderedPageBreak/>
        <w:t>działalność gospodarczą będąca beneficjentem oraz osoby z nią współpracujące w</w:t>
      </w:r>
      <w:r>
        <w:t> </w:t>
      </w:r>
      <w:r w:rsidRPr="002F71B7">
        <w:t xml:space="preserve">rozumieniu art. 8 ust. 11 ustawy z dnia 13 października 1998 r. o systemie ubezpieczeń społecznych (Dz. U. z 2022 r. poz. 1009, z późn. zm.). </w:t>
      </w:r>
    </w:p>
    <w:p w14:paraId="120F1A5B" w14:textId="4506452C" w:rsidR="006A5D89" w:rsidRPr="00D61916" w:rsidRDefault="00B430AA" w:rsidP="00905213">
      <w:pPr>
        <w:spacing w:line="360" w:lineRule="auto"/>
      </w:pPr>
      <w:r>
        <w:t>3</w:t>
      </w:r>
      <w:r w:rsidR="006A5D89" w:rsidRPr="00D61916">
        <w:t xml:space="preserve">. 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p>
    <w:p w14:paraId="191363F5" w14:textId="49DE4220" w:rsidR="003F6E16" w:rsidRDefault="00B430AA" w:rsidP="00905213">
      <w:pPr>
        <w:spacing w:line="360" w:lineRule="auto"/>
      </w:pPr>
      <w:r>
        <w:t>4</w:t>
      </w:r>
      <w:r w:rsidR="006A5D89" w:rsidRPr="002F71B7">
        <w:t xml:space="preserve">. Niekwalifikowalne koszty personelu projektu zostały wskazane w podrozdziale 2.3. Wytycznych kwalifikowalności. </w:t>
      </w:r>
    </w:p>
    <w:p w14:paraId="737B3051" w14:textId="77777777" w:rsidR="00CD3A55" w:rsidRDefault="00B430AA" w:rsidP="00CD3A55">
      <w:pPr>
        <w:spacing w:line="360" w:lineRule="auto"/>
      </w:pPr>
      <w:r>
        <w:t>5.</w:t>
      </w:r>
      <w:r w:rsidR="006A5D89" w:rsidRPr="00D61916">
        <w:t xml:space="preserve">W ramach projektów partnerskich wzajemne zlecanie przez partnerów realizacji zadań przez personel projektu jest niedopuszczalne. </w:t>
      </w:r>
      <w:bookmarkStart w:id="63" w:name="_Hlk135977680"/>
    </w:p>
    <w:p w14:paraId="1094B4E5" w14:textId="77777777" w:rsidR="00CD3A55" w:rsidRDefault="00CD3A55" w:rsidP="00CD3A55">
      <w:pPr>
        <w:spacing w:line="360" w:lineRule="auto"/>
      </w:pPr>
      <w:r>
        <w:rPr>
          <w:rFonts w:eastAsia="Times New Roman" w:cs="Arial"/>
          <w:szCs w:val="24"/>
          <w:lang w:eastAsia="pl-PL"/>
        </w:rPr>
        <w:t xml:space="preserve">6. </w:t>
      </w:r>
      <w:r w:rsidR="006D6869" w:rsidRPr="00B75FB5">
        <w:rPr>
          <w:rFonts w:eastAsia="Times New Roman" w:cs="Arial"/>
          <w:szCs w:val="24"/>
          <w:lang w:eastAsia="pl-PL"/>
        </w:rPr>
        <w:t>Koszt wynagrodzenia personelu projektu nie może przekroczyć kwoty</w:t>
      </w:r>
      <w:r w:rsidR="006D6869" w:rsidRPr="00B75FB5">
        <w:rPr>
          <w:rFonts w:ascii="Times New Roman" w:eastAsia="Times New Roman" w:hAnsi="Times New Roman" w:cs="Times New Roman"/>
          <w:szCs w:val="24"/>
          <w:lang w:eastAsia="pl-PL"/>
        </w:rPr>
        <w:br/>
      </w:r>
      <w:r w:rsidR="006D6869" w:rsidRPr="00B75FB5">
        <w:rPr>
          <w:rFonts w:eastAsia="Times New Roman" w:cs="Arial"/>
          <w:szCs w:val="24"/>
          <w:lang w:eastAsia="pl-PL"/>
        </w:rPr>
        <w:t>wynagrodzenia pracowników beneficjenta na analogicznych stanowiskach lub na</w:t>
      </w:r>
      <w:r w:rsidR="006D6869" w:rsidRPr="00B75FB5">
        <w:rPr>
          <w:rFonts w:ascii="Times New Roman" w:eastAsia="Times New Roman" w:hAnsi="Times New Roman" w:cs="Times New Roman"/>
          <w:szCs w:val="24"/>
          <w:lang w:eastAsia="pl-PL"/>
        </w:rPr>
        <w:br/>
      </w:r>
      <w:r w:rsidR="006D6869" w:rsidRPr="00B75FB5">
        <w:rPr>
          <w:rFonts w:eastAsia="Times New Roman" w:cs="Arial"/>
          <w:szCs w:val="24"/>
          <w:lang w:eastAsia="pl-PL"/>
        </w:rPr>
        <w:t>stanowiskach wymagających analogicznych</w:t>
      </w:r>
      <w:r w:rsidR="006D6869">
        <w:rPr>
          <w:rFonts w:eastAsia="Times New Roman" w:cs="Arial"/>
          <w:szCs w:val="24"/>
          <w:lang w:eastAsia="pl-PL"/>
        </w:rPr>
        <w:t xml:space="preserve"> kwalifikacji</w:t>
      </w:r>
      <w:bookmarkEnd w:id="63"/>
      <w:r w:rsidR="00B430AA">
        <w:rPr>
          <w:rFonts w:eastAsia="Times New Roman" w:cs="Arial"/>
          <w:szCs w:val="24"/>
          <w:lang w:eastAsia="pl-PL"/>
        </w:rPr>
        <w:t>.</w:t>
      </w:r>
    </w:p>
    <w:p w14:paraId="15F47008" w14:textId="33BB252F" w:rsidR="00C70A0C" w:rsidRPr="00CD3A55" w:rsidRDefault="00CD3A55" w:rsidP="00CD3A55">
      <w:pPr>
        <w:spacing w:line="360" w:lineRule="auto"/>
      </w:pPr>
      <w:r>
        <w:rPr>
          <w:rFonts w:eastAsia="Times New Roman" w:cs="Arial"/>
          <w:szCs w:val="24"/>
          <w:lang w:eastAsia="pl-PL"/>
        </w:rPr>
        <w:t xml:space="preserve">7. </w:t>
      </w:r>
      <w:r w:rsidR="00BB6FDF" w:rsidRPr="00B75FB5">
        <w:rPr>
          <w:rFonts w:eastAsia="Times New Roman" w:cs="Arial"/>
          <w:szCs w:val="24"/>
          <w:lang w:eastAsia="pl-PL"/>
        </w:rPr>
        <w:t>W</w:t>
      </w:r>
      <w:r w:rsidR="00D242F0" w:rsidRPr="00B75FB5">
        <w:rPr>
          <w:rFonts w:eastAsia="Times New Roman" w:cs="Arial"/>
          <w:szCs w:val="24"/>
          <w:lang w:eastAsia="pl-PL"/>
        </w:rPr>
        <w:t xml:space="preserve">e wniosku o dofinansowanie projektu </w:t>
      </w:r>
      <w:r w:rsidR="00BB6FDF" w:rsidRPr="00B75FB5">
        <w:rPr>
          <w:rFonts w:eastAsia="Times New Roman" w:cs="Arial"/>
          <w:szCs w:val="24"/>
          <w:lang w:eastAsia="pl-PL"/>
        </w:rPr>
        <w:t>musisz wskazać</w:t>
      </w:r>
      <w:r w:rsidR="00D242F0" w:rsidRPr="00B75FB5">
        <w:rPr>
          <w:rFonts w:eastAsia="Times New Roman" w:cs="Arial"/>
          <w:szCs w:val="24"/>
          <w:lang w:eastAsia="pl-PL"/>
        </w:rPr>
        <w:t>:</w:t>
      </w:r>
      <w:r w:rsidR="00D242F0" w:rsidRPr="00B75FB5">
        <w:rPr>
          <w:rFonts w:ascii="Times New Roman" w:eastAsia="Times New Roman" w:hAnsi="Times New Roman" w:cs="Times New Roman"/>
          <w:szCs w:val="24"/>
          <w:lang w:eastAsia="pl-PL"/>
        </w:rPr>
        <w:br/>
      </w:r>
      <w:r w:rsidR="00D242F0" w:rsidRPr="00B75FB5">
        <w:rPr>
          <w:rFonts w:eastAsia="Times New Roman" w:cs="Arial"/>
          <w:szCs w:val="24"/>
          <w:lang w:eastAsia="pl-PL"/>
        </w:rPr>
        <w:t>a) formę zaangażowania i szacunkowy wymiar czasu pracy personelu projektu</w:t>
      </w:r>
      <w:r w:rsidR="00D242F0" w:rsidRPr="00B75FB5">
        <w:rPr>
          <w:rFonts w:ascii="Times New Roman" w:eastAsia="Times New Roman" w:hAnsi="Times New Roman" w:cs="Times New Roman"/>
          <w:szCs w:val="24"/>
          <w:lang w:eastAsia="pl-PL"/>
        </w:rPr>
        <w:br/>
      </w:r>
      <w:r w:rsidR="00D242F0" w:rsidRPr="00B75FB5">
        <w:rPr>
          <w:rFonts w:eastAsia="Times New Roman" w:cs="Arial"/>
          <w:szCs w:val="24"/>
          <w:lang w:eastAsia="pl-PL"/>
        </w:rPr>
        <w:t>niezbędnego do realizacji zadań merytorycznych (etat/liczba godzin),</w:t>
      </w:r>
      <w:r w:rsidR="00D242F0" w:rsidRPr="00B75FB5">
        <w:rPr>
          <w:rFonts w:ascii="Times New Roman" w:eastAsia="Times New Roman" w:hAnsi="Times New Roman" w:cs="Times New Roman"/>
          <w:szCs w:val="24"/>
          <w:lang w:eastAsia="pl-PL"/>
        </w:rPr>
        <w:br/>
      </w:r>
      <w:r w:rsidR="00C70A0C" w:rsidRPr="00B75FB5">
        <w:rPr>
          <w:rFonts w:eastAsia="Times New Roman" w:cs="Arial"/>
          <w:szCs w:val="24"/>
          <w:lang w:eastAsia="pl-PL"/>
        </w:rPr>
        <w:t>b) uzasadnienie proponowanej kwoty wynagrodzenia personelu</w:t>
      </w:r>
    </w:p>
    <w:p w14:paraId="0EA20E4A" w14:textId="3E197DCA" w:rsidR="00D55FC8" w:rsidRPr="00B75FB5" w:rsidRDefault="00CD3A55" w:rsidP="00905213">
      <w:pPr>
        <w:spacing w:after="120" w:line="360" w:lineRule="auto"/>
        <w:textAlignment w:val="baseline"/>
        <w:rPr>
          <w:rStyle w:val="Wyrnienieintensywne"/>
          <w:b/>
          <w:bCs/>
        </w:rPr>
      </w:pPr>
      <w:r>
        <w:rPr>
          <w:rFonts w:cs="Arial"/>
          <w:szCs w:val="24"/>
        </w:rPr>
        <w:t xml:space="preserve">8. </w:t>
      </w:r>
      <w:r w:rsidR="00D03C35" w:rsidRPr="00B430AA">
        <w:rPr>
          <w:rFonts w:cs="Arial"/>
          <w:szCs w:val="24"/>
        </w:rPr>
        <w:t>Zgodnie z zapisami pkt 13 podrozdziału 3.8 Wytycznych kwalifikowalności, osoba upoważniona do dysponowania środkami stanowiącymi dofinansowanie</w:t>
      </w:r>
      <w:r w:rsidR="00D03C35" w:rsidRPr="00B430AA">
        <w:rPr>
          <w:rFonts w:cs="Arial"/>
          <w:szCs w:val="24"/>
        </w:rPr>
        <w:br/>
        <w:t>projektu oraz podejmowania wiążących decyzji finansowych w imieniu</w:t>
      </w:r>
      <w:r w:rsidR="00D03C35" w:rsidRPr="00B430AA">
        <w:rPr>
          <w:rFonts w:cs="Arial"/>
          <w:szCs w:val="24"/>
        </w:rPr>
        <w:br/>
        <w:t>beneficjenta nie może być osobą prawomocnie skazaną za przestępstwo</w:t>
      </w:r>
      <w:r w:rsidR="00D03C35" w:rsidRPr="00B430AA">
        <w:rPr>
          <w:rFonts w:cs="Arial"/>
          <w:szCs w:val="24"/>
        </w:rPr>
        <w:br/>
        <w:t>przeciwko mieniu, przeciwko obrotowi gospodarczemu, przeciwko działalności</w:t>
      </w:r>
      <w:r w:rsidR="00D03C35" w:rsidRPr="00B430AA">
        <w:rPr>
          <w:rFonts w:cs="Arial"/>
          <w:szCs w:val="24"/>
        </w:rPr>
        <w:br/>
        <w:t>instytucji państwowych oraz samorządu terytorialnego, przeciwko wiarygodności</w:t>
      </w:r>
      <w:r w:rsidR="00D03C35" w:rsidRPr="00B430AA">
        <w:rPr>
          <w:rFonts w:cs="Arial"/>
          <w:szCs w:val="24"/>
        </w:rPr>
        <w:br/>
        <w:t>dokumentów lub za przestępstwo skarbowe, co beneficjent weryfikuje na</w:t>
      </w:r>
      <w:r w:rsidR="00D03C35" w:rsidRPr="00B430AA">
        <w:rPr>
          <w:rFonts w:cs="Arial"/>
          <w:szCs w:val="24"/>
        </w:rPr>
        <w:br/>
        <w:t>podstawie oświadczenia tej osoby przed jej zaangażowaniem do projektu.</w:t>
      </w:r>
    </w:p>
    <w:p w14:paraId="2E271B90" w14:textId="77777777" w:rsidR="00B430AA" w:rsidRDefault="00B430AA" w:rsidP="00905213">
      <w:pPr>
        <w:spacing w:after="120" w:line="360" w:lineRule="auto"/>
        <w:textAlignment w:val="baseline"/>
        <w:rPr>
          <w:rStyle w:val="Wyrnienieintensywne"/>
          <w:b/>
          <w:color w:val="2E74B5" w:themeColor="accent1" w:themeShade="BF"/>
        </w:rPr>
      </w:pPr>
    </w:p>
    <w:p w14:paraId="06750870" w14:textId="77777777" w:rsidR="005A538E" w:rsidRDefault="005A538E">
      <w:pPr>
        <w:spacing w:after="160"/>
        <w:rPr>
          <w:rStyle w:val="Wyrnienieintensywne"/>
          <w:b/>
          <w:color w:val="2E74B5" w:themeColor="accent1" w:themeShade="BF"/>
        </w:rPr>
      </w:pPr>
      <w:r>
        <w:rPr>
          <w:rStyle w:val="Wyrnienieintensywne"/>
          <w:b/>
          <w:color w:val="2E74B5" w:themeColor="accent1" w:themeShade="BF"/>
        </w:rPr>
        <w:br w:type="page"/>
      </w:r>
    </w:p>
    <w:p w14:paraId="7A0AF470" w14:textId="43FE1B95" w:rsidR="00D55FC8" w:rsidRPr="00377AD5" w:rsidRDefault="00D55FC8" w:rsidP="00905213">
      <w:pPr>
        <w:spacing w:after="120" w:line="360" w:lineRule="auto"/>
        <w:textAlignment w:val="baseline"/>
        <w:rPr>
          <w:rStyle w:val="Wyrnienieintensywne"/>
          <w:b/>
          <w:bCs/>
        </w:rPr>
      </w:pPr>
      <w:r w:rsidRPr="00377AD5">
        <w:rPr>
          <w:rStyle w:val="Wyrnienieintensywne"/>
          <w:b/>
          <w:color w:val="2E74B5" w:themeColor="accent1" w:themeShade="BF"/>
        </w:rPr>
        <w:lastRenderedPageBreak/>
        <w:t>Pamiętaj! </w:t>
      </w:r>
    </w:p>
    <w:p w14:paraId="11505870" w14:textId="77777777" w:rsidR="00E72D9B" w:rsidRPr="00376977" w:rsidRDefault="00D55FC8" w:rsidP="00905213">
      <w:pPr>
        <w:spacing w:after="160" w:line="360" w:lineRule="auto"/>
        <w:rPr>
          <w:color w:val="A6A6A6" w:themeColor="background1" w:themeShade="A6"/>
          <w:sz w:val="22"/>
        </w:rPr>
      </w:pPr>
      <w:r w:rsidRPr="00377AD5">
        <w:t>Będziesz</w:t>
      </w:r>
      <w:r w:rsidR="006A5D89" w:rsidRPr="00377AD5">
        <w:t xml:space="preserve"> </w:t>
      </w:r>
      <w:r w:rsidRPr="00377AD5">
        <w:t>z</w:t>
      </w:r>
      <w:r w:rsidR="006A5D89" w:rsidRPr="00377AD5">
        <w:t>obowiązany do wprowadzania na bieżąco do systemu</w:t>
      </w:r>
      <w:r w:rsidR="00DE6903" w:rsidRPr="00377AD5">
        <w:rPr>
          <w:rStyle w:val="Odwoanieprzypisudolnego"/>
        </w:rPr>
        <w:footnoteReference w:id="15"/>
      </w:r>
      <w:r w:rsidR="006A5D89" w:rsidRPr="00377AD5">
        <w:t xml:space="preserve"> teleinformatycznego danych w zakresie angażowania personelu projektu: danych dotyczących personelu projektu (takich jak: numer PESEL, imię, nazwisko) oraz danych dotyczących formy zaangażowania personelu w ramach projektu (forma zaangażowania w projekcie, okres zaangażowania osoby w projekcie).</w:t>
      </w:r>
      <w:r w:rsidR="00376977">
        <w:rPr>
          <w:color w:val="A6A6A6" w:themeColor="background1" w:themeShade="A6"/>
          <w:sz w:val="22"/>
        </w:rPr>
        <w:br w:type="page"/>
      </w:r>
    </w:p>
    <w:p w14:paraId="525D7BF4" w14:textId="72630714" w:rsidR="00E72D9B" w:rsidRDefault="00E72D9B" w:rsidP="00E72D9B">
      <w:pPr>
        <w:pStyle w:val="Nagwek1"/>
      </w:pPr>
      <w:bookmarkStart w:id="64" w:name="_Toc144280332"/>
      <w:r>
        <w:lastRenderedPageBreak/>
        <w:t xml:space="preserve">Wniosek o </w:t>
      </w:r>
      <w:r w:rsidRPr="00E72D9B">
        <w:t>dofinansowanie</w:t>
      </w:r>
      <w:bookmarkStart w:id="65" w:name="_Toc110860019"/>
      <w:bookmarkStart w:id="66" w:name="_Toc110860054"/>
      <w:bookmarkStart w:id="67" w:name="_Toc110860020"/>
      <w:bookmarkStart w:id="68" w:name="_Toc110860055"/>
      <w:bookmarkStart w:id="69" w:name="_Toc110860021"/>
      <w:bookmarkStart w:id="70" w:name="_Toc110860056"/>
      <w:bookmarkEnd w:id="51"/>
      <w:bookmarkEnd w:id="65"/>
      <w:bookmarkEnd w:id="66"/>
      <w:bookmarkEnd w:id="67"/>
      <w:bookmarkEnd w:id="68"/>
      <w:bookmarkEnd w:id="69"/>
      <w:bookmarkEnd w:id="70"/>
      <w:r>
        <w:t xml:space="preserve"> projektu (WOD)</w:t>
      </w:r>
      <w:bookmarkEnd w:id="64"/>
    </w:p>
    <w:p w14:paraId="5C136E98" w14:textId="77777777" w:rsidR="00FF37EE" w:rsidRPr="00FF37EE" w:rsidRDefault="00FF37EE" w:rsidP="00FF37EE"/>
    <w:p w14:paraId="6769337A" w14:textId="77777777" w:rsidR="00E72D9B" w:rsidRDefault="00E72D9B" w:rsidP="00E72D9B">
      <w:pPr>
        <w:pStyle w:val="Nagwek2"/>
      </w:pPr>
      <w:bookmarkStart w:id="71" w:name="_Toc110860386"/>
      <w:bookmarkStart w:id="72" w:name="_Toc111010161"/>
      <w:bookmarkStart w:id="73" w:name="_Toc111010218"/>
      <w:bookmarkStart w:id="74" w:name="_Toc114570842"/>
      <w:bookmarkStart w:id="75" w:name="_Toc144280333"/>
      <w:bookmarkEnd w:id="71"/>
      <w:r>
        <w:t xml:space="preserve">Sposób złożenia </w:t>
      </w:r>
      <w:r w:rsidRPr="00D8589B">
        <w:t>wniosku</w:t>
      </w:r>
      <w:bookmarkEnd w:id="72"/>
      <w:bookmarkEnd w:id="73"/>
      <w:bookmarkEnd w:id="74"/>
      <w:r>
        <w:t xml:space="preserve"> o dofinansowanie</w:t>
      </w:r>
      <w:bookmarkEnd w:id="75"/>
    </w:p>
    <w:p w14:paraId="49E8C87B" w14:textId="77777777" w:rsidR="00EC1270" w:rsidRPr="00EC1270" w:rsidRDefault="00EC1270" w:rsidP="00EC1270"/>
    <w:p w14:paraId="025FE583" w14:textId="77777777" w:rsidR="00E72D9B" w:rsidRPr="00986FFF" w:rsidRDefault="00E72D9B" w:rsidP="00E72D9B">
      <w:pPr>
        <w:spacing w:after="0" w:line="360" w:lineRule="auto"/>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Pr>
          <w:rFonts w:eastAsia="Times New Roman" w:cs="Arial"/>
          <w:szCs w:val="24"/>
          <w:lang w:eastAsia="pl-PL"/>
        </w:rPr>
        <w:t> </w:t>
      </w:r>
      <w:r w:rsidRPr="00986FFF">
        <w:rPr>
          <w:rFonts w:eastAsia="Times New Roman" w:cs="Arial"/>
          <w:szCs w:val="24"/>
          <w:lang w:eastAsia="pl-PL"/>
        </w:rPr>
        <w:t>dofinansowanie projektu.</w:t>
      </w:r>
    </w:p>
    <w:p w14:paraId="33F4895D" w14:textId="77777777" w:rsidR="00E72D9B" w:rsidRDefault="00E72D9B" w:rsidP="00E72D9B">
      <w:pPr>
        <w:spacing w:after="0" w:line="360" w:lineRule="auto"/>
        <w:textAlignment w:val="baseline"/>
        <w:rPr>
          <w:rStyle w:val="Wyrnienieintensywne"/>
        </w:rPr>
      </w:pPr>
      <w:r>
        <w:rPr>
          <w:rFonts w:eastAsia="Times New Roman" w:cs="Arial"/>
          <w:szCs w:val="24"/>
          <w:lang w:eastAsia="pl-PL"/>
        </w:rPr>
        <w:t xml:space="preserve">Wzór wniosku o dofinansowanie projektu znajdziesz w </w:t>
      </w:r>
      <w:hyperlink w:anchor="_Załącznik_nr_3" w:history="1">
        <w:r w:rsidRPr="00A30DDB">
          <w:rPr>
            <w:rStyle w:val="Hipercze"/>
            <w:rFonts w:eastAsia="Times New Roman" w:cs="Arial"/>
            <w:szCs w:val="24"/>
            <w:lang w:eastAsia="pl-PL"/>
          </w:rPr>
          <w:t>załączniku nr 3</w:t>
        </w:r>
      </w:hyperlink>
      <w:r>
        <w:rPr>
          <w:rFonts w:eastAsia="Times New Roman" w:cs="Arial"/>
          <w:szCs w:val="24"/>
          <w:lang w:eastAsia="pl-PL"/>
        </w:rPr>
        <w:t xml:space="preserve"> do niniejszego </w:t>
      </w:r>
      <w:r w:rsidR="0075186D">
        <w:rPr>
          <w:rFonts w:eastAsia="Times New Roman" w:cs="Arial"/>
          <w:szCs w:val="24"/>
          <w:lang w:eastAsia="pl-PL"/>
        </w:rPr>
        <w:t xml:space="preserve">Regulaminu </w:t>
      </w:r>
      <w:r w:rsidR="00D76D90">
        <w:rPr>
          <w:rFonts w:eastAsia="Times New Roman" w:cs="Arial"/>
          <w:szCs w:val="24"/>
          <w:lang w:eastAsia="pl-PL"/>
        </w:rPr>
        <w:t>wyboru projektów</w:t>
      </w:r>
      <w:r>
        <w:rPr>
          <w:rFonts w:eastAsia="Times New Roman" w:cs="Arial"/>
          <w:szCs w:val="24"/>
          <w:lang w:eastAsia="pl-PL"/>
        </w:rPr>
        <w:t>.</w:t>
      </w:r>
    </w:p>
    <w:p w14:paraId="47468629" w14:textId="77777777" w:rsidR="00E72D9B" w:rsidRPr="003A1DEB" w:rsidRDefault="00E72D9B" w:rsidP="00EA4BE2">
      <w:pPr>
        <w:pStyle w:val="Nagwekspisutreci"/>
        <w:rPr>
          <w:rStyle w:val="Wyrnienieintensywne"/>
          <w:color w:val="2E74B5" w:themeColor="accent1" w:themeShade="BF"/>
        </w:rPr>
      </w:pPr>
      <w:r w:rsidRPr="003A1DEB">
        <w:rPr>
          <w:rStyle w:val="Wyrnienieintensywne"/>
          <w:color w:val="2E74B5" w:themeColor="accent1" w:themeShade="BF"/>
        </w:rPr>
        <w:t xml:space="preserve">Pamiętaj! </w:t>
      </w:r>
    </w:p>
    <w:p w14:paraId="7795A769" w14:textId="77777777" w:rsidR="00E72D9B" w:rsidRPr="002D4596" w:rsidRDefault="5E0C28DB" w:rsidP="6846CFB2">
      <w:pPr>
        <w:spacing w:after="0" w:line="360" w:lineRule="auto"/>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 LSI 2021.</w:t>
      </w:r>
      <w:r w:rsidRPr="5FF3BFD4">
        <w:rPr>
          <w:rFonts w:eastAsia="Times New Roman" w:cs="Arial"/>
          <w:color w:val="000000" w:themeColor="text1"/>
          <w:lang w:eastAsia="pl-PL"/>
        </w:rPr>
        <w:t> </w:t>
      </w:r>
      <w:bookmarkStart w:id="76"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76"/>
    </w:p>
    <w:p w14:paraId="43446327" w14:textId="77777777" w:rsidR="00E72D9B" w:rsidRDefault="00E72D9B" w:rsidP="00E72D9B">
      <w:pPr>
        <w:spacing w:after="0" w:line="360" w:lineRule="auto"/>
        <w:textAlignment w:val="baseline"/>
        <w:rPr>
          <w:rFonts w:eastAsia="Times New Roman" w:cs="Arial"/>
          <w:szCs w:val="24"/>
          <w:lang w:eastAsia="pl-PL"/>
        </w:rPr>
      </w:pPr>
      <w:r w:rsidRPr="00986FFF">
        <w:rPr>
          <w:rFonts w:eastAsia="Times New Roman" w:cs="Arial"/>
          <w:szCs w:val="24"/>
          <w:lang w:eastAsia="pl-PL"/>
        </w:rPr>
        <w:t> </w:t>
      </w:r>
    </w:p>
    <w:p w14:paraId="319C9A52" w14:textId="77777777" w:rsidR="00E72D9B" w:rsidRPr="009E7F7F" w:rsidRDefault="00E72D9B" w:rsidP="00E72D9B">
      <w:pPr>
        <w:spacing w:after="0" w:line="360" w:lineRule="auto"/>
        <w:textAlignment w:val="baseline"/>
        <w:rPr>
          <w:rStyle w:val="Wyrnienieintensywne"/>
          <w:b/>
        </w:rPr>
      </w:pPr>
      <w:r w:rsidRPr="00EA4BE2">
        <w:rPr>
          <w:rStyle w:val="Wyrnienieintensywne"/>
          <w:b/>
          <w:color w:val="2E74B5" w:themeColor="accent1" w:themeShade="BF"/>
        </w:rPr>
        <w:t xml:space="preserve">Dowiedz się więcej: </w:t>
      </w:r>
    </w:p>
    <w:p w14:paraId="5FD91CBF" w14:textId="77777777" w:rsidR="00E72D9B" w:rsidRPr="00F84162" w:rsidRDefault="5E0C28DB" w:rsidP="00E72D9B">
      <w:pPr>
        <w:spacing w:after="0" w:line="360" w:lineRule="auto"/>
        <w:textAlignment w:val="baseline"/>
        <w:rPr>
          <w:rFonts w:ascii="Segoe UI" w:eastAsia="Times New Roman" w:hAnsi="Segoe UI" w:cs="Segoe UI"/>
          <w:sz w:val="18"/>
          <w:szCs w:val="18"/>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r w:rsidR="6C221429" w:rsidRPr="5FF3BFD4">
        <w:rPr>
          <w:rFonts w:eastAsia="Times New Roman" w:cs="Arial"/>
          <w:i/>
          <w:iCs/>
          <w:lang w:eastAsia="pl-PL"/>
        </w:rPr>
        <w:t xml:space="preserve"> </w:t>
      </w:r>
    </w:p>
    <w:p w14:paraId="2730A6E0" w14:textId="77777777" w:rsidR="00E72D9B" w:rsidRDefault="5E0C28DB" w:rsidP="00E72D9B">
      <w:pPr>
        <w:spacing w:after="0" w:line="360" w:lineRule="auto"/>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 jak wypełnić wniosek o dofinansowanie projektu.</w:t>
      </w:r>
    </w:p>
    <w:p w14:paraId="107EB0E6" w14:textId="77777777" w:rsidR="00E72D9B" w:rsidRDefault="00E72D9B" w:rsidP="00E72D9B">
      <w:pPr>
        <w:spacing w:after="0" w:line="360" w:lineRule="auto"/>
        <w:textAlignment w:val="baseline"/>
        <w:rPr>
          <w:rFonts w:eastAsia="Times New Roman" w:cs="Arial"/>
          <w:szCs w:val="24"/>
          <w:lang w:eastAsia="pl-PL"/>
        </w:rPr>
      </w:pPr>
    </w:p>
    <w:p w14:paraId="1EF143A5" w14:textId="77777777" w:rsidR="007762F1" w:rsidRPr="007762F1" w:rsidRDefault="007762F1" w:rsidP="007762F1">
      <w:pPr>
        <w:rPr>
          <w:lang w:eastAsia="pl-PL"/>
        </w:rPr>
      </w:pPr>
      <w:r w:rsidRPr="007762F1">
        <w:rPr>
          <w:lang w:eastAsia="pl-PL"/>
        </w:rPr>
        <w:t xml:space="preserve">Obowiązuje zasada, że jeden podmiot może założyć </w:t>
      </w:r>
      <w:r w:rsidRPr="007762F1">
        <w:rPr>
          <w:szCs w:val="24"/>
          <w:lang w:eastAsia="pl-PL"/>
        </w:rPr>
        <w:t>systemie LSI2021</w:t>
      </w:r>
      <w:r w:rsidRPr="007762F1">
        <w:rPr>
          <w:sz w:val="22"/>
          <w:lang w:eastAsia="pl-PL"/>
        </w:rPr>
        <w:t xml:space="preserve"> </w:t>
      </w:r>
      <w:r w:rsidRPr="007762F1">
        <w:rPr>
          <w:lang w:eastAsia="pl-PL"/>
        </w:rPr>
        <w:t xml:space="preserve">tylko jeden profil. </w:t>
      </w:r>
    </w:p>
    <w:p w14:paraId="28BCCE4F" w14:textId="77777777" w:rsidR="00EF4895" w:rsidRDefault="00EF4895" w:rsidP="00E72D9B">
      <w:pPr>
        <w:spacing w:after="0" w:line="240" w:lineRule="auto"/>
        <w:textAlignment w:val="baseline"/>
        <w:rPr>
          <w:rFonts w:eastAsia="Times New Roman" w:cs="Arial"/>
          <w:b/>
          <w:szCs w:val="24"/>
          <w:lang w:eastAsia="pl-PL"/>
        </w:rPr>
      </w:pPr>
    </w:p>
    <w:p w14:paraId="6E437D78" w14:textId="77777777" w:rsidR="00E72D9B" w:rsidRPr="002170AE" w:rsidRDefault="00136B58" w:rsidP="002170AE">
      <w:pPr>
        <w:spacing w:after="240" w:line="360" w:lineRule="auto"/>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2E315D74" w14:textId="77777777" w:rsidR="00E72D9B" w:rsidRDefault="00E72D9B" w:rsidP="00E72D9B">
      <w:pPr>
        <w:spacing w:after="0" w:line="360" w:lineRule="auto"/>
        <w:textAlignment w:val="baseline"/>
        <w:rPr>
          <w:rFonts w:eastAsia="Times New Roman" w:cs="Arial"/>
          <w:szCs w:val="24"/>
          <w:lang w:eastAsia="pl-PL"/>
        </w:rPr>
      </w:pPr>
      <w:r w:rsidRPr="00986FFF">
        <w:rPr>
          <w:rFonts w:eastAsia="Times New Roman" w:cs="Arial"/>
          <w:szCs w:val="24"/>
          <w:lang w:eastAsia="pl-PL"/>
        </w:rPr>
        <w:t> </w:t>
      </w:r>
      <w:r>
        <w:rPr>
          <w:rFonts w:eastAsia="Times New Roman" w:cs="Arial"/>
          <w:b/>
          <w:szCs w:val="24"/>
          <w:lang w:eastAsia="pl-PL"/>
        </w:rPr>
        <w:t xml:space="preserve">Jak skutecznie złożyć WOD w </w:t>
      </w:r>
      <w:r w:rsidRPr="00986FFF">
        <w:rPr>
          <w:rFonts w:eastAsia="Times New Roman" w:cs="Arial"/>
          <w:b/>
          <w:szCs w:val="24"/>
          <w:lang w:eastAsia="pl-PL"/>
        </w:rPr>
        <w:t>5 krok</w:t>
      </w:r>
      <w:r>
        <w:rPr>
          <w:rFonts w:eastAsia="Times New Roman" w:cs="Arial"/>
          <w:b/>
          <w:szCs w:val="24"/>
          <w:lang w:eastAsia="pl-PL"/>
        </w:rPr>
        <w:t xml:space="preserve">ach: </w:t>
      </w:r>
    </w:p>
    <w:p w14:paraId="36DB0488" w14:textId="77777777" w:rsidR="007E2BEE" w:rsidRPr="007E2BEE" w:rsidRDefault="27A02B00" w:rsidP="007C488B">
      <w:pPr>
        <w:pStyle w:val="Akapitzlist"/>
        <w:numPr>
          <w:ilvl w:val="0"/>
          <w:numId w:val="24"/>
        </w:numPr>
        <w:spacing w:after="0" w:line="360" w:lineRule="auto"/>
        <w:textAlignment w:val="baseline"/>
        <w:rPr>
          <w:rFonts w:eastAsia="Times New Roman" w:cs="Arial"/>
          <w:lang w:eastAsia="pl-PL"/>
        </w:rPr>
      </w:pPr>
      <w:r w:rsidRPr="5FF3BFD4">
        <w:rPr>
          <w:rFonts w:eastAsia="Times New Roman" w:cs="Arial"/>
          <w:u w:val="single"/>
          <w:lang w:eastAsia="pl-PL"/>
        </w:rPr>
        <w:t>Z</w:t>
      </w:r>
      <w:r w:rsidR="5E0C28DB" w:rsidRPr="5FF3BFD4">
        <w:rPr>
          <w:rFonts w:eastAsia="Times New Roman" w:cs="Arial"/>
          <w:u w:val="single"/>
          <w:lang w:eastAsia="pl-PL"/>
        </w:rPr>
        <w:t>arejestruj</w:t>
      </w:r>
      <w:r w:rsidR="5E0C28DB" w:rsidRPr="5FF3BFD4">
        <w:rPr>
          <w:rFonts w:eastAsia="Times New Roman" w:cs="Arial"/>
          <w:lang w:eastAsia="pl-PL"/>
        </w:rPr>
        <w:t xml:space="preserve"> konto użytkownika pod adresem </w:t>
      </w:r>
      <w:hyperlink r:id="rId25">
        <w:r w:rsidR="5E0C28DB" w:rsidRPr="5FF3BFD4">
          <w:rPr>
            <w:rFonts w:eastAsia="Times New Roman" w:cs="Arial"/>
            <w:color w:val="0563C1"/>
            <w:u w:val="single"/>
            <w:lang w:eastAsia="pl-PL"/>
          </w:rPr>
          <w:t>http://lsi2021.slaskie.pl</w:t>
        </w:r>
      </w:hyperlink>
      <w:r w:rsidR="5E0C28DB" w:rsidRPr="5FF3BFD4">
        <w:rPr>
          <w:rFonts w:eastAsia="Times New Roman" w:cs="Arial"/>
          <w:color w:val="0563C1"/>
          <w:u w:val="single"/>
          <w:lang w:eastAsia="pl-PL"/>
        </w:rPr>
        <w:t xml:space="preserve"> </w:t>
      </w:r>
    </w:p>
    <w:p w14:paraId="0B49A3A3" w14:textId="77777777" w:rsidR="00DE6BEC" w:rsidRDefault="00E72D9B" w:rsidP="007E2BEE">
      <w:pPr>
        <w:pStyle w:val="Akapitzlist"/>
        <w:spacing w:after="0" w:line="360" w:lineRule="auto"/>
        <w:textAlignment w:val="baseline"/>
        <w:rPr>
          <w:rFonts w:eastAsia="Times New Roman" w:cs="Arial"/>
          <w:szCs w:val="24"/>
          <w:lang w:eastAsia="pl-PL"/>
        </w:rPr>
      </w:pPr>
      <w:r w:rsidRPr="00792867">
        <w:rPr>
          <w:rFonts w:eastAsia="Times New Roman" w:cs="Arial"/>
          <w:lang w:eastAsia="pl-PL"/>
        </w:rPr>
        <w:t>(jeżeli posiadasz konto użytkownika – pomiń ten krok)</w:t>
      </w:r>
      <w:r w:rsidRPr="00792867">
        <w:rPr>
          <w:rFonts w:eastAsia="Times New Roman" w:cs="Arial"/>
          <w:szCs w:val="24"/>
          <w:u w:val="single"/>
          <w:lang w:eastAsia="pl-PL"/>
        </w:rPr>
        <w:t>;</w:t>
      </w:r>
    </w:p>
    <w:p w14:paraId="2317499B" w14:textId="77777777" w:rsidR="00E72D9B" w:rsidRPr="00AF78E7" w:rsidRDefault="3497085D" w:rsidP="007C488B">
      <w:pPr>
        <w:pStyle w:val="Akapitzlist"/>
        <w:numPr>
          <w:ilvl w:val="0"/>
          <w:numId w:val="24"/>
        </w:numPr>
        <w:spacing w:after="0" w:line="360" w:lineRule="auto"/>
        <w:textAlignment w:val="baseline"/>
        <w:rPr>
          <w:rFonts w:eastAsia="Times New Roman" w:cs="Arial"/>
          <w:lang w:eastAsia="pl-PL"/>
        </w:rPr>
      </w:pPr>
      <w:r w:rsidRPr="5FF3BFD4">
        <w:rPr>
          <w:u w:val="single"/>
          <w:lang w:eastAsia="pl-PL"/>
        </w:rPr>
        <w:t>S</w:t>
      </w:r>
      <w:r w:rsidR="5E0C28DB" w:rsidRPr="5FF3BFD4">
        <w:rPr>
          <w:u w:val="single"/>
          <w:lang w:eastAsia="pl-PL"/>
        </w:rPr>
        <w:t>twórz</w:t>
      </w:r>
      <w:r w:rsidR="5E0C28DB" w:rsidRPr="5FF3BFD4">
        <w:rPr>
          <w:lang w:eastAsia="pl-PL"/>
        </w:rPr>
        <w:t xml:space="preserve"> profil – skorzystaj z przycisku „utwórz nowy profil”, po jego utworzeniu staniesz się właścicielem profilu i będziesz miał możliwość </w:t>
      </w:r>
      <w:r w:rsidR="408C7BF8" w:rsidRPr="5FF3BFD4">
        <w:rPr>
          <w:lang w:eastAsia="pl-PL"/>
        </w:rPr>
        <w:t>przyłączania</w:t>
      </w:r>
      <w:r w:rsidR="758CFEAA" w:rsidRPr="5FF3BFD4">
        <w:rPr>
          <w:lang w:eastAsia="pl-PL"/>
        </w:rPr>
        <w:t xml:space="preserve"> kont </w:t>
      </w:r>
      <w:r w:rsidR="758CFEAA" w:rsidRPr="5FF3BFD4">
        <w:rPr>
          <w:lang w:eastAsia="pl-PL"/>
        </w:rPr>
        <w:lastRenderedPageBreak/>
        <w:t>użytkownik</w:t>
      </w:r>
      <w:r w:rsidR="408C7BF8" w:rsidRPr="5FF3BFD4">
        <w:rPr>
          <w:lang w:eastAsia="pl-PL"/>
        </w:rPr>
        <w:t>ów</w:t>
      </w:r>
      <w:r w:rsidR="758CFEAA" w:rsidRPr="5FF3BFD4">
        <w:rPr>
          <w:lang w:eastAsia="pl-PL"/>
        </w:rPr>
        <w:t xml:space="preserve"> do swojego profilu </w:t>
      </w:r>
      <w:r w:rsidR="5E0C28DB" w:rsidRPr="5FF3BFD4">
        <w:rPr>
          <w:lang w:eastAsia="pl-PL"/>
        </w:rPr>
        <w:t>(jeżeli posiadasz konto przyłączone do interesującego Cię profilu – pomiń ten krok i wybierz właściwy profil z listy dostępnych profili)</w:t>
      </w:r>
      <w:r w:rsidR="3F30EC66" w:rsidRPr="5FF3BFD4">
        <w:rPr>
          <w:lang w:eastAsia="pl-PL"/>
        </w:rPr>
        <w:t>:</w:t>
      </w:r>
      <w:r w:rsidR="5E0C28DB" w:rsidRPr="5FF3BFD4">
        <w:rPr>
          <w:lang w:eastAsia="pl-PL"/>
        </w:rPr>
        <w:t xml:space="preserve"> </w:t>
      </w:r>
    </w:p>
    <w:p w14:paraId="4F6F8B49" w14:textId="77777777" w:rsidR="002C4C12" w:rsidRPr="00F54AAE" w:rsidRDefault="6FB01825" w:rsidP="00127FFC">
      <w:pPr>
        <w:pStyle w:val="Akapitzlist"/>
        <w:numPr>
          <w:ilvl w:val="0"/>
          <w:numId w:val="3"/>
        </w:numPr>
        <w:spacing w:after="0" w:line="360" w:lineRule="auto"/>
        <w:textAlignment w:val="baseline"/>
        <w:rPr>
          <w:rFonts w:eastAsia="Times New Roman" w:cs="Arial"/>
          <w:lang w:eastAsia="pl-PL"/>
        </w:rPr>
      </w:pPr>
      <w:r>
        <w:t>jeżeli podmiot, w imieniu którego chcesz złożyć WOD</w:t>
      </w:r>
      <w:r w:rsidR="57F4FF7A">
        <w:t>,</w:t>
      </w:r>
      <w:r>
        <w:t xml:space="preserve"> posiada już profil</w:t>
      </w:r>
      <w:r w:rsidR="57F4FF7A">
        <w:t>,</w:t>
      </w:r>
      <w:r>
        <w:t xml:space="preserve"> zgłoś się do osoby nim </w:t>
      </w:r>
      <w:r w:rsidR="66EBCDD7">
        <w:t>zarządzającej,</w:t>
      </w:r>
      <w:r>
        <w:t xml:space="preserve"> aby przyłączyła Cię do profilu</w:t>
      </w:r>
      <w:r w:rsidR="07AA8C22">
        <w:t>;</w:t>
      </w:r>
      <w:r>
        <w:t xml:space="preserve"> </w:t>
      </w:r>
      <w:r w:rsidRPr="5FF3BFD4">
        <w:rPr>
          <w:b/>
          <w:bCs/>
        </w:rPr>
        <w:t>Pamiętaj o stosownym upoważnieniu do złożenia WOD!</w:t>
      </w:r>
    </w:p>
    <w:p w14:paraId="053F5068" w14:textId="77777777" w:rsidR="00A701CB" w:rsidRPr="00D06128" w:rsidRDefault="394E8824" w:rsidP="00127FFC">
      <w:pPr>
        <w:pStyle w:val="Akapitzlist"/>
        <w:numPr>
          <w:ilvl w:val="0"/>
          <w:numId w:val="3"/>
        </w:numPr>
        <w:spacing w:after="0" w:line="360" w:lineRule="auto"/>
        <w:textAlignment w:val="baseline"/>
        <w:rPr>
          <w:rFonts w:eastAsia="Times New Roman" w:cs="Arial"/>
          <w:lang w:eastAsia="pl-PL"/>
        </w:rPr>
      </w:pPr>
      <w:r w:rsidRPr="5FF3BFD4">
        <w:rPr>
          <w:rFonts w:eastAsia="Times New Roman" w:cs="Arial"/>
          <w:lang w:eastAsia="pl-PL"/>
        </w:rPr>
        <w:t xml:space="preserve">jeżeli </w:t>
      </w:r>
      <w:r w:rsidR="268A1387" w:rsidRPr="5FF3BFD4">
        <w:rPr>
          <w:rFonts w:eastAsia="Times New Roman" w:cs="Arial"/>
          <w:lang w:eastAsia="pl-PL"/>
        </w:rPr>
        <w:t>uzupełniasz wniosek o dofinansowanie</w:t>
      </w:r>
      <w:r w:rsidRPr="5FF3BFD4">
        <w:rPr>
          <w:rFonts w:eastAsia="Times New Roman" w:cs="Arial"/>
          <w:lang w:eastAsia="pl-PL"/>
        </w:rPr>
        <w:t xml:space="preserve"> jako jednostka organizacyjna innego podmiotu</w:t>
      </w:r>
      <w:r w:rsidR="050560F2" w:rsidRPr="5FF3BFD4">
        <w:rPr>
          <w:rFonts w:eastAsia="Times New Roman" w:cs="Arial"/>
          <w:lang w:eastAsia="pl-PL"/>
        </w:rPr>
        <w:t xml:space="preserve"> (</w:t>
      </w:r>
      <w:r w:rsidR="050560F2">
        <w:t>nie posiadająca osobowości prawnej ani zdolności prawnej)</w:t>
      </w:r>
      <w:r w:rsidRPr="5FF3BFD4">
        <w:rPr>
          <w:rFonts w:eastAsia="Times New Roman" w:cs="Arial"/>
          <w:lang w:eastAsia="pl-PL"/>
        </w:rPr>
        <w:t>, zgłoś się do jednostki nadrzędnej, aby przyłączyła Cię do profilu</w:t>
      </w:r>
      <w:r w:rsidR="3915035C" w:rsidRPr="5FF3BFD4">
        <w:rPr>
          <w:rFonts w:eastAsia="Times New Roman" w:cs="Arial"/>
          <w:lang w:eastAsia="pl-PL"/>
        </w:rPr>
        <w:t>;</w:t>
      </w:r>
      <w:r w:rsidRPr="5FF3BFD4">
        <w:rPr>
          <w:rFonts w:eastAsia="Times New Roman" w:cs="Arial"/>
          <w:lang w:eastAsia="pl-PL"/>
        </w:rPr>
        <w:t xml:space="preserve"> </w:t>
      </w:r>
      <w:r w:rsidRPr="5FF3BFD4">
        <w:rPr>
          <w:rFonts w:eastAsia="Times New Roman" w:cs="Arial"/>
          <w:b/>
          <w:bCs/>
          <w:lang w:eastAsia="pl-PL"/>
        </w:rPr>
        <w:t>Pamiętaj o stosownym upoważnieniu</w:t>
      </w:r>
      <w:r w:rsidR="050560F2" w:rsidRPr="5FF3BFD4">
        <w:rPr>
          <w:rFonts w:eastAsia="Times New Roman" w:cs="Arial"/>
          <w:b/>
          <w:bCs/>
          <w:lang w:eastAsia="pl-PL"/>
        </w:rPr>
        <w:t xml:space="preserve"> do złożenia WOD</w:t>
      </w:r>
      <w:r w:rsidRPr="5FF3BFD4">
        <w:rPr>
          <w:rFonts w:eastAsia="Times New Roman" w:cs="Arial"/>
          <w:b/>
          <w:bCs/>
          <w:lang w:eastAsia="pl-PL"/>
        </w:rPr>
        <w:t>!</w:t>
      </w:r>
    </w:p>
    <w:p w14:paraId="68FC53EF" w14:textId="77777777" w:rsidR="00DE6BEC" w:rsidRPr="00812A40" w:rsidRDefault="2DB81E95" w:rsidP="007C488B">
      <w:pPr>
        <w:pStyle w:val="Akapitzlist"/>
        <w:numPr>
          <w:ilvl w:val="0"/>
          <w:numId w:val="24"/>
        </w:numPr>
        <w:spacing w:after="0" w:line="360" w:lineRule="auto"/>
        <w:textAlignment w:val="baseline"/>
        <w:rPr>
          <w:rFonts w:eastAsia="Times New Roman" w:cs="Arial"/>
          <w:lang w:eastAsia="pl-PL"/>
        </w:rPr>
      </w:pPr>
      <w:r w:rsidRPr="5FF3BFD4">
        <w:rPr>
          <w:rFonts w:eastAsia="Times New Roman" w:cs="Arial"/>
          <w:u w:val="single"/>
          <w:lang w:eastAsia="pl-PL"/>
        </w:rPr>
        <w:t>W</w:t>
      </w:r>
      <w:r w:rsidR="60CA8537" w:rsidRPr="5FF3BFD4">
        <w:rPr>
          <w:rFonts w:eastAsia="Times New Roman" w:cs="Arial"/>
          <w:u w:val="single"/>
          <w:lang w:eastAsia="pl-PL"/>
        </w:rPr>
        <w:t>ybierz</w:t>
      </w:r>
      <w:r w:rsidR="60CA8537" w:rsidRPr="5FF3BFD4">
        <w:rPr>
          <w:rFonts w:eastAsia="Times New Roman" w:cs="Arial"/>
          <w:lang w:eastAsia="pl-PL"/>
        </w:rPr>
        <w:t xml:space="preserve"> interesujący Cię nabór i kliknij „rozpocznij projekt”; </w:t>
      </w:r>
    </w:p>
    <w:p w14:paraId="332CF3D5" w14:textId="77777777" w:rsidR="00E72D9B" w:rsidRDefault="2CF82CA6" w:rsidP="007C488B">
      <w:pPr>
        <w:pStyle w:val="Akapitzlist"/>
        <w:numPr>
          <w:ilvl w:val="0"/>
          <w:numId w:val="24"/>
        </w:numPr>
        <w:spacing w:after="0" w:line="360" w:lineRule="auto"/>
        <w:textAlignment w:val="baseline"/>
        <w:rPr>
          <w:rFonts w:eastAsia="Times New Roman" w:cs="Arial"/>
          <w:lang w:eastAsia="pl-PL"/>
        </w:rPr>
      </w:pPr>
      <w:r w:rsidRPr="5FF3BFD4">
        <w:rPr>
          <w:rFonts w:eastAsia="Times New Roman" w:cs="Arial"/>
          <w:u w:val="single"/>
          <w:lang w:eastAsia="pl-PL"/>
        </w:rPr>
        <w:t>U</w:t>
      </w:r>
      <w:r w:rsidR="025F4409" w:rsidRPr="5FF3BFD4">
        <w:rPr>
          <w:rFonts w:eastAsia="Times New Roman" w:cs="Arial"/>
          <w:u w:val="single"/>
          <w:lang w:eastAsia="pl-PL"/>
        </w:rPr>
        <w:t>twórz</w:t>
      </w:r>
      <w:r w:rsidR="025F4409" w:rsidRPr="5FF3BFD4">
        <w:rPr>
          <w:rFonts w:eastAsia="Times New Roman" w:cs="Arial"/>
          <w:lang w:eastAsia="pl-PL"/>
        </w:rPr>
        <w:t xml:space="preserve"> i wypełnij wniosek o dofinansowanie projektu zgodnie z instrukcją wypełniania </w:t>
      </w:r>
      <w:r w:rsidR="15073A7D" w:rsidRPr="5FF3BFD4">
        <w:rPr>
          <w:rFonts w:eastAsia="Times New Roman" w:cs="Arial"/>
          <w:lang w:eastAsia="pl-PL"/>
        </w:rPr>
        <w:t xml:space="preserve">i składania </w:t>
      </w:r>
      <w:r w:rsidR="025F4409" w:rsidRPr="5FF3BFD4">
        <w:rPr>
          <w:rFonts w:eastAsia="Times New Roman" w:cs="Arial"/>
          <w:lang w:eastAsia="pl-PL"/>
        </w:rPr>
        <w:t>wniosku o dofinansowanie projektu</w:t>
      </w:r>
      <w:r w:rsidR="35B4C7E4" w:rsidRPr="5FF3BFD4">
        <w:rPr>
          <w:rFonts w:eastAsia="Times New Roman" w:cs="Arial"/>
          <w:lang w:eastAsia="pl-PL"/>
        </w:rPr>
        <w:t xml:space="preserve">, </w:t>
      </w:r>
      <w:r w:rsidR="35B4C7E4">
        <w:t xml:space="preserve">stanowiącej </w:t>
      </w:r>
      <w:hyperlink w:anchor="_Załącznik_nr_4">
        <w:r w:rsidR="35B4C7E4" w:rsidRPr="5FF3BFD4">
          <w:rPr>
            <w:rStyle w:val="Hipercze"/>
          </w:rPr>
          <w:t>załącznik nr 4</w:t>
        </w:r>
      </w:hyperlink>
      <w:r w:rsidR="35B4C7E4">
        <w:t xml:space="preserve"> do Regulaminu wyboru projektów</w:t>
      </w:r>
      <w:r w:rsidR="025F4409" w:rsidRPr="5FF3BFD4">
        <w:rPr>
          <w:rFonts w:eastAsia="Times New Roman" w:cs="Arial"/>
          <w:lang w:eastAsia="pl-PL"/>
        </w:rPr>
        <w:t>; </w:t>
      </w:r>
    </w:p>
    <w:p w14:paraId="5E92FD75" w14:textId="77777777" w:rsidR="00E72D9B" w:rsidRPr="009D4D11" w:rsidRDefault="59B64D4F" w:rsidP="007C488B">
      <w:pPr>
        <w:pStyle w:val="Akapitzlist"/>
        <w:numPr>
          <w:ilvl w:val="0"/>
          <w:numId w:val="24"/>
        </w:numPr>
        <w:spacing w:after="0" w:line="360" w:lineRule="auto"/>
        <w:ind w:left="709"/>
        <w:textAlignment w:val="baseline"/>
        <w:rPr>
          <w:rFonts w:eastAsia="Times New Roman" w:cs="Arial"/>
          <w:lang w:eastAsia="pl-PL"/>
        </w:rPr>
      </w:pPr>
      <w:r w:rsidRPr="5FF3BFD4">
        <w:rPr>
          <w:rFonts w:eastAsia="Times New Roman" w:cs="Arial"/>
          <w:u w:val="single"/>
          <w:lang w:eastAsia="pl-PL"/>
        </w:rPr>
        <w:t>Z</w:t>
      </w:r>
      <w:r w:rsidR="394E8824" w:rsidRPr="5FF3BFD4">
        <w:rPr>
          <w:rFonts w:eastAsia="Times New Roman" w:cs="Arial"/>
          <w:u w:val="single"/>
          <w:lang w:eastAsia="pl-PL"/>
        </w:rPr>
        <w:t>łóż</w:t>
      </w:r>
      <w:r w:rsidR="394E8824" w:rsidRPr="5FF3BFD4">
        <w:rPr>
          <w:rFonts w:eastAsia="Times New Roman" w:cs="Arial"/>
          <w:lang w:eastAsia="pl-PL"/>
        </w:rPr>
        <w:t xml:space="preserve"> wniosek o dofinansowanie projektu</w:t>
      </w:r>
      <w:r w:rsidR="025F4409" w:rsidRPr="5FF3BFD4">
        <w:rPr>
          <w:rFonts w:eastAsia="Times New Roman" w:cs="Arial"/>
          <w:lang w:eastAsia="pl-PL"/>
        </w:rPr>
        <w:t xml:space="preserve"> za pomocą przycisku “złóż”. Pamiętaj</w:t>
      </w:r>
      <w:r w:rsidR="394E8824" w:rsidRPr="5FF3BFD4">
        <w:rPr>
          <w:rFonts w:eastAsia="Times New Roman" w:cs="Arial"/>
          <w:lang w:eastAsia="pl-PL"/>
        </w:rPr>
        <w:t xml:space="preserve"> o wcześniejszym uzupełnieniu wszystkich niezbędnych danych. </w:t>
      </w:r>
    </w:p>
    <w:p w14:paraId="48124B7E" w14:textId="77777777" w:rsidR="00E72D9B" w:rsidRDefault="00E72D9B" w:rsidP="00E72D9B">
      <w:pPr>
        <w:pStyle w:val="Akapitzlist"/>
        <w:spacing w:after="0" w:line="360" w:lineRule="auto"/>
        <w:textAlignment w:val="baseline"/>
        <w:rPr>
          <w:rFonts w:eastAsia="Times New Roman" w:cs="Arial"/>
          <w:szCs w:val="24"/>
          <w:lang w:eastAsia="pl-PL"/>
        </w:rPr>
      </w:pPr>
    </w:p>
    <w:p w14:paraId="00E70063" w14:textId="77777777" w:rsidR="00E72D9B" w:rsidRPr="009D4D11" w:rsidRDefault="00E72D9B" w:rsidP="00E72D9B">
      <w:pPr>
        <w:spacing w:after="0" w:line="360" w:lineRule="auto"/>
        <w:textAlignment w:val="baseline"/>
        <w:rPr>
          <w:rStyle w:val="Wyrnienieintensywne"/>
          <w:b/>
        </w:rPr>
      </w:pPr>
      <w:r w:rsidRPr="00EA4BE2">
        <w:rPr>
          <w:rStyle w:val="Wyrnienieintensywne"/>
          <w:b/>
          <w:color w:val="2E74B5" w:themeColor="accent1" w:themeShade="BF"/>
        </w:rPr>
        <w:t xml:space="preserve">Pamiętaj o terminach! </w:t>
      </w:r>
    </w:p>
    <w:p w14:paraId="390680C0" w14:textId="77777777" w:rsidR="00E72D9B" w:rsidRDefault="00E72D9B" w:rsidP="00E72D9B">
      <w:pPr>
        <w:spacing w:after="0" w:line="360" w:lineRule="auto"/>
        <w:textAlignment w:val="baseline"/>
        <w:rPr>
          <w:rFonts w:eastAsia="Times New Roman" w:cs="Arial"/>
          <w:szCs w:val="24"/>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Pr="00986FFF">
        <w:rPr>
          <w:rFonts w:eastAsia="Times New Roman" w:cs="Arial"/>
          <w:szCs w:val="24"/>
          <w:lang w:eastAsia="pl-PL"/>
        </w:rPr>
        <w:t> </w:t>
      </w:r>
    </w:p>
    <w:p w14:paraId="1441B818" w14:textId="77777777" w:rsidR="00246FA8" w:rsidRDefault="00246FA8" w:rsidP="00246FA8">
      <w:pPr>
        <w:spacing w:after="0" w:line="360" w:lineRule="auto"/>
        <w:textAlignment w:val="baseline"/>
        <w:rPr>
          <w:rStyle w:val="Wyrnienieintensywne"/>
          <w:b/>
        </w:rPr>
      </w:pPr>
    </w:p>
    <w:p w14:paraId="2CFE31EB" w14:textId="7CC7B398" w:rsidR="00246FA8" w:rsidRPr="009E7F7F" w:rsidRDefault="00246FA8" w:rsidP="00246FA8">
      <w:pPr>
        <w:spacing w:after="0" w:line="360" w:lineRule="auto"/>
        <w:textAlignment w:val="baseline"/>
        <w:rPr>
          <w:rStyle w:val="Wyrnienieintensywne"/>
          <w:b/>
        </w:rPr>
      </w:pPr>
      <w:r w:rsidRPr="00EA4BE2">
        <w:rPr>
          <w:rStyle w:val="Wyrnienieintensywne"/>
          <w:b/>
          <w:color w:val="2E74B5" w:themeColor="accent1" w:themeShade="BF"/>
        </w:rPr>
        <w:t xml:space="preserve">Dowiedz się więcej: </w:t>
      </w:r>
    </w:p>
    <w:p w14:paraId="4373596C" w14:textId="45C05601" w:rsidR="00AB4650" w:rsidRDefault="00246FA8" w:rsidP="00AB4650">
      <w:pPr>
        <w:spacing w:after="0" w:line="360" w:lineRule="auto"/>
        <w:textAlignment w:val="baseline"/>
        <w:rPr>
          <w:rFonts w:eastAsia="Times New Roman" w:cs="Arial"/>
          <w:lang w:eastAsia="pl-PL"/>
        </w:rPr>
      </w:pPr>
      <w:r w:rsidRPr="5FF3BFD4">
        <w:rPr>
          <w:rFonts w:eastAsia="Times New Roman" w:cs="Arial"/>
          <w:lang w:eastAsia="pl-PL"/>
        </w:rPr>
        <w:t>Zapoznaj się z dostęp</w:t>
      </w:r>
      <w:r w:rsidR="00AB4650">
        <w:rPr>
          <w:rFonts w:eastAsia="Times New Roman" w:cs="Arial"/>
          <w:lang w:eastAsia="pl-PL"/>
        </w:rPr>
        <w:t>ną</w:t>
      </w:r>
      <w:r w:rsidRPr="5FF3BFD4">
        <w:rPr>
          <w:rFonts w:eastAsia="Times New Roman" w:cs="Arial"/>
          <w:lang w:eastAsia="pl-PL"/>
        </w:rPr>
        <w:t xml:space="preserve"> instrukcj</w:t>
      </w:r>
      <w:r w:rsidR="00AB4650">
        <w:rPr>
          <w:rFonts w:eastAsia="Times New Roman" w:cs="Arial"/>
          <w:lang w:eastAsia="pl-PL"/>
        </w:rPr>
        <w:t xml:space="preserve">ą </w:t>
      </w:r>
      <w:r w:rsidRPr="5FF3BFD4">
        <w:rPr>
          <w:rFonts w:eastAsia="Times New Roman" w:cs="Arial"/>
          <w:lang w:eastAsia="pl-PL"/>
        </w:rPr>
        <w:t>dotycząc</w:t>
      </w:r>
      <w:r w:rsidR="00AB4650">
        <w:rPr>
          <w:rFonts w:eastAsia="Times New Roman" w:cs="Arial"/>
          <w:lang w:eastAsia="pl-PL"/>
        </w:rPr>
        <w:t>ą tworzenia profilu w LSI</w:t>
      </w:r>
      <w:r w:rsidRPr="5FF3BFD4">
        <w:rPr>
          <w:rFonts w:eastAsia="Times New Roman" w:cs="Arial"/>
          <w:lang w:eastAsia="pl-PL"/>
        </w:rPr>
        <w:t xml:space="preserve"> 2021, któr</w:t>
      </w:r>
      <w:r w:rsidR="00AB4650">
        <w:rPr>
          <w:rFonts w:eastAsia="Times New Roman" w:cs="Arial"/>
          <w:lang w:eastAsia="pl-PL"/>
        </w:rPr>
        <w:t>ą</w:t>
      </w:r>
      <w:r w:rsidRPr="5FF3BFD4">
        <w:rPr>
          <w:rFonts w:eastAsia="Times New Roman" w:cs="Arial"/>
          <w:lang w:eastAsia="pl-PL"/>
        </w:rPr>
        <w:t xml:space="preserve"> znajdziesz </w:t>
      </w:r>
      <w:r w:rsidR="00AB4650" w:rsidRPr="5FF3BFD4">
        <w:rPr>
          <w:rFonts w:eastAsia="Times New Roman" w:cs="Arial"/>
          <w:lang w:eastAsia="pl-PL"/>
        </w:rPr>
        <w:t>pod adresem</w:t>
      </w:r>
      <w:r w:rsidR="00AB4650">
        <w:rPr>
          <w:rFonts w:eastAsia="Times New Roman" w:cs="Arial"/>
          <w:lang w:eastAsia="pl-PL"/>
        </w:rPr>
        <w:t xml:space="preserve">: </w:t>
      </w:r>
      <w:hyperlink r:id="rId26" w:history="1">
        <w:r w:rsidR="00AB4650" w:rsidRPr="00AB4650">
          <w:rPr>
            <w:rStyle w:val="Hipercze"/>
            <w:rFonts w:eastAsia="Times New Roman" w:cs="Arial"/>
            <w:lang w:eastAsia="pl-PL"/>
          </w:rPr>
          <w:t>Tworzenie profilu w LSI 202</w:t>
        </w:r>
      </w:hyperlink>
      <w:r w:rsidR="00CE5611">
        <w:rPr>
          <w:rStyle w:val="Hipercze"/>
          <w:rFonts w:eastAsia="Times New Roman" w:cs="Arial"/>
          <w:lang w:eastAsia="pl-PL"/>
        </w:rPr>
        <w:t>1</w:t>
      </w:r>
    </w:p>
    <w:p w14:paraId="10A98102" w14:textId="77777777" w:rsidR="0099519C" w:rsidRDefault="0099519C" w:rsidP="00AB4650">
      <w:pPr>
        <w:spacing w:after="0" w:line="360" w:lineRule="auto"/>
        <w:textAlignment w:val="baseline"/>
        <w:rPr>
          <w:rFonts w:eastAsia="Times New Roman" w:cs="Arial"/>
          <w:szCs w:val="24"/>
          <w:lang w:eastAsia="pl-PL"/>
        </w:rPr>
      </w:pPr>
    </w:p>
    <w:p w14:paraId="35CAAD6C" w14:textId="77777777" w:rsidR="00E72D9B" w:rsidRDefault="00E72D9B" w:rsidP="00E72D9B">
      <w:pPr>
        <w:pStyle w:val="Nagwek2"/>
      </w:pPr>
      <w:bookmarkStart w:id="77" w:name="_Toc144280334"/>
      <w:r w:rsidRPr="006A7176">
        <w:t>Sposób</w:t>
      </w:r>
      <w:r w:rsidR="001F3643">
        <w:t>, forma i termin</w:t>
      </w:r>
      <w:r w:rsidRPr="006A7176">
        <w:t xml:space="preserve"> składania </w:t>
      </w:r>
      <w:r w:rsidRPr="00E72D9B">
        <w:t>załączników</w:t>
      </w:r>
      <w:r w:rsidRPr="006A7176">
        <w:t xml:space="preserve"> do </w:t>
      </w:r>
      <w:r w:rsidR="00C4370B">
        <w:t>WOD</w:t>
      </w:r>
      <w:bookmarkEnd w:id="77"/>
      <w:r w:rsidRPr="006A7176">
        <w:t> </w:t>
      </w:r>
    </w:p>
    <w:p w14:paraId="3B6BCC7F" w14:textId="77777777" w:rsidR="00EC1270" w:rsidRPr="00EC1270" w:rsidRDefault="00EC1270" w:rsidP="00EC1270"/>
    <w:p w14:paraId="3190E9D2" w14:textId="77777777" w:rsidR="00E72D9B" w:rsidRDefault="006F5573" w:rsidP="00E72D9B">
      <w:pPr>
        <w:spacing w:after="0" w:line="360" w:lineRule="auto"/>
        <w:textAlignment w:val="baseline"/>
        <w:rPr>
          <w:rFonts w:eastAsia="Times New Roman" w:cs="Arial"/>
          <w:b/>
          <w:bCs/>
          <w:szCs w:val="24"/>
          <w:lang w:eastAsia="pl-PL"/>
        </w:rPr>
      </w:pPr>
      <w:r>
        <w:rPr>
          <w:rFonts w:eastAsia="Times New Roman" w:cs="Arial"/>
          <w:bCs/>
          <w:szCs w:val="24"/>
          <w:lang w:eastAsia="pl-PL"/>
        </w:rPr>
        <w:t>Wymagane załączniki do wniosku o dofinansowaniu składasz w</w:t>
      </w:r>
      <w:r w:rsidR="00E72D9B">
        <w:rPr>
          <w:rFonts w:eastAsia="Times New Roman" w:cs="Arial"/>
          <w:bCs/>
          <w:szCs w:val="24"/>
          <w:lang w:eastAsia="pl-PL"/>
        </w:rPr>
        <w:t xml:space="preserve"> </w:t>
      </w:r>
      <w:r w:rsidR="00E72D9B" w:rsidRPr="009D4D11">
        <w:rPr>
          <w:rFonts w:eastAsia="Times New Roman" w:cs="Arial"/>
          <w:bCs/>
          <w:szCs w:val="24"/>
          <w:lang w:eastAsia="pl-PL"/>
        </w:rPr>
        <w:t>sekcj</w:t>
      </w:r>
      <w:r>
        <w:rPr>
          <w:rFonts w:eastAsia="Times New Roman" w:cs="Arial"/>
          <w:bCs/>
          <w:szCs w:val="24"/>
          <w:lang w:eastAsia="pl-PL"/>
        </w:rPr>
        <w:t>i</w:t>
      </w:r>
      <w:r w:rsidR="00E72D9B" w:rsidRPr="009D4D11">
        <w:rPr>
          <w:rFonts w:eastAsia="Times New Roman" w:cs="Arial"/>
          <w:bCs/>
          <w:szCs w:val="24"/>
          <w:lang w:eastAsia="pl-PL"/>
        </w:rPr>
        <w:t xml:space="preserve"> </w:t>
      </w:r>
      <w:r w:rsidR="00E72D9B" w:rsidRPr="00ED3615">
        <w:rPr>
          <w:rFonts w:eastAsia="Times New Roman" w:cs="Arial"/>
          <w:lang w:eastAsia="pl-PL"/>
        </w:rPr>
        <w:t>załączniki do wniosku</w:t>
      </w:r>
      <w:r w:rsidR="00E72D9B" w:rsidRPr="009D4D11">
        <w:rPr>
          <w:rFonts w:eastAsia="Times New Roman" w:cs="Arial"/>
          <w:i/>
          <w:lang w:eastAsia="pl-PL"/>
        </w:rPr>
        <w:t>.</w:t>
      </w:r>
      <w:r w:rsidR="00E72D9B" w:rsidRPr="283716B3">
        <w:rPr>
          <w:rFonts w:eastAsia="Times New Roman" w:cs="Arial"/>
          <w:lang w:eastAsia="pl-PL"/>
        </w:rPr>
        <w:t>  </w:t>
      </w:r>
      <w:r w:rsidR="00E72D9B">
        <w:rPr>
          <w:rFonts w:eastAsia="Times New Roman" w:cs="Arial"/>
          <w:b/>
          <w:bCs/>
          <w:szCs w:val="24"/>
          <w:lang w:eastAsia="pl-PL"/>
        </w:rPr>
        <w:t>Pamiętaj o jej uzupełnieniu.</w:t>
      </w:r>
    </w:p>
    <w:p w14:paraId="1F66F448" w14:textId="77777777" w:rsidR="00E72D9B" w:rsidRPr="003C549E" w:rsidRDefault="00E72D9B" w:rsidP="00E72D9B">
      <w:pPr>
        <w:spacing w:after="0" w:line="360" w:lineRule="auto"/>
        <w:textAlignment w:val="baseline"/>
        <w:rPr>
          <w:rFonts w:eastAsia="Times New Roman" w:cs="Arial"/>
          <w:lang w:eastAsia="pl-PL"/>
        </w:rPr>
      </w:pPr>
    </w:p>
    <w:p w14:paraId="779FDDA2" w14:textId="77777777" w:rsidR="00FF37EE" w:rsidRDefault="00FF37EE">
      <w:pPr>
        <w:spacing w:after="160"/>
        <w:rPr>
          <w:rFonts w:eastAsia="Times New Roman" w:cs="Arial"/>
          <w:b/>
          <w:bCs/>
          <w:szCs w:val="24"/>
          <w:lang w:eastAsia="pl-PL"/>
        </w:rPr>
      </w:pPr>
      <w:r>
        <w:rPr>
          <w:rFonts w:eastAsia="Times New Roman" w:cs="Arial"/>
          <w:b/>
          <w:bCs/>
          <w:szCs w:val="24"/>
          <w:lang w:eastAsia="pl-PL"/>
        </w:rPr>
        <w:br w:type="page"/>
      </w:r>
    </w:p>
    <w:p w14:paraId="4BB64393" w14:textId="70869F72" w:rsidR="00E72D9B" w:rsidRDefault="00E72D9B" w:rsidP="00E72D9B">
      <w:pPr>
        <w:spacing w:after="0" w:line="360" w:lineRule="auto"/>
        <w:textAlignment w:val="baseline"/>
        <w:rPr>
          <w:rFonts w:eastAsia="Times New Roman" w:cs="Arial"/>
          <w:szCs w:val="24"/>
          <w:lang w:eastAsia="pl-PL"/>
        </w:rPr>
      </w:pPr>
      <w:r w:rsidRPr="00B430AA">
        <w:rPr>
          <w:rFonts w:eastAsia="Times New Roman" w:cs="Arial"/>
          <w:b/>
          <w:bCs/>
          <w:szCs w:val="24"/>
          <w:lang w:eastAsia="pl-PL"/>
        </w:rPr>
        <w:lastRenderedPageBreak/>
        <w:t>Załączniki niezbędne do wniosku o dofinansowanie projektu:</w:t>
      </w:r>
      <w:r w:rsidRPr="006A7176">
        <w:rPr>
          <w:rFonts w:eastAsia="Times New Roman" w:cs="Arial"/>
          <w:szCs w:val="24"/>
          <w:lang w:eastAsia="pl-PL"/>
        </w:rPr>
        <w:t> </w:t>
      </w:r>
    </w:p>
    <w:p w14:paraId="2A4B3AF1" w14:textId="7E8FB96D" w:rsidR="000C05C8" w:rsidRDefault="000C05C8" w:rsidP="00FF37EE">
      <w:pPr>
        <w:spacing w:after="0" w:line="360" w:lineRule="auto"/>
        <w:rPr>
          <w:rFonts w:eastAsia="Times New Roman" w:cs="Arial"/>
          <w:szCs w:val="24"/>
          <w:lang w:eastAsia="pl-PL"/>
        </w:rPr>
      </w:pPr>
      <w:r>
        <w:rPr>
          <w:rFonts w:eastAsia="Times New Roman" w:cs="Arial"/>
          <w:szCs w:val="24"/>
          <w:lang w:eastAsia="pl-PL"/>
        </w:rPr>
        <w:t>Jeżeli jesteś p</w:t>
      </w:r>
      <w:r w:rsidRPr="000C05C8">
        <w:rPr>
          <w:rFonts w:eastAsia="Times New Roman" w:cs="Arial"/>
          <w:szCs w:val="24"/>
          <w:lang w:eastAsia="pl-PL"/>
        </w:rPr>
        <w:t>rzedsiębiorc</w:t>
      </w:r>
      <w:r>
        <w:rPr>
          <w:rFonts w:eastAsia="Times New Roman" w:cs="Arial"/>
          <w:szCs w:val="24"/>
          <w:lang w:eastAsia="pl-PL"/>
        </w:rPr>
        <w:t>ą</w:t>
      </w:r>
      <w:r w:rsidRPr="000C05C8">
        <w:rPr>
          <w:rFonts w:eastAsia="Times New Roman" w:cs="Arial"/>
          <w:szCs w:val="24"/>
          <w:lang w:eastAsia="pl-PL"/>
        </w:rPr>
        <w:t xml:space="preserve"> ubiegający</w:t>
      </w:r>
      <w:r>
        <w:rPr>
          <w:rFonts w:eastAsia="Times New Roman" w:cs="Arial"/>
          <w:szCs w:val="24"/>
          <w:lang w:eastAsia="pl-PL"/>
        </w:rPr>
        <w:t>m</w:t>
      </w:r>
      <w:r w:rsidRPr="000C05C8">
        <w:rPr>
          <w:rFonts w:eastAsia="Times New Roman" w:cs="Arial"/>
          <w:szCs w:val="24"/>
          <w:lang w:eastAsia="pl-PL"/>
        </w:rPr>
        <w:t xml:space="preserve"> się o pomoc de minimis </w:t>
      </w:r>
      <w:r>
        <w:rPr>
          <w:rFonts w:eastAsia="Times New Roman" w:cs="Arial"/>
          <w:szCs w:val="24"/>
          <w:lang w:eastAsia="pl-PL"/>
        </w:rPr>
        <w:t xml:space="preserve">zobowiązany jesteś </w:t>
      </w:r>
      <w:r w:rsidRPr="000C05C8">
        <w:rPr>
          <w:rFonts w:eastAsia="Times New Roman" w:cs="Arial"/>
          <w:szCs w:val="24"/>
          <w:lang w:eastAsia="pl-PL"/>
        </w:rPr>
        <w:t>załącz</w:t>
      </w:r>
      <w:r>
        <w:rPr>
          <w:rFonts w:eastAsia="Times New Roman" w:cs="Arial"/>
          <w:szCs w:val="24"/>
          <w:lang w:eastAsia="pl-PL"/>
        </w:rPr>
        <w:t>yć do wniosku</w:t>
      </w:r>
      <w:r w:rsidRPr="000C05C8">
        <w:rPr>
          <w:rFonts w:eastAsia="Times New Roman" w:cs="Arial"/>
          <w:szCs w:val="24"/>
          <w:lang w:eastAsia="pl-PL"/>
        </w:rPr>
        <w:t>:</w:t>
      </w:r>
    </w:p>
    <w:p w14:paraId="41925F9E" w14:textId="77777777" w:rsidR="004911E7" w:rsidRPr="004911E7" w:rsidRDefault="004911E7" w:rsidP="00135AEB">
      <w:pPr>
        <w:pStyle w:val="Akapitzlist"/>
        <w:numPr>
          <w:ilvl w:val="0"/>
          <w:numId w:val="48"/>
        </w:numPr>
        <w:spacing w:line="360" w:lineRule="auto"/>
      </w:pPr>
      <w:r w:rsidRPr="004911E7">
        <w:t>kopie zaświadczeń o pomocy de minimis, zaświadczeń o pomocy de minimis w rolnictwie, zaświadczeń o pomocy de minimis w rybołówstwie albo oświadczenie o wielkości takiej pomocy, albo oświadczenie o nieotrzymaniu takiej pomocy, o których mowa w art. 37 ust. 1 pkt 1 ustawy z dnia 30 kwietnia 2004 r. o postępowaniu w sprawach dotyczących pomocy publicznej</w:t>
      </w:r>
    </w:p>
    <w:p w14:paraId="50BC7499" w14:textId="77777777" w:rsidR="000C05C8" w:rsidRPr="004911E7" w:rsidRDefault="004911E7" w:rsidP="00135AEB">
      <w:pPr>
        <w:pStyle w:val="Akapitzlist"/>
        <w:numPr>
          <w:ilvl w:val="0"/>
          <w:numId w:val="48"/>
        </w:numPr>
        <w:spacing w:after="0" w:line="360" w:lineRule="auto"/>
        <w:rPr>
          <w:rFonts w:eastAsia="Times New Roman" w:cs="Arial"/>
          <w:szCs w:val="24"/>
          <w:lang w:eastAsia="pl-PL"/>
        </w:rPr>
      </w:pPr>
      <w:r w:rsidRPr="004911E7">
        <w:t>informacje, o których mowa w art. 37 ust. 1 pkt 2 ustawy z dnia 30 kwietnia 2004 r. o postępowaniu w sprawach dotyczących pomocy publicznej (załącznik Formularz informacji przedstawianych przy ubieganiu się o pomoc de minimis - stosuje się do pomocy de minimis udzielanej na warunkach określonych w rozporządzeniu Komisji (UE) nr 1407/2013 z dnia 18 grudnia 2013 r. w sprawie stosowania art. 107 i 108 Traktatu o funkcjonowaniu Unii Europejskiej do pomocy de minimis (Dz. Urz. UE L 352 z 24.12.2013, str. 1) do pobrania na stronie www.uokik.gov.pl w zakładce Pomoc publiczna: Wzory formularzy oraz zaświadczenia dotyczące pomocy de minimis) - dotyczy projektów, w których występuje pomoc de minimis (Projektodawca jest jednocześnie Beneficjentem pomocy de minimis w ramach projektu</w:t>
      </w:r>
      <w:r w:rsidR="0045516F">
        <w:t>).</w:t>
      </w:r>
    </w:p>
    <w:p w14:paraId="68D1F708" w14:textId="77777777" w:rsidR="004911E7" w:rsidRDefault="004911E7" w:rsidP="004911E7">
      <w:pPr>
        <w:spacing w:after="0" w:line="360" w:lineRule="auto"/>
        <w:ind w:left="360"/>
        <w:rPr>
          <w:rFonts w:eastAsia="Times New Roman" w:cs="Arial"/>
          <w:szCs w:val="24"/>
          <w:lang w:eastAsia="pl-PL"/>
        </w:rPr>
      </w:pPr>
    </w:p>
    <w:p w14:paraId="59FEEBDC" w14:textId="77777777" w:rsidR="000C05C8" w:rsidRPr="004911E7" w:rsidRDefault="000C05C8" w:rsidP="004911E7">
      <w:pPr>
        <w:spacing w:after="0" w:line="360" w:lineRule="auto"/>
        <w:rPr>
          <w:rFonts w:eastAsia="Times New Roman" w:cs="Arial"/>
          <w:szCs w:val="24"/>
          <w:lang w:eastAsia="pl-PL"/>
        </w:rPr>
      </w:pPr>
      <w:r w:rsidRPr="004911E7">
        <w:rPr>
          <w:rFonts w:eastAsia="Times New Roman" w:cs="Arial"/>
          <w:szCs w:val="24"/>
          <w:lang w:eastAsia="pl-PL"/>
        </w:rPr>
        <w:t>Każdy załącznik powinien stanowić jeden dokument zapisany w formacie .pdf</w:t>
      </w:r>
      <w:r w:rsidRPr="004911E7">
        <w:rPr>
          <w:rFonts w:ascii="Times New Roman" w:eastAsia="Times New Roman" w:hAnsi="Times New Roman" w:cs="Times New Roman"/>
          <w:szCs w:val="24"/>
          <w:lang w:eastAsia="pl-PL"/>
        </w:rPr>
        <w:br/>
      </w:r>
      <w:r w:rsidRPr="004911E7">
        <w:rPr>
          <w:rFonts w:eastAsia="Times New Roman" w:cs="Arial"/>
          <w:szCs w:val="24"/>
          <w:lang w:eastAsia="pl-PL"/>
        </w:rPr>
        <w:t>i oznaczony nazwą np.: zaświadczenie/oświadczenie/formularz. Załączniki</w:t>
      </w:r>
      <w:r w:rsidRPr="004911E7">
        <w:rPr>
          <w:rFonts w:ascii="Times New Roman" w:eastAsia="Times New Roman" w:hAnsi="Times New Roman" w:cs="Times New Roman"/>
          <w:szCs w:val="24"/>
          <w:lang w:eastAsia="pl-PL"/>
        </w:rPr>
        <w:br/>
      </w:r>
      <w:r w:rsidRPr="004911E7">
        <w:rPr>
          <w:rFonts w:eastAsia="Times New Roman" w:cs="Arial"/>
          <w:szCs w:val="24"/>
          <w:lang w:eastAsia="pl-PL"/>
        </w:rPr>
        <w:t>do wniosku składane są wyłącznie za pośrednictwem systemu LSI.</w:t>
      </w:r>
      <w:r w:rsidRPr="004911E7">
        <w:rPr>
          <w:rFonts w:ascii="Times New Roman" w:eastAsia="Times New Roman" w:hAnsi="Times New Roman" w:cs="Times New Roman"/>
          <w:szCs w:val="24"/>
          <w:lang w:eastAsia="pl-PL"/>
        </w:rPr>
        <w:br/>
      </w:r>
    </w:p>
    <w:p w14:paraId="23AB3DBA" w14:textId="77777777" w:rsidR="007A4DD1" w:rsidRDefault="00B70C7F" w:rsidP="007A4DD1">
      <w:pPr>
        <w:spacing w:after="0" w:line="360" w:lineRule="auto"/>
        <w:textAlignment w:val="baseline"/>
        <w:rPr>
          <w:rFonts w:eastAsia="Times New Roman" w:cs="Arial"/>
          <w:szCs w:val="24"/>
          <w:lang w:eastAsia="pl-PL"/>
        </w:rPr>
      </w:pPr>
      <w:bookmarkStart w:id="78" w:name="_Toc134443666"/>
      <w:r w:rsidRPr="004061DF">
        <w:rPr>
          <w:b/>
          <w:color w:val="4472C4" w:themeColor="accent5"/>
        </w:rPr>
        <w:t>UWAGA!</w:t>
      </w:r>
      <w:bookmarkEnd w:id="78"/>
      <w:r w:rsidRPr="007A4DD1">
        <w:rPr>
          <w:rStyle w:val="Nagwek2Znak"/>
        </w:rPr>
        <w:br/>
      </w:r>
      <w:r w:rsidR="007A4DD1" w:rsidRPr="001F3643">
        <w:rPr>
          <w:rFonts w:eastAsia="Times New Roman" w:cs="Arial"/>
          <w:szCs w:val="24"/>
          <w:lang w:eastAsia="pl-PL"/>
        </w:rPr>
        <w:t xml:space="preserve">Powyższe załączniki </w:t>
      </w:r>
      <w:r w:rsidR="007A4DD1">
        <w:rPr>
          <w:rFonts w:eastAsia="Times New Roman" w:cs="Arial"/>
          <w:szCs w:val="24"/>
          <w:lang w:eastAsia="pl-PL"/>
        </w:rPr>
        <w:t>złóż</w:t>
      </w:r>
      <w:r w:rsidR="007A4DD1" w:rsidRPr="001F3643">
        <w:rPr>
          <w:rFonts w:eastAsia="Times New Roman" w:cs="Arial"/>
          <w:szCs w:val="24"/>
          <w:lang w:eastAsia="pl-PL"/>
        </w:rPr>
        <w:t xml:space="preserve"> </w:t>
      </w:r>
      <w:r w:rsidR="007A4DD1">
        <w:rPr>
          <w:rFonts w:eastAsia="Times New Roman" w:cs="Arial"/>
          <w:szCs w:val="24"/>
          <w:lang w:eastAsia="pl-PL"/>
        </w:rPr>
        <w:t>razem z wnioskiem o dofinansowanie, gdyż po jego złożeniu nie będziesz miał możliwości edycji wniosku.</w:t>
      </w:r>
    </w:p>
    <w:p w14:paraId="7B6BC423" w14:textId="77777777" w:rsidR="00A701CB" w:rsidRDefault="00A701CB" w:rsidP="00AB6BAC">
      <w:pPr>
        <w:spacing w:after="0" w:line="240" w:lineRule="auto"/>
        <w:rPr>
          <w:rFonts w:eastAsia="Times New Roman" w:cs="Arial"/>
          <w:szCs w:val="24"/>
          <w:lang w:eastAsia="pl-PL"/>
        </w:rPr>
      </w:pPr>
    </w:p>
    <w:p w14:paraId="70505C10" w14:textId="5168A603" w:rsidR="00FF37EE" w:rsidRDefault="00FF37EE">
      <w:pPr>
        <w:spacing w:after="160"/>
        <w:rPr>
          <w:rFonts w:eastAsia="Times New Roman" w:cs="Arial"/>
          <w:szCs w:val="24"/>
          <w:lang w:eastAsia="pl-PL"/>
        </w:rPr>
      </w:pPr>
      <w:r>
        <w:rPr>
          <w:rFonts w:eastAsia="Times New Roman" w:cs="Arial"/>
          <w:szCs w:val="24"/>
          <w:lang w:eastAsia="pl-PL"/>
        </w:rPr>
        <w:br w:type="page"/>
      </w:r>
    </w:p>
    <w:p w14:paraId="55E8BAA3" w14:textId="77777777" w:rsidR="00E72D9B" w:rsidRDefault="00E72D9B" w:rsidP="00E72D9B">
      <w:pPr>
        <w:pStyle w:val="Nagwek2"/>
      </w:pPr>
      <w:bookmarkStart w:id="79" w:name="_Toc144280335"/>
      <w:r>
        <w:lastRenderedPageBreak/>
        <w:t xml:space="preserve">Awaria </w:t>
      </w:r>
      <w:r w:rsidRPr="00D8589B">
        <w:t>LSI</w:t>
      </w:r>
      <w:r>
        <w:t xml:space="preserve"> </w:t>
      </w:r>
      <w:r w:rsidRPr="00E72D9B">
        <w:t>2021</w:t>
      </w:r>
      <w:bookmarkEnd w:id="79"/>
    </w:p>
    <w:p w14:paraId="5C4CDD8C" w14:textId="77777777" w:rsidR="00EC1270" w:rsidRPr="00EC1270" w:rsidRDefault="00EC1270" w:rsidP="00EC1270"/>
    <w:p w14:paraId="306272FF" w14:textId="77777777" w:rsidR="00DC244A" w:rsidRDefault="00DC244A" w:rsidP="00DC244A">
      <w:pPr>
        <w:spacing w:line="360" w:lineRule="auto"/>
        <w:rPr>
          <w:rFonts w:cs="Arial"/>
        </w:rPr>
      </w:pPr>
      <w:r w:rsidRPr="00A61478">
        <w:rPr>
          <w:rFonts w:cs="Arial"/>
          <w:b/>
          <w:bCs/>
        </w:rPr>
        <w:t>W przypadku awarii LSI 2021</w:t>
      </w:r>
      <w:r w:rsidRPr="00A61478">
        <w:rPr>
          <w:rFonts w:cs="Arial"/>
        </w:rPr>
        <w:t xml:space="preserve"> każdorazowo zostanie podjęta decyzja o sposobie</w:t>
      </w:r>
      <w:r>
        <w:rPr>
          <w:rFonts w:cs="Arial"/>
        </w:rPr>
        <w:t xml:space="preserve"> </w:t>
      </w:r>
      <w:r w:rsidRPr="00A61478">
        <w:rPr>
          <w:rFonts w:cs="Arial"/>
        </w:rPr>
        <w:t>postępowania w zależności od zaistniałej sytuacji.</w:t>
      </w:r>
    </w:p>
    <w:p w14:paraId="4BE26DD0" w14:textId="77777777" w:rsidR="00DC244A" w:rsidRDefault="00DC244A" w:rsidP="00DC244A">
      <w:pPr>
        <w:spacing w:line="360" w:lineRule="auto"/>
        <w:rPr>
          <w:rFonts w:cs="Arial"/>
        </w:rPr>
      </w:pPr>
      <w:r w:rsidRPr="00A61478">
        <w:rPr>
          <w:rFonts w:cs="Arial"/>
        </w:rPr>
        <w:br/>
        <w:t xml:space="preserve">W przypadku </w:t>
      </w:r>
      <w:r w:rsidRPr="00A61478">
        <w:rPr>
          <w:rFonts w:cs="Arial"/>
          <w:b/>
          <w:bCs/>
        </w:rPr>
        <w:t>awarii krytycznej</w:t>
      </w:r>
      <w:r w:rsidRPr="00A61478">
        <w:rPr>
          <w:rFonts w:cs="Arial"/>
        </w:rPr>
        <w:t xml:space="preserve">, która spełnia </w:t>
      </w:r>
      <w:r w:rsidRPr="00A61478">
        <w:rPr>
          <w:rFonts w:cs="Arial"/>
          <w:u w:val="single"/>
        </w:rPr>
        <w:t>łącznie</w:t>
      </w:r>
      <w:r w:rsidRPr="00A61478">
        <w:rPr>
          <w:rFonts w:cs="Arial"/>
        </w:rPr>
        <w:t xml:space="preserve"> następujące warunki:</w:t>
      </w:r>
    </w:p>
    <w:p w14:paraId="489BA1D9" w14:textId="77777777" w:rsidR="00DC244A" w:rsidRDefault="00DC244A" w:rsidP="00DC244A">
      <w:pPr>
        <w:numPr>
          <w:ilvl w:val="0"/>
          <w:numId w:val="69"/>
        </w:numPr>
        <w:spacing w:after="160" w:line="360" w:lineRule="auto"/>
        <w:rPr>
          <w:rFonts w:cs="Arial"/>
        </w:rPr>
      </w:pPr>
      <w:r w:rsidRPr="00A61478">
        <w:rPr>
          <w:rFonts w:cs="Arial"/>
        </w:rPr>
        <w:t>wystąpiła po stronie instytucji, która ogłosiła nabór wniosków</w:t>
      </w:r>
      <w:r w:rsidRPr="00A61478">
        <w:rPr>
          <w:rFonts w:cs="Arial"/>
        </w:rPr>
        <w:br/>
        <w:t>o dofinansowanie projektu,</w:t>
      </w:r>
    </w:p>
    <w:p w14:paraId="159CE125" w14:textId="77777777" w:rsidR="00DC244A" w:rsidRDefault="00DC244A" w:rsidP="00DC244A">
      <w:pPr>
        <w:numPr>
          <w:ilvl w:val="0"/>
          <w:numId w:val="69"/>
        </w:numPr>
        <w:spacing w:after="160" w:line="360" w:lineRule="auto"/>
        <w:rPr>
          <w:rFonts w:cs="Arial"/>
        </w:rPr>
      </w:pPr>
      <w:r w:rsidRPr="00A61478">
        <w:rPr>
          <w:rFonts w:cs="Arial"/>
        </w:rPr>
        <w:t xml:space="preserve">jest awarią </w:t>
      </w:r>
      <w:r w:rsidRPr="497FAE56">
        <w:rPr>
          <w:rFonts w:cs="Arial"/>
        </w:rPr>
        <w:t xml:space="preserve">globalną </w:t>
      </w:r>
      <w:r w:rsidRPr="00A61478">
        <w:rPr>
          <w:rFonts w:cs="Arial"/>
        </w:rPr>
        <w:t>o charakterze technicznym, potwierdzoną przez</w:t>
      </w:r>
      <w:r>
        <w:br/>
      </w:r>
      <w:r w:rsidRPr="00A61478">
        <w:rPr>
          <w:rFonts w:cs="Arial"/>
        </w:rPr>
        <w:t>administratorów LSI 2021</w:t>
      </w:r>
      <w:r w:rsidRPr="497FAE56">
        <w:rPr>
          <w:rFonts w:cs="Arial"/>
        </w:rPr>
        <w:t xml:space="preserve"> o której poinformowano na stronie internetowej IZ</w:t>
      </w:r>
      <w:r w:rsidRPr="00A61478">
        <w:rPr>
          <w:rFonts w:cs="Arial"/>
        </w:rPr>
        <w:t>,</w:t>
      </w:r>
    </w:p>
    <w:p w14:paraId="3E75FDB7" w14:textId="77777777" w:rsidR="00DC244A" w:rsidRDefault="00DC244A" w:rsidP="00DC244A">
      <w:pPr>
        <w:numPr>
          <w:ilvl w:val="0"/>
          <w:numId w:val="69"/>
        </w:numPr>
        <w:spacing w:after="160" w:line="360" w:lineRule="auto"/>
        <w:rPr>
          <w:rFonts w:cs="Arial"/>
        </w:rPr>
      </w:pPr>
      <w:r w:rsidRPr="00A61478">
        <w:rPr>
          <w:rFonts w:cs="Arial"/>
        </w:rPr>
        <w:t xml:space="preserve">nie pozwala Ci na </w:t>
      </w:r>
      <w:r w:rsidRPr="6890BA83">
        <w:rPr>
          <w:rFonts w:cs="Arial"/>
        </w:rPr>
        <w:t xml:space="preserve"> składanie</w:t>
      </w:r>
      <w:r w:rsidRPr="497FAE56">
        <w:rPr>
          <w:rFonts w:cs="Arial"/>
        </w:rPr>
        <w:t xml:space="preserve"> wniosków</w:t>
      </w:r>
      <w:r w:rsidRPr="00A61478">
        <w:rPr>
          <w:rFonts w:cs="Arial"/>
        </w:rPr>
        <w:t xml:space="preserve"> o dofinansowanie projektu,</w:t>
      </w:r>
    </w:p>
    <w:p w14:paraId="4F9334F0" w14:textId="77777777" w:rsidR="00DC244A" w:rsidRDefault="00DC244A" w:rsidP="00DC244A">
      <w:pPr>
        <w:numPr>
          <w:ilvl w:val="0"/>
          <w:numId w:val="69"/>
        </w:numPr>
        <w:spacing w:after="160" w:line="360" w:lineRule="auto"/>
        <w:rPr>
          <w:rFonts w:cs="Arial"/>
        </w:rPr>
      </w:pPr>
      <w:r w:rsidRPr="00A61478">
        <w:rPr>
          <w:rFonts w:cs="Arial"/>
        </w:rPr>
        <w:t xml:space="preserve">wystąpiła </w:t>
      </w:r>
      <w:r>
        <w:rPr>
          <w:rFonts w:cs="Arial"/>
        </w:rPr>
        <w:t xml:space="preserve">lub trwała </w:t>
      </w:r>
      <w:r w:rsidRPr="00A61478">
        <w:rPr>
          <w:rFonts w:cs="Arial"/>
        </w:rPr>
        <w:t>nie wcześniej niż 2 dni przed dniem zakończenia naboru</w:t>
      </w:r>
      <w:r>
        <w:rPr>
          <w:rFonts w:cs="Arial"/>
        </w:rPr>
        <w:t>,</w:t>
      </w:r>
    </w:p>
    <w:p w14:paraId="5D62C4C3" w14:textId="55C44B55" w:rsidR="00DC244A" w:rsidRDefault="00DC244A" w:rsidP="00DC244A">
      <w:pPr>
        <w:spacing w:line="360" w:lineRule="auto"/>
        <w:rPr>
          <w:rFonts w:cs="Arial"/>
        </w:rPr>
      </w:pPr>
      <w:r>
        <w:rPr>
          <w:rFonts w:cs="Arial"/>
          <w:b/>
          <w:bCs/>
          <w:u w:val="single"/>
        </w:rPr>
        <w:t>z</w:t>
      </w:r>
      <w:r w:rsidRPr="1204A1B5">
        <w:rPr>
          <w:rFonts w:cs="Arial"/>
          <w:b/>
          <w:bCs/>
          <w:u w:val="single"/>
        </w:rPr>
        <w:t xml:space="preserve">astrzega się możliwość wydłużenia </w:t>
      </w:r>
      <w:r w:rsidRPr="00A61478">
        <w:rPr>
          <w:rFonts w:cs="Arial"/>
          <w:b/>
          <w:bCs/>
          <w:u w:val="single"/>
        </w:rPr>
        <w:t xml:space="preserve"> </w:t>
      </w:r>
      <w:r w:rsidRPr="1204A1B5">
        <w:rPr>
          <w:rFonts w:cs="Arial"/>
          <w:b/>
          <w:bCs/>
          <w:u w:val="single"/>
        </w:rPr>
        <w:t>terminu</w:t>
      </w:r>
      <w:r w:rsidRPr="00A61478">
        <w:rPr>
          <w:rFonts w:cs="Arial"/>
        </w:rPr>
        <w:t xml:space="preserve"> na </w:t>
      </w:r>
      <w:r w:rsidRPr="1204A1B5">
        <w:rPr>
          <w:rFonts w:cs="Arial"/>
        </w:rPr>
        <w:t xml:space="preserve">składanie wniosków </w:t>
      </w:r>
      <w:r w:rsidRPr="00A61478">
        <w:rPr>
          <w:rFonts w:cs="Arial"/>
        </w:rPr>
        <w:t xml:space="preserve"> o dofinansowanie </w:t>
      </w:r>
      <w:r w:rsidRPr="6890BA83">
        <w:rPr>
          <w:rFonts w:cs="Arial"/>
        </w:rPr>
        <w:t>projektów.</w:t>
      </w:r>
      <w:r w:rsidDel="00997519">
        <w:br/>
      </w:r>
      <w:r>
        <w:rPr>
          <w:rFonts w:cs="Arial"/>
        </w:rPr>
        <w:t xml:space="preserve">Czas wydłużenia naboru ustalany będzie w zależności od </w:t>
      </w:r>
      <w:r w:rsidRPr="00A61478">
        <w:rPr>
          <w:rFonts w:cs="Arial"/>
        </w:rPr>
        <w:t>zaistniałej sytuacji</w:t>
      </w:r>
      <w:r>
        <w:br/>
      </w:r>
      <w:r w:rsidRPr="00A61478">
        <w:rPr>
          <w:rFonts w:cs="Arial"/>
        </w:rPr>
        <w:t>Taka informacja zamieszczona zostanie również na stronie internetowej programu</w:t>
      </w:r>
      <w:r>
        <w:br/>
      </w:r>
      <w:r w:rsidRPr="00A61478">
        <w:rPr>
          <w:rFonts w:cs="Arial"/>
        </w:rPr>
        <w:t>FE SL 2021-2027</w:t>
      </w:r>
      <w:r>
        <w:rPr>
          <w:rFonts w:cs="Arial"/>
        </w:rPr>
        <w:t>.</w:t>
      </w:r>
    </w:p>
    <w:p w14:paraId="3123440F" w14:textId="77777777" w:rsidR="00DC244A" w:rsidRDefault="00DC244A" w:rsidP="00DC244A">
      <w:pPr>
        <w:spacing w:line="360" w:lineRule="auto"/>
        <w:rPr>
          <w:rFonts w:cs="Arial"/>
        </w:rPr>
      </w:pPr>
      <w:r w:rsidRPr="6890BA83">
        <w:rPr>
          <w:rFonts w:cs="Arial"/>
        </w:rPr>
        <w:t>W przypadku każdej innej awarii lub</w:t>
      </w:r>
      <w:r w:rsidRPr="59B4BBF9">
        <w:rPr>
          <w:rFonts w:cs="Arial"/>
        </w:rPr>
        <w:t xml:space="preserve"> zgłoszenia przez wnioskodawcę błędu systemu LSI2021 (który nie nosi znamion awarii krytycznej), uniemożliwiającego złożenie wniosku w terminie naboru, każdy przypadek będzie rozpatrywany indywidualnie.</w:t>
      </w:r>
    </w:p>
    <w:p w14:paraId="30F6B769" w14:textId="77777777" w:rsidR="00DC244A" w:rsidRDefault="00DC244A" w:rsidP="00DC244A">
      <w:pPr>
        <w:spacing w:after="0" w:line="360" w:lineRule="auto"/>
        <w:rPr>
          <w:rFonts w:cs="Arial"/>
        </w:rPr>
      </w:pPr>
      <w:r w:rsidRPr="59B4BBF9">
        <w:rPr>
          <w:rFonts w:cs="Arial"/>
        </w:rPr>
        <w:t xml:space="preserve">Błędy lub awarie uniemożliwiające złożenie WOD  w trakcie trwania naboru wniosków o dofinansowanie </w:t>
      </w:r>
      <w:r>
        <w:rPr>
          <w:rFonts w:cs="Arial"/>
        </w:rPr>
        <w:t>należy</w:t>
      </w:r>
      <w:r w:rsidRPr="59B4BBF9">
        <w:rPr>
          <w:rFonts w:cs="Arial"/>
        </w:rPr>
        <w:t xml:space="preserve"> zgłaszać wyłącznie mailowo </w:t>
      </w:r>
      <w:r>
        <w:rPr>
          <w:rFonts w:cs="Arial"/>
        </w:rPr>
        <w:t xml:space="preserve">na </w:t>
      </w:r>
      <w:r w:rsidRPr="59B4BBF9">
        <w:rPr>
          <w:rFonts w:cs="Arial"/>
        </w:rPr>
        <w:t xml:space="preserve">adresy: lsi2021@slaskie.pl oraz </w:t>
      </w:r>
      <w:hyperlink r:id="rId27" w:history="1">
        <w:r w:rsidRPr="59B4BBF9">
          <w:rPr>
            <w:rFonts w:cs="Arial"/>
          </w:rPr>
          <w:t>systemyFS@slaskie.pl</w:t>
        </w:r>
      </w:hyperlink>
      <w:r>
        <w:t xml:space="preserve"> (oba adresy) wyłącznie </w:t>
      </w:r>
      <w:r w:rsidRPr="59B4BBF9">
        <w:rPr>
          <w:rFonts w:cs="Arial"/>
        </w:rPr>
        <w:t>w trakcie trwania naboru.</w:t>
      </w:r>
    </w:p>
    <w:p w14:paraId="03E70752" w14:textId="77777777" w:rsidR="00DC244A" w:rsidRDefault="00DC244A" w:rsidP="00DC244A">
      <w:pPr>
        <w:spacing w:after="0" w:line="360" w:lineRule="auto"/>
        <w:rPr>
          <w:rFonts w:cs="Arial"/>
        </w:rPr>
      </w:pPr>
      <w:r>
        <w:rPr>
          <w:rFonts w:cs="Arial"/>
        </w:rPr>
        <w:t>Zgłoszenia przekazane w innej formie nie będą rozpatrywane.</w:t>
      </w:r>
    </w:p>
    <w:p w14:paraId="511095E7" w14:textId="77777777" w:rsidR="00DC244A" w:rsidRDefault="00DC244A" w:rsidP="00DC244A">
      <w:pPr>
        <w:spacing w:after="160" w:line="360" w:lineRule="auto"/>
        <w:rPr>
          <w:rFonts w:cs="Arial"/>
        </w:rPr>
      </w:pPr>
      <w:r>
        <w:rPr>
          <w:rFonts w:cs="Arial"/>
        </w:rPr>
        <w:t xml:space="preserve">Zgłoszenia dokonane w dni ustawowo wolne od pracy oraz w dni robocze IZ po 15:30 </w:t>
      </w:r>
      <w:r w:rsidRPr="009603F8">
        <w:rPr>
          <w:rFonts w:eastAsia="Times New Roman" w:cs="Arial"/>
          <w:b/>
          <w:bCs/>
          <w:lang w:eastAsia="pl-PL"/>
        </w:rPr>
        <w:t>(a w ostatni roboczy dzień trwania naboru po 13:30)</w:t>
      </w:r>
      <w:r>
        <w:rPr>
          <w:rFonts w:eastAsia="Times New Roman" w:cs="Arial"/>
          <w:b/>
          <w:bCs/>
          <w:lang w:eastAsia="pl-PL"/>
        </w:rPr>
        <w:t xml:space="preserve"> </w:t>
      </w:r>
      <w:r>
        <w:rPr>
          <w:rFonts w:cs="Arial"/>
        </w:rPr>
        <w:t>będą przyjęte i rozpatrywane od godziny 7:30 następnego dnia roboczego.</w:t>
      </w:r>
    </w:p>
    <w:p w14:paraId="045392D7" w14:textId="77777777" w:rsidR="00DC244A" w:rsidRPr="008732EE" w:rsidRDefault="00DC244A" w:rsidP="00DC244A">
      <w:pPr>
        <w:spacing w:after="0" w:line="360" w:lineRule="auto"/>
        <w:rPr>
          <w:rFonts w:cs="Arial"/>
        </w:rPr>
      </w:pPr>
    </w:p>
    <w:p w14:paraId="1535065E" w14:textId="77777777" w:rsidR="00DC244A" w:rsidRPr="001D37AE" w:rsidRDefault="00DC244A" w:rsidP="00DC244A">
      <w:pPr>
        <w:spacing w:after="0" w:line="360" w:lineRule="auto"/>
        <w:rPr>
          <w:rFonts w:cs="Arial"/>
        </w:rPr>
      </w:pPr>
    </w:p>
    <w:p w14:paraId="2E4209D5" w14:textId="77777777" w:rsidR="00DC244A" w:rsidRDefault="00DC244A" w:rsidP="00DC244A">
      <w:pPr>
        <w:spacing w:after="0" w:line="360" w:lineRule="auto"/>
        <w:rPr>
          <w:rFonts w:cs="Arial"/>
          <w:b/>
          <w:bCs/>
        </w:rPr>
      </w:pPr>
      <w:r w:rsidRPr="24A44432">
        <w:rPr>
          <w:rFonts w:cs="Arial"/>
          <w:b/>
          <w:bCs/>
        </w:rPr>
        <w:lastRenderedPageBreak/>
        <w:t>Uwaga!</w:t>
      </w:r>
    </w:p>
    <w:p w14:paraId="3680075F" w14:textId="77777777" w:rsidR="00DC244A" w:rsidRPr="001D37AE" w:rsidRDefault="00DC244A" w:rsidP="00DC244A">
      <w:pPr>
        <w:spacing w:after="0" w:line="360" w:lineRule="auto"/>
        <w:rPr>
          <w:rFonts w:cs="Arial"/>
          <w:b/>
          <w:bCs/>
        </w:rPr>
      </w:pPr>
    </w:p>
    <w:p w14:paraId="68A79CEE" w14:textId="77777777" w:rsidR="00DC244A" w:rsidRPr="001D37AE" w:rsidRDefault="00DC244A" w:rsidP="00DC244A">
      <w:pPr>
        <w:spacing w:after="0" w:line="360" w:lineRule="auto"/>
        <w:rPr>
          <w:rFonts w:cs="Arial"/>
        </w:rPr>
      </w:pPr>
      <w:r w:rsidRPr="24A44432">
        <w:rPr>
          <w:rFonts w:cs="Arial"/>
        </w:rPr>
        <w:t>Do każdego e-mailowego zgłoszenia koniecznie podaj poniższe informacje, które</w:t>
      </w:r>
    </w:p>
    <w:p w14:paraId="013C3300" w14:textId="77777777" w:rsidR="00DC244A" w:rsidRPr="001D37AE" w:rsidRDefault="00DC244A" w:rsidP="00DC244A">
      <w:pPr>
        <w:spacing w:after="0" w:line="360" w:lineRule="auto"/>
        <w:rPr>
          <w:rFonts w:cs="Arial"/>
        </w:rPr>
      </w:pPr>
      <w:r w:rsidRPr="24A44432">
        <w:rPr>
          <w:rFonts w:cs="Arial"/>
        </w:rPr>
        <w:t>pomogą sprawnie rozwiązać problem:</w:t>
      </w:r>
    </w:p>
    <w:p w14:paraId="7D7D46FC" w14:textId="77777777" w:rsidR="00DC244A" w:rsidRDefault="00DC244A" w:rsidP="00DC244A">
      <w:pPr>
        <w:spacing w:after="0" w:line="360" w:lineRule="auto"/>
        <w:rPr>
          <w:rFonts w:cs="Arial"/>
        </w:rPr>
      </w:pPr>
      <w:r w:rsidRPr="24A44432">
        <w:rPr>
          <w:rFonts w:cs="Arial"/>
        </w:rPr>
        <w:t>1. imię i nazwisko,</w:t>
      </w:r>
    </w:p>
    <w:p w14:paraId="4A193665" w14:textId="1C376280" w:rsidR="00DC244A" w:rsidRPr="00C506C5" w:rsidRDefault="00DC244A" w:rsidP="00DC244A">
      <w:pPr>
        <w:spacing w:after="0" w:line="360" w:lineRule="auto"/>
        <w:rPr>
          <w:rFonts w:cs="Arial"/>
        </w:rPr>
      </w:pPr>
      <w:r>
        <w:rPr>
          <w:rFonts w:cs="Arial"/>
        </w:rPr>
        <w:t>2.</w:t>
      </w:r>
      <w:r w:rsidR="00903484">
        <w:rPr>
          <w:rFonts w:cs="Arial"/>
        </w:rPr>
        <w:t xml:space="preserve"> n</w:t>
      </w:r>
      <w:r w:rsidRPr="00C506C5">
        <w:rPr>
          <w:rFonts w:cs="Arial"/>
        </w:rPr>
        <w:t>azwę profilu</w:t>
      </w:r>
    </w:p>
    <w:p w14:paraId="4448A805" w14:textId="77777777" w:rsidR="00DC244A" w:rsidRPr="001D37AE" w:rsidRDefault="00DC244A" w:rsidP="00DC244A">
      <w:pPr>
        <w:spacing w:after="0" w:line="360" w:lineRule="auto"/>
        <w:rPr>
          <w:rFonts w:cs="Arial"/>
        </w:rPr>
      </w:pPr>
      <w:r>
        <w:rPr>
          <w:rFonts w:cs="Arial"/>
        </w:rPr>
        <w:t>3</w:t>
      </w:r>
      <w:r w:rsidRPr="24A44432">
        <w:rPr>
          <w:rFonts w:cs="Arial"/>
        </w:rPr>
        <w:t>. login w LSI 2021,</w:t>
      </w:r>
    </w:p>
    <w:p w14:paraId="32628DCD" w14:textId="77777777" w:rsidR="00DC244A" w:rsidRDefault="00DC244A" w:rsidP="00DC244A">
      <w:pPr>
        <w:spacing w:after="0" w:line="360" w:lineRule="auto"/>
        <w:rPr>
          <w:rFonts w:cs="Arial"/>
        </w:rPr>
      </w:pPr>
      <w:r>
        <w:rPr>
          <w:rFonts w:cs="Arial"/>
        </w:rPr>
        <w:t>4</w:t>
      </w:r>
      <w:r w:rsidRPr="24A44432">
        <w:rPr>
          <w:rFonts w:cs="Arial"/>
        </w:rPr>
        <w:t>. numer telefonu,</w:t>
      </w:r>
    </w:p>
    <w:p w14:paraId="09E6BDFA" w14:textId="77777777" w:rsidR="00DC244A" w:rsidRPr="001D37AE" w:rsidRDefault="00DC244A" w:rsidP="00DC244A">
      <w:pPr>
        <w:spacing w:after="0" w:line="360" w:lineRule="auto"/>
        <w:rPr>
          <w:rFonts w:cs="Arial"/>
        </w:rPr>
      </w:pPr>
      <w:r>
        <w:rPr>
          <w:rFonts w:cs="Arial"/>
        </w:rPr>
        <w:t>5. numer naboru</w:t>
      </w:r>
    </w:p>
    <w:p w14:paraId="7412E4C0" w14:textId="77777777" w:rsidR="00DC244A" w:rsidRPr="001D37AE" w:rsidRDefault="00DC244A" w:rsidP="00DC244A">
      <w:pPr>
        <w:spacing w:after="0" w:line="360" w:lineRule="auto"/>
        <w:rPr>
          <w:rFonts w:cs="Arial"/>
        </w:rPr>
      </w:pPr>
      <w:r>
        <w:rPr>
          <w:rFonts w:cs="Arial"/>
        </w:rPr>
        <w:t>6</w:t>
      </w:r>
      <w:r w:rsidRPr="24A44432">
        <w:rPr>
          <w:rFonts w:cs="Arial"/>
        </w:rPr>
        <w:t>. nr ID projektu,</w:t>
      </w:r>
    </w:p>
    <w:p w14:paraId="13DE9E27" w14:textId="77777777" w:rsidR="00DC244A" w:rsidRPr="001D37AE" w:rsidRDefault="00DC244A" w:rsidP="00DC244A">
      <w:pPr>
        <w:spacing w:after="0" w:line="360" w:lineRule="auto"/>
        <w:rPr>
          <w:rFonts w:cs="Arial"/>
        </w:rPr>
      </w:pPr>
      <w:r>
        <w:rPr>
          <w:rFonts w:cs="Arial"/>
        </w:rPr>
        <w:t>7</w:t>
      </w:r>
      <w:r w:rsidRPr="24A44432">
        <w:rPr>
          <w:rFonts w:cs="Arial"/>
        </w:rPr>
        <w:t>. datę i godzinę wystąpienia błędu,</w:t>
      </w:r>
    </w:p>
    <w:p w14:paraId="5E65F025" w14:textId="77777777" w:rsidR="00DC244A" w:rsidRPr="001D37AE" w:rsidRDefault="00DC244A" w:rsidP="00DC244A">
      <w:pPr>
        <w:spacing w:after="0" w:line="360" w:lineRule="auto"/>
        <w:rPr>
          <w:rFonts w:cs="Arial"/>
        </w:rPr>
      </w:pPr>
      <w:r>
        <w:rPr>
          <w:rFonts w:cs="Arial"/>
        </w:rPr>
        <w:t>8</w:t>
      </w:r>
      <w:r w:rsidRPr="24A44432">
        <w:rPr>
          <w:rFonts w:cs="Arial"/>
        </w:rPr>
        <w:t>. wersję przeglądarki internetowej,</w:t>
      </w:r>
    </w:p>
    <w:p w14:paraId="07BA9B34" w14:textId="77777777" w:rsidR="00DC244A" w:rsidRPr="001D37AE" w:rsidRDefault="00DC244A" w:rsidP="00DC244A">
      <w:pPr>
        <w:spacing w:after="0" w:line="360" w:lineRule="auto"/>
        <w:rPr>
          <w:rFonts w:cs="Arial"/>
        </w:rPr>
      </w:pPr>
      <w:r>
        <w:rPr>
          <w:rFonts w:cs="Arial"/>
        </w:rPr>
        <w:t>9</w:t>
      </w:r>
      <w:r w:rsidRPr="24A44432">
        <w:rPr>
          <w:rFonts w:cs="Arial"/>
        </w:rPr>
        <w:t>. szczegółowy opis błędu,</w:t>
      </w:r>
    </w:p>
    <w:p w14:paraId="1CE0D29D" w14:textId="77777777" w:rsidR="00DC244A" w:rsidRDefault="00DC244A" w:rsidP="00DC244A">
      <w:pPr>
        <w:spacing w:after="0" w:line="360" w:lineRule="auto"/>
        <w:rPr>
          <w:rFonts w:cs="Arial"/>
        </w:rPr>
      </w:pPr>
      <w:r>
        <w:rPr>
          <w:rFonts w:cs="Arial"/>
        </w:rPr>
        <w:t>10</w:t>
      </w:r>
      <w:r w:rsidRPr="24A44432">
        <w:rPr>
          <w:rFonts w:cs="Arial"/>
        </w:rPr>
        <w:t>.</w:t>
      </w:r>
      <w:r>
        <w:rPr>
          <w:rFonts w:cs="Arial"/>
        </w:rPr>
        <w:t xml:space="preserve"> co najmniej jeden</w:t>
      </w:r>
      <w:r w:rsidRPr="24A44432">
        <w:rPr>
          <w:rFonts w:cs="Arial"/>
        </w:rPr>
        <w:t xml:space="preserve"> zrzut ekranu potwierdzający wystąpienie błęd</w:t>
      </w:r>
      <w:r>
        <w:rPr>
          <w:rFonts w:cs="Arial"/>
        </w:rPr>
        <w:t xml:space="preserve">u </w:t>
      </w:r>
      <w:r>
        <w:rPr>
          <w:rFonts w:cs="Arial"/>
        </w:rPr>
        <w:br/>
        <w:t>(zrzut ekranu powinien zawierać godzinę wystąpienia błędu)</w:t>
      </w:r>
    </w:p>
    <w:p w14:paraId="77FC97C4" w14:textId="77777777" w:rsidR="00DC244A" w:rsidRDefault="00DC244A" w:rsidP="00DC244A">
      <w:pPr>
        <w:spacing w:after="0" w:line="360" w:lineRule="auto"/>
        <w:rPr>
          <w:rFonts w:cs="Arial"/>
        </w:rPr>
      </w:pPr>
    </w:p>
    <w:p w14:paraId="1A5A9CB5" w14:textId="77777777" w:rsidR="00DC244A" w:rsidRPr="001D37AE" w:rsidRDefault="00DC244A" w:rsidP="00DC244A">
      <w:pPr>
        <w:spacing w:after="0" w:line="360" w:lineRule="auto"/>
        <w:rPr>
          <w:rFonts w:cs="Arial"/>
          <w:b/>
          <w:bCs/>
        </w:rPr>
      </w:pPr>
      <w:r w:rsidRPr="24A44432">
        <w:rPr>
          <w:rFonts w:cs="Arial"/>
          <w:b/>
          <w:bCs/>
        </w:rPr>
        <w:t>Pamiętaj, aby w tytule e-maila podać numer naboru, w ramach którego</w:t>
      </w:r>
    </w:p>
    <w:p w14:paraId="213A8E25" w14:textId="77777777" w:rsidR="00DC244A" w:rsidRDefault="00DC244A" w:rsidP="00DC244A">
      <w:pPr>
        <w:spacing w:after="0" w:line="360" w:lineRule="auto"/>
        <w:rPr>
          <w:rFonts w:cs="Arial"/>
          <w:b/>
          <w:bCs/>
        </w:rPr>
      </w:pPr>
      <w:r w:rsidRPr="24A44432">
        <w:rPr>
          <w:rFonts w:cs="Arial"/>
          <w:b/>
          <w:bCs/>
        </w:rPr>
        <w:t>składany jest wniosek o dofinansowanie projektu.</w:t>
      </w:r>
    </w:p>
    <w:p w14:paraId="5E6BD25E" w14:textId="77777777" w:rsidR="00DC244A" w:rsidRDefault="00DC244A" w:rsidP="00DC244A">
      <w:pPr>
        <w:spacing w:after="0" w:line="360" w:lineRule="auto"/>
        <w:rPr>
          <w:rFonts w:cs="Arial"/>
          <w:b/>
          <w:bCs/>
        </w:rPr>
      </w:pPr>
    </w:p>
    <w:p w14:paraId="69725170" w14:textId="77777777" w:rsidR="00DC244A" w:rsidRDefault="00DC244A" w:rsidP="00DC244A">
      <w:pPr>
        <w:spacing w:after="0" w:line="360" w:lineRule="auto"/>
        <w:rPr>
          <w:rFonts w:cs="Arial"/>
        </w:rPr>
      </w:pPr>
      <w:r>
        <w:rPr>
          <w:rFonts w:cs="Arial"/>
        </w:rPr>
        <w:t xml:space="preserve">W przypadku pytań dotyczących sposobu wypełnienia wniosku o dofinansowanie w LSI2021, (nie związanych z błędami i awariami) należy kontaktować się </w:t>
      </w:r>
      <w:r w:rsidRPr="00904FDE">
        <w:rPr>
          <w:rFonts w:cs="Arial"/>
        </w:rPr>
        <w:t xml:space="preserve">telefonicznie i mailowo </w:t>
      </w:r>
      <w:r>
        <w:rPr>
          <w:rFonts w:cs="Arial"/>
        </w:rPr>
        <w:t xml:space="preserve">z osobami odpowiedzialnymi </w:t>
      </w:r>
      <w:r w:rsidRPr="00904FDE">
        <w:rPr>
          <w:rFonts w:cs="Arial"/>
        </w:rPr>
        <w:t>za nabór</w:t>
      </w:r>
      <w:r>
        <w:rPr>
          <w:rFonts w:cs="Arial"/>
        </w:rPr>
        <w:t xml:space="preserve"> </w:t>
      </w:r>
      <w:r w:rsidRPr="00DC244A">
        <w:rPr>
          <w:rFonts w:cs="Arial"/>
        </w:rPr>
        <w:t>wskazanymi w rozdziale  7</w:t>
      </w:r>
      <w:r>
        <w:rPr>
          <w:rFonts w:cs="Arial"/>
        </w:rPr>
        <w:t xml:space="preserve"> Regulaminu tj. K</w:t>
      </w:r>
      <w:r w:rsidRPr="0044571C">
        <w:rPr>
          <w:rFonts w:cs="Arial"/>
        </w:rPr>
        <w:t>omunikacja z ION</w:t>
      </w:r>
      <w:r>
        <w:rPr>
          <w:rFonts w:cs="Arial"/>
        </w:rPr>
        <w:t>.</w:t>
      </w:r>
    </w:p>
    <w:p w14:paraId="2465C0D1" w14:textId="77777777" w:rsidR="00E72D9B" w:rsidRDefault="00E72D9B" w:rsidP="00E72D9B">
      <w:pPr>
        <w:spacing w:line="360" w:lineRule="auto"/>
      </w:pPr>
    </w:p>
    <w:p w14:paraId="6EA2E4DE" w14:textId="77777777" w:rsidR="00A246DE" w:rsidRPr="00812A40" w:rsidRDefault="00A246DE" w:rsidP="007C49D3">
      <w:pPr>
        <w:pStyle w:val="Nagwek2"/>
      </w:pPr>
      <w:bookmarkStart w:id="80" w:name="_Toc144280336"/>
      <w:r w:rsidRPr="007C49D3">
        <w:t>Unieważnienie</w:t>
      </w:r>
      <w:r w:rsidRPr="00812A40">
        <w:t xml:space="preserve"> postępowania w zakresie wyboru projektów</w:t>
      </w:r>
      <w:bookmarkEnd w:id="80"/>
    </w:p>
    <w:p w14:paraId="7A331BC5" w14:textId="77777777" w:rsidR="00A957E3" w:rsidRPr="00864810" w:rsidRDefault="00A957E3" w:rsidP="00B52646">
      <w:pPr>
        <w:rPr>
          <w:rFonts w:eastAsia="Times New Roman" w:cs="Arial"/>
          <w:color w:val="A6A6A6" w:themeColor="background1" w:themeShade="A6"/>
          <w:sz w:val="22"/>
          <w:lang w:eastAsia="pl-PL"/>
        </w:rPr>
      </w:pPr>
    </w:p>
    <w:p w14:paraId="15BD4FFA" w14:textId="77777777" w:rsidR="007C49D3" w:rsidRPr="00CD2574" w:rsidRDefault="007C49D3" w:rsidP="00135AEB">
      <w:pPr>
        <w:numPr>
          <w:ilvl w:val="0"/>
          <w:numId w:val="32"/>
        </w:numPr>
        <w:spacing w:after="160" w:line="276" w:lineRule="auto"/>
        <w:rPr>
          <w:rFonts w:cs="Arial"/>
          <w:szCs w:val="24"/>
        </w:rPr>
      </w:pPr>
      <w:bookmarkStart w:id="81" w:name="_Toc114570845"/>
      <w:r w:rsidRPr="00CD2574">
        <w:rPr>
          <w:rFonts w:cs="Arial"/>
          <w:szCs w:val="24"/>
        </w:rPr>
        <w:t>Jeśli wystąpią okoliczności, o których mowa w art. 58 ust. 1 ustawy, postępowanie zostanie unieważnione.</w:t>
      </w:r>
    </w:p>
    <w:p w14:paraId="1AB1E398" w14:textId="77777777" w:rsidR="007C49D3" w:rsidRPr="00CD2574" w:rsidRDefault="007C49D3" w:rsidP="007C49D3">
      <w:pPr>
        <w:spacing w:after="160" w:line="276" w:lineRule="auto"/>
        <w:rPr>
          <w:rFonts w:cs="Arial"/>
          <w:szCs w:val="24"/>
        </w:rPr>
      </w:pPr>
      <w:r w:rsidRPr="00CD2574">
        <w:rPr>
          <w:rFonts w:cs="Arial"/>
          <w:szCs w:val="24"/>
        </w:rPr>
        <w:t>Postępowanie unieważnimy gdy:</w:t>
      </w:r>
    </w:p>
    <w:p w14:paraId="3574F36B" w14:textId="77777777" w:rsidR="007C49D3" w:rsidRPr="00CD2574" w:rsidRDefault="007C49D3" w:rsidP="00135AEB">
      <w:pPr>
        <w:numPr>
          <w:ilvl w:val="0"/>
          <w:numId w:val="33"/>
        </w:numPr>
        <w:spacing w:after="160" w:line="276" w:lineRule="auto"/>
        <w:rPr>
          <w:rFonts w:cs="Arial"/>
          <w:szCs w:val="24"/>
        </w:rPr>
      </w:pPr>
      <w:r w:rsidRPr="00CD2574">
        <w:rPr>
          <w:rFonts w:cs="Arial"/>
          <w:szCs w:val="24"/>
        </w:rPr>
        <w:t>w terminie składania wniosków o dofinansowanie projektu nie złożono żadnego wniosku lub</w:t>
      </w:r>
    </w:p>
    <w:p w14:paraId="62AB285C" w14:textId="77777777" w:rsidR="007C49D3" w:rsidRPr="00CD2574" w:rsidRDefault="007C49D3" w:rsidP="00135AEB">
      <w:pPr>
        <w:numPr>
          <w:ilvl w:val="0"/>
          <w:numId w:val="33"/>
        </w:numPr>
        <w:spacing w:after="160" w:line="276" w:lineRule="auto"/>
        <w:rPr>
          <w:rFonts w:cs="Arial"/>
          <w:szCs w:val="24"/>
        </w:rPr>
      </w:pPr>
      <w:r w:rsidRPr="00CD2574">
        <w:rPr>
          <w:rFonts w:cs="Arial"/>
          <w:szCs w:val="24"/>
        </w:rPr>
        <w:lastRenderedPageBreak/>
        <w:t xml:space="preserve"> wystąpiła istotna zmiana okoliczności powodująca, że wybór projektów do dofinansowania nie leży w interesie publicznym, czego nie można było wcześniej przewidzieć lub</w:t>
      </w:r>
    </w:p>
    <w:p w14:paraId="5B383F1E" w14:textId="77777777" w:rsidR="007C49D3" w:rsidRPr="00CD2574" w:rsidRDefault="007C49D3" w:rsidP="00135AEB">
      <w:pPr>
        <w:numPr>
          <w:ilvl w:val="0"/>
          <w:numId w:val="33"/>
        </w:numPr>
        <w:spacing w:after="160" w:line="276" w:lineRule="auto"/>
        <w:rPr>
          <w:rFonts w:cs="Arial"/>
          <w:szCs w:val="24"/>
        </w:rPr>
      </w:pPr>
      <w:r w:rsidRPr="00CD2574">
        <w:rPr>
          <w:rFonts w:cs="Arial"/>
          <w:szCs w:val="24"/>
        </w:rPr>
        <w:t>postępowanie obarczone jest niemożliwą do usunięcia wadą prawną.</w:t>
      </w:r>
    </w:p>
    <w:p w14:paraId="17DA38BE" w14:textId="77777777" w:rsidR="007C49D3" w:rsidRPr="00CD2574" w:rsidRDefault="007C49D3" w:rsidP="00135AEB">
      <w:pPr>
        <w:numPr>
          <w:ilvl w:val="0"/>
          <w:numId w:val="32"/>
        </w:numPr>
        <w:spacing w:after="160" w:line="276" w:lineRule="auto"/>
        <w:rPr>
          <w:rFonts w:cs="Arial"/>
          <w:szCs w:val="24"/>
        </w:rPr>
      </w:pPr>
      <w:r w:rsidRPr="00CD2574">
        <w:rPr>
          <w:rFonts w:cs="Arial"/>
          <w:szCs w:val="24"/>
        </w:rPr>
        <w:t>Unieważnienie postępowania może nastąpić w jego trakcie, gdy zaistnieje co najmniej jedna z trzech przesłanek z pkt 1.</w:t>
      </w:r>
    </w:p>
    <w:p w14:paraId="29BF9882" w14:textId="77777777" w:rsidR="007C49D3" w:rsidRPr="00CD2574" w:rsidRDefault="007C49D3" w:rsidP="00135AEB">
      <w:pPr>
        <w:numPr>
          <w:ilvl w:val="0"/>
          <w:numId w:val="32"/>
        </w:numPr>
        <w:spacing w:after="160" w:line="276" w:lineRule="auto"/>
        <w:rPr>
          <w:rFonts w:cs="Arial"/>
          <w:szCs w:val="24"/>
        </w:rPr>
      </w:pPr>
      <w:r w:rsidRPr="00CD2574">
        <w:rPr>
          <w:rFonts w:cs="Arial"/>
          <w:szCs w:val="24"/>
        </w:rPr>
        <w:t>Unieważnienie postępowania może nastąpić po jego zakończeniu w wyniku zaistnienia przesłanek z pkt 1 lit. b lub c.</w:t>
      </w:r>
    </w:p>
    <w:p w14:paraId="6C86783D" w14:textId="65E4D0CA" w:rsidR="007C49D3" w:rsidRPr="00CD2574" w:rsidRDefault="007C49D3" w:rsidP="00135AEB">
      <w:pPr>
        <w:numPr>
          <w:ilvl w:val="0"/>
          <w:numId w:val="32"/>
        </w:numPr>
        <w:spacing w:after="160" w:line="276" w:lineRule="auto"/>
        <w:rPr>
          <w:rFonts w:cs="Arial"/>
          <w:szCs w:val="24"/>
        </w:rPr>
      </w:pPr>
      <w:r w:rsidRPr="00CD2574">
        <w:rPr>
          <w:rFonts w:cs="Arial"/>
          <w:szCs w:val="24"/>
        </w:rPr>
        <w:t xml:space="preserve">W przypadku wycofania przez wnioskodawców wszystkich wniosków o dofinansowanie projektu, które wpłynęły w ramach naboru, </w:t>
      </w:r>
      <w:r w:rsidR="00B430AA" w:rsidRPr="00CD2574">
        <w:rPr>
          <w:rFonts w:cs="Arial"/>
          <w:szCs w:val="24"/>
        </w:rPr>
        <w:t>unieważnimy postępowanie</w:t>
      </w:r>
      <w:r w:rsidRPr="00CD2574">
        <w:rPr>
          <w:rFonts w:cs="Arial"/>
          <w:szCs w:val="24"/>
        </w:rPr>
        <w:t xml:space="preserve">, informację o tym zamieścimy na swojej stronie internetowej i na portalu. </w:t>
      </w:r>
    </w:p>
    <w:p w14:paraId="7DBF9AB7" w14:textId="0BDE5F50" w:rsidR="007C49D3" w:rsidRPr="00CD2574" w:rsidRDefault="007C49D3" w:rsidP="00135AEB">
      <w:pPr>
        <w:numPr>
          <w:ilvl w:val="0"/>
          <w:numId w:val="32"/>
        </w:numPr>
        <w:spacing w:after="160" w:line="276" w:lineRule="auto"/>
        <w:rPr>
          <w:rFonts w:cs="Arial"/>
          <w:szCs w:val="24"/>
        </w:rPr>
      </w:pPr>
      <w:r w:rsidRPr="00CD2574">
        <w:rPr>
          <w:rFonts w:cs="Arial"/>
          <w:szCs w:val="24"/>
        </w:rPr>
        <w:t>Informacj</w:t>
      </w:r>
      <w:r w:rsidR="0062029A">
        <w:rPr>
          <w:rFonts w:cs="Arial"/>
          <w:szCs w:val="24"/>
        </w:rPr>
        <w:t>ę</w:t>
      </w:r>
      <w:r w:rsidRPr="00CD2574">
        <w:rPr>
          <w:rFonts w:cs="Arial"/>
          <w:szCs w:val="24"/>
        </w:rPr>
        <w:t xml:space="preserve"> o unieważnieniu postępowania wraz z uzasadnieniem na swojej stronie internetowej oraz na portalu, zamieścimy w terminie 7 dni od dnia unieważnienia postępowania. </w:t>
      </w:r>
    </w:p>
    <w:p w14:paraId="3A9F67AD" w14:textId="77777777" w:rsidR="007C49D3" w:rsidRPr="00CD2574" w:rsidRDefault="007C49D3" w:rsidP="00135AEB">
      <w:pPr>
        <w:numPr>
          <w:ilvl w:val="0"/>
          <w:numId w:val="32"/>
        </w:numPr>
        <w:spacing w:after="160" w:line="276" w:lineRule="auto"/>
        <w:rPr>
          <w:rFonts w:cs="Arial"/>
          <w:szCs w:val="24"/>
        </w:rPr>
      </w:pPr>
      <w:r w:rsidRPr="00CD2574">
        <w:rPr>
          <w:rFonts w:cs="Arial"/>
          <w:szCs w:val="24"/>
        </w:rPr>
        <w:t>Zawarcie w wyniku postępowania przynajmniej jednej umowy o dofinansowanie lub podjęcie jednej decyzji o dofinansowaniu oznacza, że postępowania nie można już unieważnić. Zawarcie umowy lub podjęcie decyzji oznacza, że nie wystąpiła żadna z przesłanek z pkt 1. Zgodnie z zasadami przejrzystości i równego traktowania wnioskodawcy nie mogą być traktowani pod tym względem odmiennie.</w:t>
      </w:r>
    </w:p>
    <w:p w14:paraId="105921CE" w14:textId="77777777" w:rsidR="007C49D3" w:rsidRPr="00CD2574" w:rsidRDefault="007C49D3" w:rsidP="00135AEB">
      <w:pPr>
        <w:numPr>
          <w:ilvl w:val="0"/>
          <w:numId w:val="32"/>
        </w:numPr>
        <w:spacing w:after="160" w:line="276" w:lineRule="auto"/>
        <w:rPr>
          <w:rFonts w:cs="Arial"/>
          <w:szCs w:val="24"/>
        </w:rPr>
      </w:pPr>
      <w:r w:rsidRPr="00CD2574">
        <w:rPr>
          <w:rFonts w:cs="Arial"/>
          <w:szCs w:val="24"/>
        </w:rPr>
        <w:t xml:space="preserve">Informacja o unieważnieniu postępowania nie może być powodem złożenia przez wnioskodawcę protestu, o którym mowa w art. 63 ustawy wdrożeniowej. Wynika to z tego, że unieważnienie postępowania nie jest tożsame z oceną negatywną, o której mowa w art. 56 ust. 5 i 6 ustawy. </w:t>
      </w:r>
    </w:p>
    <w:p w14:paraId="46729A07" w14:textId="77777777" w:rsidR="00E72D9B" w:rsidRPr="00CD2574" w:rsidRDefault="00E72D9B" w:rsidP="00E72D9B">
      <w:pPr>
        <w:spacing w:after="160"/>
        <w:rPr>
          <w:rFonts w:eastAsiaTheme="majorEastAsia" w:cs="Arial"/>
          <w:b/>
          <w:color w:val="2E74B5" w:themeColor="accent1" w:themeShade="BF"/>
          <w:szCs w:val="24"/>
        </w:rPr>
      </w:pPr>
      <w:r w:rsidRPr="00CD2574">
        <w:rPr>
          <w:rFonts w:cs="Arial"/>
          <w:szCs w:val="24"/>
        </w:rPr>
        <w:br w:type="page"/>
      </w:r>
    </w:p>
    <w:p w14:paraId="358BCF3E" w14:textId="55EA1CBF" w:rsidR="00E72D9B" w:rsidRDefault="00E72D9B" w:rsidP="00E72D9B">
      <w:pPr>
        <w:pStyle w:val="Nagwek1"/>
      </w:pPr>
      <w:bookmarkStart w:id="82" w:name="_Toc144280337"/>
      <w:r>
        <w:lastRenderedPageBreak/>
        <w:t>Kryteria wyboru projektów i wskaźniki</w:t>
      </w:r>
      <w:bookmarkStart w:id="83" w:name="_Toc110860026"/>
      <w:bookmarkStart w:id="84" w:name="_Toc110860061"/>
      <w:bookmarkEnd w:id="81"/>
      <w:bookmarkEnd w:id="82"/>
      <w:bookmarkEnd w:id="83"/>
      <w:bookmarkEnd w:id="84"/>
    </w:p>
    <w:p w14:paraId="115DBACF" w14:textId="77777777" w:rsidR="003E6264" w:rsidRPr="0011417B" w:rsidRDefault="003E6264" w:rsidP="003E6264">
      <w:pPr>
        <w:rPr>
          <w:sz w:val="28"/>
        </w:rPr>
      </w:pPr>
    </w:p>
    <w:p w14:paraId="4F9A490D" w14:textId="77777777" w:rsidR="00E72D9B" w:rsidRPr="0011417B" w:rsidRDefault="00E72D9B" w:rsidP="0083694D">
      <w:pPr>
        <w:pStyle w:val="Nagwek2"/>
        <w:spacing w:after="240"/>
        <w:rPr>
          <w:sz w:val="24"/>
          <w:szCs w:val="22"/>
        </w:rPr>
      </w:pPr>
      <w:bookmarkStart w:id="85" w:name="_Toc110860392"/>
      <w:bookmarkStart w:id="86" w:name="_Toc111010164"/>
      <w:bookmarkStart w:id="87" w:name="_Toc111010221"/>
      <w:bookmarkStart w:id="88" w:name="_Toc114570846"/>
      <w:bookmarkStart w:id="89" w:name="_Toc144280338"/>
      <w:bookmarkEnd w:id="85"/>
      <w:r w:rsidRPr="0011417B">
        <w:rPr>
          <w:sz w:val="24"/>
          <w:szCs w:val="22"/>
        </w:rPr>
        <w:t>Kryteria wyboru</w:t>
      </w:r>
      <w:bookmarkEnd w:id="86"/>
      <w:bookmarkEnd w:id="87"/>
      <w:bookmarkEnd w:id="88"/>
      <w:r w:rsidRPr="0011417B">
        <w:rPr>
          <w:sz w:val="24"/>
          <w:szCs w:val="22"/>
        </w:rPr>
        <w:t xml:space="preserve"> projektów</w:t>
      </w:r>
      <w:bookmarkEnd w:id="89"/>
    </w:p>
    <w:p w14:paraId="6CF15528" w14:textId="77777777" w:rsidR="00E72D9B" w:rsidRPr="000E2D85" w:rsidRDefault="00E72D9B" w:rsidP="00E72D9B">
      <w:pPr>
        <w:spacing w:line="240" w:lineRule="auto"/>
        <w:rPr>
          <w:color w:val="767171" w:themeColor="background2" w:themeShade="80"/>
          <w:sz w:val="22"/>
        </w:rPr>
      </w:pPr>
    </w:p>
    <w:p w14:paraId="015CCCC8" w14:textId="77777777" w:rsidR="00E72D9B" w:rsidRPr="006031FE" w:rsidRDefault="00E72D9B" w:rsidP="00905213">
      <w:pPr>
        <w:spacing w:line="360" w:lineRule="auto"/>
      </w:pPr>
      <w:r>
        <w:t>Twój projekt zostanie oceniony w oparciu o kryteria wyboru pr</w:t>
      </w:r>
      <w:r w:rsidR="0083694D">
        <w:t>ojektów przyjęte przez KM FE SL</w:t>
      </w:r>
      <w:r>
        <w:t xml:space="preserve">. Kryteria znajdziesz w </w:t>
      </w:r>
      <w:hyperlink w:anchor="_Załącznik_nr_1">
        <w:r w:rsidRPr="50B95506">
          <w:rPr>
            <w:rStyle w:val="Hipercze"/>
          </w:rPr>
          <w:t>załączniku nr 1</w:t>
        </w:r>
      </w:hyperlink>
      <w:r>
        <w:t xml:space="preserve"> do Regulaminu</w:t>
      </w:r>
      <w:r w:rsidR="00223D8A">
        <w:t xml:space="preserve"> wyboru projektów</w:t>
      </w:r>
      <w:r>
        <w:t>.</w:t>
      </w:r>
    </w:p>
    <w:p w14:paraId="6028C1D6" w14:textId="77777777" w:rsidR="007C49D3" w:rsidRPr="007818AE" w:rsidRDefault="007C49D3" w:rsidP="00905213">
      <w:pPr>
        <w:spacing w:line="360" w:lineRule="auto"/>
      </w:pPr>
      <w:r w:rsidRPr="007818AE">
        <w:t xml:space="preserve">W ramach niniejszego naboru stosowane są: </w:t>
      </w:r>
    </w:p>
    <w:p w14:paraId="16A11CE4" w14:textId="77777777" w:rsidR="007C49D3" w:rsidRPr="007818AE" w:rsidRDefault="007C49D3" w:rsidP="00905213">
      <w:pPr>
        <w:spacing w:line="360" w:lineRule="auto"/>
      </w:pPr>
      <w:r w:rsidRPr="007818AE">
        <w:t xml:space="preserve">a) kryteria ogólne: </w:t>
      </w:r>
    </w:p>
    <w:p w14:paraId="3DDE1638" w14:textId="77777777" w:rsidR="007C49D3" w:rsidRPr="007818AE" w:rsidRDefault="007C49D3" w:rsidP="00905213">
      <w:pPr>
        <w:spacing w:line="360" w:lineRule="auto"/>
      </w:pPr>
      <w:r w:rsidRPr="007818AE">
        <w:t xml:space="preserve">– formalne, </w:t>
      </w:r>
    </w:p>
    <w:p w14:paraId="0C072F73" w14:textId="77777777" w:rsidR="007C49D3" w:rsidRDefault="007C49D3" w:rsidP="00905213">
      <w:pPr>
        <w:spacing w:line="360" w:lineRule="auto"/>
      </w:pPr>
      <w:r w:rsidRPr="007818AE">
        <w:t xml:space="preserve">– merytoryczne, </w:t>
      </w:r>
    </w:p>
    <w:p w14:paraId="0AB3FEBC" w14:textId="77777777" w:rsidR="007C49D3" w:rsidRDefault="007C49D3" w:rsidP="00905213">
      <w:pPr>
        <w:spacing w:line="360" w:lineRule="auto"/>
      </w:pPr>
      <w:bookmarkStart w:id="90" w:name="_Hlk132193781"/>
      <w:r w:rsidRPr="007818AE">
        <w:t xml:space="preserve">– horyzontalne, </w:t>
      </w:r>
    </w:p>
    <w:bookmarkEnd w:id="90"/>
    <w:p w14:paraId="36402F5D" w14:textId="77777777" w:rsidR="007C49D3" w:rsidRDefault="007C49D3" w:rsidP="00905213">
      <w:pPr>
        <w:spacing w:line="360" w:lineRule="auto"/>
      </w:pPr>
      <w:r w:rsidRPr="007818AE">
        <w:t xml:space="preserve">– </w:t>
      </w:r>
      <w:r>
        <w:t>negocjacyjne (dotyczy projektów, które zostały skierowane do negocjacji)</w:t>
      </w:r>
      <w:r w:rsidRPr="007818AE">
        <w:t xml:space="preserve">, </w:t>
      </w:r>
    </w:p>
    <w:p w14:paraId="5765DE0C" w14:textId="77777777" w:rsidR="007C49D3" w:rsidRPr="007818AE" w:rsidRDefault="007C49D3" w:rsidP="00905213">
      <w:pPr>
        <w:spacing w:line="360" w:lineRule="auto"/>
      </w:pPr>
      <w:r w:rsidRPr="007818AE">
        <w:t>b) kryteria s</w:t>
      </w:r>
      <w:r>
        <w:t>zczegółowe</w:t>
      </w:r>
      <w:r w:rsidRPr="007818AE">
        <w:t xml:space="preserve">: </w:t>
      </w:r>
    </w:p>
    <w:p w14:paraId="7A045556" w14:textId="77777777" w:rsidR="007C49D3" w:rsidRPr="007818AE" w:rsidRDefault="007C49D3" w:rsidP="00905213">
      <w:pPr>
        <w:spacing w:line="360" w:lineRule="auto"/>
      </w:pPr>
      <w:r w:rsidRPr="007818AE">
        <w:t xml:space="preserve">– dostępu, </w:t>
      </w:r>
    </w:p>
    <w:p w14:paraId="134AC26D" w14:textId="77777777" w:rsidR="007C49D3" w:rsidRPr="007818AE" w:rsidRDefault="007C49D3" w:rsidP="00905213">
      <w:pPr>
        <w:spacing w:line="360" w:lineRule="auto"/>
      </w:pPr>
      <w:r w:rsidRPr="007818AE">
        <w:t xml:space="preserve">– </w:t>
      </w:r>
      <w:r>
        <w:t>dodatkowe</w:t>
      </w:r>
      <w:r w:rsidRPr="007818AE">
        <w:t xml:space="preserve">, </w:t>
      </w:r>
    </w:p>
    <w:p w14:paraId="36117E94" w14:textId="77777777" w:rsidR="007C49D3" w:rsidRDefault="007C49D3" w:rsidP="00905213">
      <w:pPr>
        <w:spacing w:line="360" w:lineRule="auto"/>
      </w:pPr>
      <w:r w:rsidRPr="007818AE">
        <w:rPr>
          <w:b/>
          <w:bCs/>
        </w:rPr>
        <w:t xml:space="preserve">Kryteria wyboru projektów </w:t>
      </w:r>
      <w:r w:rsidRPr="007818AE">
        <w:t xml:space="preserve">mają charakter indywidualny, co oznacza że są oceniane w odniesieniu do danego projektu. Specyfika oceny niniejszych kryteriów rozróżnia: </w:t>
      </w:r>
    </w:p>
    <w:p w14:paraId="270CF942" w14:textId="77777777" w:rsidR="000D2F6C" w:rsidRDefault="000D2F6C" w:rsidP="00DE4718">
      <w:pPr>
        <w:spacing w:line="360" w:lineRule="auto"/>
        <w:rPr>
          <w:b/>
        </w:rPr>
      </w:pPr>
    </w:p>
    <w:p w14:paraId="3C0FAC42" w14:textId="0F96CB96" w:rsidR="00FF37EE" w:rsidRDefault="007C49D3" w:rsidP="00DE4718">
      <w:pPr>
        <w:spacing w:line="360" w:lineRule="auto"/>
      </w:pPr>
      <w:r w:rsidRPr="005A37C7">
        <w:rPr>
          <w:b/>
        </w:rPr>
        <w:t>Kryteria ogólne</w:t>
      </w:r>
      <w:r>
        <w:t xml:space="preserve"> u</w:t>
      </w:r>
      <w:r w:rsidRPr="007818AE">
        <w:t xml:space="preserve">stalane dla wszystkich działań wdrażanych przez Departament Europejskiego Funduszu Społecznego. </w:t>
      </w:r>
    </w:p>
    <w:p w14:paraId="4605CF56" w14:textId="67EFE8A9" w:rsidR="00FF37EE" w:rsidRDefault="00DE4718" w:rsidP="00905213">
      <w:pPr>
        <w:spacing w:line="360" w:lineRule="auto"/>
        <w:rPr>
          <w:rFonts w:cs="Arial"/>
          <w:szCs w:val="24"/>
        </w:rPr>
      </w:pPr>
      <w:r>
        <w:rPr>
          <w:rFonts w:cs="Arial"/>
          <w:szCs w:val="24"/>
        </w:rPr>
        <w:t xml:space="preserve">W załączniku nr 1- zawierającym </w:t>
      </w:r>
      <w:r w:rsidR="003018FD">
        <w:rPr>
          <w:rFonts w:cs="Arial"/>
          <w:szCs w:val="24"/>
        </w:rPr>
        <w:t xml:space="preserve">kryteria wyboru projektów </w:t>
      </w:r>
      <w:r>
        <w:rPr>
          <w:rFonts w:cs="Arial"/>
          <w:szCs w:val="24"/>
        </w:rPr>
        <w:t xml:space="preserve">wskazane zostało, które </w:t>
      </w:r>
      <w:r w:rsidRPr="00C939AD">
        <w:rPr>
          <w:rFonts w:cs="Arial"/>
          <w:szCs w:val="24"/>
        </w:rPr>
        <w:t>kryteria podlegają uzupełnieniom</w:t>
      </w:r>
      <w:r>
        <w:rPr>
          <w:rFonts w:cs="Arial"/>
          <w:szCs w:val="24"/>
        </w:rPr>
        <w:t xml:space="preserve"> lub poprawie.</w:t>
      </w:r>
      <w:r w:rsidRPr="00C939AD">
        <w:rPr>
          <w:rFonts w:cs="Arial"/>
          <w:szCs w:val="24"/>
        </w:rPr>
        <w:t xml:space="preserve"> </w:t>
      </w:r>
      <w:r>
        <w:rPr>
          <w:rFonts w:cs="Arial"/>
          <w:szCs w:val="24"/>
        </w:rPr>
        <w:t>U</w:t>
      </w:r>
      <w:r w:rsidRPr="00C939AD">
        <w:rPr>
          <w:rFonts w:cs="Arial"/>
          <w:szCs w:val="24"/>
        </w:rPr>
        <w:t>zupełnienia</w:t>
      </w:r>
      <w:r>
        <w:rPr>
          <w:rFonts w:cs="Arial"/>
          <w:szCs w:val="24"/>
        </w:rPr>
        <w:t xml:space="preserve">/poprawy </w:t>
      </w:r>
      <w:r w:rsidRPr="00C939AD">
        <w:rPr>
          <w:rFonts w:cs="Arial"/>
          <w:szCs w:val="24"/>
        </w:rPr>
        <w:t xml:space="preserve"> dokonuje się na etapie oceny formalno-merytorycznej. </w:t>
      </w:r>
      <w:r w:rsidRPr="00DE4718">
        <w:rPr>
          <w:rFonts w:cs="Arial"/>
          <w:szCs w:val="24"/>
        </w:rPr>
        <w:t>Uzupełnienie/poprawa polega na poprawie lub przedstawieniu informacji/wyjaśnień w zakresie wskazanym w KOFM,</w:t>
      </w:r>
      <w:r>
        <w:rPr>
          <w:rFonts w:cs="Arial"/>
          <w:szCs w:val="24"/>
        </w:rPr>
        <w:t xml:space="preserve"> </w:t>
      </w:r>
      <w:r w:rsidRPr="00DE4718">
        <w:rPr>
          <w:rFonts w:cs="Arial"/>
          <w:szCs w:val="24"/>
        </w:rPr>
        <w:t>wynikającym z definicji kryterium.</w:t>
      </w:r>
    </w:p>
    <w:p w14:paraId="541189A9" w14:textId="77777777" w:rsidR="000D2F6C" w:rsidRDefault="000D2F6C" w:rsidP="00905213">
      <w:pPr>
        <w:spacing w:line="360" w:lineRule="auto"/>
        <w:rPr>
          <w:b/>
        </w:rPr>
      </w:pPr>
    </w:p>
    <w:p w14:paraId="120A3BFD" w14:textId="37C3228F" w:rsidR="007C49D3" w:rsidRPr="005A37C7" w:rsidRDefault="007C49D3" w:rsidP="00905213">
      <w:pPr>
        <w:spacing w:line="360" w:lineRule="auto"/>
      </w:pPr>
      <w:r w:rsidRPr="005A37C7">
        <w:rPr>
          <w:b/>
        </w:rPr>
        <w:t>Kryteria szczegółowe</w:t>
      </w:r>
      <w:r>
        <w:t xml:space="preserve"> u</w:t>
      </w:r>
      <w:r w:rsidRPr="005A37C7">
        <w:t xml:space="preserve">stalane odrębnie dla każdego działania lub typu projektu wdrażanego przez Departament Europejskiego Funduszu Społecznego. </w:t>
      </w:r>
    </w:p>
    <w:p w14:paraId="3B083349" w14:textId="77777777" w:rsidR="00770DF7" w:rsidRPr="007A3260" w:rsidRDefault="00770DF7" w:rsidP="00770DF7">
      <w:pPr>
        <w:spacing w:line="360" w:lineRule="auto"/>
        <w:rPr>
          <w:rFonts w:cs="Arial"/>
          <w:szCs w:val="24"/>
        </w:rPr>
      </w:pPr>
      <w:r w:rsidRPr="00C939AD">
        <w:rPr>
          <w:rFonts w:cs="Arial"/>
          <w:szCs w:val="24"/>
        </w:rPr>
        <w:lastRenderedPageBreak/>
        <w:t xml:space="preserve">W przypadku, gdy </w:t>
      </w:r>
      <w:r>
        <w:rPr>
          <w:rFonts w:cs="Arial"/>
          <w:szCs w:val="24"/>
        </w:rPr>
        <w:t xml:space="preserve">w załączniku nr 1 </w:t>
      </w:r>
      <w:r w:rsidRPr="00C939AD">
        <w:rPr>
          <w:rFonts w:cs="Arial"/>
          <w:szCs w:val="24"/>
        </w:rPr>
        <w:t>przewidzian</w:t>
      </w:r>
      <w:r>
        <w:rPr>
          <w:rFonts w:cs="Arial"/>
          <w:szCs w:val="24"/>
        </w:rPr>
        <w:t>e zostało</w:t>
      </w:r>
      <w:r w:rsidRPr="00C939AD">
        <w:rPr>
          <w:rFonts w:cs="Arial"/>
          <w:szCs w:val="24"/>
        </w:rPr>
        <w:t>, że kryteria podlegają uzupełnieniom</w:t>
      </w:r>
      <w:r>
        <w:rPr>
          <w:rFonts w:cs="Arial"/>
          <w:szCs w:val="24"/>
        </w:rPr>
        <w:t>/ poprawie</w:t>
      </w:r>
      <w:r w:rsidRPr="00C939AD">
        <w:rPr>
          <w:rFonts w:cs="Arial"/>
          <w:szCs w:val="24"/>
        </w:rPr>
        <w:t>, przedmiotowego uzupełnienia</w:t>
      </w:r>
      <w:r>
        <w:rPr>
          <w:rFonts w:cs="Arial"/>
          <w:szCs w:val="24"/>
        </w:rPr>
        <w:t>/poprawy</w:t>
      </w:r>
      <w:r w:rsidRPr="00C939AD">
        <w:rPr>
          <w:rFonts w:cs="Arial"/>
          <w:szCs w:val="24"/>
        </w:rPr>
        <w:t xml:space="preserve"> dokonuje się na etapie oceny formalno-merytorycznej. </w:t>
      </w:r>
    </w:p>
    <w:p w14:paraId="44A450D6" w14:textId="77777777" w:rsidR="00770DF7" w:rsidRPr="00C939AD" w:rsidRDefault="00770DF7" w:rsidP="00770DF7">
      <w:pPr>
        <w:spacing w:line="360" w:lineRule="auto"/>
        <w:rPr>
          <w:rFonts w:cs="Arial"/>
          <w:szCs w:val="24"/>
        </w:rPr>
      </w:pPr>
      <w:r w:rsidRPr="00770DF7">
        <w:rPr>
          <w:rFonts w:cs="Arial"/>
          <w:szCs w:val="24"/>
        </w:rPr>
        <w:t>Uzupełnienie/poprawa polega na poprawie lub przedstawieniu informacji/wyjaśnień w zakresie wskazanym w KOFM,</w:t>
      </w:r>
      <w:r w:rsidR="00CF139A">
        <w:rPr>
          <w:rFonts w:cs="Arial"/>
          <w:szCs w:val="24"/>
        </w:rPr>
        <w:t xml:space="preserve"> </w:t>
      </w:r>
      <w:r w:rsidRPr="00770DF7">
        <w:rPr>
          <w:rFonts w:cs="Arial"/>
          <w:szCs w:val="24"/>
        </w:rPr>
        <w:t>wynikającym z definicji kryterium.</w:t>
      </w:r>
    </w:p>
    <w:p w14:paraId="1F83D69D" w14:textId="1003407A" w:rsidR="00335702" w:rsidRDefault="00421806" w:rsidP="00E72D9B">
      <w:pPr>
        <w:spacing w:line="360" w:lineRule="auto"/>
        <w:rPr>
          <w:rFonts w:cs="Arial"/>
          <w:szCs w:val="24"/>
        </w:rPr>
      </w:pPr>
      <w:hyperlink w:anchor="_Załącznik_nr_1" w:history="1">
        <w:r w:rsidR="00335702" w:rsidRPr="00C939AD">
          <w:rPr>
            <w:rFonts w:cs="Arial"/>
            <w:szCs w:val="24"/>
          </w:rPr>
          <w:t>Załącznik nr 1</w:t>
        </w:r>
      </w:hyperlink>
      <w:r w:rsidR="00335702" w:rsidRPr="00C939AD">
        <w:rPr>
          <w:rFonts w:cs="Arial"/>
          <w:szCs w:val="24"/>
        </w:rPr>
        <w:t xml:space="preserve"> do Regulaminu wskazuje Ci </w:t>
      </w:r>
      <w:r w:rsidR="00335702" w:rsidRPr="00335702">
        <w:rPr>
          <w:rFonts w:cs="Arial"/>
          <w:szCs w:val="24"/>
        </w:rPr>
        <w:t>sposób oceny kryterium</w:t>
      </w:r>
      <w:r w:rsidR="00335702" w:rsidRPr="00C939AD">
        <w:rPr>
          <w:rFonts w:cs="Arial"/>
          <w:szCs w:val="24"/>
        </w:rPr>
        <w:t>:</w:t>
      </w:r>
      <w:r w:rsidR="00335702">
        <w:rPr>
          <w:rFonts w:cs="Arial"/>
          <w:szCs w:val="24"/>
        </w:rPr>
        <w:t xml:space="preserve"> </w:t>
      </w:r>
      <w:r w:rsidR="00335702" w:rsidRPr="00C939AD">
        <w:rPr>
          <w:rFonts w:cs="Arial"/>
          <w:szCs w:val="24"/>
        </w:rPr>
        <w:t>uznanie spełnienia kryterium na zasad</w:t>
      </w:r>
      <w:r w:rsidR="00335702">
        <w:rPr>
          <w:rFonts w:cs="Arial"/>
          <w:szCs w:val="24"/>
        </w:rPr>
        <w:t>z</w:t>
      </w:r>
      <w:r w:rsidR="00335702" w:rsidRPr="00C939AD">
        <w:rPr>
          <w:rFonts w:cs="Arial"/>
          <w:szCs w:val="24"/>
        </w:rPr>
        <w:t>ie 0/1 oraz możliwą do uzyskania przez Ciebie liczbę punktów w ramach kryteriów punktowych.</w:t>
      </w:r>
    </w:p>
    <w:p w14:paraId="67CD3A5F" w14:textId="77777777" w:rsidR="00EE2F10" w:rsidRPr="00EE2F10" w:rsidRDefault="00EE2F10" w:rsidP="00E72D9B">
      <w:pPr>
        <w:spacing w:line="360" w:lineRule="auto"/>
        <w:rPr>
          <w:rFonts w:cs="Arial"/>
          <w:szCs w:val="24"/>
        </w:rPr>
      </w:pPr>
    </w:p>
    <w:p w14:paraId="1FCD198E" w14:textId="77777777" w:rsidR="00E72D9B" w:rsidRDefault="00E72D9B" w:rsidP="0083694D">
      <w:pPr>
        <w:pStyle w:val="Nagwek2"/>
        <w:spacing w:after="240"/>
      </w:pPr>
      <w:bookmarkStart w:id="91" w:name="_Toc111010165"/>
      <w:bookmarkStart w:id="92" w:name="_Toc111010222"/>
      <w:bookmarkStart w:id="93" w:name="_Toc114570847"/>
      <w:bookmarkStart w:id="94" w:name="_Toc144280339"/>
      <w:r w:rsidRPr="00E72D9B">
        <w:t>Wskaźniki</w:t>
      </w:r>
      <w:bookmarkEnd w:id="91"/>
      <w:bookmarkEnd w:id="92"/>
      <w:bookmarkEnd w:id="93"/>
      <w:bookmarkEnd w:id="94"/>
    </w:p>
    <w:p w14:paraId="1A5A323B" w14:textId="77777777" w:rsidR="00C90979" w:rsidRPr="00C90979" w:rsidRDefault="00C90979" w:rsidP="00905213">
      <w:pPr>
        <w:spacing w:line="360" w:lineRule="auto"/>
      </w:pPr>
      <w:bookmarkStart w:id="95" w:name="_Hlk115248477"/>
      <w:r w:rsidRPr="00C90979">
        <w:t>Twój projekt musi zawierać informację o wskaźnikach, jakie planujesz osiągnąć dzięki realizacji projektu. Z ich wykonania będziesz rozliczony - nieosiągnięcie zaplanowanych wskaźników może stanowić podstawę do niewypłacenia lub zwrotu dofinansowania, a także do rozwiązania umowy o dofinansowanie.</w:t>
      </w:r>
    </w:p>
    <w:p w14:paraId="1145CC84" w14:textId="77777777" w:rsidR="00D03C35" w:rsidRDefault="00D03C35" w:rsidP="00D03C35">
      <w:pPr>
        <w:spacing w:line="360" w:lineRule="auto"/>
        <w:rPr>
          <w:rFonts w:cs="Arial"/>
          <w:szCs w:val="24"/>
          <w:highlight w:val="lightGray"/>
        </w:rPr>
      </w:pPr>
    </w:p>
    <w:p w14:paraId="3DC39794" w14:textId="20C188B4" w:rsidR="00D03C35" w:rsidRPr="000B1274" w:rsidRDefault="00D03C35" w:rsidP="00D03C35">
      <w:pPr>
        <w:spacing w:line="360" w:lineRule="auto"/>
        <w:rPr>
          <w:rFonts w:cs="Arial"/>
          <w:szCs w:val="24"/>
        </w:rPr>
      </w:pPr>
      <w:r w:rsidRPr="00D4544E">
        <w:rPr>
          <w:rFonts w:cs="Arial"/>
          <w:szCs w:val="24"/>
        </w:rPr>
        <w:t>We wniosku o dofinansowanie jesteś zobowiązany przedstawić wskaźniki produktu oraz wskaźniki rezultatu (w przypadku osób – w podziale na płeć).</w:t>
      </w:r>
      <w:r>
        <w:rPr>
          <w:rFonts w:cs="Arial"/>
          <w:szCs w:val="24"/>
        </w:rPr>
        <w:t xml:space="preserve"> </w:t>
      </w:r>
    </w:p>
    <w:p w14:paraId="139AE861" w14:textId="77777777" w:rsidR="00C90979" w:rsidRDefault="00C90979" w:rsidP="00905213">
      <w:pPr>
        <w:spacing w:line="360" w:lineRule="auto"/>
        <w:rPr>
          <w:bCs/>
        </w:rPr>
      </w:pPr>
    </w:p>
    <w:bookmarkEnd w:id="95"/>
    <w:p w14:paraId="38D17C06" w14:textId="56CB1AE2" w:rsidR="007C51A2" w:rsidRPr="00600B53" w:rsidRDefault="007C51A2" w:rsidP="00905213">
      <w:pPr>
        <w:spacing w:line="360" w:lineRule="auto"/>
        <w:rPr>
          <w:bCs/>
        </w:rPr>
      </w:pPr>
      <w:r w:rsidRPr="007C51A2">
        <w:rPr>
          <w:bCs/>
        </w:rPr>
        <w:t xml:space="preserve">W zależności od specyfiki Twojego projektu powinieneś wykazać efekty podejmowanych działań poprzez realizację wskaźników specyficznych dla </w:t>
      </w:r>
      <w:r w:rsidR="00CE5611">
        <w:rPr>
          <w:bCs/>
        </w:rPr>
        <w:t xml:space="preserve">programu lub specyficznych dla </w:t>
      </w:r>
      <w:r w:rsidRPr="007C51A2">
        <w:rPr>
          <w:bCs/>
        </w:rPr>
        <w:t>projektu, wskazanych w załączniku nr 2 do Regulaminu.</w:t>
      </w:r>
    </w:p>
    <w:p w14:paraId="578FC127" w14:textId="77777777" w:rsidR="00F31E64" w:rsidRDefault="00F31E64" w:rsidP="00905213">
      <w:pPr>
        <w:spacing w:line="360" w:lineRule="auto"/>
      </w:pPr>
    </w:p>
    <w:p w14:paraId="40F1E03E" w14:textId="77777777" w:rsidR="00945E02" w:rsidRDefault="007C49D3" w:rsidP="00905213">
      <w:pPr>
        <w:spacing w:line="360" w:lineRule="auto"/>
      </w:pPr>
      <w:r w:rsidRPr="00F31E64">
        <w:rPr>
          <w:b/>
        </w:rPr>
        <w:t>Wskaźniki produktu</w:t>
      </w:r>
      <w:r w:rsidRPr="00DB7114">
        <w:t xml:space="preserve"> mierzą wielkość i pokazują charakter oferowanego wsparcia lub grupę docelową objętą wsparciem w Programie lub projekcie. Produkt stanowi wszystko, co zostało uzyskane w wyniku działań współfinansowanych z </w:t>
      </w:r>
      <w:r w:rsidR="00263AF6">
        <w:t>FST</w:t>
      </w:r>
      <w:r w:rsidRPr="00DB7114">
        <w:t>. Są to zarówno wytworzone dobra, jak i usługi świadczone na rzecz uczestników podczas realizacji projektu.</w:t>
      </w:r>
    </w:p>
    <w:p w14:paraId="1A3473A8" w14:textId="77777777" w:rsidR="00676F03" w:rsidRDefault="00676F03" w:rsidP="00905213">
      <w:pPr>
        <w:spacing w:line="360" w:lineRule="auto"/>
      </w:pPr>
    </w:p>
    <w:p w14:paraId="6945B24B" w14:textId="77777777" w:rsidR="008E54AA" w:rsidRDefault="007C49D3" w:rsidP="00905213">
      <w:pPr>
        <w:spacing w:line="360" w:lineRule="auto"/>
        <w:rPr>
          <w:strike/>
        </w:rPr>
      </w:pPr>
      <w:r w:rsidRPr="00F31E64">
        <w:rPr>
          <w:b/>
        </w:rPr>
        <w:t>Wskaźniki rezultatu</w:t>
      </w:r>
      <w:r w:rsidRPr="00DB7114">
        <w:t xml:space="preserve"> dotyczą </w:t>
      </w:r>
      <w:r>
        <w:t xml:space="preserve">natomiast </w:t>
      </w:r>
      <w:r w:rsidRPr="00DB7114">
        <w:t xml:space="preserve">oczekiwanych efektów wsparcia ze środków </w:t>
      </w:r>
      <w:r w:rsidR="00263AF6">
        <w:t>FST.</w:t>
      </w:r>
      <w:r w:rsidRPr="00DB7114">
        <w:t xml:space="preserve"> Określają efekt zrealizowanych działań w odniesieniu do osób lub podmiotów, np. w postaci zmiany sytuacji na rynku pracy. W celu ograniczenia wpływu czynników </w:t>
      </w:r>
      <w:r w:rsidRPr="00DB7114">
        <w:lastRenderedPageBreak/>
        <w:t xml:space="preserve">zewnętrznych na wartość wskaźnika rezultatu bezpośredniego, powinien on być jak najbliżej powiązany z działaniami wdrażanymi w ramach odpowiedniego projektu. </w:t>
      </w:r>
      <w:r w:rsidRPr="00945E02">
        <w:t>Oznacza to, że wskaźnik rezultatu obrazuje efekt wsparcia udzielonego danej osobie/podmiotowi i nie obejmuje efektów dotyczących grupy uczestników/podmiotów, która nie otrzymała wsparcia.</w:t>
      </w:r>
      <w:r w:rsidR="00CA2069">
        <w:t xml:space="preserve"> </w:t>
      </w:r>
      <w:r w:rsidRPr="00E071BA">
        <w:t>Wskaźniki rezultatu odnoszą się w przypadku osób/podmiotów bezpośrednio do sytuacji po zakończeniu wsparcia, tj. do 4 tygodni od zakończenia udziału przez uczestnika lub podmiot obejmowany wsparciem w projekcie, o ile definicja wskaźnika nie mówi inaczej.</w:t>
      </w:r>
    </w:p>
    <w:p w14:paraId="31D5E547" w14:textId="77777777" w:rsidR="008E54AA" w:rsidRDefault="008E54AA" w:rsidP="00905213">
      <w:pPr>
        <w:spacing w:line="360" w:lineRule="auto"/>
        <w:rPr>
          <w:b/>
        </w:rPr>
      </w:pPr>
    </w:p>
    <w:p w14:paraId="75C99C32" w14:textId="77777777" w:rsidR="00B1073D" w:rsidRPr="008E54AA" w:rsidRDefault="007C49D3" w:rsidP="00905213">
      <w:pPr>
        <w:spacing w:line="360" w:lineRule="auto"/>
        <w:rPr>
          <w:strike/>
        </w:rPr>
      </w:pPr>
      <w:r w:rsidRPr="00F31E64">
        <w:rPr>
          <w:b/>
        </w:rPr>
        <w:t>Wskaźniki monitoringowe</w:t>
      </w:r>
      <w:r w:rsidRPr="00ED2958">
        <w:t xml:space="preserve"> są to wskaźniki</w:t>
      </w:r>
      <w:r w:rsidR="007171B9">
        <w:t>,</w:t>
      </w:r>
      <w:r w:rsidRPr="00ED2958">
        <w:t xml:space="preserve"> które masz obowiązek monitorować na etapie wdrażania projektu. Nie musisz wskazywać ich wartości docelowych na etapie przygotowywania wniosku o dofinansowanie projektu. Oznacza to, że przygotowując wniosek o dofinansowanie projektu wartości docelowe tych wskaźników mogą przybrać wartość „0”. Natomiast w trakcie realizacji projektu powinieneś odnotować  faktyczny przyrost wybranego wskaźnika (w przypadku osób – w podziale na płeć). </w:t>
      </w:r>
    </w:p>
    <w:p w14:paraId="527A2E56" w14:textId="77777777" w:rsidR="00B1073D" w:rsidRDefault="00C733D5" w:rsidP="00905213">
      <w:pPr>
        <w:spacing w:line="360" w:lineRule="auto"/>
        <w:rPr>
          <w:rFonts w:cs="Arial"/>
        </w:rPr>
      </w:pPr>
      <w:r>
        <w:rPr>
          <w:rFonts w:cs="Arial"/>
        </w:rPr>
        <w:t>Wy</w:t>
      </w:r>
      <w:r w:rsidRPr="00DD35DD">
        <w:rPr>
          <w:rFonts w:cs="Arial"/>
        </w:rPr>
        <w:t>boru</w:t>
      </w:r>
      <w:r w:rsidR="00E071BA" w:rsidRPr="00DD35DD">
        <w:rPr>
          <w:rFonts w:cs="Arial"/>
        </w:rPr>
        <w:t xml:space="preserve"> </w:t>
      </w:r>
      <w:r w:rsidR="007171B9">
        <w:rPr>
          <w:rFonts w:cs="Arial"/>
        </w:rPr>
        <w:t xml:space="preserve">wskaźników monitoringowych dokonujesz </w:t>
      </w:r>
      <w:r w:rsidR="00E071BA" w:rsidRPr="00DD35DD">
        <w:rPr>
          <w:rFonts w:cs="Arial"/>
        </w:rPr>
        <w:t>z listy rozwijanej wskaźników produktu we wniosku o dofinansowanie.</w:t>
      </w:r>
    </w:p>
    <w:p w14:paraId="345082F8" w14:textId="77777777" w:rsidR="001B64AF" w:rsidRDefault="001B64AF" w:rsidP="00905213">
      <w:pPr>
        <w:spacing w:line="360" w:lineRule="auto"/>
        <w:rPr>
          <w:rFonts w:cs="Arial"/>
        </w:rPr>
      </w:pPr>
    </w:p>
    <w:p w14:paraId="0FBD22E3" w14:textId="77777777" w:rsidR="00E72D9B" w:rsidRPr="001964DB" w:rsidRDefault="00E72D9B" w:rsidP="00E72D9B">
      <w:pPr>
        <w:spacing w:line="360" w:lineRule="auto"/>
        <w:rPr>
          <w:rStyle w:val="Wyrnienieintensywne"/>
          <w:b/>
        </w:rPr>
      </w:pPr>
      <w:r w:rsidRPr="00EA4BE2">
        <w:rPr>
          <w:rStyle w:val="Wyrnienieintensywne"/>
          <w:b/>
          <w:color w:val="2E74B5" w:themeColor="accent1" w:themeShade="BF"/>
        </w:rPr>
        <w:t>Dowiedz się więcej:</w:t>
      </w:r>
    </w:p>
    <w:p w14:paraId="65F01A2E" w14:textId="6C8ECA46" w:rsidR="00BC3450" w:rsidRPr="00676F03" w:rsidRDefault="003C4B88" w:rsidP="00C733D5">
      <w:pPr>
        <w:spacing w:after="160" w:line="360" w:lineRule="auto"/>
      </w:pPr>
      <w:bookmarkStart w:id="96" w:name="_Toc114570848"/>
      <w:r w:rsidRPr="00676F03">
        <w:t>Zapoznaj się również z podstawowymi zasadami monitorowania wskaźników określonymi w Podrozdziale 3.3 „Wytycznych dotyczących monitorowania postępu rzeczowego realizacji programów na lata 2021-202</w:t>
      </w:r>
      <w:r w:rsidR="00BC3450" w:rsidRPr="00676F03">
        <w:t>7</w:t>
      </w:r>
      <w:r w:rsidR="00A040E2">
        <w:t>”</w:t>
      </w:r>
      <w:r w:rsidR="00676F03">
        <w:t>.</w:t>
      </w:r>
      <w:r w:rsidR="00BC3450" w:rsidRPr="00676F03">
        <w:t xml:space="preserve"> </w:t>
      </w:r>
    </w:p>
    <w:p w14:paraId="47294DFF" w14:textId="77777777" w:rsidR="00E071BA" w:rsidRPr="00DD35DD" w:rsidRDefault="00E071BA" w:rsidP="00C733D5">
      <w:pPr>
        <w:spacing w:line="360" w:lineRule="auto"/>
        <w:rPr>
          <w:rFonts w:cs="Arial"/>
          <w:b/>
          <w:bCs/>
        </w:rPr>
      </w:pPr>
      <w:r w:rsidRPr="00905213">
        <w:rPr>
          <w:rFonts w:cs="Arial"/>
          <w:b/>
          <w:bCs/>
        </w:rPr>
        <w:t xml:space="preserve">Informacja dotycząca wskaźników znajduje się w </w:t>
      </w:r>
      <w:hyperlink w:anchor="_Załącznik_nr_2">
        <w:r w:rsidRPr="00905213">
          <w:rPr>
            <w:rStyle w:val="Hipercze"/>
            <w:rFonts w:cs="Arial"/>
            <w:b/>
            <w:bCs/>
          </w:rPr>
          <w:t>załączniku nr 2</w:t>
        </w:r>
      </w:hyperlink>
      <w:r w:rsidRPr="00905213">
        <w:rPr>
          <w:rFonts w:cs="Arial"/>
          <w:b/>
          <w:bCs/>
        </w:rPr>
        <w:t xml:space="preserve"> do Regulaminu</w:t>
      </w:r>
      <w:r w:rsidR="00905213">
        <w:rPr>
          <w:rFonts w:cs="Arial"/>
          <w:b/>
          <w:bCs/>
        </w:rPr>
        <w:t xml:space="preserve"> Wyboru projektów.</w:t>
      </w:r>
    </w:p>
    <w:p w14:paraId="16A21013" w14:textId="77777777" w:rsidR="00E071BA" w:rsidRDefault="00E071BA" w:rsidP="00BC3450">
      <w:pPr>
        <w:spacing w:after="160"/>
      </w:pPr>
    </w:p>
    <w:p w14:paraId="624F539C" w14:textId="30DBC8D5" w:rsidR="003E6264" w:rsidRDefault="003E6264">
      <w:pPr>
        <w:spacing w:after="160"/>
        <w:rPr>
          <w:highlight w:val="green"/>
        </w:rPr>
      </w:pPr>
      <w:r>
        <w:rPr>
          <w:highlight w:val="green"/>
        </w:rPr>
        <w:br w:type="page"/>
      </w:r>
    </w:p>
    <w:p w14:paraId="1847760B" w14:textId="77777777" w:rsidR="00E72D9B" w:rsidRDefault="78FB0BA2" w:rsidP="00E72D9B">
      <w:pPr>
        <w:pStyle w:val="Nagwek1"/>
      </w:pPr>
      <w:bookmarkStart w:id="97" w:name="_Toc144280340"/>
      <w:r>
        <w:lastRenderedPageBreak/>
        <w:t>W</w:t>
      </w:r>
      <w:r w:rsidR="2E85F236">
        <w:t>yb</w:t>
      </w:r>
      <w:r w:rsidR="1BE534BE">
        <w:t>ó</w:t>
      </w:r>
      <w:r w:rsidR="2E85F236">
        <w:t>r projektów do dofinansowania</w:t>
      </w:r>
      <w:bookmarkStart w:id="98" w:name="_Toc110860030"/>
      <w:bookmarkStart w:id="99" w:name="_Toc110860065"/>
      <w:bookmarkEnd w:id="96"/>
      <w:bookmarkEnd w:id="97"/>
      <w:bookmarkEnd w:id="98"/>
      <w:bookmarkEnd w:id="99"/>
    </w:p>
    <w:p w14:paraId="08884CD5" w14:textId="77777777" w:rsidR="00E72D9B" w:rsidRPr="00760169" w:rsidRDefault="00E72D9B" w:rsidP="00E72D9B"/>
    <w:p w14:paraId="6FF829C5" w14:textId="77777777" w:rsidR="00E72D9B" w:rsidRDefault="00E72D9B" w:rsidP="00E72D9B">
      <w:pPr>
        <w:pStyle w:val="Nagwek2"/>
      </w:pPr>
      <w:bookmarkStart w:id="100" w:name="_Toc110860396"/>
      <w:bookmarkStart w:id="101" w:name="_Toc111010166"/>
      <w:bookmarkStart w:id="102" w:name="_Toc111010223"/>
      <w:bookmarkStart w:id="103" w:name="_Toc114570849"/>
      <w:bookmarkStart w:id="104" w:name="_Toc144280341"/>
      <w:bookmarkEnd w:id="100"/>
      <w:r>
        <w:t>Sposób wyboru projektów</w:t>
      </w:r>
      <w:bookmarkEnd w:id="101"/>
      <w:bookmarkEnd w:id="102"/>
      <w:bookmarkEnd w:id="103"/>
      <w:bookmarkEnd w:id="104"/>
    </w:p>
    <w:p w14:paraId="1E6752B8" w14:textId="77777777" w:rsidR="00E72D9B" w:rsidRPr="009E6256" w:rsidRDefault="00E72D9B" w:rsidP="009E6256">
      <w:pPr>
        <w:spacing w:line="360" w:lineRule="auto"/>
        <w:rPr>
          <w:rFonts w:cs="Arial"/>
          <w:szCs w:val="24"/>
        </w:rPr>
      </w:pPr>
    </w:p>
    <w:p w14:paraId="7CDD22E6" w14:textId="77777777" w:rsidR="009E6256" w:rsidRPr="0077626B" w:rsidRDefault="009E6256" w:rsidP="00135AEB">
      <w:pPr>
        <w:pStyle w:val="Tekstkomentarza"/>
        <w:numPr>
          <w:ilvl w:val="0"/>
          <w:numId w:val="50"/>
        </w:numPr>
        <w:spacing w:line="360" w:lineRule="auto"/>
        <w:rPr>
          <w:rFonts w:cs="Arial"/>
          <w:sz w:val="24"/>
          <w:szCs w:val="24"/>
        </w:rPr>
      </w:pPr>
      <w:r w:rsidRPr="0077626B">
        <w:rPr>
          <w:rFonts w:cs="Arial"/>
          <w:sz w:val="24"/>
          <w:szCs w:val="24"/>
        </w:rPr>
        <w:t xml:space="preserve">Projekty w naborze wybierane są w sposób konkurencyjny. </w:t>
      </w:r>
    </w:p>
    <w:p w14:paraId="42EF8DFD" w14:textId="77777777" w:rsidR="00840956" w:rsidRDefault="009E6256" w:rsidP="00840956">
      <w:pPr>
        <w:pStyle w:val="Tekstkomentarza"/>
        <w:numPr>
          <w:ilvl w:val="0"/>
          <w:numId w:val="50"/>
        </w:numPr>
        <w:spacing w:line="360" w:lineRule="auto"/>
        <w:rPr>
          <w:rFonts w:cs="Arial"/>
          <w:sz w:val="24"/>
          <w:szCs w:val="24"/>
        </w:rPr>
      </w:pPr>
      <w:r w:rsidRPr="0077626B">
        <w:rPr>
          <w:rFonts w:cs="Arial"/>
          <w:sz w:val="24"/>
          <w:szCs w:val="24"/>
        </w:rPr>
        <w:t xml:space="preserve">Nabór ma charakter otwarty. </w:t>
      </w:r>
    </w:p>
    <w:p w14:paraId="1CE62A1F" w14:textId="72305310" w:rsidR="002C1DCC" w:rsidRPr="00840956" w:rsidRDefault="002C1DCC" w:rsidP="00840956">
      <w:pPr>
        <w:pStyle w:val="Tekstkomentarza"/>
        <w:numPr>
          <w:ilvl w:val="0"/>
          <w:numId w:val="50"/>
        </w:numPr>
        <w:spacing w:line="360" w:lineRule="auto"/>
        <w:rPr>
          <w:rStyle w:val="normaltextrun"/>
          <w:rFonts w:cs="Arial"/>
          <w:sz w:val="24"/>
          <w:szCs w:val="24"/>
        </w:rPr>
      </w:pPr>
      <w:r w:rsidRPr="00840956">
        <w:rPr>
          <w:rFonts w:cs="Arial"/>
          <w:color w:val="000000" w:themeColor="text1"/>
          <w:sz w:val="24"/>
          <w:szCs w:val="24"/>
        </w:rPr>
        <w:t xml:space="preserve">Celem postępowania jest wybór do dofinansowania wszystkich projektów spełniających określone kryteria, do wyczerpania określonej w Regulaminie wyboru projektów kwoty przewidzianej na dofinansowanie projektów w naborze. Poza kryteriami wyboru projektów o wyborze do dofinansowania decyduje kolejność złożenia wniosku (ocena wniosku w ramach kolejnych grup projektów), a w przypadku, gdy alokacja nie wystarcza na dofinansowanie wszystkich projektów, dla których zatwierdza się wynik oceny- liczba punktów lub kryteria rozstrzygające. </w:t>
      </w:r>
    </w:p>
    <w:p w14:paraId="78C80F3A" w14:textId="77777777" w:rsidR="008144D0" w:rsidRPr="0091131C" w:rsidRDefault="008144D0" w:rsidP="00F26F01">
      <w:pPr>
        <w:pStyle w:val="Akapitzlist"/>
        <w:spacing w:line="360" w:lineRule="auto"/>
        <w:rPr>
          <w:rStyle w:val="normaltextrun"/>
        </w:rPr>
      </w:pPr>
    </w:p>
    <w:p w14:paraId="6165BA32" w14:textId="54E75F08" w:rsidR="00E72D9B" w:rsidRDefault="035CAE31" w:rsidP="00EE2F10">
      <w:pPr>
        <w:pStyle w:val="Nagwek2"/>
      </w:pPr>
      <w:bookmarkStart w:id="105" w:name="_Toc144280342"/>
      <w:r w:rsidRPr="00D131C4">
        <w:t xml:space="preserve">Opis procedury </w:t>
      </w:r>
      <w:r w:rsidR="02EACD4B">
        <w:t>oceny</w:t>
      </w:r>
      <w:r w:rsidRPr="00D131C4">
        <w:t xml:space="preserve"> projektów</w:t>
      </w:r>
      <w:bookmarkEnd w:id="105"/>
    </w:p>
    <w:p w14:paraId="4B3589AD" w14:textId="77777777" w:rsidR="00EE2F10" w:rsidRPr="00EE2F10" w:rsidRDefault="00EE2F10" w:rsidP="00EE2F10"/>
    <w:p w14:paraId="16A4F52C" w14:textId="77777777" w:rsidR="004051E5" w:rsidRPr="00123D7F" w:rsidRDefault="004051E5" w:rsidP="00135AEB">
      <w:pPr>
        <w:numPr>
          <w:ilvl w:val="6"/>
          <w:numId w:val="34"/>
        </w:numPr>
        <w:spacing w:after="160" w:line="276" w:lineRule="auto"/>
        <w:ind w:left="709"/>
        <w:contextualSpacing/>
        <w:rPr>
          <w:rFonts w:eastAsia="Arial Nova" w:cs="Arial"/>
          <w:szCs w:val="24"/>
        </w:rPr>
      </w:pPr>
      <w:r w:rsidRPr="00123D7F">
        <w:rPr>
          <w:rFonts w:eastAsia="Arial Nova" w:cs="Arial"/>
          <w:szCs w:val="24"/>
        </w:rPr>
        <w:t xml:space="preserve">Procedura oceny projektów podzielona jest na następujące etapy: </w:t>
      </w:r>
    </w:p>
    <w:p w14:paraId="515E46C4" w14:textId="77777777" w:rsidR="004051E5" w:rsidRPr="00123D7F" w:rsidRDefault="004051E5" w:rsidP="00135AEB">
      <w:pPr>
        <w:numPr>
          <w:ilvl w:val="2"/>
          <w:numId w:val="34"/>
        </w:numPr>
        <w:spacing w:after="160" w:line="276" w:lineRule="auto"/>
        <w:ind w:left="993" w:hanging="283"/>
        <w:contextualSpacing/>
        <w:rPr>
          <w:rFonts w:eastAsia="Arial Nova" w:cs="Arial"/>
          <w:szCs w:val="24"/>
        </w:rPr>
      </w:pPr>
      <w:r w:rsidRPr="00123D7F">
        <w:rPr>
          <w:rFonts w:eastAsia="Arial Nova" w:cs="Arial"/>
          <w:szCs w:val="24"/>
        </w:rPr>
        <w:t>ocena formalno-merytoryczna</w:t>
      </w:r>
    </w:p>
    <w:p w14:paraId="28CDA65F" w14:textId="4A74B480" w:rsidR="004051E5" w:rsidRPr="00123D7F" w:rsidRDefault="004051E5" w:rsidP="00135AEB">
      <w:pPr>
        <w:numPr>
          <w:ilvl w:val="2"/>
          <w:numId w:val="34"/>
        </w:numPr>
        <w:spacing w:after="160" w:line="276" w:lineRule="auto"/>
        <w:ind w:left="993" w:hanging="283"/>
        <w:contextualSpacing/>
        <w:rPr>
          <w:rFonts w:eastAsia="Arial Nova" w:cs="Arial"/>
          <w:szCs w:val="24"/>
        </w:rPr>
      </w:pPr>
      <w:r w:rsidRPr="00123D7F">
        <w:rPr>
          <w:rFonts w:eastAsia="Arial Nova" w:cs="Arial"/>
          <w:szCs w:val="24"/>
        </w:rPr>
        <w:t>negocjacje</w:t>
      </w:r>
      <w:r w:rsidR="00E5530D">
        <w:rPr>
          <w:rFonts w:eastAsia="Arial Nova" w:cs="Arial"/>
          <w:szCs w:val="24"/>
        </w:rPr>
        <w:t>.</w:t>
      </w:r>
    </w:p>
    <w:p w14:paraId="747443D4" w14:textId="77777777" w:rsidR="007A4DD1" w:rsidRDefault="007A4DD1" w:rsidP="004051E5">
      <w:pPr>
        <w:keepNext/>
        <w:keepLines/>
        <w:numPr>
          <w:ilvl w:val="2"/>
          <w:numId w:val="0"/>
        </w:numPr>
        <w:spacing w:before="40" w:after="0" w:line="276" w:lineRule="auto"/>
        <w:ind w:left="1080" w:hanging="720"/>
        <w:outlineLvl w:val="2"/>
        <w:rPr>
          <w:rFonts w:eastAsia="Arial Nova" w:cs="Times New Roman"/>
          <w:b/>
          <w:color w:val="1F4D78"/>
          <w:szCs w:val="24"/>
        </w:rPr>
      </w:pPr>
      <w:bookmarkStart w:id="106" w:name="_Toc132361412"/>
    </w:p>
    <w:p w14:paraId="2B5B1A7F" w14:textId="77777777" w:rsidR="004051E5" w:rsidRPr="00CA3CF1" w:rsidRDefault="004051E5" w:rsidP="00CA3CF1">
      <w:pPr>
        <w:rPr>
          <w:b/>
        </w:rPr>
      </w:pPr>
      <w:r w:rsidRPr="00CA3CF1">
        <w:rPr>
          <w:b/>
        </w:rPr>
        <w:t>Ocena formalno-merytoryczna</w:t>
      </w:r>
      <w:bookmarkEnd w:id="106"/>
    </w:p>
    <w:p w14:paraId="611444FD" w14:textId="7A3D619F" w:rsidR="004051E5" w:rsidRPr="00123D7F" w:rsidRDefault="004051E5" w:rsidP="00135AEB">
      <w:pPr>
        <w:numPr>
          <w:ilvl w:val="0"/>
          <w:numId w:val="35"/>
        </w:numPr>
        <w:spacing w:after="160" w:line="360" w:lineRule="auto"/>
        <w:contextualSpacing/>
        <w:rPr>
          <w:rFonts w:eastAsia="Arial Nova" w:cs="Arial"/>
          <w:szCs w:val="24"/>
        </w:rPr>
      </w:pPr>
      <w:r w:rsidRPr="00123D7F">
        <w:rPr>
          <w:rFonts w:eastAsia="Arial Nova" w:cs="Arial"/>
          <w:szCs w:val="24"/>
        </w:rPr>
        <w:t xml:space="preserve">Przez ocenę formalno-merytoryczną rozumie się weryfikację wniosku o dofinansowanie pod kątem spełniania kryteriów, o których mowa w podrozdziale 4.1 Kryteria wyboru projektów. </w:t>
      </w:r>
    </w:p>
    <w:p w14:paraId="61A7895B" w14:textId="77777777" w:rsidR="004051E5" w:rsidRPr="00123D7F" w:rsidRDefault="004051E5" w:rsidP="00135AEB">
      <w:pPr>
        <w:numPr>
          <w:ilvl w:val="0"/>
          <w:numId w:val="35"/>
        </w:numPr>
        <w:spacing w:after="160" w:line="360" w:lineRule="auto"/>
        <w:contextualSpacing/>
        <w:rPr>
          <w:rFonts w:eastAsia="Arial Nova" w:cs="Arial"/>
        </w:rPr>
      </w:pPr>
      <w:r w:rsidRPr="25936FEF">
        <w:rPr>
          <w:rFonts w:eastAsia="Arial Nova" w:cs="Arial"/>
        </w:rPr>
        <w:t>Ocena formalno-merytoryczna odbywa się na zasadach określonych w Regulaminie  dokonywania oceny projektów dla naborów ogłaszanych przez Departament Europejskiego Funduszu Społecznego w ramach programu Fundusze Europejskie dla Śląskiego lata 2021-2027 z uwzględnieniem zapisów innych dokumentów opracowanych i zatwierdzonych przez ministra właściwego ds. rozwoju regionalnego oraz IZ FE SL wskazanych w niniejszym Regulaminie.</w:t>
      </w:r>
    </w:p>
    <w:p w14:paraId="734D5407" w14:textId="585F5029" w:rsidR="004051E5" w:rsidRPr="0091131C" w:rsidRDefault="004051E5" w:rsidP="00135AEB">
      <w:pPr>
        <w:numPr>
          <w:ilvl w:val="0"/>
          <w:numId w:val="35"/>
        </w:numPr>
        <w:spacing w:after="160" w:line="360" w:lineRule="auto"/>
        <w:contextualSpacing/>
      </w:pPr>
      <w:r w:rsidRPr="00123D7F">
        <w:rPr>
          <w:rFonts w:eastAsia="Arial Nova" w:cs="Arial"/>
          <w:szCs w:val="24"/>
        </w:rPr>
        <w:t xml:space="preserve">Ocena każdego kryterium, dokonywana </w:t>
      </w:r>
      <w:r w:rsidR="00CF705D">
        <w:rPr>
          <w:rFonts w:eastAsia="Arial Nova" w:cs="Arial"/>
          <w:szCs w:val="24"/>
        </w:rPr>
        <w:t>jest</w:t>
      </w:r>
      <w:r w:rsidRPr="00123D7F">
        <w:rPr>
          <w:rFonts w:eastAsia="Arial Nova" w:cs="Arial"/>
          <w:szCs w:val="24"/>
        </w:rPr>
        <w:t xml:space="preserve"> przez jednego oceniającego.  </w:t>
      </w:r>
    </w:p>
    <w:p w14:paraId="789D86ED" w14:textId="77777777" w:rsidR="004051E5" w:rsidRPr="00123D7F" w:rsidRDefault="004051E5" w:rsidP="00135AEB">
      <w:pPr>
        <w:numPr>
          <w:ilvl w:val="0"/>
          <w:numId w:val="35"/>
        </w:numPr>
        <w:spacing w:after="160" w:line="360" w:lineRule="auto"/>
        <w:contextualSpacing/>
        <w:rPr>
          <w:rFonts w:eastAsia="Arial Nova" w:cs="Arial"/>
          <w:szCs w:val="24"/>
        </w:rPr>
      </w:pPr>
      <w:r w:rsidRPr="00123D7F">
        <w:rPr>
          <w:rFonts w:eastAsia="Arial Nova" w:cs="Arial"/>
          <w:szCs w:val="24"/>
        </w:rPr>
        <w:lastRenderedPageBreak/>
        <w:t xml:space="preserve">Ocena jest pozytywna, jeżeli wszystkie kryteria zerojedynkowe zostały ocenione pozytywnie (albo stwierdzono, że dane kryterium nie dotyczy danego projektu) i jednocześnie zostały spełnione wszystkie kryteria, w ramach których określono minimum punktowe. </w:t>
      </w:r>
      <w:r w:rsidR="0077626B" w:rsidRPr="00626684">
        <w:rPr>
          <w:rFonts w:eastAsia="Arial Nova" w:cs="Arial"/>
          <w:szCs w:val="24"/>
        </w:rPr>
        <w:t>Projektodawca może uzyskać maksymalnie 70 punków za ocenę ogólnych kryteriów merytorycznych</w:t>
      </w:r>
      <w:r w:rsidR="0077626B" w:rsidRPr="000B1274">
        <w:rPr>
          <w:rFonts w:eastAsia="Arial Nova" w:cs="Arial"/>
          <w:szCs w:val="24"/>
        </w:rPr>
        <w:t>.</w:t>
      </w:r>
    </w:p>
    <w:p w14:paraId="71044981" w14:textId="77777777" w:rsidR="00E5530D" w:rsidRPr="00E5530D" w:rsidRDefault="004051E5" w:rsidP="00766D44">
      <w:pPr>
        <w:numPr>
          <w:ilvl w:val="0"/>
          <w:numId w:val="35"/>
        </w:numPr>
        <w:spacing w:after="160" w:line="360" w:lineRule="auto"/>
        <w:contextualSpacing/>
        <w:rPr>
          <w:szCs w:val="24"/>
        </w:rPr>
      </w:pPr>
      <w:r w:rsidRPr="00E5530D">
        <w:rPr>
          <w:rFonts w:eastAsia="Arial Nova" w:cs="Arial"/>
          <w:szCs w:val="24"/>
        </w:rPr>
        <w:t>Ocena jest negatywna, jeżeli co najmniej jedno z kryteriów formalnych, merytorycznych zerojedynkowych, horyzontalnych lub dostępu nie zostało spełnione lub projekt nie uzyskał minimum punktowego określonego dla danego kryterium merytorycznego.</w:t>
      </w:r>
    </w:p>
    <w:p w14:paraId="28E1063D" w14:textId="2BD6F867" w:rsidR="00DF6B13" w:rsidRPr="00E5530D" w:rsidRDefault="00DF6B13" w:rsidP="00E5530D">
      <w:pPr>
        <w:numPr>
          <w:ilvl w:val="0"/>
          <w:numId w:val="35"/>
        </w:numPr>
        <w:spacing w:after="160" w:line="360" w:lineRule="auto"/>
        <w:contextualSpacing/>
        <w:rPr>
          <w:rFonts w:eastAsia="Arial Nova" w:cs="Arial"/>
          <w:szCs w:val="24"/>
        </w:rPr>
      </w:pPr>
      <w:r w:rsidRPr="00E5530D">
        <w:rPr>
          <w:rFonts w:eastAsia="Arial Nova" w:cs="Arial"/>
          <w:szCs w:val="24"/>
        </w:rPr>
        <w:t>Niezależnie od tego czy projekt został oceniony pozytywnie czy negatywnie oceniający weryfikuje czy spełnione zostały kryteria dodatkowe oraz wskazuje ile punktów otrzymałby projekt w każdym z nich; w przypadku gdy projekt jest oceniony negatywnie punkty dodatkowe nie są doliczane, jeśli ocena jest pozytywna punkty dolicza się do ostatecznego wyniku.</w:t>
      </w:r>
    </w:p>
    <w:p w14:paraId="5BB91CA3" w14:textId="77777777" w:rsidR="004051E5" w:rsidRPr="00123D7F" w:rsidRDefault="004051E5" w:rsidP="00135AEB">
      <w:pPr>
        <w:numPr>
          <w:ilvl w:val="0"/>
          <w:numId w:val="35"/>
        </w:numPr>
        <w:spacing w:after="0" w:line="360" w:lineRule="auto"/>
        <w:contextualSpacing/>
        <w:jc w:val="both"/>
        <w:rPr>
          <w:rFonts w:eastAsia="Calibri" w:cs="Arial"/>
          <w:szCs w:val="24"/>
        </w:rPr>
      </w:pPr>
      <w:r w:rsidRPr="00123D7F">
        <w:rPr>
          <w:rFonts w:eastAsia="Calibri" w:cs="Arial"/>
          <w:szCs w:val="24"/>
        </w:rPr>
        <w:t>W trakcie oceny Oceniający może:</w:t>
      </w:r>
    </w:p>
    <w:p w14:paraId="678C882E" w14:textId="77777777" w:rsidR="004051E5" w:rsidRPr="00123D7F" w:rsidRDefault="004051E5" w:rsidP="00135AEB">
      <w:pPr>
        <w:numPr>
          <w:ilvl w:val="0"/>
          <w:numId w:val="36"/>
        </w:numPr>
        <w:spacing w:after="160" w:line="360" w:lineRule="auto"/>
        <w:ind w:left="1134"/>
        <w:contextualSpacing/>
        <w:rPr>
          <w:rFonts w:eastAsia="Calibri" w:cs="Arial"/>
        </w:rPr>
      </w:pPr>
      <w:r w:rsidRPr="00123D7F">
        <w:rPr>
          <w:rFonts w:eastAsia="Calibri" w:cs="Arial"/>
        </w:rPr>
        <w:t>zaproponować zmniejszenie wnioskowanej kwoty dofinansowania w związku ze zidentyfikowaniem wydatków niekwalifikowalnych (niespełniających zasad kwalifikowalności określonych w Wytycznych dotyczących kwalifikowalności wydatków na lata 2021-2027 lub wydatków zawyżonych),</w:t>
      </w:r>
    </w:p>
    <w:p w14:paraId="15514D4A" w14:textId="77777777" w:rsidR="004051E5" w:rsidRPr="00123D7F" w:rsidRDefault="004051E5" w:rsidP="00135AEB">
      <w:pPr>
        <w:numPr>
          <w:ilvl w:val="0"/>
          <w:numId w:val="36"/>
        </w:numPr>
        <w:spacing w:after="160" w:line="360" w:lineRule="auto"/>
        <w:ind w:left="1134"/>
        <w:contextualSpacing/>
        <w:rPr>
          <w:rFonts w:eastAsia="Calibri" w:cs="Arial"/>
        </w:rPr>
      </w:pPr>
      <w:r w:rsidRPr="00123D7F">
        <w:rPr>
          <w:rFonts w:eastAsia="Calibri" w:cs="Arial"/>
        </w:rPr>
        <w:t>zaproponować zmiany dotyczące zakresu merytorycznego projektu, związane ze spełnieniem kryteriów wyboru projektów, dla których taka możliwość została przewidziana,</w:t>
      </w:r>
    </w:p>
    <w:p w14:paraId="6B0EDE08" w14:textId="77777777" w:rsidR="004051E5" w:rsidRPr="00123D7F" w:rsidRDefault="004051E5" w:rsidP="00135AEB">
      <w:pPr>
        <w:numPr>
          <w:ilvl w:val="0"/>
          <w:numId w:val="36"/>
        </w:numPr>
        <w:spacing w:after="160" w:line="360" w:lineRule="auto"/>
        <w:ind w:left="1134"/>
        <w:contextualSpacing/>
        <w:rPr>
          <w:rFonts w:eastAsia="Calibri" w:cs="Arial"/>
        </w:rPr>
      </w:pPr>
      <w:r w:rsidRPr="00123D7F">
        <w:rPr>
          <w:rFonts w:eastAsia="Calibri" w:cs="Arial"/>
        </w:rPr>
        <w:t>zaproponować zwiększenie wartości projektu o maksymalnie 10% wartości projektu, jeśli uzna, że takie zmiany pozwolą w większym stopniu przyczynić się do osiągnięcia celów projektu,</w:t>
      </w:r>
    </w:p>
    <w:p w14:paraId="3468C40E" w14:textId="77777777" w:rsidR="004051E5" w:rsidRPr="00123D7F" w:rsidRDefault="004051E5" w:rsidP="00135AEB">
      <w:pPr>
        <w:numPr>
          <w:ilvl w:val="0"/>
          <w:numId w:val="36"/>
        </w:numPr>
        <w:spacing w:after="160" w:line="360" w:lineRule="auto"/>
        <w:ind w:left="1134"/>
        <w:contextualSpacing/>
        <w:rPr>
          <w:rFonts w:eastAsia="Calibri" w:cs="Arial"/>
        </w:rPr>
      </w:pPr>
      <w:r w:rsidRPr="00123D7F">
        <w:rPr>
          <w:rFonts w:eastAsia="Calibri" w:cs="Arial"/>
        </w:rPr>
        <w:t>zwrócić się o  dodatkowe informacje i wyjaśnienia dotyczące określonych zapisów we wniosku,</w:t>
      </w:r>
    </w:p>
    <w:p w14:paraId="32361D56" w14:textId="77777777" w:rsidR="004051E5" w:rsidRPr="00123D7F" w:rsidRDefault="004051E5" w:rsidP="00135AEB">
      <w:pPr>
        <w:numPr>
          <w:ilvl w:val="0"/>
          <w:numId w:val="36"/>
        </w:numPr>
        <w:spacing w:after="160" w:line="360" w:lineRule="auto"/>
        <w:ind w:left="1134"/>
        <w:contextualSpacing/>
        <w:rPr>
          <w:rFonts w:eastAsia="Calibri" w:cs="Arial"/>
        </w:rPr>
      </w:pPr>
      <w:r w:rsidRPr="00123D7F">
        <w:rPr>
          <w:rFonts w:eastAsia="Calibri" w:cs="Arial"/>
        </w:rPr>
        <w:t>zaproponować zmiany w zapisach wniosku nie dotyczące kryteriów, wynikające z oczywistych omyłek lub technicznych błędów.</w:t>
      </w:r>
    </w:p>
    <w:p w14:paraId="61103452" w14:textId="77777777" w:rsidR="004051E5" w:rsidRPr="00E5530D" w:rsidRDefault="004051E5" w:rsidP="00E5530D">
      <w:pPr>
        <w:numPr>
          <w:ilvl w:val="0"/>
          <w:numId w:val="35"/>
        </w:numPr>
        <w:tabs>
          <w:tab w:val="clear" w:pos="720"/>
          <w:tab w:val="num" w:pos="709"/>
        </w:tabs>
        <w:spacing w:after="160" w:line="360" w:lineRule="auto"/>
        <w:contextualSpacing/>
        <w:rPr>
          <w:rFonts w:eastAsia="Arial Nova" w:cs="Arial"/>
          <w:szCs w:val="24"/>
        </w:rPr>
      </w:pPr>
      <w:r w:rsidRPr="00E5530D">
        <w:rPr>
          <w:rFonts w:eastAsia="Arial Nova" w:cs="Arial"/>
          <w:szCs w:val="24"/>
        </w:rPr>
        <w:t xml:space="preserve">Na etapie oceny formalno-merytorycznej możemy wezwać Cię do przedstawienia wyjaśnień / uzupełnienia informacji i wyjaśnień i/lub </w:t>
      </w:r>
      <w:r w:rsidRPr="00E5530D">
        <w:rPr>
          <w:rFonts w:eastAsia="Arial Nova" w:cs="Arial"/>
          <w:szCs w:val="24"/>
        </w:rPr>
        <w:lastRenderedPageBreak/>
        <w:t xml:space="preserve">poprawienia lub uzupełnienia zapisów wniosku w celu potwierdzenia spełnienia kryterium. Co do zasady odbywa się to przez sformułowanie warunków negocjacji. W przypadkach wskazanych w Podrozdziale 5.3 możemy wezwać Cię do złożenia wyjaśnień, poprawy lub uzupełnienia wniosku na etapie oceny formalno-merytorycznej. Takie wyjaśnienia mogą stanowić potwierdzenie spełnienia danego kryterium, co zostanie odnotowane w KOFM.  </w:t>
      </w:r>
    </w:p>
    <w:p w14:paraId="2AD40C47" w14:textId="1DC577C8" w:rsidR="004051E5" w:rsidRPr="00123D7F" w:rsidRDefault="004051E5" w:rsidP="00E5530D">
      <w:pPr>
        <w:numPr>
          <w:ilvl w:val="0"/>
          <w:numId w:val="35"/>
        </w:numPr>
        <w:tabs>
          <w:tab w:val="clear" w:pos="720"/>
          <w:tab w:val="num" w:pos="709"/>
        </w:tabs>
        <w:spacing w:after="160" w:line="360" w:lineRule="auto"/>
        <w:contextualSpacing/>
        <w:rPr>
          <w:rFonts w:eastAsia="Arial Nova" w:cs="Arial"/>
          <w:szCs w:val="24"/>
        </w:rPr>
      </w:pPr>
      <w:r w:rsidRPr="00123D7F">
        <w:rPr>
          <w:rFonts w:eastAsia="Arial Nova" w:cs="Arial"/>
          <w:szCs w:val="24"/>
        </w:rPr>
        <w:t>W przypadku oceny negatywnej przekażemy Ci informację o wyniku oceny, zgodnie z art. 56. ust. 4 Ustawy</w:t>
      </w:r>
      <w:r w:rsidR="00CF705D">
        <w:rPr>
          <w:rFonts w:eastAsia="Arial Nova" w:cs="Arial"/>
          <w:szCs w:val="24"/>
        </w:rPr>
        <w:t xml:space="preserve"> wdrożeniowej</w:t>
      </w:r>
      <w:r w:rsidR="0077626B">
        <w:rPr>
          <w:rFonts w:eastAsia="Arial Nova" w:cs="Arial"/>
          <w:szCs w:val="24"/>
        </w:rPr>
        <w:t>.</w:t>
      </w:r>
      <w:r w:rsidRPr="00123D7F">
        <w:rPr>
          <w:rFonts w:eastAsia="Arial Nova" w:cs="Arial"/>
          <w:szCs w:val="24"/>
        </w:rPr>
        <w:t xml:space="preserve"> </w:t>
      </w:r>
    </w:p>
    <w:p w14:paraId="23E7C1F5" w14:textId="77777777" w:rsidR="004051E5" w:rsidRPr="00123D7F" w:rsidRDefault="004051E5" w:rsidP="00E5530D">
      <w:pPr>
        <w:numPr>
          <w:ilvl w:val="0"/>
          <w:numId w:val="35"/>
        </w:numPr>
        <w:tabs>
          <w:tab w:val="clear" w:pos="720"/>
          <w:tab w:val="num" w:pos="709"/>
        </w:tabs>
        <w:spacing w:after="160" w:line="360" w:lineRule="auto"/>
        <w:contextualSpacing/>
        <w:rPr>
          <w:rFonts w:eastAsia="Arial Nova" w:cs="Arial"/>
          <w:szCs w:val="24"/>
        </w:rPr>
      </w:pPr>
      <w:r w:rsidRPr="00123D7F">
        <w:rPr>
          <w:rFonts w:eastAsia="Arial Nova" w:cs="Arial"/>
          <w:szCs w:val="24"/>
        </w:rPr>
        <w:t xml:space="preserve">Jeżeli Twój projekt zostanie skierowany do etapu negocjacji, zostaniesz powiadomiony o tym fakcie za pomocą LSI 2021. </w:t>
      </w:r>
    </w:p>
    <w:p w14:paraId="0D089665" w14:textId="3010596B" w:rsidR="004051E5" w:rsidRPr="00123D7F" w:rsidRDefault="004051E5" w:rsidP="00E5530D">
      <w:pPr>
        <w:numPr>
          <w:ilvl w:val="0"/>
          <w:numId w:val="35"/>
        </w:numPr>
        <w:tabs>
          <w:tab w:val="clear" w:pos="720"/>
          <w:tab w:val="num" w:pos="709"/>
        </w:tabs>
        <w:spacing w:after="160" w:line="360" w:lineRule="auto"/>
        <w:contextualSpacing/>
        <w:rPr>
          <w:rFonts w:eastAsia="Arial Nova" w:cs="Arial"/>
          <w:szCs w:val="24"/>
        </w:rPr>
      </w:pPr>
      <w:r w:rsidRPr="00123D7F">
        <w:rPr>
          <w:rFonts w:eastAsia="Arial Nova" w:cs="Arial"/>
          <w:szCs w:val="24"/>
        </w:rPr>
        <w:t xml:space="preserve">Po zakończeniu </w:t>
      </w:r>
      <w:r w:rsidRPr="009D0909">
        <w:rPr>
          <w:rFonts w:eastAsia="Arial Nova" w:cs="Arial"/>
          <w:szCs w:val="24"/>
        </w:rPr>
        <w:t xml:space="preserve">oceny </w:t>
      </w:r>
      <w:r w:rsidR="001C537D" w:rsidRPr="009D0909">
        <w:rPr>
          <w:rFonts w:eastAsia="Arial Nova" w:cs="Arial"/>
          <w:szCs w:val="24"/>
        </w:rPr>
        <w:t>danej grupy</w:t>
      </w:r>
      <w:r w:rsidR="009D0909" w:rsidRPr="009D0909">
        <w:rPr>
          <w:rFonts w:eastAsia="Arial Nova" w:cs="Arial"/>
          <w:szCs w:val="24"/>
        </w:rPr>
        <w:t xml:space="preserve"> </w:t>
      </w:r>
      <w:r w:rsidRPr="00123D7F">
        <w:rPr>
          <w:rFonts w:eastAsia="Arial Nova" w:cs="Arial"/>
          <w:szCs w:val="24"/>
        </w:rPr>
        <w:t>projektów w ramach etapu oceny formalno-merytorycznej zamieścimy na stronie internetowej i portalu informację o</w:t>
      </w:r>
      <w:r>
        <w:rPr>
          <w:rFonts w:eastAsia="Arial Nova" w:cs="Arial"/>
          <w:szCs w:val="24"/>
        </w:rPr>
        <w:t> </w:t>
      </w:r>
      <w:r w:rsidRPr="00123D7F">
        <w:rPr>
          <w:rFonts w:eastAsia="Arial Nova" w:cs="Arial"/>
          <w:szCs w:val="24"/>
        </w:rPr>
        <w:t>projektach zakwalifikowanych do kolejnego etapu.</w:t>
      </w:r>
    </w:p>
    <w:p w14:paraId="1D7E519F" w14:textId="77777777" w:rsidR="004051E5" w:rsidRPr="00123D7F" w:rsidRDefault="004051E5" w:rsidP="004051E5">
      <w:pPr>
        <w:spacing w:after="160" w:line="276" w:lineRule="auto"/>
        <w:ind w:left="720"/>
        <w:contextualSpacing/>
        <w:rPr>
          <w:rFonts w:eastAsia="Arial Nova" w:cs="Arial"/>
          <w:szCs w:val="24"/>
        </w:rPr>
      </w:pPr>
    </w:p>
    <w:p w14:paraId="120E0BB1" w14:textId="77777777" w:rsidR="004051E5" w:rsidRPr="00CA3CF1" w:rsidRDefault="004051E5" w:rsidP="00CA3CF1">
      <w:pPr>
        <w:rPr>
          <w:b/>
        </w:rPr>
      </w:pPr>
      <w:bookmarkStart w:id="107" w:name="_Toc132361413"/>
      <w:r w:rsidRPr="00CA3CF1">
        <w:rPr>
          <w:b/>
        </w:rPr>
        <w:t>Negocjacje</w:t>
      </w:r>
      <w:bookmarkEnd w:id="107"/>
      <w:r w:rsidRPr="00CA3CF1">
        <w:rPr>
          <w:b/>
        </w:rPr>
        <w:t xml:space="preserve"> </w:t>
      </w:r>
    </w:p>
    <w:p w14:paraId="3FE3515A" w14:textId="77777777" w:rsidR="004051E5" w:rsidRPr="00DA6556" w:rsidRDefault="004051E5" w:rsidP="00135AEB">
      <w:pPr>
        <w:numPr>
          <w:ilvl w:val="0"/>
          <w:numId w:val="37"/>
        </w:numPr>
        <w:spacing w:after="160" w:line="360" w:lineRule="auto"/>
        <w:ind w:left="426" w:hanging="284"/>
        <w:contextualSpacing/>
        <w:rPr>
          <w:rFonts w:eastAsia="Arial Nova" w:cs="Arial"/>
          <w:szCs w:val="24"/>
        </w:rPr>
      </w:pPr>
      <w:r w:rsidRPr="00DA6556">
        <w:rPr>
          <w:rFonts w:eastAsia="Arial Nova" w:cs="Arial"/>
          <w:szCs w:val="24"/>
        </w:rPr>
        <w:t>Negocjacje to etap uzyskiwania informacji i wyjaśnień dotyczących Twojego projektu i korygowania go w oparciu o uwagi dotyczące spełniania kryteriów wyboru projektów.</w:t>
      </w:r>
    </w:p>
    <w:p w14:paraId="0EB4D18D" w14:textId="77777777" w:rsidR="004051E5" w:rsidRPr="00DA6556" w:rsidRDefault="004051E5" w:rsidP="00135AEB">
      <w:pPr>
        <w:numPr>
          <w:ilvl w:val="0"/>
          <w:numId w:val="37"/>
        </w:numPr>
        <w:spacing w:after="160" w:line="360" w:lineRule="auto"/>
        <w:ind w:left="426" w:hanging="219"/>
        <w:contextualSpacing/>
        <w:rPr>
          <w:rFonts w:eastAsia="Arial Nova" w:cs="Arial"/>
          <w:szCs w:val="24"/>
        </w:rPr>
      </w:pPr>
      <w:r w:rsidRPr="00DA6556">
        <w:rPr>
          <w:rFonts w:eastAsia="Arial Nova" w:cs="Arial"/>
          <w:szCs w:val="24"/>
        </w:rPr>
        <w:t>Do etapu negocjacji kierowane są projekty, które oceniający na etapie oceny formalno-merytorycznej ocenili pozytywnie lub skierowali do negocjacji.</w:t>
      </w:r>
    </w:p>
    <w:p w14:paraId="49D7B842" w14:textId="77777777" w:rsidR="004051E5" w:rsidRPr="00DA6556" w:rsidRDefault="004051E5" w:rsidP="00135AEB">
      <w:pPr>
        <w:numPr>
          <w:ilvl w:val="0"/>
          <w:numId w:val="37"/>
        </w:numPr>
        <w:spacing w:after="160" w:line="360" w:lineRule="auto"/>
        <w:ind w:left="426" w:hanging="219"/>
        <w:contextualSpacing/>
        <w:rPr>
          <w:rFonts w:eastAsia="Arial Nova" w:cs="Arial"/>
          <w:szCs w:val="24"/>
        </w:rPr>
      </w:pPr>
      <w:r w:rsidRPr="00DA6556">
        <w:rPr>
          <w:rFonts w:eastAsia="Arial Nova" w:cs="Arial"/>
          <w:szCs w:val="24"/>
        </w:rPr>
        <w:t>Projekty ocenione pozytywnie na etapie negocjacji analizowane są przez Przewodniczącego KOP pod kątem ustalenia, czy konieczne jest sformułowanie wobec nich warunków negocjacji. W przypadku, gdy nie ma takiej potrzeby nie jest sporządzany formularz negocjacji i nie jest oceniane kryterium negocjacyjne dla danego projektu.</w:t>
      </w:r>
    </w:p>
    <w:p w14:paraId="73C491FE" w14:textId="77777777" w:rsidR="004051E5" w:rsidRPr="00DA6556" w:rsidRDefault="004051E5" w:rsidP="00135AEB">
      <w:pPr>
        <w:numPr>
          <w:ilvl w:val="0"/>
          <w:numId w:val="37"/>
        </w:numPr>
        <w:spacing w:after="160" w:line="360" w:lineRule="auto"/>
        <w:ind w:left="426" w:hanging="284"/>
        <w:contextualSpacing/>
        <w:rPr>
          <w:rFonts w:eastAsia="Arial Nova" w:cs="Arial"/>
          <w:szCs w:val="24"/>
        </w:rPr>
      </w:pPr>
      <w:r w:rsidRPr="00DA6556">
        <w:rPr>
          <w:rFonts w:eastAsia="Arial Nova" w:cs="Arial"/>
          <w:szCs w:val="24"/>
        </w:rPr>
        <w:t>Dla projektów skierowanych do negocjacji warunki negocjacyjne ustala się na podstawie zatwierdzonych KOFM. Warunki negocjacyjne może także ustalić Przewodniczący KOP. W toku negocjacji mogą pojawić się dodatkowe ustalenia, które również będą uznawane jako warunki negocjacyjne i będą podlegać weryfikacji.</w:t>
      </w:r>
    </w:p>
    <w:p w14:paraId="5721AB31" w14:textId="77777777" w:rsidR="004051E5" w:rsidRPr="00DA6556" w:rsidRDefault="004051E5" w:rsidP="00135AEB">
      <w:pPr>
        <w:numPr>
          <w:ilvl w:val="0"/>
          <w:numId w:val="37"/>
        </w:numPr>
        <w:spacing w:after="160" w:line="360" w:lineRule="auto"/>
        <w:ind w:left="426" w:hanging="284"/>
        <w:contextualSpacing/>
        <w:rPr>
          <w:rFonts w:eastAsia="Arial Nova" w:cs="Arial"/>
          <w:szCs w:val="24"/>
        </w:rPr>
      </w:pPr>
      <w:r w:rsidRPr="00DA6556">
        <w:rPr>
          <w:rFonts w:eastAsia="Arial Nova" w:cs="Arial"/>
          <w:szCs w:val="24"/>
        </w:rPr>
        <w:t>Negocjacje prowadzi Przewodniczący KOP lub osoba przez niego wskazana.</w:t>
      </w:r>
    </w:p>
    <w:p w14:paraId="45D099C6" w14:textId="79E14746" w:rsidR="00816196" w:rsidRDefault="00816196" w:rsidP="00135AEB">
      <w:pPr>
        <w:numPr>
          <w:ilvl w:val="0"/>
          <w:numId w:val="37"/>
        </w:numPr>
        <w:spacing w:after="160" w:line="360" w:lineRule="auto"/>
        <w:ind w:left="426" w:hanging="284"/>
        <w:contextualSpacing/>
        <w:rPr>
          <w:rFonts w:eastAsia="Calibri" w:cs="Arial"/>
          <w:szCs w:val="24"/>
        </w:rPr>
      </w:pPr>
      <w:r>
        <w:rPr>
          <w:rStyle w:val="ui-provider"/>
        </w:rPr>
        <w:lastRenderedPageBreak/>
        <w:t>Negocjacje obejmują wszystkie projekty skierowane do negocjacji oraz do wyczerpania kwoty w ramach grupy projektów, w której nastąpi wyczerpanie kwoty.</w:t>
      </w:r>
    </w:p>
    <w:p w14:paraId="4D215636" w14:textId="77777777" w:rsidR="004051E5" w:rsidRPr="00123D7F" w:rsidRDefault="004051E5" w:rsidP="00135AEB">
      <w:pPr>
        <w:numPr>
          <w:ilvl w:val="0"/>
          <w:numId w:val="37"/>
        </w:numPr>
        <w:spacing w:after="160" w:line="360" w:lineRule="auto"/>
        <w:ind w:left="426" w:hanging="284"/>
        <w:contextualSpacing/>
        <w:rPr>
          <w:rFonts w:eastAsia="Calibri" w:cs="Arial"/>
          <w:szCs w:val="24"/>
        </w:rPr>
      </w:pPr>
      <w:r w:rsidRPr="00B22413">
        <w:rPr>
          <w:rFonts w:eastAsia="Calibri" w:cs="Arial"/>
          <w:szCs w:val="24"/>
        </w:rPr>
        <w:t>Negocjacje mogą dotyczyć projektów, których wartość jest większa niż kwota przeznaczona na dofinansowanie</w:t>
      </w:r>
      <w:r w:rsidRPr="00123D7F">
        <w:rPr>
          <w:rFonts w:eastAsia="Calibri" w:cs="Arial"/>
          <w:szCs w:val="24"/>
        </w:rPr>
        <w:t xml:space="preserve"> projektów.</w:t>
      </w:r>
    </w:p>
    <w:p w14:paraId="12F53767" w14:textId="77777777" w:rsidR="004051E5" w:rsidRPr="00123D7F" w:rsidRDefault="004051E5" w:rsidP="00135AEB">
      <w:pPr>
        <w:numPr>
          <w:ilvl w:val="0"/>
          <w:numId w:val="37"/>
        </w:numPr>
        <w:spacing w:after="160" w:line="360" w:lineRule="auto"/>
        <w:ind w:left="426" w:hanging="284"/>
        <w:contextualSpacing/>
        <w:rPr>
          <w:rFonts w:eastAsia="Calibri" w:cs="Arial"/>
          <w:szCs w:val="24"/>
        </w:rPr>
      </w:pPr>
      <w:r w:rsidRPr="00123D7F">
        <w:rPr>
          <w:rFonts w:eastAsia="Calibri" w:cs="Arial"/>
          <w:szCs w:val="24"/>
        </w:rPr>
        <w:t>Skierowanie projektu do etapu negocjacji nie jest jednoznaczne z</w:t>
      </w:r>
      <w:r>
        <w:rPr>
          <w:rFonts w:eastAsia="Calibri" w:cs="Arial"/>
          <w:szCs w:val="24"/>
        </w:rPr>
        <w:t> </w:t>
      </w:r>
      <w:r w:rsidRPr="00123D7F">
        <w:rPr>
          <w:rFonts w:eastAsia="Calibri" w:cs="Arial"/>
          <w:szCs w:val="24"/>
        </w:rPr>
        <w:t xml:space="preserve"> rekomendowaniem wniosku do dofinansowania.</w:t>
      </w:r>
    </w:p>
    <w:p w14:paraId="645B1F77" w14:textId="77777777" w:rsidR="004051E5" w:rsidRPr="00123D7F" w:rsidRDefault="004051E5" w:rsidP="00135AEB">
      <w:pPr>
        <w:numPr>
          <w:ilvl w:val="0"/>
          <w:numId w:val="37"/>
        </w:numPr>
        <w:spacing w:after="160" w:line="360" w:lineRule="auto"/>
        <w:ind w:left="426"/>
        <w:contextualSpacing/>
        <w:rPr>
          <w:rFonts w:eastAsia="Calibri" w:cs="Arial"/>
          <w:szCs w:val="24"/>
        </w:rPr>
      </w:pPr>
      <w:r w:rsidRPr="00123D7F">
        <w:rPr>
          <w:rFonts w:eastAsia="Calibri" w:cs="Arial"/>
          <w:szCs w:val="24"/>
        </w:rPr>
        <w:t>Kierując projekt do negocjacji oceniający lub Przewodniczący KOP wskazuje zakres negocjacji, podając jakie korekty powinieneś wprowadzić w projekcie lub jakie informacje i wyjaśnienia dotyczące określonych zapisów we wniosku ION powinna uzyskać od Ciebie w trakcie negocjacji, aby mogły zakończyć się one wynikiem pozytywnym.</w:t>
      </w:r>
    </w:p>
    <w:p w14:paraId="16D30926" w14:textId="77777777" w:rsidR="004051E5" w:rsidRPr="00123D7F" w:rsidRDefault="004051E5" w:rsidP="00135AEB">
      <w:pPr>
        <w:numPr>
          <w:ilvl w:val="0"/>
          <w:numId w:val="37"/>
        </w:numPr>
        <w:spacing w:after="160" w:line="360" w:lineRule="auto"/>
        <w:ind w:left="426" w:hanging="426"/>
        <w:contextualSpacing/>
        <w:rPr>
          <w:rFonts w:eastAsia="Calibri" w:cs="Arial"/>
          <w:szCs w:val="24"/>
        </w:rPr>
      </w:pPr>
      <w:r w:rsidRPr="00123D7F">
        <w:rPr>
          <w:rFonts w:eastAsia="Calibri" w:cs="Arial"/>
          <w:szCs w:val="24"/>
        </w:rPr>
        <w:t>Formularz negocjacyjny obejmuje kwestie wskazane przez oceniającego/oceniających w KOFM wskazane jako podlegające negocjacjom, związane z oceną kryteriów wyboru projektów oraz ewentualnie dodatkowe kwestie wskazane przez Przewodniczącego KOP.</w:t>
      </w:r>
    </w:p>
    <w:p w14:paraId="3912C661" w14:textId="77777777" w:rsidR="004051E5" w:rsidRPr="00123D7F" w:rsidRDefault="004051E5" w:rsidP="00135AEB">
      <w:pPr>
        <w:numPr>
          <w:ilvl w:val="0"/>
          <w:numId w:val="37"/>
        </w:numPr>
        <w:spacing w:after="160" w:line="360" w:lineRule="auto"/>
        <w:ind w:left="426" w:hanging="426"/>
        <w:contextualSpacing/>
        <w:rPr>
          <w:rFonts w:eastAsia="Calibri" w:cs="Arial"/>
          <w:szCs w:val="24"/>
        </w:rPr>
      </w:pPr>
      <w:r w:rsidRPr="00123D7F">
        <w:rPr>
          <w:rFonts w:eastAsia="Calibri" w:cs="Arial"/>
          <w:szCs w:val="24"/>
        </w:rPr>
        <w:t xml:space="preserve">Po otrzymaniu Formularza negocjacyjnego masz obowiązek przedstawić w nim swoje stanowisko i złożyć go w </w:t>
      </w:r>
      <w:r w:rsidRPr="00123D7F">
        <w:rPr>
          <w:rFonts w:eastAsia="Calibri" w:cs="Arial"/>
          <w:b/>
          <w:szCs w:val="24"/>
        </w:rPr>
        <w:t>LSI 2021 w terminie 7 dni roboczych</w:t>
      </w:r>
      <w:r w:rsidRPr="00123D7F">
        <w:rPr>
          <w:rFonts w:eastAsia="Calibri" w:cs="Arial"/>
          <w:szCs w:val="24"/>
        </w:rPr>
        <w:t>, co jest równoznaczne z podjęciem negocjacji.</w:t>
      </w:r>
    </w:p>
    <w:p w14:paraId="20514D55" w14:textId="77777777" w:rsidR="004051E5" w:rsidRPr="00123D7F" w:rsidRDefault="004051E5" w:rsidP="00135AEB">
      <w:pPr>
        <w:numPr>
          <w:ilvl w:val="0"/>
          <w:numId w:val="37"/>
        </w:numPr>
        <w:spacing w:after="160" w:line="360" w:lineRule="auto"/>
        <w:ind w:left="426" w:hanging="426"/>
        <w:contextualSpacing/>
        <w:rPr>
          <w:rFonts w:eastAsia="Calibri" w:cs="Arial"/>
          <w:szCs w:val="24"/>
        </w:rPr>
      </w:pPr>
      <w:r w:rsidRPr="00123D7F">
        <w:rPr>
          <w:rFonts w:eastAsia="Calibri" w:cs="Arial"/>
          <w:szCs w:val="24"/>
        </w:rPr>
        <w:t>W przypadku braku Twojej odpowiedzi w terminie, o którym mowa w pkt. 11 lub gdy przesłane przez Ciebie stanowisko nie jest sformułowane w sposób jednoznaczny lub przedstawione wyjaśnienia są niewystarczające, osoba prowadząca negocjacje przesyła do Ciebie Formularz negocjacyjny ze stanowiskiem KOP w zakresie kwestii będących przedmiotem negocjacji.</w:t>
      </w:r>
    </w:p>
    <w:p w14:paraId="6A108467" w14:textId="77777777" w:rsidR="004051E5" w:rsidRPr="00123D7F" w:rsidRDefault="004051E5" w:rsidP="00135AEB">
      <w:pPr>
        <w:numPr>
          <w:ilvl w:val="0"/>
          <w:numId w:val="37"/>
        </w:numPr>
        <w:spacing w:after="160" w:line="360" w:lineRule="auto"/>
        <w:ind w:left="426" w:hanging="426"/>
        <w:contextualSpacing/>
        <w:rPr>
          <w:rFonts w:eastAsia="Calibri" w:cs="Arial"/>
          <w:szCs w:val="24"/>
        </w:rPr>
      </w:pPr>
      <w:r w:rsidRPr="00123D7F">
        <w:rPr>
          <w:rFonts w:eastAsia="Calibri" w:cs="Arial"/>
          <w:szCs w:val="24"/>
        </w:rPr>
        <w:t xml:space="preserve">W uzasadnionych przypadkach, na Twój wniosek, Przewodniczący KOP może przywrócić bieg terminu na podjęcie negocjacji. </w:t>
      </w:r>
    </w:p>
    <w:p w14:paraId="16B44B0C" w14:textId="77777777" w:rsidR="004051E5" w:rsidRPr="00123D7F" w:rsidRDefault="004051E5" w:rsidP="00135AEB">
      <w:pPr>
        <w:numPr>
          <w:ilvl w:val="0"/>
          <w:numId w:val="37"/>
        </w:numPr>
        <w:spacing w:after="160" w:line="360" w:lineRule="auto"/>
        <w:ind w:left="426" w:hanging="426"/>
        <w:contextualSpacing/>
        <w:rPr>
          <w:rFonts w:eastAsia="Calibri" w:cs="Arial"/>
          <w:szCs w:val="24"/>
        </w:rPr>
      </w:pPr>
      <w:r w:rsidRPr="00123D7F">
        <w:rPr>
          <w:rFonts w:eastAsia="Calibri" w:cs="Arial"/>
          <w:szCs w:val="24"/>
        </w:rPr>
        <w:t>Przewodniczący KOP może przyjąć (w całości lub w części) lub odrzucić (w</w:t>
      </w:r>
      <w:r>
        <w:rPr>
          <w:rFonts w:eastAsia="Calibri" w:cs="Arial"/>
          <w:szCs w:val="24"/>
        </w:rPr>
        <w:t> </w:t>
      </w:r>
      <w:r w:rsidRPr="00123D7F">
        <w:rPr>
          <w:rFonts w:eastAsia="Calibri" w:cs="Arial"/>
          <w:szCs w:val="24"/>
        </w:rPr>
        <w:t>całości lub w części) Twoje stanowisko wskazane w Formularzu negocjacyjnym.</w:t>
      </w:r>
    </w:p>
    <w:p w14:paraId="1DAFC6DB" w14:textId="661F9985" w:rsidR="005A1833" w:rsidRPr="00DD35DD" w:rsidRDefault="005A1833" w:rsidP="00135AEB">
      <w:pPr>
        <w:numPr>
          <w:ilvl w:val="0"/>
          <w:numId w:val="37"/>
        </w:numPr>
        <w:spacing w:after="160" w:line="360" w:lineRule="auto"/>
        <w:ind w:left="426" w:hanging="426"/>
        <w:contextualSpacing/>
        <w:rPr>
          <w:rFonts w:eastAsia="Calibri" w:cs="Arial"/>
        </w:rPr>
      </w:pPr>
      <w:r w:rsidRPr="00DD35DD">
        <w:rPr>
          <w:rFonts w:eastAsia="Calibri" w:cs="Arial"/>
        </w:rPr>
        <w:t xml:space="preserve">Na etapie negocjacji jesteś zobowiązany do przedłożenia skorygowanego wniosku o dofinansowanie zgodnie z ustaleniami wskazanymi w Formularzu </w:t>
      </w:r>
      <w:r w:rsidRPr="00DD35DD">
        <w:rPr>
          <w:rFonts w:eastAsia="Calibri" w:cs="Arial"/>
        </w:rPr>
        <w:lastRenderedPageBreak/>
        <w:t xml:space="preserve">negocjacyjnym, </w:t>
      </w:r>
      <w:r w:rsidRPr="00DD35DD">
        <w:rPr>
          <w:rFonts w:eastAsia="Calibri" w:cs="Arial"/>
          <w:b/>
          <w:bCs/>
        </w:rPr>
        <w:t>w terminie 7 dni roboczych.</w:t>
      </w:r>
      <w:r>
        <w:rPr>
          <w:rFonts w:eastAsia="Calibri" w:cs="Arial"/>
          <w:b/>
          <w:bCs/>
        </w:rPr>
        <w:t xml:space="preserve"> </w:t>
      </w:r>
      <w:r w:rsidRPr="00DD35DD">
        <w:rPr>
          <w:rFonts w:eastAsia="Calibri" w:cs="Arial"/>
        </w:rPr>
        <w:t>Termin ten będzie liczony od dnia wysłania  do Ciebie formularza negocjacyjnego ze stanowiskiem ION</w:t>
      </w:r>
      <w:r w:rsidR="00DA6556">
        <w:rPr>
          <w:rFonts w:eastAsia="Calibri" w:cs="Arial"/>
        </w:rPr>
        <w:t>.</w:t>
      </w:r>
      <w:r w:rsidRPr="00DD35DD">
        <w:rPr>
          <w:rFonts w:eastAsia="Calibri" w:cs="Arial"/>
        </w:rPr>
        <w:t xml:space="preserve"> </w:t>
      </w:r>
    </w:p>
    <w:p w14:paraId="7B6C7B93" w14:textId="77777777" w:rsidR="004051E5" w:rsidRPr="00123D7F" w:rsidRDefault="004051E5" w:rsidP="00135AEB">
      <w:pPr>
        <w:numPr>
          <w:ilvl w:val="0"/>
          <w:numId w:val="37"/>
        </w:numPr>
        <w:spacing w:after="160" w:line="360" w:lineRule="auto"/>
        <w:ind w:left="284" w:hanging="284"/>
        <w:contextualSpacing/>
        <w:rPr>
          <w:rFonts w:eastAsia="Calibri" w:cs="Arial"/>
          <w:szCs w:val="24"/>
        </w:rPr>
      </w:pPr>
      <w:r w:rsidRPr="00123D7F">
        <w:rPr>
          <w:rFonts w:eastAsia="Calibri" w:cs="Arial"/>
          <w:szCs w:val="24"/>
        </w:rPr>
        <w:t xml:space="preserve">Na zakończenie procesu negocjacji oceniane jest zerojedynkowe kryterium negocjacyjne, w ramach którego </w:t>
      </w:r>
      <w:r w:rsidR="00B1364A">
        <w:rPr>
          <w:rFonts w:eastAsia="Calibri" w:cs="Arial"/>
          <w:szCs w:val="24"/>
        </w:rPr>
        <w:t xml:space="preserve">weryfikowane jest </w:t>
      </w:r>
      <w:r w:rsidRPr="00123D7F">
        <w:rPr>
          <w:rFonts w:eastAsia="Calibri" w:cs="Arial"/>
          <w:szCs w:val="24"/>
        </w:rPr>
        <w:t xml:space="preserve">czy Twój projekt spełnia warunki postawione przez oceniających lub Przewodniczącego KOP. </w:t>
      </w:r>
    </w:p>
    <w:p w14:paraId="0BCDA334" w14:textId="77777777" w:rsidR="004051E5" w:rsidRPr="00123D7F" w:rsidRDefault="004051E5" w:rsidP="00135AEB">
      <w:pPr>
        <w:numPr>
          <w:ilvl w:val="0"/>
          <w:numId w:val="37"/>
        </w:numPr>
        <w:spacing w:after="160" w:line="360" w:lineRule="auto"/>
        <w:ind w:left="426"/>
        <w:contextualSpacing/>
        <w:rPr>
          <w:rFonts w:eastAsia="Calibri" w:cs="Arial"/>
          <w:szCs w:val="24"/>
        </w:rPr>
      </w:pPr>
      <w:r w:rsidRPr="00123D7F">
        <w:rPr>
          <w:rFonts w:eastAsia="Calibri" w:cs="Arial"/>
          <w:szCs w:val="24"/>
        </w:rPr>
        <w:t>Zatwierdzenie wyniku oceny projektu może skutkować:</w:t>
      </w:r>
    </w:p>
    <w:p w14:paraId="6AFAAB79" w14:textId="77777777" w:rsidR="004051E5" w:rsidRPr="00123D7F" w:rsidRDefault="004051E5" w:rsidP="00135AEB">
      <w:pPr>
        <w:numPr>
          <w:ilvl w:val="0"/>
          <w:numId w:val="38"/>
        </w:numPr>
        <w:spacing w:after="160" w:line="360" w:lineRule="auto"/>
        <w:ind w:left="709" w:hanging="425"/>
        <w:contextualSpacing/>
        <w:rPr>
          <w:rFonts w:eastAsia="Calibri" w:cs="Arial"/>
          <w:szCs w:val="24"/>
        </w:rPr>
      </w:pPr>
      <w:r w:rsidRPr="00123D7F">
        <w:rPr>
          <w:rFonts w:eastAsia="Calibri" w:cs="Arial"/>
          <w:szCs w:val="24"/>
        </w:rPr>
        <w:t>wybraniem projektu do dofinansowania,</w:t>
      </w:r>
    </w:p>
    <w:p w14:paraId="2D9139E5" w14:textId="77777777" w:rsidR="004051E5" w:rsidRPr="00123D7F" w:rsidRDefault="004051E5" w:rsidP="00135AEB">
      <w:pPr>
        <w:numPr>
          <w:ilvl w:val="0"/>
          <w:numId w:val="38"/>
        </w:numPr>
        <w:spacing w:after="160" w:line="360" w:lineRule="auto"/>
        <w:ind w:left="709" w:hanging="425"/>
        <w:contextualSpacing/>
        <w:rPr>
          <w:rFonts w:eastAsia="Calibri" w:cs="Arial"/>
          <w:szCs w:val="24"/>
        </w:rPr>
      </w:pPr>
      <w:r w:rsidRPr="00123D7F">
        <w:rPr>
          <w:rFonts w:eastAsia="Calibri" w:cs="Arial"/>
          <w:szCs w:val="24"/>
        </w:rPr>
        <w:t xml:space="preserve">negatywną oceną projektu w rozumieniu art. 56 ust. 5 i 6 </w:t>
      </w:r>
      <w:r w:rsidRPr="0077626B">
        <w:rPr>
          <w:rFonts w:eastAsia="Calibri" w:cs="Arial"/>
          <w:szCs w:val="24"/>
        </w:rPr>
        <w:t>Ustawy.</w:t>
      </w:r>
    </w:p>
    <w:p w14:paraId="44E834E6" w14:textId="4E0A65BD" w:rsidR="006D5C4A" w:rsidRDefault="006D5C4A">
      <w:pPr>
        <w:spacing w:after="160"/>
        <w:rPr>
          <w:rStyle w:val="Wyrnienieintensywne"/>
          <w:b/>
          <w:color w:val="2E74B5" w:themeColor="accent1" w:themeShade="BF"/>
        </w:rPr>
      </w:pPr>
    </w:p>
    <w:p w14:paraId="7BEA9B69" w14:textId="44CB4378" w:rsidR="007A4DD1" w:rsidRPr="00D657A5" w:rsidRDefault="004051E5" w:rsidP="008E54AA">
      <w:pPr>
        <w:spacing w:after="160" w:line="360" w:lineRule="auto"/>
        <w:ind w:left="142"/>
        <w:contextualSpacing/>
        <w:rPr>
          <w:rStyle w:val="Wyrnienieintensywne"/>
          <w:b/>
        </w:rPr>
      </w:pPr>
      <w:r w:rsidRPr="00D657A5">
        <w:rPr>
          <w:rStyle w:val="Wyrnienieintensywne"/>
          <w:b/>
          <w:color w:val="2E74B5" w:themeColor="accent1" w:themeShade="BF"/>
        </w:rPr>
        <w:t xml:space="preserve">Pamiętaj! </w:t>
      </w:r>
    </w:p>
    <w:p w14:paraId="0A1298B9" w14:textId="7F2A5978" w:rsidR="00E72D9B" w:rsidRDefault="004051E5" w:rsidP="00EE2F10">
      <w:pPr>
        <w:spacing w:after="160" w:line="360" w:lineRule="auto"/>
        <w:ind w:left="142"/>
        <w:contextualSpacing/>
        <w:rPr>
          <w:rFonts w:eastAsia="Arial Nova" w:cs="Arial"/>
          <w:szCs w:val="24"/>
        </w:rPr>
      </w:pPr>
      <w:r w:rsidRPr="00123D7F">
        <w:rPr>
          <w:rFonts w:eastAsia="Arial Nova" w:cs="Arial"/>
          <w:szCs w:val="24"/>
        </w:rPr>
        <w:t>Po zakończeniu postępowania opublikujemy wyniki na stronie programu FE SL 2021-2027 oraz na portalu w formie informacji o projektach wybranych do dofinansowania oraz o projektach, które otrzymały ocenę negatywn</w:t>
      </w:r>
      <w:r w:rsidR="0091131C">
        <w:rPr>
          <w:rFonts w:eastAsia="Arial Nova" w:cs="Arial"/>
          <w:szCs w:val="24"/>
        </w:rPr>
        <w:t>ą.</w:t>
      </w:r>
    </w:p>
    <w:p w14:paraId="16B73CC1" w14:textId="77777777" w:rsidR="00EE2F10" w:rsidRDefault="00EE2F10" w:rsidP="00EE2F10">
      <w:pPr>
        <w:spacing w:after="160" w:line="360" w:lineRule="auto"/>
        <w:ind w:left="142"/>
        <w:contextualSpacing/>
        <w:rPr>
          <w:rFonts w:eastAsia="Arial Nova" w:cs="Arial"/>
          <w:szCs w:val="24"/>
        </w:rPr>
      </w:pPr>
    </w:p>
    <w:p w14:paraId="0679B5D8" w14:textId="77777777" w:rsidR="00E72D9B" w:rsidRDefault="2E85F236" w:rsidP="00812A40">
      <w:pPr>
        <w:pStyle w:val="Nagwek2"/>
        <w:spacing w:after="240"/>
      </w:pPr>
      <w:bookmarkStart w:id="108" w:name="_Toc111010167"/>
      <w:bookmarkStart w:id="109" w:name="_Toc111010224"/>
      <w:bookmarkStart w:id="110" w:name="_Toc114570850"/>
      <w:bookmarkStart w:id="111" w:name="_Toc144280343"/>
      <w:r>
        <w:t xml:space="preserve">Uzupełnienie </w:t>
      </w:r>
      <w:r w:rsidR="24F4C843">
        <w:t xml:space="preserve">i poprawa </w:t>
      </w:r>
      <w:r>
        <w:t>wniosków</w:t>
      </w:r>
      <w:bookmarkEnd w:id="108"/>
      <w:bookmarkEnd w:id="109"/>
      <w:bookmarkEnd w:id="110"/>
      <w:r>
        <w:t xml:space="preserve"> o dofinansowanie</w:t>
      </w:r>
      <w:bookmarkEnd w:id="111"/>
    </w:p>
    <w:p w14:paraId="0641E1A2" w14:textId="66204F03" w:rsidR="004051E5" w:rsidRDefault="004051E5" w:rsidP="006D5C4A">
      <w:pPr>
        <w:pStyle w:val="Akapitzlist"/>
        <w:numPr>
          <w:ilvl w:val="3"/>
          <w:numId w:val="35"/>
        </w:numPr>
        <w:tabs>
          <w:tab w:val="clear" w:pos="2880"/>
          <w:tab w:val="num" w:pos="284"/>
        </w:tabs>
        <w:spacing w:line="360" w:lineRule="auto"/>
        <w:ind w:left="142" w:hanging="142"/>
      </w:pPr>
      <w:r>
        <w:t>W następujących przypadkach możemy wezwać Cię do złożenia wyjaśnień, poprawy lub uzupełnienia wniosku na etapie oceny formalno-merytorycznej:</w:t>
      </w:r>
    </w:p>
    <w:p w14:paraId="2879C63D" w14:textId="77777777" w:rsidR="004051E5" w:rsidRDefault="004051E5" w:rsidP="008E54AA">
      <w:pPr>
        <w:spacing w:line="360" w:lineRule="auto"/>
        <w:ind w:left="709" w:hanging="283"/>
      </w:pPr>
      <w:r>
        <w:t>•</w:t>
      </w:r>
      <w:r>
        <w:tab/>
        <w:t xml:space="preserve">błędnie podana suma bilansowa lub roczne obroty, rozumiane jako przychody </w:t>
      </w:r>
    </w:p>
    <w:p w14:paraId="62B6E973" w14:textId="77777777" w:rsidR="004051E5" w:rsidRDefault="004051E5" w:rsidP="008E54AA">
      <w:pPr>
        <w:spacing w:line="360" w:lineRule="auto"/>
        <w:ind w:firstLine="426"/>
      </w:pPr>
      <w:r>
        <w:t>•</w:t>
      </w:r>
      <w:r>
        <w:tab/>
        <w:t xml:space="preserve">błędnie złożony wniosek o dofinansowanie tj. przez podmiot, który nie posiada osobowości prawnej  </w:t>
      </w:r>
    </w:p>
    <w:p w14:paraId="1E26D212" w14:textId="77777777" w:rsidR="004051E5" w:rsidRDefault="004051E5" w:rsidP="008E54AA">
      <w:pPr>
        <w:spacing w:line="360" w:lineRule="auto"/>
      </w:pPr>
      <w:r>
        <w:t>2. W razie stwierdzenia oczywistej omyłki  we wniosku o dofinansowanie projektu  możemy, zgodnie z art. 55 ust.3 Ustawy poprawić ją z urzędu o czym poinformujemy Cię bądź wezwiemy, abyś samodzielnie poprawił oczywiste omyłki we wniosku.</w:t>
      </w:r>
    </w:p>
    <w:p w14:paraId="5255C897" w14:textId="77777777" w:rsidR="004051E5" w:rsidRDefault="004051E5" w:rsidP="008E54AA">
      <w:pPr>
        <w:spacing w:line="360" w:lineRule="auto"/>
        <w:rPr>
          <w:b/>
        </w:rPr>
      </w:pPr>
      <w:r>
        <w:t>3. Na wyjaśnienia, poprawę lub uzupełnienie wniosku oraz jego ponowne złożenie w </w:t>
      </w:r>
      <w:r w:rsidRPr="00123D7F">
        <w:rPr>
          <w:b/>
        </w:rPr>
        <w:t xml:space="preserve">LSI 2021 masz </w:t>
      </w:r>
      <w:r>
        <w:rPr>
          <w:b/>
        </w:rPr>
        <w:t>7</w:t>
      </w:r>
      <w:r w:rsidRPr="00123D7F">
        <w:rPr>
          <w:b/>
        </w:rPr>
        <w:t xml:space="preserve"> dni </w:t>
      </w:r>
      <w:r>
        <w:rPr>
          <w:b/>
        </w:rPr>
        <w:t>kalendarzow</w:t>
      </w:r>
      <w:r w:rsidRPr="00123D7F">
        <w:rPr>
          <w:b/>
        </w:rPr>
        <w:t>ych.</w:t>
      </w:r>
    </w:p>
    <w:p w14:paraId="3FFD30B5" w14:textId="77777777" w:rsidR="00832124" w:rsidRDefault="00832124" w:rsidP="008E54AA">
      <w:pPr>
        <w:spacing w:line="360" w:lineRule="auto"/>
        <w:rPr>
          <w:rStyle w:val="Wyrnienieintensywne"/>
        </w:rPr>
      </w:pPr>
    </w:p>
    <w:p w14:paraId="6F426026" w14:textId="77777777" w:rsidR="00E72D9B" w:rsidRPr="003802F9" w:rsidRDefault="00E72D9B" w:rsidP="008E54AA">
      <w:pPr>
        <w:spacing w:line="360" w:lineRule="auto"/>
        <w:rPr>
          <w:rStyle w:val="Wyrnienieintensywne"/>
          <w:b/>
        </w:rPr>
      </w:pPr>
      <w:r w:rsidRPr="0078114D">
        <w:rPr>
          <w:rStyle w:val="Wyrnienieintensywne"/>
          <w:b/>
          <w:color w:val="2E74B5" w:themeColor="accent1" w:themeShade="BF"/>
        </w:rPr>
        <w:t xml:space="preserve">Pamiętaj! </w:t>
      </w:r>
    </w:p>
    <w:p w14:paraId="606F8E2F" w14:textId="77777777" w:rsidR="004C0ACF" w:rsidRDefault="3AC2AD8B" w:rsidP="008E54AA">
      <w:pPr>
        <w:spacing w:line="360" w:lineRule="auto"/>
      </w:pPr>
      <w:r w:rsidRPr="45BA4320">
        <w:rPr>
          <w:b/>
          <w:bCs/>
        </w:rPr>
        <w:t xml:space="preserve">Termin </w:t>
      </w:r>
      <w:r w:rsidR="365CF1B0" w:rsidRPr="45BA4320">
        <w:rPr>
          <w:b/>
          <w:bCs/>
        </w:rPr>
        <w:t>wyznaczony na poprawę/uzupełnienie WOD (</w:t>
      </w:r>
      <w:r w:rsidRPr="45BA4320">
        <w:rPr>
          <w:b/>
          <w:bCs/>
        </w:rPr>
        <w:t>wskazany w wezwaniu</w:t>
      </w:r>
      <w:r w:rsidR="365CF1B0" w:rsidRPr="45BA4320">
        <w:rPr>
          <w:b/>
          <w:bCs/>
        </w:rPr>
        <w:t>)</w:t>
      </w:r>
      <w:r w:rsidRPr="45BA4320">
        <w:rPr>
          <w:b/>
          <w:bCs/>
        </w:rPr>
        <w:t xml:space="preserve"> liczy się od dnia następującego po dniu przekazania Ci wezwania</w:t>
      </w:r>
      <w:r>
        <w:t xml:space="preserve">. </w:t>
      </w:r>
    </w:p>
    <w:p w14:paraId="32AE8EFF" w14:textId="77777777" w:rsidR="00E72D9B" w:rsidRDefault="001006DF" w:rsidP="008E54AA">
      <w:pPr>
        <w:spacing w:line="360" w:lineRule="auto"/>
      </w:pPr>
      <w:r w:rsidRPr="004C0ACF">
        <w:t xml:space="preserve">Szczegółowe informacje </w:t>
      </w:r>
      <w:r w:rsidR="004C0ACF">
        <w:t xml:space="preserve">znajdziesz </w:t>
      </w:r>
      <w:r w:rsidRPr="004C0ACF">
        <w:t xml:space="preserve">w </w:t>
      </w:r>
      <w:r w:rsidRPr="00B35F14">
        <w:t>punkcie 7.2 Regulaminu</w:t>
      </w:r>
      <w:r w:rsidRPr="004C0ACF">
        <w:t xml:space="preserve"> wyboru projektów.</w:t>
      </w:r>
    </w:p>
    <w:p w14:paraId="6DB09205" w14:textId="77777777" w:rsidR="00E72D9B" w:rsidRDefault="00E72D9B" w:rsidP="00076FAD">
      <w:pPr>
        <w:spacing w:line="360" w:lineRule="auto"/>
        <w:rPr>
          <w:b/>
          <w:bCs/>
        </w:rPr>
      </w:pPr>
    </w:p>
    <w:p w14:paraId="61947623" w14:textId="4D57D5B7" w:rsidR="00EE2F10" w:rsidRDefault="003802F9" w:rsidP="00076FAD">
      <w:pPr>
        <w:spacing w:line="360" w:lineRule="auto"/>
        <w:rPr>
          <w:rFonts w:cs="Arial"/>
          <w:b/>
          <w:bCs/>
        </w:rPr>
      </w:pPr>
      <w:r w:rsidRPr="00DD35DD">
        <w:rPr>
          <w:rFonts w:cs="Arial"/>
          <w:b/>
          <w:bCs/>
        </w:rPr>
        <w:lastRenderedPageBreak/>
        <w:t>Jeśli nie uzupełnisz lub nie poprawisz WOD</w:t>
      </w:r>
      <w:r w:rsidRPr="00DD35DD">
        <w:rPr>
          <w:rFonts w:cs="Arial"/>
        </w:rPr>
        <w:t xml:space="preserve"> </w:t>
      </w:r>
      <w:r w:rsidRPr="00DD35DD">
        <w:rPr>
          <w:rFonts w:cs="Arial"/>
          <w:b/>
          <w:bCs/>
        </w:rPr>
        <w:t>w wyznaczonym terminie albo</w:t>
      </w:r>
      <w:r w:rsidR="00D9478D">
        <w:rPr>
          <w:rFonts w:cs="Arial"/>
          <w:b/>
          <w:bCs/>
        </w:rPr>
        <w:t xml:space="preserve"> </w:t>
      </w:r>
      <w:r w:rsidRPr="00DD35DD">
        <w:rPr>
          <w:rFonts w:cs="Arial"/>
          <w:b/>
          <w:bCs/>
        </w:rPr>
        <w:t xml:space="preserve">zrobisz to niezgodnie z zakresem określonym w wezwaniu to </w:t>
      </w:r>
      <w:r w:rsidRPr="00DD35DD">
        <w:rPr>
          <w:rFonts w:eastAsia="Calibri" w:cs="Arial"/>
          <w:szCs w:val="24"/>
        </w:rPr>
        <w:t>możemy ponownie</w:t>
      </w:r>
      <w:r w:rsidR="00D9478D">
        <w:rPr>
          <w:rFonts w:eastAsia="Calibri" w:cs="Arial"/>
          <w:szCs w:val="24"/>
        </w:rPr>
        <w:t xml:space="preserve"> </w:t>
      </w:r>
      <w:r w:rsidRPr="00DD35DD">
        <w:rPr>
          <w:rFonts w:eastAsia="Calibri" w:cs="Arial"/>
          <w:szCs w:val="24"/>
        </w:rPr>
        <w:t>wezwać Cię do uzupełnienia lub poprawienia wniosku</w:t>
      </w:r>
      <w:r w:rsidRPr="00DD35DD">
        <w:rPr>
          <w:rFonts w:cs="Arial"/>
          <w:b/>
          <w:bCs/>
        </w:rPr>
        <w:t xml:space="preserve"> </w:t>
      </w:r>
      <w:r w:rsidRPr="00DD35DD">
        <w:rPr>
          <w:rFonts w:eastAsia="Calibri" w:cs="Arial"/>
          <w:szCs w:val="24"/>
        </w:rPr>
        <w:t>i wyznaczyć nowy termin.</w:t>
      </w:r>
      <w:bookmarkStart w:id="112" w:name="_Hlk119500519"/>
    </w:p>
    <w:p w14:paraId="6760044D" w14:textId="77777777" w:rsidR="00EE2F10" w:rsidRDefault="00EE2F10" w:rsidP="00076FAD">
      <w:pPr>
        <w:spacing w:line="360" w:lineRule="auto"/>
        <w:rPr>
          <w:rFonts w:cs="Arial"/>
          <w:b/>
          <w:bCs/>
        </w:rPr>
      </w:pPr>
    </w:p>
    <w:p w14:paraId="66DF247F" w14:textId="17851414" w:rsidR="003802F9" w:rsidRPr="00DD35DD" w:rsidRDefault="003802F9" w:rsidP="00076FAD">
      <w:pPr>
        <w:spacing w:line="360" w:lineRule="auto"/>
        <w:rPr>
          <w:rFonts w:cs="Arial"/>
          <w:b/>
          <w:bCs/>
        </w:rPr>
      </w:pPr>
      <w:r w:rsidRPr="00DD35DD">
        <w:rPr>
          <w:rFonts w:cs="Arial"/>
          <w:b/>
          <w:bCs/>
        </w:rPr>
        <w:t>Poprawa/uzupełnienie WOD następuje w LSI2021</w:t>
      </w:r>
      <w:bookmarkEnd w:id="112"/>
      <w:r w:rsidRPr="00DD35DD">
        <w:rPr>
          <w:rFonts w:cs="Arial"/>
          <w:b/>
          <w:bCs/>
        </w:rPr>
        <w:t>.</w:t>
      </w:r>
    </w:p>
    <w:p w14:paraId="19880C75" w14:textId="607CB26B" w:rsidR="00D9478D" w:rsidRDefault="00D9478D">
      <w:pPr>
        <w:spacing w:after="160"/>
      </w:pPr>
    </w:p>
    <w:p w14:paraId="1352A2B3" w14:textId="77777777" w:rsidR="00E72D9B" w:rsidRDefault="2E85F236" w:rsidP="00E72D9B">
      <w:pPr>
        <w:pStyle w:val="Nagwek2"/>
      </w:pPr>
      <w:bookmarkStart w:id="113" w:name="_Toc144280344"/>
      <w:r>
        <w:t>Wyniki oceny</w:t>
      </w:r>
      <w:bookmarkEnd w:id="113"/>
      <w:r>
        <w:t xml:space="preserve"> </w:t>
      </w:r>
    </w:p>
    <w:p w14:paraId="6438575C" w14:textId="77777777" w:rsidR="002658DB" w:rsidRPr="002658DB" w:rsidRDefault="002658DB" w:rsidP="002658DB"/>
    <w:p w14:paraId="607C5650" w14:textId="20340965" w:rsidR="00E72D9B" w:rsidRPr="00FC7E19" w:rsidRDefault="2E85F236" w:rsidP="1FEA527C">
      <w:pPr>
        <w:spacing w:line="360" w:lineRule="auto"/>
        <w:rPr>
          <w:b/>
          <w:bCs/>
        </w:rPr>
      </w:pPr>
      <w:r w:rsidRPr="5E9FCE95">
        <w:rPr>
          <w:b/>
          <w:bCs/>
        </w:rPr>
        <w:t xml:space="preserve">Kiedy zakończymy ocenę </w:t>
      </w:r>
      <w:r w:rsidR="51894F0B" w:rsidRPr="5E9FCE95">
        <w:rPr>
          <w:b/>
          <w:bCs/>
        </w:rPr>
        <w:t>projektów</w:t>
      </w:r>
      <w:r w:rsidRPr="5E9FCE95">
        <w:rPr>
          <w:b/>
          <w:bCs/>
        </w:rPr>
        <w:t xml:space="preserve"> i </w:t>
      </w:r>
      <w:r w:rsidR="001006DF" w:rsidRPr="5E9FCE95">
        <w:rPr>
          <w:b/>
          <w:bCs/>
        </w:rPr>
        <w:t xml:space="preserve">ją </w:t>
      </w:r>
      <w:r w:rsidRPr="5E9FCE95">
        <w:rPr>
          <w:b/>
          <w:bCs/>
        </w:rPr>
        <w:t xml:space="preserve">zatwierdzimy, poinformujemy Cię o tym. </w:t>
      </w:r>
      <w:r w:rsidR="3F296711" w:rsidRPr="5E9FCE95">
        <w:rPr>
          <w:b/>
          <w:bCs/>
        </w:rPr>
        <w:t xml:space="preserve">Informacje o projektach wybranych do dofinansowania oraz tych, które otrzymały ocenę negatywną publikowane będą także na stronie internetowej </w:t>
      </w:r>
      <w:r w:rsidR="00EF79CE">
        <w:rPr>
          <w:b/>
          <w:bCs/>
        </w:rPr>
        <w:br/>
      </w:r>
      <w:r w:rsidR="3F296711" w:rsidRPr="5E9FCE95">
        <w:rPr>
          <w:b/>
          <w:bCs/>
        </w:rPr>
        <w:t>FE SL 2021-2027 oraz na portalu</w:t>
      </w:r>
      <w:r w:rsidR="0078114D">
        <w:rPr>
          <w:b/>
          <w:bCs/>
        </w:rPr>
        <w:t>.</w:t>
      </w:r>
    </w:p>
    <w:p w14:paraId="1D081880" w14:textId="77777777" w:rsidR="00E72D9B" w:rsidRDefault="00E72D9B" w:rsidP="00E72D9B">
      <w:pPr>
        <w:spacing w:line="360" w:lineRule="auto"/>
      </w:pPr>
    </w:p>
    <w:p w14:paraId="5AA0AD62" w14:textId="77777777" w:rsidR="00E72D9B" w:rsidRDefault="00E72D9B" w:rsidP="00812A40">
      <w:pPr>
        <w:spacing w:line="360" w:lineRule="auto"/>
      </w:pPr>
      <w:r>
        <w:t>Zatwierdzenie oceny Twojego wniosk</w:t>
      </w:r>
      <w:r w:rsidR="00F67D32">
        <w:t>u może zakończyć się:</w:t>
      </w:r>
    </w:p>
    <w:p w14:paraId="61285BFF" w14:textId="77777777" w:rsidR="00E72D9B" w:rsidRDefault="00E72D9B" w:rsidP="00E72D9B">
      <w:pPr>
        <w:spacing w:line="360" w:lineRule="auto"/>
        <w:ind w:firstLine="426"/>
      </w:pPr>
      <w:r>
        <w:t>•</w:t>
      </w:r>
      <w:r>
        <w:tab/>
      </w:r>
      <w:r w:rsidR="00BE5E77">
        <w:t>pozytywną ocen</w:t>
      </w:r>
      <w:r w:rsidR="00A957E3">
        <w:t>ą</w:t>
      </w:r>
      <w:r w:rsidR="00BE5E77">
        <w:t xml:space="preserve"> projektu i </w:t>
      </w:r>
      <w:r>
        <w:t xml:space="preserve">wybraniem projektu do dofinansowania, </w:t>
      </w:r>
    </w:p>
    <w:p w14:paraId="645E25D8" w14:textId="77777777" w:rsidR="00E72D9B" w:rsidRDefault="00E72D9B" w:rsidP="00812A40">
      <w:pPr>
        <w:spacing w:line="360" w:lineRule="auto"/>
        <w:ind w:firstLine="426"/>
        <w:rPr>
          <w:b/>
        </w:rPr>
      </w:pPr>
      <w:r>
        <w:t>•</w:t>
      </w:r>
      <w:r>
        <w:tab/>
        <w:t>negatywną oceną projektu w rozumieniu art. 56 ust. 5 i 6 ustawy wdrożeniowej</w:t>
      </w:r>
      <w:r w:rsidR="00795225">
        <w:rPr>
          <w:rStyle w:val="Odwoanieprzypisudolnego"/>
        </w:rPr>
        <w:footnoteReference w:id="16"/>
      </w:r>
      <w:r>
        <w:t xml:space="preserve">. </w:t>
      </w:r>
    </w:p>
    <w:p w14:paraId="0ADEB201" w14:textId="77777777" w:rsidR="00155685" w:rsidDel="005C3AC0" w:rsidRDefault="00155685" w:rsidP="00E72D9B">
      <w:pPr>
        <w:spacing w:after="120" w:line="360" w:lineRule="auto"/>
      </w:pPr>
    </w:p>
    <w:p w14:paraId="1C5F7E5F" w14:textId="77777777" w:rsidR="29B9FF6D" w:rsidRPr="003A1DEB" w:rsidRDefault="29B9FF6D" w:rsidP="00EA4BE2">
      <w:pPr>
        <w:pStyle w:val="Nagwekspisutreci"/>
        <w:rPr>
          <w:rStyle w:val="Wyrnienieintensywne"/>
          <w:color w:val="2E74B5" w:themeColor="accent1" w:themeShade="BF"/>
        </w:rPr>
      </w:pPr>
      <w:r w:rsidRPr="003A1DEB">
        <w:rPr>
          <w:rStyle w:val="Wyrnienieintensywne"/>
          <w:color w:val="2E74B5" w:themeColor="accent1" w:themeShade="BF"/>
        </w:rPr>
        <w:t>Uwaga!</w:t>
      </w:r>
    </w:p>
    <w:p w14:paraId="167FCA39" w14:textId="77777777" w:rsidR="00BE5252" w:rsidRDefault="5A76B801" w:rsidP="45BA4320">
      <w:pPr>
        <w:spacing w:after="120" w:line="360" w:lineRule="auto"/>
      </w:pPr>
      <w:r>
        <w:t xml:space="preserve">Po zakończeniu postępowania możemy wybrać do dofinansowania </w:t>
      </w:r>
      <w:r w:rsidR="1FBF9EEE">
        <w:t xml:space="preserve">na kwotę wyższą niż przewidziana w Regulaminie </w:t>
      </w:r>
      <w:r w:rsidR="21F6CD82">
        <w:t>projekty</w:t>
      </w:r>
      <w:r>
        <w:t>, które zostały pierwotnie negatywnie ocenione z uwagi na wyczerpanie kwoty przeznaczonej na dofinansowanie, jeśli będziemy dysponować odpowiednimi środkami.</w:t>
      </w:r>
    </w:p>
    <w:p w14:paraId="3F7D99AA" w14:textId="3877919B" w:rsidR="0059191E" w:rsidRDefault="0059191E">
      <w:pPr>
        <w:spacing w:after="160"/>
      </w:pPr>
      <w:r>
        <w:br w:type="page"/>
      </w:r>
    </w:p>
    <w:p w14:paraId="507CE7FF" w14:textId="77777777" w:rsidR="00E72D9B" w:rsidRDefault="2E85F236" w:rsidP="00E72D9B">
      <w:pPr>
        <w:pStyle w:val="Nagwek2"/>
      </w:pPr>
      <w:bookmarkStart w:id="114" w:name="_Toc111010169"/>
      <w:bookmarkStart w:id="115" w:name="_Toc111010226"/>
      <w:bookmarkStart w:id="116" w:name="_Toc114570852"/>
      <w:bookmarkStart w:id="117" w:name="_Toc144280345"/>
      <w:r>
        <w:lastRenderedPageBreak/>
        <w:t>Procedura odwoławcza</w:t>
      </w:r>
      <w:bookmarkEnd w:id="114"/>
      <w:bookmarkEnd w:id="115"/>
      <w:bookmarkEnd w:id="116"/>
      <w:bookmarkEnd w:id="117"/>
    </w:p>
    <w:p w14:paraId="62DD0849" w14:textId="77777777" w:rsidR="00E72D9B" w:rsidRDefault="00E72D9B" w:rsidP="00E72D9B">
      <w:pPr>
        <w:spacing w:line="360" w:lineRule="auto"/>
      </w:pPr>
    </w:p>
    <w:p w14:paraId="5493D2E0" w14:textId="77777777" w:rsidR="00E72D9B" w:rsidRDefault="00E72D9B" w:rsidP="00E72D9B">
      <w:pPr>
        <w:spacing w:line="360" w:lineRule="auto"/>
      </w:pPr>
      <w:bookmarkStart w:id="118" w:name="_Hlk115084696"/>
      <w:r>
        <w:t>Jeśli Twój projekt otrzymał ocenę negatywną, możesz wnieść protest.</w:t>
      </w:r>
    </w:p>
    <w:p w14:paraId="460DCCF7" w14:textId="77777777" w:rsidR="00E72D9B" w:rsidRDefault="00E72D9B" w:rsidP="00E72D9B">
      <w:pPr>
        <w:spacing w:line="360" w:lineRule="auto"/>
      </w:pPr>
      <w:r>
        <w:t xml:space="preserve">Protest możesz złożyć </w:t>
      </w:r>
      <w:r w:rsidRPr="001867E7">
        <w:rPr>
          <w:b/>
        </w:rPr>
        <w:t>w ciągu 14 dni</w:t>
      </w:r>
      <w:r>
        <w:t xml:space="preserve"> od dnia </w:t>
      </w:r>
      <w:r w:rsidR="002B1B0E" w:rsidRPr="00F47C13">
        <w:t>doręczenia</w:t>
      </w:r>
      <w:r w:rsidR="002B1B0E">
        <w:t xml:space="preserve"> </w:t>
      </w:r>
      <w:r>
        <w:t xml:space="preserve">informacji o negatywnej ocenie. </w:t>
      </w:r>
    </w:p>
    <w:p w14:paraId="1A7D07A9" w14:textId="77777777" w:rsidR="00BC4E92" w:rsidRPr="003A1DEB" w:rsidRDefault="0022215B" w:rsidP="00EA4BE2">
      <w:pPr>
        <w:pStyle w:val="Nagwekspisutreci"/>
        <w:rPr>
          <w:rStyle w:val="Wyrnienieintensywne"/>
          <w:color w:val="2E74B5" w:themeColor="accent1" w:themeShade="BF"/>
        </w:rPr>
      </w:pPr>
      <w:r w:rsidRPr="003A1DEB">
        <w:rPr>
          <w:rStyle w:val="Wyrnienieintensywne"/>
          <w:color w:val="2E74B5" w:themeColor="accent1" w:themeShade="BF"/>
        </w:rPr>
        <w:t>Uwaga</w:t>
      </w:r>
      <w:r w:rsidR="00BC4E92" w:rsidRPr="003A1DEB">
        <w:rPr>
          <w:rStyle w:val="Wyrnienieintensywne"/>
          <w:color w:val="2E74B5" w:themeColor="accent1" w:themeShade="BF"/>
        </w:rPr>
        <w:t xml:space="preserve">! </w:t>
      </w:r>
    </w:p>
    <w:p w14:paraId="499B8F66" w14:textId="11E040B6" w:rsidR="00BC4E92" w:rsidRDefault="00BC4E92" w:rsidP="00E72D9B">
      <w:pPr>
        <w:spacing w:line="360" w:lineRule="auto"/>
      </w:pPr>
      <w:r w:rsidRPr="0059191E">
        <w:t xml:space="preserve">W przypadku gdy kwota przeznaczona na dofinansowanie projektów w </w:t>
      </w:r>
      <w:r w:rsidR="0059191E" w:rsidRPr="0059191E">
        <w:t xml:space="preserve">naborze </w:t>
      </w:r>
      <w:r w:rsidRPr="0059191E">
        <w:t xml:space="preserve">albo w ramach rundy </w:t>
      </w:r>
      <w:r w:rsidR="0059191E" w:rsidRPr="0059191E">
        <w:t>naboru</w:t>
      </w:r>
      <w:r w:rsidRPr="0059191E">
        <w:t xml:space="preserve"> nie wystarcza na wybranie projektu do dofinansowania, okoliczność ta nie może stanowić wyłącznej przesłanki</w:t>
      </w:r>
      <w:r w:rsidRPr="007941F6">
        <w:t xml:space="preserve"> wniesienia protestu.</w:t>
      </w:r>
    </w:p>
    <w:bookmarkEnd w:id="118"/>
    <w:p w14:paraId="6FD90DF3" w14:textId="77777777" w:rsidR="00E72D9B" w:rsidRPr="003A1DEB" w:rsidRDefault="00E72D9B" w:rsidP="00EA4BE2">
      <w:pPr>
        <w:pStyle w:val="Nagwekspisutreci"/>
        <w:rPr>
          <w:rStyle w:val="Wyrnienieintensywne"/>
          <w:color w:val="2E74B5" w:themeColor="accent1" w:themeShade="BF"/>
        </w:rPr>
      </w:pPr>
      <w:r w:rsidRPr="003A1DEB">
        <w:rPr>
          <w:rStyle w:val="Wyrnienieintensywne"/>
          <w:color w:val="2E74B5" w:themeColor="accent1" w:themeShade="BF"/>
        </w:rPr>
        <w:t>Wymogi formalne protestu</w:t>
      </w:r>
    </w:p>
    <w:p w14:paraId="74F91192" w14:textId="77777777" w:rsidR="00E72D9B" w:rsidRDefault="00E72D9B" w:rsidP="00E72D9B">
      <w:pPr>
        <w:spacing w:line="360" w:lineRule="auto"/>
      </w:pPr>
      <w:r>
        <w:t xml:space="preserve">Twój protest musi zawierać: </w:t>
      </w:r>
    </w:p>
    <w:p w14:paraId="1223F644" w14:textId="77777777" w:rsidR="004051E5" w:rsidRPr="003802F9" w:rsidRDefault="00E72D9B" w:rsidP="00076FAD">
      <w:pPr>
        <w:pStyle w:val="Akapitzlist"/>
        <w:numPr>
          <w:ilvl w:val="0"/>
          <w:numId w:val="4"/>
        </w:numPr>
        <w:spacing w:line="360" w:lineRule="auto"/>
        <w:rPr>
          <w:szCs w:val="24"/>
        </w:rPr>
      </w:pPr>
      <w:r w:rsidRPr="003802F9">
        <w:rPr>
          <w:szCs w:val="24"/>
        </w:rPr>
        <w:t>dane instytucji, do której się zwracasz</w:t>
      </w:r>
      <w:r w:rsidR="007755D5" w:rsidRPr="003802F9">
        <w:rPr>
          <w:szCs w:val="24"/>
        </w:rPr>
        <w:t xml:space="preserve"> </w:t>
      </w:r>
      <w:r w:rsidR="004051E5" w:rsidRPr="003802F9">
        <w:rPr>
          <w:szCs w:val="24"/>
        </w:rPr>
        <w:t>- Urząd Marszałkowski Województwa Śląskiego, Departament Rozwoju i Transformacji Regionu;</w:t>
      </w:r>
    </w:p>
    <w:p w14:paraId="08AB5BA8" w14:textId="77777777" w:rsidR="00E72D9B" w:rsidRDefault="00E72D9B" w:rsidP="00076FAD">
      <w:pPr>
        <w:pStyle w:val="Akapitzlist"/>
        <w:numPr>
          <w:ilvl w:val="0"/>
          <w:numId w:val="4"/>
        </w:numPr>
        <w:spacing w:line="360" w:lineRule="auto"/>
      </w:pPr>
      <w:r w:rsidRPr="003802F9">
        <w:rPr>
          <w:szCs w:val="24"/>
        </w:rPr>
        <w:t>Twoje dane</w:t>
      </w:r>
      <w:r w:rsidR="007755D5" w:rsidRPr="003802F9">
        <w:rPr>
          <w:szCs w:val="24"/>
        </w:rPr>
        <w:t xml:space="preserve"> (nazwę Wnioskodawcy, adres)</w:t>
      </w:r>
      <w:r w:rsidRPr="003802F9">
        <w:rPr>
          <w:szCs w:val="24"/>
        </w:rPr>
        <w:t>;</w:t>
      </w:r>
    </w:p>
    <w:p w14:paraId="30E8046A" w14:textId="77777777" w:rsidR="00E72D9B" w:rsidRDefault="00E72D9B" w:rsidP="00076FAD">
      <w:pPr>
        <w:pStyle w:val="Akapitzlist"/>
        <w:numPr>
          <w:ilvl w:val="0"/>
          <w:numId w:val="4"/>
        </w:numPr>
        <w:spacing w:line="360" w:lineRule="auto"/>
      </w:pPr>
      <w:r>
        <w:t>numer wniosku o dofinansowanie (którego oceny dotyczy protest);</w:t>
      </w:r>
    </w:p>
    <w:p w14:paraId="4FFE1BD1" w14:textId="77777777" w:rsidR="00E72D9B" w:rsidRDefault="00E72D9B" w:rsidP="00127FFC">
      <w:pPr>
        <w:pStyle w:val="Akapitzlist"/>
        <w:numPr>
          <w:ilvl w:val="0"/>
          <w:numId w:val="4"/>
        </w:numPr>
        <w:spacing w:line="360" w:lineRule="auto"/>
      </w:pPr>
      <w:r>
        <w:t>kryteria wyboru projektów, z których oceną się nie zgadzasz (wraz z</w:t>
      </w:r>
      <w:r w:rsidR="00864810">
        <w:t> </w:t>
      </w:r>
      <w:r>
        <w:t>uzasadnieniem);</w:t>
      </w:r>
    </w:p>
    <w:p w14:paraId="627DFB70" w14:textId="77777777" w:rsidR="00E72D9B" w:rsidRDefault="00E72D9B" w:rsidP="00127FFC">
      <w:pPr>
        <w:pStyle w:val="Akapitzlist"/>
        <w:numPr>
          <w:ilvl w:val="0"/>
          <w:numId w:val="4"/>
        </w:numPr>
        <w:spacing w:line="360" w:lineRule="auto"/>
      </w:pPr>
      <w:r>
        <w:t>zarzuty proceduralne, jeżeli uważasz, że takie naruszenia miały miejsce (wraz z uzasadnieniem);</w:t>
      </w:r>
    </w:p>
    <w:p w14:paraId="1623E1B7" w14:textId="77777777" w:rsidR="00E72D9B" w:rsidRDefault="00E72D9B" w:rsidP="00127FFC">
      <w:pPr>
        <w:pStyle w:val="Akapitzlist"/>
        <w:numPr>
          <w:ilvl w:val="0"/>
          <w:numId w:val="4"/>
        </w:numPr>
        <w:spacing w:line="360" w:lineRule="auto"/>
      </w:pPr>
      <w:r>
        <w:t>Twój podpis lub podpis osoby, która Cię reprezentuje (wraz z dokumentem, który potwierdza prawo tej osoby do występowania w Twoim imieniu).</w:t>
      </w:r>
    </w:p>
    <w:p w14:paraId="7996DDC7" w14:textId="77777777" w:rsidR="00E72D9B" w:rsidRPr="003A1DEB" w:rsidRDefault="00E72D9B" w:rsidP="00EA4BE2">
      <w:pPr>
        <w:pStyle w:val="Nagwekspisutreci"/>
        <w:rPr>
          <w:rStyle w:val="Wyrnienieintensywne"/>
          <w:color w:val="2E74B5" w:themeColor="accent1" w:themeShade="BF"/>
        </w:rPr>
      </w:pPr>
      <w:r w:rsidRPr="003A1DEB">
        <w:rPr>
          <w:rStyle w:val="Wyrnienieintensywne"/>
          <w:color w:val="2E74B5" w:themeColor="accent1" w:themeShade="BF"/>
        </w:rPr>
        <w:t>Składanie protestu</w:t>
      </w:r>
    </w:p>
    <w:p w14:paraId="2BC71341" w14:textId="77777777" w:rsidR="00E72D9B" w:rsidRDefault="00E72D9B" w:rsidP="00E72D9B">
      <w:pPr>
        <w:spacing w:line="360" w:lineRule="auto"/>
      </w:pPr>
      <w:r>
        <w:t>Wymień wszystkie swoje zarzuty w jednym proteście. Jeśli uważasz, że ocena jest niezgodna z więcej niż jednym kryterium wyboru projektów, wymień wszystkie kryteria, względem których masz zastrzeżenia.</w:t>
      </w:r>
    </w:p>
    <w:p w14:paraId="0F3A771D" w14:textId="77777777" w:rsidR="00E72D9B" w:rsidRPr="003A1DEB" w:rsidRDefault="00E72D9B" w:rsidP="00EA4BE2">
      <w:pPr>
        <w:pStyle w:val="Nagwekspisutreci"/>
        <w:rPr>
          <w:rStyle w:val="Wyrnienieintensywne"/>
          <w:color w:val="2E74B5" w:themeColor="accent1" w:themeShade="BF"/>
        </w:rPr>
      </w:pPr>
      <w:bookmarkStart w:id="119" w:name="_Hlk115084887"/>
      <w:r w:rsidRPr="003A1DEB">
        <w:rPr>
          <w:rStyle w:val="Wyrnienieintensywne"/>
          <w:color w:val="2E74B5" w:themeColor="accent1" w:themeShade="BF"/>
        </w:rPr>
        <w:t xml:space="preserve">Pamiętaj! </w:t>
      </w:r>
    </w:p>
    <w:p w14:paraId="50F8467C" w14:textId="77777777" w:rsidR="00E72D9B" w:rsidRDefault="00E72D9B" w:rsidP="00E72D9B">
      <w:pPr>
        <w:spacing w:line="360" w:lineRule="auto"/>
      </w:pPr>
      <w:r>
        <w:t>Możesz złożyć tylko jeden protest dla każdego etapu oceny.</w:t>
      </w:r>
    </w:p>
    <w:bookmarkEnd w:id="119"/>
    <w:p w14:paraId="5FB4F0AA" w14:textId="77777777" w:rsidR="00E72D9B" w:rsidRDefault="00E72D9B" w:rsidP="00E72D9B">
      <w:pPr>
        <w:spacing w:line="360" w:lineRule="auto"/>
      </w:pPr>
    </w:p>
    <w:p w14:paraId="3B819FFF" w14:textId="77777777" w:rsidR="00E72D9B" w:rsidRDefault="00E72D9B" w:rsidP="00E72D9B">
      <w:pPr>
        <w:spacing w:line="360" w:lineRule="auto"/>
      </w:pPr>
      <w:r>
        <w:lastRenderedPageBreak/>
        <w:t xml:space="preserve">Jeśli składasz protest, </w:t>
      </w:r>
      <w:r w:rsidRPr="00700385">
        <w:rPr>
          <w:b/>
        </w:rPr>
        <w:t>nie możesz</w:t>
      </w:r>
      <w:r>
        <w:t>:</w:t>
      </w:r>
    </w:p>
    <w:p w14:paraId="76E3C53D" w14:textId="77777777" w:rsidR="00E72D9B" w:rsidRDefault="00E72D9B" w:rsidP="00127FFC">
      <w:pPr>
        <w:pStyle w:val="Akapitzlist"/>
        <w:numPr>
          <w:ilvl w:val="0"/>
          <w:numId w:val="5"/>
        </w:numPr>
        <w:spacing w:line="360" w:lineRule="auto"/>
      </w:pPr>
      <w:r>
        <w:t>podważać zasadności kryteriów oceny;</w:t>
      </w:r>
    </w:p>
    <w:p w14:paraId="1B129991" w14:textId="77777777" w:rsidR="00E72D9B" w:rsidRDefault="00E72D9B" w:rsidP="00127FFC">
      <w:pPr>
        <w:pStyle w:val="Akapitzlist"/>
        <w:numPr>
          <w:ilvl w:val="0"/>
          <w:numId w:val="5"/>
        </w:numPr>
        <w:spacing w:line="360" w:lineRule="auto"/>
      </w:pPr>
      <w:r>
        <w:t>przedstawiać informacji</w:t>
      </w:r>
      <w:r w:rsidR="008A5A52">
        <w:t xml:space="preserve"> </w:t>
      </w:r>
      <w:r w:rsidR="006571B3">
        <w:t>an</w:t>
      </w:r>
      <w:r w:rsidR="008A5A52">
        <w:t>i dokumentów</w:t>
      </w:r>
      <w:r>
        <w:t>, których nie wskazałeś w trakcie oceny projektu, a które mogłyby wpłynąć na jej wynik;</w:t>
      </w:r>
    </w:p>
    <w:p w14:paraId="339A1270" w14:textId="77777777" w:rsidR="00E72D9B" w:rsidRDefault="00E72D9B" w:rsidP="00127FFC">
      <w:pPr>
        <w:pStyle w:val="Akapitzlist"/>
        <w:numPr>
          <w:ilvl w:val="0"/>
          <w:numId w:val="5"/>
        </w:numPr>
        <w:spacing w:line="360" w:lineRule="auto"/>
      </w:pPr>
      <w:r>
        <w:t>rozszerzyć zakresu protestu w trakcie postępowania odwoławczego – w takim przypadku rozpatrzone zostaną tylko te zarzuty, które przedstawiłeś w</w:t>
      </w:r>
      <w:r w:rsidR="00CC17D3">
        <w:t> </w:t>
      </w:r>
      <w:r w:rsidR="00381661">
        <w:t>pierwotnej wersji protestu</w:t>
      </w:r>
      <w:r>
        <w:t>.</w:t>
      </w:r>
    </w:p>
    <w:p w14:paraId="38C22675" w14:textId="77777777" w:rsidR="00E72D9B" w:rsidRDefault="00E72D9B" w:rsidP="00E72D9B">
      <w:pPr>
        <w:spacing w:line="360" w:lineRule="auto"/>
      </w:pPr>
    </w:p>
    <w:p w14:paraId="0B4A3332" w14:textId="77777777" w:rsidR="004051E5" w:rsidRDefault="00E72D9B" w:rsidP="00E72D9B">
      <w:pPr>
        <w:spacing w:line="360" w:lineRule="auto"/>
        <w:rPr>
          <w:szCs w:val="24"/>
        </w:rPr>
      </w:pPr>
      <w:r>
        <w:t xml:space="preserve">Swój protest złóż do </w:t>
      </w:r>
      <w:r w:rsidR="004051E5" w:rsidRPr="001A4687">
        <w:rPr>
          <w:szCs w:val="24"/>
        </w:rPr>
        <w:t xml:space="preserve">Urząd Marszałkowski Województwa Śląskiego, Departament Rozwoju </w:t>
      </w:r>
      <w:r w:rsidR="004051E5">
        <w:rPr>
          <w:szCs w:val="24"/>
        </w:rPr>
        <w:t>i Transformacji Regionu:</w:t>
      </w:r>
    </w:p>
    <w:p w14:paraId="389AACBA" w14:textId="77777777" w:rsidR="00E72D9B" w:rsidRDefault="00E72D9B" w:rsidP="00E72D9B">
      <w:pPr>
        <w:spacing w:line="360" w:lineRule="auto"/>
      </w:pPr>
      <w:r>
        <w:t xml:space="preserve"> - w </w:t>
      </w:r>
      <w:r w:rsidRPr="6846CFB2">
        <w:rPr>
          <w:u w:val="single"/>
        </w:rPr>
        <w:t>wersji elektronicznej</w:t>
      </w:r>
      <w:r>
        <w:t xml:space="preserve"> za pomocą skrzynki ePUAP, podpisując swój protest podpisem kwalifikowanym, podpisem zaufanym lub podpisem osobistym</w:t>
      </w:r>
      <w:r w:rsidR="002658DB">
        <w:t>;</w:t>
      </w:r>
      <w:r>
        <w:t xml:space="preserve"> </w:t>
      </w:r>
    </w:p>
    <w:p w14:paraId="20E131D1" w14:textId="77777777" w:rsidR="00F03054" w:rsidRPr="005A0BB0" w:rsidRDefault="3CB6293B" w:rsidP="6846CFB2">
      <w:pPr>
        <w:spacing w:line="360" w:lineRule="auto"/>
      </w:pPr>
      <w:r w:rsidRPr="6846CFB2">
        <w:rPr>
          <w:rFonts w:eastAsiaTheme="minorEastAsia"/>
          <w:szCs w:val="24"/>
        </w:rPr>
        <w:t>a</w:t>
      </w:r>
      <w:r w:rsidR="00F03054" w:rsidRPr="005A0BB0">
        <w:rPr>
          <w:rFonts w:eastAsiaTheme="minorEastAsia"/>
          <w:szCs w:val="24"/>
        </w:rPr>
        <w:t>l</w:t>
      </w:r>
      <w:r w:rsidR="0EA1DCEF" w:rsidRPr="6846CFB2">
        <w:rPr>
          <w:rFonts w:eastAsiaTheme="minorEastAsia"/>
          <w:szCs w:val="24"/>
        </w:rPr>
        <w:t>bo</w:t>
      </w:r>
    </w:p>
    <w:p w14:paraId="7A40D505" w14:textId="77777777" w:rsidR="00E72D9B" w:rsidRDefault="5E0C28DB" w:rsidP="3C29C05C">
      <w:pPr>
        <w:spacing w:line="360" w:lineRule="auto"/>
      </w:pPr>
      <w:r>
        <w:t xml:space="preserve">- w </w:t>
      </w:r>
      <w:r w:rsidRPr="5FF3BFD4">
        <w:rPr>
          <w:u w:val="single"/>
        </w:rPr>
        <w:t>wersji papierowej</w:t>
      </w:r>
      <w:r w:rsidR="06F29D99" w:rsidRPr="5FF3BFD4">
        <w:rPr>
          <w:u w:val="single"/>
        </w:rPr>
        <w:t>,</w:t>
      </w:r>
      <w:r>
        <w:t xml:space="preserve"> </w:t>
      </w:r>
      <w:r w:rsidR="7719E954">
        <w:t xml:space="preserve">podpisując swój protest własnoręcznie </w:t>
      </w:r>
      <w:r w:rsidR="1C5A7612">
        <w:t xml:space="preserve">i wysyłając </w:t>
      </w:r>
      <w:r>
        <w:t>na adres:</w:t>
      </w:r>
    </w:p>
    <w:p w14:paraId="24392691" w14:textId="77777777" w:rsidR="004051E5" w:rsidRPr="001A4687" w:rsidRDefault="004051E5" w:rsidP="004051E5">
      <w:pPr>
        <w:spacing w:line="276" w:lineRule="auto"/>
        <w:rPr>
          <w:szCs w:val="24"/>
        </w:rPr>
      </w:pPr>
      <w:r w:rsidRPr="001A4687">
        <w:rPr>
          <w:szCs w:val="24"/>
        </w:rPr>
        <w:t>Urząd Marszałkowski Województwa Śląskiego</w:t>
      </w:r>
    </w:p>
    <w:p w14:paraId="3F8944FE" w14:textId="77777777" w:rsidR="004051E5" w:rsidRPr="001A4687" w:rsidRDefault="004051E5" w:rsidP="004051E5">
      <w:pPr>
        <w:spacing w:line="276" w:lineRule="auto"/>
        <w:rPr>
          <w:szCs w:val="24"/>
        </w:rPr>
      </w:pPr>
      <w:r w:rsidRPr="001A4687">
        <w:rPr>
          <w:szCs w:val="24"/>
        </w:rPr>
        <w:t xml:space="preserve">Departament Rozwoju </w:t>
      </w:r>
      <w:r>
        <w:rPr>
          <w:szCs w:val="24"/>
        </w:rPr>
        <w:t>i Transformacji Regionu</w:t>
      </w:r>
    </w:p>
    <w:p w14:paraId="1028A695" w14:textId="77777777" w:rsidR="004051E5" w:rsidRPr="001A4687" w:rsidRDefault="004051E5" w:rsidP="004051E5">
      <w:pPr>
        <w:spacing w:line="276" w:lineRule="auto"/>
        <w:rPr>
          <w:szCs w:val="24"/>
        </w:rPr>
      </w:pPr>
      <w:r w:rsidRPr="001A4687">
        <w:rPr>
          <w:szCs w:val="24"/>
        </w:rPr>
        <w:t>ul. Ligonia 46, 40-037 Katowice</w:t>
      </w:r>
    </w:p>
    <w:p w14:paraId="028B6199" w14:textId="77777777" w:rsidR="004051E5" w:rsidRDefault="004051E5" w:rsidP="004051E5">
      <w:pPr>
        <w:spacing w:line="276" w:lineRule="auto"/>
      </w:pPr>
    </w:p>
    <w:p w14:paraId="382BD84A" w14:textId="77777777" w:rsidR="00864810" w:rsidRDefault="00864810" w:rsidP="3C29C05C">
      <w:pPr>
        <w:spacing w:line="360" w:lineRule="auto"/>
      </w:pPr>
    </w:p>
    <w:p w14:paraId="05156116" w14:textId="77777777" w:rsidR="00E72D9B" w:rsidRDefault="00E72D9B" w:rsidP="3C29C05C">
      <w:pPr>
        <w:spacing w:line="360" w:lineRule="auto"/>
      </w:pPr>
      <w:r>
        <w:t xml:space="preserve">Jeśli Twój protest nie zostanie uwzględniony lub zostanie pozostawiony bez rozpatrzenia, możesz wnieść skargę do </w:t>
      </w:r>
      <w:r w:rsidR="00830437">
        <w:t>Wojewódzkiego S</w:t>
      </w:r>
      <w:r>
        <w:t xml:space="preserve">ądu </w:t>
      </w:r>
      <w:r w:rsidR="00830437">
        <w:t>A</w:t>
      </w:r>
      <w:r>
        <w:t>dministracyjnego w</w:t>
      </w:r>
      <w:r w:rsidR="00CC17D3">
        <w:t> </w:t>
      </w:r>
      <w:r>
        <w:t>Gliwicach.</w:t>
      </w:r>
    </w:p>
    <w:p w14:paraId="203A3713" w14:textId="77777777" w:rsidR="00E72D9B" w:rsidRPr="003A1DEB" w:rsidRDefault="00E72D9B" w:rsidP="00EA4BE2">
      <w:pPr>
        <w:pStyle w:val="Nagwekspisutreci"/>
        <w:rPr>
          <w:rStyle w:val="Wyrnienieintensywne"/>
          <w:color w:val="2E74B5" w:themeColor="accent1" w:themeShade="BF"/>
        </w:rPr>
      </w:pPr>
      <w:r w:rsidRPr="003A1DEB">
        <w:rPr>
          <w:rStyle w:val="Wyrnienieintensywne"/>
          <w:color w:val="2E74B5" w:themeColor="accent1" w:themeShade="BF"/>
        </w:rPr>
        <w:t>Wycofanie protestu</w:t>
      </w:r>
    </w:p>
    <w:p w14:paraId="745FA293" w14:textId="77777777" w:rsidR="00E72D9B" w:rsidRDefault="00E72D9B" w:rsidP="00E72D9B">
      <w:pPr>
        <w:spacing w:line="360" w:lineRule="auto"/>
      </w:pPr>
      <w:r>
        <w:t>Możesz wycofać protest przed zakończeniem postępowania odwoławczego.</w:t>
      </w:r>
    </w:p>
    <w:p w14:paraId="13ECD6F8" w14:textId="77777777" w:rsidR="00E72D9B" w:rsidRDefault="00E72D9B" w:rsidP="00E72D9B">
      <w:pPr>
        <w:spacing w:line="360" w:lineRule="auto"/>
      </w:pPr>
      <w:r>
        <w:t xml:space="preserve">Jeśli wycofasz protest: </w:t>
      </w:r>
    </w:p>
    <w:p w14:paraId="7FFF9B6B" w14:textId="77777777" w:rsidR="00E72D9B" w:rsidRDefault="00E72D9B" w:rsidP="00127FFC">
      <w:pPr>
        <w:pStyle w:val="Akapitzlist"/>
        <w:numPr>
          <w:ilvl w:val="0"/>
          <w:numId w:val="6"/>
        </w:numPr>
        <w:spacing w:line="360" w:lineRule="auto"/>
      </w:pPr>
      <w:r>
        <w:t>zostanie on pozostawiony bez rozpatrzenia;</w:t>
      </w:r>
    </w:p>
    <w:p w14:paraId="0BFA41F9" w14:textId="77777777" w:rsidR="00E72D9B" w:rsidRDefault="00E72D9B" w:rsidP="00127FFC">
      <w:pPr>
        <w:pStyle w:val="Akapitzlist"/>
        <w:numPr>
          <w:ilvl w:val="0"/>
          <w:numId w:val="6"/>
        </w:numPr>
        <w:spacing w:line="360" w:lineRule="auto"/>
      </w:pPr>
      <w:r>
        <w:t>nie będziesz mógł wnieść go ponownie,</w:t>
      </w:r>
    </w:p>
    <w:p w14:paraId="1AC1A8BA" w14:textId="77777777" w:rsidR="00E72D9B" w:rsidRDefault="00E72D9B" w:rsidP="00127FFC">
      <w:pPr>
        <w:pStyle w:val="Akapitzlist"/>
        <w:numPr>
          <w:ilvl w:val="0"/>
          <w:numId w:val="6"/>
        </w:numPr>
        <w:spacing w:line="360" w:lineRule="auto"/>
      </w:pPr>
      <w:r>
        <w:t xml:space="preserve">nie będziesz mógł złożyć skargi do </w:t>
      </w:r>
      <w:r w:rsidR="00830437">
        <w:t>Wojewódzkiego S</w:t>
      </w:r>
      <w:r>
        <w:t xml:space="preserve">ądu </w:t>
      </w:r>
      <w:r w:rsidR="00830437">
        <w:t>A</w:t>
      </w:r>
      <w:r>
        <w:t>dministracyjnego w</w:t>
      </w:r>
      <w:r w:rsidR="00CC17D3">
        <w:t> </w:t>
      </w:r>
      <w:r>
        <w:t>Gliwicach.</w:t>
      </w:r>
    </w:p>
    <w:p w14:paraId="1272B50D" w14:textId="77777777" w:rsidR="00E72D9B" w:rsidRDefault="00E72D9B" w:rsidP="00E72D9B">
      <w:pPr>
        <w:spacing w:line="360" w:lineRule="auto"/>
        <w:rPr>
          <w:b/>
        </w:rPr>
      </w:pPr>
    </w:p>
    <w:p w14:paraId="55986027" w14:textId="77777777" w:rsidR="008E54AA" w:rsidRDefault="008E54AA">
      <w:pPr>
        <w:spacing w:after="160"/>
        <w:rPr>
          <w:rStyle w:val="Wyrnienieintensywne"/>
          <w:b/>
        </w:rPr>
      </w:pPr>
      <w:r>
        <w:rPr>
          <w:rStyle w:val="Wyrnienieintensywne"/>
          <w:b/>
        </w:rPr>
        <w:br w:type="page"/>
      </w:r>
    </w:p>
    <w:p w14:paraId="51ADAD5B" w14:textId="77777777" w:rsidR="00E72D9B" w:rsidRPr="00840456" w:rsidRDefault="00E72D9B" w:rsidP="00E72D9B">
      <w:pPr>
        <w:spacing w:line="360" w:lineRule="auto"/>
        <w:rPr>
          <w:rStyle w:val="Wyrnienieintensywne"/>
          <w:b/>
        </w:rPr>
      </w:pPr>
      <w:r w:rsidRPr="00EA4BE2">
        <w:rPr>
          <w:rStyle w:val="Wyrnienieintensywne"/>
          <w:b/>
          <w:color w:val="2E74B5" w:themeColor="accent1" w:themeShade="BF"/>
        </w:rPr>
        <w:lastRenderedPageBreak/>
        <w:t>Dowiedz się więcej:</w:t>
      </w:r>
    </w:p>
    <w:p w14:paraId="0EE05933" w14:textId="77777777" w:rsidR="004A0A53" w:rsidRDefault="003D4740" w:rsidP="00E72D9B">
      <w:pPr>
        <w:spacing w:line="360" w:lineRule="auto"/>
      </w:pPr>
      <w:r>
        <w:t>Twój protest rozpatrzymy w ciągu 21 dni od dnia jego otrzymania. W uzasadnionych przypadkach może to potrwać dłużej (maksymalnie 45 dni), o czym zostaniesz poinformowany.</w:t>
      </w:r>
    </w:p>
    <w:p w14:paraId="4FCAA489" w14:textId="77777777" w:rsidR="00FC576A" w:rsidRDefault="00FC576A" w:rsidP="00FC576A">
      <w:pPr>
        <w:spacing w:line="360" w:lineRule="auto"/>
      </w:pPr>
      <w:r w:rsidRPr="003D07AA">
        <w:t xml:space="preserve">W przypadku wniesienia protestu niespełniającego wymogów formalnych, </w:t>
      </w:r>
      <w:r>
        <w:t>zostaniesz wezwany</w:t>
      </w:r>
      <w:r w:rsidRPr="003D07AA">
        <w:t xml:space="preserve"> do jego uzupełnienia, w terminie 7 dni, licząc od dnia otrzymania wezwania, pod rygorem pozostawienia protestu bez rozpatrzenia</w:t>
      </w:r>
      <w:r w:rsidR="008A5A52">
        <w:rPr>
          <w:rStyle w:val="Odwoanieprzypisudolnego"/>
        </w:rPr>
        <w:footnoteReference w:id="17"/>
      </w:r>
      <w:r w:rsidRPr="003D07AA">
        <w:t>.</w:t>
      </w:r>
    </w:p>
    <w:p w14:paraId="2C16FFA7" w14:textId="77777777" w:rsidR="00FC576A" w:rsidRDefault="00FC576A" w:rsidP="00E72D9B">
      <w:pPr>
        <w:spacing w:line="360" w:lineRule="auto"/>
      </w:pPr>
    </w:p>
    <w:p w14:paraId="095A6205" w14:textId="77777777" w:rsidR="003D4740" w:rsidRDefault="003D4740" w:rsidP="00E72D9B">
      <w:pPr>
        <w:spacing w:line="360" w:lineRule="auto"/>
      </w:pPr>
      <w:r>
        <w:t>O wynik</w:t>
      </w:r>
      <w:r w:rsidR="009C4BC3">
        <w:t>u rozpatrzenia</w:t>
      </w:r>
      <w:r w:rsidR="004F14B1">
        <w:t xml:space="preserve"> protestu (jego uwzględnieniu lub nie) zostaniesz poinformowany wraz z </w:t>
      </w:r>
      <w:r w:rsidR="00DD698D">
        <w:t xml:space="preserve">podaniem </w:t>
      </w:r>
      <w:r w:rsidR="004F14B1">
        <w:t>uzasadnieni</w:t>
      </w:r>
      <w:r w:rsidR="00DD698D">
        <w:t>a</w:t>
      </w:r>
      <w:r w:rsidR="004F14B1">
        <w:t xml:space="preserve"> oraz pouczeniem.</w:t>
      </w:r>
    </w:p>
    <w:p w14:paraId="6B6EFDB4" w14:textId="77777777" w:rsidR="008A5A52" w:rsidRDefault="008A5A52" w:rsidP="00E72D9B">
      <w:pPr>
        <w:spacing w:line="360" w:lineRule="auto"/>
      </w:pPr>
    </w:p>
    <w:p w14:paraId="1C07E2D2" w14:textId="77777777" w:rsidR="00E72D9B" w:rsidRPr="00875ACB" w:rsidRDefault="00E72D9B" w:rsidP="00076FAD">
      <w:pPr>
        <w:spacing w:line="360" w:lineRule="auto"/>
      </w:pPr>
      <w:r>
        <w:t>Szczegółowe zapisy dotyczące procedury odwoławczej znajdziesz w rozdziale 16 ustawy wdrożeniowej.</w:t>
      </w:r>
      <w:r w:rsidR="00F67D32">
        <w:br w:type="page"/>
      </w:r>
    </w:p>
    <w:p w14:paraId="759552A6" w14:textId="77777777" w:rsidR="00E72D9B" w:rsidRDefault="3AC2AD8B" w:rsidP="006F78E1">
      <w:pPr>
        <w:pStyle w:val="Nagwek1"/>
      </w:pPr>
      <w:bookmarkStart w:id="120" w:name="_Toc114570853"/>
      <w:bookmarkStart w:id="121" w:name="_Toc144280346"/>
      <w:r w:rsidRPr="006F78E1">
        <w:lastRenderedPageBreak/>
        <w:t xml:space="preserve">Umowa </w:t>
      </w:r>
      <w:r>
        <w:t xml:space="preserve">o </w:t>
      </w:r>
      <w:r w:rsidRPr="006F78E1">
        <w:t>dofinansowanie</w:t>
      </w:r>
      <w:r>
        <w:t xml:space="preserve"> projektu</w:t>
      </w:r>
      <w:bookmarkEnd w:id="120"/>
      <w:r w:rsidR="00EA5562">
        <w:rPr>
          <w:rStyle w:val="Odwoanieprzypisudolnego"/>
        </w:rPr>
        <w:footnoteReference w:id="18"/>
      </w:r>
      <w:bookmarkEnd w:id="121"/>
    </w:p>
    <w:p w14:paraId="7C90ABA1" w14:textId="77777777" w:rsidR="00F76AAB" w:rsidRPr="00F76AAB" w:rsidRDefault="00F76AAB" w:rsidP="00AD7828"/>
    <w:p w14:paraId="55152D1B" w14:textId="77777777" w:rsidR="00E72D9B" w:rsidRDefault="2E85F236" w:rsidP="009903EE">
      <w:pPr>
        <w:pStyle w:val="Nagwek2"/>
        <w:spacing w:after="240"/>
      </w:pPr>
      <w:bookmarkStart w:id="122" w:name="_Toc144280347"/>
      <w:r>
        <w:t>Warunki zawarcia umowy</w:t>
      </w:r>
      <w:bookmarkEnd w:id="122"/>
    </w:p>
    <w:p w14:paraId="28705B1F" w14:textId="77777777" w:rsidR="00E72D9B" w:rsidRPr="00A060B1" w:rsidRDefault="2E85F236" w:rsidP="1FEA527C">
      <w:pPr>
        <w:spacing w:line="360" w:lineRule="auto"/>
        <w:rPr>
          <w:rFonts w:cs="Arial"/>
        </w:rPr>
      </w:pPr>
      <w:r w:rsidRPr="1FEA527C">
        <w:rPr>
          <w:rFonts w:cs="Arial"/>
        </w:rPr>
        <w:t>Podstawę dofinansowania projektu stanowi umowa o dofinansowanie projektu.</w:t>
      </w:r>
    </w:p>
    <w:p w14:paraId="796486D4" w14:textId="77777777" w:rsidR="00E72D9B" w:rsidRPr="00CE4E27" w:rsidRDefault="00E72D9B" w:rsidP="00E72D9B">
      <w:pPr>
        <w:autoSpaceDE w:val="0"/>
        <w:autoSpaceDN w:val="0"/>
        <w:adjustRightInd w:val="0"/>
        <w:spacing w:after="0" w:line="360" w:lineRule="auto"/>
      </w:pPr>
      <w:r w:rsidRPr="00CE4E27">
        <w:rPr>
          <w:b/>
          <w:bCs/>
        </w:rPr>
        <w:t xml:space="preserve">Umowa o dofinansowanie projektu może zostać zawarta, </w:t>
      </w:r>
      <w:r w:rsidRPr="00CE4E27">
        <w:t xml:space="preserve">jeżeli: </w:t>
      </w:r>
    </w:p>
    <w:p w14:paraId="209579AA" w14:textId="77777777" w:rsidR="008A5775" w:rsidRDefault="3AC2AD8B" w:rsidP="00127FFC">
      <w:pPr>
        <w:pStyle w:val="Akapitzlist"/>
        <w:numPr>
          <w:ilvl w:val="0"/>
          <w:numId w:val="10"/>
        </w:numPr>
        <w:autoSpaceDE w:val="0"/>
        <w:autoSpaceDN w:val="0"/>
        <w:adjustRightInd w:val="0"/>
        <w:spacing w:after="0" w:line="360" w:lineRule="auto"/>
      </w:pPr>
      <w:r>
        <w:t>dokonałeś czynności niezbędnych przed zawarciem umowy</w:t>
      </w:r>
      <w:r w:rsidR="37315311">
        <w:t xml:space="preserve"> zgodnie z pkt 6.2</w:t>
      </w:r>
      <w:r w:rsidR="72F07461">
        <w:t xml:space="preserve"> Regulaminu wyboru projektów</w:t>
      </w:r>
      <w:r>
        <w:t>,</w:t>
      </w:r>
    </w:p>
    <w:p w14:paraId="216931F8" w14:textId="77777777" w:rsidR="00E72D9B" w:rsidRPr="00A060B1" w:rsidRDefault="5AE5E17F" w:rsidP="00127FFC">
      <w:pPr>
        <w:pStyle w:val="Akapitzlist"/>
        <w:numPr>
          <w:ilvl w:val="0"/>
          <w:numId w:val="10"/>
        </w:numPr>
        <w:autoSpaceDE w:val="0"/>
        <w:autoSpaceDN w:val="0"/>
        <w:adjustRightInd w:val="0"/>
        <w:spacing w:after="0" w:line="360" w:lineRule="auto"/>
      </w:pPr>
      <w:r>
        <w:t>spełniłeś warunki umożliwiające udzielenie wsparcia,</w:t>
      </w:r>
    </w:p>
    <w:p w14:paraId="5BAECE4F" w14:textId="77777777" w:rsidR="00E72D9B" w:rsidRPr="00A060B1" w:rsidRDefault="2E85F236" w:rsidP="00127FFC">
      <w:pPr>
        <w:pStyle w:val="Akapitzlist"/>
        <w:numPr>
          <w:ilvl w:val="0"/>
          <w:numId w:val="10"/>
        </w:numPr>
        <w:autoSpaceDE w:val="0"/>
        <w:autoSpaceDN w:val="0"/>
        <w:adjustRightInd w:val="0"/>
        <w:spacing w:after="0" w:line="360" w:lineRule="auto"/>
      </w:pPr>
      <w:r>
        <w:t xml:space="preserve">złożyłeś dokumenty wskazane w </w:t>
      </w:r>
      <w:r w:rsidR="00972412">
        <w:t>R</w:t>
      </w:r>
      <w:r>
        <w:t xml:space="preserve">egulaminie </w:t>
      </w:r>
      <w:r w:rsidR="4CB4C60F">
        <w:t>wyboru projektów</w:t>
      </w:r>
      <w:r>
        <w:t>,</w:t>
      </w:r>
    </w:p>
    <w:p w14:paraId="5C2D9705" w14:textId="77777777" w:rsidR="00E72D9B" w:rsidRPr="00A84A0D" w:rsidRDefault="2E85F236" w:rsidP="00127FFC">
      <w:pPr>
        <w:pStyle w:val="Akapitzlist"/>
        <w:numPr>
          <w:ilvl w:val="0"/>
          <w:numId w:val="10"/>
        </w:numPr>
        <w:autoSpaceDE w:val="0"/>
        <w:autoSpaceDN w:val="0"/>
        <w:adjustRightInd w:val="0"/>
        <w:spacing w:after="0" w:line="360" w:lineRule="auto"/>
        <w:rPr>
          <w:b/>
          <w:bCs/>
          <w:szCs w:val="24"/>
        </w:rPr>
      </w:pPr>
      <w:r w:rsidRPr="2832C87D">
        <w:rPr>
          <w:rFonts w:cs="Arial"/>
          <w:u w:val="single"/>
          <w:lang w:eastAsia="ar-SA"/>
        </w:rPr>
        <w:t xml:space="preserve">będą </w:t>
      </w:r>
      <w:r w:rsidRPr="2832C87D">
        <w:rPr>
          <w:rFonts w:cs="Arial"/>
          <w:b/>
          <w:bCs/>
          <w:u w:val="single"/>
          <w:lang w:eastAsia="ar-SA"/>
        </w:rPr>
        <w:t>dostępne środki</w:t>
      </w:r>
      <w:r w:rsidRPr="2832C87D">
        <w:rPr>
          <w:b/>
          <w:bCs/>
        </w:rPr>
        <w:t>.</w:t>
      </w:r>
    </w:p>
    <w:p w14:paraId="5C07915A" w14:textId="77777777" w:rsidR="00F76AAB" w:rsidRPr="00EA4202" w:rsidRDefault="00F76AAB" w:rsidP="00EA4202">
      <w:pPr>
        <w:autoSpaceDE w:val="0"/>
        <w:autoSpaceDN w:val="0"/>
        <w:adjustRightInd w:val="0"/>
        <w:spacing w:after="0" w:line="360" w:lineRule="auto"/>
        <w:ind w:left="420"/>
        <w:rPr>
          <w:rFonts w:cs="Arial"/>
          <w:color w:val="000000"/>
          <w:szCs w:val="24"/>
        </w:rPr>
      </w:pPr>
    </w:p>
    <w:p w14:paraId="2960112C" w14:textId="77777777" w:rsidR="006B1DD3" w:rsidRDefault="006B1DD3" w:rsidP="00E72D9B">
      <w:pPr>
        <w:autoSpaceDE w:val="0"/>
        <w:autoSpaceDN w:val="0"/>
        <w:adjustRightInd w:val="0"/>
        <w:spacing w:after="0" w:line="360" w:lineRule="auto"/>
        <w:rPr>
          <w:rStyle w:val="Wyrnienieintensywne"/>
          <w:b/>
        </w:rPr>
      </w:pPr>
    </w:p>
    <w:p w14:paraId="657F98E7" w14:textId="77777777" w:rsidR="00E72D9B" w:rsidRPr="0026777F" w:rsidRDefault="00E72D9B" w:rsidP="00E72D9B">
      <w:pPr>
        <w:autoSpaceDE w:val="0"/>
        <w:autoSpaceDN w:val="0"/>
        <w:adjustRightInd w:val="0"/>
        <w:spacing w:after="0" w:line="360" w:lineRule="auto"/>
        <w:rPr>
          <w:rStyle w:val="Wyrnienieintensywne"/>
          <w:b/>
        </w:rPr>
      </w:pPr>
      <w:r w:rsidRPr="00EA4BE2">
        <w:rPr>
          <w:rStyle w:val="Wyrnienieintensywne"/>
          <w:b/>
          <w:color w:val="2E74B5" w:themeColor="accent1" w:themeShade="BF"/>
        </w:rPr>
        <w:t>Dowiedz się więcej:</w:t>
      </w:r>
    </w:p>
    <w:p w14:paraId="55FC5A2E" w14:textId="77777777" w:rsidR="0091131C" w:rsidRDefault="0091131C" w:rsidP="0091131C">
      <w:pPr>
        <w:autoSpaceDE w:val="0"/>
        <w:autoSpaceDN w:val="0"/>
        <w:adjustRightInd w:val="0"/>
        <w:spacing w:after="0" w:line="360" w:lineRule="auto"/>
        <w:rPr>
          <w:rFonts w:cs="Arial"/>
          <w:color w:val="000000"/>
          <w:szCs w:val="24"/>
        </w:rPr>
      </w:pPr>
      <w:r w:rsidRPr="00F7754A">
        <w:rPr>
          <w:rFonts w:cs="Arial"/>
          <w:b/>
          <w:color w:val="000000"/>
          <w:szCs w:val="24"/>
        </w:rPr>
        <w:t xml:space="preserve">Wzór </w:t>
      </w:r>
      <w:r w:rsidRPr="00F7754A">
        <w:rPr>
          <w:rFonts w:cs="Arial"/>
          <w:b/>
          <w:szCs w:val="24"/>
        </w:rPr>
        <w:t>umowy</w:t>
      </w:r>
      <w:r w:rsidRPr="00F7754A">
        <w:rPr>
          <w:rFonts w:cs="Arial"/>
          <w:b/>
          <w:color w:val="A6A6A6" w:themeColor="background1" w:themeShade="A6"/>
          <w:szCs w:val="24"/>
        </w:rPr>
        <w:t xml:space="preserve"> </w:t>
      </w:r>
      <w:r w:rsidRPr="00F7754A">
        <w:rPr>
          <w:rFonts w:cs="Arial"/>
          <w:b/>
          <w:color w:val="000000"/>
          <w:szCs w:val="24"/>
        </w:rPr>
        <w:t xml:space="preserve">o dofinansowanie projektu stanowi </w:t>
      </w:r>
      <w:hyperlink w:anchor="_Załącznik_nr_5." w:history="1">
        <w:r w:rsidRPr="00F7754A">
          <w:rPr>
            <w:rStyle w:val="Hipercze"/>
            <w:rFonts w:cs="Arial"/>
            <w:b/>
            <w:szCs w:val="24"/>
          </w:rPr>
          <w:t>załącznik nr 5</w:t>
        </w:r>
      </w:hyperlink>
      <w:r w:rsidRPr="00F7754A">
        <w:rPr>
          <w:rFonts w:cs="Arial"/>
          <w:b/>
          <w:color w:val="000000"/>
          <w:szCs w:val="24"/>
        </w:rPr>
        <w:t xml:space="preserve"> </w:t>
      </w:r>
      <w:r>
        <w:rPr>
          <w:rFonts w:cs="Arial"/>
          <w:b/>
          <w:color w:val="000000"/>
          <w:szCs w:val="24"/>
        </w:rPr>
        <w:t xml:space="preserve">oraz </w:t>
      </w:r>
      <w:r w:rsidRPr="00725932">
        <w:rPr>
          <w:rFonts w:cs="Arial"/>
          <w:b/>
          <w:color w:val="0070C0"/>
          <w:szCs w:val="24"/>
          <w:u w:val="single"/>
        </w:rPr>
        <w:t>załącznik nr 6</w:t>
      </w:r>
      <w:r w:rsidRPr="00725932">
        <w:rPr>
          <w:rFonts w:cs="Arial"/>
          <w:b/>
          <w:color w:val="0070C0"/>
          <w:szCs w:val="24"/>
        </w:rPr>
        <w:t xml:space="preserve"> </w:t>
      </w:r>
      <w:r w:rsidRPr="00F7754A">
        <w:rPr>
          <w:rFonts w:cs="Arial"/>
          <w:b/>
          <w:color w:val="000000"/>
          <w:szCs w:val="24"/>
        </w:rPr>
        <w:t>do niniejszego Regulaminu wyboru projektów</w:t>
      </w:r>
      <w:r w:rsidRPr="00F7754A">
        <w:rPr>
          <w:rFonts w:cs="Arial"/>
          <w:color w:val="000000"/>
          <w:szCs w:val="24"/>
        </w:rPr>
        <w:t xml:space="preserve">. </w:t>
      </w:r>
    </w:p>
    <w:p w14:paraId="4D1C6DDA" w14:textId="77777777" w:rsidR="0091131C" w:rsidRPr="00F7754A" w:rsidRDefault="0091131C" w:rsidP="0091131C">
      <w:pPr>
        <w:autoSpaceDE w:val="0"/>
        <w:autoSpaceDN w:val="0"/>
        <w:adjustRightInd w:val="0"/>
        <w:spacing w:after="0" w:line="360" w:lineRule="auto"/>
        <w:rPr>
          <w:rFonts w:cs="Arial"/>
          <w:color w:val="000000"/>
          <w:szCs w:val="24"/>
        </w:rPr>
      </w:pPr>
      <w:r>
        <w:rPr>
          <w:rFonts w:cs="Arial"/>
          <w:color w:val="000000"/>
          <w:szCs w:val="24"/>
        </w:rPr>
        <w:t>W</w:t>
      </w:r>
      <w:r w:rsidRPr="000A1FED">
        <w:rPr>
          <w:rFonts w:cs="Arial"/>
          <w:color w:val="000000"/>
          <w:szCs w:val="24"/>
        </w:rPr>
        <w:t xml:space="preserve"> zależności od sposobu rozlicza</w:t>
      </w:r>
      <w:r>
        <w:rPr>
          <w:rFonts w:cs="Arial"/>
          <w:color w:val="000000"/>
          <w:szCs w:val="24"/>
        </w:rPr>
        <w:t>nia</w:t>
      </w:r>
      <w:r w:rsidRPr="000A1FED">
        <w:rPr>
          <w:rFonts w:cs="Arial"/>
          <w:color w:val="000000"/>
          <w:szCs w:val="24"/>
        </w:rPr>
        <w:t xml:space="preserve"> się podpiszesz z IZ FESL </w:t>
      </w:r>
      <w:r w:rsidRPr="00CD4CD6">
        <w:rPr>
          <w:rFonts w:cs="Arial"/>
          <w:color w:val="000000"/>
          <w:szCs w:val="24"/>
        </w:rPr>
        <w:t>umowę zwykłą albo ryczałtową</w:t>
      </w:r>
      <w:r w:rsidRPr="000A1FED">
        <w:rPr>
          <w:rFonts w:cs="Arial"/>
          <w:color w:val="000000"/>
          <w:szCs w:val="24"/>
        </w:rPr>
        <w:t>. Pamiętaj zapoznać się szczegółowo z zasadami oraz obowiązkami jakie są zawarte w umowie abyś prawidłowo rozliczył projekt i uniknął kosztów niekwalifikowalnych.</w:t>
      </w:r>
    </w:p>
    <w:p w14:paraId="56AF278D" w14:textId="77777777" w:rsidR="004E1E6B" w:rsidRPr="00320CF6" w:rsidRDefault="05BFA257" w:rsidP="6DFEBBD1">
      <w:pPr>
        <w:autoSpaceDE w:val="0"/>
        <w:autoSpaceDN w:val="0"/>
        <w:adjustRightInd w:val="0"/>
        <w:spacing w:after="0" w:line="360" w:lineRule="auto"/>
        <w:rPr>
          <w:rFonts w:cs="Arial"/>
          <w:color w:val="000000"/>
        </w:rPr>
      </w:pPr>
      <w:r w:rsidRPr="6DFEBBD1">
        <w:rPr>
          <w:rFonts w:cs="Arial"/>
          <w:color w:val="000000" w:themeColor="text1"/>
          <w:u w:val="single"/>
        </w:rPr>
        <w:t>Umowa zostanie zawarta w formie elektronicznej</w:t>
      </w:r>
      <w:r w:rsidR="004E1E6B" w:rsidRPr="3C6A72C9">
        <w:rPr>
          <w:rStyle w:val="Odwoanieprzypisudolnego"/>
          <w:rFonts w:cs="Arial"/>
          <w:color w:val="000000"/>
          <w:u w:val="single"/>
        </w:rPr>
        <w:footnoteReference w:id="19"/>
      </w:r>
      <w:r w:rsidRPr="6DFEBBD1">
        <w:rPr>
          <w:rFonts w:cs="Arial"/>
          <w:color w:val="000000" w:themeColor="text1"/>
          <w:u w:val="single"/>
        </w:rPr>
        <w:t xml:space="preserve"> Elektroniczna postać umowy musi zostać podpisana kwalifikowanym podpisem elektronicznym. </w:t>
      </w:r>
    </w:p>
    <w:p w14:paraId="188D2085" w14:textId="77777777" w:rsidR="00E72D9B" w:rsidRPr="00A84A0D" w:rsidRDefault="00E72D9B" w:rsidP="00E72D9B">
      <w:pPr>
        <w:autoSpaceDE w:val="0"/>
        <w:autoSpaceDN w:val="0"/>
        <w:adjustRightInd w:val="0"/>
        <w:spacing w:after="0" w:line="360" w:lineRule="auto"/>
        <w:rPr>
          <w:rFonts w:cs="Arial"/>
          <w:color w:val="000000"/>
          <w:szCs w:val="24"/>
        </w:rPr>
      </w:pPr>
    </w:p>
    <w:p w14:paraId="79254F0D" w14:textId="77777777" w:rsidR="00E72D9B" w:rsidRDefault="00E72D9B" w:rsidP="00E72D9B">
      <w:pPr>
        <w:autoSpaceDE w:val="0"/>
        <w:autoSpaceDN w:val="0"/>
        <w:adjustRightInd w:val="0"/>
        <w:spacing w:after="0" w:line="360" w:lineRule="auto"/>
      </w:pPr>
      <w:r w:rsidRPr="006F78E1">
        <w:rPr>
          <w:b/>
          <w:bCs/>
        </w:rPr>
        <w:t xml:space="preserve">Umowa o dofinansowanie projektu NIE może zostać zawarta </w:t>
      </w:r>
      <w:r>
        <w:t>w przypadku, gdy:</w:t>
      </w:r>
    </w:p>
    <w:p w14:paraId="2756A387" w14:textId="77777777" w:rsidR="00E72D9B" w:rsidRDefault="01E1FAFB" w:rsidP="00127FFC">
      <w:pPr>
        <w:pStyle w:val="Akapitzlist"/>
        <w:numPr>
          <w:ilvl w:val="0"/>
          <w:numId w:val="11"/>
        </w:numPr>
        <w:autoSpaceDE w:val="0"/>
        <w:autoSpaceDN w:val="0"/>
        <w:adjustRightInd w:val="0"/>
        <w:spacing w:after="0" w:line="360" w:lineRule="auto"/>
      </w:pPr>
      <w:r>
        <w:t xml:space="preserve">nie dokonałeś </w:t>
      </w:r>
      <w:r w:rsidR="3AFBDFA4">
        <w:t xml:space="preserve">czynności </w:t>
      </w:r>
      <w:r>
        <w:t>wymaganych</w:t>
      </w:r>
      <w:r w:rsidR="2DBBD2A0">
        <w:t xml:space="preserve"> zgodnie z pkt 6.2</w:t>
      </w:r>
      <w:r w:rsidR="0134AB89">
        <w:t xml:space="preserve"> Regulaminu wyboru projektów</w:t>
      </w:r>
      <w:r>
        <w:t>,</w:t>
      </w:r>
    </w:p>
    <w:p w14:paraId="41CC4AFC" w14:textId="77777777" w:rsidR="00E72D9B" w:rsidRDefault="00E72D9B" w:rsidP="00127FFC">
      <w:pPr>
        <w:pStyle w:val="Akapitzlist"/>
        <w:numPr>
          <w:ilvl w:val="0"/>
          <w:numId w:val="11"/>
        </w:numPr>
        <w:autoSpaceDE w:val="0"/>
        <w:autoSpaceDN w:val="0"/>
        <w:adjustRightInd w:val="0"/>
        <w:spacing w:after="0" w:line="360" w:lineRule="auto"/>
        <w:rPr>
          <w:szCs w:val="24"/>
        </w:rPr>
      </w:pPr>
      <w:r>
        <w:rPr>
          <w:szCs w:val="24"/>
        </w:rPr>
        <w:t>zostałeś wykluczony z możliwości otrzymania dofinansowania na podstawie odrębnych przepisów,</w:t>
      </w:r>
    </w:p>
    <w:p w14:paraId="55657053" w14:textId="77777777" w:rsidR="00085431" w:rsidRPr="00085431" w:rsidRDefault="00085431" w:rsidP="00127FFC">
      <w:pPr>
        <w:pStyle w:val="Akapitzlist"/>
        <w:numPr>
          <w:ilvl w:val="0"/>
          <w:numId w:val="11"/>
        </w:numPr>
        <w:autoSpaceDE w:val="0"/>
        <w:autoSpaceDN w:val="0"/>
        <w:adjustRightInd w:val="0"/>
        <w:spacing w:after="0" w:line="360" w:lineRule="auto"/>
        <w:rPr>
          <w:szCs w:val="24"/>
        </w:rPr>
      </w:pPr>
      <w:r w:rsidRPr="00085431">
        <w:rPr>
          <w:szCs w:val="24"/>
        </w:rPr>
        <w:t>Twoi Partnerzy zostali wykluczeni z możliwości otrzymania dofinansowania na podstawie odrębnych przepisów</w:t>
      </w:r>
    </w:p>
    <w:p w14:paraId="2F9304A2" w14:textId="77777777" w:rsidR="00E72D9B" w:rsidRDefault="00E72D9B" w:rsidP="00127FFC">
      <w:pPr>
        <w:pStyle w:val="Akapitzlist"/>
        <w:numPr>
          <w:ilvl w:val="0"/>
          <w:numId w:val="11"/>
        </w:numPr>
        <w:autoSpaceDE w:val="0"/>
        <w:autoSpaceDN w:val="0"/>
        <w:adjustRightInd w:val="0"/>
        <w:spacing w:after="0" w:line="360" w:lineRule="auto"/>
        <w:rPr>
          <w:szCs w:val="24"/>
        </w:rPr>
      </w:pPr>
      <w:r>
        <w:rPr>
          <w:szCs w:val="24"/>
        </w:rPr>
        <w:lastRenderedPageBreak/>
        <w:t>zrezygnowałeś z dofinansowania,</w:t>
      </w:r>
    </w:p>
    <w:p w14:paraId="36258495" w14:textId="77777777" w:rsidR="00E72D9B" w:rsidRPr="004C6B4E" w:rsidRDefault="00E72D9B" w:rsidP="00127FFC">
      <w:pPr>
        <w:pStyle w:val="Akapitzlist"/>
        <w:numPr>
          <w:ilvl w:val="0"/>
          <w:numId w:val="11"/>
        </w:numPr>
        <w:autoSpaceDE w:val="0"/>
        <w:autoSpaceDN w:val="0"/>
        <w:adjustRightInd w:val="0"/>
        <w:spacing w:after="0" w:line="360" w:lineRule="auto"/>
        <w:rPr>
          <w:szCs w:val="24"/>
        </w:rPr>
      </w:pPr>
      <w:r>
        <w:t>doszło do unieważnienia postępowania w zakresie wyboru projektów</w:t>
      </w:r>
      <w:r w:rsidR="00D40E22">
        <w:t>.</w:t>
      </w:r>
    </w:p>
    <w:p w14:paraId="585C17C7" w14:textId="77777777" w:rsidR="00E72D9B" w:rsidRPr="003A1DEB" w:rsidRDefault="00E72D9B" w:rsidP="00EA4BE2">
      <w:pPr>
        <w:pStyle w:val="Nagwekspisutreci"/>
        <w:rPr>
          <w:rStyle w:val="Wyrnienieintensywne"/>
          <w:color w:val="2E74B5" w:themeColor="accent1" w:themeShade="BF"/>
        </w:rPr>
      </w:pPr>
      <w:r w:rsidRPr="003A1DEB">
        <w:rPr>
          <w:rStyle w:val="Wyrnienieintensywne"/>
          <w:color w:val="2E74B5" w:themeColor="accent1" w:themeShade="BF"/>
        </w:rPr>
        <w:t>Uwaga!</w:t>
      </w:r>
    </w:p>
    <w:p w14:paraId="60090A5A" w14:textId="77777777" w:rsidR="00E72D9B" w:rsidRDefault="00E72D9B" w:rsidP="00E72D9B">
      <w:pPr>
        <w:autoSpaceDE w:val="0"/>
        <w:autoSpaceDN w:val="0"/>
        <w:adjustRightInd w:val="0"/>
        <w:spacing w:after="0" w:line="360" w:lineRule="auto"/>
        <w:rPr>
          <w:szCs w:val="24"/>
        </w:rPr>
      </w:pPr>
      <w:r>
        <w:t xml:space="preserve">W uzasadnionych przypadkach możemy odmówić podpisania umowy o dofinansowanie, </w:t>
      </w:r>
      <w:r w:rsidR="004E1E6B">
        <w:t xml:space="preserve">np. </w:t>
      </w:r>
      <w:r>
        <w:t xml:space="preserve">jeśli zachodzi obawa wyrządzenia szkody w mieniu publicznym. </w:t>
      </w:r>
    </w:p>
    <w:p w14:paraId="55DF0F76" w14:textId="77777777" w:rsidR="004258FE" w:rsidRDefault="004258FE" w:rsidP="00E72D9B">
      <w:pPr>
        <w:autoSpaceDE w:val="0"/>
        <w:autoSpaceDN w:val="0"/>
        <w:adjustRightInd w:val="0"/>
        <w:spacing w:after="0" w:line="360" w:lineRule="auto"/>
        <w:rPr>
          <w:szCs w:val="24"/>
        </w:rPr>
      </w:pPr>
    </w:p>
    <w:p w14:paraId="696109DE" w14:textId="77777777" w:rsidR="00E72D9B" w:rsidRPr="00FC37F5" w:rsidRDefault="00E72D9B" w:rsidP="00E72D9B">
      <w:pPr>
        <w:autoSpaceDE w:val="0"/>
        <w:autoSpaceDN w:val="0"/>
        <w:adjustRightInd w:val="0"/>
        <w:spacing w:after="0" w:line="360" w:lineRule="auto"/>
        <w:rPr>
          <w:rStyle w:val="Wyrnienieintensywne"/>
          <w:b/>
        </w:rPr>
      </w:pPr>
      <w:r w:rsidRPr="00EA4BE2">
        <w:rPr>
          <w:rStyle w:val="Wyrnienieintensywne"/>
          <w:b/>
          <w:color w:val="2E74B5" w:themeColor="accent1" w:themeShade="BF"/>
        </w:rPr>
        <w:t>Dowiedz się więcej:</w:t>
      </w:r>
    </w:p>
    <w:p w14:paraId="4AC467FC" w14:textId="77777777" w:rsidR="003802F9" w:rsidRPr="00DD35DD" w:rsidRDefault="003802F9" w:rsidP="003802F9">
      <w:pPr>
        <w:autoSpaceDE w:val="0"/>
        <w:autoSpaceDN w:val="0"/>
        <w:adjustRightInd w:val="0"/>
        <w:spacing w:after="0" w:line="360" w:lineRule="auto"/>
        <w:rPr>
          <w:rFonts w:cs="Arial"/>
          <w:color w:val="000000"/>
          <w:szCs w:val="24"/>
        </w:rPr>
      </w:pPr>
      <w:r w:rsidRPr="00DD35DD">
        <w:rPr>
          <w:rFonts w:cs="Arial"/>
          <w:szCs w:val="24"/>
        </w:rPr>
        <w:t>Szczegółowe zapisy dotyczące umowy o dofinansowanie projektu znajdziesz w rozdziale 15 ustawy wdrożeniowej.</w:t>
      </w:r>
    </w:p>
    <w:p w14:paraId="6BD5FC52" w14:textId="77777777" w:rsidR="003802F9" w:rsidRPr="00DD35DD" w:rsidRDefault="003802F9" w:rsidP="003802F9">
      <w:pPr>
        <w:spacing w:line="360" w:lineRule="auto"/>
        <w:rPr>
          <w:rFonts w:cs="Arial"/>
        </w:rPr>
      </w:pPr>
      <w:r w:rsidRPr="00DD35DD">
        <w:rPr>
          <w:rFonts w:cs="Arial"/>
        </w:rPr>
        <w:t>Przetwarzanie danych osobowych będzie odbywało się na zasadach określonych w </w:t>
      </w:r>
      <w:r w:rsidRPr="00DD35DD">
        <w:rPr>
          <w:rFonts w:cs="Arial"/>
          <w:szCs w:val="24"/>
        </w:rPr>
        <w:t>umowie o dofinansowanie projektu.</w:t>
      </w:r>
    </w:p>
    <w:p w14:paraId="0B3DC476" w14:textId="77777777" w:rsidR="00E72D9B" w:rsidRPr="00BB6BEB" w:rsidRDefault="00E72D9B" w:rsidP="00E72D9B">
      <w:pPr>
        <w:spacing w:line="360" w:lineRule="auto"/>
      </w:pPr>
    </w:p>
    <w:p w14:paraId="5BA6A148" w14:textId="77777777" w:rsidR="00E72D9B" w:rsidRDefault="2E85F236" w:rsidP="009903EE">
      <w:pPr>
        <w:pStyle w:val="Nagwek2"/>
        <w:spacing w:after="240"/>
      </w:pPr>
      <w:bookmarkStart w:id="123" w:name="_Toc144280348"/>
      <w:r>
        <w:t>Co musisz zrobić przed zawarciem umowy o dofinansowanie</w:t>
      </w:r>
      <w:bookmarkEnd w:id="123"/>
    </w:p>
    <w:p w14:paraId="22862CC3" w14:textId="77777777" w:rsidR="00E72D9B" w:rsidRPr="005517C8" w:rsidRDefault="3AC2AD8B" w:rsidP="00E72D9B">
      <w:pPr>
        <w:spacing w:line="360" w:lineRule="auto"/>
      </w:pPr>
      <w:r>
        <w:t>Na etapie podpisywania umowy o dofinansowanie będziemy prosić Cię o dostarczenie niezbędnej dokumentacji (zaświadczeń/oświadczeń).</w:t>
      </w:r>
    </w:p>
    <w:p w14:paraId="106FF402" w14:textId="77777777" w:rsidR="00076FAD" w:rsidRDefault="00076FAD" w:rsidP="00E72D9B">
      <w:pPr>
        <w:spacing w:line="360" w:lineRule="auto"/>
        <w:rPr>
          <w:rStyle w:val="Pogrubienie"/>
        </w:rPr>
      </w:pPr>
    </w:p>
    <w:p w14:paraId="31F0A8ED" w14:textId="77777777" w:rsidR="00E72D9B" w:rsidRDefault="00E72D9B" w:rsidP="00E72D9B">
      <w:pPr>
        <w:spacing w:line="360" w:lineRule="auto"/>
        <w:rPr>
          <w:color w:val="767171" w:themeColor="background2" w:themeShade="80"/>
          <w:sz w:val="22"/>
        </w:rPr>
      </w:pPr>
      <w:r w:rsidRPr="00EE0CE9">
        <w:rPr>
          <w:rStyle w:val="Pogrubienie"/>
        </w:rPr>
        <w:t>Musisz przedłożyć</w:t>
      </w:r>
      <w:r>
        <w:rPr>
          <w:rStyle w:val="Pogrubienie"/>
        </w:rPr>
        <w:t>/dostarczyć</w:t>
      </w:r>
      <w:r w:rsidRPr="00EE0CE9">
        <w:rPr>
          <w:rStyle w:val="Pogrubienie"/>
        </w:rPr>
        <w:t xml:space="preserve"> nam:</w:t>
      </w:r>
      <w:r w:rsidRPr="009A027D">
        <w:rPr>
          <w:color w:val="767171" w:themeColor="background2" w:themeShade="80"/>
          <w:sz w:val="22"/>
        </w:rPr>
        <w:t xml:space="preserve"> </w:t>
      </w:r>
    </w:p>
    <w:p w14:paraId="0E70B405" w14:textId="546F1909" w:rsidR="0019609D" w:rsidRDefault="00750AFD" w:rsidP="00135AEB">
      <w:pPr>
        <w:pStyle w:val="Akapitzlist"/>
        <w:numPr>
          <w:ilvl w:val="2"/>
          <w:numId w:val="35"/>
        </w:numPr>
        <w:spacing w:after="0" w:line="360" w:lineRule="auto"/>
        <w:ind w:left="426"/>
        <w:jc w:val="both"/>
        <w:rPr>
          <w:rFonts w:eastAsia="Times New Roman" w:cs="Arial"/>
          <w:szCs w:val="24"/>
        </w:rPr>
      </w:pPr>
      <w:r>
        <w:rPr>
          <w:rFonts w:eastAsia="Times New Roman" w:cs="Arial"/>
          <w:szCs w:val="24"/>
        </w:rPr>
        <w:t>P</w:t>
      </w:r>
      <w:r w:rsidR="0019609D" w:rsidRPr="00B45E64">
        <w:rPr>
          <w:rFonts w:eastAsia="Times New Roman" w:cs="Arial"/>
          <w:szCs w:val="24"/>
        </w:rPr>
        <w:t xml:space="preserve">ełnomocnictwo </w:t>
      </w:r>
      <w:r w:rsidR="002E76AB">
        <w:rPr>
          <w:rFonts w:eastAsia="Times New Roman" w:cs="Arial"/>
          <w:szCs w:val="24"/>
        </w:rPr>
        <w:t xml:space="preserve">(gdy dokumenty są składane </w:t>
      </w:r>
      <w:r w:rsidR="0019609D" w:rsidRPr="003802F9">
        <w:rPr>
          <w:rFonts w:eastAsia="Times New Roman" w:cs="Arial"/>
          <w:szCs w:val="24"/>
        </w:rPr>
        <w:t>przez osobę/y nie posiadające statutowych uprawnień do reprezentowania Wnioskodawcy)</w:t>
      </w:r>
      <w:r>
        <w:rPr>
          <w:rFonts w:eastAsia="Times New Roman" w:cs="Arial"/>
          <w:szCs w:val="24"/>
        </w:rPr>
        <w:t>.</w:t>
      </w:r>
    </w:p>
    <w:p w14:paraId="47DDEDDB" w14:textId="77777777" w:rsidR="00486545" w:rsidRPr="000B1274" w:rsidRDefault="00486545" w:rsidP="00135AEB">
      <w:pPr>
        <w:pStyle w:val="Akapitzlist"/>
        <w:numPr>
          <w:ilvl w:val="2"/>
          <w:numId w:val="35"/>
        </w:numPr>
        <w:spacing w:after="0" w:line="360" w:lineRule="auto"/>
        <w:ind w:left="462" w:hanging="320"/>
        <w:rPr>
          <w:rFonts w:eastAsia="Times New Roman" w:cs="Arial"/>
          <w:szCs w:val="24"/>
        </w:rPr>
      </w:pPr>
      <w:r w:rsidRPr="000B1274">
        <w:rPr>
          <w:rFonts w:eastAsia="Times New Roman" w:cs="Arial"/>
          <w:szCs w:val="24"/>
        </w:rPr>
        <w:t>Terminarz płatności, o którym mowa w Umowie o dofinansowanie projektu w ramach Programu Fundusze Europejskie dla Śląskiego 2021-2027, w wersji elektronicznej która znajduje się w LSI 2021.</w:t>
      </w:r>
    </w:p>
    <w:p w14:paraId="6F13AF3E" w14:textId="77777777" w:rsidR="00EE2F10" w:rsidRDefault="003802F9" w:rsidP="00135AEB">
      <w:pPr>
        <w:pStyle w:val="Akapitzlist"/>
        <w:numPr>
          <w:ilvl w:val="2"/>
          <w:numId w:val="35"/>
        </w:numPr>
        <w:spacing w:line="360" w:lineRule="auto"/>
        <w:ind w:left="462" w:hanging="320"/>
        <w:rPr>
          <w:rFonts w:cs="Arial"/>
        </w:rPr>
      </w:pPr>
      <w:r w:rsidRPr="00DD35DD">
        <w:rPr>
          <w:rFonts w:cs="Arial"/>
        </w:rPr>
        <w:t>Zaświadczenie o niezaleganiu ze składkami na ubezpieczenie społeczne, nie starsze niż 3 miesiące na dzień jego złożenia w ION.</w:t>
      </w:r>
    </w:p>
    <w:p w14:paraId="6D7E4C6D" w14:textId="77777777" w:rsidR="00EE2F10" w:rsidRDefault="003802F9" w:rsidP="00135AEB">
      <w:pPr>
        <w:pStyle w:val="Akapitzlist"/>
        <w:numPr>
          <w:ilvl w:val="2"/>
          <w:numId w:val="35"/>
        </w:numPr>
        <w:spacing w:line="360" w:lineRule="auto"/>
        <w:ind w:left="462" w:hanging="320"/>
        <w:rPr>
          <w:rFonts w:cs="Arial"/>
        </w:rPr>
      </w:pPr>
      <w:r w:rsidRPr="00EE2F10">
        <w:rPr>
          <w:rFonts w:cs="Arial"/>
        </w:rPr>
        <w:t>Zaświadczenie z Urzędu Skarbowego o niezaleganiu w podatkach, nie starsze niż 3 miesiące na dzień jego złożenia w ION.</w:t>
      </w:r>
    </w:p>
    <w:p w14:paraId="2EC6562A" w14:textId="2728EF12" w:rsidR="00EE2F10" w:rsidRPr="00EE2F10" w:rsidRDefault="00B33D0B" w:rsidP="00135AEB">
      <w:pPr>
        <w:pStyle w:val="Akapitzlist"/>
        <w:numPr>
          <w:ilvl w:val="2"/>
          <w:numId w:val="35"/>
        </w:numPr>
        <w:spacing w:line="360" w:lineRule="auto"/>
        <w:ind w:left="462" w:hanging="320"/>
        <w:rPr>
          <w:rFonts w:cs="Arial"/>
        </w:rPr>
      </w:pPr>
      <w:r w:rsidRPr="00EE2F10">
        <w:rPr>
          <w:rFonts w:cs="Arial"/>
          <w:szCs w:val="24"/>
        </w:rPr>
        <w:t>Oświadczenie dotyczące Karty Praw Podstawowych Unii Europejskiej</w:t>
      </w:r>
      <w:r w:rsidR="00A43CF5" w:rsidRPr="00EE2F10">
        <w:rPr>
          <w:rFonts w:cs="Arial"/>
          <w:szCs w:val="24"/>
        </w:rPr>
        <w:t xml:space="preserve"> </w:t>
      </w:r>
      <w:r w:rsidR="00A43CF5" w:rsidRPr="00EE2F10">
        <w:rPr>
          <w:rFonts w:eastAsia="Times New Roman" w:cs="Arial"/>
          <w:szCs w:val="24"/>
        </w:rPr>
        <w:t xml:space="preserve">stanowiące załącznik nr </w:t>
      </w:r>
      <w:r w:rsidR="00E70A99">
        <w:rPr>
          <w:rFonts w:eastAsia="Times New Roman" w:cs="Arial"/>
          <w:szCs w:val="24"/>
        </w:rPr>
        <w:t>7</w:t>
      </w:r>
      <w:r w:rsidR="00A43CF5" w:rsidRPr="00EE2F10">
        <w:rPr>
          <w:rFonts w:eastAsia="Times New Roman" w:cs="Arial"/>
          <w:szCs w:val="24"/>
        </w:rPr>
        <w:t xml:space="preserve"> do niniejszego regulaminu.</w:t>
      </w:r>
    </w:p>
    <w:p w14:paraId="681A2401" w14:textId="2C0C94B7" w:rsidR="00EE2F10" w:rsidRDefault="00297420" w:rsidP="00135AEB">
      <w:pPr>
        <w:pStyle w:val="Akapitzlist"/>
        <w:numPr>
          <w:ilvl w:val="2"/>
          <w:numId w:val="35"/>
        </w:numPr>
        <w:spacing w:line="360" w:lineRule="auto"/>
        <w:ind w:left="462" w:hanging="320"/>
        <w:rPr>
          <w:rStyle w:val="eop"/>
          <w:rFonts w:cs="Arial"/>
        </w:rPr>
      </w:pPr>
      <w:r w:rsidRPr="00EE2F10">
        <w:rPr>
          <w:rStyle w:val="eop"/>
          <w:rFonts w:cs="Arial"/>
        </w:rPr>
        <w:t xml:space="preserve">Pozostałe oświadczenia Beneficjenta wskazane w załączniku nr </w:t>
      </w:r>
      <w:r w:rsidR="00DD5B81" w:rsidRPr="00EE2F10">
        <w:rPr>
          <w:rStyle w:val="eop"/>
          <w:rFonts w:cs="Arial"/>
        </w:rPr>
        <w:t xml:space="preserve">8 </w:t>
      </w:r>
      <w:r w:rsidR="00F65B65">
        <w:rPr>
          <w:rStyle w:val="eop"/>
          <w:rFonts w:cs="Arial"/>
        </w:rPr>
        <w:t xml:space="preserve"> </w:t>
      </w:r>
      <w:r w:rsidR="00FF3EE5" w:rsidRPr="00EE2F10">
        <w:rPr>
          <w:rStyle w:val="eop"/>
          <w:rFonts w:cs="Arial"/>
        </w:rPr>
        <w:t>(w przypadku gdy wydawana jest decyzja</w:t>
      </w:r>
      <w:r w:rsidR="00A20116" w:rsidRPr="00EE2F10">
        <w:rPr>
          <w:rStyle w:val="eop"/>
          <w:rFonts w:cs="Arial"/>
        </w:rPr>
        <w:t xml:space="preserve"> o dofinansowanie projektu</w:t>
      </w:r>
      <w:r w:rsidR="00FF3EE5" w:rsidRPr="00EE2F10">
        <w:rPr>
          <w:rStyle w:val="eop"/>
          <w:rFonts w:cs="Arial"/>
        </w:rPr>
        <w:t>)</w:t>
      </w:r>
    </w:p>
    <w:p w14:paraId="4DC305FC" w14:textId="77777777" w:rsidR="00EE2F10" w:rsidRPr="00EE2F10" w:rsidRDefault="004B76F9" w:rsidP="00135AEB">
      <w:pPr>
        <w:pStyle w:val="Akapitzlist"/>
        <w:numPr>
          <w:ilvl w:val="2"/>
          <w:numId w:val="35"/>
        </w:numPr>
        <w:spacing w:line="360" w:lineRule="auto"/>
        <w:ind w:left="426" w:hanging="284"/>
        <w:rPr>
          <w:rFonts w:cs="Arial"/>
        </w:rPr>
      </w:pPr>
      <w:r>
        <w:lastRenderedPageBreak/>
        <w:t>K</w:t>
      </w:r>
      <w:r w:rsidR="00B36A3D" w:rsidRPr="00076FAD">
        <w:t>opie zaświadczeń o pomocy de minimis, zaświadczeń o pomocy de minimis w rolnictwie, zaświadczeń o pomocy de minimis w rybołówstwie albo oświadczenie o wielkości takiej pomocy, albo oświadczenie o nieotrzymaniu takiej pomocy, o których mowa w art. 37 ust. 1 pkt 1 ustawy z dnia 30 kwietnia 2004 r. o postępowaniu w sprawach dotyczących pomocy publicznej</w:t>
      </w:r>
    </w:p>
    <w:p w14:paraId="42298FDF" w14:textId="323A196A" w:rsidR="00B36A3D" w:rsidRPr="00404A03" w:rsidRDefault="004B76F9" w:rsidP="00135AEB">
      <w:pPr>
        <w:pStyle w:val="Akapitzlist"/>
        <w:numPr>
          <w:ilvl w:val="2"/>
          <w:numId w:val="35"/>
        </w:numPr>
        <w:spacing w:line="360" w:lineRule="auto"/>
        <w:ind w:left="426" w:hanging="284"/>
        <w:rPr>
          <w:rFonts w:cs="Arial"/>
        </w:rPr>
      </w:pPr>
      <w:r>
        <w:t>I</w:t>
      </w:r>
      <w:r w:rsidR="00B36A3D" w:rsidRPr="00076FAD">
        <w:t>nformacje, o których mowa w art. 37 ust. 1 pkt 2 ustawy z dnia 30 kwietnia 2004 r. o postępowaniu w sprawach dotyczących pomocy publicznej (załącznik Formularz informacji przedstawianych przy ubieganiu się o pomoc de minimis - stosuje się do pomocy de minimis udzielanej na warunkach określonych w rozporządzeniu Komisji (UE) nr 1407/2013 z dnia 18 grudnia 2013 r. w sprawie stosowania art. 107 i 108 Traktatu o funkcjonowaniu Unii Europejskiej do pomocy de minimis (Dz. Urz. UE L 352 z 24.12.2013, str. 1) do pobrania na stronie www.uokik.gov.pl w zakładce Pomoc publiczna: Wzory formularzy oraz zaświadczenia dotyczące pomocy de minimis) - dotyczy projektów, w których występuje pomoc de minimis (Projektodawca jest jednocześnie Beneficjentem pomocy de minimis w ramach projektu).</w:t>
      </w:r>
    </w:p>
    <w:p w14:paraId="143105F0" w14:textId="492B6EBC" w:rsidR="002B60F7" w:rsidRPr="00EE2F10" w:rsidRDefault="00404A03" w:rsidP="002B60F7">
      <w:pPr>
        <w:pStyle w:val="Akapitzlist"/>
        <w:numPr>
          <w:ilvl w:val="2"/>
          <w:numId w:val="35"/>
        </w:numPr>
        <w:spacing w:line="360" w:lineRule="auto"/>
        <w:ind w:left="462" w:hanging="320"/>
        <w:rPr>
          <w:rFonts w:cs="Arial"/>
        </w:rPr>
      </w:pPr>
      <w:r w:rsidRPr="00B92E77">
        <w:rPr>
          <w:rFonts w:cs="Arial"/>
        </w:rPr>
        <w:t>Oświadczenie o kwalifikowalności podatku od towarów i usług – w przypadku projektów, w których całkowita wartość projektu przekracza stanowiącą równowartość w PLN kwotę 5 mln EUR, przeliczoną zgodnie z kursem, określonym w Wytycznych</w:t>
      </w:r>
      <w:r w:rsidRPr="00B92E77">
        <w:rPr>
          <w:rStyle w:val="Odwoanieprzypisudolnego"/>
          <w:rFonts w:cs="Arial"/>
        </w:rPr>
        <w:footnoteReference w:id="20"/>
      </w:r>
      <w:r w:rsidR="002B60F7" w:rsidRPr="00B92E77">
        <w:rPr>
          <w:rFonts w:eastAsia="Times New Roman" w:cs="Arial"/>
          <w:szCs w:val="24"/>
        </w:rPr>
        <w:t xml:space="preserve"> stanowiące załącznik nr 9 do niniejszego</w:t>
      </w:r>
      <w:r w:rsidR="002B60F7" w:rsidRPr="00EE2F10">
        <w:rPr>
          <w:rFonts w:eastAsia="Times New Roman" w:cs="Arial"/>
          <w:szCs w:val="24"/>
        </w:rPr>
        <w:t xml:space="preserve"> regulaminu.</w:t>
      </w:r>
    </w:p>
    <w:p w14:paraId="79EDD491" w14:textId="4BA1AB2F" w:rsidR="00404A03" w:rsidRPr="00404A03" w:rsidRDefault="00404A03" w:rsidP="002B60F7">
      <w:pPr>
        <w:pStyle w:val="Akapitzlist"/>
        <w:spacing w:line="360" w:lineRule="auto"/>
        <w:ind w:left="426"/>
        <w:rPr>
          <w:rFonts w:cs="Arial"/>
          <w:highlight w:val="yellow"/>
        </w:rPr>
      </w:pPr>
    </w:p>
    <w:p w14:paraId="0D624CAA" w14:textId="77777777" w:rsidR="00E72D9B" w:rsidRPr="003A1DEB" w:rsidRDefault="00E72D9B" w:rsidP="00EA4BE2">
      <w:pPr>
        <w:pStyle w:val="Nagwekspisutreci"/>
        <w:rPr>
          <w:rStyle w:val="Wyrnienieintensywne"/>
          <w:color w:val="2E74B5" w:themeColor="accent1" w:themeShade="BF"/>
        </w:rPr>
      </w:pPr>
      <w:r w:rsidRPr="003A1DEB">
        <w:rPr>
          <w:rStyle w:val="Wyrnienieintensywne"/>
          <w:color w:val="2E74B5" w:themeColor="accent1" w:themeShade="BF"/>
        </w:rPr>
        <w:t xml:space="preserve">Pamiętaj! </w:t>
      </w:r>
    </w:p>
    <w:p w14:paraId="0F23BEBF" w14:textId="77777777" w:rsidR="003802F9" w:rsidRDefault="00E72D9B" w:rsidP="00832124">
      <w:pPr>
        <w:pStyle w:val="paragraph"/>
        <w:spacing w:before="0" w:beforeAutospacing="0" w:after="0" w:afterAutospacing="0" w:line="360" w:lineRule="auto"/>
        <w:textAlignment w:val="baseline"/>
        <w:rPr>
          <w:rStyle w:val="normaltextrun"/>
          <w:rFonts w:ascii="Arial" w:hAnsi="Arial" w:cs="Arial"/>
          <w:b/>
          <w:bCs/>
        </w:rPr>
      </w:pPr>
      <w:r w:rsidRPr="6DFEBBD1">
        <w:rPr>
          <w:rStyle w:val="normaltextrun"/>
          <w:rFonts w:ascii="Arial" w:hAnsi="Arial" w:cs="Arial"/>
          <w:b/>
          <w:bCs/>
        </w:rPr>
        <w:t>Niezłożenie wymaganych dokumentów w wyznaczonym terminie oznacza</w:t>
      </w:r>
      <w:r w:rsidR="00832124">
        <w:rPr>
          <w:rStyle w:val="normaltextrun"/>
          <w:rFonts w:ascii="Arial" w:hAnsi="Arial" w:cs="Arial"/>
          <w:b/>
          <w:bCs/>
        </w:rPr>
        <w:t xml:space="preserve"> </w:t>
      </w:r>
      <w:r w:rsidR="002B4AE6" w:rsidRPr="00B45E64">
        <w:rPr>
          <w:rStyle w:val="normaltextrun"/>
          <w:rFonts w:ascii="Arial" w:hAnsi="Arial" w:cs="Arial"/>
          <w:b/>
          <w:bCs/>
        </w:rPr>
        <w:t>może</w:t>
      </w:r>
      <w:r w:rsidR="00832124">
        <w:rPr>
          <w:rStyle w:val="normaltextrun"/>
          <w:rFonts w:ascii="Arial" w:hAnsi="Arial" w:cs="Arial"/>
          <w:b/>
          <w:bCs/>
        </w:rPr>
        <w:t xml:space="preserve"> </w:t>
      </w:r>
      <w:r w:rsidR="002B4AE6" w:rsidRPr="00B45E64">
        <w:rPr>
          <w:rStyle w:val="normaltextrun"/>
          <w:rFonts w:ascii="Arial" w:hAnsi="Arial" w:cs="Arial"/>
          <w:b/>
          <w:bCs/>
        </w:rPr>
        <w:t>oznaczać rezygnację z ubiegania się o dofinansowanie.</w:t>
      </w:r>
    </w:p>
    <w:p w14:paraId="08E8415D" w14:textId="51203399" w:rsidR="003802F9" w:rsidRPr="001931D8" w:rsidRDefault="001931D8" w:rsidP="001931D8">
      <w:pPr>
        <w:spacing w:after="160"/>
        <w:rPr>
          <w:rStyle w:val="normaltextrun"/>
          <w:rFonts w:eastAsia="Times New Roman" w:cs="Arial"/>
          <w:b/>
          <w:bCs/>
          <w:szCs w:val="24"/>
          <w:lang w:eastAsia="pl-PL"/>
        </w:rPr>
      </w:pPr>
      <w:r>
        <w:rPr>
          <w:rStyle w:val="normaltextrun"/>
          <w:rFonts w:cs="Arial"/>
          <w:b/>
          <w:bCs/>
        </w:rPr>
        <w:br w:type="page"/>
      </w:r>
    </w:p>
    <w:p w14:paraId="280CF506" w14:textId="77777777" w:rsidR="00E72D9B" w:rsidRDefault="2E85F236" w:rsidP="00E72D9B">
      <w:pPr>
        <w:pStyle w:val="Nagwek2"/>
      </w:pPr>
      <w:bookmarkStart w:id="124" w:name="_Toc111010172"/>
      <w:bookmarkStart w:id="125" w:name="_Toc111010229"/>
      <w:bookmarkStart w:id="126" w:name="_Toc114570856"/>
      <w:bookmarkStart w:id="127" w:name="_Toc144280349"/>
      <w:r>
        <w:lastRenderedPageBreak/>
        <w:t>Zabezpieczenie umowy</w:t>
      </w:r>
      <w:bookmarkEnd w:id="124"/>
      <w:bookmarkEnd w:id="125"/>
      <w:bookmarkEnd w:id="126"/>
      <w:r w:rsidR="009C62CD">
        <w:rPr>
          <w:rStyle w:val="Odwoanieprzypisudolnego"/>
        </w:rPr>
        <w:footnoteReference w:id="21"/>
      </w:r>
      <w:bookmarkEnd w:id="127"/>
    </w:p>
    <w:p w14:paraId="1420BABA" w14:textId="77777777" w:rsidR="002658DB" w:rsidRDefault="002658DB" w:rsidP="002658DB">
      <w:pPr>
        <w:autoSpaceDE w:val="0"/>
        <w:autoSpaceDN w:val="0"/>
        <w:adjustRightInd w:val="0"/>
        <w:spacing w:after="0" w:line="360" w:lineRule="auto"/>
        <w:rPr>
          <w:rFonts w:cs="Arial"/>
          <w:color w:val="000000" w:themeColor="text1"/>
        </w:rPr>
      </w:pPr>
    </w:p>
    <w:p w14:paraId="46A8395A" w14:textId="77777777" w:rsidR="002B4AE6" w:rsidRDefault="3AC2AD8B" w:rsidP="008E54AA">
      <w:pPr>
        <w:autoSpaceDE w:val="0"/>
        <w:autoSpaceDN w:val="0"/>
        <w:adjustRightInd w:val="0"/>
        <w:spacing w:after="0" w:line="360" w:lineRule="auto"/>
        <w:rPr>
          <w:rFonts w:cs="Arial"/>
          <w:color w:val="000000"/>
        </w:rPr>
      </w:pPr>
      <w:r w:rsidRPr="45BA4320">
        <w:rPr>
          <w:rFonts w:cs="Arial"/>
          <w:color w:val="000000" w:themeColor="text1"/>
        </w:rPr>
        <w:t xml:space="preserve">W przypadku podpisania umowy o dofinansowanie musisz wnieść poprawnie ustanowione zabezpieczenie prawidłowej realizacji umowy o dofinansowanie, </w:t>
      </w:r>
      <w:r w:rsidRPr="45BA4320">
        <w:rPr>
          <w:rFonts w:eastAsia="Arial" w:cs="Arial"/>
        </w:rPr>
        <w:t>na kwotę</w:t>
      </w:r>
      <w:r w:rsidR="00384E66">
        <w:rPr>
          <w:rFonts w:eastAsia="Arial" w:cs="Arial"/>
        </w:rPr>
        <w:t xml:space="preserve"> </w:t>
      </w:r>
      <w:r w:rsidR="002B4AE6" w:rsidRPr="00F033A3">
        <w:t xml:space="preserve">nie mniejszą niż wysokość kwoty dofinansowania. </w:t>
      </w:r>
    </w:p>
    <w:p w14:paraId="3EAD0BFC" w14:textId="77777777" w:rsidR="002B4AE6" w:rsidRPr="003802F9" w:rsidRDefault="002B4AE6" w:rsidP="008E54AA">
      <w:pPr>
        <w:pStyle w:val="Akapitzlist"/>
        <w:numPr>
          <w:ilvl w:val="0"/>
          <w:numId w:val="9"/>
        </w:numPr>
        <w:autoSpaceDE w:val="0"/>
        <w:autoSpaceDN w:val="0"/>
        <w:adjustRightInd w:val="0"/>
        <w:spacing w:after="287" w:line="360" w:lineRule="auto"/>
        <w:rPr>
          <w:rFonts w:cs="Arial"/>
          <w:color w:val="000000"/>
          <w:szCs w:val="24"/>
        </w:rPr>
      </w:pPr>
      <w:r w:rsidRPr="003802F9">
        <w:rPr>
          <w:rFonts w:cs="Arial"/>
          <w:b/>
          <w:color w:val="000000"/>
          <w:szCs w:val="24"/>
        </w:rPr>
        <w:t xml:space="preserve">forma zabezpieczenia: </w:t>
      </w:r>
      <w:r w:rsidRPr="003802F9">
        <w:rPr>
          <w:rFonts w:cs="Arial"/>
          <w:color w:val="000000"/>
          <w:szCs w:val="24"/>
        </w:rPr>
        <w:t xml:space="preserve"> </w:t>
      </w:r>
    </w:p>
    <w:p w14:paraId="0FB197AB" w14:textId="20675327" w:rsidR="00384E66" w:rsidRPr="005F44BF" w:rsidRDefault="002B4AE6" w:rsidP="00135AEB">
      <w:pPr>
        <w:pStyle w:val="Akapitzlist"/>
        <w:numPr>
          <w:ilvl w:val="1"/>
          <w:numId w:val="47"/>
        </w:numPr>
        <w:autoSpaceDE w:val="0"/>
        <w:autoSpaceDN w:val="0"/>
        <w:adjustRightInd w:val="0"/>
        <w:spacing w:after="287" w:line="360" w:lineRule="auto"/>
        <w:rPr>
          <w:rFonts w:cs="Arial"/>
          <w:color w:val="000000"/>
          <w:szCs w:val="24"/>
        </w:rPr>
      </w:pPr>
      <w:r w:rsidRPr="005F44BF">
        <w:rPr>
          <w:rFonts w:cs="Arial"/>
          <w:color w:val="000000"/>
          <w:szCs w:val="24"/>
        </w:rPr>
        <w:t>weksel in blanco wraz z wypełnioną deklaracją wystawcy weksla in blanco, z zastrzeżeniem ppkt b i c</w:t>
      </w:r>
      <w:r w:rsidR="00AE45A6" w:rsidRPr="005F44BF">
        <w:rPr>
          <w:rFonts w:cs="Arial"/>
          <w:color w:val="000000"/>
          <w:szCs w:val="24"/>
        </w:rPr>
        <w:t>.</w:t>
      </w:r>
      <w:r w:rsidR="00D04828" w:rsidRPr="005F44BF">
        <w:rPr>
          <w:rFonts w:cs="Arial"/>
          <w:color w:val="000000"/>
          <w:szCs w:val="24"/>
        </w:rPr>
        <w:t xml:space="preserve"> </w:t>
      </w:r>
      <w:r w:rsidRPr="005F44BF">
        <w:rPr>
          <w:rFonts w:cs="Arial"/>
          <w:color w:val="000000"/>
          <w:szCs w:val="24"/>
        </w:rPr>
        <w:t>Na uzasadniony wniosek beneficjenta, IZ FESL może wyrazić pisemną zgodę na wydłużenie przedmiotowego terminu.</w:t>
      </w:r>
    </w:p>
    <w:p w14:paraId="140D1B9F" w14:textId="5F63F799" w:rsidR="0065263E" w:rsidRPr="0065263E" w:rsidRDefault="005F44BF" w:rsidP="004A42F3">
      <w:pPr>
        <w:pStyle w:val="Akapitzlist"/>
        <w:numPr>
          <w:ilvl w:val="1"/>
          <w:numId w:val="47"/>
        </w:numPr>
        <w:autoSpaceDE w:val="0"/>
        <w:autoSpaceDN w:val="0"/>
        <w:adjustRightInd w:val="0"/>
        <w:spacing w:after="287" w:line="360" w:lineRule="auto"/>
        <w:rPr>
          <w:rFonts w:cs="Arial"/>
          <w:color w:val="000000"/>
          <w:szCs w:val="24"/>
        </w:rPr>
      </w:pPr>
      <w:r w:rsidRPr="0065263E">
        <w:rPr>
          <w:rFonts w:ascii="Tahoma" w:eastAsia="Times New Roman" w:hAnsi="Tahoma" w:cs="Tahoma"/>
          <w:kern w:val="3"/>
          <w:szCs w:val="24"/>
          <w:lang w:eastAsia="pl-PL"/>
        </w:rPr>
        <w:t>w</w:t>
      </w:r>
      <w:r w:rsidR="00384E66" w:rsidRPr="0065263E">
        <w:rPr>
          <w:rFonts w:ascii="Tahoma" w:eastAsia="Times New Roman" w:hAnsi="Tahoma" w:cs="Tahoma"/>
          <w:kern w:val="3"/>
          <w:szCs w:val="24"/>
          <w:lang w:eastAsia="pl-PL"/>
        </w:rPr>
        <w:t xml:space="preserve"> przypadku, gdy wartość dofinansowania projektu udzielonego w formie zaliczki lub wartość dofinansowania projektu po zsumowaniu z innymi wartościami dofinansowania projektów, które są realizowane równolegle w czasie</w:t>
      </w:r>
      <w:r w:rsidR="009A64F9">
        <w:rPr>
          <w:rStyle w:val="Odwoanieprzypisudolnego"/>
          <w:rFonts w:ascii="Tahoma" w:eastAsia="Times New Roman" w:hAnsi="Tahoma" w:cs="Tahoma"/>
          <w:kern w:val="3"/>
          <w:szCs w:val="24"/>
          <w:lang w:eastAsia="pl-PL"/>
        </w:rPr>
        <w:footnoteReference w:id="22"/>
      </w:r>
      <w:r w:rsidR="00384E66" w:rsidRPr="0065263E">
        <w:rPr>
          <w:rFonts w:ascii="Tahoma" w:eastAsia="Times New Roman" w:hAnsi="Tahoma" w:cs="Tahoma"/>
          <w:kern w:val="3"/>
          <w:szCs w:val="24"/>
          <w:lang w:eastAsia="pl-PL"/>
        </w:rPr>
        <w:t xml:space="preserve"> przez beneficjenta na podstawie umów zawartych z IZ FESL, w ramach FST</w:t>
      </w:r>
      <w:r w:rsidR="009A64F9" w:rsidRPr="00C86766">
        <w:rPr>
          <w:rStyle w:val="Odwoanieprzypisudolnego"/>
          <w:rFonts w:ascii="Tahoma" w:eastAsia="Times New Roman" w:hAnsi="Tahoma" w:cs="Tahoma"/>
          <w:kern w:val="3"/>
          <w:szCs w:val="24"/>
          <w:lang w:eastAsia="pl-PL"/>
        </w:rPr>
        <w:footnoteReference w:id="23"/>
      </w:r>
      <w:r w:rsidR="00384E66" w:rsidRPr="0065263E">
        <w:rPr>
          <w:rFonts w:ascii="Tahoma" w:eastAsia="Times New Roman" w:hAnsi="Tahoma" w:cs="Tahoma"/>
          <w:kern w:val="3"/>
          <w:szCs w:val="24"/>
          <w:lang w:eastAsia="pl-PL"/>
        </w:rPr>
        <w:t xml:space="preserve">, przekracza limit 10 mln PLN </w:t>
      </w:r>
      <w:r w:rsidR="0065263E" w:rsidRPr="0065263E">
        <w:rPr>
          <w:rFonts w:cs="Arial"/>
          <w:color w:val="000000" w:themeColor="text1"/>
          <w:szCs w:val="24"/>
        </w:rPr>
        <w:t>stosuje się zapisy wskazane w § 5 pkt 3 Rozporządzenia Ministra Funduszy i Polityki Regionalnej z dnia 21 września 2022 r. w sprawie zaliczek w ramach programów finansowanych z udziałem środków europejskich.</w:t>
      </w:r>
    </w:p>
    <w:p w14:paraId="42465E7E" w14:textId="77777777" w:rsidR="002B4AE6" w:rsidRDefault="002B4AE6" w:rsidP="00135AEB">
      <w:pPr>
        <w:pStyle w:val="Akapitzlist"/>
        <w:numPr>
          <w:ilvl w:val="1"/>
          <w:numId w:val="47"/>
        </w:numPr>
        <w:autoSpaceDE w:val="0"/>
        <w:autoSpaceDN w:val="0"/>
        <w:adjustRightInd w:val="0"/>
        <w:spacing w:after="287" w:line="360" w:lineRule="auto"/>
        <w:rPr>
          <w:rFonts w:cs="Arial"/>
          <w:color w:val="000000"/>
          <w:szCs w:val="24"/>
        </w:rPr>
      </w:pPr>
      <w:r>
        <w:rPr>
          <w:rFonts w:cs="Arial"/>
          <w:color w:val="000000"/>
          <w:szCs w:val="24"/>
        </w:rPr>
        <w:t>z</w:t>
      </w:r>
      <w:r w:rsidRPr="001529FA">
        <w:rPr>
          <w:rFonts w:cs="Arial"/>
          <w:color w:val="000000"/>
          <w:szCs w:val="24"/>
        </w:rPr>
        <w:t>abezpieczenie prawidłowej realizacji umowy w przypadku projektów o</w:t>
      </w:r>
      <w:r>
        <w:rPr>
          <w:rFonts w:cs="Arial"/>
          <w:color w:val="000000"/>
          <w:szCs w:val="24"/>
        </w:rPr>
        <w:t> </w:t>
      </w:r>
      <w:r w:rsidRPr="001529FA">
        <w:rPr>
          <w:rFonts w:cs="Arial"/>
          <w:color w:val="000000"/>
          <w:szCs w:val="24"/>
        </w:rPr>
        <w:t xml:space="preserve">wartości przekraczającej limit, o którym mowa w </w:t>
      </w:r>
      <w:r w:rsidRPr="00AE45A6">
        <w:rPr>
          <w:rFonts w:cs="Arial"/>
          <w:color w:val="000000"/>
          <w:szCs w:val="24"/>
        </w:rPr>
        <w:t xml:space="preserve">ppkt </w:t>
      </w:r>
      <w:r w:rsidR="00AE45A6" w:rsidRPr="00AE45A6">
        <w:rPr>
          <w:rFonts w:cs="Arial"/>
          <w:color w:val="000000"/>
          <w:szCs w:val="24"/>
        </w:rPr>
        <w:t>b</w:t>
      </w:r>
      <w:r w:rsidRPr="001529FA">
        <w:rPr>
          <w:rFonts w:cs="Arial"/>
          <w:color w:val="000000"/>
          <w:szCs w:val="24"/>
        </w:rPr>
        <w:t>, jest składane nie później niż w terminie 15 dni roboczych od dnia podpisania przez obie strony umowy.</w:t>
      </w:r>
    </w:p>
    <w:p w14:paraId="20A3E4C3" w14:textId="77777777" w:rsidR="002B4AE6" w:rsidRPr="003802F9" w:rsidRDefault="002B4AE6" w:rsidP="008E54AA">
      <w:pPr>
        <w:pStyle w:val="Akapitzlist"/>
        <w:numPr>
          <w:ilvl w:val="0"/>
          <w:numId w:val="9"/>
        </w:numPr>
        <w:autoSpaceDE w:val="0"/>
        <w:autoSpaceDN w:val="0"/>
        <w:adjustRightInd w:val="0"/>
        <w:spacing w:after="287" w:line="360" w:lineRule="auto"/>
        <w:rPr>
          <w:rFonts w:cs="Arial"/>
          <w:color w:val="A6A6A6" w:themeColor="background1" w:themeShade="A6"/>
          <w:sz w:val="22"/>
        </w:rPr>
      </w:pPr>
      <w:r w:rsidRPr="003802F9">
        <w:rPr>
          <w:rFonts w:cs="Arial"/>
          <w:b/>
          <w:color w:val="000000"/>
          <w:szCs w:val="24"/>
        </w:rPr>
        <w:t>termin wniesienia zabezpieczenia:</w:t>
      </w:r>
      <w:r w:rsidRPr="003802F9">
        <w:rPr>
          <w:rFonts w:cs="Arial"/>
          <w:color w:val="000000"/>
          <w:szCs w:val="24"/>
        </w:rPr>
        <w:t xml:space="preserve"> 10 dni roboczych, od dnia podpisania przez obie strony umowy, z zastrzeżeniem ppkt c</w:t>
      </w:r>
      <w:r w:rsidR="00AE45A6" w:rsidRPr="003802F9">
        <w:rPr>
          <w:rFonts w:cs="Arial"/>
          <w:color w:val="000000"/>
          <w:szCs w:val="24"/>
        </w:rPr>
        <w:t xml:space="preserve">. </w:t>
      </w:r>
      <w:r w:rsidRPr="003802F9">
        <w:rPr>
          <w:rFonts w:cs="Arial"/>
          <w:color w:val="000000"/>
          <w:szCs w:val="24"/>
        </w:rPr>
        <w:t>Na uzasadniony wniosek beneficjenta, IZ FESL może wyrazić pisemną zgodę na wydłużenie przedmiotowego terminu.</w:t>
      </w:r>
    </w:p>
    <w:p w14:paraId="4A8BD046" w14:textId="77777777" w:rsidR="002B4AE6" w:rsidRDefault="002B4AE6" w:rsidP="008E54AA">
      <w:pPr>
        <w:pStyle w:val="Akapitzlist"/>
        <w:numPr>
          <w:ilvl w:val="0"/>
          <w:numId w:val="9"/>
        </w:numPr>
        <w:autoSpaceDE w:val="0"/>
        <w:autoSpaceDN w:val="0"/>
        <w:adjustRightInd w:val="0"/>
        <w:spacing w:after="287" w:line="360" w:lineRule="auto"/>
        <w:rPr>
          <w:rFonts w:cs="Arial"/>
          <w:color w:val="A6A6A6" w:themeColor="background1" w:themeShade="A6"/>
          <w:sz w:val="22"/>
        </w:rPr>
      </w:pPr>
      <w:r w:rsidRPr="003802F9">
        <w:rPr>
          <w:rFonts w:cs="Arial"/>
          <w:color w:val="000000" w:themeColor="text1"/>
        </w:rPr>
        <w:t>Jeśli nie wniesiesz zabezpieczenia w wymaganej formie i terminie, umowa zostanie rozwiązana.</w:t>
      </w:r>
      <w:r w:rsidRPr="003802F9">
        <w:rPr>
          <w:rFonts w:cs="Arial"/>
          <w:color w:val="A6A6A6" w:themeColor="background1" w:themeShade="A6"/>
          <w:sz w:val="22"/>
        </w:rPr>
        <w:t xml:space="preserve"> </w:t>
      </w:r>
    </w:p>
    <w:p w14:paraId="70C1F98C" w14:textId="77777777" w:rsidR="0044348E" w:rsidRPr="003802F9" w:rsidRDefault="0044348E" w:rsidP="008E54AA">
      <w:pPr>
        <w:pStyle w:val="Akapitzlist"/>
        <w:autoSpaceDE w:val="0"/>
        <w:autoSpaceDN w:val="0"/>
        <w:adjustRightInd w:val="0"/>
        <w:spacing w:after="287" w:line="360" w:lineRule="auto"/>
        <w:rPr>
          <w:rFonts w:cs="Arial"/>
          <w:color w:val="A6A6A6" w:themeColor="background1" w:themeShade="A6"/>
          <w:sz w:val="22"/>
        </w:rPr>
      </w:pPr>
    </w:p>
    <w:p w14:paraId="5C8F742E" w14:textId="77777777" w:rsidR="00EA5562" w:rsidRDefault="00EA5562" w:rsidP="002B4AE6">
      <w:pPr>
        <w:pStyle w:val="Nagwek2"/>
      </w:pPr>
      <w:bookmarkStart w:id="128" w:name="_Toc144280350"/>
      <w:r>
        <w:lastRenderedPageBreak/>
        <w:t>Zmiany w projekcie przed zawarciem umowy</w:t>
      </w:r>
      <w:bookmarkEnd w:id="128"/>
    </w:p>
    <w:p w14:paraId="06690086" w14:textId="77777777" w:rsidR="00EA5562" w:rsidRPr="00EA5562" w:rsidRDefault="00EA5562" w:rsidP="009903EE"/>
    <w:p w14:paraId="0545D92B" w14:textId="45205466" w:rsidR="00EA5562" w:rsidRPr="00D00EDF" w:rsidRDefault="50544849" w:rsidP="45BA4320">
      <w:pPr>
        <w:spacing w:after="240" w:line="360" w:lineRule="auto"/>
        <w:rPr>
          <w:rFonts w:eastAsia="Arial" w:cs="Arial"/>
        </w:rPr>
      </w:pPr>
      <w:r w:rsidRPr="45BA4320">
        <w:rPr>
          <w:rFonts w:eastAsia="Arial" w:cs="Arial"/>
        </w:rPr>
        <w:t>Jeżeli wystąpią okoliczności, które mogą mieć negatywny wpływ na wynik oceny Twojego projektu, możliwe, że poddamy go ponownej ocenie. Zastosowanie znajdą wtedy zapisy rozdziału 5. Od Takiej oceny będzie Ci</w:t>
      </w:r>
      <w:r w:rsidR="0559EA37" w:rsidRPr="45BA4320">
        <w:rPr>
          <w:rFonts w:eastAsia="Arial" w:cs="Arial"/>
        </w:rPr>
        <w:t xml:space="preserve"> przysługiwać</w:t>
      </w:r>
      <w:r w:rsidRPr="45BA4320">
        <w:rPr>
          <w:rFonts w:eastAsia="Arial" w:cs="Arial"/>
        </w:rPr>
        <w:t xml:space="preserve"> prawo do protestu.</w:t>
      </w:r>
    </w:p>
    <w:p w14:paraId="63A8FAD8" w14:textId="77777777" w:rsidR="00EA5562" w:rsidRPr="00D00EDF" w:rsidRDefault="00EA5562" w:rsidP="00D00EDF">
      <w:pPr>
        <w:spacing w:line="360" w:lineRule="auto"/>
      </w:pPr>
      <w:r>
        <w:t xml:space="preserve">Informację o poddaniu projektu ponownej ocenie wyślemy Ci na skrzynkę ePUAP, którą podałeś w sekcji „kontakty”. </w:t>
      </w:r>
    </w:p>
    <w:p w14:paraId="64AC2175" w14:textId="2C35F76B" w:rsidR="00EA5562" w:rsidRPr="00EA5562" w:rsidRDefault="00EA5562" w:rsidP="008270D0">
      <w:pPr>
        <w:spacing w:after="160"/>
      </w:pPr>
    </w:p>
    <w:p w14:paraId="3A8C8269" w14:textId="77777777" w:rsidR="00E72D9B" w:rsidRDefault="2E85F236" w:rsidP="00E72D9B">
      <w:pPr>
        <w:pStyle w:val="Nagwek1"/>
      </w:pPr>
      <w:bookmarkStart w:id="129" w:name="_Toc144280351"/>
      <w:bookmarkStart w:id="130" w:name="_Toc114570859"/>
      <w:r>
        <w:t>Komunikacja z ION</w:t>
      </w:r>
      <w:bookmarkEnd w:id="129"/>
    </w:p>
    <w:p w14:paraId="3B73C81E" w14:textId="77777777" w:rsidR="2E85F236" w:rsidRDefault="206FD745" w:rsidP="1FEA527C">
      <w:pPr>
        <w:pStyle w:val="Nagwek2"/>
      </w:pPr>
      <w:r w:rsidRPr="009903EE">
        <w:t xml:space="preserve"> </w:t>
      </w:r>
      <w:bookmarkStart w:id="131" w:name="_Toc144280352"/>
      <w:r w:rsidRPr="009903EE">
        <w:t>Dane teleadresowe do kontaktu</w:t>
      </w:r>
      <w:bookmarkEnd w:id="131"/>
    </w:p>
    <w:p w14:paraId="63D0F5CC" w14:textId="77777777" w:rsidR="1FEA527C" w:rsidRDefault="1FEA527C" w:rsidP="009903EE"/>
    <w:p w14:paraId="62727736" w14:textId="77777777" w:rsidR="4176314C" w:rsidRDefault="4176314C" w:rsidP="1FEA527C">
      <w:pPr>
        <w:spacing w:line="360" w:lineRule="auto"/>
        <w:rPr>
          <w:rFonts w:cs="Arial"/>
        </w:rPr>
      </w:pPr>
      <w:r w:rsidRPr="5E9FCE95">
        <w:rPr>
          <w:rFonts w:cs="Arial"/>
        </w:rPr>
        <w:t xml:space="preserve">W przypadku </w:t>
      </w:r>
      <w:r w:rsidR="00EB4272" w:rsidRPr="5E9FCE95">
        <w:rPr>
          <w:rFonts w:cs="Arial"/>
        </w:rPr>
        <w:t xml:space="preserve">pytań lub </w:t>
      </w:r>
      <w:r w:rsidRPr="5E9FCE95">
        <w:rPr>
          <w:rFonts w:cs="Arial"/>
        </w:rPr>
        <w:t xml:space="preserve">wątpliwości dotyczących naboru skontaktuj się z nami: </w:t>
      </w:r>
    </w:p>
    <w:p w14:paraId="5C54463B" w14:textId="77777777" w:rsidR="1FEA527C" w:rsidRPr="002170AE" w:rsidRDefault="106B0B23" w:rsidP="00AB0750">
      <w:pPr>
        <w:pStyle w:val="Akapitzlist"/>
        <w:numPr>
          <w:ilvl w:val="0"/>
          <w:numId w:val="26"/>
        </w:numPr>
        <w:spacing w:after="240"/>
        <w:ind w:left="714" w:hanging="357"/>
        <w:rPr>
          <w:rFonts w:cs="Arial"/>
        </w:rPr>
      </w:pPr>
      <w:r w:rsidRPr="1FEA527C">
        <w:rPr>
          <w:rFonts w:cs="Arial"/>
          <w:b/>
          <w:bCs/>
        </w:rPr>
        <w:t>telefonicznie lub e-mailowo za pośrednictwem właściwego punktu informacyjnego</w:t>
      </w:r>
      <w:r w:rsidRPr="1FEA527C">
        <w:rPr>
          <w:rFonts w:cs="Arial"/>
        </w:rPr>
        <w:t>:</w:t>
      </w:r>
    </w:p>
    <w:p w14:paraId="281729B0" w14:textId="77777777" w:rsidR="4176314C" w:rsidRDefault="4176314C" w:rsidP="1FEA527C">
      <w:pPr>
        <w:spacing w:after="0" w:line="360" w:lineRule="auto"/>
        <w:rPr>
          <w:rFonts w:cs="Arial"/>
          <w:b/>
          <w:bCs/>
        </w:rPr>
      </w:pPr>
      <w:r w:rsidRPr="1FEA527C">
        <w:rPr>
          <w:rFonts w:cs="Arial"/>
          <w:b/>
          <w:bCs/>
        </w:rPr>
        <w:t xml:space="preserve">Główny Punkt Informacyjny o Funduszach Europejskich w Katowicach </w:t>
      </w:r>
    </w:p>
    <w:p w14:paraId="1BA72021" w14:textId="77777777" w:rsidR="4176314C" w:rsidRDefault="4176314C" w:rsidP="1FEA527C">
      <w:pPr>
        <w:spacing w:after="0" w:line="360" w:lineRule="auto"/>
        <w:rPr>
          <w:rStyle w:val="lrzxr"/>
        </w:rPr>
      </w:pPr>
      <w:r>
        <w:t xml:space="preserve"> al. Wojciecha Korfantego 79, </w:t>
      </w:r>
    </w:p>
    <w:p w14:paraId="758847A2" w14:textId="77777777" w:rsidR="4176314C" w:rsidRDefault="4176314C" w:rsidP="1FEA527C">
      <w:pPr>
        <w:spacing w:after="0" w:line="360" w:lineRule="auto"/>
        <w:rPr>
          <w:rFonts w:cs="Arial"/>
        </w:rPr>
      </w:pPr>
      <w:r w:rsidRPr="1FEA527C">
        <w:rPr>
          <w:rStyle w:val="lrzxr"/>
        </w:rPr>
        <w:t>40-131 Katowice</w:t>
      </w:r>
    </w:p>
    <w:p w14:paraId="08311428" w14:textId="77777777" w:rsidR="4176314C" w:rsidRDefault="4176314C" w:rsidP="1FEA527C">
      <w:pPr>
        <w:spacing w:after="0" w:line="360" w:lineRule="auto"/>
        <w:rPr>
          <w:rFonts w:cs="Arial"/>
        </w:rPr>
      </w:pPr>
      <w:r w:rsidRPr="1FEA527C">
        <w:rPr>
          <w:rFonts w:cs="Arial"/>
        </w:rPr>
        <w:t xml:space="preserve">godziny pracy: pon. 7:00 – 17:00, wt. – pt. 7:30 – 15:30. </w:t>
      </w:r>
    </w:p>
    <w:p w14:paraId="5DDEF136" w14:textId="77777777" w:rsidR="4176314C" w:rsidRDefault="4176314C" w:rsidP="1FEA527C">
      <w:pPr>
        <w:spacing w:after="0" w:line="360" w:lineRule="auto"/>
        <w:rPr>
          <w:rFonts w:cs="Arial"/>
        </w:rPr>
      </w:pPr>
      <w:r w:rsidRPr="1FEA527C">
        <w:rPr>
          <w:rFonts w:cs="Arial"/>
        </w:rPr>
        <w:t xml:space="preserve">Telefony konsultantów: </w:t>
      </w:r>
    </w:p>
    <w:p w14:paraId="4CD884AD" w14:textId="77777777" w:rsidR="4176314C" w:rsidRPr="00D52BF3" w:rsidRDefault="4176314C" w:rsidP="1FEA527C">
      <w:pPr>
        <w:spacing w:after="0" w:line="360" w:lineRule="auto"/>
      </w:pPr>
      <w:r w:rsidRPr="00D52BF3">
        <w:rPr>
          <w:rFonts w:cs="Arial"/>
        </w:rPr>
        <w:t>+48 32 </w:t>
      </w:r>
      <w:r w:rsidRPr="00D52BF3">
        <w:t xml:space="preserve">77 44 720 </w:t>
      </w:r>
    </w:p>
    <w:p w14:paraId="2966B572" w14:textId="77777777" w:rsidR="1FEA527C" w:rsidRDefault="4176314C" w:rsidP="002170AE">
      <w:pPr>
        <w:spacing w:after="240" w:line="360" w:lineRule="auto"/>
        <w:rPr>
          <w:rFonts w:cs="Arial"/>
        </w:rPr>
      </w:pPr>
      <w:r w:rsidRPr="1FEA527C">
        <w:rPr>
          <w:rFonts w:cs="Arial"/>
        </w:rPr>
        <w:t xml:space="preserve">e-mail: </w:t>
      </w:r>
      <w:hyperlink r:id="rId28" w:history="1">
        <w:hyperlink r:id="rId29" w:history="1">
          <w:r w:rsidRPr="1FEA527C">
            <w:rPr>
              <w:rFonts w:cs="Arial"/>
            </w:rPr>
            <w:t>punktinformacyjny@slaskie.pl</w:t>
          </w:r>
        </w:hyperlink>
      </w:hyperlink>
    </w:p>
    <w:p w14:paraId="644B8CA9" w14:textId="77777777" w:rsidR="4176314C" w:rsidRDefault="4176314C" w:rsidP="00B86C5E">
      <w:pPr>
        <w:spacing w:line="360" w:lineRule="auto"/>
        <w:ind w:firstLine="426"/>
        <w:rPr>
          <w:rFonts w:cs="Arial"/>
        </w:rPr>
      </w:pPr>
      <w:r w:rsidRPr="1FEA527C">
        <w:rPr>
          <w:rFonts w:cs="Arial"/>
        </w:rPr>
        <w:t>•</w:t>
      </w:r>
      <w:r>
        <w:tab/>
      </w:r>
      <w:r w:rsidRPr="1FEA527C">
        <w:rPr>
          <w:rFonts w:cs="Arial"/>
          <w:b/>
          <w:bCs/>
        </w:rPr>
        <w:t>w siedzibie ION</w:t>
      </w:r>
      <w:r w:rsidRPr="1FEA527C">
        <w:rPr>
          <w:rFonts w:cs="Arial"/>
        </w:rPr>
        <w:t xml:space="preserve"> </w:t>
      </w:r>
    </w:p>
    <w:p w14:paraId="41601CB7" w14:textId="77777777" w:rsidR="00510924" w:rsidRPr="005A37C7" w:rsidRDefault="00510924" w:rsidP="00510924">
      <w:pPr>
        <w:spacing w:line="360" w:lineRule="auto"/>
        <w:rPr>
          <w:rFonts w:cs="Arial"/>
          <w:b/>
        </w:rPr>
      </w:pPr>
      <w:r w:rsidRPr="005A37C7">
        <w:rPr>
          <w:rFonts w:cs="Arial"/>
          <w:b/>
        </w:rPr>
        <w:t>Departamentu Europejskiego Funduszu Społecznego</w:t>
      </w:r>
    </w:p>
    <w:p w14:paraId="1F3A72D9" w14:textId="77777777" w:rsidR="00510924" w:rsidRPr="005A37C7" w:rsidRDefault="00510924" w:rsidP="00510924">
      <w:pPr>
        <w:spacing w:line="360" w:lineRule="auto"/>
        <w:rPr>
          <w:rFonts w:cs="Arial"/>
        </w:rPr>
      </w:pPr>
      <w:r w:rsidRPr="005A37C7">
        <w:rPr>
          <w:rFonts w:cs="Arial"/>
        </w:rPr>
        <w:t xml:space="preserve">al. Wojciecha Korfantego 79, </w:t>
      </w:r>
    </w:p>
    <w:p w14:paraId="2054A48F" w14:textId="77777777" w:rsidR="00510924" w:rsidRPr="005A37C7" w:rsidRDefault="00510924" w:rsidP="00510924">
      <w:pPr>
        <w:spacing w:line="360" w:lineRule="auto"/>
        <w:rPr>
          <w:rFonts w:cs="Arial"/>
        </w:rPr>
      </w:pPr>
      <w:r w:rsidRPr="005A37C7">
        <w:rPr>
          <w:rFonts w:cs="Arial"/>
        </w:rPr>
        <w:t>40-131 Katowice</w:t>
      </w:r>
    </w:p>
    <w:p w14:paraId="6A39BE7D" w14:textId="77777777" w:rsidR="00510924" w:rsidRPr="00510924" w:rsidRDefault="00510924" w:rsidP="00510924">
      <w:pPr>
        <w:spacing w:after="0" w:line="360" w:lineRule="auto"/>
        <w:rPr>
          <w:rFonts w:cs="Arial"/>
        </w:rPr>
      </w:pPr>
      <w:r w:rsidRPr="00510924">
        <w:rPr>
          <w:rFonts w:cs="Arial"/>
        </w:rPr>
        <w:t>w godzinach pracy: 7:30 – 15:30.</w:t>
      </w:r>
    </w:p>
    <w:p w14:paraId="444DB89F" w14:textId="77777777" w:rsidR="00510924" w:rsidRPr="00076FAD" w:rsidRDefault="00510924" w:rsidP="00510924">
      <w:pPr>
        <w:spacing w:after="240" w:line="360" w:lineRule="auto"/>
        <w:rPr>
          <w:rFonts w:cs="Arial"/>
          <w:highlight w:val="green"/>
        </w:rPr>
      </w:pPr>
      <w:r w:rsidRPr="00510924">
        <w:rPr>
          <w:rFonts w:cs="Arial"/>
        </w:rPr>
        <w:t>Telefon w celu ustalenia spotkania</w:t>
      </w:r>
      <w:r w:rsidRPr="1FEA527C">
        <w:rPr>
          <w:rFonts w:cs="Arial"/>
        </w:rPr>
        <w:t xml:space="preserve">: </w:t>
      </w:r>
      <w:r w:rsidRPr="00076FAD">
        <w:rPr>
          <w:rFonts w:cs="Arial"/>
        </w:rPr>
        <w:t xml:space="preserve">+48 32 </w:t>
      </w:r>
      <w:r w:rsidR="003802F9" w:rsidRPr="00076FAD">
        <w:rPr>
          <w:rFonts w:cs="Arial"/>
        </w:rPr>
        <w:t xml:space="preserve">77 44 940 </w:t>
      </w:r>
    </w:p>
    <w:p w14:paraId="74B08539" w14:textId="77777777" w:rsidR="00510924" w:rsidRPr="00510924" w:rsidRDefault="00510924" w:rsidP="00AB0750">
      <w:pPr>
        <w:pStyle w:val="Akapitzlist"/>
        <w:numPr>
          <w:ilvl w:val="0"/>
          <w:numId w:val="25"/>
        </w:numPr>
        <w:spacing w:after="0" w:line="360" w:lineRule="auto"/>
        <w:rPr>
          <w:rFonts w:cs="Arial"/>
          <w:b/>
          <w:bCs/>
          <w:szCs w:val="24"/>
        </w:rPr>
      </w:pPr>
      <w:r w:rsidRPr="00510924">
        <w:rPr>
          <w:rFonts w:eastAsia="Calibri" w:cs="Arial"/>
          <w:b/>
          <w:bCs/>
          <w:color w:val="000000" w:themeColor="text1"/>
          <w:szCs w:val="24"/>
        </w:rPr>
        <w:t>telefonicznie i mailowo do osób odpowiedzialnych za nabó</w:t>
      </w:r>
      <w:r w:rsidRPr="00510924">
        <w:rPr>
          <w:rFonts w:cs="Arial"/>
          <w:b/>
          <w:bCs/>
          <w:szCs w:val="24"/>
        </w:rPr>
        <w:t>r:</w:t>
      </w:r>
    </w:p>
    <w:p w14:paraId="32F3D744" w14:textId="77777777" w:rsidR="00510924" w:rsidRDefault="00421806" w:rsidP="00510924">
      <w:pPr>
        <w:spacing w:after="0" w:line="360" w:lineRule="auto"/>
        <w:rPr>
          <w:rFonts w:cs="Arial"/>
        </w:rPr>
      </w:pPr>
      <w:hyperlink r:id="rId30" w:tooltip="Napisz wiadomość" w:history="1">
        <w:r w:rsidR="00510924">
          <w:rPr>
            <w:rStyle w:val="Hipercze"/>
          </w:rPr>
          <w:t>aflaszewska@slaskie.pl</w:t>
        </w:r>
      </w:hyperlink>
      <w:r w:rsidR="00510924" w:rsidRPr="1FEA527C">
        <w:rPr>
          <w:rFonts w:cs="Arial"/>
        </w:rPr>
        <w:t xml:space="preserve"> (</w:t>
      </w:r>
      <w:r w:rsidR="00510924">
        <w:t>+48 32 77 44 940 nr wew.: 4940</w:t>
      </w:r>
      <w:r w:rsidR="00510924">
        <w:rPr>
          <w:rFonts w:cs="Arial"/>
        </w:rPr>
        <w:t xml:space="preserve">); </w:t>
      </w:r>
      <w:hyperlink r:id="rId31" w:tooltip="Napisz wiadomość" w:history="1">
        <w:r w:rsidR="00510924">
          <w:rPr>
            <w:rStyle w:val="Hipercze"/>
          </w:rPr>
          <w:t>mbasinska@slaskie.pl</w:t>
        </w:r>
      </w:hyperlink>
      <w:r w:rsidR="00510924">
        <w:rPr>
          <w:rFonts w:cs="Arial"/>
        </w:rPr>
        <w:t xml:space="preserve"> (</w:t>
      </w:r>
      <w:r w:rsidR="00510924">
        <w:t xml:space="preserve">+48 32 77 44 935 nr wew.: 4935), </w:t>
      </w:r>
      <w:hyperlink r:id="rId32" w:tooltip="Napisz wiadomość" w:history="1">
        <w:r w:rsidR="00510924">
          <w:rPr>
            <w:rStyle w:val="Hipercze"/>
          </w:rPr>
          <w:t>anna.szczesny-michalak@slaskie.pl</w:t>
        </w:r>
      </w:hyperlink>
      <w:r w:rsidR="00510924">
        <w:t xml:space="preserve"> (+48 32 77 44</w:t>
      </w:r>
      <w:r w:rsidR="00C0359E">
        <w:t> </w:t>
      </w:r>
      <w:r w:rsidR="00510924">
        <w:t>934</w:t>
      </w:r>
      <w:r w:rsidR="00C0359E">
        <w:t xml:space="preserve"> </w:t>
      </w:r>
      <w:r w:rsidR="00510924">
        <w:t>nr wew.: 4934).</w:t>
      </w:r>
    </w:p>
    <w:p w14:paraId="4F961369" w14:textId="77777777" w:rsidR="1F36B7B9" w:rsidRPr="003A1DEB" w:rsidRDefault="1F36B7B9" w:rsidP="00EA4BE2">
      <w:pPr>
        <w:pStyle w:val="Nagwekspisutreci"/>
        <w:rPr>
          <w:rStyle w:val="Wyrnienieintensywne"/>
          <w:color w:val="2E74B5" w:themeColor="accent1" w:themeShade="BF"/>
        </w:rPr>
      </w:pPr>
      <w:r w:rsidRPr="003A1DEB">
        <w:rPr>
          <w:rStyle w:val="Wyrnienieintensywne"/>
          <w:color w:val="2E74B5" w:themeColor="accent1" w:themeShade="BF"/>
        </w:rPr>
        <w:lastRenderedPageBreak/>
        <w:t>Uwaga!</w:t>
      </w:r>
    </w:p>
    <w:p w14:paraId="4B737677" w14:textId="77777777" w:rsidR="1F36B7B9" w:rsidRPr="0048181B" w:rsidRDefault="1F36B7B9" w:rsidP="008E54AA">
      <w:pPr>
        <w:spacing w:line="360" w:lineRule="auto"/>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27948C79" w14:textId="77777777" w:rsidR="1FEA527C" w:rsidRPr="0048181B" w:rsidRDefault="1FEA527C" w:rsidP="008E54AA">
      <w:pPr>
        <w:spacing w:line="360" w:lineRule="auto"/>
        <w:rPr>
          <w:rFonts w:eastAsia="Arial" w:cs="Arial"/>
          <w:color w:val="000000" w:themeColor="text1"/>
          <w:szCs w:val="24"/>
        </w:rPr>
      </w:pPr>
    </w:p>
    <w:p w14:paraId="08DDBE40" w14:textId="77777777" w:rsidR="1F36B7B9" w:rsidRPr="0048181B" w:rsidRDefault="1F36B7B9" w:rsidP="008E54AA">
      <w:pPr>
        <w:spacing w:line="360" w:lineRule="auto"/>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 xml:space="preserve">danym projekcie celem ich wstępnej oceny. Pamiętaj, że odpowiedź udzielona przez ION nie jest równoznaczna z wynikiem weryfikacji/oceny wniosku. </w:t>
      </w:r>
    </w:p>
    <w:p w14:paraId="3DD84AE2" w14:textId="77777777" w:rsidR="1F36B7B9" w:rsidRPr="0048181B" w:rsidRDefault="1F36B7B9" w:rsidP="008E54AA">
      <w:pPr>
        <w:spacing w:after="240" w:line="360" w:lineRule="auto"/>
        <w:rPr>
          <w:szCs w:val="24"/>
        </w:rPr>
      </w:pPr>
      <w:r w:rsidRPr="0048181B">
        <w:rPr>
          <w:rFonts w:eastAsia="Arial" w:cs="Arial"/>
          <w:color w:val="000000" w:themeColor="text1"/>
          <w:szCs w:val="24"/>
        </w:rPr>
        <w:t>Na stronie internetowej FE SL 2021-2027 zamieścimy wyjaśnienia zawierające informacje o</w:t>
      </w:r>
      <w:r w:rsidR="002B77B7" w:rsidRPr="0048181B">
        <w:rPr>
          <w:rFonts w:eastAsia="Arial" w:cs="Arial"/>
          <w:color w:val="000000" w:themeColor="text1"/>
          <w:szCs w:val="24"/>
        </w:rPr>
        <w:t> </w:t>
      </w:r>
      <w:r w:rsidRPr="0048181B">
        <w:rPr>
          <w:rFonts w:eastAsia="Arial" w:cs="Arial"/>
          <w:color w:val="000000" w:themeColor="text1"/>
          <w:szCs w:val="24"/>
        </w:rPr>
        <w:t>danym postępowaniu. Wyjaśnienie jest wiążące do czasu jego odwołania. O jego odwołaniu również poinformujemy na stronie.</w:t>
      </w:r>
    </w:p>
    <w:p w14:paraId="2DBD8B55" w14:textId="77777777" w:rsidR="1F36B7B9" w:rsidRDefault="1F36B7B9" w:rsidP="008E54AA">
      <w:pPr>
        <w:spacing w:line="360" w:lineRule="auto"/>
        <w:rPr>
          <w:rStyle w:val="Wyrnienieintensywne"/>
          <w:b/>
          <w:bCs/>
        </w:rPr>
      </w:pPr>
      <w:r w:rsidRPr="00E81367">
        <w:rPr>
          <w:rStyle w:val="Wyrnienieintensywne"/>
          <w:b/>
          <w:color w:val="2E74B5" w:themeColor="accent1" w:themeShade="BF"/>
        </w:rPr>
        <w:t>Dowiedz się więcej</w:t>
      </w:r>
    </w:p>
    <w:p w14:paraId="5B96FD71" w14:textId="08582317" w:rsidR="0048181B" w:rsidRDefault="3E87FE11" w:rsidP="008E54AA">
      <w:pPr>
        <w:spacing w:before="240" w:after="240" w:line="360" w:lineRule="auto"/>
        <w:rPr>
          <w:rFonts w:eastAsia="Arial" w:cs="Arial"/>
          <w:color w:val="000000" w:themeColor="text1"/>
        </w:rPr>
      </w:pPr>
      <w:r w:rsidRPr="45BA4320">
        <w:rPr>
          <w:rFonts w:eastAsia="Arial" w:cs="Arial"/>
          <w:color w:val="000000" w:themeColor="text1"/>
        </w:rPr>
        <w:t>Odpowiedzi na najczęściej zadawana pytania lub zgłaszane wątpliwości zamieścimy również w odrębnej zakładce (FAQ) na stronie internetowej FE SL 2021-2027</w:t>
      </w:r>
      <w:r w:rsidR="008144D0">
        <w:rPr>
          <w:rFonts w:eastAsia="Arial" w:cs="Arial"/>
          <w:color w:val="000000" w:themeColor="text1"/>
        </w:rPr>
        <w:t>.</w:t>
      </w:r>
    </w:p>
    <w:p w14:paraId="3846E7FF" w14:textId="77777777" w:rsidR="005F54EB" w:rsidRPr="008144D0" w:rsidRDefault="005F54EB" w:rsidP="008E54AA">
      <w:pPr>
        <w:spacing w:before="240" w:after="240" w:line="360" w:lineRule="auto"/>
        <w:rPr>
          <w:rFonts w:eastAsia="Arial" w:cs="Arial"/>
          <w:color w:val="000000" w:themeColor="text1"/>
        </w:rPr>
      </w:pPr>
    </w:p>
    <w:p w14:paraId="05A76DC6" w14:textId="77777777" w:rsidR="2E85F236" w:rsidRDefault="6F89FA0E" w:rsidP="008E54AA">
      <w:pPr>
        <w:pStyle w:val="Nagwek2"/>
        <w:spacing w:before="240" w:after="240" w:line="360" w:lineRule="auto"/>
        <w:ind w:left="935" w:hanging="578"/>
      </w:pPr>
      <w:r>
        <w:t xml:space="preserve"> </w:t>
      </w:r>
      <w:bookmarkStart w:id="132" w:name="_Toc144280353"/>
      <w:r>
        <w:t>Komunikacja dotycząca procesu oceny wniosku</w:t>
      </w:r>
      <w:bookmarkEnd w:id="132"/>
    </w:p>
    <w:p w14:paraId="032AE680" w14:textId="24D5DBCF" w:rsidR="6F89FA0E" w:rsidRDefault="5E82C8EC" w:rsidP="008E54AA">
      <w:pPr>
        <w:spacing w:after="240" w:line="360" w:lineRule="auto"/>
      </w:pPr>
      <w:r>
        <w:t xml:space="preserve">Wezwania do czynności wymaganych na etapie oceny WOD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 xml:space="preserve">wpłynie komunikat z adresu: </w:t>
      </w:r>
      <w:hyperlink r:id="rId33">
        <w:r w:rsidR="151216F0" w:rsidRPr="45BA4320">
          <w:rPr>
            <w:rStyle w:val="Hipercze"/>
          </w:rPr>
          <w:t>lsi2021@slaskie.pl</w:t>
        </w:r>
      </w:hyperlink>
      <w:r w:rsidR="00EA4BE2">
        <w:rPr>
          <w:color w:val="A6A6A6" w:themeColor="background1" w:themeShade="A6"/>
        </w:rPr>
        <w:t xml:space="preserve"> </w:t>
      </w:r>
      <w:r w:rsidR="151216F0">
        <w:t>Koniecznie zapoznaj się z jego treścią, w terminie wskazanym w wezwaniu.</w:t>
      </w:r>
      <w:r>
        <w:t xml:space="preserve"> </w:t>
      </w:r>
    </w:p>
    <w:p w14:paraId="1FD97E5D" w14:textId="77777777" w:rsidR="6F89FA0E" w:rsidRPr="003A1DEB" w:rsidRDefault="6F89FA0E" w:rsidP="00EA4BE2">
      <w:pPr>
        <w:pStyle w:val="Nagwekspisutreci"/>
        <w:rPr>
          <w:rStyle w:val="Wyrnienieintensywne"/>
          <w:rFonts w:cstheme="minorBidi"/>
          <w:b w:val="0"/>
          <w:color w:val="2E74B5" w:themeColor="accent1" w:themeShade="BF"/>
          <w:szCs w:val="22"/>
          <w:lang w:eastAsia="en-US"/>
        </w:rPr>
      </w:pPr>
      <w:r w:rsidRPr="003A1DEB">
        <w:rPr>
          <w:rStyle w:val="Wyrnienieintensywne"/>
          <w:color w:val="2E74B5" w:themeColor="accent1" w:themeShade="BF"/>
        </w:rPr>
        <w:t>Pamiętaj!</w:t>
      </w:r>
    </w:p>
    <w:p w14:paraId="75D182A9" w14:textId="77777777" w:rsidR="1FEA527C" w:rsidRPr="002170AE" w:rsidRDefault="5E82C8EC" w:rsidP="008E54AA">
      <w:pPr>
        <w:spacing w:after="240" w:line="360" w:lineRule="auto"/>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  </w:t>
      </w:r>
    </w:p>
    <w:p w14:paraId="018E8C2D" w14:textId="77777777" w:rsidR="6F89FA0E" w:rsidRDefault="0D674A02" w:rsidP="008E54AA">
      <w:pPr>
        <w:spacing w:line="360" w:lineRule="auto"/>
      </w:pPr>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 xml:space="preserve">na takich samych zasadach jak opisane w rozdziale 3. </w:t>
      </w:r>
    </w:p>
    <w:p w14:paraId="54A45AB6" w14:textId="58E8B29E" w:rsidR="608AC9CB" w:rsidRPr="003A1DEB" w:rsidRDefault="00881E0C" w:rsidP="00EA4BE2">
      <w:pPr>
        <w:pStyle w:val="Nagwekspisutreci"/>
        <w:rPr>
          <w:rStyle w:val="Wyrnienieintensywne"/>
          <w:rFonts w:cstheme="minorBidi"/>
          <w:b w:val="0"/>
          <w:color w:val="2E74B5" w:themeColor="accent1" w:themeShade="BF"/>
          <w:szCs w:val="22"/>
          <w:lang w:eastAsia="en-US"/>
        </w:rPr>
      </w:pPr>
      <w:r>
        <w:rPr>
          <w:rStyle w:val="Wyrnienieintensywne"/>
          <w:color w:val="2E74B5" w:themeColor="accent1" w:themeShade="BF"/>
        </w:rPr>
        <w:lastRenderedPageBreak/>
        <w:br/>
      </w:r>
      <w:r w:rsidR="608AC9CB" w:rsidRPr="003A1DEB">
        <w:rPr>
          <w:rStyle w:val="Wyrnienieintensywne"/>
          <w:color w:val="2E74B5" w:themeColor="accent1" w:themeShade="BF"/>
        </w:rPr>
        <w:t>Uwaga!</w:t>
      </w:r>
    </w:p>
    <w:p w14:paraId="4038D315" w14:textId="77777777" w:rsidR="6F89FA0E" w:rsidRDefault="6F89FA0E" w:rsidP="008E54AA">
      <w:pPr>
        <w:spacing w:line="360" w:lineRule="auto"/>
      </w:pPr>
      <w:r>
        <w:t>W sekcji kontakty</w:t>
      </w:r>
      <w:r w:rsidR="315B0DE5">
        <w:t xml:space="preserve"> </w:t>
      </w:r>
      <w:r w:rsidR="002801E2">
        <w:t>-</w:t>
      </w:r>
      <w:r w:rsidR="315B0DE5">
        <w:t xml:space="preserve"> </w:t>
      </w:r>
      <w:r>
        <w:t>dane adresowe do korespondencji należy wskazać aktywny i obsługiwany adres skrzynki e-mail.</w:t>
      </w:r>
    </w:p>
    <w:p w14:paraId="5F069F33" w14:textId="77777777" w:rsidR="1FEA527C" w:rsidRDefault="1FEA527C" w:rsidP="008E54AA">
      <w:pPr>
        <w:spacing w:line="360" w:lineRule="auto"/>
      </w:pPr>
    </w:p>
    <w:p w14:paraId="1C1647D0" w14:textId="77777777" w:rsidR="37C1A449" w:rsidRDefault="37C1A449" w:rsidP="008E54AA">
      <w:pPr>
        <w:spacing w:line="360" w:lineRule="auto"/>
      </w:pPr>
      <w:r>
        <w:t>Zawiadomienia o wyborze projektu do dofinansowania lub o negatywnym wyniku oceny otrzymasz za pośrednictwem skrzynki ePUAP, któr</w:t>
      </w:r>
      <w:r w:rsidR="008A5A52">
        <w:t>ą</w:t>
      </w:r>
      <w:r>
        <w:t xml:space="preserve"> podałeś w sekcji „kontakty”. </w:t>
      </w:r>
    </w:p>
    <w:p w14:paraId="7859D846" w14:textId="77777777" w:rsidR="37C1A449" w:rsidRPr="003A1DEB" w:rsidRDefault="37C1A449" w:rsidP="00EA4BE2">
      <w:pPr>
        <w:pStyle w:val="Nagwekspisutreci"/>
        <w:rPr>
          <w:rStyle w:val="Wyrnienieintensywne"/>
          <w:rFonts w:cstheme="minorBidi"/>
          <w:b w:val="0"/>
          <w:color w:val="2E74B5" w:themeColor="accent1" w:themeShade="BF"/>
          <w:szCs w:val="22"/>
          <w:lang w:eastAsia="en-US"/>
        </w:rPr>
      </w:pPr>
      <w:r w:rsidRPr="003A1DEB">
        <w:rPr>
          <w:rStyle w:val="Wyrnienieintensywne"/>
          <w:color w:val="2E74B5" w:themeColor="accent1" w:themeShade="BF"/>
        </w:rPr>
        <w:t>Pamiętaj!</w:t>
      </w:r>
    </w:p>
    <w:p w14:paraId="29CAE3E0" w14:textId="77777777" w:rsidR="37C1A449" w:rsidRDefault="37C1A449" w:rsidP="008E54AA">
      <w:pPr>
        <w:spacing w:line="360" w:lineRule="auto"/>
      </w:pPr>
      <w:r>
        <w:t xml:space="preserve">Złożenie wniosku o dofinansowanie oznacza, że akceptujesz wskazany powyżej sposób komunikacji elektronicznej. </w:t>
      </w:r>
    </w:p>
    <w:p w14:paraId="6794D852" w14:textId="77777777" w:rsidR="1FEA527C" w:rsidRDefault="1FEA527C" w:rsidP="1FEA527C"/>
    <w:p w14:paraId="543BBAB9" w14:textId="77777777" w:rsidR="37C1A449" w:rsidRPr="003A1DEB" w:rsidRDefault="37C1A449" w:rsidP="00EA4BE2">
      <w:pPr>
        <w:pStyle w:val="Nagwekspisutreci"/>
        <w:rPr>
          <w:rStyle w:val="Wyrnienieintensywne"/>
          <w:color w:val="2E74B5" w:themeColor="accent1" w:themeShade="BF"/>
        </w:rPr>
      </w:pPr>
      <w:r w:rsidRPr="003A1DEB">
        <w:rPr>
          <w:rStyle w:val="Wyrnienieintensywne"/>
          <w:color w:val="2E74B5" w:themeColor="accent1" w:themeShade="BF"/>
        </w:rPr>
        <w:t>Uwaga!</w:t>
      </w:r>
    </w:p>
    <w:p w14:paraId="12772B7E" w14:textId="77777777" w:rsidR="37C1A449" w:rsidRDefault="37C1A449" w:rsidP="008E54AA">
      <w:pPr>
        <w:spacing w:line="360" w:lineRule="auto"/>
      </w:pPr>
      <w:r>
        <w:t xml:space="preserve">Doręczenie pism za pomocą środków komunikacji elektronicznej oznacza, że nie masz prawa do roszczeń, jeżeli dojdzie do sytuacji dla Ciebie niekorzystnej wskutek: </w:t>
      </w:r>
    </w:p>
    <w:p w14:paraId="00CC43EA" w14:textId="77777777" w:rsidR="37C1A449" w:rsidRDefault="37C1A449" w:rsidP="008E54AA">
      <w:pPr>
        <w:pStyle w:val="Akapitzlist"/>
        <w:numPr>
          <w:ilvl w:val="0"/>
          <w:numId w:val="1"/>
        </w:numPr>
        <w:spacing w:line="360" w:lineRule="auto"/>
      </w:pPr>
      <w:r>
        <w:t xml:space="preserve">nieodebrania pisma,  </w:t>
      </w:r>
    </w:p>
    <w:p w14:paraId="375611E5" w14:textId="77777777" w:rsidR="37C1A449" w:rsidRDefault="37C1A449" w:rsidP="008E54AA">
      <w:pPr>
        <w:pStyle w:val="Akapitzlist"/>
        <w:numPr>
          <w:ilvl w:val="0"/>
          <w:numId w:val="1"/>
        </w:numPr>
        <w:spacing w:line="360" w:lineRule="auto"/>
      </w:pPr>
      <w:r>
        <w:t xml:space="preserve">nieterminowego odebrania pisma albo  </w:t>
      </w:r>
    </w:p>
    <w:p w14:paraId="7BF94645" w14:textId="77777777" w:rsidR="1FEA527C" w:rsidRDefault="37C1A449" w:rsidP="008E54AA">
      <w:pPr>
        <w:pStyle w:val="Akapitzlist"/>
        <w:numPr>
          <w:ilvl w:val="0"/>
          <w:numId w:val="1"/>
        </w:numPr>
        <w:spacing w:after="240" w:line="360" w:lineRule="auto"/>
        <w:ind w:left="714" w:hanging="357"/>
      </w:pPr>
      <w:r>
        <w:t xml:space="preserve">innego uchybienia, w tym niepoinformowania ION o zmianie danych teleadresowych w zakresie komunikacji elektronicznej.  </w:t>
      </w:r>
    </w:p>
    <w:p w14:paraId="2509C6B2" w14:textId="77777777" w:rsidR="1FEA527C" w:rsidRDefault="37C1A449" w:rsidP="008E54AA">
      <w:pPr>
        <w:spacing w:line="360" w:lineRule="auto"/>
      </w:pPr>
      <w:r>
        <w:t>W zakresie procedury odwoławczej komunikacja jest prowadzona zgodnie z</w:t>
      </w:r>
      <w:r w:rsidR="002B77B7">
        <w:t> </w:t>
      </w:r>
      <w:r>
        <w:t xml:space="preserve">Podrozdziałem 5.5.  </w:t>
      </w:r>
    </w:p>
    <w:p w14:paraId="0318576F" w14:textId="77777777" w:rsidR="00E72D9B" w:rsidRDefault="37C1A449" w:rsidP="008E54AA">
      <w:pPr>
        <w:spacing w:line="360" w:lineRule="auto"/>
      </w:pPr>
      <w:r>
        <w:t>W zakresie umowy o dofinansowanie projektu komunikacja jest prowadzona zgodnie z rozdziałem 6. </w:t>
      </w:r>
    </w:p>
    <w:p w14:paraId="57DEFCB6" w14:textId="77777777" w:rsidR="002B77B7" w:rsidRPr="002E3E6F" w:rsidRDefault="002B77B7" w:rsidP="002E3E6F"/>
    <w:p w14:paraId="2091C596" w14:textId="77777777" w:rsidR="00E72D9B" w:rsidRDefault="2E85F236" w:rsidP="00E72D9B">
      <w:pPr>
        <w:pStyle w:val="Nagwek2"/>
      </w:pPr>
      <w:bookmarkStart w:id="133" w:name="_Toc144280354"/>
      <w:r>
        <w:t>Udzielanie informacji przez wnioskodawcę podmiotom zewnętrznym</w:t>
      </w:r>
      <w:bookmarkEnd w:id="133"/>
    </w:p>
    <w:p w14:paraId="1355D274" w14:textId="77777777" w:rsidR="002658DB" w:rsidRPr="002658DB" w:rsidRDefault="002658DB" w:rsidP="002658DB"/>
    <w:p w14:paraId="5E776024" w14:textId="36E56B11" w:rsidR="00D82E1B" w:rsidRPr="00D82E1B" w:rsidRDefault="00E72D9B" w:rsidP="008E54AA">
      <w:pPr>
        <w:spacing w:line="360" w:lineRule="auto"/>
      </w:pPr>
      <w:r w:rsidRPr="00120DA3">
        <w:t>Informacje oraz dokumenty, które umieścisz we wniosku o dofinansowanie mogą zostać przekazane podmiotom przeprowadzającym badania ewaluacyjne, analizy i</w:t>
      </w:r>
      <w:r>
        <w:t> </w:t>
      </w:r>
      <w:r w:rsidRPr="00120DA3">
        <w:t xml:space="preserve">ekspertyzy na zlecenie instytucji zaangażowanych we wdrażanie FE SL 2021-2027. Możesz zostać również poproszony przez nie o udzielenie informacji na temat </w:t>
      </w:r>
      <w:r w:rsidRPr="00120DA3">
        <w:lastRenderedPageBreak/>
        <w:t>złożonego wniosku. Podmioty realizujące badania ewaluacyjne, analizy i ekspertyzy zobowiązane są do zachowania poufności przekazanych danych oraz do ochrony informacji, które stanowią tajemnice prawnie chronione.</w:t>
      </w:r>
      <w:bookmarkEnd w:id="130"/>
    </w:p>
    <w:p w14:paraId="24B0212B" w14:textId="2D6189A1" w:rsidR="00EE049C" w:rsidRDefault="00EE049C" w:rsidP="00D82E1B">
      <w:pPr>
        <w:spacing w:after="160"/>
        <w:rPr>
          <w:rFonts w:cs="Arial"/>
          <w:szCs w:val="24"/>
        </w:rPr>
      </w:pPr>
    </w:p>
    <w:p w14:paraId="13F52B2B" w14:textId="77777777" w:rsidR="00EE049C" w:rsidRDefault="00EE049C" w:rsidP="00EE049C">
      <w:pPr>
        <w:pStyle w:val="Nagwek1"/>
      </w:pPr>
      <w:bookmarkStart w:id="134" w:name="_Toc144280355"/>
      <w:r>
        <w:t>Przetwarzanie danych osobowych</w:t>
      </w:r>
      <w:bookmarkEnd w:id="134"/>
    </w:p>
    <w:p w14:paraId="4ED7D359" w14:textId="77777777" w:rsidR="00672921" w:rsidRDefault="00672921" w:rsidP="45BA4320">
      <w:pPr>
        <w:spacing w:line="360" w:lineRule="auto"/>
        <w:rPr>
          <w:rFonts w:cs="Arial"/>
        </w:rPr>
      </w:pPr>
    </w:p>
    <w:p w14:paraId="3F85BB1B" w14:textId="1420F15A" w:rsidR="00EE049C" w:rsidRDefault="5E24B32A" w:rsidP="45BA4320">
      <w:pPr>
        <w:spacing w:line="360" w:lineRule="auto"/>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 </w:t>
      </w:r>
    </w:p>
    <w:p w14:paraId="0867D447" w14:textId="77777777" w:rsidR="00EE049C" w:rsidRDefault="00EE049C" w:rsidP="00EE049C">
      <w:pPr>
        <w:spacing w:line="360" w:lineRule="auto"/>
        <w:rPr>
          <w:rFonts w:cs="Arial"/>
          <w:szCs w:val="24"/>
        </w:rPr>
      </w:pPr>
      <w:r>
        <w:rPr>
          <w:rFonts w:cs="Arial"/>
          <w:szCs w:val="24"/>
        </w:rPr>
        <w:t xml:space="preserve">Będziemy przekazywać informacje na temat przetwarzania danych poszczególnych osób, w miejscu i czasie, w których będą one zbierane. </w:t>
      </w:r>
    </w:p>
    <w:p w14:paraId="124756A0" w14:textId="77777777" w:rsidR="00EE049C" w:rsidRPr="003A1DEB" w:rsidRDefault="00EE049C" w:rsidP="00EA4BE2">
      <w:pPr>
        <w:pStyle w:val="Nagwekspisutreci"/>
        <w:rPr>
          <w:rStyle w:val="Wyrnienieintensywne"/>
          <w:color w:val="2E74B5" w:themeColor="accent1" w:themeShade="BF"/>
        </w:rPr>
      </w:pPr>
      <w:r w:rsidRPr="003A1DEB">
        <w:rPr>
          <w:rStyle w:val="Wyrnienieintensywne"/>
          <w:color w:val="2E74B5" w:themeColor="accent1" w:themeShade="BF"/>
        </w:rPr>
        <w:t>Pamiętaj!</w:t>
      </w:r>
    </w:p>
    <w:p w14:paraId="55D2FFC1" w14:textId="77777777" w:rsidR="00EE049C" w:rsidRDefault="5E24B32A" w:rsidP="45BA4320">
      <w:pPr>
        <w:spacing w:line="360" w:lineRule="auto"/>
        <w:rPr>
          <w:rFonts w:cs="Arial"/>
        </w:rPr>
      </w:pPr>
      <w:r w:rsidRPr="45BA4320">
        <w:rPr>
          <w:rFonts w:cs="Arial"/>
        </w:rPr>
        <w:t xml:space="preserve">Jako wnioskodawca lub beneficjent odpowiadasz za przetwarzanie danych osobowych, którymi dysponujesz jako ich administrator. </w:t>
      </w:r>
    </w:p>
    <w:p w14:paraId="1AAA81D5" w14:textId="77777777" w:rsidR="00EE049C" w:rsidRPr="006870A7" w:rsidRDefault="00EE049C" w:rsidP="00EE049C">
      <w:pPr>
        <w:spacing w:line="360" w:lineRule="auto"/>
        <w:rPr>
          <w:rFonts w:cs="Arial"/>
          <w:szCs w:val="24"/>
        </w:rPr>
      </w:pPr>
      <w:r w:rsidRPr="006870A7">
        <w:rPr>
          <w:rFonts w:cs="Arial"/>
          <w:szCs w:val="24"/>
        </w:rPr>
        <w:t>Oznacza to między innymi, że</w:t>
      </w:r>
      <w:r>
        <w:rPr>
          <w:rFonts w:cs="Arial"/>
          <w:szCs w:val="24"/>
        </w:rPr>
        <w:t>:</w:t>
      </w:r>
    </w:p>
    <w:p w14:paraId="1A437F61" w14:textId="77777777" w:rsidR="00EE049C" w:rsidRPr="006870A7" w:rsidRDefault="00EE049C" w:rsidP="00AB0750">
      <w:pPr>
        <w:pStyle w:val="Akapitzlist"/>
        <w:numPr>
          <w:ilvl w:val="0"/>
          <w:numId w:val="27"/>
        </w:numPr>
        <w:spacing w:line="360" w:lineRule="auto"/>
        <w:rPr>
          <w:rFonts w:cs="Arial"/>
          <w:szCs w:val="24"/>
        </w:rPr>
      </w:pPr>
      <w:r w:rsidRPr="006870A7">
        <w:rPr>
          <w:rFonts w:cs="Arial"/>
          <w:szCs w:val="24"/>
        </w:rPr>
        <w:t xml:space="preserve">powinieneś realizować obowiązki </w:t>
      </w:r>
      <w:r>
        <w:rPr>
          <w:rFonts w:cs="Arial"/>
          <w:szCs w:val="24"/>
        </w:rPr>
        <w:t>administratora danych,</w:t>
      </w:r>
    </w:p>
    <w:p w14:paraId="2A7A6C27" w14:textId="77777777" w:rsidR="00EE049C" w:rsidRPr="0031258F" w:rsidRDefault="00EE049C" w:rsidP="00AB0750">
      <w:pPr>
        <w:pStyle w:val="Akapitzlist"/>
        <w:numPr>
          <w:ilvl w:val="0"/>
          <w:numId w:val="27"/>
        </w:numPr>
        <w:spacing w:line="360" w:lineRule="auto"/>
        <w:rPr>
          <w:rFonts w:cs="Arial"/>
          <w:szCs w:val="24"/>
        </w:rPr>
      </w:pPr>
      <w:r w:rsidRPr="00D11342">
        <w:rPr>
          <w:rFonts w:cs="Arial"/>
          <w:szCs w:val="24"/>
        </w:rPr>
        <w:t xml:space="preserve">pomiędzy </w:t>
      </w:r>
      <w:r w:rsidRPr="0031258F">
        <w:rPr>
          <w:rFonts w:cs="Arial"/>
          <w:szCs w:val="24"/>
        </w:rPr>
        <w:t xml:space="preserve">Tobą a nami będzie dochodzić do przekazywania danych osobowych – zarówno Twoich jak i innych osób. </w:t>
      </w:r>
    </w:p>
    <w:p w14:paraId="3593EBAF" w14:textId="77777777" w:rsidR="00EE049C" w:rsidRDefault="00EE049C" w:rsidP="00EE049C">
      <w:pPr>
        <w:spacing w:line="360" w:lineRule="auto"/>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06C57869" w14:textId="77777777" w:rsidR="00EE049C" w:rsidRDefault="00EE049C" w:rsidP="00EE049C">
      <w:pPr>
        <w:spacing w:line="360" w:lineRule="auto"/>
        <w:rPr>
          <w:rFonts w:cs="Arial"/>
          <w:szCs w:val="24"/>
        </w:rPr>
      </w:pPr>
    </w:p>
    <w:p w14:paraId="60A913D5" w14:textId="77777777" w:rsidR="00EE049C" w:rsidRDefault="00EE049C" w:rsidP="00EE049C">
      <w:pPr>
        <w:autoSpaceDE w:val="0"/>
        <w:autoSpaceDN w:val="0"/>
        <w:adjustRightInd w:val="0"/>
        <w:spacing w:after="0" w:line="360" w:lineRule="auto"/>
        <w:rPr>
          <w:rFonts w:cs="Arial"/>
          <w:szCs w:val="24"/>
        </w:rPr>
      </w:pPr>
      <w:r w:rsidRPr="00EA4BE2">
        <w:rPr>
          <w:rStyle w:val="Wyrnienieintensywne"/>
          <w:b/>
          <w:color w:val="2E74B5" w:themeColor="accent1" w:themeShade="BF"/>
        </w:rPr>
        <w:t>Dowiedz się więcej:</w:t>
      </w:r>
    </w:p>
    <w:p w14:paraId="516ABB5A" w14:textId="77777777" w:rsidR="00EE049C" w:rsidRPr="00395060" w:rsidRDefault="00EE049C" w:rsidP="00EE049C">
      <w:pPr>
        <w:spacing w:line="360" w:lineRule="auto"/>
        <w:rPr>
          <w:rFonts w:cs="Arial"/>
          <w:szCs w:val="24"/>
        </w:rPr>
      </w:pPr>
      <w:r>
        <w:rPr>
          <w:rFonts w:cs="Arial"/>
          <w:szCs w:val="24"/>
        </w:rPr>
        <w:t xml:space="preserve">Więcej informacji na ten temat znajdziesz w </w:t>
      </w:r>
      <w:r w:rsidRPr="00BB6BEB">
        <w:rPr>
          <w:rFonts w:cs="Arial"/>
        </w:rPr>
        <w:t xml:space="preserve">zakładce (FAQ) na stronie internetowej </w:t>
      </w:r>
      <w:r>
        <w:rPr>
          <w:rFonts w:cs="Arial"/>
        </w:rPr>
        <w:t>FE SL 2021</w:t>
      </w:r>
      <w:r w:rsidR="002B77B7">
        <w:rPr>
          <w:rFonts w:cs="Arial"/>
        </w:rPr>
        <w:t>.</w:t>
      </w:r>
    </w:p>
    <w:p w14:paraId="06A257E5" w14:textId="77777777" w:rsidR="00E72D9B" w:rsidRPr="009903EE" w:rsidRDefault="009903EE" w:rsidP="009903EE">
      <w:pPr>
        <w:spacing w:after="160"/>
        <w:rPr>
          <w:rFonts w:cs="Arial"/>
          <w:szCs w:val="24"/>
        </w:rPr>
      </w:pPr>
      <w:r>
        <w:rPr>
          <w:rFonts w:cs="Arial"/>
          <w:szCs w:val="24"/>
        </w:rPr>
        <w:br w:type="page"/>
      </w:r>
    </w:p>
    <w:p w14:paraId="1D12AAC2" w14:textId="77777777" w:rsidR="00E72D9B" w:rsidRDefault="2E85F236" w:rsidP="00E72D9B">
      <w:pPr>
        <w:pStyle w:val="Nagwek1"/>
      </w:pPr>
      <w:bookmarkStart w:id="135" w:name="_Toc144280356"/>
      <w:r>
        <w:lastRenderedPageBreak/>
        <w:t>Wykaz skrótów</w:t>
      </w:r>
      <w:bookmarkEnd w:id="135"/>
    </w:p>
    <w:p w14:paraId="702DA1A6" w14:textId="77777777" w:rsidR="002E7B2A" w:rsidRPr="002E7B2A" w:rsidRDefault="002E7B2A" w:rsidP="00E72D9B">
      <w:pPr>
        <w:spacing w:after="0" w:line="360" w:lineRule="auto"/>
        <w:rPr>
          <w:rFonts w:cs="Arial"/>
          <w:b/>
          <w:szCs w:val="24"/>
        </w:rPr>
      </w:pPr>
      <w:r w:rsidRPr="00676F03">
        <w:rPr>
          <w:rFonts w:cs="Arial"/>
          <w:b/>
          <w:szCs w:val="24"/>
        </w:rPr>
        <w:t xml:space="preserve">FST </w:t>
      </w:r>
      <w:r w:rsidR="00676F03">
        <w:rPr>
          <w:rFonts w:cs="Arial"/>
          <w:b/>
          <w:szCs w:val="24"/>
        </w:rPr>
        <w:t xml:space="preserve">- </w:t>
      </w:r>
      <w:r w:rsidRPr="00676F03">
        <w:rPr>
          <w:rFonts w:cs="Arial"/>
          <w:szCs w:val="24"/>
        </w:rPr>
        <w:t>Fundusz na rzecz Sprawiedliwej Transformacji</w:t>
      </w:r>
    </w:p>
    <w:p w14:paraId="219F60F5" w14:textId="77777777" w:rsidR="00C12BAC" w:rsidRPr="00213009" w:rsidRDefault="007C0725" w:rsidP="00E72D9B">
      <w:pPr>
        <w:spacing w:after="0" w:line="360" w:lineRule="auto"/>
        <w:rPr>
          <w:rFonts w:cs="Arial"/>
          <w:szCs w:val="24"/>
        </w:rPr>
      </w:pPr>
      <w:r w:rsidRPr="002E7B2A">
        <w:rPr>
          <w:rFonts w:cs="Arial"/>
          <w:b/>
          <w:szCs w:val="24"/>
        </w:rPr>
        <w:t xml:space="preserve">EFS + - </w:t>
      </w:r>
      <w:r w:rsidRPr="00213009">
        <w:rPr>
          <w:rFonts w:cs="Arial"/>
          <w:szCs w:val="24"/>
        </w:rPr>
        <w:t>Europejski Fundusz Społeczny Plus</w:t>
      </w:r>
    </w:p>
    <w:p w14:paraId="7A575005" w14:textId="77777777" w:rsidR="00E72D9B" w:rsidRPr="008712DB" w:rsidRDefault="00E72D9B" w:rsidP="00E72D9B">
      <w:pPr>
        <w:spacing w:after="0" w:line="360" w:lineRule="auto"/>
        <w:rPr>
          <w:rFonts w:cs="Arial"/>
          <w:szCs w:val="24"/>
        </w:rPr>
      </w:pPr>
      <w:r w:rsidRPr="008712DB">
        <w:rPr>
          <w:rFonts w:cs="Arial"/>
          <w:b/>
          <w:szCs w:val="24"/>
        </w:rPr>
        <w:t>ePUAP</w:t>
      </w:r>
      <w:r w:rsidRPr="008712DB">
        <w:rPr>
          <w:rFonts w:cs="Arial"/>
          <w:szCs w:val="24"/>
        </w:rPr>
        <w:t xml:space="preserve"> – elektroniczna Platforma Usług Administracji Publicznej dostępna pod </w:t>
      </w:r>
      <w:r w:rsidRPr="00676F03">
        <w:rPr>
          <w:rFonts w:cs="Arial"/>
          <w:szCs w:val="24"/>
        </w:rPr>
        <w:t>adresem http://epuap.gov.pl;</w:t>
      </w:r>
    </w:p>
    <w:p w14:paraId="02A5D8CA" w14:textId="77777777" w:rsidR="00E72D9B" w:rsidRPr="008712DB" w:rsidRDefault="3AC2AD8B" w:rsidP="45BA4320">
      <w:pPr>
        <w:spacing w:after="0" w:line="360" w:lineRule="auto"/>
        <w:rPr>
          <w:rFonts w:cs="Arial"/>
        </w:rPr>
      </w:pPr>
      <w:r w:rsidRPr="45BA4320">
        <w:rPr>
          <w:rFonts w:cs="Arial"/>
          <w:b/>
          <w:bCs/>
        </w:rPr>
        <w:t xml:space="preserve">FE SL 2021-2027/Program </w:t>
      </w:r>
      <w:r w:rsidRPr="45BA4320">
        <w:rPr>
          <w:rFonts w:cs="Arial"/>
        </w:rPr>
        <w:t>– program Fundusze Europejskie dla Śląskiego 2021-2027;</w:t>
      </w:r>
    </w:p>
    <w:p w14:paraId="2F7A725C" w14:textId="77777777" w:rsidR="00E72D9B" w:rsidRPr="00C83923" w:rsidRDefault="3AC2AD8B" w:rsidP="45BA4320">
      <w:pPr>
        <w:spacing w:after="0" w:line="360" w:lineRule="auto"/>
        <w:rPr>
          <w:rFonts w:cs="Arial"/>
        </w:rPr>
      </w:pPr>
      <w:r w:rsidRPr="45BA4320">
        <w:rPr>
          <w:rFonts w:cs="Arial"/>
          <w:b/>
          <w:bCs/>
        </w:rPr>
        <w:t>ION</w:t>
      </w:r>
      <w:r w:rsidR="2DAA462F" w:rsidRPr="45BA4320">
        <w:rPr>
          <w:rFonts w:cs="Arial"/>
          <w:b/>
          <w:bCs/>
        </w:rPr>
        <w:t xml:space="preserve"> </w:t>
      </w:r>
      <w:r w:rsidRPr="45BA4320">
        <w:rPr>
          <w:rFonts w:cs="Arial"/>
        </w:rPr>
        <w:t>– Instytucja Organizująca Nabór – (Zarząd Województwa Śląskiego) Departament Europejskiego Funduszu Rozwoju Regionalnego/ Departament Europejskiego Funduszu Społecznego/Śląskie Centrum Przedsiębiorczości</w:t>
      </w:r>
      <w:r w:rsidR="0612DE24" w:rsidRPr="45BA4320">
        <w:rPr>
          <w:rFonts w:cs="Arial"/>
        </w:rPr>
        <w:t xml:space="preserve"> w</w:t>
      </w:r>
      <w:r w:rsidR="4F30C085" w:rsidRPr="45BA4320">
        <w:rPr>
          <w:rFonts w:cs="Arial"/>
        </w:rPr>
        <w:t> </w:t>
      </w:r>
      <w:r w:rsidR="0612DE24" w:rsidRPr="45BA4320">
        <w:rPr>
          <w:rFonts w:cs="Arial"/>
        </w:rPr>
        <w:t>Chorzowie</w:t>
      </w:r>
      <w:r w:rsidRPr="45BA4320">
        <w:rPr>
          <w:rFonts w:cs="Arial"/>
        </w:rPr>
        <w:t>/Wojewódzki Urząd Pracy w Katowicach;</w:t>
      </w:r>
    </w:p>
    <w:p w14:paraId="0781F703" w14:textId="77777777" w:rsidR="00E72D9B" w:rsidRPr="003802F9" w:rsidRDefault="00E72D9B" w:rsidP="00E72D9B">
      <w:pPr>
        <w:spacing w:after="0" w:line="360" w:lineRule="auto"/>
        <w:rPr>
          <w:rFonts w:cs="Arial"/>
          <w:color w:val="000000" w:themeColor="text1"/>
          <w:szCs w:val="24"/>
        </w:rPr>
      </w:pPr>
      <w:r w:rsidRPr="003802F9">
        <w:rPr>
          <w:rFonts w:cs="Arial"/>
          <w:b/>
          <w:color w:val="000000" w:themeColor="text1"/>
          <w:szCs w:val="24"/>
        </w:rPr>
        <w:t>IZ FE SL</w:t>
      </w:r>
      <w:r w:rsidRPr="003802F9">
        <w:rPr>
          <w:rFonts w:cs="Arial"/>
          <w:color w:val="000000" w:themeColor="text1"/>
          <w:szCs w:val="24"/>
        </w:rPr>
        <w:t xml:space="preserve"> – Instytucja Zarządzająca programem Fundusze Europejskie dla Śląskiego 2021–2027;</w:t>
      </w:r>
    </w:p>
    <w:p w14:paraId="1FEDF26D" w14:textId="77777777" w:rsidR="00E72D9B" w:rsidRDefault="00E72D9B" w:rsidP="00E72D9B">
      <w:pPr>
        <w:spacing w:after="0" w:line="360" w:lineRule="auto"/>
        <w:rPr>
          <w:rFonts w:cs="Arial"/>
          <w:color w:val="000000" w:themeColor="text1"/>
          <w:szCs w:val="24"/>
        </w:rPr>
      </w:pPr>
      <w:r w:rsidRPr="003802F9">
        <w:rPr>
          <w:rFonts w:cs="Arial"/>
          <w:b/>
          <w:color w:val="000000" w:themeColor="text1"/>
          <w:szCs w:val="24"/>
        </w:rPr>
        <w:t>KOP</w:t>
      </w:r>
      <w:r w:rsidRPr="003802F9">
        <w:rPr>
          <w:rFonts w:cs="Arial"/>
          <w:color w:val="000000" w:themeColor="text1"/>
          <w:szCs w:val="24"/>
        </w:rPr>
        <w:t xml:space="preserve"> – Komisja Oceny Projektów;</w:t>
      </w:r>
    </w:p>
    <w:p w14:paraId="067A0C41" w14:textId="77777777" w:rsidR="003802F9" w:rsidRPr="00DD35DD" w:rsidRDefault="003802F9" w:rsidP="003802F9">
      <w:pPr>
        <w:spacing w:after="0" w:line="360" w:lineRule="auto"/>
        <w:rPr>
          <w:rFonts w:cs="Arial"/>
          <w:color w:val="A6A6A6" w:themeColor="background1" w:themeShade="A6"/>
        </w:rPr>
      </w:pPr>
      <w:r w:rsidRPr="00DD35DD">
        <w:rPr>
          <w:rFonts w:eastAsia="Calibri" w:cs="Arial"/>
          <w:b/>
        </w:rPr>
        <w:t>KOFM</w:t>
      </w:r>
      <w:r w:rsidRPr="00DD35DD">
        <w:rPr>
          <w:rFonts w:eastAsia="Calibri" w:cs="Arial"/>
        </w:rPr>
        <w:t xml:space="preserve"> – Karta oceny formalno-merytorycznej</w:t>
      </w:r>
    </w:p>
    <w:p w14:paraId="1334C620" w14:textId="77777777" w:rsidR="00E72D9B" w:rsidRPr="00C83923" w:rsidRDefault="00E72D9B" w:rsidP="00E72D9B">
      <w:pPr>
        <w:spacing w:after="0" w:line="360" w:lineRule="auto"/>
        <w:rPr>
          <w:rFonts w:cs="Arial"/>
          <w:szCs w:val="24"/>
        </w:rPr>
      </w:pPr>
      <w:r w:rsidRPr="008712DB">
        <w:rPr>
          <w:rFonts w:cs="Arial"/>
          <w:b/>
          <w:szCs w:val="24"/>
        </w:rPr>
        <w:t>KM FE SL</w:t>
      </w:r>
      <w:r>
        <w:rPr>
          <w:rFonts w:cs="Arial"/>
          <w:szCs w:val="24"/>
        </w:rPr>
        <w:t xml:space="preserve"> - </w:t>
      </w:r>
      <w:r w:rsidRPr="008712DB">
        <w:t xml:space="preserve">Komitet Monitorujący </w:t>
      </w:r>
      <w:r w:rsidR="002B77B7">
        <w:t>p</w:t>
      </w:r>
      <w:r w:rsidRPr="008712DB">
        <w:t>rogram Fundusze Europejskie dla Śląskiego 2021-2027</w:t>
      </w:r>
      <w:r>
        <w:t>;</w:t>
      </w:r>
    </w:p>
    <w:p w14:paraId="6AA1690D" w14:textId="77777777" w:rsidR="00E72D9B" w:rsidRDefault="00E72D9B" w:rsidP="3C29C05C">
      <w:pPr>
        <w:spacing w:after="0" w:line="360" w:lineRule="auto"/>
        <w:rPr>
          <w:rFonts w:cs="Arial"/>
        </w:rPr>
      </w:pPr>
      <w:r w:rsidRPr="3C29C05C">
        <w:rPr>
          <w:rFonts w:cs="Arial"/>
          <w:b/>
          <w:bCs/>
        </w:rPr>
        <w:t>LSI</w:t>
      </w:r>
      <w:r w:rsidR="00A11A6C">
        <w:rPr>
          <w:rFonts w:cs="Arial"/>
          <w:b/>
          <w:bCs/>
        </w:rPr>
        <w:t xml:space="preserve"> </w:t>
      </w:r>
      <w:r w:rsidRPr="3C29C05C">
        <w:rPr>
          <w:rFonts w:cs="Arial"/>
          <w:b/>
          <w:bCs/>
        </w:rPr>
        <w:t>2021</w:t>
      </w:r>
      <w:r w:rsidRPr="3C29C05C">
        <w:rPr>
          <w:rFonts w:cs="Arial"/>
        </w:rPr>
        <w:t xml:space="preserve"> – Lokalny System Informatyczny </w:t>
      </w:r>
      <w:r w:rsidR="00B47587" w:rsidRPr="3C29C05C">
        <w:rPr>
          <w:rFonts w:cs="Arial"/>
        </w:rPr>
        <w:t>dla programu Fundusze Europejskie dla Śląskiego 2021-2027</w:t>
      </w:r>
      <w:r w:rsidRPr="3C29C05C">
        <w:rPr>
          <w:rFonts w:cs="Arial"/>
        </w:rPr>
        <w:t xml:space="preserve">, wersja szkoleniowa dostępna jest pod adresem: </w:t>
      </w:r>
      <w:hyperlink r:id="rId34" w:history="1">
        <w:r w:rsidR="002B77B7" w:rsidRPr="00012047">
          <w:rPr>
            <w:rStyle w:val="Hipercze"/>
            <w:rFonts w:cs="Arial"/>
          </w:rPr>
          <w:t>https://lsi2021-szkol.slaskie.pl</w:t>
        </w:r>
      </w:hyperlink>
      <w:r w:rsidR="002B77B7">
        <w:rPr>
          <w:rFonts w:cs="Arial"/>
        </w:rPr>
        <w:t xml:space="preserve">, </w:t>
      </w:r>
      <w:r w:rsidRPr="3C29C05C">
        <w:rPr>
          <w:rFonts w:cs="Arial"/>
        </w:rPr>
        <w:t xml:space="preserve"> natomiast wersja produkcyjna pod adresem: </w:t>
      </w:r>
      <w:hyperlink r:id="rId35" w:history="1">
        <w:r w:rsidR="00B47587" w:rsidRPr="3C29C05C">
          <w:rPr>
            <w:rStyle w:val="Hipercze"/>
            <w:rFonts w:cs="Arial"/>
          </w:rPr>
          <w:t>https://lsi2021.slaskie.pl</w:t>
        </w:r>
      </w:hyperlink>
      <w:r w:rsidRPr="3C29C05C">
        <w:rPr>
          <w:rFonts w:cs="Arial"/>
        </w:rPr>
        <w:t>;</w:t>
      </w:r>
    </w:p>
    <w:p w14:paraId="4D48171A" w14:textId="77777777" w:rsidR="00C12BAC" w:rsidRDefault="00E72D9B" w:rsidP="00E72D9B">
      <w:pPr>
        <w:spacing w:after="0" w:line="360" w:lineRule="auto"/>
        <w:rPr>
          <w:rFonts w:cs="Arial"/>
          <w:szCs w:val="24"/>
        </w:rPr>
      </w:pPr>
      <w:r w:rsidRPr="009E6798">
        <w:rPr>
          <w:rFonts w:cs="Arial"/>
          <w:b/>
          <w:szCs w:val="24"/>
        </w:rPr>
        <w:t>LWK</w:t>
      </w:r>
      <w:r>
        <w:rPr>
          <w:rFonts w:cs="Arial"/>
          <w:szCs w:val="24"/>
        </w:rPr>
        <w:t xml:space="preserve"> – </w:t>
      </w:r>
      <w:r w:rsidRPr="009E6798">
        <w:rPr>
          <w:rFonts w:cs="Arial"/>
          <w:szCs w:val="24"/>
        </w:rPr>
        <w:t>Lista wskaźników kluczowych</w:t>
      </w:r>
      <w:r>
        <w:rPr>
          <w:rFonts w:cs="Arial"/>
          <w:szCs w:val="24"/>
        </w:rPr>
        <w:t xml:space="preserve">; </w:t>
      </w:r>
    </w:p>
    <w:p w14:paraId="61AB1231" w14:textId="77777777" w:rsidR="00F75964" w:rsidRPr="009E6798" w:rsidRDefault="00F75964" w:rsidP="00E72D9B">
      <w:pPr>
        <w:spacing w:after="0" w:line="360" w:lineRule="auto"/>
        <w:rPr>
          <w:rFonts w:cs="Arial"/>
          <w:szCs w:val="24"/>
        </w:rPr>
      </w:pPr>
      <w:r w:rsidRPr="00676F03">
        <w:rPr>
          <w:rFonts w:cs="Arial"/>
          <w:b/>
          <w:szCs w:val="24"/>
        </w:rPr>
        <w:t xml:space="preserve">LWK FST </w:t>
      </w:r>
      <w:r w:rsidRPr="00676F03">
        <w:rPr>
          <w:rFonts w:cs="Arial"/>
          <w:szCs w:val="24"/>
        </w:rPr>
        <w:t>- Lista wskaźników kluczowych dla Funduszu Sprawiedliwej Transformacji (FST);</w:t>
      </w:r>
    </w:p>
    <w:p w14:paraId="7AE5C228" w14:textId="77777777" w:rsidR="00584D70" w:rsidRPr="00584D70" w:rsidRDefault="00584D70" w:rsidP="00E72D9B">
      <w:pPr>
        <w:spacing w:after="0" w:line="360" w:lineRule="auto"/>
        <w:rPr>
          <w:rFonts w:cs="Arial"/>
          <w:szCs w:val="24"/>
        </w:rPr>
      </w:pPr>
      <w:r>
        <w:rPr>
          <w:rFonts w:cs="Arial"/>
          <w:b/>
          <w:szCs w:val="24"/>
        </w:rPr>
        <w:t xml:space="preserve">LWP – </w:t>
      </w:r>
      <w:r w:rsidRPr="00584D70">
        <w:rPr>
          <w:rFonts w:cs="Arial"/>
          <w:szCs w:val="24"/>
        </w:rPr>
        <w:t>Lista wskaźników specyficznych dla programów</w:t>
      </w:r>
      <w:r w:rsidR="002B77B7">
        <w:rPr>
          <w:rFonts w:cs="Arial"/>
          <w:szCs w:val="24"/>
        </w:rPr>
        <w:t>;</w:t>
      </w:r>
    </w:p>
    <w:p w14:paraId="5B5668FF" w14:textId="77777777" w:rsidR="00E72D9B" w:rsidRPr="00C83923" w:rsidRDefault="00E72D9B" w:rsidP="00E72D9B">
      <w:pPr>
        <w:spacing w:after="0" w:line="360" w:lineRule="auto"/>
        <w:rPr>
          <w:rFonts w:cs="Arial"/>
          <w:szCs w:val="24"/>
        </w:rPr>
      </w:pPr>
      <w:r w:rsidRPr="00C83923">
        <w:rPr>
          <w:rFonts w:cs="Arial"/>
          <w:b/>
          <w:szCs w:val="24"/>
        </w:rPr>
        <w:t>SZOP</w:t>
      </w:r>
      <w:r w:rsidRPr="00C83923">
        <w:rPr>
          <w:rFonts w:cs="Arial"/>
          <w:szCs w:val="24"/>
        </w:rPr>
        <w:t xml:space="preserve"> </w:t>
      </w:r>
      <w:r w:rsidRPr="008712DB">
        <w:rPr>
          <w:rFonts w:cs="Arial"/>
          <w:b/>
          <w:szCs w:val="24"/>
        </w:rPr>
        <w:t>FE SL</w:t>
      </w:r>
      <w:r>
        <w:rPr>
          <w:rFonts w:cs="Arial"/>
          <w:szCs w:val="24"/>
        </w:rPr>
        <w:t xml:space="preserve"> </w:t>
      </w:r>
      <w:r w:rsidRPr="00C83923">
        <w:rPr>
          <w:rFonts w:cs="Arial"/>
          <w:szCs w:val="24"/>
        </w:rPr>
        <w:t>- Szczegółowy Opis Priorytetów dla programu Fundusze Europejskiego dla Śląskiego 2021-2027;</w:t>
      </w:r>
    </w:p>
    <w:p w14:paraId="1D06F134" w14:textId="77777777" w:rsidR="00E72D9B" w:rsidRPr="00C83923" w:rsidRDefault="00E72D9B" w:rsidP="00E72D9B">
      <w:pPr>
        <w:spacing w:after="0" w:line="360" w:lineRule="auto"/>
        <w:rPr>
          <w:rFonts w:cs="Arial"/>
          <w:szCs w:val="24"/>
        </w:rPr>
      </w:pPr>
      <w:r w:rsidRPr="00C83923">
        <w:rPr>
          <w:rFonts w:cs="Arial"/>
          <w:b/>
          <w:szCs w:val="24"/>
        </w:rPr>
        <w:t>WOD</w:t>
      </w:r>
      <w:r w:rsidRPr="00C83923">
        <w:rPr>
          <w:rFonts w:cs="Arial"/>
          <w:szCs w:val="24"/>
        </w:rPr>
        <w:t xml:space="preserve"> – wniosek o dofinansowanie projektu;</w:t>
      </w:r>
    </w:p>
    <w:p w14:paraId="2E602751" w14:textId="77777777" w:rsidR="00E72D9B" w:rsidRDefault="00E72D9B" w:rsidP="00E72D9B">
      <w:pPr>
        <w:spacing w:after="160"/>
        <w:rPr>
          <w:rFonts w:cs="Arial"/>
          <w:szCs w:val="24"/>
        </w:rPr>
      </w:pPr>
      <w:r>
        <w:rPr>
          <w:rFonts w:cs="Arial"/>
          <w:szCs w:val="24"/>
        </w:rPr>
        <w:br w:type="page"/>
      </w:r>
    </w:p>
    <w:p w14:paraId="39D11695" w14:textId="77777777" w:rsidR="00E72D9B" w:rsidRDefault="2E85F236" w:rsidP="00E72D9B">
      <w:pPr>
        <w:pStyle w:val="Nagwek1"/>
      </w:pPr>
      <w:bookmarkStart w:id="136" w:name="_Toc144280357"/>
      <w:r>
        <w:lastRenderedPageBreak/>
        <w:t>Słownik pojęć</w:t>
      </w:r>
      <w:bookmarkEnd w:id="136"/>
    </w:p>
    <w:p w14:paraId="255C28E6" w14:textId="77777777" w:rsidR="00E72D9B" w:rsidRPr="00C83923" w:rsidRDefault="3AC2AD8B" w:rsidP="3C29C05C">
      <w:pPr>
        <w:spacing w:after="0" w:line="360" w:lineRule="auto"/>
        <w:rPr>
          <w:rFonts w:cs="Arial"/>
          <w:color w:val="767171" w:themeColor="background2" w:themeShade="80"/>
        </w:rPr>
      </w:pPr>
      <w:r w:rsidRPr="45BA4320">
        <w:rPr>
          <w:rFonts w:cs="Arial"/>
          <w:b/>
          <w:bCs/>
        </w:rPr>
        <w:t>Awaria krytyczna LSI 2021</w:t>
      </w:r>
      <w:r w:rsidRPr="45BA4320">
        <w:rPr>
          <w:rFonts w:cs="Arial"/>
        </w:rPr>
        <w:t xml:space="preserve"> –</w:t>
      </w:r>
      <w:r w:rsidR="4F30C085" w:rsidRPr="45BA4320">
        <w:rPr>
          <w:rFonts w:cs="Arial"/>
        </w:rPr>
        <w:t xml:space="preserve"> </w:t>
      </w:r>
      <w:r w:rsidRPr="45BA4320">
        <w:rPr>
          <w:rFonts w:cs="Arial"/>
        </w:rPr>
        <w:t>nieprawidłowoś</w:t>
      </w:r>
      <w:r w:rsidR="61304640" w:rsidRPr="45BA4320">
        <w:rPr>
          <w:rFonts w:cs="Arial"/>
        </w:rPr>
        <w:t>ć</w:t>
      </w:r>
      <w:r w:rsidRPr="45BA4320">
        <w:rPr>
          <w:rFonts w:cs="Arial"/>
        </w:rPr>
        <w:t xml:space="preserve"> w działaniu systemu</w:t>
      </w:r>
      <w:r w:rsidR="30C8ED51" w:rsidRPr="45BA4320">
        <w:rPr>
          <w:rFonts w:cs="Arial"/>
        </w:rPr>
        <w:t xml:space="preserve"> potwierdzona przez administratorów,</w:t>
      </w:r>
      <w:r w:rsidRPr="45BA4320">
        <w:rPr>
          <w:rFonts w:cs="Arial"/>
        </w:rPr>
        <w:t xml:space="preserve"> </w:t>
      </w:r>
      <w:r w:rsidR="30C8ED51" w:rsidRPr="45BA4320">
        <w:rPr>
          <w:rFonts w:cs="Arial"/>
        </w:rPr>
        <w:t xml:space="preserve">uniemożliwiająca </w:t>
      </w:r>
      <w:r w:rsidRPr="45BA4320">
        <w:rPr>
          <w:rFonts w:cs="Arial"/>
        </w:rPr>
        <w:t xml:space="preserve">korzystanie użytkownikom z </w:t>
      </w:r>
      <w:r w:rsidR="5AE2AEF5" w:rsidRPr="45BA4320">
        <w:rPr>
          <w:rFonts w:cs="Arial"/>
        </w:rPr>
        <w:t>fu</w:t>
      </w:r>
      <w:r w:rsidR="30C8ED51" w:rsidRPr="45BA4320">
        <w:rPr>
          <w:rFonts w:cs="Arial"/>
        </w:rPr>
        <w:t>nkcjonalności pozwalających na złożenie wniosku o dofinansowanie projektu</w:t>
      </w:r>
      <w:r w:rsidR="61304640" w:rsidRPr="45BA4320">
        <w:rPr>
          <w:rFonts w:cs="Arial"/>
        </w:rPr>
        <w:t>, o której mowa w</w:t>
      </w:r>
      <w:r w:rsidR="4F30C085" w:rsidRPr="45BA4320">
        <w:rPr>
          <w:rFonts w:cs="Arial"/>
        </w:rPr>
        <w:t> </w:t>
      </w:r>
      <w:r w:rsidR="61304640" w:rsidRPr="45BA4320">
        <w:rPr>
          <w:rFonts w:cs="Arial"/>
        </w:rPr>
        <w:t>rozdziale 3.3</w:t>
      </w:r>
      <w:r w:rsidRPr="45BA4320">
        <w:rPr>
          <w:rFonts w:cs="Arial"/>
        </w:rPr>
        <w:t xml:space="preserve">. </w:t>
      </w:r>
    </w:p>
    <w:p w14:paraId="5B99C011" w14:textId="77777777" w:rsidR="00E72D9B" w:rsidRPr="002249BA" w:rsidRDefault="3AC2AD8B" w:rsidP="3C29C05C">
      <w:pPr>
        <w:spacing w:after="0" w:line="360" w:lineRule="auto"/>
        <w:rPr>
          <w:rFonts w:cs="Arial"/>
        </w:rPr>
      </w:pPr>
      <w:r w:rsidRPr="45BA4320">
        <w:rPr>
          <w:rFonts w:cs="Arial"/>
          <w:b/>
          <w:bCs/>
        </w:rPr>
        <w:t>Decyzja o dofinansowaniu projektu</w:t>
      </w:r>
      <w:r w:rsidRPr="45BA4320">
        <w:rPr>
          <w:rFonts w:cs="Arial"/>
        </w:rPr>
        <w:t xml:space="preserve"> – decyzja podjęta przez jednostkę sektora finansów publicznych, która stanowi podstawę dofinansowania projektu, w</w:t>
      </w:r>
      <w:r w:rsidR="6D432A6B" w:rsidRPr="45BA4320">
        <w:rPr>
          <w:rFonts w:cs="Arial"/>
        </w:rPr>
        <w:t xml:space="preserve"> </w:t>
      </w:r>
      <w:r w:rsidRPr="45BA4320">
        <w:rPr>
          <w:rFonts w:cs="Arial"/>
        </w:rPr>
        <w:t>przypadku</w:t>
      </w:r>
      <w:r w:rsidR="06F94963" w:rsidRPr="45BA4320">
        <w:rPr>
          <w:rFonts w:cs="Arial"/>
        </w:rPr>
        <w:t>,</w:t>
      </w:r>
      <w:r w:rsidRPr="45BA4320">
        <w:rPr>
          <w:rFonts w:cs="Arial"/>
        </w:rPr>
        <w:t xml:space="preserve"> gdy ta jednostka jest jednocześnie instytucją udzielającą dofinansowania oraz wnioskodawcą.</w:t>
      </w:r>
    </w:p>
    <w:p w14:paraId="346A3514" w14:textId="77777777" w:rsidR="00E72D9B" w:rsidRPr="00C83923" w:rsidRDefault="00E72D9B" w:rsidP="00E72D9B">
      <w:pPr>
        <w:spacing w:after="0" w:line="360" w:lineRule="auto"/>
        <w:rPr>
          <w:szCs w:val="24"/>
        </w:rPr>
      </w:pPr>
      <w:r w:rsidRPr="00C83923">
        <w:rPr>
          <w:b/>
          <w:szCs w:val="24"/>
        </w:rPr>
        <w:t>Dzień</w:t>
      </w:r>
      <w:r w:rsidRPr="00C83923">
        <w:rPr>
          <w:szCs w:val="24"/>
        </w:rPr>
        <w:t xml:space="preserve"> – dzień kalendarzowy, o ile nie wskazano inaczej. Jeżeli koniec terminu do</w:t>
      </w:r>
      <w:r>
        <w:rPr>
          <w:szCs w:val="24"/>
        </w:rPr>
        <w:t> </w:t>
      </w:r>
      <w:r w:rsidRPr="00C83923">
        <w:rPr>
          <w:szCs w:val="24"/>
        </w:rPr>
        <w:t>wykonania czynności przypada na dzień uznany ustawowo za wolny od pracy lub</w:t>
      </w:r>
      <w:r>
        <w:rPr>
          <w:szCs w:val="24"/>
        </w:rPr>
        <w:t> </w:t>
      </w:r>
      <w:r w:rsidRPr="00C83923">
        <w:rPr>
          <w:szCs w:val="24"/>
        </w:rPr>
        <w:t xml:space="preserve">na sobotę, termin upływa następnego dnia, który nie jest dniem wolnym od pracy ani sobotą. </w:t>
      </w:r>
    </w:p>
    <w:p w14:paraId="6982FF21" w14:textId="77777777" w:rsidR="00E72D9B" w:rsidRPr="00C83923" w:rsidRDefault="00E72D9B" w:rsidP="00E72D9B">
      <w:pPr>
        <w:spacing w:after="0" w:line="360" w:lineRule="auto"/>
        <w:rPr>
          <w:szCs w:val="24"/>
        </w:rPr>
      </w:pPr>
      <w:r w:rsidRPr="00C83923">
        <w:rPr>
          <w:b/>
          <w:szCs w:val="24"/>
        </w:rPr>
        <w:t>Dofinansowanie</w:t>
      </w:r>
      <w:r w:rsidRPr="00C83923">
        <w:rPr>
          <w:szCs w:val="24"/>
        </w:rPr>
        <w:t xml:space="preserve"> – finansowanie UE lub współfinansowanie krajowe z budżetu państwa, przyznane na podstawie umowy o dofinansowanie projektu albo decyzji o</w:t>
      </w:r>
      <w:r>
        <w:rPr>
          <w:szCs w:val="24"/>
        </w:rPr>
        <w:t> </w:t>
      </w:r>
      <w:r w:rsidRPr="00C83923">
        <w:rPr>
          <w:szCs w:val="24"/>
        </w:rPr>
        <w:t>dofinansowaniu projektu</w:t>
      </w:r>
      <w:r>
        <w:rPr>
          <w:szCs w:val="24"/>
        </w:rPr>
        <w:t>.</w:t>
      </w:r>
    </w:p>
    <w:p w14:paraId="61827E09" w14:textId="77777777" w:rsidR="00E72D9B" w:rsidRPr="00C83923" w:rsidRDefault="3AC2AD8B" w:rsidP="003C4CF7">
      <w:pPr>
        <w:spacing w:after="0" w:line="360" w:lineRule="auto"/>
      </w:pPr>
      <w:r w:rsidRPr="45BA4320">
        <w:rPr>
          <w:b/>
          <w:bCs/>
        </w:rPr>
        <w:t>Dostępność</w:t>
      </w:r>
      <w:r>
        <w:t xml:space="preserve"> – </w:t>
      </w:r>
      <w:r w:rsidR="53999E82">
        <w:t>możliwość korzystania z infrastruktury, transportu, technologii i</w:t>
      </w:r>
      <w:r w:rsidR="4F30C085">
        <w:t> </w:t>
      </w:r>
      <w:r w:rsidR="53999E82">
        <w:t>systemów informacyjno-komunikacyjnych oraz produktów i usług. Pozwala ona osobom, które mogą być wykluczone (ze względu na różne przesłanki wymienione w</w:t>
      </w:r>
      <w:r w:rsidR="4F30C085">
        <w:t> </w:t>
      </w:r>
      <w:r w:rsidR="53999E82">
        <w:t>rozporządzeniu ogólnym), w szczególności osobom z niepełnosprawnościami i</w:t>
      </w:r>
      <w:r w:rsidR="4F30C085">
        <w:t> </w:t>
      </w:r>
      <w:r w:rsidR="53999E82">
        <w:t>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14:paraId="662A126F" w14:textId="77777777" w:rsidR="00E72D9B" w:rsidRPr="00C83923" w:rsidRDefault="00E72D9B" w:rsidP="00E72D9B">
      <w:pPr>
        <w:spacing w:after="0" w:line="360" w:lineRule="auto"/>
        <w:rPr>
          <w:rFonts w:cs="Arial"/>
          <w:szCs w:val="24"/>
        </w:rPr>
      </w:pPr>
      <w:r w:rsidRPr="00C83923">
        <w:rPr>
          <w:rFonts w:cs="Arial"/>
          <w:b/>
          <w:szCs w:val="24"/>
        </w:rPr>
        <w:t>Kryteria wyboru projektów</w:t>
      </w:r>
      <w:r w:rsidRPr="00C83923">
        <w:rPr>
          <w:rFonts w:cs="Arial"/>
          <w:szCs w:val="24"/>
        </w:rPr>
        <w:t xml:space="preserve"> – kryteria umożliwiające ocenę projektu, zatwierdzone przez komitet monitorujący, o którym mowa w art. 38 rozporządzenia ogólnego. </w:t>
      </w:r>
    </w:p>
    <w:p w14:paraId="77120D21" w14:textId="77777777" w:rsidR="00E72D9B" w:rsidRPr="00C83923" w:rsidRDefault="00E72D9B" w:rsidP="6DFEBBD1">
      <w:pPr>
        <w:spacing w:after="0" w:line="360" w:lineRule="auto"/>
        <w:rPr>
          <w:rFonts w:cs="Arial"/>
        </w:rPr>
      </w:pPr>
      <w:r w:rsidRPr="6DFEBBD1">
        <w:rPr>
          <w:rFonts w:cs="Arial"/>
          <w:b/>
          <w:bCs/>
        </w:rPr>
        <w:t>Mechanizm racjonalnych usprawnień</w:t>
      </w:r>
      <w:r w:rsidRPr="6DFEBBD1">
        <w:rPr>
          <w:rFonts w:cs="Arial"/>
        </w:rPr>
        <w:t xml:space="preserve"> </w:t>
      </w:r>
      <w:r w:rsidR="00BC2009">
        <w:t xml:space="preserve">(MRU) – oznacza możliwość sfinansowania specyficznych działań dostosowawczych, uruchamianych wraz z pojawieniem się w </w:t>
      </w:r>
      <w:r w:rsidR="00BC2009">
        <w:lastRenderedPageBreak/>
        <w:t>projekcie realizowanym w ramach polityki spójności osoby z niepełnosprawnością (w</w:t>
      </w:r>
      <w:r w:rsidR="007E2BEE">
        <w:t> </w:t>
      </w:r>
      <w:r w:rsidR="00BC2009">
        <w:t>charakterze uczestnika, uczestniczki lub personelu projektu);</w:t>
      </w:r>
    </w:p>
    <w:p w14:paraId="0A8E9EE8" w14:textId="77777777" w:rsidR="00E72D9B" w:rsidRPr="002E7B2A" w:rsidRDefault="00E72D9B" w:rsidP="00E72D9B">
      <w:pPr>
        <w:spacing w:after="0" w:line="360" w:lineRule="auto"/>
        <w:rPr>
          <w:rFonts w:cs="Arial"/>
          <w:szCs w:val="24"/>
        </w:rPr>
      </w:pPr>
      <w:r w:rsidRPr="002E7B2A">
        <w:rPr>
          <w:rFonts w:cs="Arial"/>
          <w:b/>
          <w:szCs w:val="24"/>
        </w:rPr>
        <w:t>Oczywiste omyłki</w:t>
      </w:r>
      <w:r w:rsidRPr="002E7B2A">
        <w:rPr>
          <w:rFonts w:cs="Arial"/>
          <w:szCs w:val="24"/>
        </w:rPr>
        <w:t xml:space="preserve"> - omyłki widoczne, takie jak błędy rachunkowe w wykonaniu działania matematycznego, błędy pisarskie, polegające na przekręceniu, opuszczeniu wyrazu.</w:t>
      </w:r>
    </w:p>
    <w:p w14:paraId="1C72DDC2" w14:textId="77777777" w:rsidR="656CDE44" w:rsidRDefault="656CDE44" w:rsidP="6846CFB2">
      <w:pPr>
        <w:spacing w:after="0" w:line="360" w:lineRule="auto"/>
      </w:pPr>
      <w:r w:rsidRPr="00A11A6C">
        <w:rPr>
          <w:b/>
          <w:bCs/>
        </w:rPr>
        <w:t xml:space="preserve">Partner </w:t>
      </w:r>
      <w:r>
        <w:t xml:space="preserve">- </w:t>
      </w:r>
      <w:r w:rsidR="006C6C90">
        <w:t>podmiot wskazany we wniosku jako realizator, wybrany w celu wspólnej realizacji projektu, zgodnie z art. 39 ust.1 ustawy wdrożeniowej.</w:t>
      </w:r>
    </w:p>
    <w:p w14:paraId="7DB22D25" w14:textId="113A96D8" w:rsidR="00E72D9B" w:rsidRDefault="3AC2AD8B" w:rsidP="00E72D9B">
      <w:pPr>
        <w:spacing w:after="0" w:line="360" w:lineRule="auto"/>
      </w:pPr>
      <w:r w:rsidRPr="45BA4320">
        <w:rPr>
          <w:b/>
          <w:bCs/>
        </w:rPr>
        <w:t>Portal</w:t>
      </w:r>
      <w:r>
        <w:t xml:space="preserve"> – portal internetowy, o którym mowa w art. 46 lit</w:t>
      </w:r>
      <w:r w:rsidR="2BC381E2">
        <w:t>.</w:t>
      </w:r>
      <w:r>
        <w:t xml:space="preserve"> b rozpor</w:t>
      </w:r>
      <w:r w:rsidRPr="009E1B05">
        <w:t>ządzenia ogólnego (</w:t>
      </w:r>
      <w:r w:rsidR="0F0F8FBA" w:rsidRPr="009E1B05">
        <w:rPr>
          <w:rStyle w:val="ui-provider"/>
        </w:rPr>
        <w:t>funduszeeuropejskie.gov.pl</w:t>
      </w:r>
      <w:r w:rsidRPr="009E1B05">
        <w:t>)</w:t>
      </w:r>
      <w:r w:rsidR="24FB5B29" w:rsidRPr="009E1B05">
        <w:t>,</w:t>
      </w:r>
      <w:r w:rsidRPr="009E1B05">
        <w:t xml:space="preserve"> dostarczający informacji na temat wszystkich programów w Polsce</w:t>
      </w:r>
      <w:r w:rsidR="009E1B05">
        <w:t>.</w:t>
      </w:r>
    </w:p>
    <w:p w14:paraId="377AE432" w14:textId="77777777" w:rsidR="007F6F2B" w:rsidRDefault="72780B5D" w:rsidP="45BA4320">
      <w:pPr>
        <w:autoSpaceDE w:val="0"/>
        <w:autoSpaceDN w:val="0"/>
        <w:adjustRightInd w:val="0"/>
        <w:spacing w:after="0" w:line="360" w:lineRule="auto"/>
        <w:rPr>
          <w:rFonts w:ascii="ArialMT" w:hAnsi="ArialMT" w:cs="ArialMT"/>
        </w:rPr>
      </w:pPr>
      <w:r w:rsidRPr="45BA4320">
        <w:rPr>
          <w:rFonts w:ascii="Arial-BoldMT" w:hAnsi="Arial-BoldMT" w:cs="Arial-BoldMT"/>
          <w:b/>
          <w:bCs/>
        </w:rPr>
        <w:t xml:space="preserve">Postępowanie </w:t>
      </w:r>
      <w:r w:rsidRPr="45BA4320">
        <w:rPr>
          <w:rFonts w:ascii="ArialMT" w:hAnsi="ArialMT" w:cs="ArialMT"/>
        </w:rPr>
        <w:t xml:space="preserve">– </w:t>
      </w:r>
      <w:r w:rsidR="61304640" w:rsidRPr="45BA4320">
        <w:rPr>
          <w:rFonts w:ascii="ArialMT" w:hAnsi="ArialMT" w:cs="ArialMT"/>
        </w:rPr>
        <w:t>działania</w:t>
      </w:r>
      <w:r w:rsidRPr="45BA4320">
        <w:rPr>
          <w:rFonts w:ascii="ArialMT" w:hAnsi="ArialMT" w:cs="ArialMT"/>
        </w:rPr>
        <w:t xml:space="preserve"> w zakresie wyboru projektów</w:t>
      </w:r>
      <w:r w:rsidR="660B2BB6" w:rsidRPr="45BA4320">
        <w:rPr>
          <w:rFonts w:ascii="ArialMT" w:hAnsi="ArialMT" w:cs="ArialMT"/>
        </w:rPr>
        <w:t>,</w:t>
      </w:r>
      <w:r w:rsidRPr="45BA4320">
        <w:rPr>
          <w:rFonts w:ascii="ArialMT" w:hAnsi="ArialMT" w:cs="ArialMT"/>
        </w:rPr>
        <w:t xml:space="preserve"> obejmujące nabór</w:t>
      </w:r>
    </w:p>
    <w:p w14:paraId="00912078" w14:textId="77777777" w:rsidR="007F6F2B" w:rsidRDefault="007F6F2B" w:rsidP="00C72ABF">
      <w:pPr>
        <w:autoSpaceDE w:val="0"/>
        <w:autoSpaceDN w:val="0"/>
        <w:adjustRightInd w:val="0"/>
        <w:spacing w:after="0" w:line="360" w:lineRule="auto"/>
        <w:rPr>
          <w:rFonts w:ascii="ArialMT" w:hAnsi="ArialMT" w:cs="ArialMT"/>
          <w:szCs w:val="24"/>
        </w:rPr>
      </w:pPr>
      <w:r>
        <w:rPr>
          <w:rFonts w:ascii="ArialMT" w:hAnsi="ArialMT" w:cs="ArialMT"/>
          <w:szCs w:val="24"/>
        </w:rPr>
        <w:t>i ocenę wniosków o dofinansowanie oraz rozstrzygnięcia w zakresie przyznania</w:t>
      </w:r>
    </w:p>
    <w:p w14:paraId="5A9747F3" w14:textId="77777777" w:rsidR="007F6F2B" w:rsidRDefault="007F6F2B" w:rsidP="00C72ABF">
      <w:pPr>
        <w:spacing w:after="0" w:line="360" w:lineRule="auto"/>
      </w:pPr>
      <w:r>
        <w:rPr>
          <w:rFonts w:ascii="ArialMT" w:hAnsi="ArialMT" w:cs="ArialMT"/>
          <w:szCs w:val="24"/>
        </w:rPr>
        <w:t>dofinansowania;</w:t>
      </w:r>
    </w:p>
    <w:p w14:paraId="78B0237F" w14:textId="77777777" w:rsidR="00E72D9B" w:rsidRPr="002249BA" w:rsidRDefault="00E72D9B" w:rsidP="00E72D9B">
      <w:pPr>
        <w:spacing w:after="0" w:line="360" w:lineRule="auto"/>
        <w:rPr>
          <w:b/>
          <w:szCs w:val="24"/>
        </w:rPr>
      </w:pPr>
      <w:r w:rsidRPr="002249BA">
        <w:rPr>
          <w:b/>
          <w:szCs w:val="24"/>
        </w:rPr>
        <w:t>Projekt</w:t>
      </w:r>
      <w:r w:rsidRPr="002249BA">
        <w:rPr>
          <w:szCs w:val="24"/>
        </w:rPr>
        <w:t xml:space="preserve"> –</w:t>
      </w:r>
      <w:r w:rsidRPr="002249BA">
        <w:rPr>
          <w:b/>
          <w:szCs w:val="24"/>
        </w:rPr>
        <w:t xml:space="preserve"> </w:t>
      </w:r>
      <w:r w:rsidRPr="002249BA">
        <w:rPr>
          <w:szCs w:val="24"/>
        </w:rPr>
        <w:t>przedsięwzięcie zmierzające do osiągnięcia założonego celu określonego wskaźnikami, z określonym początkiem i końcem realizacji, zgłoszone do objęcia albo objęte dofinansowaniem UE w ramach programu.</w:t>
      </w:r>
    </w:p>
    <w:p w14:paraId="184EABDC" w14:textId="77777777" w:rsidR="00E72D9B" w:rsidRPr="00C83923" w:rsidRDefault="3AC2AD8B" w:rsidP="00E72D9B">
      <w:pPr>
        <w:spacing w:after="0" w:line="360" w:lineRule="auto"/>
      </w:pPr>
      <w:r w:rsidRPr="45BA4320">
        <w:rPr>
          <w:b/>
          <w:bCs/>
        </w:rPr>
        <w:t>Rozstrzygnięcie naboru</w:t>
      </w:r>
      <w:r>
        <w:t xml:space="preserve"> – zatwierdzenie przez właściwą instytucję </w:t>
      </w:r>
      <w:r w:rsidR="4DE84C3B">
        <w:t>wyników oceny</w:t>
      </w:r>
      <w:r>
        <w:t xml:space="preserve"> projektów, zawierając</w:t>
      </w:r>
      <w:r w:rsidR="14ECD7C3">
        <w:t>e</w:t>
      </w:r>
      <w:r>
        <w:t xml:space="preserve"> przyznane oceny, w tym uzyskaną liczbę punktów.</w:t>
      </w:r>
    </w:p>
    <w:p w14:paraId="1D23DFFB" w14:textId="77777777" w:rsidR="00E72D9B" w:rsidRDefault="00E72D9B" w:rsidP="00E72D9B">
      <w:pPr>
        <w:spacing w:after="0" w:line="360" w:lineRule="auto"/>
        <w:rPr>
          <w:szCs w:val="24"/>
        </w:rPr>
      </w:pPr>
      <w:r w:rsidRPr="00C83923">
        <w:rPr>
          <w:b/>
          <w:szCs w:val="24"/>
        </w:rPr>
        <w:t xml:space="preserve">Strona internetowa </w:t>
      </w:r>
      <w:r w:rsidR="00145F63">
        <w:rPr>
          <w:b/>
          <w:szCs w:val="24"/>
        </w:rPr>
        <w:t xml:space="preserve">programu </w:t>
      </w:r>
      <w:r w:rsidRPr="00C83923">
        <w:rPr>
          <w:b/>
          <w:szCs w:val="24"/>
        </w:rPr>
        <w:t>FE SL 2021-2027</w:t>
      </w:r>
      <w:r w:rsidRPr="00C83923">
        <w:rPr>
          <w:szCs w:val="24"/>
        </w:rPr>
        <w:t xml:space="preserve">– </w:t>
      </w:r>
      <w:r w:rsidRPr="007E2BEE">
        <w:rPr>
          <w:szCs w:val="24"/>
        </w:rPr>
        <w:t>www.funduszeue.slaskie.pl</w:t>
      </w:r>
      <w:r w:rsidRPr="00C83923">
        <w:rPr>
          <w:szCs w:val="24"/>
        </w:rPr>
        <w:t xml:space="preserve"> – strona internetowa dostarczająca informacje na temat programu Fundusze Europejskie dla Śląskiego na lata 20</w:t>
      </w:r>
      <w:r>
        <w:rPr>
          <w:szCs w:val="24"/>
        </w:rPr>
        <w:t>21</w:t>
      </w:r>
      <w:r w:rsidRPr="00C83923">
        <w:rPr>
          <w:szCs w:val="24"/>
        </w:rPr>
        <w:t>-202</w:t>
      </w:r>
      <w:r>
        <w:rPr>
          <w:szCs w:val="24"/>
        </w:rPr>
        <w:t>7</w:t>
      </w:r>
      <w:r w:rsidRPr="00C83923">
        <w:rPr>
          <w:szCs w:val="24"/>
        </w:rPr>
        <w:t xml:space="preserve">. </w:t>
      </w:r>
    </w:p>
    <w:p w14:paraId="0454577C" w14:textId="77777777" w:rsidR="00465BA9" w:rsidRPr="00465BA9" w:rsidRDefault="00465BA9" w:rsidP="007A51E4">
      <w:r w:rsidRPr="00676F03">
        <w:rPr>
          <w:b/>
        </w:rPr>
        <w:t xml:space="preserve">TPST </w:t>
      </w:r>
      <w:r w:rsidRPr="00676F03">
        <w:t>- Terytorialny Plan Sprawiedliwej Transformacji Województwa Śląskiego 2030</w:t>
      </w:r>
    </w:p>
    <w:p w14:paraId="32ACE579" w14:textId="77777777" w:rsidR="00E72D9B" w:rsidRPr="00C83923" w:rsidRDefault="00E72D9B" w:rsidP="00E72D9B">
      <w:pPr>
        <w:spacing w:after="0" w:line="360" w:lineRule="auto"/>
      </w:pPr>
      <w:r w:rsidRPr="6DFEBBD1">
        <w:rPr>
          <w:b/>
          <w:bCs/>
        </w:rPr>
        <w:t>Ustawa wdrożeniowa</w:t>
      </w:r>
      <w:r>
        <w:t xml:space="preserve"> – ustawa z dnia 28</w:t>
      </w:r>
      <w:r w:rsidR="00BC2009">
        <w:t xml:space="preserve"> kwietnia </w:t>
      </w:r>
      <w:r>
        <w:t xml:space="preserve">2022 r. o zasadach realizacji zadań finansowanych ze środków europejskich w perspektywie finansowej 2021-2027. </w:t>
      </w:r>
    </w:p>
    <w:p w14:paraId="2DEC19FE" w14:textId="77777777" w:rsidR="009B6FDE" w:rsidRDefault="00E72D9B" w:rsidP="00E72D9B">
      <w:pPr>
        <w:spacing w:after="0" w:line="360" w:lineRule="auto"/>
      </w:pPr>
      <w:r w:rsidRPr="3C29C05C">
        <w:rPr>
          <w:b/>
          <w:bCs/>
        </w:rPr>
        <w:t>Umowa o dofinansowanie projektu</w:t>
      </w:r>
      <w:r>
        <w:t xml:space="preserve"> </w:t>
      </w:r>
      <w:r w:rsidR="009B6FDE">
        <w:t>–</w:t>
      </w:r>
      <w:r>
        <w:t xml:space="preserve"> </w:t>
      </w:r>
      <w:r w:rsidR="009B6FDE">
        <w:t>oznacza:</w:t>
      </w:r>
    </w:p>
    <w:p w14:paraId="55ADE03E" w14:textId="77777777" w:rsidR="009B6FDE" w:rsidRPr="00F47C13" w:rsidRDefault="009B6FDE" w:rsidP="00AB0750">
      <w:pPr>
        <w:numPr>
          <w:ilvl w:val="0"/>
          <w:numId w:val="28"/>
        </w:numPr>
        <w:spacing w:after="0" w:line="360" w:lineRule="auto"/>
      </w:pPr>
      <w:r w:rsidRPr="00F47C13">
        <w:t>umowę zawartą między właściwą instytucją a wnioskodawcą, którego projekt został wybrany do dofinansowania, zawierającą co najmniej elementy, o</w:t>
      </w:r>
      <w:r w:rsidR="007E2BEE">
        <w:t> </w:t>
      </w:r>
      <w:r w:rsidRPr="00F47C13">
        <w:t>których mowa w art. 206 ust. 2 ustawy z dnia 27 sierpnia 2009 r. o finansach publicznych</w:t>
      </w:r>
    </w:p>
    <w:p w14:paraId="0A80827E" w14:textId="77777777" w:rsidR="009B6FDE" w:rsidRPr="00F47C13" w:rsidRDefault="4DE84C3B" w:rsidP="00AB0750">
      <w:pPr>
        <w:numPr>
          <w:ilvl w:val="0"/>
          <w:numId w:val="28"/>
        </w:numPr>
        <w:spacing w:after="0" w:line="360" w:lineRule="auto"/>
        <w:ind w:left="709" w:hanging="349"/>
      </w:pPr>
      <w:r>
        <w:t>porozumienie, o którym mowa w art. 206 ust. 5 ustawy z dnia 27 sierpnia 2009</w:t>
      </w:r>
      <w:r w:rsidR="7F5D294C">
        <w:t xml:space="preserve"> </w:t>
      </w:r>
      <w:r>
        <w:t>r. o finansach publicznych, zawarte między właściwą instytucją a</w:t>
      </w:r>
      <w:r w:rsidR="0F0F8FBA">
        <w:t> </w:t>
      </w:r>
      <w:r>
        <w:t>wnioskodawcą, którego projekt został wybrany do dofinansowania.</w:t>
      </w:r>
    </w:p>
    <w:p w14:paraId="7F1AD8B0" w14:textId="77777777" w:rsidR="00E72D9B" w:rsidRPr="00C83923" w:rsidRDefault="00E72D9B" w:rsidP="00E72D9B">
      <w:pPr>
        <w:spacing w:after="0" w:line="360" w:lineRule="auto"/>
      </w:pPr>
      <w:bookmarkStart w:id="137" w:name="_Hlk139544774"/>
      <w:r w:rsidRPr="6DFEBBD1">
        <w:rPr>
          <w:b/>
          <w:bCs/>
        </w:rPr>
        <w:lastRenderedPageBreak/>
        <w:t>Wniosek o dofinansowanie (WOD)</w:t>
      </w:r>
      <w:r>
        <w:t xml:space="preserve"> – wniosek o dofinansowanie projektu</w:t>
      </w:r>
      <w:r w:rsidR="00BC2009">
        <w:t xml:space="preserve"> (wypełniany i składany w LSI 2021)</w:t>
      </w:r>
      <w:r>
        <w:t>, w którym zawarte są informacje na temat wnioskodawcy oraz opis projektu, na podstawie których dokonuje się oceny spełnienia przez ten projekt kryteriów wyboru projektów.</w:t>
      </w:r>
    </w:p>
    <w:p w14:paraId="43F7CBA0" w14:textId="77777777" w:rsidR="00E72D9B" w:rsidRPr="00C83923" w:rsidRDefault="00E72D9B" w:rsidP="00E72D9B">
      <w:pPr>
        <w:spacing w:after="0" w:line="360" w:lineRule="auto"/>
        <w:rPr>
          <w:szCs w:val="24"/>
        </w:rPr>
      </w:pPr>
      <w:r w:rsidRPr="00C83923">
        <w:rPr>
          <w:b/>
          <w:szCs w:val="24"/>
        </w:rPr>
        <w:t>Wnioskodawca</w:t>
      </w:r>
      <w:r w:rsidRPr="00C83923">
        <w:rPr>
          <w:szCs w:val="24"/>
        </w:rPr>
        <w:t xml:space="preserve"> – podmiot, który złożył wniosek o dofinansowanie projektu.</w:t>
      </w:r>
    </w:p>
    <w:p w14:paraId="144BA45A" w14:textId="77777777" w:rsidR="00E72D9B" w:rsidRDefault="00E72D9B" w:rsidP="00E72D9B">
      <w:pPr>
        <w:spacing w:after="160"/>
        <w:rPr>
          <w:szCs w:val="24"/>
        </w:rPr>
      </w:pPr>
    </w:p>
    <w:p w14:paraId="34ECC166" w14:textId="77777777" w:rsidR="00E72D9B" w:rsidRPr="00C83923" w:rsidRDefault="2E85F236" w:rsidP="00E72D9B">
      <w:pPr>
        <w:pStyle w:val="Nagwek1"/>
      </w:pPr>
      <w:bookmarkStart w:id="138" w:name="_Toc144280358"/>
      <w:r>
        <w:t>Podstawy prawne</w:t>
      </w:r>
      <w:bookmarkEnd w:id="138"/>
    </w:p>
    <w:p w14:paraId="79C44270" w14:textId="77777777" w:rsidR="002E7B2A" w:rsidRPr="00676F03" w:rsidRDefault="00DE780F" w:rsidP="00AB0750">
      <w:pPr>
        <w:pStyle w:val="Akapitzlist"/>
        <w:numPr>
          <w:ilvl w:val="0"/>
          <w:numId w:val="22"/>
        </w:numPr>
        <w:spacing w:after="0" w:line="360" w:lineRule="auto"/>
        <w:rPr>
          <w:rFonts w:cs="Arial"/>
          <w:szCs w:val="24"/>
        </w:rPr>
      </w:pPr>
      <w:r w:rsidRPr="00676F03">
        <w:t xml:space="preserve">Rozporządzenie Parlamentu Europejskiego i Rady </w:t>
      </w:r>
      <w:r w:rsidR="002E7B2A" w:rsidRPr="00676F03">
        <w:t>(UE) 2021/1056 z dnia 24 czerwca 2021 r. ustanawiające Fundusz na rzecz Sprawiedliwej Transformacji</w:t>
      </w:r>
    </w:p>
    <w:p w14:paraId="7935C177" w14:textId="77777777" w:rsidR="00E72D9B" w:rsidRPr="00406A35" w:rsidRDefault="00E72D9B" w:rsidP="00AB0750">
      <w:pPr>
        <w:pStyle w:val="Akapitzlist"/>
        <w:numPr>
          <w:ilvl w:val="0"/>
          <w:numId w:val="22"/>
        </w:numPr>
        <w:spacing w:after="0" w:line="360" w:lineRule="auto"/>
        <w:rPr>
          <w:rFonts w:cs="Arial"/>
          <w:szCs w:val="24"/>
        </w:rPr>
      </w:pPr>
      <w:r w:rsidRPr="00406A35">
        <w:rPr>
          <w:rFonts w:cs="Arial"/>
          <w:szCs w:val="24"/>
        </w:rPr>
        <w:t xml:space="preserve">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1E4BD8F6" w14:textId="77777777" w:rsidR="002E7B2A" w:rsidRPr="00C5736E" w:rsidRDefault="00E72D9B" w:rsidP="00AB0750">
      <w:pPr>
        <w:pStyle w:val="Akapitzlist"/>
        <w:numPr>
          <w:ilvl w:val="0"/>
          <w:numId w:val="22"/>
        </w:numPr>
        <w:spacing w:after="0" w:line="360" w:lineRule="auto"/>
        <w:rPr>
          <w:rFonts w:cs="Arial"/>
          <w:szCs w:val="24"/>
        </w:rPr>
      </w:pPr>
      <w:r w:rsidRPr="00406A35">
        <w:rPr>
          <w:rFonts w:cs="Arial"/>
          <w:szCs w:val="24"/>
        </w:rPr>
        <w:t>Ustawa z dnia 28 kwietnia 2022 r. o zasadach realizacji zadań finansowanych ze środków europejskich w perspektywie finansowej 2021–2027</w:t>
      </w:r>
      <w:r w:rsidRPr="00406A35">
        <w:rPr>
          <w:rFonts w:cs="Arial"/>
          <w:color w:val="A6A6A6" w:themeColor="background1" w:themeShade="A6"/>
          <w:szCs w:val="24"/>
        </w:rPr>
        <w:t xml:space="preserve"> </w:t>
      </w:r>
      <w:r w:rsidR="007D0798" w:rsidRPr="00C5736E">
        <w:rPr>
          <w:rFonts w:cs="Arial"/>
          <w:szCs w:val="24"/>
        </w:rPr>
        <w:t>(</w:t>
      </w:r>
      <w:r w:rsidR="002E7B2A" w:rsidRPr="00C5736E">
        <w:rPr>
          <w:rFonts w:cs="Arial"/>
          <w:szCs w:val="24"/>
        </w:rPr>
        <w:t>Dz.U.2022r poz.1079)</w:t>
      </w:r>
    </w:p>
    <w:p w14:paraId="5ECF0A0A" w14:textId="77777777" w:rsidR="00E72D9B" w:rsidRPr="00406A35" w:rsidRDefault="00E72D9B" w:rsidP="00AB0750">
      <w:pPr>
        <w:pStyle w:val="Akapitzlist"/>
        <w:numPr>
          <w:ilvl w:val="0"/>
          <w:numId w:val="22"/>
        </w:numPr>
        <w:spacing w:after="0" w:line="360" w:lineRule="auto"/>
        <w:rPr>
          <w:rFonts w:cs="Arial"/>
          <w:szCs w:val="24"/>
        </w:rPr>
      </w:pPr>
      <w:r w:rsidRPr="00406A35">
        <w:rPr>
          <w:rFonts w:cs="Arial"/>
          <w:szCs w:val="24"/>
        </w:rPr>
        <w:t xml:space="preserve">Ustawa z dnia 14 czerwca 1960 r. Kodeks postępowania administracyjnego </w:t>
      </w:r>
      <w:r w:rsidR="002E7B2A" w:rsidRPr="00406A35">
        <w:rPr>
          <w:rFonts w:cs="Arial"/>
          <w:szCs w:val="24"/>
        </w:rPr>
        <w:t>(Dz.U.2022r .poz. 2000)</w:t>
      </w:r>
    </w:p>
    <w:p w14:paraId="47C11612" w14:textId="77777777" w:rsidR="00E72D9B" w:rsidRPr="00C83923" w:rsidRDefault="00E72D9B" w:rsidP="00E72D9B">
      <w:pPr>
        <w:spacing w:after="0" w:line="360" w:lineRule="auto"/>
        <w:rPr>
          <w:rFonts w:cs="Arial"/>
          <w:szCs w:val="24"/>
        </w:rPr>
      </w:pPr>
      <w:r w:rsidRPr="00C83923">
        <w:rPr>
          <w:rFonts w:cs="Arial"/>
          <w:szCs w:val="24"/>
        </w:rPr>
        <w:t>oraz</w:t>
      </w:r>
    </w:p>
    <w:p w14:paraId="557894B8" w14:textId="77777777" w:rsidR="002E7B2A" w:rsidRPr="00C83923" w:rsidRDefault="002E7B2A" w:rsidP="00AB0750">
      <w:pPr>
        <w:pStyle w:val="Akapitzlist"/>
        <w:numPr>
          <w:ilvl w:val="0"/>
          <w:numId w:val="23"/>
        </w:numPr>
        <w:spacing w:after="0" w:line="360" w:lineRule="auto"/>
        <w:rPr>
          <w:rFonts w:cs="Arial"/>
          <w:szCs w:val="24"/>
        </w:rPr>
      </w:pPr>
      <w:r w:rsidRPr="00C83923">
        <w:rPr>
          <w:rFonts w:cs="Arial"/>
          <w:szCs w:val="24"/>
        </w:rPr>
        <w:t xml:space="preserve">Program Fundusze Europejskie dla Śląskiego 2021-2027 (FE SL 2021-2027) uchwalony przez Zarząd Województwa Śląskiego Uchwałą nr </w:t>
      </w:r>
      <w:r w:rsidRPr="000E714B">
        <w:rPr>
          <w:rFonts w:cs="Arial"/>
          <w:szCs w:val="24"/>
        </w:rPr>
        <w:t>2267/382/VI/2022</w:t>
      </w:r>
      <w:r w:rsidRPr="00C83923">
        <w:rPr>
          <w:rFonts w:cs="Arial"/>
          <w:szCs w:val="24"/>
        </w:rPr>
        <w:t xml:space="preserve"> </w:t>
      </w:r>
      <w:r>
        <w:rPr>
          <w:rFonts w:cs="Arial"/>
          <w:szCs w:val="24"/>
        </w:rPr>
        <w:t>z </w:t>
      </w:r>
      <w:r w:rsidRPr="00C83923">
        <w:rPr>
          <w:rFonts w:cs="Arial"/>
          <w:szCs w:val="24"/>
        </w:rPr>
        <w:t xml:space="preserve">dnia </w:t>
      </w:r>
      <w:r w:rsidRPr="000E714B">
        <w:rPr>
          <w:rFonts w:cs="Arial"/>
          <w:szCs w:val="24"/>
        </w:rPr>
        <w:t>15 grudnia 2022 r.</w:t>
      </w:r>
      <w:r>
        <w:rPr>
          <w:rFonts w:cs="Arial"/>
          <w:szCs w:val="24"/>
        </w:rPr>
        <w:t xml:space="preserve"> </w:t>
      </w:r>
      <w:r w:rsidRPr="00C83923">
        <w:rPr>
          <w:rFonts w:cs="Arial"/>
          <w:szCs w:val="24"/>
        </w:rPr>
        <w:t xml:space="preserve">i zatwierdzony decyzją Komisji Europejskiej z dnia </w:t>
      </w:r>
      <w:r w:rsidRPr="000E714B">
        <w:rPr>
          <w:rFonts w:cs="Arial"/>
          <w:szCs w:val="24"/>
        </w:rPr>
        <w:t>5 grudnia 2022 r.</w:t>
      </w:r>
      <w:r>
        <w:rPr>
          <w:rFonts w:cs="Arial"/>
          <w:szCs w:val="24"/>
        </w:rPr>
        <w:t xml:space="preserve"> </w:t>
      </w:r>
      <w:r w:rsidRPr="00C83923">
        <w:rPr>
          <w:rFonts w:cs="Arial"/>
          <w:szCs w:val="24"/>
        </w:rPr>
        <w:t xml:space="preserve">nr </w:t>
      </w:r>
      <w:r w:rsidRPr="00C305CC">
        <w:rPr>
          <w:rFonts w:cs="Arial"/>
          <w:szCs w:val="24"/>
        </w:rPr>
        <w:t>C(2022)9041</w:t>
      </w:r>
      <w:r>
        <w:rPr>
          <w:rFonts w:cs="Arial"/>
          <w:szCs w:val="24"/>
        </w:rPr>
        <w:t>.</w:t>
      </w:r>
    </w:p>
    <w:p w14:paraId="0DEE2B11" w14:textId="4C5907A5" w:rsidR="002E7B2A" w:rsidRPr="00B92E77" w:rsidRDefault="002E7B2A" w:rsidP="00AB0750">
      <w:pPr>
        <w:pStyle w:val="Akapitzlist"/>
        <w:numPr>
          <w:ilvl w:val="0"/>
          <w:numId w:val="23"/>
        </w:numPr>
        <w:spacing w:after="0" w:line="360" w:lineRule="auto"/>
        <w:rPr>
          <w:rFonts w:cs="Arial"/>
        </w:rPr>
      </w:pPr>
      <w:r w:rsidRPr="45BA4320">
        <w:rPr>
          <w:rFonts w:cs="Arial"/>
        </w:rPr>
        <w:t>Szczegółowy Opis Priorytetów dla FE SL 2021-2027</w:t>
      </w:r>
      <w:r w:rsidR="00DF2074">
        <w:rPr>
          <w:rFonts w:cs="Arial"/>
        </w:rPr>
        <w:t xml:space="preserve"> </w:t>
      </w:r>
      <w:r w:rsidRPr="45BA4320">
        <w:rPr>
          <w:rFonts w:cs="Arial"/>
        </w:rPr>
        <w:t xml:space="preserve">(SZOP FE SL) uchwalony przez Zarząd Województwa Śląskiego Uchwałą nr </w:t>
      </w:r>
      <w:r w:rsidR="004569FD" w:rsidRPr="004569FD">
        <w:rPr>
          <w:bCs/>
        </w:rPr>
        <w:t>1831/444/VI/2023</w:t>
      </w:r>
      <w:r w:rsidR="004569FD">
        <w:rPr>
          <w:b/>
          <w:bCs/>
        </w:rPr>
        <w:t xml:space="preserve"> </w:t>
      </w:r>
      <w:r w:rsidRPr="00B92E77">
        <w:rPr>
          <w:rFonts w:cs="Arial"/>
        </w:rPr>
        <w:t xml:space="preserve">Zarządu Województwa Śląskiego z dnia </w:t>
      </w:r>
      <w:r w:rsidR="004569FD">
        <w:rPr>
          <w:rFonts w:cs="Arial"/>
        </w:rPr>
        <w:t>30.08.2023</w:t>
      </w:r>
      <w:r w:rsidRPr="00B92E77">
        <w:rPr>
          <w:rFonts w:cs="Arial"/>
        </w:rPr>
        <w:t xml:space="preserve"> r.</w:t>
      </w:r>
    </w:p>
    <w:p w14:paraId="04F6E4F3" w14:textId="24989D66" w:rsidR="002E7B2A" w:rsidRPr="00676F03" w:rsidRDefault="002E7B2A" w:rsidP="00AB0750">
      <w:pPr>
        <w:pStyle w:val="Akapitzlist"/>
        <w:numPr>
          <w:ilvl w:val="0"/>
          <w:numId w:val="23"/>
        </w:numPr>
        <w:spacing w:after="0" w:line="360" w:lineRule="auto"/>
        <w:rPr>
          <w:rFonts w:cs="Arial"/>
          <w:szCs w:val="24"/>
        </w:rPr>
      </w:pPr>
      <w:r w:rsidRPr="00676F03">
        <w:rPr>
          <w:rFonts w:cs="Arial"/>
          <w:szCs w:val="24"/>
        </w:rPr>
        <w:lastRenderedPageBreak/>
        <w:t xml:space="preserve">Kryteria wyboru projektów przyjęte uchwałą KM FE SL nr </w:t>
      </w:r>
      <w:r w:rsidR="00D92A48" w:rsidRPr="00676F03">
        <w:rPr>
          <w:rFonts w:cs="Arial"/>
          <w:szCs w:val="24"/>
        </w:rPr>
        <w:t>10</w:t>
      </w:r>
      <w:r w:rsidRPr="00676F03">
        <w:rPr>
          <w:rFonts w:cs="Arial"/>
          <w:szCs w:val="24"/>
        </w:rPr>
        <w:t xml:space="preserve"> z dnia 28.03.2023</w:t>
      </w:r>
      <w:r w:rsidR="004569FD">
        <w:rPr>
          <w:rFonts w:cs="Arial"/>
          <w:szCs w:val="24"/>
        </w:rPr>
        <w:t xml:space="preserve"> </w:t>
      </w:r>
      <w:r w:rsidRPr="00676F03">
        <w:rPr>
          <w:rFonts w:cs="Arial"/>
          <w:szCs w:val="24"/>
        </w:rPr>
        <w:t>r</w:t>
      </w:r>
    </w:p>
    <w:p w14:paraId="0EB9F37B" w14:textId="77777777" w:rsidR="002C4B7E" w:rsidRPr="00676F03" w:rsidRDefault="002C4B7E" w:rsidP="00AB0750">
      <w:pPr>
        <w:pStyle w:val="Akapitzlist"/>
        <w:numPr>
          <w:ilvl w:val="0"/>
          <w:numId w:val="23"/>
        </w:numPr>
        <w:spacing w:after="0" w:line="360" w:lineRule="auto"/>
        <w:rPr>
          <w:rFonts w:cs="Arial"/>
          <w:szCs w:val="24"/>
        </w:rPr>
      </w:pPr>
      <w:r w:rsidRPr="00676F03">
        <w:rPr>
          <w:rFonts w:cs="Arial"/>
        </w:rPr>
        <w:t>Wytyczne dotyczące kwalifikowalności wydatków na lata 2021-2027</w:t>
      </w:r>
    </w:p>
    <w:p w14:paraId="0EBE67D0" w14:textId="77777777" w:rsidR="00F97873" w:rsidRPr="00F97873" w:rsidRDefault="002C4B7E" w:rsidP="00AB0750">
      <w:pPr>
        <w:pStyle w:val="Akapitzlist"/>
        <w:numPr>
          <w:ilvl w:val="0"/>
          <w:numId w:val="23"/>
        </w:numPr>
        <w:spacing w:after="0" w:line="360" w:lineRule="auto"/>
      </w:pPr>
      <w:r w:rsidRPr="00676F03">
        <w:rPr>
          <w:rFonts w:cs="Arial"/>
        </w:rPr>
        <w:t>Wytyczne dotyczące wyboru projektów na lata 2021-2027</w:t>
      </w:r>
    </w:p>
    <w:p w14:paraId="39A15DE5" w14:textId="77777777" w:rsidR="002E7B2A" w:rsidRDefault="00F97873" w:rsidP="00AB0750">
      <w:pPr>
        <w:pStyle w:val="Akapitzlist"/>
        <w:numPr>
          <w:ilvl w:val="0"/>
          <w:numId w:val="23"/>
        </w:numPr>
        <w:spacing w:after="0" w:line="360" w:lineRule="auto"/>
      </w:pPr>
      <w:r w:rsidRPr="00C86766">
        <w:rPr>
          <w:rFonts w:cs="Arial"/>
        </w:rPr>
        <w:t>Wytyczne dotyczące realizacji zasad równościowych w ramach funduszy</w:t>
      </w:r>
      <w:r w:rsidRPr="00C86766">
        <w:br/>
      </w:r>
      <w:r w:rsidRPr="00C86766">
        <w:rPr>
          <w:rFonts w:cs="Arial"/>
        </w:rPr>
        <w:t>unijnych na lata 2021-2027</w:t>
      </w:r>
      <w:r w:rsidR="002C4B7E">
        <w:br/>
      </w:r>
      <w:r w:rsidR="002C4B7E">
        <w:br/>
      </w:r>
    </w:p>
    <w:p w14:paraId="7E9BF108" w14:textId="77777777" w:rsidR="00944032" w:rsidRDefault="00944032" w:rsidP="00944032">
      <w:pPr>
        <w:spacing w:line="360" w:lineRule="auto"/>
      </w:pPr>
      <w:r>
        <w:t>Jeśli Twój projekt objęty jest pomocą de minimis, właściwą podstawą prawną udzielenia pomocy jest:</w:t>
      </w:r>
    </w:p>
    <w:p w14:paraId="3F7AADC0" w14:textId="35D2C625" w:rsidR="00944032" w:rsidRDefault="00DE780F" w:rsidP="00944032">
      <w:pPr>
        <w:spacing w:line="360" w:lineRule="auto"/>
      </w:pPr>
      <w:r w:rsidRPr="00676F03">
        <w:t>Rozporządzenie Ministra Funduszy i Polityki Regionalnej</w:t>
      </w:r>
      <w:r w:rsidR="002E7B2A" w:rsidRPr="00676F03">
        <w:t xml:space="preserve"> z dnia 29 września 2022 r. w sprawie udzielania pomocy de minimis w ramach regionalnych programów na lata 2021–2027</w:t>
      </w:r>
      <w:r w:rsidR="00AE3BB9">
        <w:t xml:space="preserve"> </w:t>
      </w:r>
      <w:r w:rsidR="00AE3BB9" w:rsidRPr="00AE3BB9">
        <w:t>(Dz.U. 2022 poz. 2062)</w:t>
      </w:r>
    </w:p>
    <w:p w14:paraId="606883AD" w14:textId="77777777" w:rsidR="00E72D9B" w:rsidRDefault="00E72D9B" w:rsidP="00E72D9B">
      <w:pPr>
        <w:spacing w:line="360" w:lineRule="auto"/>
        <w:rPr>
          <w:rFonts w:asciiTheme="majorHAnsi" w:eastAsiaTheme="majorEastAsia" w:hAnsiTheme="majorHAnsi" w:cstheme="majorBidi"/>
          <w:color w:val="2E74B5" w:themeColor="accent1" w:themeShade="BF"/>
          <w:sz w:val="32"/>
          <w:szCs w:val="32"/>
        </w:rPr>
      </w:pPr>
      <w:r>
        <w:br w:type="page"/>
      </w:r>
    </w:p>
    <w:p w14:paraId="24907764" w14:textId="77777777" w:rsidR="00E72D9B" w:rsidRDefault="2E85F236" w:rsidP="00E72D9B">
      <w:pPr>
        <w:pStyle w:val="Nagwek1"/>
      </w:pPr>
      <w:bookmarkStart w:id="139" w:name="_Toc114570866"/>
      <w:bookmarkStart w:id="140" w:name="_Toc144280359"/>
      <w:r>
        <w:lastRenderedPageBreak/>
        <w:t>Załączniki</w:t>
      </w:r>
      <w:bookmarkEnd w:id="139"/>
      <w:r w:rsidR="008C7201">
        <w:t xml:space="preserve"> do Regulaminu</w:t>
      </w:r>
      <w:bookmarkEnd w:id="140"/>
    </w:p>
    <w:p w14:paraId="5540EE40" w14:textId="77777777" w:rsidR="0009237B" w:rsidRPr="0009237B" w:rsidRDefault="0009237B" w:rsidP="0009237B">
      <w:pPr>
        <w:pStyle w:val="paragraph"/>
        <w:spacing w:line="360" w:lineRule="auto"/>
        <w:textAlignment w:val="baseline"/>
        <w:rPr>
          <w:rStyle w:val="eop"/>
          <w:rFonts w:ascii="Arial" w:hAnsi="Arial" w:cs="Arial"/>
        </w:rPr>
      </w:pPr>
      <w:r w:rsidRPr="0009237B">
        <w:rPr>
          <w:rStyle w:val="normaltextrun"/>
          <w:rFonts w:ascii="Arial" w:hAnsi="Arial" w:cs="Arial"/>
        </w:rPr>
        <w:t>Integralną część Regulaminu wyboru projektów stanowią:</w:t>
      </w:r>
      <w:r w:rsidRPr="0009237B">
        <w:rPr>
          <w:rStyle w:val="eop"/>
          <w:rFonts w:ascii="Arial" w:hAnsi="Arial" w:cs="Arial"/>
        </w:rPr>
        <w:t> </w:t>
      </w:r>
      <w:bookmarkStart w:id="141" w:name="_Zał._nr_1:"/>
      <w:bookmarkEnd w:id="141"/>
    </w:p>
    <w:p w14:paraId="3700EC8F" w14:textId="77777777" w:rsidR="0009237B" w:rsidRPr="00CE5FA4" w:rsidRDefault="0009237B" w:rsidP="00CE5FA4">
      <w:pPr>
        <w:spacing w:after="160" w:line="360" w:lineRule="auto"/>
        <w:rPr>
          <w:rStyle w:val="eop"/>
          <w:rFonts w:cs="Arial"/>
        </w:rPr>
      </w:pPr>
      <w:r w:rsidRPr="00CE5FA4">
        <w:rPr>
          <w:rStyle w:val="eop"/>
          <w:rFonts w:cs="Arial"/>
        </w:rPr>
        <w:t>Załącznik nr 1 - Kryteria wyboru projektów</w:t>
      </w:r>
    </w:p>
    <w:p w14:paraId="39800596" w14:textId="77777777" w:rsidR="0009237B" w:rsidRPr="00CE5FA4" w:rsidRDefault="0009237B" w:rsidP="00CE5FA4">
      <w:pPr>
        <w:spacing w:after="160" w:line="360" w:lineRule="auto"/>
        <w:rPr>
          <w:rStyle w:val="eop"/>
          <w:rFonts w:cs="Arial"/>
        </w:rPr>
      </w:pPr>
      <w:r w:rsidRPr="00CE5FA4">
        <w:rPr>
          <w:rStyle w:val="eop"/>
          <w:rFonts w:cs="Arial"/>
        </w:rPr>
        <w:t>Załącznik nr 2 – Wskaźniki</w:t>
      </w:r>
    </w:p>
    <w:p w14:paraId="7F632AF3" w14:textId="77777777" w:rsidR="0009237B" w:rsidRPr="00CE5FA4" w:rsidRDefault="0009237B" w:rsidP="00CE5FA4">
      <w:pPr>
        <w:spacing w:after="160" w:line="360" w:lineRule="auto"/>
        <w:rPr>
          <w:rStyle w:val="eop"/>
          <w:rFonts w:cs="Arial"/>
        </w:rPr>
      </w:pPr>
      <w:r w:rsidRPr="00CE5FA4">
        <w:rPr>
          <w:rStyle w:val="eop"/>
          <w:rFonts w:cs="Arial"/>
        </w:rPr>
        <w:t>Załącznik nr 3 - Wzór wniosku o dofinansowanie projektu</w:t>
      </w:r>
    </w:p>
    <w:p w14:paraId="1A7395DB" w14:textId="77777777" w:rsidR="0009237B" w:rsidRPr="00CE5FA4" w:rsidRDefault="0009237B" w:rsidP="00CE5FA4">
      <w:pPr>
        <w:spacing w:after="160" w:line="360" w:lineRule="auto"/>
        <w:rPr>
          <w:rStyle w:val="eop"/>
          <w:rFonts w:cs="Arial"/>
        </w:rPr>
      </w:pPr>
      <w:r w:rsidRPr="00CE5FA4">
        <w:rPr>
          <w:rStyle w:val="eop"/>
          <w:rFonts w:cs="Arial"/>
        </w:rPr>
        <w:t>Załącznik nr 4 – Instrukcja wypełniania i składania wniosku o dofinansowanie</w:t>
      </w:r>
      <w:r w:rsidR="00B846AB">
        <w:rPr>
          <w:rStyle w:val="eop"/>
          <w:rFonts w:cs="Arial"/>
        </w:rPr>
        <w:t xml:space="preserve"> </w:t>
      </w:r>
      <w:r w:rsidRPr="00CE5FA4">
        <w:rPr>
          <w:rStyle w:val="eop"/>
          <w:rFonts w:cs="Arial"/>
        </w:rPr>
        <w:t>projektu</w:t>
      </w:r>
    </w:p>
    <w:p w14:paraId="5F48A37C" w14:textId="77777777" w:rsidR="00DF2074" w:rsidRPr="00CE5FA4" w:rsidRDefault="0009237B" w:rsidP="00CE5FA4">
      <w:pPr>
        <w:spacing w:after="160" w:line="360" w:lineRule="auto"/>
        <w:rPr>
          <w:rStyle w:val="eop"/>
          <w:rFonts w:cs="Arial"/>
        </w:rPr>
      </w:pPr>
      <w:r w:rsidRPr="00CE5FA4">
        <w:rPr>
          <w:rStyle w:val="eop"/>
          <w:rFonts w:cs="Arial"/>
        </w:rPr>
        <w:t>Załącznik nr 5</w:t>
      </w:r>
      <w:r w:rsidR="00DF2074" w:rsidRPr="00CE5FA4">
        <w:rPr>
          <w:rStyle w:val="eop"/>
          <w:rFonts w:cs="Arial"/>
        </w:rPr>
        <w:t xml:space="preserve"> </w:t>
      </w:r>
      <w:r w:rsidRPr="00CE5FA4">
        <w:rPr>
          <w:rStyle w:val="eop"/>
          <w:rFonts w:cs="Arial"/>
        </w:rPr>
        <w:t xml:space="preserve">- Wzór umowy o dofinansowaniu projektu </w:t>
      </w:r>
      <w:r w:rsidR="00910123" w:rsidRPr="00CE5FA4">
        <w:rPr>
          <w:rStyle w:val="eop"/>
          <w:rFonts w:cs="Arial"/>
        </w:rPr>
        <w:t>(umowa zwykła)</w:t>
      </w:r>
    </w:p>
    <w:p w14:paraId="00B4BD58" w14:textId="77777777" w:rsidR="00910123" w:rsidRPr="00CE5FA4" w:rsidRDefault="00910123" w:rsidP="00CE5FA4">
      <w:pPr>
        <w:spacing w:after="160" w:line="360" w:lineRule="auto"/>
        <w:rPr>
          <w:rStyle w:val="eop"/>
          <w:rFonts w:cs="Arial"/>
        </w:rPr>
      </w:pPr>
      <w:r w:rsidRPr="00CE5FA4">
        <w:rPr>
          <w:rStyle w:val="eop"/>
          <w:rFonts w:cs="Arial"/>
        </w:rPr>
        <w:t xml:space="preserve">Załącznik nr </w:t>
      </w:r>
      <w:r w:rsidR="00673AB8" w:rsidRPr="00CE5FA4">
        <w:rPr>
          <w:rStyle w:val="eop"/>
          <w:rFonts w:cs="Arial"/>
        </w:rPr>
        <w:t>6</w:t>
      </w:r>
      <w:r w:rsidRPr="00CE5FA4">
        <w:rPr>
          <w:rStyle w:val="eop"/>
          <w:rFonts w:cs="Arial"/>
        </w:rPr>
        <w:t xml:space="preserve"> - Wzór umowy o dofinansowaniu projektu (umowa ryczałtowa)</w:t>
      </w:r>
    </w:p>
    <w:p w14:paraId="30D07EA9" w14:textId="4BC2C205" w:rsidR="00CE5FA4" w:rsidRPr="00CE5FA4" w:rsidRDefault="00DF2074" w:rsidP="00CE5FA4">
      <w:pPr>
        <w:pStyle w:val="paragraph"/>
        <w:spacing w:before="0" w:beforeAutospacing="0" w:line="360" w:lineRule="auto"/>
        <w:contextualSpacing/>
        <w:textAlignment w:val="baseline"/>
        <w:rPr>
          <w:rStyle w:val="eop"/>
          <w:rFonts w:ascii="Arial" w:hAnsi="Arial" w:cs="Arial"/>
        </w:rPr>
      </w:pPr>
      <w:r w:rsidRPr="00CE5FA4">
        <w:rPr>
          <w:rStyle w:val="eop"/>
          <w:rFonts w:ascii="Arial" w:hAnsi="Arial" w:cs="Arial"/>
        </w:rPr>
        <w:t xml:space="preserve">Załącznik nr </w:t>
      </w:r>
      <w:r w:rsidR="00673AB8" w:rsidRPr="00CE5FA4">
        <w:rPr>
          <w:rStyle w:val="eop"/>
          <w:rFonts w:ascii="Arial" w:hAnsi="Arial" w:cs="Arial"/>
        </w:rPr>
        <w:t>7</w:t>
      </w:r>
      <w:r w:rsidRPr="00CE5FA4">
        <w:rPr>
          <w:rStyle w:val="eop"/>
          <w:rFonts w:ascii="Arial" w:hAnsi="Arial" w:cs="Arial"/>
        </w:rPr>
        <w:t xml:space="preserve"> </w:t>
      </w:r>
      <w:r w:rsidR="00991FDD">
        <w:rPr>
          <w:rStyle w:val="eop"/>
          <w:rFonts w:ascii="Arial" w:hAnsi="Arial" w:cs="Arial"/>
        </w:rPr>
        <w:t xml:space="preserve">- </w:t>
      </w:r>
      <w:r w:rsidRPr="00CE5FA4">
        <w:rPr>
          <w:rStyle w:val="eop"/>
          <w:rFonts w:ascii="Arial" w:hAnsi="Arial" w:cs="Arial"/>
        </w:rPr>
        <w:t>Oświadczenie dotyczące Karty Praw Podstawowych Unii Europejskie</w:t>
      </w:r>
      <w:r w:rsidR="00CE5FA4" w:rsidRPr="00CE5FA4">
        <w:rPr>
          <w:rStyle w:val="eop"/>
          <w:rFonts w:ascii="Arial" w:hAnsi="Arial" w:cs="Arial"/>
        </w:rPr>
        <w:t>j</w:t>
      </w:r>
    </w:p>
    <w:p w14:paraId="61B4EC00" w14:textId="75B86C08" w:rsidR="00CE5FA4" w:rsidRDefault="00CE5FA4" w:rsidP="00CE5FA4">
      <w:pPr>
        <w:pStyle w:val="paragraph"/>
        <w:spacing w:before="0" w:beforeAutospacing="0" w:line="360" w:lineRule="auto"/>
        <w:contextualSpacing/>
        <w:textAlignment w:val="baseline"/>
        <w:rPr>
          <w:rStyle w:val="eop"/>
          <w:rFonts w:ascii="Arial" w:hAnsi="Arial" w:cs="Arial"/>
        </w:rPr>
      </w:pPr>
      <w:r w:rsidRPr="00CE5FA4">
        <w:rPr>
          <w:rStyle w:val="eop"/>
          <w:rFonts w:ascii="Arial" w:hAnsi="Arial" w:cs="Arial"/>
        </w:rPr>
        <w:t xml:space="preserve">Załącznik nr </w:t>
      </w:r>
      <w:r w:rsidR="000B2608">
        <w:rPr>
          <w:rStyle w:val="eop"/>
          <w:rFonts w:ascii="Arial" w:hAnsi="Arial" w:cs="Arial"/>
        </w:rPr>
        <w:t>8</w:t>
      </w:r>
      <w:r w:rsidRPr="00CE5FA4">
        <w:rPr>
          <w:rStyle w:val="eop"/>
          <w:rFonts w:ascii="Arial" w:hAnsi="Arial" w:cs="Arial"/>
        </w:rPr>
        <w:t xml:space="preserve"> </w:t>
      </w:r>
      <w:r w:rsidR="00991FDD">
        <w:rPr>
          <w:rStyle w:val="eop"/>
          <w:rFonts w:ascii="Arial" w:hAnsi="Arial" w:cs="Arial"/>
        </w:rPr>
        <w:t xml:space="preserve">- </w:t>
      </w:r>
      <w:r w:rsidRPr="00CE5FA4">
        <w:rPr>
          <w:rStyle w:val="eop"/>
          <w:rFonts w:ascii="Arial" w:hAnsi="Arial" w:cs="Arial"/>
        </w:rPr>
        <w:t>Pozostałe oświadczenia Beneficjenta (w przypadku gdy wydawana jest decyzja o dofinansowanie projektu)</w:t>
      </w:r>
    </w:p>
    <w:p w14:paraId="33462314" w14:textId="77777777" w:rsidR="000426CE" w:rsidRPr="00D742E1" w:rsidRDefault="000426CE" w:rsidP="000426CE">
      <w:pPr>
        <w:pStyle w:val="paragraph"/>
        <w:spacing w:before="0" w:beforeAutospacing="0" w:line="276" w:lineRule="auto"/>
        <w:contextualSpacing/>
        <w:textAlignment w:val="baseline"/>
      </w:pPr>
      <w:r w:rsidRPr="00CE5FA4">
        <w:rPr>
          <w:rStyle w:val="eop"/>
          <w:rFonts w:ascii="Arial" w:hAnsi="Arial" w:cs="Arial"/>
        </w:rPr>
        <w:t xml:space="preserve">Załącznik nr </w:t>
      </w:r>
      <w:r>
        <w:rPr>
          <w:rStyle w:val="eop"/>
          <w:rFonts w:ascii="Arial" w:hAnsi="Arial" w:cs="Arial"/>
        </w:rPr>
        <w:t xml:space="preserve">9 – </w:t>
      </w:r>
      <w:r w:rsidRPr="00CE5FA4">
        <w:rPr>
          <w:rStyle w:val="eop"/>
          <w:rFonts w:ascii="Arial" w:hAnsi="Arial" w:cs="Arial"/>
        </w:rPr>
        <w:t>Oświadczenie</w:t>
      </w:r>
      <w:r>
        <w:rPr>
          <w:rStyle w:val="eop"/>
          <w:rFonts w:ascii="Arial" w:hAnsi="Arial" w:cs="Arial"/>
        </w:rPr>
        <w:t xml:space="preserve"> o kwalifikowalności podatku od towarów i usług</w:t>
      </w:r>
      <w:bookmarkEnd w:id="137"/>
    </w:p>
    <w:sectPr w:rsidR="000426CE" w:rsidRPr="00D742E1" w:rsidSect="006444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1D374" w14:textId="77777777" w:rsidR="00421806" w:rsidRDefault="00421806" w:rsidP="001E70D8">
      <w:pPr>
        <w:spacing w:after="0" w:line="240" w:lineRule="auto"/>
      </w:pPr>
      <w:r>
        <w:separator/>
      </w:r>
    </w:p>
  </w:endnote>
  <w:endnote w:type="continuationSeparator" w:id="0">
    <w:p w14:paraId="29AB5927" w14:textId="77777777" w:rsidR="00421806" w:rsidRDefault="00421806" w:rsidP="001E70D8">
      <w:pPr>
        <w:spacing w:after="0" w:line="240" w:lineRule="auto"/>
      </w:pPr>
      <w:r>
        <w:continuationSeparator/>
      </w:r>
    </w:p>
  </w:endnote>
  <w:endnote w:type="continuationNotice" w:id="1">
    <w:p w14:paraId="53C448F4" w14:textId="77777777" w:rsidR="00421806" w:rsidRDefault="004218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Arial-BoldMT">
    <w:altName w:val="Arial"/>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35932"/>
      <w:docPartObj>
        <w:docPartGallery w:val="Page Numbers (Bottom of Page)"/>
        <w:docPartUnique/>
      </w:docPartObj>
    </w:sdtPr>
    <w:sdtEndPr/>
    <w:sdtContent>
      <w:p w14:paraId="57294B0F" w14:textId="571B43EE" w:rsidR="0017774F" w:rsidRDefault="0017774F">
        <w:pPr>
          <w:pStyle w:val="Stopka"/>
          <w:jc w:val="right"/>
        </w:pPr>
        <w:r>
          <w:rPr>
            <w:noProof/>
            <w:lang w:eastAsia="pl-PL"/>
          </w:rPr>
          <w:drawing>
            <wp:inline distT="0" distB="0" distL="0" distR="0" wp14:anchorId="21548656" wp14:editId="42B25474">
              <wp:extent cx="5755005" cy="420370"/>
              <wp:effectExtent l="0" t="0" r="0" b="0"/>
              <wp:docPr id="6" name="Obraz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r>
          <w:fldChar w:fldCharType="begin"/>
        </w:r>
        <w:r>
          <w:instrText>PAGE   \* MERGEFORMAT</w:instrText>
        </w:r>
        <w:r>
          <w:fldChar w:fldCharType="separate"/>
        </w:r>
        <w:r w:rsidR="00205FF1">
          <w:rPr>
            <w:noProof/>
          </w:rPr>
          <w:t>2</w:t>
        </w:r>
        <w:r>
          <w:fldChar w:fldCharType="end"/>
        </w:r>
      </w:p>
    </w:sdtContent>
  </w:sdt>
  <w:p w14:paraId="663166AC" w14:textId="77777777" w:rsidR="0017774F" w:rsidRDefault="001777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50801"/>
      <w:docPartObj>
        <w:docPartGallery w:val="Page Numbers (Bottom of Page)"/>
        <w:docPartUnique/>
      </w:docPartObj>
    </w:sdtPr>
    <w:sdtEndPr/>
    <w:sdtContent>
      <w:p w14:paraId="450BDC39" w14:textId="2FD9539B" w:rsidR="0017774F" w:rsidRDefault="0017774F">
        <w:pPr>
          <w:pStyle w:val="Stopka"/>
          <w:jc w:val="right"/>
        </w:pPr>
        <w:r>
          <w:rPr>
            <w:noProof/>
            <w:lang w:eastAsia="pl-PL"/>
          </w:rPr>
          <w:drawing>
            <wp:inline distT="0" distB="0" distL="0" distR="0" wp14:anchorId="4E5EBD5B" wp14:editId="23933662">
              <wp:extent cx="5755005" cy="420370"/>
              <wp:effectExtent l="0" t="0" r="0" b="0"/>
              <wp:docPr id="2" name="Obraz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r>
          <w:fldChar w:fldCharType="begin"/>
        </w:r>
        <w:r>
          <w:instrText>PAGE   \* MERGEFORMAT</w:instrText>
        </w:r>
        <w:r>
          <w:fldChar w:fldCharType="separate"/>
        </w:r>
        <w:r w:rsidR="00205FF1">
          <w:rPr>
            <w:noProof/>
          </w:rPr>
          <w:t>22</w:t>
        </w:r>
        <w:r>
          <w:fldChar w:fldCharType="end"/>
        </w:r>
      </w:p>
    </w:sdtContent>
  </w:sdt>
  <w:p w14:paraId="730C41DB" w14:textId="77777777" w:rsidR="0017774F" w:rsidRDefault="001777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3B8C6" w14:textId="77777777" w:rsidR="00421806" w:rsidRDefault="00421806" w:rsidP="001E70D8">
      <w:pPr>
        <w:spacing w:after="0" w:line="240" w:lineRule="auto"/>
      </w:pPr>
      <w:r>
        <w:separator/>
      </w:r>
    </w:p>
  </w:footnote>
  <w:footnote w:type="continuationSeparator" w:id="0">
    <w:p w14:paraId="6F24CE55" w14:textId="77777777" w:rsidR="00421806" w:rsidRDefault="00421806" w:rsidP="001E70D8">
      <w:pPr>
        <w:spacing w:after="0" w:line="240" w:lineRule="auto"/>
      </w:pPr>
      <w:r>
        <w:continuationSeparator/>
      </w:r>
    </w:p>
  </w:footnote>
  <w:footnote w:type="continuationNotice" w:id="1">
    <w:p w14:paraId="65B5D258" w14:textId="77777777" w:rsidR="00421806" w:rsidRDefault="00421806">
      <w:pPr>
        <w:spacing w:after="0" w:line="240" w:lineRule="auto"/>
      </w:pPr>
    </w:p>
  </w:footnote>
  <w:footnote w:id="2">
    <w:p w14:paraId="619A1DC6" w14:textId="011F89E9" w:rsidR="0017774F" w:rsidRPr="00E26BF1" w:rsidRDefault="0017774F" w:rsidP="00E72D9B">
      <w:pPr>
        <w:pStyle w:val="Tekstprzypisudolnego"/>
        <w:rPr>
          <w:rFonts w:cs="Arial"/>
          <w:sz w:val="18"/>
        </w:rPr>
      </w:pPr>
      <w:r w:rsidRPr="00BB6BEB">
        <w:rPr>
          <w:rStyle w:val="Odwoanieprzypisudolnego"/>
          <w:rFonts w:cs="Arial"/>
        </w:rPr>
        <w:footnoteRef/>
      </w:r>
      <w:r w:rsidRPr="00BB6BEB">
        <w:rPr>
          <w:rFonts w:cs="Arial"/>
        </w:rPr>
        <w:t xml:space="preserve"> </w:t>
      </w:r>
      <w:r w:rsidRPr="00E26BF1">
        <w:rPr>
          <w:rStyle w:val="Odwoanieprzypisudolnego"/>
          <w:rFonts w:eastAsiaTheme="minorEastAsia"/>
          <w:sz w:val="18"/>
          <w:vertAlign w:val="baseline"/>
        </w:rPr>
        <w:t>Regulamin wyboru projektów przedstawia zasady aplikowania oraz reguły wyboru projektów do dofinansowania. Dokument został przygotowany na podstawie obowiązujących przepisów prawa krajowego oraz unijnego. Jakiekolwiek rozbieżności pomiędzy tym do</w:t>
      </w:r>
      <w:r>
        <w:rPr>
          <w:rFonts w:eastAsiaTheme="minorEastAsia"/>
          <w:sz w:val="18"/>
        </w:rPr>
        <w:t>k</w:t>
      </w:r>
      <w:r w:rsidRPr="00E26BF1">
        <w:rPr>
          <w:rStyle w:val="Odwoanieprzypisudolnego"/>
          <w:rFonts w:eastAsiaTheme="minorEastAsia"/>
          <w:sz w:val="18"/>
          <w:vertAlign w:val="baseline"/>
        </w:rPr>
        <w:t>umentem a przepisami prawa rozstrzygać należy na rzecz przepisów prawa.</w:t>
      </w:r>
    </w:p>
  </w:footnote>
  <w:footnote w:id="3">
    <w:p w14:paraId="70751C67" w14:textId="77777777" w:rsidR="0017774F" w:rsidRPr="007774BF" w:rsidRDefault="0017774F">
      <w:pPr>
        <w:pStyle w:val="Tekstprzypisudolnego"/>
        <w:rPr>
          <w:strike/>
        </w:rPr>
      </w:pPr>
      <w:r>
        <w:rPr>
          <w:rStyle w:val="Odwoanieprzypisudolnego"/>
        </w:rPr>
        <w:footnoteRef/>
      </w:r>
      <w:r>
        <w:t xml:space="preserve"> </w:t>
      </w:r>
      <w:r w:rsidRPr="00ED378A">
        <w:rPr>
          <w:sz w:val="18"/>
        </w:rPr>
        <w:t>TPST – Terytorialny Plan Sprawiedliwej Transformacji Województwa Śląskiego 2030</w:t>
      </w:r>
      <w:r>
        <w:rPr>
          <w:sz w:val="18"/>
        </w:rPr>
        <w:t xml:space="preserve">, aktualna wersja programu dostępna na stronie </w:t>
      </w:r>
      <w:hyperlink r:id="rId1" w:history="1">
        <w:r w:rsidRPr="00D21568">
          <w:rPr>
            <w:rStyle w:val="Hipercze"/>
            <w:bCs/>
            <w:sz w:val="18"/>
          </w:rPr>
          <w:t>https://transformacja.slaskie.pl</w:t>
        </w:r>
      </w:hyperlink>
      <w:r>
        <w:rPr>
          <w:bCs/>
          <w:sz w:val="18"/>
        </w:rPr>
        <w:t xml:space="preserve"> </w:t>
      </w:r>
    </w:p>
  </w:footnote>
  <w:footnote w:id="4">
    <w:p w14:paraId="499F04DE" w14:textId="77777777" w:rsidR="0017774F" w:rsidRDefault="0017774F" w:rsidP="00904F26">
      <w:pPr>
        <w:pStyle w:val="Tekstprzypisudolnego"/>
      </w:pPr>
      <w:r w:rsidRPr="00550AC3">
        <w:rPr>
          <w:rStyle w:val="Odwoanieprzypisudolnego"/>
        </w:rPr>
        <w:footnoteRef/>
      </w:r>
      <w:r w:rsidRPr="00550AC3">
        <w:t xml:space="preserve"> </w:t>
      </w:r>
      <w:r w:rsidRPr="00550AC3">
        <w:rPr>
          <w:sz w:val="18"/>
        </w:rPr>
        <w:t>Inicjatyw oddolna nie może być realizowana w formie grantu zgodnie z zapisami ustawy wdrożeniowej.</w:t>
      </w:r>
    </w:p>
  </w:footnote>
  <w:footnote w:id="5">
    <w:p w14:paraId="26ED3BC6" w14:textId="77777777" w:rsidR="0017774F" w:rsidRPr="00550AC3" w:rsidRDefault="0017774F" w:rsidP="000F1269">
      <w:pPr>
        <w:pStyle w:val="Tekstprzypisudolnego"/>
        <w:rPr>
          <w:sz w:val="18"/>
        </w:rPr>
      </w:pPr>
      <w:r>
        <w:rPr>
          <w:rStyle w:val="Odwoanieprzypisudolnego"/>
        </w:rPr>
        <w:footnoteRef/>
      </w:r>
      <w:r>
        <w:t xml:space="preserve"> </w:t>
      </w:r>
      <w:r w:rsidRPr="00550AC3">
        <w:rPr>
          <w:rFonts w:cs="Arial"/>
          <w:sz w:val="18"/>
        </w:rPr>
        <w:t>osoba potrzebująca wsparcia w codziennym funkcjonowaniu – osoba, która ze względu na wiek, stan zdrowia lub niepełnosprawność wymaga opieki lub wsparcia w związku z niemożnością samodzielnego wykonywania co najmniej jednej z podstawowych czynności dnia codziennego</w:t>
      </w:r>
    </w:p>
  </w:footnote>
  <w:footnote w:id="6">
    <w:p w14:paraId="3CA0725A" w14:textId="3D1F07F2" w:rsidR="0017774F" w:rsidRPr="00550AC3" w:rsidRDefault="0017774F">
      <w:pPr>
        <w:pStyle w:val="Tekstprzypisudolnego"/>
        <w:rPr>
          <w:sz w:val="18"/>
        </w:rPr>
      </w:pPr>
      <w:r w:rsidRPr="00550AC3">
        <w:rPr>
          <w:rStyle w:val="Odwoanieprzypisudolnego"/>
          <w:sz w:val="18"/>
        </w:rPr>
        <w:footnoteRef/>
      </w:r>
      <w:r w:rsidRPr="00550AC3">
        <w:rPr>
          <w:sz w:val="18"/>
        </w:rPr>
        <w:t xml:space="preserve"> </w:t>
      </w:r>
      <w:r w:rsidRPr="00550AC3">
        <w:rPr>
          <w:rFonts w:cs="Arial"/>
          <w:sz w:val="18"/>
        </w:rPr>
        <w:t>osoba z niepełnosprawnością – 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i młodzież posiadające orzeczenia o potrzebie zajęć rewalidacyjno-</w:t>
      </w:r>
      <w:r>
        <w:rPr>
          <w:rFonts w:cs="Arial"/>
          <w:sz w:val="18"/>
        </w:rPr>
        <w:t xml:space="preserve"> </w:t>
      </w:r>
      <w:r w:rsidRPr="00550AC3">
        <w:rPr>
          <w:rFonts w:cs="Arial"/>
          <w:sz w:val="18"/>
        </w:rPr>
        <w:t>wychowawczych wydawane ze względu na niepełnosprawność intelektualną w stopniu głębokim. Orzeczenia uczniów, dzieci lub młodzieży są wydawane przez zespół orzekający działający w publicznej poradni psychologiczno-pedagogicznej, w tym poradni specjalistycznej; osoba z niepełnosprawnością sprzężoną – osoba, u której stwierdzono</w:t>
      </w:r>
      <w:r>
        <w:rPr>
          <w:rFonts w:cs="Arial"/>
          <w:sz w:val="18"/>
        </w:rPr>
        <w:t xml:space="preserve"> </w:t>
      </w:r>
      <w:r w:rsidRPr="00550AC3">
        <w:rPr>
          <w:rFonts w:cs="Arial"/>
          <w:sz w:val="18"/>
        </w:rPr>
        <w:t>występowanie dwóch lub więcej niepełnosprawności;</w:t>
      </w:r>
    </w:p>
  </w:footnote>
  <w:footnote w:id="7">
    <w:p w14:paraId="44DE9B32" w14:textId="5070FFC6" w:rsidR="0017774F" w:rsidRPr="00B34962" w:rsidRDefault="0017774F" w:rsidP="00434C31">
      <w:pPr>
        <w:spacing w:after="0" w:line="240" w:lineRule="auto"/>
        <w:textAlignment w:val="baseline"/>
        <w:rPr>
          <w:rFonts w:eastAsia="Times New Roman" w:cs="Arial"/>
          <w:color w:val="A6A6A6" w:themeColor="background1" w:themeShade="A6"/>
          <w:sz w:val="22"/>
          <w:szCs w:val="24"/>
          <w:lang w:eastAsia="pl-PL"/>
        </w:rPr>
      </w:pPr>
      <w:r>
        <w:rPr>
          <w:rStyle w:val="Odwoanieprzypisudolnego"/>
        </w:rPr>
        <w:footnoteRef/>
      </w:r>
      <w:r>
        <w:t xml:space="preserve"> </w:t>
      </w:r>
      <w:r w:rsidRPr="00B34962">
        <w:rPr>
          <w:sz w:val="18"/>
          <w:szCs w:val="18"/>
        </w:rPr>
        <w:t>M</w:t>
      </w:r>
      <w:r w:rsidRPr="00B34962">
        <w:rPr>
          <w:rFonts w:cs="Arial"/>
          <w:sz w:val="18"/>
          <w:szCs w:val="18"/>
        </w:rPr>
        <w:t xml:space="preserve">ieszkańcy, osoby </w:t>
      </w:r>
      <w:r w:rsidRPr="00B34962">
        <w:rPr>
          <w:sz w:val="18"/>
          <w:szCs w:val="18"/>
        </w:rPr>
        <w:t>uczące się lub pracujące na obszarze jednego z 7 podregionów województwa śląskiego określonych w Terytorialnym Planie Sprawiedliwej Transformacji Województwa Śląskiego 2030 (TPST) tj.</w:t>
      </w:r>
      <w:r w:rsidRPr="00B34962">
        <w:rPr>
          <w:rFonts w:cs="Arial"/>
          <w:sz w:val="18"/>
          <w:szCs w:val="18"/>
        </w:rPr>
        <w:t xml:space="preserve"> podregion katowicki, sosnowiecki, tyski, bytomski, gliwicki, rybnicki oraz bielski.</w:t>
      </w:r>
    </w:p>
    <w:p w14:paraId="62E91E3E" w14:textId="62DFF59E" w:rsidR="0017774F" w:rsidRPr="00B34962" w:rsidRDefault="0017774F">
      <w:pPr>
        <w:pStyle w:val="Tekstprzypisudolnego"/>
        <w:rPr>
          <w:sz w:val="18"/>
        </w:rPr>
      </w:pPr>
    </w:p>
  </w:footnote>
  <w:footnote w:id="8">
    <w:p w14:paraId="248D2893" w14:textId="77777777" w:rsidR="0017774F" w:rsidRPr="00B34962" w:rsidRDefault="0017774F" w:rsidP="00B34962">
      <w:pPr>
        <w:spacing w:after="0" w:line="240" w:lineRule="auto"/>
        <w:textAlignment w:val="baseline"/>
        <w:rPr>
          <w:rFonts w:eastAsia="Times New Roman" w:cs="Arial"/>
          <w:color w:val="A6A6A6" w:themeColor="background1" w:themeShade="A6"/>
          <w:sz w:val="22"/>
          <w:szCs w:val="24"/>
          <w:lang w:eastAsia="pl-PL"/>
        </w:rPr>
      </w:pPr>
      <w:r w:rsidRPr="00B34962">
        <w:rPr>
          <w:rStyle w:val="Odwoanieprzypisudolnego"/>
          <w:sz w:val="18"/>
        </w:rPr>
        <w:footnoteRef/>
      </w:r>
      <w:r w:rsidRPr="00B34962">
        <w:rPr>
          <w:sz w:val="18"/>
        </w:rPr>
        <w:t xml:space="preserve"> </w:t>
      </w:r>
      <w:r w:rsidRPr="00B34962">
        <w:rPr>
          <w:sz w:val="18"/>
          <w:szCs w:val="18"/>
        </w:rPr>
        <w:t>M</w:t>
      </w:r>
      <w:r w:rsidRPr="00B34962">
        <w:rPr>
          <w:rFonts w:cs="Arial"/>
          <w:sz w:val="18"/>
          <w:szCs w:val="18"/>
        </w:rPr>
        <w:t xml:space="preserve">ieszkańcy, osoby </w:t>
      </w:r>
      <w:r w:rsidRPr="00B34962">
        <w:rPr>
          <w:sz w:val="18"/>
          <w:szCs w:val="18"/>
        </w:rPr>
        <w:t>uczące się lub pracujące na obszarze jednego z 7 podregionów województwa śląskiego określonych w Terytorialnym Planie Sprawiedliwej Transformacji Województwa Śląskiego 2030 (TPST) tj.</w:t>
      </w:r>
      <w:r w:rsidRPr="00B34962">
        <w:rPr>
          <w:rFonts w:cs="Arial"/>
          <w:sz w:val="18"/>
          <w:szCs w:val="18"/>
        </w:rPr>
        <w:t xml:space="preserve"> podregion katowicki, sosnowiecki, tyski, bytomski, gliwicki, rybnicki oraz bielski.</w:t>
      </w:r>
    </w:p>
    <w:p w14:paraId="28268BE1" w14:textId="13FE79A3" w:rsidR="0017774F" w:rsidRPr="00B34962" w:rsidRDefault="0017774F">
      <w:pPr>
        <w:pStyle w:val="Tekstprzypisudolnego"/>
        <w:rPr>
          <w:sz w:val="18"/>
        </w:rPr>
      </w:pPr>
    </w:p>
  </w:footnote>
  <w:footnote w:id="9">
    <w:p w14:paraId="724FBDAF" w14:textId="77777777" w:rsidR="0017774F" w:rsidRPr="00E26BF1" w:rsidRDefault="0017774F" w:rsidP="00942D27">
      <w:pPr>
        <w:pStyle w:val="Tekstprzypisudolnego"/>
        <w:rPr>
          <w:sz w:val="18"/>
        </w:rPr>
      </w:pPr>
      <w:r>
        <w:rPr>
          <w:rStyle w:val="Odwoanieprzypisudolnego"/>
        </w:rPr>
        <w:footnoteRef/>
      </w:r>
      <w:r>
        <w:t xml:space="preserve"> </w:t>
      </w:r>
      <w:r w:rsidRPr="00E26BF1">
        <w:rPr>
          <w:sz w:val="18"/>
        </w:rPr>
        <w:t>Wydatki na dostępność należą do kategorii limitowanych, jednak nie wiążą się z limitem rozumianym jako górny pułap, którego nie można przekroczyć. Kategoria ta służy jako narzędzie do oznaczania danego wydatku jako związanego z dostępnością.</w:t>
      </w:r>
    </w:p>
  </w:footnote>
  <w:footnote w:id="10">
    <w:p w14:paraId="647198FA" w14:textId="03D87451" w:rsidR="0017774F" w:rsidRPr="00E26BF1" w:rsidRDefault="0017774F" w:rsidP="00D00052">
      <w:pPr>
        <w:pStyle w:val="Tekstprzypisudolnego"/>
        <w:rPr>
          <w:rFonts w:cs="Arial"/>
        </w:rPr>
      </w:pPr>
      <w:r>
        <w:rPr>
          <w:rStyle w:val="Odwoanieprzypisudolnego"/>
        </w:rPr>
        <w:footnoteRef/>
      </w:r>
      <w:r>
        <w:t xml:space="preserve"> </w:t>
      </w:r>
      <w:r w:rsidRPr="00C54C54">
        <w:rPr>
          <w:rStyle w:val="Odwoanieprzypisudolnego"/>
          <w:rFonts w:eastAsiaTheme="minorEastAsia" w:cs="Arial"/>
          <w:sz w:val="18"/>
          <w:szCs w:val="18"/>
          <w:vertAlign w:val="baseline"/>
        </w:rPr>
        <w:t>Wartość w PLN określimy według algorytmu przeliczania środków, który stanowi załącznik do Kontraktu Programowego zawartego pomiędzy Zarządem Województwa Śląskiego a ministrem właściwym ds. rozwoju regionalnego</w:t>
      </w:r>
      <w:r w:rsidRPr="00C54C54">
        <w:rPr>
          <w:rFonts w:eastAsiaTheme="minorEastAsia" w:cs="Arial"/>
          <w:sz w:val="18"/>
          <w:szCs w:val="18"/>
        </w:rPr>
        <w:t xml:space="preserve"> </w:t>
      </w:r>
      <w:r w:rsidRPr="00C54C54">
        <w:rPr>
          <w:rFonts w:eastAsiaTheme="minorEastAsia"/>
          <w:sz w:val="18"/>
          <w:szCs w:val="18"/>
        </w:rPr>
        <w:t>tj. 4,</w:t>
      </w:r>
      <w:r>
        <w:rPr>
          <w:rFonts w:eastAsiaTheme="minorEastAsia"/>
          <w:sz w:val="18"/>
          <w:szCs w:val="18"/>
        </w:rPr>
        <w:t xml:space="preserve">4113 </w:t>
      </w:r>
      <w:r w:rsidRPr="00C54C54">
        <w:rPr>
          <w:rFonts w:eastAsiaTheme="minorEastAsia"/>
          <w:sz w:val="18"/>
          <w:szCs w:val="18"/>
        </w:rPr>
        <w:t>PLN</w:t>
      </w:r>
    </w:p>
  </w:footnote>
  <w:footnote w:id="11">
    <w:p w14:paraId="6C5B2598" w14:textId="24A96969" w:rsidR="0017774F" w:rsidRPr="00386BA9" w:rsidRDefault="0017774F" w:rsidP="0023622F">
      <w:pPr>
        <w:pStyle w:val="Tekstprzypisudolnego"/>
        <w:rPr>
          <w:sz w:val="18"/>
          <w:szCs w:val="18"/>
        </w:rPr>
      </w:pPr>
      <w:r w:rsidRPr="00E26BF1">
        <w:rPr>
          <w:rStyle w:val="Odwoanieprzypisudolnego"/>
          <w:sz w:val="18"/>
          <w:szCs w:val="18"/>
        </w:rPr>
        <w:footnoteRef/>
      </w:r>
      <w:r w:rsidRPr="00E26BF1">
        <w:rPr>
          <w:sz w:val="18"/>
          <w:szCs w:val="18"/>
        </w:rPr>
        <w:t xml:space="preserve"> ION </w:t>
      </w:r>
      <w:r w:rsidRPr="00386BA9">
        <w:rPr>
          <w:sz w:val="18"/>
          <w:szCs w:val="18"/>
        </w:rPr>
        <w:t>informuje, iż na dzień ogłoszenia naboru nie obowiązuje podstawa prawna do udzielania pomocy publicznej w ramach projektów z Działania 10.24 FE SL. Nie zostało wydane rozporządzenie określające szczegółowe przeznaczenie, warunki i tryb udzielania przedsiębiorcom pomocy publicznej oraz podmioty udzielającej tej pomocy. Nie istnieje zatem prawna możliwość ubiegania się o pomoc publiczną i w konsekwencji nie jest możliwe jej udzielenie przez IZ FE SL.</w:t>
      </w:r>
    </w:p>
  </w:footnote>
  <w:footnote w:id="12">
    <w:p w14:paraId="1ACB0630" w14:textId="77777777" w:rsidR="0017774F" w:rsidRPr="00D2018E" w:rsidRDefault="0017774F" w:rsidP="0055648B">
      <w:pPr>
        <w:pStyle w:val="Tekstprzypisudolnego"/>
        <w:rPr>
          <w:sz w:val="18"/>
        </w:rPr>
      </w:pPr>
      <w:r w:rsidRPr="00D2018E">
        <w:rPr>
          <w:rStyle w:val="Odwoanieprzypisudolnego"/>
          <w:sz w:val="18"/>
        </w:rPr>
        <w:footnoteRef/>
      </w:r>
      <w:r w:rsidRPr="00D2018E">
        <w:rPr>
          <w:sz w:val="18"/>
        </w:rPr>
        <w:t xml:space="preserve"> W następujących przypadkach:</w:t>
      </w:r>
    </w:p>
    <w:p w14:paraId="79B921BF" w14:textId="77777777" w:rsidR="0017774F" w:rsidRPr="00D2018E" w:rsidRDefault="0017774F" w:rsidP="0055648B">
      <w:pPr>
        <w:pStyle w:val="Tekstprzypisudolnego"/>
        <w:rPr>
          <w:sz w:val="18"/>
        </w:rPr>
      </w:pPr>
      <w:r w:rsidRPr="00D2018E">
        <w:rPr>
          <w:sz w:val="18"/>
        </w:rPr>
        <w:t>(i) kiedy wysokość pomocy ustalana jest na podstawie ceny lub ilości takich produktów nabytych od producentów podstawowych lub wprowadzonych na rynek przez przedsiębiorstwa objęte pomocą;</w:t>
      </w:r>
    </w:p>
    <w:p w14:paraId="406335EB" w14:textId="4E509313" w:rsidR="0017774F" w:rsidRDefault="0017774F" w:rsidP="0055648B">
      <w:pPr>
        <w:pStyle w:val="Tekstprzypisudolnego"/>
      </w:pPr>
      <w:r w:rsidRPr="00D2018E">
        <w:rPr>
          <w:sz w:val="18"/>
        </w:rPr>
        <w:t>(ii) kiedy przyznanie pomocy zależy od faktu przekazania jej w części lub w całości producentom podstawowym;</w:t>
      </w:r>
    </w:p>
  </w:footnote>
  <w:footnote w:id="13">
    <w:p w14:paraId="3BAA8578" w14:textId="30499F77" w:rsidR="0017774F" w:rsidRPr="00E26BF1" w:rsidRDefault="0017774F" w:rsidP="005526CA">
      <w:pPr>
        <w:rPr>
          <w:sz w:val="18"/>
          <w:szCs w:val="18"/>
        </w:rPr>
      </w:pPr>
      <w:r>
        <w:rPr>
          <w:rStyle w:val="Odwoanieprzypisudolnego"/>
        </w:rPr>
        <w:footnoteRef/>
      </w:r>
      <w:r>
        <w:t xml:space="preserve"> </w:t>
      </w:r>
      <w:r w:rsidRPr="00845287">
        <w:rPr>
          <w:sz w:val="18"/>
        </w:rPr>
        <w:t>I</w:t>
      </w:r>
      <w:r w:rsidRPr="00E26BF1">
        <w:rPr>
          <w:sz w:val="18"/>
          <w:szCs w:val="18"/>
        </w:rPr>
        <w:t>nfrastruktura – wartość materialna będąca przedmiotem własności o charakterze trwałym spełniająca następujące warunki: - ma charakter nieruchomy, tzn. jest na stałe przytwierdzona do podłoża lub do nieruchomości, - ma nieograniczoną żywotność przy normalnym użytkowaniu obejmującym standardową dbałość i konserwację, - zachowuje swój oryginalny kształt i wygląd w trakcie użytkowania.</w:t>
      </w:r>
    </w:p>
    <w:p w14:paraId="17CF2B3B" w14:textId="77777777" w:rsidR="0017774F" w:rsidRDefault="0017774F">
      <w:pPr>
        <w:pStyle w:val="Tekstprzypisudolnego"/>
      </w:pPr>
    </w:p>
  </w:footnote>
  <w:footnote w:id="14">
    <w:p w14:paraId="115B6197" w14:textId="44BCC34C" w:rsidR="0017774F" w:rsidRDefault="0017774F" w:rsidP="00427593">
      <w:pPr>
        <w:spacing w:line="360" w:lineRule="auto"/>
        <w:rPr>
          <w:rFonts w:cs="Arial"/>
        </w:rPr>
      </w:pPr>
      <w:r w:rsidRPr="003F1BF4">
        <w:rPr>
          <w:rStyle w:val="Odwoanieprzypisudolnego"/>
        </w:rPr>
        <w:footnoteRef/>
      </w:r>
      <w:r w:rsidRPr="003F1BF4">
        <w:t xml:space="preserve"> </w:t>
      </w:r>
      <w:r w:rsidRPr="003F1BF4">
        <w:rPr>
          <w:sz w:val="18"/>
          <w:szCs w:val="18"/>
        </w:rPr>
        <w:t>W przypadku gdy inwestycja jest realizowana w ramach inicjatywy oddolnej dopuszczalne jest również otrzymanie zgody ze strony właściciela nieruchomości na wykonanie inwestycji.</w:t>
      </w:r>
    </w:p>
    <w:p w14:paraId="79BB8EDB" w14:textId="77777777" w:rsidR="0017774F" w:rsidRDefault="0017774F" w:rsidP="00427593">
      <w:pPr>
        <w:pStyle w:val="Tekstprzypisudolnego"/>
      </w:pPr>
    </w:p>
  </w:footnote>
  <w:footnote w:id="15">
    <w:p w14:paraId="01BA39B9" w14:textId="77777777" w:rsidR="0017774F" w:rsidRDefault="0017774F">
      <w:pPr>
        <w:pStyle w:val="Tekstprzypisudolnego"/>
      </w:pPr>
      <w:r>
        <w:rPr>
          <w:rStyle w:val="Odwoanieprzypisudolnego"/>
        </w:rPr>
        <w:footnoteRef/>
      </w:r>
      <w:r>
        <w:t xml:space="preserve"> </w:t>
      </w:r>
      <w:r w:rsidRPr="00B430AA">
        <w:rPr>
          <w:sz w:val="18"/>
          <w:szCs w:val="18"/>
        </w:rPr>
        <w:t>Lub prowadzenia ewidencji personelu w inny wskazany przez IZ sposób</w:t>
      </w:r>
      <w:r>
        <w:t xml:space="preserve">. </w:t>
      </w:r>
    </w:p>
  </w:footnote>
  <w:footnote w:id="16">
    <w:p w14:paraId="60452607" w14:textId="77777777" w:rsidR="0017774F" w:rsidRPr="000706C0" w:rsidRDefault="0017774F" w:rsidP="00795225">
      <w:pPr>
        <w:pStyle w:val="Tekstprzypisudolnego"/>
      </w:pPr>
      <w:r>
        <w:rPr>
          <w:rStyle w:val="Odwoanieprzypisudolnego"/>
        </w:rPr>
        <w:footnoteRef/>
      </w:r>
      <w:r>
        <w:t xml:space="preserve"> </w:t>
      </w:r>
      <w:r w:rsidRPr="00E26BF1">
        <w:rPr>
          <w:rStyle w:val="Odwoanieprzypisudolnego"/>
          <w:rFonts w:eastAsiaTheme="minorEastAsia"/>
          <w:sz w:val="18"/>
          <w:szCs w:val="18"/>
          <w:vertAlign w:val="baseline"/>
        </w:rPr>
        <w:t>Art. 56</w:t>
      </w:r>
      <w:r w:rsidRPr="00E26BF1">
        <w:rPr>
          <w:rFonts w:eastAsiaTheme="minorEastAsia"/>
          <w:sz w:val="18"/>
          <w:szCs w:val="18"/>
        </w:rPr>
        <w:t xml:space="preserve"> </w:t>
      </w:r>
      <w:r w:rsidRPr="00E26BF1">
        <w:rPr>
          <w:rStyle w:val="Odwoanieprzypisudolnego"/>
          <w:sz w:val="18"/>
          <w:szCs w:val="18"/>
          <w:vertAlign w:val="baseline"/>
        </w:rPr>
        <w:t xml:space="preserve">ust. </w:t>
      </w:r>
      <w:r w:rsidRPr="00E26BF1">
        <w:rPr>
          <w:rStyle w:val="Odwoanieprzypisudolnego"/>
          <w:rFonts w:eastAsiaTheme="minorEastAsia"/>
          <w:sz w:val="18"/>
          <w:szCs w:val="18"/>
          <w:vertAlign w:val="baseline"/>
        </w:rPr>
        <w:t>5. Negatywną oceną jest każda ocena w zakresie spełniania przez projekt kryteriów wyboru projektów, na skutek której projekt nie może być zakwalifikowany do kolejnego etapu oceny lub wybrany do dofinansowania; ust.</w:t>
      </w:r>
      <w:r w:rsidRPr="00E26BF1">
        <w:rPr>
          <w:rFonts w:eastAsiaTheme="minorEastAsia"/>
          <w:sz w:val="18"/>
          <w:szCs w:val="18"/>
        </w:rPr>
        <w:t xml:space="preserve"> </w:t>
      </w:r>
      <w:r w:rsidRPr="00E26BF1">
        <w:rPr>
          <w:rStyle w:val="Odwoanieprzypisudolnego"/>
          <w:rFonts w:eastAsiaTheme="minorEastAsia"/>
          <w:sz w:val="18"/>
          <w:szCs w:val="18"/>
          <w:vertAlign w:val="baseline"/>
        </w:rPr>
        <w:t>6. Negatywna ocena, o której mowa w ust. 5, obejmuje także przypadek, w którym projekt nie może być wybrany do dofinansowania z uwagi na wyczerpanie kwoty przeznaczonej na dofinansowanie projektów w danym naborze.</w:t>
      </w:r>
    </w:p>
  </w:footnote>
  <w:footnote w:id="17">
    <w:p w14:paraId="57D0C0BF" w14:textId="77777777" w:rsidR="0017774F" w:rsidRPr="00E26BF1" w:rsidRDefault="0017774F">
      <w:pPr>
        <w:pStyle w:val="Tekstprzypisudolnego"/>
        <w:rPr>
          <w:sz w:val="18"/>
          <w:szCs w:val="18"/>
        </w:rPr>
      </w:pPr>
      <w:r>
        <w:rPr>
          <w:rStyle w:val="Odwoanieprzypisudolnego"/>
        </w:rPr>
        <w:footnoteRef/>
      </w:r>
      <w:r>
        <w:t xml:space="preserve"> </w:t>
      </w:r>
      <w:r w:rsidRPr="00E26BF1">
        <w:rPr>
          <w:rStyle w:val="Odwoanieprzypisudolnego"/>
          <w:rFonts w:eastAsiaTheme="minorEastAsia"/>
          <w:sz w:val="18"/>
          <w:szCs w:val="18"/>
          <w:vertAlign w:val="baseline"/>
        </w:rPr>
        <w:t>W przypadku protestów, które zostały złożone za pomocą środków komunikacji elektronicznej na indywidualną Skrzynkę Kontaktową na platformie ePUAP, korespondencja dotycząca protestu zostanie przekazana na indywidualną Skrzynkę Kontaktową na platformie ePUAP, z której został złożony protest. W przypadku protestów, które zostały złożone osobiście lub za pośrednictwem operatora pocztowego, w przypadku braku możliwości ustalenia adresu Skrzynki Kontaktowej ePUAP, korespondencja dotycząca protestu zostanie przekazana na adres wskazany w proteście.</w:t>
      </w:r>
    </w:p>
  </w:footnote>
  <w:footnote w:id="18">
    <w:p w14:paraId="7E7F46EF" w14:textId="0AF1F52A" w:rsidR="0017774F" w:rsidRDefault="0017774F">
      <w:pPr>
        <w:pStyle w:val="Tekstprzypisudolnego"/>
        <w:rPr>
          <w:rFonts w:eastAsiaTheme="minorEastAsia"/>
          <w:sz w:val="18"/>
          <w:szCs w:val="18"/>
        </w:rPr>
      </w:pPr>
      <w:r w:rsidRPr="00E26BF1">
        <w:rPr>
          <w:rStyle w:val="Odwoanieprzypisudolnego"/>
          <w:sz w:val="18"/>
          <w:szCs w:val="18"/>
        </w:rPr>
        <w:footnoteRef/>
      </w:r>
      <w:r w:rsidRPr="00E26BF1">
        <w:rPr>
          <w:sz w:val="18"/>
          <w:szCs w:val="18"/>
        </w:rPr>
        <w:t xml:space="preserve"> </w:t>
      </w:r>
      <w:r w:rsidRPr="00E26BF1">
        <w:rPr>
          <w:rStyle w:val="Odwoanieprzypisudolnego"/>
          <w:rFonts w:eastAsiaTheme="minorEastAsia"/>
          <w:sz w:val="18"/>
          <w:szCs w:val="18"/>
          <w:vertAlign w:val="baseline"/>
        </w:rPr>
        <w:t>Przez umowę o dofinansowanie należy również rozumieć porozumienie o dofinansowaniu. Zapisy dotyczące umowy stosuje się odpowiednio do decyzji o dofinansowaniu projektu.</w:t>
      </w:r>
    </w:p>
    <w:p w14:paraId="7F56F17E" w14:textId="77777777" w:rsidR="0017774F" w:rsidRPr="00E26BF1" w:rsidRDefault="0017774F">
      <w:pPr>
        <w:pStyle w:val="Tekstprzypisudolnego"/>
        <w:rPr>
          <w:sz w:val="18"/>
          <w:szCs w:val="18"/>
        </w:rPr>
      </w:pPr>
    </w:p>
  </w:footnote>
  <w:footnote w:id="19">
    <w:p w14:paraId="73D14013" w14:textId="77777777" w:rsidR="0017774F" w:rsidRPr="00E26BF1" w:rsidRDefault="0017774F">
      <w:pPr>
        <w:pStyle w:val="Tekstprzypisudolnego"/>
        <w:rPr>
          <w:sz w:val="18"/>
          <w:szCs w:val="18"/>
        </w:rPr>
      </w:pPr>
      <w:r w:rsidRPr="00E26BF1">
        <w:rPr>
          <w:rStyle w:val="Odwoanieprzypisudolnego"/>
          <w:sz w:val="18"/>
          <w:szCs w:val="18"/>
        </w:rPr>
        <w:footnoteRef/>
      </w:r>
      <w:r w:rsidRPr="00E26BF1">
        <w:rPr>
          <w:sz w:val="18"/>
          <w:szCs w:val="18"/>
        </w:rPr>
        <w:t xml:space="preserve"> </w:t>
      </w:r>
      <w:r w:rsidRPr="00E26BF1">
        <w:rPr>
          <w:rStyle w:val="Odwoanieprzypisudolnego"/>
          <w:rFonts w:eastAsiaTheme="minorEastAsia"/>
          <w:sz w:val="18"/>
          <w:szCs w:val="18"/>
          <w:vertAlign w:val="baseline"/>
        </w:rPr>
        <w:t>W wyjątkowych sytuacjach ION może podjąć decyzję o podpisaniu umowy w formie papierowej.</w:t>
      </w:r>
    </w:p>
  </w:footnote>
  <w:footnote w:id="20">
    <w:p w14:paraId="15A19E1E" w14:textId="3A06CC9B" w:rsidR="0017774F" w:rsidRDefault="0017774F">
      <w:pPr>
        <w:pStyle w:val="Tekstprzypisudolnego"/>
      </w:pPr>
      <w:r>
        <w:rPr>
          <w:rStyle w:val="Odwoanieprzypisudolnego"/>
        </w:rPr>
        <w:footnoteRef/>
      </w:r>
      <w:r>
        <w:t xml:space="preserve"> </w:t>
      </w:r>
      <w:r w:rsidRPr="00B92E77">
        <w:t>Do przeliczenia łącznego kosztu projektu stosuje się miesięczny obrachunkowy kurs wymiany walut stosowany przez KE, aktualny w dniu zawarcia umowy o dofinansowanie projektu. W przypadku ponownego badania kwalifikowalności podatku VAT ze względu na zmianę łącznego kosztu projektu mającą wpływ na kwalifikowalność VAT – w dniu zawarcia aneksu do umowy</w:t>
      </w:r>
      <w:r w:rsidRPr="001931D8">
        <w:rPr>
          <w:highlight w:val="yellow"/>
        </w:rPr>
        <w:t>.</w:t>
      </w:r>
    </w:p>
  </w:footnote>
  <w:footnote w:id="21">
    <w:p w14:paraId="75BB9B55" w14:textId="77777777" w:rsidR="0017774F" w:rsidRDefault="0017774F">
      <w:pPr>
        <w:pStyle w:val="Tekstprzypisudolnego"/>
      </w:pPr>
      <w:r>
        <w:rPr>
          <w:rStyle w:val="Odwoanieprzypisudolnego"/>
        </w:rPr>
        <w:footnoteRef/>
      </w:r>
      <w:r>
        <w:t xml:space="preserve"> </w:t>
      </w:r>
      <w:r w:rsidRPr="00C86766">
        <w:rPr>
          <w:rStyle w:val="markedcontent"/>
          <w:rFonts w:cs="Arial"/>
          <w:sz w:val="18"/>
        </w:rPr>
        <w:t>Nie dotyczy Wnioskodawców będących jednostkami sektora finansów publicznych</w:t>
      </w:r>
    </w:p>
  </w:footnote>
  <w:footnote w:id="22">
    <w:p w14:paraId="394315AC" w14:textId="77777777" w:rsidR="0017774F" w:rsidRPr="00C86766" w:rsidRDefault="0017774F" w:rsidP="005F44BF">
      <w:pPr>
        <w:pStyle w:val="Tekstkomentarza"/>
        <w:rPr>
          <w:sz w:val="18"/>
        </w:rPr>
      </w:pPr>
      <w:r w:rsidRPr="009A64F9">
        <w:rPr>
          <w:rStyle w:val="Odwoanieprzypisudolnego"/>
        </w:rPr>
        <w:footnoteRef/>
      </w:r>
      <w:r w:rsidRPr="009A64F9">
        <w:t xml:space="preserve"> </w:t>
      </w:r>
      <w:r w:rsidRPr="00C86766">
        <w:rPr>
          <w:sz w:val="18"/>
        </w:rPr>
        <w:t>Projekty realizowane równolegle w czasie to projekty, których okres realizacji nakłada się na siebie.</w:t>
      </w:r>
    </w:p>
  </w:footnote>
  <w:footnote w:id="23">
    <w:p w14:paraId="5DA342D2" w14:textId="457B798A" w:rsidR="0017774F" w:rsidRDefault="0017774F" w:rsidP="005F44BF">
      <w:pPr>
        <w:pStyle w:val="Tekstkomentarza"/>
      </w:pPr>
      <w:r w:rsidRPr="00C86766">
        <w:rPr>
          <w:rStyle w:val="Odwoanieprzypisudolnego"/>
          <w:sz w:val="18"/>
        </w:rPr>
        <w:footnoteRef/>
      </w:r>
      <w:r w:rsidRPr="00C86766">
        <w:rPr>
          <w:sz w:val="18"/>
        </w:rPr>
        <w:t xml:space="preserve"> Dotyczy projektów w ramach FST wdrażanych przez Departament Europejskiego Funduszu Społecznego.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6EBFD" w14:textId="77777777" w:rsidR="0017774F" w:rsidRDefault="0017774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2E521" w14:textId="77777777" w:rsidR="0017774F" w:rsidRPr="00257C17" w:rsidRDefault="0017774F"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796B"/>
    <w:multiLevelType w:val="hybridMultilevel"/>
    <w:tmpl w:val="7F5670E4"/>
    <w:lvl w:ilvl="0" w:tplc="164CDF4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9355DC"/>
    <w:multiLevelType w:val="hybridMultilevel"/>
    <w:tmpl w:val="3962E9F6"/>
    <w:lvl w:ilvl="0" w:tplc="BEBCB772">
      <w:start w:val="1"/>
      <w:numFmt w:val="bullet"/>
      <w:lvlText w:val=""/>
      <w:lvlJc w:val="left"/>
      <w:pPr>
        <w:ind w:left="720" w:hanging="360"/>
      </w:pPr>
      <w:rPr>
        <w:rFonts w:ascii="Symbol" w:hAnsi="Symbol" w:hint="default"/>
        <w:color w:val="auto"/>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3772E0"/>
    <w:multiLevelType w:val="multilevel"/>
    <w:tmpl w:val="3DDA52B2"/>
    <w:lvl w:ilvl="0">
      <w:start w:val="1"/>
      <w:numFmt w:val="decimal"/>
      <w:pStyle w:val="Nagwek1"/>
      <w:lvlText w:val="%1."/>
      <w:lvlJc w:val="left"/>
      <w:pPr>
        <w:ind w:left="792" w:hanging="432"/>
      </w:pPr>
      <w:rPr>
        <w:rFonts w:hint="default"/>
      </w:rPr>
    </w:lvl>
    <w:lvl w:ilvl="1">
      <w:start w:val="1"/>
      <w:numFmt w:val="decimal"/>
      <w:pStyle w:val="Nagwek2"/>
      <w:lvlText w:val="%1.%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2279" w:hanging="720"/>
      </w:pPr>
      <w:rPr>
        <w:rFonts w:ascii="Arial" w:hAnsi="Arial" w:cs="Arial" w:hint="default"/>
        <w:color w:val="2E74B5" w:themeColor="accent1" w:themeShade="BF"/>
        <w:sz w:val="24"/>
        <w:szCs w:val="22"/>
      </w:rPr>
    </w:lvl>
    <w:lvl w:ilvl="3">
      <w:start w:val="1"/>
      <w:numFmt w:val="decimal"/>
      <w:pStyle w:val="Nagwek4"/>
      <w:lvlText w:val="%1.%2.%3.%4"/>
      <w:lvlJc w:val="left"/>
      <w:pPr>
        <w:ind w:left="1224" w:hanging="864"/>
      </w:pPr>
      <w:rPr>
        <w:rFonts w:hint="default"/>
      </w:rPr>
    </w:lvl>
    <w:lvl w:ilvl="4">
      <w:start w:val="1"/>
      <w:numFmt w:val="decimal"/>
      <w:pStyle w:val="Nagwek5"/>
      <w:lvlText w:val="%1.%2.%3.%4.%5"/>
      <w:lvlJc w:val="left"/>
      <w:pPr>
        <w:ind w:left="1368" w:hanging="1008"/>
      </w:pPr>
      <w:rPr>
        <w:rFonts w:hint="default"/>
      </w:rPr>
    </w:lvl>
    <w:lvl w:ilvl="5">
      <w:start w:val="1"/>
      <w:numFmt w:val="decimal"/>
      <w:pStyle w:val="Nagwek6"/>
      <w:lvlText w:val="%1.%2.%3.%4.%5.%6"/>
      <w:lvlJc w:val="left"/>
      <w:pPr>
        <w:ind w:left="1512" w:hanging="1152"/>
      </w:pPr>
      <w:rPr>
        <w:rFonts w:hint="default"/>
      </w:rPr>
    </w:lvl>
    <w:lvl w:ilvl="6">
      <w:start w:val="1"/>
      <w:numFmt w:val="decimal"/>
      <w:pStyle w:val="Nagwek7"/>
      <w:lvlText w:val="%1.%2.%3.%4.%5.%6.%7"/>
      <w:lvlJc w:val="left"/>
      <w:pPr>
        <w:ind w:left="1656" w:hanging="1296"/>
      </w:pPr>
      <w:rPr>
        <w:rFonts w:hint="default"/>
      </w:rPr>
    </w:lvl>
    <w:lvl w:ilvl="7">
      <w:start w:val="1"/>
      <w:numFmt w:val="decimal"/>
      <w:pStyle w:val="Nagwek8"/>
      <w:lvlText w:val="%1.%2.%3.%4.%5.%6.%7.%8"/>
      <w:lvlJc w:val="left"/>
      <w:pPr>
        <w:ind w:left="1800" w:hanging="1440"/>
      </w:pPr>
      <w:rPr>
        <w:rFonts w:hint="default"/>
      </w:rPr>
    </w:lvl>
    <w:lvl w:ilvl="8">
      <w:start w:val="1"/>
      <w:numFmt w:val="decimal"/>
      <w:pStyle w:val="Nagwek9"/>
      <w:lvlText w:val="%1.%2.%3.%4.%5.%6.%7.%8.%9"/>
      <w:lvlJc w:val="left"/>
      <w:pPr>
        <w:ind w:left="1944" w:hanging="1584"/>
      </w:pPr>
      <w:rPr>
        <w:rFonts w:hint="default"/>
      </w:rPr>
    </w:lvl>
  </w:abstractNum>
  <w:abstractNum w:abstractNumId="3" w15:restartNumberingAfterBreak="0">
    <w:nsid w:val="0B457DA9"/>
    <w:multiLevelType w:val="hybridMultilevel"/>
    <w:tmpl w:val="2EA01B38"/>
    <w:lvl w:ilvl="0" w:tplc="FFFFFFFF">
      <w:start w:val="1"/>
      <w:numFmt w:val="decimal"/>
      <w:pStyle w:val="nagowek1"/>
      <w:lvlText w:val="A.%1."/>
      <w:lvlJc w:val="left"/>
      <w:pPr>
        <w:ind w:left="426" w:hanging="360"/>
      </w:pPr>
      <w:rPr>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B587302"/>
    <w:multiLevelType w:val="hybridMultilevel"/>
    <w:tmpl w:val="D06A27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754674"/>
    <w:multiLevelType w:val="multilevel"/>
    <w:tmpl w:val="12BCF4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A61396"/>
    <w:multiLevelType w:val="hybridMultilevel"/>
    <w:tmpl w:val="3E465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704B7C"/>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0E6577"/>
    <w:multiLevelType w:val="hybridMultilevel"/>
    <w:tmpl w:val="C7B4E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F572A83"/>
    <w:multiLevelType w:val="multilevel"/>
    <w:tmpl w:val="5CBC0E8C"/>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6C3604"/>
    <w:multiLevelType w:val="hybridMultilevel"/>
    <w:tmpl w:val="E2FEF06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E84E9F"/>
    <w:multiLevelType w:val="multilevel"/>
    <w:tmpl w:val="00E243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882B2E"/>
    <w:multiLevelType w:val="hybridMultilevel"/>
    <w:tmpl w:val="8132C49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63933C0"/>
    <w:multiLevelType w:val="hybridMultilevel"/>
    <w:tmpl w:val="79CCFA20"/>
    <w:lvl w:ilvl="0" w:tplc="493A93DA">
      <w:start w:val="1"/>
      <w:numFmt w:val="lowerLetter"/>
      <w:lvlText w:val="%1)"/>
      <w:lvlJc w:val="left"/>
      <w:pPr>
        <w:ind w:left="1794" w:hanging="360"/>
      </w:pPr>
      <w:rPr>
        <w:rFonts w:hint="default"/>
      </w:r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15" w15:restartNumberingAfterBreak="0">
    <w:nsid w:val="179F6241"/>
    <w:multiLevelType w:val="hybridMultilevel"/>
    <w:tmpl w:val="8B585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434F4A"/>
    <w:multiLevelType w:val="hybridMultilevel"/>
    <w:tmpl w:val="40EC1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AF1668"/>
    <w:multiLevelType w:val="multilevel"/>
    <w:tmpl w:val="9E28D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FBD65A"/>
    <w:multiLevelType w:val="hybridMultilevel"/>
    <w:tmpl w:val="D5D83D4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ED8074A"/>
    <w:multiLevelType w:val="multilevel"/>
    <w:tmpl w:val="A4ACF3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352666"/>
    <w:multiLevelType w:val="hybridMultilevel"/>
    <w:tmpl w:val="B5A2BFD4"/>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 w15:restartNumberingAfterBreak="0">
    <w:nsid w:val="287A0B95"/>
    <w:multiLevelType w:val="hybridMultilevel"/>
    <w:tmpl w:val="1EA2717E"/>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cs="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23" w15:restartNumberingAfterBreak="0">
    <w:nsid w:val="29AF4B71"/>
    <w:multiLevelType w:val="hybridMultilevel"/>
    <w:tmpl w:val="314C8E88"/>
    <w:lvl w:ilvl="0" w:tplc="6A2235D0">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C63A58"/>
    <w:multiLevelType w:val="hybridMultilevel"/>
    <w:tmpl w:val="14ECEE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B506394"/>
    <w:multiLevelType w:val="hybridMultilevel"/>
    <w:tmpl w:val="846CB738"/>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B687B10"/>
    <w:multiLevelType w:val="hybridMultilevel"/>
    <w:tmpl w:val="EE32A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0A3BE9"/>
    <w:multiLevelType w:val="hybridMultilevel"/>
    <w:tmpl w:val="3FA064B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F975E5F"/>
    <w:multiLevelType w:val="hybridMultilevel"/>
    <w:tmpl w:val="8A9865B6"/>
    <w:lvl w:ilvl="0" w:tplc="77FC6B5A">
      <w:start w:val="1"/>
      <w:numFmt w:val="decimal"/>
      <w:suff w:val="space"/>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08F54BA"/>
    <w:multiLevelType w:val="hybridMultilevel"/>
    <w:tmpl w:val="8973596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63B2BDF"/>
    <w:multiLevelType w:val="multilevel"/>
    <w:tmpl w:val="922C31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89F5C19"/>
    <w:multiLevelType w:val="hybridMultilevel"/>
    <w:tmpl w:val="EA3A30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B60182C"/>
    <w:multiLevelType w:val="hybridMultilevel"/>
    <w:tmpl w:val="AE906E48"/>
    <w:lvl w:ilvl="0" w:tplc="505AE28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C106344"/>
    <w:multiLevelType w:val="hybridMultilevel"/>
    <w:tmpl w:val="498629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3441" w:hanging="180"/>
      </w:pPr>
      <w:rPr>
        <w:rFonts w:ascii="Symbol" w:hAnsi="Symbol" w:hint="default"/>
      </w:rPr>
    </w:lvl>
    <w:lvl w:ilvl="3" w:tplc="08504564">
      <w:start w:val="1"/>
      <w:numFmt w:val="decimal"/>
      <w:lvlText w:val="%4"/>
      <w:lvlJc w:val="left"/>
      <w:pPr>
        <w:ind w:left="2880" w:hanging="360"/>
      </w:pPr>
      <w:rPr>
        <w:rFonts w:eastAsiaTheme="majorEastAsia" w:cstheme="majorBidi" w:hint="default"/>
        <w:sz w:val="24"/>
        <w:u w:val="non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04150A"/>
    <w:multiLevelType w:val="multilevel"/>
    <w:tmpl w:val="6816ADCE"/>
    <w:lvl w:ilvl="0">
      <w:start w:val="1"/>
      <w:numFmt w:val="bullet"/>
      <w:lvlText w:val=""/>
      <w:lvlJc w:val="left"/>
      <w:pPr>
        <w:tabs>
          <w:tab w:val="num" w:pos="720"/>
        </w:tabs>
        <w:ind w:left="720" w:hanging="360"/>
      </w:pPr>
      <w:rPr>
        <w:rFonts w:ascii="Symbol" w:hAnsi="Symbol" w:hint="default"/>
        <w:sz w:val="20"/>
      </w:rPr>
    </w:lvl>
    <w:lvl w:ilvl="1">
      <w:start w:val="5"/>
      <w:numFmt w:val="lowerLetter"/>
      <w:lvlText w:val="%2)"/>
      <w:lvlJc w:val="left"/>
      <w:pPr>
        <w:ind w:left="1440" w:hanging="360"/>
      </w:pPr>
      <w:rPr>
        <w:rFonts w:ascii="Arial" w:eastAsiaTheme="majorEastAsia" w:hAnsi="Arial" w:cs="Arial" w:hint="default"/>
        <w:b w:val="0"/>
      </w:rPr>
    </w:lvl>
    <w:lvl w:ilvl="2">
      <w:start w:val="1"/>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3A04D2"/>
    <w:multiLevelType w:val="hybridMultilevel"/>
    <w:tmpl w:val="C4462B2C"/>
    <w:lvl w:ilvl="0" w:tplc="C658A246">
      <w:start w:val="1"/>
      <w:numFmt w:val="bullet"/>
      <w:lvlText w:val=""/>
      <w:lvlJc w:val="left"/>
      <w:pPr>
        <w:ind w:left="720" w:hanging="360"/>
      </w:pPr>
      <w:rPr>
        <w:rFonts w:ascii="Symbol" w:hAnsi="Symbol" w:hint="default"/>
        <w:color w:val="auto"/>
        <w:u w:color="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19A7BBF"/>
    <w:multiLevelType w:val="multilevel"/>
    <w:tmpl w:val="120474A0"/>
    <w:lvl w:ilvl="0">
      <w:start w:val="1"/>
      <w:numFmt w:val="decimal"/>
      <w:lvlText w:val="%1."/>
      <w:lvlJc w:val="left"/>
      <w:pPr>
        <w:tabs>
          <w:tab w:val="num" w:pos="720"/>
        </w:tabs>
        <w:ind w:left="720" w:hanging="360"/>
      </w:pPr>
      <w:rPr>
        <w:rFonts w:hint="default"/>
        <w:sz w:val="24"/>
      </w:rPr>
    </w:lvl>
    <w:lvl w:ilvl="1">
      <w:start w:val="1"/>
      <w:numFmt w:val="lowerLetter"/>
      <w:lvlText w:val="%2)"/>
      <w:lvlJc w:val="left"/>
      <w:pPr>
        <w:ind w:left="1440" w:hanging="360"/>
      </w:pPr>
      <w:rPr>
        <w:rFonts w:hint="default"/>
      </w:rPr>
    </w:lvl>
    <w:lvl w:ilvl="2">
      <w:start w:val="1"/>
      <w:numFmt w:val="decimal"/>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451C1231"/>
    <w:multiLevelType w:val="hybridMultilevel"/>
    <w:tmpl w:val="D45A1908"/>
    <w:lvl w:ilvl="0" w:tplc="DC8809B4">
      <w:start w:val="1"/>
      <w:numFmt w:val="lowerLetter"/>
      <w:lvlText w:val="%1."/>
      <w:lvlJc w:val="left"/>
      <w:pPr>
        <w:ind w:left="720" w:hanging="360"/>
      </w:pPr>
      <w:rPr>
        <w:rFonts w:ascii="Arial" w:hAnsi="Arial" w:hint="default"/>
        <w:strike w:val="0"/>
        <w:dstrike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7A2CDF"/>
    <w:multiLevelType w:val="hybridMultilevel"/>
    <w:tmpl w:val="35488A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71E00ED"/>
    <w:multiLevelType w:val="hybridMultilevel"/>
    <w:tmpl w:val="45D0B5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A0F77EE"/>
    <w:multiLevelType w:val="hybridMultilevel"/>
    <w:tmpl w:val="862492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A2F27A4"/>
    <w:multiLevelType w:val="hybridMultilevel"/>
    <w:tmpl w:val="D63AFF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A637E27"/>
    <w:multiLevelType w:val="hybridMultilevel"/>
    <w:tmpl w:val="E7B82B7C"/>
    <w:lvl w:ilvl="0" w:tplc="793C511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935D4B"/>
    <w:multiLevelType w:val="multilevel"/>
    <w:tmpl w:val="AC888F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DAF0576"/>
    <w:multiLevelType w:val="hybridMultilevel"/>
    <w:tmpl w:val="45D43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00A4F30"/>
    <w:multiLevelType w:val="hybridMultilevel"/>
    <w:tmpl w:val="5406E532"/>
    <w:lvl w:ilvl="0" w:tplc="04150019">
      <w:start w:val="1"/>
      <w:numFmt w:val="lowerLetter"/>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0300C28"/>
    <w:multiLevelType w:val="hybridMultilevel"/>
    <w:tmpl w:val="30885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3885568"/>
    <w:multiLevelType w:val="hybridMultilevel"/>
    <w:tmpl w:val="5BA43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685051F"/>
    <w:multiLevelType w:val="hybridMultilevel"/>
    <w:tmpl w:val="F5C2D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F95E50"/>
    <w:multiLevelType w:val="hybridMultilevel"/>
    <w:tmpl w:val="D10411CC"/>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5A0D79FA"/>
    <w:multiLevelType w:val="hybridMultilevel"/>
    <w:tmpl w:val="9196D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2964EBC"/>
    <w:multiLevelType w:val="hybridMultilevel"/>
    <w:tmpl w:val="56EC35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3241D7E"/>
    <w:multiLevelType w:val="hybridMultilevel"/>
    <w:tmpl w:val="4890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61038FD"/>
    <w:multiLevelType w:val="hybridMultilevel"/>
    <w:tmpl w:val="0B96BA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B812C2"/>
    <w:multiLevelType w:val="hybridMultilevel"/>
    <w:tmpl w:val="AE4077DC"/>
    <w:lvl w:ilvl="0" w:tplc="63C2753A">
      <w:start w:val="1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6F5397"/>
    <w:multiLevelType w:val="hybridMultilevel"/>
    <w:tmpl w:val="C958C728"/>
    <w:lvl w:ilvl="0" w:tplc="F48A08D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0"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61" w15:restartNumberingAfterBreak="0">
    <w:nsid w:val="715E05AA"/>
    <w:multiLevelType w:val="hybridMultilevel"/>
    <w:tmpl w:val="F6363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51D23B2"/>
    <w:multiLevelType w:val="hybridMultilevel"/>
    <w:tmpl w:val="47FE45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702693B"/>
    <w:multiLevelType w:val="hybridMultilevel"/>
    <w:tmpl w:val="480EC4D6"/>
    <w:lvl w:ilvl="0" w:tplc="C658A246">
      <w:start w:val="1"/>
      <w:numFmt w:val="bullet"/>
      <w:lvlText w:val=""/>
      <w:lvlJc w:val="left"/>
      <w:pPr>
        <w:ind w:left="720" w:hanging="360"/>
      </w:pPr>
      <w:rPr>
        <w:rFonts w:ascii="Symbol" w:hAnsi="Symbol" w:hint="default"/>
        <w:color w:val="auto"/>
        <w:u w:color="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D9D4349"/>
    <w:multiLevelType w:val="hybridMultilevel"/>
    <w:tmpl w:val="3AD8DC5E"/>
    <w:lvl w:ilvl="0" w:tplc="FDF6792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5079AE"/>
    <w:multiLevelType w:val="hybridMultilevel"/>
    <w:tmpl w:val="A87E7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0"/>
  </w:num>
  <w:num w:numId="2">
    <w:abstractNumId w:val="2"/>
  </w:num>
  <w:num w:numId="3">
    <w:abstractNumId w:val="59"/>
  </w:num>
  <w:num w:numId="4">
    <w:abstractNumId w:val="58"/>
  </w:num>
  <w:num w:numId="5">
    <w:abstractNumId w:val="64"/>
  </w:num>
  <w:num w:numId="6">
    <w:abstractNumId w:val="29"/>
  </w:num>
  <w:num w:numId="7">
    <w:abstractNumId w:val="35"/>
  </w:num>
  <w:num w:numId="8">
    <w:abstractNumId w:val="33"/>
  </w:num>
  <w:num w:numId="9">
    <w:abstractNumId w:val="45"/>
  </w:num>
  <w:num w:numId="10">
    <w:abstractNumId w:val="21"/>
  </w:num>
  <w:num w:numId="11">
    <w:abstractNumId w:val="54"/>
  </w:num>
  <w:num w:numId="12">
    <w:abstractNumId w:val="22"/>
  </w:num>
  <w:num w:numId="13">
    <w:abstractNumId w:val="26"/>
  </w:num>
  <w:num w:numId="14">
    <w:abstractNumId w:val="7"/>
  </w:num>
  <w:num w:numId="15">
    <w:abstractNumId w:val="17"/>
  </w:num>
  <w:num w:numId="16">
    <w:abstractNumId w:val="19"/>
  </w:num>
  <w:num w:numId="17">
    <w:abstractNumId w:val="12"/>
  </w:num>
  <w:num w:numId="18">
    <w:abstractNumId w:val="5"/>
  </w:num>
  <w:num w:numId="19">
    <w:abstractNumId w:val="44"/>
  </w:num>
  <w:num w:numId="20">
    <w:abstractNumId w:val="31"/>
  </w:num>
  <w:num w:numId="21">
    <w:abstractNumId w:val="23"/>
  </w:num>
  <w:num w:numId="22">
    <w:abstractNumId w:val="52"/>
  </w:num>
  <w:num w:numId="23">
    <w:abstractNumId w:val="25"/>
  </w:num>
  <w:num w:numId="24">
    <w:abstractNumId w:val="15"/>
  </w:num>
  <w:num w:numId="25">
    <w:abstractNumId w:val="49"/>
  </w:num>
  <w:num w:numId="26">
    <w:abstractNumId w:val="1"/>
  </w:num>
  <w:num w:numId="27">
    <w:abstractNumId w:val="11"/>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18"/>
  </w:num>
  <w:num w:numId="31">
    <w:abstractNumId w:val="30"/>
  </w:num>
  <w:num w:numId="32">
    <w:abstractNumId w:val="57"/>
  </w:num>
  <w:num w:numId="33">
    <w:abstractNumId w:val="14"/>
  </w:num>
  <w:num w:numId="34">
    <w:abstractNumId w:val="34"/>
  </w:num>
  <w:num w:numId="35">
    <w:abstractNumId w:val="37"/>
  </w:num>
  <w:num w:numId="36">
    <w:abstractNumId w:val="61"/>
  </w:num>
  <w:num w:numId="37">
    <w:abstractNumId w:val="28"/>
  </w:num>
  <w:num w:numId="38">
    <w:abstractNumId w:val="55"/>
  </w:num>
  <w:num w:numId="39">
    <w:abstractNumId w:val="27"/>
  </w:num>
  <w:num w:numId="40">
    <w:abstractNumId w:val="66"/>
  </w:num>
  <w:num w:numId="41">
    <w:abstractNumId w:val="6"/>
  </w:num>
  <w:num w:numId="42">
    <w:abstractNumId w:val="13"/>
  </w:num>
  <w:num w:numId="43">
    <w:abstractNumId w:val="47"/>
  </w:num>
  <w:num w:numId="44">
    <w:abstractNumId w:val="39"/>
  </w:num>
  <w:num w:numId="45">
    <w:abstractNumId w:val="4"/>
  </w:num>
  <w:num w:numId="46">
    <w:abstractNumId w:val="3"/>
  </w:num>
  <w:num w:numId="47">
    <w:abstractNumId w:val="9"/>
  </w:num>
  <w:num w:numId="48">
    <w:abstractNumId w:val="42"/>
  </w:num>
  <w:num w:numId="49">
    <w:abstractNumId w:val="51"/>
  </w:num>
  <w:num w:numId="50">
    <w:abstractNumId w:val="16"/>
  </w:num>
  <w:num w:numId="51">
    <w:abstractNumId w:val="46"/>
  </w:num>
  <w:num w:numId="52">
    <w:abstractNumId w:val="0"/>
  </w:num>
  <w:num w:numId="53">
    <w:abstractNumId w:val="65"/>
  </w:num>
  <w:num w:numId="54">
    <w:abstractNumId w:val="10"/>
  </w:num>
  <w:num w:numId="55">
    <w:abstractNumId w:val="20"/>
  </w:num>
  <w:num w:numId="56">
    <w:abstractNumId w:val="62"/>
  </w:num>
  <w:num w:numId="57">
    <w:abstractNumId w:val="43"/>
  </w:num>
  <w:num w:numId="58">
    <w:abstractNumId w:val="56"/>
  </w:num>
  <w:num w:numId="59">
    <w:abstractNumId w:val="24"/>
  </w:num>
  <w:num w:numId="60">
    <w:abstractNumId w:val="48"/>
  </w:num>
  <w:num w:numId="61">
    <w:abstractNumId w:val="53"/>
  </w:num>
  <w:num w:numId="62">
    <w:abstractNumId w:val="63"/>
  </w:num>
  <w:num w:numId="63">
    <w:abstractNumId w:val="40"/>
  </w:num>
  <w:num w:numId="64">
    <w:abstractNumId w:val="36"/>
  </w:num>
  <w:num w:numId="65">
    <w:abstractNumId w:val="50"/>
  </w:num>
  <w:num w:numId="66">
    <w:abstractNumId w:val="38"/>
  </w:num>
  <w:num w:numId="67">
    <w:abstractNumId w:val="36"/>
  </w:num>
  <w:num w:numId="68">
    <w:abstractNumId w:val="36"/>
  </w:num>
  <w:num w:numId="69">
    <w:abstractNumId w:va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F7"/>
    <w:rsid w:val="00001727"/>
    <w:rsid w:val="00003185"/>
    <w:rsid w:val="000032A5"/>
    <w:rsid w:val="00005BAF"/>
    <w:rsid w:val="00006F60"/>
    <w:rsid w:val="000107B4"/>
    <w:rsid w:val="00010E68"/>
    <w:rsid w:val="0001223F"/>
    <w:rsid w:val="00012CEC"/>
    <w:rsid w:val="00013623"/>
    <w:rsid w:val="00013D0D"/>
    <w:rsid w:val="00015570"/>
    <w:rsid w:val="00017EE3"/>
    <w:rsid w:val="0002043B"/>
    <w:rsid w:val="00020944"/>
    <w:rsid w:val="0002193E"/>
    <w:rsid w:val="00022653"/>
    <w:rsid w:val="000259E5"/>
    <w:rsid w:val="00031941"/>
    <w:rsid w:val="00032789"/>
    <w:rsid w:val="00032BC5"/>
    <w:rsid w:val="00034501"/>
    <w:rsid w:val="000348AA"/>
    <w:rsid w:val="00034C47"/>
    <w:rsid w:val="00034FA5"/>
    <w:rsid w:val="00037305"/>
    <w:rsid w:val="000403AF"/>
    <w:rsid w:val="000426CE"/>
    <w:rsid w:val="00042BB9"/>
    <w:rsid w:val="0004328D"/>
    <w:rsid w:val="000434EA"/>
    <w:rsid w:val="00046DD0"/>
    <w:rsid w:val="000537C3"/>
    <w:rsid w:val="00053F72"/>
    <w:rsid w:val="00055D14"/>
    <w:rsid w:val="00056DA8"/>
    <w:rsid w:val="0005758D"/>
    <w:rsid w:val="00060F5F"/>
    <w:rsid w:val="000654C3"/>
    <w:rsid w:val="00066D76"/>
    <w:rsid w:val="00066DB5"/>
    <w:rsid w:val="000706C0"/>
    <w:rsid w:val="000722B1"/>
    <w:rsid w:val="00073923"/>
    <w:rsid w:val="00073A3D"/>
    <w:rsid w:val="0007425E"/>
    <w:rsid w:val="0007665E"/>
    <w:rsid w:val="00076941"/>
    <w:rsid w:val="00076FAD"/>
    <w:rsid w:val="0007720F"/>
    <w:rsid w:val="000779EA"/>
    <w:rsid w:val="00080283"/>
    <w:rsid w:val="00080C30"/>
    <w:rsid w:val="00081459"/>
    <w:rsid w:val="00081517"/>
    <w:rsid w:val="00081E77"/>
    <w:rsid w:val="00082979"/>
    <w:rsid w:val="000829A6"/>
    <w:rsid w:val="000838E7"/>
    <w:rsid w:val="00083B88"/>
    <w:rsid w:val="00085431"/>
    <w:rsid w:val="00085456"/>
    <w:rsid w:val="00085542"/>
    <w:rsid w:val="000864C3"/>
    <w:rsid w:val="00086BA3"/>
    <w:rsid w:val="00087B5F"/>
    <w:rsid w:val="00087B84"/>
    <w:rsid w:val="00091EDA"/>
    <w:rsid w:val="0009237B"/>
    <w:rsid w:val="00093118"/>
    <w:rsid w:val="000953F8"/>
    <w:rsid w:val="0009657D"/>
    <w:rsid w:val="000969DC"/>
    <w:rsid w:val="00096CAE"/>
    <w:rsid w:val="00096D2C"/>
    <w:rsid w:val="000A0F5B"/>
    <w:rsid w:val="000A32D3"/>
    <w:rsid w:val="000A3EEE"/>
    <w:rsid w:val="000A45C3"/>
    <w:rsid w:val="000A4E4D"/>
    <w:rsid w:val="000A71D1"/>
    <w:rsid w:val="000B1F30"/>
    <w:rsid w:val="000B2608"/>
    <w:rsid w:val="000B3B16"/>
    <w:rsid w:val="000B50A6"/>
    <w:rsid w:val="000B6381"/>
    <w:rsid w:val="000B6E62"/>
    <w:rsid w:val="000C05C8"/>
    <w:rsid w:val="000C05F3"/>
    <w:rsid w:val="000C3347"/>
    <w:rsid w:val="000C5C41"/>
    <w:rsid w:val="000C75A1"/>
    <w:rsid w:val="000D07D9"/>
    <w:rsid w:val="000D0F4D"/>
    <w:rsid w:val="000D0FA8"/>
    <w:rsid w:val="000D12EB"/>
    <w:rsid w:val="000D2974"/>
    <w:rsid w:val="000D2F6C"/>
    <w:rsid w:val="000D547C"/>
    <w:rsid w:val="000D5B51"/>
    <w:rsid w:val="000D5D80"/>
    <w:rsid w:val="000E10F6"/>
    <w:rsid w:val="000E113D"/>
    <w:rsid w:val="000E1EA5"/>
    <w:rsid w:val="000E1ECE"/>
    <w:rsid w:val="000E26A2"/>
    <w:rsid w:val="000E3799"/>
    <w:rsid w:val="000E4822"/>
    <w:rsid w:val="000E6AB6"/>
    <w:rsid w:val="000E785B"/>
    <w:rsid w:val="000F02EE"/>
    <w:rsid w:val="000F1269"/>
    <w:rsid w:val="000F468E"/>
    <w:rsid w:val="000F47EB"/>
    <w:rsid w:val="000F5ABC"/>
    <w:rsid w:val="00100023"/>
    <w:rsid w:val="001006DF"/>
    <w:rsid w:val="00100734"/>
    <w:rsid w:val="00101CC8"/>
    <w:rsid w:val="00103B28"/>
    <w:rsid w:val="0010533B"/>
    <w:rsid w:val="001054C2"/>
    <w:rsid w:val="00105D90"/>
    <w:rsid w:val="0010659D"/>
    <w:rsid w:val="00107527"/>
    <w:rsid w:val="00107AFC"/>
    <w:rsid w:val="00110465"/>
    <w:rsid w:val="00110659"/>
    <w:rsid w:val="001107FD"/>
    <w:rsid w:val="00111FDD"/>
    <w:rsid w:val="00111FFC"/>
    <w:rsid w:val="00112E9E"/>
    <w:rsid w:val="00113A97"/>
    <w:rsid w:val="0011414D"/>
    <w:rsid w:val="0011417B"/>
    <w:rsid w:val="00114405"/>
    <w:rsid w:val="00114BC1"/>
    <w:rsid w:val="001154FD"/>
    <w:rsid w:val="00116162"/>
    <w:rsid w:val="00120C6F"/>
    <w:rsid w:val="00120DF6"/>
    <w:rsid w:val="00121BAF"/>
    <w:rsid w:val="00121BF4"/>
    <w:rsid w:val="00122053"/>
    <w:rsid w:val="0012285C"/>
    <w:rsid w:val="0012365F"/>
    <w:rsid w:val="001239FE"/>
    <w:rsid w:val="00123AB2"/>
    <w:rsid w:val="00123D22"/>
    <w:rsid w:val="0012529B"/>
    <w:rsid w:val="001260BB"/>
    <w:rsid w:val="00126573"/>
    <w:rsid w:val="0012704C"/>
    <w:rsid w:val="00127FFC"/>
    <w:rsid w:val="00130C1B"/>
    <w:rsid w:val="001314A1"/>
    <w:rsid w:val="0013305A"/>
    <w:rsid w:val="001350AE"/>
    <w:rsid w:val="00135AEB"/>
    <w:rsid w:val="001368E5"/>
    <w:rsid w:val="00136B58"/>
    <w:rsid w:val="00137281"/>
    <w:rsid w:val="0014056B"/>
    <w:rsid w:val="00140BCE"/>
    <w:rsid w:val="001434C4"/>
    <w:rsid w:val="00144365"/>
    <w:rsid w:val="001455D2"/>
    <w:rsid w:val="00145F63"/>
    <w:rsid w:val="001462E8"/>
    <w:rsid w:val="001473FE"/>
    <w:rsid w:val="0015197B"/>
    <w:rsid w:val="00151DAD"/>
    <w:rsid w:val="0015202A"/>
    <w:rsid w:val="00152BEA"/>
    <w:rsid w:val="0015442E"/>
    <w:rsid w:val="00155685"/>
    <w:rsid w:val="001572C9"/>
    <w:rsid w:val="00160280"/>
    <w:rsid w:val="001607D1"/>
    <w:rsid w:val="00160B21"/>
    <w:rsid w:val="00163362"/>
    <w:rsid w:val="00163763"/>
    <w:rsid w:val="001638B9"/>
    <w:rsid w:val="00166B68"/>
    <w:rsid w:val="0017072F"/>
    <w:rsid w:val="001714AF"/>
    <w:rsid w:val="001715AE"/>
    <w:rsid w:val="00172F1B"/>
    <w:rsid w:val="001739AB"/>
    <w:rsid w:val="00173E76"/>
    <w:rsid w:val="001746AC"/>
    <w:rsid w:val="00176C95"/>
    <w:rsid w:val="0017774F"/>
    <w:rsid w:val="00183372"/>
    <w:rsid w:val="00183AC5"/>
    <w:rsid w:val="001847C1"/>
    <w:rsid w:val="00185C5A"/>
    <w:rsid w:val="00186D0F"/>
    <w:rsid w:val="00192CCE"/>
    <w:rsid w:val="001931D8"/>
    <w:rsid w:val="0019426E"/>
    <w:rsid w:val="0019444C"/>
    <w:rsid w:val="00195059"/>
    <w:rsid w:val="0019609D"/>
    <w:rsid w:val="001A00F4"/>
    <w:rsid w:val="001A1266"/>
    <w:rsid w:val="001A2364"/>
    <w:rsid w:val="001A446B"/>
    <w:rsid w:val="001A5BB4"/>
    <w:rsid w:val="001A6207"/>
    <w:rsid w:val="001A7EFE"/>
    <w:rsid w:val="001B0557"/>
    <w:rsid w:val="001B0E9C"/>
    <w:rsid w:val="001B1136"/>
    <w:rsid w:val="001B1FE3"/>
    <w:rsid w:val="001B472E"/>
    <w:rsid w:val="001B58D9"/>
    <w:rsid w:val="001B5BCD"/>
    <w:rsid w:val="001B64AF"/>
    <w:rsid w:val="001B70B6"/>
    <w:rsid w:val="001B7C45"/>
    <w:rsid w:val="001C026C"/>
    <w:rsid w:val="001C1848"/>
    <w:rsid w:val="001C2BD9"/>
    <w:rsid w:val="001C3B71"/>
    <w:rsid w:val="001C537D"/>
    <w:rsid w:val="001C57CB"/>
    <w:rsid w:val="001C6006"/>
    <w:rsid w:val="001C66BB"/>
    <w:rsid w:val="001C6E47"/>
    <w:rsid w:val="001D008A"/>
    <w:rsid w:val="001D1729"/>
    <w:rsid w:val="001D23D7"/>
    <w:rsid w:val="001D4901"/>
    <w:rsid w:val="001D51DA"/>
    <w:rsid w:val="001D59E9"/>
    <w:rsid w:val="001D72C2"/>
    <w:rsid w:val="001D7484"/>
    <w:rsid w:val="001E03D9"/>
    <w:rsid w:val="001E3E12"/>
    <w:rsid w:val="001E40AC"/>
    <w:rsid w:val="001E6A61"/>
    <w:rsid w:val="001E6CB7"/>
    <w:rsid w:val="001E70D8"/>
    <w:rsid w:val="001E7CF8"/>
    <w:rsid w:val="001F0CE2"/>
    <w:rsid w:val="001F1A9E"/>
    <w:rsid w:val="001F305D"/>
    <w:rsid w:val="001F3643"/>
    <w:rsid w:val="001F5039"/>
    <w:rsid w:val="001F5846"/>
    <w:rsid w:val="001F5B9E"/>
    <w:rsid w:val="001F661C"/>
    <w:rsid w:val="001F718F"/>
    <w:rsid w:val="001F752A"/>
    <w:rsid w:val="00203413"/>
    <w:rsid w:val="00203607"/>
    <w:rsid w:val="00205315"/>
    <w:rsid w:val="00205A33"/>
    <w:rsid w:val="00205FF1"/>
    <w:rsid w:val="002073C2"/>
    <w:rsid w:val="00207AE4"/>
    <w:rsid w:val="00211767"/>
    <w:rsid w:val="00213009"/>
    <w:rsid w:val="00213797"/>
    <w:rsid w:val="002139B8"/>
    <w:rsid w:val="002156BE"/>
    <w:rsid w:val="002170AE"/>
    <w:rsid w:val="002203B0"/>
    <w:rsid w:val="00220B33"/>
    <w:rsid w:val="002211A5"/>
    <w:rsid w:val="0022215B"/>
    <w:rsid w:val="0022240E"/>
    <w:rsid w:val="00222A20"/>
    <w:rsid w:val="00223C2F"/>
    <w:rsid w:val="00223D8A"/>
    <w:rsid w:val="002241FB"/>
    <w:rsid w:val="00224786"/>
    <w:rsid w:val="00225193"/>
    <w:rsid w:val="00226366"/>
    <w:rsid w:val="00226F80"/>
    <w:rsid w:val="00227AA3"/>
    <w:rsid w:val="00230BB2"/>
    <w:rsid w:val="00231A51"/>
    <w:rsid w:val="00233695"/>
    <w:rsid w:val="00235686"/>
    <w:rsid w:val="002358DF"/>
    <w:rsid w:val="0023622F"/>
    <w:rsid w:val="00237CF1"/>
    <w:rsid w:val="00240DF8"/>
    <w:rsid w:val="00241528"/>
    <w:rsid w:val="00241DCC"/>
    <w:rsid w:val="00245981"/>
    <w:rsid w:val="00246588"/>
    <w:rsid w:val="00246FA8"/>
    <w:rsid w:val="00252A10"/>
    <w:rsid w:val="00253078"/>
    <w:rsid w:val="002530D0"/>
    <w:rsid w:val="00254169"/>
    <w:rsid w:val="00254806"/>
    <w:rsid w:val="002559C3"/>
    <w:rsid w:val="002574AC"/>
    <w:rsid w:val="00257C17"/>
    <w:rsid w:val="00260F8C"/>
    <w:rsid w:val="00261185"/>
    <w:rsid w:val="002611A7"/>
    <w:rsid w:val="0026128C"/>
    <w:rsid w:val="00263AF6"/>
    <w:rsid w:val="002656F3"/>
    <w:rsid w:val="002658DB"/>
    <w:rsid w:val="00265B2B"/>
    <w:rsid w:val="00265DDF"/>
    <w:rsid w:val="00267610"/>
    <w:rsid w:val="00272A68"/>
    <w:rsid w:val="00275071"/>
    <w:rsid w:val="00276161"/>
    <w:rsid w:val="002764F8"/>
    <w:rsid w:val="00277840"/>
    <w:rsid w:val="00277BD9"/>
    <w:rsid w:val="00277E62"/>
    <w:rsid w:val="002801E2"/>
    <w:rsid w:val="002813F4"/>
    <w:rsid w:val="00281618"/>
    <w:rsid w:val="00283EC3"/>
    <w:rsid w:val="00284D47"/>
    <w:rsid w:val="00284DA4"/>
    <w:rsid w:val="002857EA"/>
    <w:rsid w:val="00285DD1"/>
    <w:rsid w:val="00293282"/>
    <w:rsid w:val="00295BCA"/>
    <w:rsid w:val="00295FD7"/>
    <w:rsid w:val="002966A9"/>
    <w:rsid w:val="00297420"/>
    <w:rsid w:val="002974DE"/>
    <w:rsid w:val="002A082D"/>
    <w:rsid w:val="002A11C5"/>
    <w:rsid w:val="002A11E7"/>
    <w:rsid w:val="002A2559"/>
    <w:rsid w:val="002A429D"/>
    <w:rsid w:val="002A4CE8"/>
    <w:rsid w:val="002A6E52"/>
    <w:rsid w:val="002A7801"/>
    <w:rsid w:val="002B1769"/>
    <w:rsid w:val="002B1B0E"/>
    <w:rsid w:val="002B2D81"/>
    <w:rsid w:val="002B34DF"/>
    <w:rsid w:val="002B4AE6"/>
    <w:rsid w:val="002B60F7"/>
    <w:rsid w:val="002B6D1E"/>
    <w:rsid w:val="002B77B7"/>
    <w:rsid w:val="002C11F0"/>
    <w:rsid w:val="002C1CB2"/>
    <w:rsid w:val="002C1DCC"/>
    <w:rsid w:val="002C4037"/>
    <w:rsid w:val="002C48A1"/>
    <w:rsid w:val="002C4B7E"/>
    <w:rsid w:val="002C4C12"/>
    <w:rsid w:val="002C4CE7"/>
    <w:rsid w:val="002C66AB"/>
    <w:rsid w:val="002C7125"/>
    <w:rsid w:val="002D001B"/>
    <w:rsid w:val="002D1BA6"/>
    <w:rsid w:val="002D2AE3"/>
    <w:rsid w:val="002D3733"/>
    <w:rsid w:val="002D4A41"/>
    <w:rsid w:val="002D4C84"/>
    <w:rsid w:val="002D62EA"/>
    <w:rsid w:val="002E3E6F"/>
    <w:rsid w:val="002E4CFC"/>
    <w:rsid w:val="002E6464"/>
    <w:rsid w:val="002E6F05"/>
    <w:rsid w:val="002E76AB"/>
    <w:rsid w:val="002E7B2A"/>
    <w:rsid w:val="002F370C"/>
    <w:rsid w:val="002F7BDE"/>
    <w:rsid w:val="002F7C57"/>
    <w:rsid w:val="003007A3"/>
    <w:rsid w:val="0030147B"/>
    <w:rsid w:val="003018FD"/>
    <w:rsid w:val="00301A79"/>
    <w:rsid w:val="00306C3D"/>
    <w:rsid w:val="00306DA2"/>
    <w:rsid w:val="00306F12"/>
    <w:rsid w:val="00306F6A"/>
    <w:rsid w:val="00307B62"/>
    <w:rsid w:val="00310EBC"/>
    <w:rsid w:val="00311568"/>
    <w:rsid w:val="003115DA"/>
    <w:rsid w:val="003134A4"/>
    <w:rsid w:val="003143B0"/>
    <w:rsid w:val="003158BB"/>
    <w:rsid w:val="00315AE5"/>
    <w:rsid w:val="0032058F"/>
    <w:rsid w:val="003212C8"/>
    <w:rsid w:val="00322224"/>
    <w:rsid w:val="003226ED"/>
    <w:rsid w:val="003229CD"/>
    <w:rsid w:val="00322BE5"/>
    <w:rsid w:val="0032358E"/>
    <w:rsid w:val="00324342"/>
    <w:rsid w:val="00327907"/>
    <w:rsid w:val="00332B67"/>
    <w:rsid w:val="00333B3E"/>
    <w:rsid w:val="00333F75"/>
    <w:rsid w:val="003343AD"/>
    <w:rsid w:val="00334A7C"/>
    <w:rsid w:val="00335702"/>
    <w:rsid w:val="003428D3"/>
    <w:rsid w:val="00343607"/>
    <w:rsid w:val="00343878"/>
    <w:rsid w:val="00347934"/>
    <w:rsid w:val="00347B3E"/>
    <w:rsid w:val="00351B84"/>
    <w:rsid w:val="00353AC2"/>
    <w:rsid w:val="00354A01"/>
    <w:rsid w:val="00354BE3"/>
    <w:rsid w:val="00357605"/>
    <w:rsid w:val="00360E27"/>
    <w:rsid w:val="00362A18"/>
    <w:rsid w:val="00370996"/>
    <w:rsid w:val="003712BC"/>
    <w:rsid w:val="003716E5"/>
    <w:rsid w:val="00371DEC"/>
    <w:rsid w:val="00372156"/>
    <w:rsid w:val="0037225E"/>
    <w:rsid w:val="00372E8C"/>
    <w:rsid w:val="00373781"/>
    <w:rsid w:val="00373841"/>
    <w:rsid w:val="00376977"/>
    <w:rsid w:val="00377AD5"/>
    <w:rsid w:val="003802F9"/>
    <w:rsid w:val="0038107B"/>
    <w:rsid w:val="00381661"/>
    <w:rsid w:val="003822F0"/>
    <w:rsid w:val="00384215"/>
    <w:rsid w:val="00384E66"/>
    <w:rsid w:val="003862A8"/>
    <w:rsid w:val="00386947"/>
    <w:rsid w:val="00386BA9"/>
    <w:rsid w:val="00386CED"/>
    <w:rsid w:val="0039317D"/>
    <w:rsid w:val="00393418"/>
    <w:rsid w:val="00397478"/>
    <w:rsid w:val="0039768A"/>
    <w:rsid w:val="00397BF0"/>
    <w:rsid w:val="003A067C"/>
    <w:rsid w:val="003A0B3A"/>
    <w:rsid w:val="003A0C26"/>
    <w:rsid w:val="003A1DEB"/>
    <w:rsid w:val="003A2DBE"/>
    <w:rsid w:val="003A2EC4"/>
    <w:rsid w:val="003A3281"/>
    <w:rsid w:val="003A4C51"/>
    <w:rsid w:val="003B0176"/>
    <w:rsid w:val="003B1490"/>
    <w:rsid w:val="003B16D4"/>
    <w:rsid w:val="003B18C8"/>
    <w:rsid w:val="003B220B"/>
    <w:rsid w:val="003B2C6C"/>
    <w:rsid w:val="003B316E"/>
    <w:rsid w:val="003B3413"/>
    <w:rsid w:val="003B387B"/>
    <w:rsid w:val="003B59FE"/>
    <w:rsid w:val="003B673D"/>
    <w:rsid w:val="003C0B03"/>
    <w:rsid w:val="003C1426"/>
    <w:rsid w:val="003C2525"/>
    <w:rsid w:val="003C4B88"/>
    <w:rsid w:val="003C4CF7"/>
    <w:rsid w:val="003D02CD"/>
    <w:rsid w:val="003D1D38"/>
    <w:rsid w:val="003D2D4D"/>
    <w:rsid w:val="003D30BD"/>
    <w:rsid w:val="003D4740"/>
    <w:rsid w:val="003D7A97"/>
    <w:rsid w:val="003D7CF9"/>
    <w:rsid w:val="003E0213"/>
    <w:rsid w:val="003E07ED"/>
    <w:rsid w:val="003E12D7"/>
    <w:rsid w:val="003E19DC"/>
    <w:rsid w:val="003E20F2"/>
    <w:rsid w:val="003E281A"/>
    <w:rsid w:val="003E38C0"/>
    <w:rsid w:val="003E56BE"/>
    <w:rsid w:val="003E5BBF"/>
    <w:rsid w:val="003E6264"/>
    <w:rsid w:val="003F0E00"/>
    <w:rsid w:val="003F19A7"/>
    <w:rsid w:val="003F1BF4"/>
    <w:rsid w:val="003F2521"/>
    <w:rsid w:val="003F2682"/>
    <w:rsid w:val="003F28D5"/>
    <w:rsid w:val="003F374C"/>
    <w:rsid w:val="003F3A99"/>
    <w:rsid w:val="003F4550"/>
    <w:rsid w:val="003F6E16"/>
    <w:rsid w:val="003F7B66"/>
    <w:rsid w:val="004004E3"/>
    <w:rsid w:val="00400C0A"/>
    <w:rsid w:val="004014EE"/>
    <w:rsid w:val="00401615"/>
    <w:rsid w:val="004042B9"/>
    <w:rsid w:val="00404A03"/>
    <w:rsid w:val="00404A6A"/>
    <w:rsid w:val="004051E5"/>
    <w:rsid w:val="004061DF"/>
    <w:rsid w:val="00406A35"/>
    <w:rsid w:val="004079FA"/>
    <w:rsid w:val="0041031C"/>
    <w:rsid w:val="00411452"/>
    <w:rsid w:val="00411CAB"/>
    <w:rsid w:val="004137F9"/>
    <w:rsid w:val="004151DF"/>
    <w:rsid w:val="00415A86"/>
    <w:rsid w:val="004164B0"/>
    <w:rsid w:val="00416CBD"/>
    <w:rsid w:val="004170DF"/>
    <w:rsid w:val="00417A5D"/>
    <w:rsid w:val="00420415"/>
    <w:rsid w:val="00421806"/>
    <w:rsid w:val="004225C7"/>
    <w:rsid w:val="00423ED2"/>
    <w:rsid w:val="0042446D"/>
    <w:rsid w:val="00425456"/>
    <w:rsid w:val="004258FE"/>
    <w:rsid w:val="00425F1C"/>
    <w:rsid w:val="0042652C"/>
    <w:rsid w:val="0042664D"/>
    <w:rsid w:val="00427593"/>
    <w:rsid w:val="004331B3"/>
    <w:rsid w:val="00434C31"/>
    <w:rsid w:val="0043798A"/>
    <w:rsid w:val="00437F5D"/>
    <w:rsid w:val="0044100F"/>
    <w:rsid w:val="00441822"/>
    <w:rsid w:val="00441AAC"/>
    <w:rsid w:val="00442F27"/>
    <w:rsid w:val="0044348E"/>
    <w:rsid w:val="00443919"/>
    <w:rsid w:val="004446FA"/>
    <w:rsid w:val="00444CF5"/>
    <w:rsid w:val="0044795F"/>
    <w:rsid w:val="00447B69"/>
    <w:rsid w:val="00447BC3"/>
    <w:rsid w:val="0045119C"/>
    <w:rsid w:val="00451433"/>
    <w:rsid w:val="00451791"/>
    <w:rsid w:val="0045234D"/>
    <w:rsid w:val="00453C3D"/>
    <w:rsid w:val="00454F8E"/>
    <w:rsid w:val="0045516F"/>
    <w:rsid w:val="00455FC5"/>
    <w:rsid w:val="004569FD"/>
    <w:rsid w:val="00457CB0"/>
    <w:rsid w:val="00461603"/>
    <w:rsid w:val="004625AE"/>
    <w:rsid w:val="00465BA9"/>
    <w:rsid w:val="00467993"/>
    <w:rsid w:val="00467B91"/>
    <w:rsid w:val="00470E7C"/>
    <w:rsid w:val="00471D14"/>
    <w:rsid w:val="004750EF"/>
    <w:rsid w:val="00475414"/>
    <w:rsid w:val="0047651C"/>
    <w:rsid w:val="00477B5C"/>
    <w:rsid w:val="0048090A"/>
    <w:rsid w:val="0048181B"/>
    <w:rsid w:val="0048322C"/>
    <w:rsid w:val="00484117"/>
    <w:rsid w:val="0048430F"/>
    <w:rsid w:val="0048566A"/>
    <w:rsid w:val="00486545"/>
    <w:rsid w:val="00486D13"/>
    <w:rsid w:val="0048751A"/>
    <w:rsid w:val="004911E7"/>
    <w:rsid w:val="004921A6"/>
    <w:rsid w:val="0049232C"/>
    <w:rsid w:val="004930DA"/>
    <w:rsid w:val="00493C82"/>
    <w:rsid w:val="004940CB"/>
    <w:rsid w:val="00494963"/>
    <w:rsid w:val="004A035C"/>
    <w:rsid w:val="004A0A53"/>
    <w:rsid w:val="004A11A9"/>
    <w:rsid w:val="004A1F41"/>
    <w:rsid w:val="004A2811"/>
    <w:rsid w:val="004A42F3"/>
    <w:rsid w:val="004A4F5A"/>
    <w:rsid w:val="004A4F97"/>
    <w:rsid w:val="004A64AD"/>
    <w:rsid w:val="004A7525"/>
    <w:rsid w:val="004A752F"/>
    <w:rsid w:val="004B2411"/>
    <w:rsid w:val="004B3870"/>
    <w:rsid w:val="004B444E"/>
    <w:rsid w:val="004B582A"/>
    <w:rsid w:val="004B5E2C"/>
    <w:rsid w:val="004B6952"/>
    <w:rsid w:val="004B76F9"/>
    <w:rsid w:val="004B7FCA"/>
    <w:rsid w:val="004C0ACF"/>
    <w:rsid w:val="004C0C10"/>
    <w:rsid w:val="004C5562"/>
    <w:rsid w:val="004C5B75"/>
    <w:rsid w:val="004C5C7E"/>
    <w:rsid w:val="004C6087"/>
    <w:rsid w:val="004C6303"/>
    <w:rsid w:val="004C6B4E"/>
    <w:rsid w:val="004C7549"/>
    <w:rsid w:val="004C77B3"/>
    <w:rsid w:val="004C7B84"/>
    <w:rsid w:val="004D094B"/>
    <w:rsid w:val="004D23E4"/>
    <w:rsid w:val="004D2E22"/>
    <w:rsid w:val="004D5720"/>
    <w:rsid w:val="004E003B"/>
    <w:rsid w:val="004E1D07"/>
    <w:rsid w:val="004E1E6B"/>
    <w:rsid w:val="004E2029"/>
    <w:rsid w:val="004E20FC"/>
    <w:rsid w:val="004E35BA"/>
    <w:rsid w:val="004E3D96"/>
    <w:rsid w:val="004E45DD"/>
    <w:rsid w:val="004E4655"/>
    <w:rsid w:val="004E4707"/>
    <w:rsid w:val="004F14B1"/>
    <w:rsid w:val="004F15E5"/>
    <w:rsid w:val="004F1F5F"/>
    <w:rsid w:val="004F23C3"/>
    <w:rsid w:val="004F29D8"/>
    <w:rsid w:val="004F3ABC"/>
    <w:rsid w:val="004F4631"/>
    <w:rsid w:val="005010F2"/>
    <w:rsid w:val="00502296"/>
    <w:rsid w:val="00502871"/>
    <w:rsid w:val="00503445"/>
    <w:rsid w:val="005056CC"/>
    <w:rsid w:val="00505A87"/>
    <w:rsid w:val="005103AA"/>
    <w:rsid w:val="00510924"/>
    <w:rsid w:val="005110DF"/>
    <w:rsid w:val="00511714"/>
    <w:rsid w:val="00511D49"/>
    <w:rsid w:val="005175E3"/>
    <w:rsid w:val="005203B5"/>
    <w:rsid w:val="00521ECD"/>
    <w:rsid w:val="00521F98"/>
    <w:rsid w:val="005225C6"/>
    <w:rsid w:val="00523A96"/>
    <w:rsid w:val="0052578F"/>
    <w:rsid w:val="00525CCE"/>
    <w:rsid w:val="00526044"/>
    <w:rsid w:val="00527BD5"/>
    <w:rsid w:val="00530474"/>
    <w:rsid w:val="005308C2"/>
    <w:rsid w:val="00531AD2"/>
    <w:rsid w:val="005326ED"/>
    <w:rsid w:val="00534EDC"/>
    <w:rsid w:val="00535998"/>
    <w:rsid w:val="00535D4E"/>
    <w:rsid w:val="005379BC"/>
    <w:rsid w:val="005408F5"/>
    <w:rsid w:val="00540EB8"/>
    <w:rsid w:val="00540FC3"/>
    <w:rsid w:val="005419C0"/>
    <w:rsid w:val="00541F39"/>
    <w:rsid w:val="00542B89"/>
    <w:rsid w:val="0054334A"/>
    <w:rsid w:val="00543487"/>
    <w:rsid w:val="005455CD"/>
    <w:rsid w:val="00545EEE"/>
    <w:rsid w:val="005462DB"/>
    <w:rsid w:val="00546B5D"/>
    <w:rsid w:val="00547CB0"/>
    <w:rsid w:val="00550AC3"/>
    <w:rsid w:val="00550C92"/>
    <w:rsid w:val="005511A7"/>
    <w:rsid w:val="005526CA"/>
    <w:rsid w:val="00554285"/>
    <w:rsid w:val="00554DCD"/>
    <w:rsid w:val="00555C44"/>
    <w:rsid w:val="0055648B"/>
    <w:rsid w:val="00556914"/>
    <w:rsid w:val="00557A37"/>
    <w:rsid w:val="005604A8"/>
    <w:rsid w:val="00561031"/>
    <w:rsid w:val="00562306"/>
    <w:rsid w:val="00564209"/>
    <w:rsid w:val="00565A8F"/>
    <w:rsid w:val="0056600B"/>
    <w:rsid w:val="005677AF"/>
    <w:rsid w:val="00570373"/>
    <w:rsid w:val="00571AD9"/>
    <w:rsid w:val="00572DD3"/>
    <w:rsid w:val="00572FD0"/>
    <w:rsid w:val="00573181"/>
    <w:rsid w:val="00575A8A"/>
    <w:rsid w:val="00576021"/>
    <w:rsid w:val="00576798"/>
    <w:rsid w:val="00580C8B"/>
    <w:rsid w:val="00580CD2"/>
    <w:rsid w:val="00583223"/>
    <w:rsid w:val="00583C7B"/>
    <w:rsid w:val="00584CE2"/>
    <w:rsid w:val="00584D70"/>
    <w:rsid w:val="005877FC"/>
    <w:rsid w:val="0059191E"/>
    <w:rsid w:val="00591D1E"/>
    <w:rsid w:val="00592BD5"/>
    <w:rsid w:val="005943D9"/>
    <w:rsid w:val="0059488D"/>
    <w:rsid w:val="00597A09"/>
    <w:rsid w:val="005A0058"/>
    <w:rsid w:val="005A0BB0"/>
    <w:rsid w:val="005A1833"/>
    <w:rsid w:val="005A2347"/>
    <w:rsid w:val="005A307E"/>
    <w:rsid w:val="005A35C8"/>
    <w:rsid w:val="005A4D9E"/>
    <w:rsid w:val="005A4DE9"/>
    <w:rsid w:val="005A538E"/>
    <w:rsid w:val="005A5693"/>
    <w:rsid w:val="005A5A36"/>
    <w:rsid w:val="005A673E"/>
    <w:rsid w:val="005A72BD"/>
    <w:rsid w:val="005B234D"/>
    <w:rsid w:val="005B2547"/>
    <w:rsid w:val="005B27C4"/>
    <w:rsid w:val="005B3220"/>
    <w:rsid w:val="005B32B0"/>
    <w:rsid w:val="005B3FC2"/>
    <w:rsid w:val="005B6BDB"/>
    <w:rsid w:val="005B7F7A"/>
    <w:rsid w:val="005C0DE3"/>
    <w:rsid w:val="005C22BC"/>
    <w:rsid w:val="005C2716"/>
    <w:rsid w:val="005C3010"/>
    <w:rsid w:val="005C3035"/>
    <w:rsid w:val="005C320E"/>
    <w:rsid w:val="005C3535"/>
    <w:rsid w:val="005C370E"/>
    <w:rsid w:val="005C3AC0"/>
    <w:rsid w:val="005C47CE"/>
    <w:rsid w:val="005C66CE"/>
    <w:rsid w:val="005C6E2B"/>
    <w:rsid w:val="005C7179"/>
    <w:rsid w:val="005D0FFB"/>
    <w:rsid w:val="005D1660"/>
    <w:rsid w:val="005D1B86"/>
    <w:rsid w:val="005D1D86"/>
    <w:rsid w:val="005D21C1"/>
    <w:rsid w:val="005D232F"/>
    <w:rsid w:val="005D25D5"/>
    <w:rsid w:val="005D3746"/>
    <w:rsid w:val="005D47F0"/>
    <w:rsid w:val="005D52F4"/>
    <w:rsid w:val="005D6C1A"/>
    <w:rsid w:val="005D6F23"/>
    <w:rsid w:val="005E03EE"/>
    <w:rsid w:val="005E0479"/>
    <w:rsid w:val="005E4355"/>
    <w:rsid w:val="005E4D19"/>
    <w:rsid w:val="005E6BF7"/>
    <w:rsid w:val="005E7021"/>
    <w:rsid w:val="005E7711"/>
    <w:rsid w:val="005F128B"/>
    <w:rsid w:val="005F44BF"/>
    <w:rsid w:val="005F4930"/>
    <w:rsid w:val="005F4947"/>
    <w:rsid w:val="005F4A08"/>
    <w:rsid w:val="005F54EB"/>
    <w:rsid w:val="005F63BF"/>
    <w:rsid w:val="005F6648"/>
    <w:rsid w:val="005F796D"/>
    <w:rsid w:val="005F7D83"/>
    <w:rsid w:val="00600B46"/>
    <w:rsid w:val="00600B53"/>
    <w:rsid w:val="006015EC"/>
    <w:rsid w:val="00603E7F"/>
    <w:rsid w:val="006043BB"/>
    <w:rsid w:val="0060787A"/>
    <w:rsid w:val="00612567"/>
    <w:rsid w:val="00614987"/>
    <w:rsid w:val="00615104"/>
    <w:rsid w:val="006174F4"/>
    <w:rsid w:val="0061785E"/>
    <w:rsid w:val="00617D1F"/>
    <w:rsid w:val="0062029A"/>
    <w:rsid w:val="00620BFC"/>
    <w:rsid w:val="0062317D"/>
    <w:rsid w:val="006246E0"/>
    <w:rsid w:val="006262E5"/>
    <w:rsid w:val="00626684"/>
    <w:rsid w:val="00627615"/>
    <w:rsid w:val="00627781"/>
    <w:rsid w:val="00630AE0"/>
    <w:rsid w:val="00633294"/>
    <w:rsid w:val="0063575D"/>
    <w:rsid w:val="006376B6"/>
    <w:rsid w:val="00640EC6"/>
    <w:rsid w:val="00640F17"/>
    <w:rsid w:val="006417A2"/>
    <w:rsid w:val="00641BBA"/>
    <w:rsid w:val="00642E33"/>
    <w:rsid w:val="006444BF"/>
    <w:rsid w:val="0064703B"/>
    <w:rsid w:val="00650C1B"/>
    <w:rsid w:val="00651883"/>
    <w:rsid w:val="0065263E"/>
    <w:rsid w:val="00652839"/>
    <w:rsid w:val="00654710"/>
    <w:rsid w:val="00654FE5"/>
    <w:rsid w:val="006551A3"/>
    <w:rsid w:val="00656F61"/>
    <w:rsid w:val="006571B3"/>
    <w:rsid w:val="0065763B"/>
    <w:rsid w:val="0066009B"/>
    <w:rsid w:val="0066081F"/>
    <w:rsid w:val="00663C32"/>
    <w:rsid w:val="006649D2"/>
    <w:rsid w:val="00664E93"/>
    <w:rsid w:val="006678E7"/>
    <w:rsid w:val="00667DAE"/>
    <w:rsid w:val="00667F48"/>
    <w:rsid w:val="006702C2"/>
    <w:rsid w:val="00670E62"/>
    <w:rsid w:val="0067269A"/>
    <w:rsid w:val="00672921"/>
    <w:rsid w:val="00673AB8"/>
    <w:rsid w:val="00676F03"/>
    <w:rsid w:val="00677624"/>
    <w:rsid w:val="006854DC"/>
    <w:rsid w:val="006857DF"/>
    <w:rsid w:val="006858AE"/>
    <w:rsid w:val="00686DAE"/>
    <w:rsid w:val="0068F657"/>
    <w:rsid w:val="006904E7"/>
    <w:rsid w:val="006914A3"/>
    <w:rsid w:val="006936D2"/>
    <w:rsid w:val="00695408"/>
    <w:rsid w:val="00695874"/>
    <w:rsid w:val="00695FCF"/>
    <w:rsid w:val="00696A08"/>
    <w:rsid w:val="006A0267"/>
    <w:rsid w:val="006A141A"/>
    <w:rsid w:val="006A3B61"/>
    <w:rsid w:val="006A40D6"/>
    <w:rsid w:val="006A5D89"/>
    <w:rsid w:val="006B0175"/>
    <w:rsid w:val="006B0B53"/>
    <w:rsid w:val="006B0D21"/>
    <w:rsid w:val="006B1D3C"/>
    <w:rsid w:val="006B1DD3"/>
    <w:rsid w:val="006B2C08"/>
    <w:rsid w:val="006B471F"/>
    <w:rsid w:val="006B648E"/>
    <w:rsid w:val="006B6A21"/>
    <w:rsid w:val="006B7073"/>
    <w:rsid w:val="006B742B"/>
    <w:rsid w:val="006C08D0"/>
    <w:rsid w:val="006C22F4"/>
    <w:rsid w:val="006C3D3F"/>
    <w:rsid w:val="006C42FC"/>
    <w:rsid w:val="006C53A6"/>
    <w:rsid w:val="006C59AB"/>
    <w:rsid w:val="006C62A3"/>
    <w:rsid w:val="006C6C90"/>
    <w:rsid w:val="006C70AE"/>
    <w:rsid w:val="006C72C6"/>
    <w:rsid w:val="006D01BB"/>
    <w:rsid w:val="006D1B11"/>
    <w:rsid w:val="006D1BA9"/>
    <w:rsid w:val="006D261B"/>
    <w:rsid w:val="006D3E61"/>
    <w:rsid w:val="006D53BC"/>
    <w:rsid w:val="006D5C4A"/>
    <w:rsid w:val="006D5C8C"/>
    <w:rsid w:val="006D6869"/>
    <w:rsid w:val="006D7E95"/>
    <w:rsid w:val="006E0C15"/>
    <w:rsid w:val="006E1C6B"/>
    <w:rsid w:val="006E4310"/>
    <w:rsid w:val="006E66D0"/>
    <w:rsid w:val="006E6C3D"/>
    <w:rsid w:val="006F1053"/>
    <w:rsid w:val="006F2488"/>
    <w:rsid w:val="006F5167"/>
    <w:rsid w:val="006F5573"/>
    <w:rsid w:val="006F5B6A"/>
    <w:rsid w:val="006F78E1"/>
    <w:rsid w:val="006F7CC1"/>
    <w:rsid w:val="00700385"/>
    <w:rsid w:val="00701704"/>
    <w:rsid w:val="00701F58"/>
    <w:rsid w:val="007020BE"/>
    <w:rsid w:val="00702B03"/>
    <w:rsid w:val="00702B87"/>
    <w:rsid w:val="00702EED"/>
    <w:rsid w:val="00703A0F"/>
    <w:rsid w:val="00703C19"/>
    <w:rsid w:val="00704B1A"/>
    <w:rsid w:val="00706031"/>
    <w:rsid w:val="00710CE8"/>
    <w:rsid w:val="0071198E"/>
    <w:rsid w:val="00712791"/>
    <w:rsid w:val="007127E4"/>
    <w:rsid w:val="00712A31"/>
    <w:rsid w:val="007155CB"/>
    <w:rsid w:val="00716ACD"/>
    <w:rsid w:val="007171B9"/>
    <w:rsid w:val="007177FA"/>
    <w:rsid w:val="00720853"/>
    <w:rsid w:val="007213EC"/>
    <w:rsid w:val="00721CD7"/>
    <w:rsid w:val="00723627"/>
    <w:rsid w:val="00723E47"/>
    <w:rsid w:val="00725AD4"/>
    <w:rsid w:val="0072619D"/>
    <w:rsid w:val="00727013"/>
    <w:rsid w:val="0072746F"/>
    <w:rsid w:val="00727614"/>
    <w:rsid w:val="00727F8B"/>
    <w:rsid w:val="007301DD"/>
    <w:rsid w:val="00730E30"/>
    <w:rsid w:val="00735506"/>
    <w:rsid w:val="007355F0"/>
    <w:rsid w:val="0073679F"/>
    <w:rsid w:val="007367EA"/>
    <w:rsid w:val="00737C74"/>
    <w:rsid w:val="00737DB3"/>
    <w:rsid w:val="00740ABA"/>
    <w:rsid w:val="007418B1"/>
    <w:rsid w:val="007454CC"/>
    <w:rsid w:val="00745757"/>
    <w:rsid w:val="00745CE6"/>
    <w:rsid w:val="007463B4"/>
    <w:rsid w:val="00746BAA"/>
    <w:rsid w:val="00750905"/>
    <w:rsid w:val="00750AFD"/>
    <w:rsid w:val="00750CF3"/>
    <w:rsid w:val="00750E70"/>
    <w:rsid w:val="0075186D"/>
    <w:rsid w:val="00752688"/>
    <w:rsid w:val="00753109"/>
    <w:rsid w:val="00753C1F"/>
    <w:rsid w:val="007554D1"/>
    <w:rsid w:val="007606DB"/>
    <w:rsid w:val="00761F5C"/>
    <w:rsid w:val="00764978"/>
    <w:rsid w:val="00764DB8"/>
    <w:rsid w:val="00765EE3"/>
    <w:rsid w:val="00766AEF"/>
    <w:rsid w:val="00766D44"/>
    <w:rsid w:val="00770934"/>
    <w:rsid w:val="00770DF7"/>
    <w:rsid w:val="00771E65"/>
    <w:rsid w:val="007720F8"/>
    <w:rsid w:val="00772858"/>
    <w:rsid w:val="007755D5"/>
    <w:rsid w:val="0077626B"/>
    <w:rsid w:val="007762F1"/>
    <w:rsid w:val="007774BF"/>
    <w:rsid w:val="00777D9E"/>
    <w:rsid w:val="0078028D"/>
    <w:rsid w:val="00781104"/>
    <w:rsid w:val="0078114D"/>
    <w:rsid w:val="00781BA5"/>
    <w:rsid w:val="007856D8"/>
    <w:rsid w:val="007878E3"/>
    <w:rsid w:val="0079017F"/>
    <w:rsid w:val="007937C9"/>
    <w:rsid w:val="007941F6"/>
    <w:rsid w:val="00795225"/>
    <w:rsid w:val="00795528"/>
    <w:rsid w:val="00795EDF"/>
    <w:rsid w:val="00796288"/>
    <w:rsid w:val="00796684"/>
    <w:rsid w:val="007A0045"/>
    <w:rsid w:val="007A026B"/>
    <w:rsid w:val="007A059A"/>
    <w:rsid w:val="007A0E79"/>
    <w:rsid w:val="007A22C4"/>
    <w:rsid w:val="007A2517"/>
    <w:rsid w:val="007A297B"/>
    <w:rsid w:val="007A3641"/>
    <w:rsid w:val="007A484D"/>
    <w:rsid w:val="007A4C35"/>
    <w:rsid w:val="007A4DD1"/>
    <w:rsid w:val="007A51E4"/>
    <w:rsid w:val="007A5E8F"/>
    <w:rsid w:val="007A60B1"/>
    <w:rsid w:val="007A60BD"/>
    <w:rsid w:val="007A6703"/>
    <w:rsid w:val="007A7303"/>
    <w:rsid w:val="007B1E71"/>
    <w:rsid w:val="007B27ED"/>
    <w:rsid w:val="007B2C9B"/>
    <w:rsid w:val="007B3690"/>
    <w:rsid w:val="007B3D9B"/>
    <w:rsid w:val="007B5256"/>
    <w:rsid w:val="007B52B2"/>
    <w:rsid w:val="007B5D2C"/>
    <w:rsid w:val="007B6B2D"/>
    <w:rsid w:val="007B78E5"/>
    <w:rsid w:val="007C0725"/>
    <w:rsid w:val="007C1176"/>
    <w:rsid w:val="007C1F69"/>
    <w:rsid w:val="007C2A59"/>
    <w:rsid w:val="007C488B"/>
    <w:rsid w:val="007C49D3"/>
    <w:rsid w:val="007C4D3E"/>
    <w:rsid w:val="007C51A2"/>
    <w:rsid w:val="007C63F2"/>
    <w:rsid w:val="007C6F1E"/>
    <w:rsid w:val="007C7AB2"/>
    <w:rsid w:val="007D06B0"/>
    <w:rsid w:val="007D0798"/>
    <w:rsid w:val="007D0868"/>
    <w:rsid w:val="007D0CF6"/>
    <w:rsid w:val="007D0DAB"/>
    <w:rsid w:val="007D0FE0"/>
    <w:rsid w:val="007D31F4"/>
    <w:rsid w:val="007D67E5"/>
    <w:rsid w:val="007E10B0"/>
    <w:rsid w:val="007E23B4"/>
    <w:rsid w:val="007E2BEE"/>
    <w:rsid w:val="007F1D21"/>
    <w:rsid w:val="007F2BF4"/>
    <w:rsid w:val="007F3E7B"/>
    <w:rsid w:val="007F6F2B"/>
    <w:rsid w:val="007F7260"/>
    <w:rsid w:val="007F7BE3"/>
    <w:rsid w:val="007F7D5B"/>
    <w:rsid w:val="008003B6"/>
    <w:rsid w:val="008026FC"/>
    <w:rsid w:val="00802A1A"/>
    <w:rsid w:val="00803494"/>
    <w:rsid w:val="008111F2"/>
    <w:rsid w:val="00811C8F"/>
    <w:rsid w:val="00812A40"/>
    <w:rsid w:val="00813079"/>
    <w:rsid w:val="00813F6D"/>
    <w:rsid w:val="008144D0"/>
    <w:rsid w:val="00814ADD"/>
    <w:rsid w:val="0081566D"/>
    <w:rsid w:val="00816196"/>
    <w:rsid w:val="00817EFC"/>
    <w:rsid w:val="00821237"/>
    <w:rsid w:val="00823BCF"/>
    <w:rsid w:val="00824064"/>
    <w:rsid w:val="0082474E"/>
    <w:rsid w:val="0082485E"/>
    <w:rsid w:val="00825892"/>
    <w:rsid w:val="008270D0"/>
    <w:rsid w:val="008300F8"/>
    <w:rsid w:val="00830437"/>
    <w:rsid w:val="008308CB"/>
    <w:rsid w:val="0083108E"/>
    <w:rsid w:val="00831091"/>
    <w:rsid w:val="0083195D"/>
    <w:rsid w:val="00832124"/>
    <w:rsid w:val="00835007"/>
    <w:rsid w:val="008364A3"/>
    <w:rsid w:val="0083694D"/>
    <w:rsid w:val="00836D7F"/>
    <w:rsid w:val="00837442"/>
    <w:rsid w:val="00840956"/>
    <w:rsid w:val="00840AF4"/>
    <w:rsid w:val="008417A5"/>
    <w:rsid w:val="00842817"/>
    <w:rsid w:val="00844C66"/>
    <w:rsid w:val="00845287"/>
    <w:rsid w:val="008453A8"/>
    <w:rsid w:val="00845DF8"/>
    <w:rsid w:val="008467AE"/>
    <w:rsid w:val="00850740"/>
    <w:rsid w:val="008529EF"/>
    <w:rsid w:val="00853012"/>
    <w:rsid w:val="008577E3"/>
    <w:rsid w:val="00864810"/>
    <w:rsid w:val="0086562C"/>
    <w:rsid w:val="00865CAA"/>
    <w:rsid w:val="00866949"/>
    <w:rsid w:val="0087152E"/>
    <w:rsid w:val="00872177"/>
    <w:rsid w:val="00874751"/>
    <w:rsid w:val="008767D0"/>
    <w:rsid w:val="00880A4E"/>
    <w:rsid w:val="00880A7A"/>
    <w:rsid w:val="00880FD6"/>
    <w:rsid w:val="00881E0C"/>
    <w:rsid w:val="00884356"/>
    <w:rsid w:val="00885089"/>
    <w:rsid w:val="0088682F"/>
    <w:rsid w:val="00892778"/>
    <w:rsid w:val="008928E2"/>
    <w:rsid w:val="00893EC3"/>
    <w:rsid w:val="00894EF3"/>
    <w:rsid w:val="0089579D"/>
    <w:rsid w:val="008962F9"/>
    <w:rsid w:val="008969E8"/>
    <w:rsid w:val="00896F4B"/>
    <w:rsid w:val="008A1BD3"/>
    <w:rsid w:val="008A216A"/>
    <w:rsid w:val="008A3358"/>
    <w:rsid w:val="008A348A"/>
    <w:rsid w:val="008A3782"/>
    <w:rsid w:val="008A46A2"/>
    <w:rsid w:val="008A5775"/>
    <w:rsid w:val="008A5A52"/>
    <w:rsid w:val="008A5E77"/>
    <w:rsid w:val="008A79FD"/>
    <w:rsid w:val="008B08BA"/>
    <w:rsid w:val="008B0FA0"/>
    <w:rsid w:val="008B1B43"/>
    <w:rsid w:val="008B2E5D"/>
    <w:rsid w:val="008B3577"/>
    <w:rsid w:val="008B450C"/>
    <w:rsid w:val="008B4978"/>
    <w:rsid w:val="008B69FA"/>
    <w:rsid w:val="008C11BC"/>
    <w:rsid w:val="008C35AE"/>
    <w:rsid w:val="008C3912"/>
    <w:rsid w:val="008C4360"/>
    <w:rsid w:val="008C6CAA"/>
    <w:rsid w:val="008C7201"/>
    <w:rsid w:val="008D0348"/>
    <w:rsid w:val="008D072D"/>
    <w:rsid w:val="008D3617"/>
    <w:rsid w:val="008E0FEE"/>
    <w:rsid w:val="008E2F8D"/>
    <w:rsid w:val="008E32A1"/>
    <w:rsid w:val="008E46DE"/>
    <w:rsid w:val="008E54AA"/>
    <w:rsid w:val="008E56B2"/>
    <w:rsid w:val="008E6FBF"/>
    <w:rsid w:val="008E78F0"/>
    <w:rsid w:val="008E7C61"/>
    <w:rsid w:val="008F2460"/>
    <w:rsid w:val="008F46DE"/>
    <w:rsid w:val="008F47C3"/>
    <w:rsid w:val="008F587C"/>
    <w:rsid w:val="008F617A"/>
    <w:rsid w:val="008F61D2"/>
    <w:rsid w:val="008F64CF"/>
    <w:rsid w:val="008F75CB"/>
    <w:rsid w:val="00902743"/>
    <w:rsid w:val="0090289D"/>
    <w:rsid w:val="00903484"/>
    <w:rsid w:val="00904F26"/>
    <w:rsid w:val="00905213"/>
    <w:rsid w:val="00910123"/>
    <w:rsid w:val="0091131C"/>
    <w:rsid w:val="00911455"/>
    <w:rsid w:val="00911CCB"/>
    <w:rsid w:val="0091453B"/>
    <w:rsid w:val="00914628"/>
    <w:rsid w:val="0091462C"/>
    <w:rsid w:val="00916B78"/>
    <w:rsid w:val="00916C64"/>
    <w:rsid w:val="009179EE"/>
    <w:rsid w:val="00920FCD"/>
    <w:rsid w:val="00924F22"/>
    <w:rsid w:val="00925C6D"/>
    <w:rsid w:val="00926245"/>
    <w:rsid w:val="009266DC"/>
    <w:rsid w:val="00926CB8"/>
    <w:rsid w:val="00926D44"/>
    <w:rsid w:val="00926D47"/>
    <w:rsid w:val="00926E18"/>
    <w:rsid w:val="00927D55"/>
    <w:rsid w:val="00932900"/>
    <w:rsid w:val="00935065"/>
    <w:rsid w:val="009350BF"/>
    <w:rsid w:val="00935243"/>
    <w:rsid w:val="00937C4A"/>
    <w:rsid w:val="00942D27"/>
    <w:rsid w:val="00943426"/>
    <w:rsid w:val="00944032"/>
    <w:rsid w:val="00944B6C"/>
    <w:rsid w:val="00945E02"/>
    <w:rsid w:val="00945F8D"/>
    <w:rsid w:val="00947ACA"/>
    <w:rsid w:val="0095086A"/>
    <w:rsid w:val="00951FD5"/>
    <w:rsid w:val="00953FA7"/>
    <w:rsid w:val="00954574"/>
    <w:rsid w:val="009578FE"/>
    <w:rsid w:val="009625AB"/>
    <w:rsid w:val="00964E5C"/>
    <w:rsid w:val="009661EC"/>
    <w:rsid w:val="0096793B"/>
    <w:rsid w:val="0097086D"/>
    <w:rsid w:val="00972377"/>
    <w:rsid w:val="00972412"/>
    <w:rsid w:val="00981786"/>
    <w:rsid w:val="0098423B"/>
    <w:rsid w:val="0098445F"/>
    <w:rsid w:val="00984F6D"/>
    <w:rsid w:val="009858F3"/>
    <w:rsid w:val="00986306"/>
    <w:rsid w:val="00986531"/>
    <w:rsid w:val="00987547"/>
    <w:rsid w:val="009903EE"/>
    <w:rsid w:val="009907B3"/>
    <w:rsid w:val="00990ABF"/>
    <w:rsid w:val="00991EAF"/>
    <w:rsid w:val="00991FDD"/>
    <w:rsid w:val="00993B79"/>
    <w:rsid w:val="0099519C"/>
    <w:rsid w:val="00996FA8"/>
    <w:rsid w:val="00997099"/>
    <w:rsid w:val="009A14F7"/>
    <w:rsid w:val="009A224D"/>
    <w:rsid w:val="009A26D4"/>
    <w:rsid w:val="009A2DDD"/>
    <w:rsid w:val="009A4671"/>
    <w:rsid w:val="009A64F9"/>
    <w:rsid w:val="009A699B"/>
    <w:rsid w:val="009A7595"/>
    <w:rsid w:val="009AEB89"/>
    <w:rsid w:val="009B04EA"/>
    <w:rsid w:val="009B092E"/>
    <w:rsid w:val="009B1C63"/>
    <w:rsid w:val="009B3D68"/>
    <w:rsid w:val="009B4AF2"/>
    <w:rsid w:val="009B6FDE"/>
    <w:rsid w:val="009B7858"/>
    <w:rsid w:val="009B7F15"/>
    <w:rsid w:val="009C421E"/>
    <w:rsid w:val="009C4BC3"/>
    <w:rsid w:val="009C62CD"/>
    <w:rsid w:val="009C7227"/>
    <w:rsid w:val="009D0909"/>
    <w:rsid w:val="009D0DB7"/>
    <w:rsid w:val="009D0EBF"/>
    <w:rsid w:val="009D0F7B"/>
    <w:rsid w:val="009D18F9"/>
    <w:rsid w:val="009D1F35"/>
    <w:rsid w:val="009D381A"/>
    <w:rsid w:val="009D3EE2"/>
    <w:rsid w:val="009D5454"/>
    <w:rsid w:val="009D5663"/>
    <w:rsid w:val="009D5835"/>
    <w:rsid w:val="009D5E1F"/>
    <w:rsid w:val="009D7AF3"/>
    <w:rsid w:val="009D7B76"/>
    <w:rsid w:val="009E0525"/>
    <w:rsid w:val="009E1B05"/>
    <w:rsid w:val="009E2B8B"/>
    <w:rsid w:val="009E4DC8"/>
    <w:rsid w:val="009E6041"/>
    <w:rsid w:val="009E6256"/>
    <w:rsid w:val="009E7516"/>
    <w:rsid w:val="009E75E9"/>
    <w:rsid w:val="009F021A"/>
    <w:rsid w:val="009F029B"/>
    <w:rsid w:val="009F0EC4"/>
    <w:rsid w:val="009F1D5E"/>
    <w:rsid w:val="009F2668"/>
    <w:rsid w:val="009F4286"/>
    <w:rsid w:val="009F4F5D"/>
    <w:rsid w:val="009F5106"/>
    <w:rsid w:val="009F55F6"/>
    <w:rsid w:val="009F5A88"/>
    <w:rsid w:val="009F7AB6"/>
    <w:rsid w:val="00A02616"/>
    <w:rsid w:val="00A040E2"/>
    <w:rsid w:val="00A074DB"/>
    <w:rsid w:val="00A10424"/>
    <w:rsid w:val="00A11A6C"/>
    <w:rsid w:val="00A12AC4"/>
    <w:rsid w:val="00A148F7"/>
    <w:rsid w:val="00A16009"/>
    <w:rsid w:val="00A16923"/>
    <w:rsid w:val="00A20116"/>
    <w:rsid w:val="00A23B35"/>
    <w:rsid w:val="00A246DE"/>
    <w:rsid w:val="00A24FCB"/>
    <w:rsid w:val="00A26302"/>
    <w:rsid w:val="00A26CF6"/>
    <w:rsid w:val="00A307BD"/>
    <w:rsid w:val="00A30AEA"/>
    <w:rsid w:val="00A31722"/>
    <w:rsid w:val="00A32B58"/>
    <w:rsid w:val="00A33F14"/>
    <w:rsid w:val="00A35776"/>
    <w:rsid w:val="00A36516"/>
    <w:rsid w:val="00A374FA"/>
    <w:rsid w:val="00A436C0"/>
    <w:rsid w:val="00A43CF5"/>
    <w:rsid w:val="00A44B98"/>
    <w:rsid w:val="00A47BFA"/>
    <w:rsid w:val="00A5389C"/>
    <w:rsid w:val="00A54464"/>
    <w:rsid w:val="00A54646"/>
    <w:rsid w:val="00A60732"/>
    <w:rsid w:val="00A61073"/>
    <w:rsid w:val="00A633EA"/>
    <w:rsid w:val="00A63B92"/>
    <w:rsid w:val="00A63DA5"/>
    <w:rsid w:val="00A64AED"/>
    <w:rsid w:val="00A653FB"/>
    <w:rsid w:val="00A655B8"/>
    <w:rsid w:val="00A65761"/>
    <w:rsid w:val="00A6606A"/>
    <w:rsid w:val="00A67880"/>
    <w:rsid w:val="00A70086"/>
    <w:rsid w:val="00A701CB"/>
    <w:rsid w:val="00A71BA6"/>
    <w:rsid w:val="00A71F91"/>
    <w:rsid w:val="00A727AD"/>
    <w:rsid w:val="00A73BF1"/>
    <w:rsid w:val="00A75655"/>
    <w:rsid w:val="00A77330"/>
    <w:rsid w:val="00A7746B"/>
    <w:rsid w:val="00A813F3"/>
    <w:rsid w:val="00A81ED1"/>
    <w:rsid w:val="00A82896"/>
    <w:rsid w:val="00A8294F"/>
    <w:rsid w:val="00A855AC"/>
    <w:rsid w:val="00A876EC"/>
    <w:rsid w:val="00A87BAD"/>
    <w:rsid w:val="00A900C2"/>
    <w:rsid w:val="00A90D75"/>
    <w:rsid w:val="00A91FC8"/>
    <w:rsid w:val="00A92425"/>
    <w:rsid w:val="00A9369C"/>
    <w:rsid w:val="00A93C7B"/>
    <w:rsid w:val="00A94EFE"/>
    <w:rsid w:val="00A957E3"/>
    <w:rsid w:val="00A976C4"/>
    <w:rsid w:val="00AA6134"/>
    <w:rsid w:val="00AB0367"/>
    <w:rsid w:val="00AB04C5"/>
    <w:rsid w:val="00AB0750"/>
    <w:rsid w:val="00AB09FE"/>
    <w:rsid w:val="00AB4650"/>
    <w:rsid w:val="00AB472A"/>
    <w:rsid w:val="00AB48B8"/>
    <w:rsid w:val="00AB4B72"/>
    <w:rsid w:val="00AB6BAC"/>
    <w:rsid w:val="00AB6F4E"/>
    <w:rsid w:val="00AC01CD"/>
    <w:rsid w:val="00AC0EF5"/>
    <w:rsid w:val="00AC2544"/>
    <w:rsid w:val="00AC4783"/>
    <w:rsid w:val="00AC4D3A"/>
    <w:rsid w:val="00AC5D0A"/>
    <w:rsid w:val="00AC671E"/>
    <w:rsid w:val="00AC6AD4"/>
    <w:rsid w:val="00AC6CC0"/>
    <w:rsid w:val="00AC7375"/>
    <w:rsid w:val="00AC73D3"/>
    <w:rsid w:val="00AD0B10"/>
    <w:rsid w:val="00AD1DA3"/>
    <w:rsid w:val="00AD45B8"/>
    <w:rsid w:val="00AD4835"/>
    <w:rsid w:val="00AD5843"/>
    <w:rsid w:val="00AD5EE6"/>
    <w:rsid w:val="00AD5FA4"/>
    <w:rsid w:val="00AD72A1"/>
    <w:rsid w:val="00AD7828"/>
    <w:rsid w:val="00AD7D10"/>
    <w:rsid w:val="00AE3BB9"/>
    <w:rsid w:val="00AE404D"/>
    <w:rsid w:val="00AE45A6"/>
    <w:rsid w:val="00AE471F"/>
    <w:rsid w:val="00AE66F3"/>
    <w:rsid w:val="00AE7D40"/>
    <w:rsid w:val="00AF000B"/>
    <w:rsid w:val="00AF2209"/>
    <w:rsid w:val="00AF3B67"/>
    <w:rsid w:val="00AF486E"/>
    <w:rsid w:val="00AF78E7"/>
    <w:rsid w:val="00AF7DBB"/>
    <w:rsid w:val="00AF7F91"/>
    <w:rsid w:val="00B04656"/>
    <w:rsid w:val="00B0514B"/>
    <w:rsid w:val="00B1073D"/>
    <w:rsid w:val="00B13070"/>
    <w:rsid w:val="00B1364A"/>
    <w:rsid w:val="00B20E0C"/>
    <w:rsid w:val="00B22413"/>
    <w:rsid w:val="00B237BC"/>
    <w:rsid w:val="00B237CE"/>
    <w:rsid w:val="00B2411B"/>
    <w:rsid w:val="00B268B8"/>
    <w:rsid w:val="00B26A8D"/>
    <w:rsid w:val="00B30E28"/>
    <w:rsid w:val="00B33BF3"/>
    <w:rsid w:val="00B33D0B"/>
    <w:rsid w:val="00B3437A"/>
    <w:rsid w:val="00B3468A"/>
    <w:rsid w:val="00B34962"/>
    <w:rsid w:val="00B3524F"/>
    <w:rsid w:val="00B35F14"/>
    <w:rsid w:val="00B3601C"/>
    <w:rsid w:val="00B369CA"/>
    <w:rsid w:val="00B36A3D"/>
    <w:rsid w:val="00B37F82"/>
    <w:rsid w:val="00B40F37"/>
    <w:rsid w:val="00B4132A"/>
    <w:rsid w:val="00B41FD0"/>
    <w:rsid w:val="00B425CA"/>
    <w:rsid w:val="00B42DBC"/>
    <w:rsid w:val="00B430AA"/>
    <w:rsid w:val="00B43399"/>
    <w:rsid w:val="00B44370"/>
    <w:rsid w:val="00B46295"/>
    <w:rsid w:val="00B47587"/>
    <w:rsid w:val="00B50D46"/>
    <w:rsid w:val="00B525DC"/>
    <w:rsid w:val="00B52646"/>
    <w:rsid w:val="00B52EA9"/>
    <w:rsid w:val="00B53C7D"/>
    <w:rsid w:val="00B54968"/>
    <w:rsid w:val="00B555A9"/>
    <w:rsid w:val="00B55626"/>
    <w:rsid w:val="00B57713"/>
    <w:rsid w:val="00B601F8"/>
    <w:rsid w:val="00B60889"/>
    <w:rsid w:val="00B623BF"/>
    <w:rsid w:val="00B62CA1"/>
    <w:rsid w:val="00B62D77"/>
    <w:rsid w:val="00B6306A"/>
    <w:rsid w:val="00B63888"/>
    <w:rsid w:val="00B64173"/>
    <w:rsid w:val="00B644A4"/>
    <w:rsid w:val="00B649A1"/>
    <w:rsid w:val="00B6542F"/>
    <w:rsid w:val="00B6664B"/>
    <w:rsid w:val="00B66A66"/>
    <w:rsid w:val="00B70C7F"/>
    <w:rsid w:val="00B71AE1"/>
    <w:rsid w:val="00B71BE9"/>
    <w:rsid w:val="00B728B1"/>
    <w:rsid w:val="00B731FF"/>
    <w:rsid w:val="00B74A24"/>
    <w:rsid w:val="00B75FB5"/>
    <w:rsid w:val="00B76FE1"/>
    <w:rsid w:val="00B77229"/>
    <w:rsid w:val="00B8145E"/>
    <w:rsid w:val="00B8174B"/>
    <w:rsid w:val="00B83BD2"/>
    <w:rsid w:val="00B846AB"/>
    <w:rsid w:val="00B86C5E"/>
    <w:rsid w:val="00B907AF"/>
    <w:rsid w:val="00B91243"/>
    <w:rsid w:val="00B918EF"/>
    <w:rsid w:val="00B92C7B"/>
    <w:rsid w:val="00B92E77"/>
    <w:rsid w:val="00B9378C"/>
    <w:rsid w:val="00B93CD2"/>
    <w:rsid w:val="00B943E3"/>
    <w:rsid w:val="00B969FD"/>
    <w:rsid w:val="00B97818"/>
    <w:rsid w:val="00B97B3C"/>
    <w:rsid w:val="00BA0373"/>
    <w:rsid w:val="00BA124D"/>
    <w:rsid w:val="00BA35DA"/>
    <w:rsid w:val="00BA39B8"/>
    <w:rsid w:val="00BA3A4B"/>
    <w:rsid w:val="00BB0F89"/>
    <w:rsid w:val="00BB24C5"/>
    <w:rsid w:val="00BB2E5F"/>
    <w:rsid w:val="00BB4358"/>
    <w:rsid w:val="00BB6382"/>
    <w:rsid w:val="00BB68BA"/>
    <w:rsid w:val="00BB6BEB"/>
    <w:rsid w:val="00BB6FDF"/>
    <w:rsid w:val="00BB71EA"/>
    <w:rsid w:val="00BB7B3F"/>
    <w:rsid w:val="00BC0EAE"/>
    <w:rsid w:val="00BC133F"/>
    <w:rsid w:val="00BC1676"/>
    <w:rsid w:val="00BC1A5A"/>
    <w:rsid w:val="00BC2009"/>
    <w:rsid w:val="00BC3069"/>
    <w:rsid w:val="00BC3450"/>
    <w:rsid w:val="00BC4266"/>
    <w:rsid w:val="00BC4E92"/>
    <w:rsid w:val="00BC5CF5"/>
    <w:rsid w:val="00BC7140"/>
    <w:rsid w:val="00BD3914"/>
    <w:rsid w:val="00BD5AA8"/>
    <w:rsid w:val="00BD5CFB"/>
    <w:rsid w:val="00BD5E1A"/>
    <w:rsid w:val="00BD60E2"/>
    <w:rsid w:val="00BD7CC8"/>
    <w:rsid w:val="00BE1A18"/>
    <w:rsid w:val="00BE3DA4"/>
    <w:rsid w:val="00BE5252"/>
    <w:rsid w:val="00BE573E"/>
    <w:rsid w:val="00BE5E77"/>
    <w:rsid w:val="00BE66F6"/>
    <w:rsid w:val="00BE6BA9"/>
    <w:rsid w:val="00BE75DB"/>
    <w:rsid w:val="00BE788D"/>
    <w:rsid w:val="00BF0979"/>
    <w:rsid w:val="00BF4069"/>
    <w:rsid w:val="00BF5100"/>
    <w:rsid w:val="00BF53BF"/>
    <w:rsid w:val="00C01C73"/>
    <w:rsid w:val="00C0344A"/>
    <w:rsid w:val="00C0359E"/>
    <w:rsid w:val="00C05D70"/>
    <w:rsid w:val="00C10CEB"/>
    <w:rsid w:val="00C11024"/>
    <w:rsid w:val="00C116A5"/>
    <w:rsid w:val="00C12BAC"/>
    <w:rsid w:val="00C134F8"/>
    <w:rsid w:val="00C13F64"/>
    <w:rsid w:val="00C1409A"/>
    <w:rsid w:val="00C148E3"/>
    <w:rsid w:val="00C14C22"/>
    <w:rsid w:val="00C1649C"/>
    <w:rsid w:val="00C1711E"/>
    <w:rsid w:val="00C210AE"/>
    <w:rsid w:val="00C2383E"/>
    <w:rsid w:val="00C23DA8"/>
    <w:rsid w:val="00C255FA"/>
    <w:rsid w:val="00C26E01"/>
    <w:rsid w:val="00C2AA9D"/>
    <w:rsid w:val="00C2E941"/>
    <w:rsid w:val="00C30579"/>
    <w:rsid w:val="00C30E9E"/>
    <w:rsid w:val="00C31E13"/>
    <w:rsid w:val="00C32138"/>
    <w:rsid w:val="00C321C6"/>
    <w:rsid w:val="00C321F7"/>
    <w:rsid w:val="00C3268F"/>
    <w:rsid w:val="00C3271A"/>
    <w:rsid w:val="00C33024"/>
    <w:rsid w:val="00C33386"/>
    <w:rsid w:val="00C346F8"/>
    <w:rsid w:val="00C4370B"/>
    <w:rsid w:val="00C439F3"/>
    <w:rsid w:val="00C4506C"/>
    <w:rsid w:val="00C4596F"/>
    <w:rsid w:val="00C467C7"/>
    <w:rsid w:val="00C472E9"/>
    <w:rsid w:val="00C5137E"/>
    <w:rsid w:val="00C51D00"/>
    <w:rsid w:val="00C526E3"/>
    <w:rsid w:val="00C52CB3"/>
    <w:rsid w:val="00C533D0"/>
    <w:rsid w:val="00C535DB"/>
    <w:rsid w:val="00C54C54"/>
    <w:rsid w:val="00C5736E"/>
    <w:rsid w:val="00C62EFB"/>
    <w:rsid w:val="00C64CD2"/>
    <w:rsid w:val="00C70620"/>
    <w:rsid w:val="00C707F5"/>
    <w:rsid w:val="00C70957"/>
    <w:rsid w:val="00C70A0C"/>
    <w:rsid w:val="00C728F3"/>
    <w:rsid w:val="00C72ABF"/>
    <w:rsid w:val="00C72F1D"/>
    <w:rsid w:val="00C733D5"/>
    <w:rsid w:val="00C741A5"/>
    <w:rsid w:val="00C74235"/>
    <w:rsid w:val="00C7597E"/>
    <w:rsid w:val="00C7762D"/>
    <w:rsid w:val="00C77A38"/>
    <w:rsid w:val="00C77E36"/>
    <w:rsid w:val="00C80B41"/>
    <w:rsid w:val="00C811A1"/>
    <w:rsid w:val="00C86766"/>
    <w:rsid w:val="00C86EF7"/>
    <w:rsid w:val="00C86FAB"/>
    <w:rsid w:val="00C90979"/>
    <w:rsid w:val="00C9355A"/>
    <w:rsid w:val="00C947DD"/>
    <w:rsid w:val="00C95D33"/>
    <w:rsid w:val="00C968CC"/>
    <w:rsid w:val="00CA2069"/>
    <w:rsid w:val="00CA33A1"/>
    <w:rsid w:val="00CA3CF1"/>
    <w:rsid w:val="00CA5249"/>
    <w:rsid w:val="00CA5A80"/>
    <w:rsid w:val="00CA6B4C"/>
    <w:rsid w:val="00CA7E96"/>
    <w:rsid w:val="00CB2CA8"/>
    <w:rsid w:val="00CB661A"/>
    <w:rsid w:val="00CC0C69"/>
    <w:rsid w:val="00CC0E60"/>
    <w:rsid w:val="00CC17D3"/>
    <w:rsid w:val="00CC1B27"/>
    <w:rsid w:val="00CC569D"/>
    <w:rsid w:val="00CD024C"/>
    <w:rsid w:val="00CD03E6"/>
    <w:rsid w:val="00CD107E"/>
    <w:rsid w:val="00CD1E8D"/>
    <w:rsid w:val="00CD23AD"/>
    <w:rsid w:val="00CD2574"/>
    <w:rsid w:val="00CD36D1"/>
    <w:rsid w:val="00CD3A55"/>
    <w:rsid w:val="00CD6023"/>
    <w:rsid w:val="00CD68E8"/>
    <w:rsid w:val="00CD707C"/>
    <w:rsid w:val="00CE010F"/>
    <w:rsid w:val="00CE04B2"/>
    <w:rsid w:val="00CE07CA"/>
    <w:rsid w:val="00CE0931"/>
    <w:rsid w:val="00CE1721"/>
    <w:rsid w:val="00CE22ED"/>
    <w:rsid w:val="00CE2C3C"/>
    <w:rsid w:val="00CE363B"/>
    <w:rsid w:val="00CE4E27"/>
    <w:rsid w:val="00CE5611"/>
    <w:rsid w:val="00CE5E69"/>
    <w:rsid w:val="00CE5FA4"/>
    <w:rsid w:val="00CE68B7"/>
    <w:rsid w:val="00CF139A"/>
    <w:rsid w:val="00CF1813"/>
    <w:rsid w:val="00CF1C00"/>
    <w:rsid w:val="00CF2ADC"/>
    <w:rsid w:val="00CF3773"/>
    <w:rsid w:val="00CF450D"/>
    <w:rsid w:val="00CF4D12"/>
    <w:rsid w:val="00CF5975"/>
    <w:rsid w:val="00CF6F75"/>
    <w:rsid w:val="00CF705D"/>
    <w:rsid w:val="00CF711E"/>
    <w:rsid w:val="00D00052"/>
    <w:rsid w:val="00D00A37"/>
    <w:rsid w:val="00D00B28"/>
    <w:rsid w:val="00D00EDF"/>
    <w:rsid w:val="00D01112"/>
    <w:rsid w:val="00D02981"/>
    <w:rsid w:val="00D02DA7"/>
    <w:rsid w:val="00D03C35"/>
    <w:rsid w:val="00D04828"/>
    <w:rsid w:val="00D0637E"/>
    <w:rsid w:val="00D078B8"/>
    <w:rsid w:val="00D07E18"/>
    <w:rsid w:val="00D12DF0"/>
    <w:rsid w:val="00D131C4"/>
    <w:rsid w:val="00D2018E"/>
    <w:rsid w:val="00D226F4"/>
    <w:rsid w:val="00D23F0C"/>
    <w:rsid w:val="00D242F0"/>
    <w:rsid w:val="00D266F9"/>
    <w:rsid w:val="00D267F4"/>
    <w:rsid w:val="00D32B36"/>
    <w:rsid w:val="00D32FFF"/>
    <w:rsid w:val="00D33160"/>
    <w:rsid w:val="00D33FB6"/>
    <w:rsid w:val="00D3620E"/>
    <w:rsid w:val="00D372BC"/>
    <w:rsid w:val="00D37EEC"/>
    <w:rsid w:val="00D401BB"/>
    <w:rsid w:val="00D40E22"/>
    <w:rsid w:val="00D420DB"/>
    <w:rsid w:val="00D426B1"/>
    <w:rsid w:val="00D44D19"/>
    <w:rsid w:val="00D4544E"/>
    <w:rsid w:val="00D45DF7"/>
    <w:rsid w:val="00D4606C"/>
    <w:rsid w:val="00D46DDB"/>
    <w:rsid w:val="00D473B1"/>
    <w:rsid w:val="00D52BF3"/>
    <w:rsid w:val="00D54392"/>
    <w:rsid w:val="00D55FC8"/>
    <w:rsid w:val="00D5622F"/>
    <w:rsid w:val="00D61916"/>
    <w:rsid w:val="00D64CB6"/>
    <w:rsid w:val="00D657A5"/>
    <w:rsid w:val="00D67024"/>
    <w:rsid w:val="00D676AC"/>
    <w:rsid w:val="00D678D5"/>
    <w:rsid w:val="00D70B4A"/>
    <w:rsid w:val="00D73B38"/>
    <w:rsid w:val="00D741FA"/>
    <w:rsid w:val="00D742E1"/>
    <w:rsid w:val="00D753D8"/>
    <w:rsid w:val="00D76D90"/>
    <w:rsid w:val="00D77303"/>
    <w:rsid w:val="00D776CD"/>
    <w:rsid w:val="00D809BF"/>
    <w:rsid w:val="00D809D0"/>
    <w:rsid w:val="00D80B20"/>
    <w:rsid w:val="00D80EEB"/>
    <w:rsid w:val="00D81C01"/>
    <w:rsid w:val="00D82E1B"/>
    <w:rsid w:val="00D82F54"/>
    <w:rsid w:val="00D83FDA"/>
    <w:rsid w:val="00D873FF"/>
    <w:rsid w:val="00D87EB9"/>
    <w:rsid w:val="00D90207"/>
    <w:rsid w:val="00D90362"/>
    <w:rsid w:val="00D91A2F"/>
    <w:rsid w:val="00D91B6C"/>
    <w:rsid w:val="00D92392"/>
    <w:rsid w:val="00D927E0"/>
    <w:rsid w:val="00D92A48"/>
    <w:rsid w:val="00D93B84"/>
    <w:rsid w:val="00D9478D"/>
    <w:rsid w:val="00D95F3A"/>
    <w:rsid w:val="00D95F44"/>
    <w:rsid w:val="00D96351"/>
    <w:rsid w:val="00D97537"/>
    <w:rsid w:val="00DA0753"/>
    <w:rsid w:val="00DA1789"/>
    <w:rsid w:val="00DA17A1"/>
    <w:rsid w:val="00DA1B63"/>
    <w:rsid w:val="00DA23D2"/>
    <w:rsid w:val="00DA2623"/>
    <w:rsid w:val="00DA2832"/>
    <w:rsid w:val="00DA37DA"/>
    <w:rsid w:val="00DA4495"/>
    <w:rsid w:val="00DA4A2B"/>
    <w:rsid w:val="00DA5C46"/>
    <w:rsid w:val="00DA5EBE"/>
    <w:rsid w:val="00DA6556"/>
    <w:rsid w:val="00DA6E47"/>
    <w:rsid w:val="00DA7F2E"/>
    <w:rsid w:val="00DB1009"/>
    <w:rsid w:val="00DB2187"/>
    <w:rsid w:val="00DB2283"/>
    <w:rsid w:val="00DB3EF7"/>
    <w:rsid w:val="00DB4BEB"/>
    <w:rsid w:val="00DB74AA"/>
    <w:rsid w:val="00DB7A44"/>
    <w:rsid w:val="00DB7D39"/>
    <w:rsid w:val="00DC0842"/>
    <w:rsid w:val="00DC099E"/>
    <w:rsid w:val="00DC1C8B"/>
    <w:rsid w:val="00DC244A"/>
    <w:rsid w:val="00DC384A"/>
    <w:rsid w:val="00DC39D4"/>
    <w:rsid w:val="00DC3A0D"/>
    <w:rsid w:val="00DC4804"/>
    <w:rsid w:val="00DC4EEC"/>
    <w:rsid w:val="00DD3566"/>
    <w:rsid w:val="00DD360D"/>
    <w:rsid w:val="00DD5B81"/>
    <w:rsid w:val="00DD5D01"/>
    <w:rsid w:val="00DD6258"/>
    <w:rsid w:val="00DD698D"/>
    <w:rsid w:val="00DD6F19"/>
    <w:rsid w:val="00DD7FC0"/>
    <w:rsid w:val="00DE1BC3"/>
    <w:rsid w:val="00DE4718"/>
    <w:rsid w:val="00DE4F54"/>
    <w:rsid w:val="00DE57E1"/>
    <w:rsid w:val="00DE6903"/>
    <w:rsid w:val="00DE6BEC"/>
    <w:rsid w:val="00DE780F"/>
    <w:rsid w:val="00DE7DA2"/>
    <w:rsid w:val="00DF1B4E"/>
    <w:rsid w:val="00DF1ED8"/>
    <w:rsid w:val="00DF2074"/>
    <w:rsid w:val="00DF2159"/>
    <w:rsid w:val="00DF25CF"/>
    <w:rsid w:val="00DF3D0F"/>
    <w:rsid w:val="00DF424D"/>
    <w:rsid w:val="00DF507E"/>
    <w:rsid w:val="00DF5211"/>
    <w:rsid w:val="00DF6B13"/>
    <w:rsid w:val="00E0016C"/>
    <w:rsid w:val="00E01A94"/>
    <w:rsid w:val="00E05AB3"/>
    <w:rsid w:val="00E05EF4"/>
    <w:rsid w:val="00E071B3"/>
    <w:rsid w:val="00E071BA"/>
    <w:rsid w:val="00E07761"/>
    <w:rsid w:val="00E07CE6"/>
    <w:rsid w:val="00E114DB"/>
    <w:rsid w:val="00E143E2"/>
    <w:rsid w:val="00E1442E"/>
    <w:rsid w:val="00E15795"/>
    <w:rsid w:val="00E161D0"/>
    <w:rsid w:val="00E22783"/>
    <w:rsid w:val="00E2367A"/>
    <w:rsid w:val="00E26298"/>
    <w:rsid w:val="00E26BF1"/>
    <w:rsid w:val="00E2724D"/>
    <w:rsid w:val="00E27C77"/>
    <w:rsid w:val="00E31B50"/>
    <w:rsid w:val="00E32AAF"/>
    <w:rsid w:val="00E32B93"/>
    <w:rsid w:val="00E33374"/>
    <w:rsid w:val="00E33B10"/>
    <w:rsid w:val="00E351CA"/>
    <w:rsid w:val="00E4041D"/>
    <w:rsid w:val="00E405B1"/>
    <w:rsid w:val="00E407C7"/>
    <w:rsid w:val="00E410B2"/>
    <w:rsid w:val="00E41780"/>
    <w:rsid w:val="00E41848"/>
    <w:rsid w:val="00E42F9C"/>
    <w:rsid w:val="00E4365D"/>
    <w:rsid w:val="00E43D1F"/>
    <w:rsid w:val="00E449C3"/>
    <w:rsid w:val="00E44FFB"/>
    <w:rsid w:val="00E4637B"/>
    <w:rsid w:val="00E477DC"/>
    <w:rsid w:val="00E479EC"/>
    <w:rsid w:val="00E47D52"/>
    <w:rsid w:val="00E503F9"/>
    <w:rsid w:val="00E5066B"/>
    <w:rsid w:val="00E53E41"/>
    <w:rsid w:val="00E5530D"/>
    <w:rsid w:val="00E56333"/>
    <w:rsid w:val="00E5644D"/>
    <w:rsid w:val="00E61014"/>
    <w:rsid w:val="00E6144C"/>
    <w:rsid w:val="00E70A99"/>
    <w:rsid w:val="00E72D9B"/>
    <w:rsid w:val="00E73387"/>
    <w:rsid w:val="00E74ADA"/>
    <w:rsid w:val="00E803A1"/>
    <w:rsid w:val="00E8066C"/>
    <w:rsid w:val="00E81367"/>
    <w:rsid w:val="00E814BC"/>
    <w:rsid w:val="00E82CE3"/>
    <w:rsid w:val="00E831AE"/>
    <w:rsid w:val="00E83850"/>
    <w:rsid w:val="00E858BF"/>
    <w:rsid w:val="00E8665F"/>
    <w:rsid w:val="00E90346"/>
    <w:rsid w:val="00E91CE9"/>
    <w:rsid w:val="00E93CC4"/>
    <w:rsid w:val="00E960DC"/>
    <w:rsid w:val="00E963AF"/>
    <w:rsid w:val="00E96A80"/>
    <w:rsid w:val="00E9C2CC"/>
    <w:rsid w:val="00EA29FD"/>
    <w:rsid w:val="00EA2B54"/>
    <w:rsid w:val="00EA3849"/>
    <w:rsid w:val="00EA3B52"/>
    <w:rsid w:val="00EA4202"/>
    <w:rsid w:val="00EA4BE2"/>
    <w:rsid w:val="00EA4C16"/>
    <w:rsid w:val="00EA5562"/>
    <w:rsid w:val="00EA5FF9"/>
    <w:rsid w:val="00EA6253"/>
    <w:rsid w:val="00EB2E89"/>
    <w:rsid w:val="00EB394A"/>
    <w:rsid w:val="00EB3B4F"/>
    <w:rsid w:val="00EB4272"/>
    <w:rsid w:val="00EC0634"/>
    <w:rsid w:val="00EC0DE3"/>
    <w:rsid w:val="00EC11DF"/>
    <w:rsid w:val="00EC1270"/>
    <w:rsid w:val="00EC2568"/>
    <w:rsid w:val="00EC57F6"/>
    <w:rsid w:val="00EC781D"/>
    <w:rsid w:val="00ED3615"/>
    <w:rsid w:val="00ED378A"/>
    <w:rsid w:val="00ED52DA"/>
    <w:rsid w:val="00ED638B"/>
    <w:rsid w:val="00ED6445"/>
    <w:rsid w:val="00ED6497"/>
    <w:rsid w:val="00EE049C"/>
    <w:rsid w:val="00EE2F10"/>
    <w:rsid w:val="00EF063F"/>
    <w:rsid w:val="00EF0980"/>
    <w:rsid w:val="00EF0B6C"/>
    <w:rsid w:val="00EF24A8"/>
    <w:rsid w:val="00EF3CD0"/>
    <w:rsid w:val="00EF4895"/>
    <w:rsid w:val="00EF7793"/>
    <w:rsid w:val="00EF79CE"/>
    <w:rsid w:val="00F009E1"/>
    <w:rsid w:val="00F0175A"/>
    <w:rsid w:val="00F02ACD"/>
    <w:rsid w:val="00F03054"/>
    <w:rsid w:val="00F033A3"/>
    <w:rsid w:val="00F038F9"/>
    <w:rsid w:val="00F04AD6"/>
    <w:rsid w:val="00F06768"/>
    <w:rsid w:val="00F10437"/>
    <w:rsid w:val="00F110DA"/>
    <w:rsid w:val="00F11DB9"/>
    <w:rsid w:val="00F12434"/>
    <w:rsid w:val="00F21897"/>
    <w:rsid w:val="00F22658"/>
    <w:rsid w:val="00F22896"/>
    <w:rsid w:val="00F26F01"/>
    <w:rsid w:val="00F307B5"/>
    <w:rsid w:val="00F31E64"/>
    <w:rsid w:val="00F320B0"/>
    <w:rsid w:val="00F33635"/>
    <w:rsid w:val="00F33A92"/>
    <w:rsid w:val="00F40C16"/>
    <w:rsid w:val="00F41C11"/>
    <w:rsid w:val="00F428A8"/>
    <w:rsid w:val="00F452AE"/>
    <w:rsid w:val="00F47A51"/>
    <w:rsid w:val="00F47C13"/>
    <w:rsid w:val="00F503CB"/>
    <w:rsid w:val="00F50D02"/>
    <w:rsid w:val="00F5127C"/>
    <w:rsid w:val="00F51D39"/>
    <w:rsid w:val="00F5427B"/>
    <w:rsid w:val="00F55748"/>
    <w:rsid w:val="00F5666D"/>
    <w:rsid w:val="00F56957"/>
    <w:rsid w:val="00F56BA1"/>
    <w:rsid w:val="00F57527"/>
    <w:rsid w:val="00F620CF"/>
    <w:rsid w:val="00F625C6"/>
    <w:rsid w:val="00F637CF"/>
    <w:rsid w:val="00F655F3"/>
    <w:rsid w:val="00F65B65"/>
    <w:rsid w:val="00F65C21"/>
    <w:rsid w:val="00F66AF1"/>
    <w:rsid w:val="00F67D32"/>
    <w:rsid w:val="00F67F28"/>
    <w:rsid w:val="00F723AB"/>
    <w:rsid w:val="00F729E5"/>
    <w:rsid w:val="00F73418"/>
    <w:rsid w:val="00F73E72"/>
    <w:rsid w:val="00F7453D"/>
    <w:rsid w:val="00F75964"/>
    <w:rsid w:val="00F76AAB"/>
    <w:rsid w:val="00F772F5"/>
    <w:rsid w:val="00F77B69"/>
    <w:rsid w:val="00F80FF9"/>
    <w:rsid w:val="00F8102A"/>
    <w:rsid w:val="00F81103"/>
    <w:rsid w:val="00F86F85"/>
    <w:rsid w:val="00F87A7E"/>
    <w:rsid w:val="00F87EA4"/>
    <w:rsid w:val="00F904DB"/>
    <w:rsid w:val="00F9111F"/>
    <w:rsid w:val="00F92298"/>
    <w:rsid w:val="00F92318"/>
    <w:rsid w:val="00F93912"/>
    <w:rsid w:val="00F9554F"/>
    <w:rsid w:val="00F97873"/>
    <w:rsid w:val="00FA214C"/>
    <w:rsid w:val="00FA2491"/>
    <w:rsid w:val="00FA2767"/>
    <w:rsid w:val="00FA3BB5"/>
    <w:rsid w:val="00FA4060"/>
    <w:rsid w:val="00FA41E9"/>
    <w:rsid w:val="00FA4487"/>
    <w:rsid w:val="00FB0002"/>
    <w:rsid w:val="00FB099F"/>
    <w:rsid w:val="00FB1E13"/>
    <w:rsid w:val="00FB2C5C"/>
    <w:rsid w:val="00FB2F1C"/>
    <w:rsid w:val="00FB314E"/>
    <w:rsid w:val="00FB44C3"/>
    <w:rsid w:val="00FB4F6C"/>
    <w:rsid w:val="00FB577A"/>
    <w:rsid w:val="00FB5904"/>
    <w:rsid w:val="00FB5C50"/>
    <w:rsid w:val="00FC171B"/>
    <w:rsid w:val="00FC1DEA"/>
    <w:rsid w:val="00FC278F"/>
    <w:rsid w:val="00FC3168"/>
    <w:rsid w:val="00FC4404"/>
    <w:rsid w:val="00FC5505"/>
    <w:rsid w:val="00FC576A"/>
    <w:rsid w:val="00FC704E"/>
    <w:rsid w:val="00FD155C"/>
    <w:rsid w:val="00FD240F"/>
    <w:rsid w:val="00FD301F"/>
    <w:rsid w:val="00FD3AC2"/>
    <w:rsid w:val="00FD3CFB"/>
    <w:rsid w:val="00FD3EF4"/>
    <w:rsid w:val="00FD517E"/>
    <w:rsid w:val="00FD58E9"/>
    <w:rsid w:val="00FD5A9D"/>
    <w:rsid w:val="00FD7441"/>
    <w:rsid w:val="00FE02A3"/>
    <w:rsid w:val="00FE082E"/>
    <w:rsid w:val="00FE2E20"/>
    <w:rsid w:val="00FE528F"/>
    <w:rsid w:val="00FE63B8"/>
    <w:rsid w:val="00FE6E97"/>
    <w:rsid w:val="00FE78AF"/>
    <w:rsid w:val="00FF0405"/>
    <w:rsid w:val="00FF3537"/>
    <w:rsid w:val="00FF37EE"/>
    <w:rsid w:val="00FF3EE5"/>
    <w:rsid w:val="00FF7375"/>
    <w:rsid w:val="00FF7A37"/>
    <w:rsid w:val="00FF7B92"/>
    <w:rsid w:val="01104C7E"/>
    <w:rsid w:val="011440E0"/>
    <w:rsid w:val="01151EB5"/>
    <w:rsid w:val="012F1B3B"/>
    <w:rsid w:val="0134AB89"/>
    <w:rsid w:val="014FC0A1"/>
    <w:rsid w:val="0155BDD7"/>
    <w:rsid w:val="015E3309"/>
    <w:rsid w:val="01614723"/>
    <w:rsid w:val="017B681C"/>
    <w:rsid w:val="017D295B"/>
    <w:rsid w:val="01AE1AA2"/>
    <w:rsid w:val="01B42FC2"/>
    <w:rsid w:val="01DA7DBF"/>
    <w:rsid w:val="01E1FAFB"/>
    <w:rsid w:val="01FE3346"/>
    <w:rsid w:val="021E5862"/>
    <w:rsid w:val="025F4409"/>
    <w:rsid w:val="0280A636"/>
    <w:rsid w:val="028F452A"/>
    <w:rsid w:val="02BD93CA"/>
    <w:rsid w:val="02E7D2E5"/>
    <w:rsid w:val="02EACD4B"/>
    <w:rsid w:val="03303D06"/>
    <w:rsid w:val="035CAE31"/>
    <w:rsid w:val="0394C1CD"/>
    <w:rsid w:val="03B19D99"/>
    <w:rsid w:val="0433D066"/>
    <w:rsid w:val="047C2F0C"/>
    <w:rsid w:val="048EB1D0"/>
    <w:rsid w:val="050560F2"/>
    <w:rsid w:val="050863CA"/>
    <w:rsid w:val="052A7F57"/>
    <w:rsid w:val="0530922E"/>
    <w:rsid w:val="053E3C1D"/>
    <w:rsid w:val="0559EA37"/>
    <w:rsid w:val="056250C7"/>
    <w:rsid w:val="05747E5A"/>
    <w:rsid w:val="05BFA257"/>
    <w:rsid w:val="05F77F39"/>
    <w:rsid w:val="0612DE24"/>
    <w:rsid w:val="0621ABD3"/>
    <w:rsid w:val="0629B48C"/>
    <w:rsid w:val="06510735"/>
    <w:rsid w:val="0673C3AB"/>
    <w:rsid w:val="069E20ED"/>
    <w:rsid w:val="06A2AC2D"/>
    <w:rsid w:val="06F29D99"/>
    <w:rsid w:val="06F911D8"/>
    <w:rsid w:val="06F94963"/>
    <w:rsid w:val="072952EB"/>
    <w:rsid w:val="073B15A0"/>
    <w:rsid w:val="0758FD92"/>
    <w:rsid w:val="0771D109"/>
    <w:rsid w:val="078A7504"/>
    <w:rsid w:val="07975561"/>
    <w:rsid w:val="07AA8C22"/>
    <w:rsid w:val="07F4D91F"/>
    <w:rsid w:val="07F75C83"/>
    <w:rsid w:val="0807316B"/>
    <w:rsid w:val="080C7D84"/>
    <w:rsid w:val="08107480"/>
    <w:rsid w:val="08B2AB81"/>
    <w:rsid w:val="08D988EE"/>
    <w:rsid w:val="0913C9DA"/>
    <w:rsid w:val="0920501B"/>
    <w:rsid w:val="0925B159"/>
    <w:rsid w:val="09518DCE"/>
    <w:rsid w:val="09A96C2F"/>
    <w:rsid w:val="09F8AE38"/>
    <w:rsid w:val="0A2A9CA8"/>
    <w:rsid w:val="0A501A29"/>
    <w:rsid w:val="0A50728A"/>
    <w:rsid w:val="0AA971CB"/>
    <w:rsid w:val="0AAE0A65"/>
    <w:rsid w:val="0AFA7EEE"/>
    <w:rsid w:val="0B94CF41"/>
    <w:rsid w:val="0C529044"/>
    <w:rsid w:val="0C5D521B"/>
    <w:rsid w:val="0C96CB68"/>
    <w:rsid w:val="0CADE6BF"/>
    <w:rsid w:val="0CCF6C5D"/>
    <w:rsid w:val="0CF93D36"/>
    <w:rsid w:val="0D1AF449"/>
    <w:rsid w:val="0D475C27"/>
    <w:rsid w:val="0D4B944F"/>
    <w:rsid w:val="0D623B7A"/>
    <w:rsid w:val="0D674A02"/>
    <w:rsid w:val="0D6F84F7"/>
    <w:rsid w:val="0D8F6182"/>
    <w:rsid w:val="0DC7DCF8"/>
    <w:rsid w:val="0DE7CA4C"/>
    <w:rsid w:val="0DF1090F"/>
    <w:rsid w:val="0E9215A3"/>
    <w:rsid w:val="0E9D51F5"/>
    <w:rsid w:val="0EA1DCEF"/>
    <w:rsid w:val="0EB6782B"/>
    <w:rsid w:val="0EEA7F3C"/>
    <w:rsid w:val="0F0790D5"/>
    <w:rsid w:val="0F0F8FBA"/>
    <w:rsid w:val="0F59B3E0"/>
    <w:rsid w:val="0F76FAB8"/>
    <w:rsid w:val="0F82569E"/>
    <w:rsid w:val="0F937908"/>
    <w:rsid w:val="0FCC0A63"/>
    <w:rsid w:val="0FCF8385"/>
    <w:rsid w:val="0FD8F8BB"/>
    <w:rsid w:val="0FEA5B40"/>
    <w:rsid w:val="10378776"/>
    <w:rsid w:val="106B0B23"/>
    <w:rsid w:val="107D731C"/>
    <w:rsid w:val="107FCD24"/>
    <w:rsid w:val="10C59C71"/>
    <w:rsid w:val="10F4FABA"/>
    <w:rsid w:val="10FF8AF2"/>
    <w:rsid w:val="11082337"/>
    <w:rsid w:val="11173648"/>
    <w:rsid w:val="116BFC70"/>
    <w:rsid w:val="11A09DFB"/>
    <w:rsid w:val="11AB9B19"/>
    <w:rsid w:val="11C24E62"/>
    <w:rsid w:val="12131C26"/>
    <w:rsid w:val="12595B78"/>
    <w:rsid w:val="1294098F"/>
    <w:rsid w:val="12F4B949"/>
    <w:rsid w:val="12F97F45"/>
    <w:rsid w:val="131B3197"/>
    <w:rsid w:val="13391E63"/>
    <w:rsid w:val="135FCE77"/>
    <w:rsid w:val="136870D4"/>
    <w:rsid w:val="136F7F48"/>
    <w:rsid w:val="13AF7519"/>
    <w:rsid w:val="13B67C61"/>
    <w:rsid w:val="13D318BA"/>
    <w:rsid w:val="13E13752"/>
    <w:rsid w:val="13FFBE04"/>
    <w:rsid w:val="1404A138"/>
    <w:rsid w:val="1406780E"/>
    <w:rsid w:val="145C8C74"/>
    <w:rsid w:val="146DAB75"/>
    <w:rsid w:val="1486C9D4"/>
    <w:rsid w:val="14AE75E5"/>
    <w:rsid w:val="14D892AA"/>
    <w:rsid w:val="14ECD7C3"/>
    <w:rsid w:val="14F9EF24"/>
    <w:rsid w:val="15073A7D"/>
    <w:rsid w:val="151216F0"/>
    <w:rsid w:val="15BE7424"/>
    <w:rsid w:val="15F2B956"/>
    <w:rsid w:val="15FC64BF"/>
    <w:rsid w:val="161ADB37"/>
    <w:rsid w:val="162A5D6A"/>
    <w:rsid w:val="16760B79"/>
    <w:rsid w:val="16E11C46"/>
    <w:rsid w:val="16FB54A7"/>
    <w:rsid w:val="1743EB61"/>
    <w:rsid w:val="174A7FD6"/>
    <w:rsid w:val="17D03553"/>
    <w:rsid w:val="181DC14D"/>
    <w:rsid w:val="18318FE6"/>
    <w:rsid w:val="18C542AA"/>
    <w:rsid w:val="18D0331F"/>
    <w:rsid w:val="19000C9F"/>
    <w:rsid w:val="190C51D0"/>
    <w:rsid w:val="198BC719"/>
    <w:rsid w:val="199F393E"/>
    <w:rsid w:val="19B73168"/>
    <w:rsid w:val="1A198099"/>
    <w:rsid w:val="1A672FBD"/>
    <w:rsid w:val="1A78F36A"/>
    <w:rsid w:val="1AA53EE7"/>
    <w:rsid w:val="1ACD6A43"/>
    <w:rsid w:val="1AD7F53E"/>
    <w:rsid w:val="1B04A502"/>
    <w:rsid w:val="1B0DA16E"/>
    <w:rsid w:val="1B32AD39"/>
    <w:rsid w:val="1B3BF031"/>
    <w:rsid w:val="1B473B43"/>
    <w:rsid w:val="1B6621F5"/>
    <w:rsid w:val="1B6E6C31"/>
    <w:rsid w:val="1B6F1773"/>
    <w:rsid w:val="1B869444"/>
    <w:rsid w:val="1BE534BE"/>
    <w:rsid w:val="1BF8D987"/>
    <w:rsid w:val="1C5A7612"/>
    <w:rsid w:val="1C7BFE89"/>
    <w:rsid w:val="1CDBFD8C"/>
    <w:rsid w:val="1D27B173"/>
    <w:rsid w:val="1DBB8C06"/>
    <w:rsid w:val="1DEF4CB5"/>
    <w:rsid w:val="1E48AD58"/>
    <w:rsid w:val="1E591D4F"/>
    <w:rsid w:val="1E8FC8C5"/>
    <w:rsid w:val="1EB4BDB1"/>
    <w:rsid w:val="1EEB9066"/>
    <w:rsid w:val="1F2BD90E"/>
    <w:rsid w:val="1F36B7B9"/>
    <w:rsid w:val="1FA03EC3"/>
    <w:rsid w:val="1FA68081"/>
    <w:rsid w:val="1FBF9EEE"/>
    <w:rsid w:val="1FC19FE1"/>
    <w:rsid w:val="1FC9D256"/>
    <w:rsid w:val="1FD733FD"/>
    <w:rsid w:val="1FEA527C"/>
    <w:rsid w:val="20098E54"/>
    <w:rsid w:val="206FD745"/>
    <w:rsid w:val="207D3BA8"/>
    <w:rsid w:val="20E8A5EF"/>
    <w:rsid w:val="20F6483C"/>
    <w:rsid w:val="2178D0F4"/>
    <w:rsid w:val="21A44F6B"/>
    <w:rsid w:val="21C8257F"/>
    <w:rsid w:val="21E3F30E"/>
    <w:rsid w:val="21F2DFB6"/>
    <w:rsid w:val="21F6CD82"/>
    <w:rsid w:val="2207A14E"/>
    <w:rsid w:val="221FCB5B"/>
    <w:rsid w:val="222DDA05"/>
    <w:rsid w:val="2230D9F5"/>
    <w:rsid w:val="22694E60"/>
    <w:rsid w:val="22721642"/>
    <w:rsid w:val="22874618"/>
    <w:rsid w:val="22AD131C"/>
    <w:rsid w:val="22B96CA3"/>
    <w:rsid w:val="22F2786B"/>
    <w:rsid w:val="234441AE"/>
    <w:rsid w:val="2367A281"/>
    <w:rsid w:val="2385F334"/>
    <w:rsid w:val="239E852E"/>
    <w:rsid w:val="23BDBB08"/>
    <w:rsid w:val="240DE6A3"/>
    <w:rsid w:val="2425C072"/>
    <w:rsid w:val="243DB983"/>
    <w:rsid w:val="246BC86A"/>
    <w:rsid w:val="249ECC8D"/>
    <w:rsid w:val="24D04391"/>
    <w:rsid w:val="24F4C843"/>
    <w:rsid w:val="24FB5B29"/>
    <w:rsid w:val="250372E2"/>
    <w:rsid w:val="2519312C"/>
    <w:rsid w:val="2526EF47"/>
    <w:rsid w:val="25591D7E"/>
    <w:rsid w:val="259A018F"/>
    <w:rsid w:val="25A9FEF8"/>
    <w:rsid w:val="25C40684"/>
    <w:rsid w:val="25C9B95F"/>
    <w:rsid w:val="26092F49"/>
    <w:rsid w:val="268A1387"/>
    <w:rsid w:val="26FE928A"/>
    <w:rsid w:val="2740FFB6"/>
    <w:rsid w:val="274390B9"/>
    <w:rsid w:val="279FA642"/>
    <w:rsid w:val="27A02B00"/>
    <w:rsid w:val="27A960BC"/>
    <w:rsid w:val="27AB79D3"/>
    <w:rsid w:val="2832C87D"/>
    <w:rsid w:val="284D6846"/>
    <w:rsid w:val="2864D9B2"/>
    <w:rsid w:val="2875AD93"/>
    <w:rsid w:val="28A465BE"/>
    <w:rsid w:val="28C7ADC5"/>
    <w:rsid w:val="28D3D459"/>
    <w:rsid w:val="28DC32EB"/>
    <w:rsid w:val="28DF611A"/>
    <w:rsid w:val="29264BDC"/>
    <w:rsid w:val="293F4441"/>
    <w:rsid w:val="29426E96"/>
    <w:rsid w:val="29443770"/>
    <w:rsid w:val="296834E4"/>
    <w:rsid w:val="29697619"/>
    <w:rsid w:val="29708D49"/>
    <w:rsid w:val="29769844"/>
    <w:rsid w:val="29B9FF6D"/>
    <w:rsid w:val="29BFE786"/>
    <w:rsid w:val="29F7DD34"/>
    <w:rsid w:val="2A0D5AC1"/>
    <w:rsid w:val="2A1148F2"/>
    <w:rsid w:val="2A23E1AB"/>
    <w:rsid w:val="2A3B809F"/>
    <w:rsid w:val="2A45CB34"/>
    <w:rsid w:val="2A769495"/>
    <w:rsid w:val="2AE5C6DB"/>
    <w:rsid w:val="2AFE776D"/>
    <w:rsid w:val="2B167C45"/>
    <w:rsid w:val="2B4C719B"/>
    <w:rsid w:val="2B95DB0B"/>
    <w:rsid w:val="2BAD8544"/>
    <w:rsid w:val="2BC381E2"/>
    <w:rsid w:val="2BDC258A"/>
    <w:rsid w:val="2C302051"/>
    <w:rsid w:val="2C568CBD"/>
    <w:rsid w:val="2C59EF08"/>
    <w:rsid w:val="2C810F71"/>
    <w:rsid w:val="2CC7D7C2"/>
    <w:rsid w:val="2CE41F8D"/>
    <w:rsid w:val="2CE8C559"/>
    <w:rsid w:val="2CF82CA6"/>
    <w:rsid w:val="2D191733"/>
    <w:rsid w:val="2D29D56B"/>
    <w:rsid w:val="2D32D895"/>
    <w:rsid w:val="2D479390"/>
    <w:rsid w:val="2D5C64A3"/>
    <w:rsid w:val="2DAA462F"/>
    <w:rsid w:val="2DB81E95"/>
    <w:rsid w:val="2DBBD2A0"/>
    <w:rsid w:val="2E0E5B42"/>
    <w:rsid w:val="2E12B564"/>
    <w:rsid w:val="2E85F236"/>
    <w:rsid w:val="2EAB1421"/>
    <w:rsid w:val="2F369C06"/>
    <w:rsid w:val="2F71FD66"/>
    <w:rsid w:val="2F7557D2"/>
    <w:rsid w:val="2F8C300B"/>
    <w:rsid w:val="2F918FCA"/>
    <w:rsid w:val="2F977695"/>
    <w:rsid w:val="2FA82FF8"/>
    <w:rsid w:val="3000865F"/>
    <w:rsid w:val="305E6A4B"/>
    <w:rsid w:val="3072E5E5"/>
    <w:rsid w:val="30739699"/>
    <w:rsid w:val="30992705"/>
    <w:rsid w:val="30C578D2"/>
    <w:rsid w:val="30C8ED51"/>
    <w:rsid w:val="31034660"/>
    <w:rsid w:val="31113E18"/>
    <w:rsid w:val="313D3404"/>
    <w:rsid w:val="315B0DE5"/>
    <w:rsid w:val="31C77470"/>
    <w:rsid w:val="32732E2A"/>
    <w:rsid w:val="328C638F"/>
    <w:rsid w:val="32C54602"/>
    <w:rsid w:val="32E51886"/>
    <w:rsid w:val="32EFE2AB"/>
    <w:rsid w:val="334B8478"/>
    <w:rsid w:val="33BB0635"/>
    <w:rsid w:val="33EB4888"/>
    <w:rsid w:val="33F1B568"/>
    <w:rsid w:val="3442B26C"/>
    <w:rsid w:val="3497085D"/>
    <w:rsid w:val="34DADB58"/>
    <w:rsid w:val="34FDA173"/>
    <w:rsid w:val="35197E55"/>
    <w:rsid w:val="352394F4"/>
    <w:rsid w:val="357B5CD8"/>
    <w:rsid w:val="357CA5E7"/>
    <w:rsid w:val="358EDAEE"/>
    <w:rsid w:val="35A26686"/>
    <w:rsid w:val="35B4C7E4"/>
    <w:rsid w:val="35B8DFCA"/>
    <w:rsid w:val="35B9297F"/>
    <w:rsid w:val="35C101F1"/>
    <w:rsid w:val="35CC19E0"/>
    <w:rsid w:val="35E1AFD4"/>
    <w:rsid w:val="35E2F652"/>
    <w:rsid w:val="35FAEE86"/>
    <w:rsid w:val="35FE088F"/>
    <w:rsid w:val="3600D14E"/>
    <w:rsid w:val="365CF1B0"/>
    <w:rsid w:val="368D144E"/>
    <w:rsid w:val="36907A2D"/>
    <w:rsid w:val="36BC9A74"/>
    <w:rsid w:val="36D0FBEB"/>
    <w:rsid w:val="36EB235C"/>
    <w:rsid w:val="37042A6E"/>
    <w:rsid w:val="3719902F"/>
    <w:rsid w:val="37315311"/>
    <w:rsid w:val="375CD252"/>
    <w:rsid w:val="376E14F6"/>
    <w:rsid w:val="3775FAAF"/>
    <w:rsid w:val="377D8035"/>
    <w:rsid w:val="378CE95C"/>
    <w:rsid w:val="3795A09D"/>
    <w:rsid w:val="379E5163"/>
    <w:rsid w:val="37BF4202"/>
    <w:rsid w:val="37C1A449"/>
    <w:rsid w:val="38140CBF"/>
    <w:rsid w:val="38589DB6"/>
    <w:rsid w:val="38B8F1C1"/>
    <w:rsid w:val="3915035C"/>
    <w:rsid w:val="394E8824"/>
    <w:rsid w:val="3976965A"/>
    <w:rsid w:val="39EDC66C"/>
    <w:rsid w:val="3A15D729"/>
    <w:rsid w:val="3A34ADE5"/>
    <w:rsid w:val="3A3DE434"/>
    <w:rsid w:val="3A4B698F"/>
    <w:rsid w:val="3AA35BB7"/>
    <w:rsid w:val="3AC2AD8B"/>
    <w:rsid w:val="3ADC2FF7"/>
    <w:rsid w:val="3AF925F2"/>
    <w:rsid w:val="3AFBDFA4"/>
    <w:rsid w:val="3AFBE297"/>
    <w:rsid w:val="3AFF2B0F"/>
    <w:rsid w:val="3B23F262"/>
    <w:rsid w:val="3B86693D"/>
    <w:rsid w:val="3C204493"/>
    <w:rsid w:val="3C21EAAF"/>
    <w:rsid w:val="3C26BE79"/>
    <w:rsid w:val="3C29C05C"/>
    <w:rsid w:val="3C307646"/>
    <w:rsid w:val="3C6A72C9"/>
    <w:rsid w:val="3C780058"/>
    <w:rsid w:val="3C7B93B4"/>
    <w:rsid w:val="3C8A0C04"/>
    <w:rsid w:val="3C9EFEB6"/>
    <w:rsid w:val="3CB6293B"/>
    <w:rsid w:val="3D510D49"/>
    <w:rsid w:val="3D765531"/>
    <w:rsid w:val="3D84BF63"/>
    <w:rsid w:val="3D8695DE"/>
    <w:rsid w:val="3D91F982"/>
    <w:rsid w:val="3DAAC952"/>
    <w:rsid w:val="3DBA9B7F"/>
    <w:rsid w:val="3E13D0B9"/>
    <w:rsid w:val="3E220593"/>
    <w:rsid w:val="3E44A512"/>
    <w:rsid w:val="3E87FE11"/>
    <w:rsid w:val="3EB1623B"/>
    <w:rsid w:val="3ECEC95B"/>
    <w:rsid w:val="3EDC298F"/>
    <w:rsid w:val="3F296711"/>
    <w:rsid w:val="3F30EC66"/>
    <w:rsid w:val="3F4699B3"/>
    <w:rsid w:val="3FFEB6CE"/>
    <w:rsid w:val="400893E3"/>
    <w:rsid w:val="403E56B4"/>
    <w:rsid w:val="404994A3"/>
    <w:rsid w:val="405AC6DD"/>
    <w:rsid w:val="407878F3"/>
    <w:rsid w:val="407DB523"/>
    <w:rsid w:val="408C7BF8"/>
    <w:rsid w:val="4097FD0A"/>
    <w:rsid w:val="409BF1C6"/>
    <w:rsid w:val="409F4425"/>
    <w:rsid w:val="40D08D2D"/>
    <w:rsid w:val="41239E59"/>
    <w:rsid w:val="4129B799"/>
    <w:rsid w:val="414EBB3B"/>
    <w:rsid w:val="4176314C"/>
    <w:rsid w:val="419AA6C3"/>
    <w:rsid w:val="41B1069D"/>
    <w:rsid w:val="41C2ADAB"/>
    <w:rsid w:val="41DD29A7"/>
    <w:rsid w:val="421E4049"/>
    <w:rsid w:val="42247E6C"/>
    <w:rsid w:val="4256A8A9"/>
    <w:rsid w:val="42A21D5B"/>
    <w:rsid w:val="42E8F190"/>
    <w:rsid w:val="42EB13B8"/>
    <w:rsid w:val="43115097"/>
    <w:rsid w:val="431D1689"/>
    <w:rsid w:val="43209426"/>
    <w:rsid w:val="4326E368"/>
    <w:rsid w:val="43742EAF"/>
    <w:rsid w:val="43B27E9B"/>
    <w:rsid w:val="43D6E4E7"/>
    <w:rsid w:val="43EE62B6"/>
    <w:rsid w:val="442CEC95"/>
    <w:rsid w:val="443B555A"/>
    <w:rsid w:val="447C5807"/>
    <w:rsid w:val="44D1D2B7"/>
    <w:rsid w:val="4576DAC6"/>
    <w:rsid w:val="4577A784"/>
    <w:rsid w:val="45BA4320"/>
    <w:rsid w:val="45C843BF"/>
    <w:rsid w:val="45CDB04F"/>
    <w:rsid w:val="46060DD5"/>
    <w:rsid w:val="460BB2EE"/>
    <w:rsid w:val="462AB62F"/>
    <w:rsid w:val="46539EDB"/>
    <w:rsid w:val="46F7D969"/>
    <w:rsid w:val="471DFDE9"/>
    <w:rsid w:val="478EA943"/>
    <w:rsid w:val="47A28659"/>
    <w:rsid w:val="47BA3D52"/>
    <w:rsid w:val="47C16C33"/>
    <w:rsid w:val="47E49FEB"/>
    <w:rsid w:val="481A3ABF"/>
    <w:rsid w:val="483DC350"/>
    <w:rsid w:val="484B90AA"/>
    <w:rsid w:val="484D90B2"/>
    <w:rsid w:val="4886F954"/>
    <w:rsid w:val="48897585"/>
    <w:rsid w:val="489E8688"/>
    <w:rsid w:val="48B20F43"/>
    <w:rsid w:val="48E21469"/>
    <w:rsid w:val="48E51E60"/>
    <w:rsid w:val="492883F4"/>
    <w:rsid w:val="49568360"/>
    <w:rsid w:val="4975AE7A"/>
    <w:rsid w:val="497EF29A"/>
    <w:rsid w:val="499EFB66"/>
    <w:rsid w:val="49B09AB3"/>
    <w:rsid w:val="49B9F026"/>
    <w:rsid w:val="49BB34FD"/>
    <w:rsid w:val="4A2545E6"/>
    <w:rsid w:val="4A2B3A15"/>
    <w:rsid w:val="4A3E5E84"/>
    <w:rsid w:val="4A4C97BB"/>
    <w:rsid w:val="4A8E9733"/>
    <w:rsid w:val="4AACE177"/>
    <w:rsid w:val="4AB3ED64"/>
    <w:rsid w:val="4AB77182"/>
    <w:rsid w:val="4AE183E5"/>
    <w:rsid w:val="4B53DD93"/>
    <w:rsid w:val="4B74518E"/>
    <w:rsid w:val="4BD8C1D4"/>
    <w:rsid w:val="4C0F28B1"/>
    <w:rsid w:val="4C134C7B"/>
    <w:rsid w:val="4C2DA1B9"/>
    <w:rsid w:val="4C3ED84D"/>
    <w:rsid w:val="4C5B3FAC"/>
    <w:rsid w:val="4CA351A1"/>
    <w:rsid w:val="4CB4C60F"/>
    <w:rsid w:val="4CC72E22"/>
    <w:rsid w:val="4CE89B01"/>
    <w:rsid w:val="4D053776"/>
    <w:rsid w:val="4D6280E6"/>
    <w:rsid w:val="4D6F7FF1"/>
    <w:rsid w:val="4D9ED8F7"/>
    <w:rsid w:val="4DB5858C"/>
    <w:rsid w:val="4DE84C3B"/>
    <w:rsid w:val="4DEA2526"/>
    <w:rsid w:val="4E2EEBCC"/>
    <w:rsid w:val="4E3D2D9F"/>
    <w:rsid w:val="4E58B9F8"/>
    <w:rsid w:val="4E6B6629"/>
    <w:rsid w:val="4E89D166"/>
    <w:rsid w:val="4F232BEF"/>
    <w:rsid w:val="4F24B255"/>
    <w:rsid w:val="4F30C085"/>
    <w:rsid w:val="4F4132B5"/>
    <w:rsid w:val="4F677806"/>
    <w:rsid w:val="4FB063D6"/>
    <w:rsid w:val="50544849"/>
    <w:rsid w:val="507B1940"/>
    <w:rsid w:val="50ABBF85"/>
    <w:rsid w:val="50B95506"/>
    <w:rsid w:val="50D73743"/>
    <w:rsid w:val="50DEDB27"/>
    <w:rsid w:val="50ED264E"/>
    <w:rsid w:val="50F0D9BD"/>
    <w:rsid w:val="511C9706"/>
    <w:rsid w:val="514E65EF"/>
    <w:rsid w:val="51579D9B"/>
    <w:rsid w:val="51894F0B"/>
    <w:rsid w:val="51DAE7F2"/>
    <w:rsid w:val="51F54009"/>
    <w:rsid w:val="521B3BB6"/>
    <w:rsid w:val="5247D491"/>
    <w:rsid w:val="5257E9B6"/>
    <w:rsid w:val="52E2450B"/>
    <w:rsid w:val="53276755"/>
    <w:rsid w:val="53423672"/>
    <w:rsid w:val="534ED88D"/>
    <w:rsid w:val="5374D5D4"/>
    <w:rsid w:val="538290FF"/>
    <w:rsid w:val="53845EF3"/>
    <w:rsid w:val="53999E82"/>
    <w:rsid w:val="53BD7719"/>
    <w:rsid w:val="53EA6E63"/>
    <w:rsid w:val="53F84AF1"/>
    <w:rsid w:val="5427EF45"/>
    <w:rsid w:val="543D0C04"/>
    <w:rsid w:val="54E1513A"/>
    <w:rsid w:val="54EA31AD"/>
    <w:rsid w:val="54F77031"/>
    <w:rsid w:val="5596CBB5"/>
    <w:rsid w:val="55B8FC13"/>
    <w:rsid w:val="55C82AE8"/>
    <w:rsid w:val="55E9F9E0"/>
    <w:rsid w:val="56415809"/>
    <w:rsid w:val="56C816EC"/>
    <w:rsid w:val="56E45AE4"/>
    <w:rsid w:val="575738CC"/>
    <w:rsid w:val="57775D7B"/>
    <w:rsid w:val="57F4FF7A"/>
    <w:rsid w:val="58688433"/>
    <w:rsid w:val="58870777"/>
    <w:rsid w:val="5903B249"/>
    <w:rsid w:val="590E460B"/>
    <w:rsid w:val="595C350C"/>
    <w:rsid w:val="596EFD94"/>
    <w:rsid w:val="598E04B5"/>
    <w:rsid w:val="59ADE6FA"/>
    <w:rsid w:val="59B64D4F"/>
    <w:rsid w:val="59E1638F"/>
    <w:rsid w:val="59FDF2FF"/>
    <w:rsid w:val="59FF84DD"/>
    <w:rsid w:val="5A76B801"/>
    <w:rsid w:val="5A943E96"/>
    <w:rsid w:val="5AE2AEF5"/>
    <w:rsid w:val="5AE5E17F"/>
    <w:rsid w:val="5AEB719B"/>
    <w:rsid w:val="5B10D9E6"/>
    <w:rsid w:val="5B11280B"/>
    <w:rsid w:val="5B153B12"/>
    <w:rsid w:val="5B16F51A"/>
    <w:rsid w:val="5B202D25"/>
    <w:rsid w:val="5B32069B"/>
    <w:rsid w:val="5B3A0E2A"/>
    <w:rsid w:val="5B3C6AE2"/>
    <w:rsid w:val="5B3F48C3"/>
    <w:rsid w:val="5BC1583F"/>
    <w:rsid w:val="5BC84BA1"/>
    <w:rsid w:val="5BFD3639"/>
    <w:rsid w:val="5C0F5CED"/>
    <w:rsid w:val="5C48A743"/>
    <w:rsid w:val="5C8540CE"/>
    <w:rsid w:val="5C9BF2D5"/>
    <w:rsid w:val="5C9DFA60"/>
    <w:rsid w:val="5CB4DFCE"/>
    <w:rsid w:val="5D0414A6"/>
    <w:rsid w:val="5D27CC41"/>
    <w:rsid w:val="5D40D113"/>
    <w:rsid w:val="5D513B7A"/>
    <w:rsid w:val="5D577C92"/>
    <w:rsid w:val="5D7AEBB2"/>
    <w:rsid w:val="5D809236"/>
    <w:rsid w:val="5D8CB8D8"/>
    <w:rsid w:val="5E022862"/>
    <w:rsid w:val="5E0420BC"/>
    <w:rsid w:val="5E0C28DB"/>
    <w:rsid w:val="5E24B32A"/>
    <w:rsid w:val="5E257915"/>
    <w:rsid w:val="5E3661BF"/>
    <w:rsid w:val="5E460DAA"/>
    <w:rsid w:val="5E47D7CF"/>
    <w:rsid w:val="5E4BB2D8"/>
    <w:rsid w:val="5E82C8EC"/>
    <w:rsid w:val="5E9202ED"/>
    <w:rsid w:val="5E9FCE95"/>
    <w:rsid w:val="5EB7BD94"/>
    <w:rsid w:val="5ED2F600"/>
    <w:rsid w:val="5EE9E4AD"/>
    <w:rsid w:val="5EED9DDB"/>
    <w:rsid w:val="5F19E336"/>
    <w:rsid w:val="5F1C6297"/>
    <w:rsid w:val="5F3A2FD6"/>
    <w:rsid w:val="5F3EA574"/>
    <w:rsid w:val="5F5F8D99"/>
    <w:rsid w:val="5FB6FD30"/>
    <w:rsid w:val="5FD5A196"/>
    <w:rsid w:val="5FF3BFD4"/>
    <w:rsid w:val="6076B3E7"/>
    <w:rsid w:val="608AC9CB"/>
    <w:rsid w:val="6091C64E"/>
    <w:rsid w:val="60CA8537"/>
    <w:rsid w:val="61006228"/>
    <w:rsid w:val="61304640"/>
    <w:rsid w:val="62128448"/>
    <w:rsid w:val="621A3051"/>
    <w:rsid w:val="6227CF4C"/>
    <w:rsid w:val="622D0B62"/>
    <w:rsid w:val="6264F1C9"/>
    <w:rsid w:val="62AB85C4"/>
    <w:rsid w:val="62C77E3C"/>
    <w:rsid w:val="62C95D6F"/>
    <w:rsid w:val="62D8029C"/>
    <w:rsid w:val="63C814D9"/>
    <w:rsid w:val="63DB39FE"/>
    <w:rsid w:val="63F92AD3"/>
    <w:rsid w:val="63FDDCCB"/>
    <w:rsid w:val="644561DE"/>
    <w:rsid w:val="647CF1EF"/>
    <w:rsid w:val="64A37862"/>
    <w:rsid w:val="64F74B2E"/>
    <w:rsid w:val="6558A62E"/>
    <w:rsid w:val="656CDE44"/>
    <w:rsid w:val="65891465"/>
    <w:rsid w:val="658FDB32"/>
    <w:rsid w:val="65B43E9C"/>
    <w:rsid w:val="65C687B8"/>
    <w:rsid w:val="65E9085C"/>
    <w:rsid w:val="660B2BB6"/>
    <w:rsid w:val="66930988"/>
    <w:rsid w:val="66B56492"/>
    <w:rsid w:val="66BFCBCA"/>
    <w:rsid w:val="66E1CCEA"/>
    <w:rsid w:val="66EBCDD7"/>
    <w:rsid w:val="66EC234A"/>
    <w:rsid w:val="66FAEDDD"/>
    <w:rsid w:val="67270FCE"/>
    <w:rsid w:val="6739D4E4"/>
    <w:rsid w:val="67533D89"/>
    <w:rsid w:val="67C87A61"/>
    <w:rsid w:val="6810B26F"/>
    <w:rsid w:val="68248036"/>
    <w:rsid w:val="6846CFB2"/>
    <w:rsid w:val="68691B25"/>
    <w:rsid w:val="6881C5CC"/>
    <w:rsid w:val="689946B6"/>
    <w:rsid w:val="68D09576"/>
    <w:rsid w:val="68E2F4B1"/>
    <w:rsid w:val="68E4D236"/>
    <w:rsid w:val="69129960"/>
    <w:rsid w:val="69164983"/>
    <w:rsid w:val="69713A6E"/>
    <w:rsid w:val="697B3B9A"/>
    <w:rsid w:val="6A03608C"/>
    <w:rsid w:val="6A1D2976"/>
    <w:rsid w:val="6A1D962D"/>
    <w:rsid w:val="6A491C92"/>
    <w:rsid w:val="6A634F2F"/>
    <w:rsid w:val="6A8F8ECB"/>
    <w:rsid w:val="6B1456E0"/>
    <w:rsid w:val="6B1E153B"/>
    <w:rsid w:val="6B205A47"/>
    <w:rsid w:val="6B6035A6"/>
    <w:rsid w:val="6B9B102C"/>
    <w:rsid w:val="6BB7EB94"/>
    <w:rsid w:val="6C01F255"/>
    <w:rsid w:val="6C21DEF5"/>
    <w:rsid w:val="6C221429"/>
    <w:rsid w:val="6C63D1B4"/>
    <w:rsid w:val="6D0FF3F6"/>
    <w:rsid w:val="6D18ECB7"/>
    <w:rsid w:val="6D24341D"/>
    <w:rsid w:val="6D432A6B"/>
    <w:rsid w:val="6D49F9C4"/>
    <w:rsid w:val="6D75FB27"/>
    <w:rsid w:val="6D871AC0"/>
    <w:rsid w:val="6DBFEEEA"/>
    <w:rsid w:val="6DFEBBD1"/>
    <w:rsid w:val="6E5616AC"/>
    <w:rsid w:val="6E7748D3"/>
    <w:rsid w:val="6ED8D458"/>
    <w:rsid w:val="6F2EC2D2"/>
    <w:rsid w:val="6F5BBF4B"/>
    <w:rsid w:val="6F629E56"/>
    <w:rsid w:val="6F62D2EE"/>
    <w:rsid w:val="6F701619"/>
    <w:rsid w:val="6F89FA0E"/>
    <w:rsid w:val="6FB01825"/>
    <w:rsid w:val="704E10E3"/>
    <w:rsid w:val="706AC978"/>
    <w:rsid w:val="70819A86"/>
    <w:rsid w:val="70AD8B66"/>
    <w:rsid w:val="70CEFD78"/>
    <w:rsid w:val="70F78FAC"/>
    <w:rsid w:val="710910F2"/>
    <w:rsid w:val="711E5524"/>
    <w:rsid w:val="71498E8B"/>
    <w:rsid w:val="7154C822"/>
    <w:rsid w:val="716838ED"/>
    <w:rsid w:val="71B76FF9"/>
    <w:rsid w:val="71C92ACE"/>
    <w:rsid w:val="71DD882F"/>
    <w:rsid w:val="721720BD"/>
    <w:rsid w:val="7218E799"/>
    <w:rsid w:val="7220CDF2"/>
    <w:rsid w:val="7233280C"/>
    <w:rsid w:val="72484E00"/>
    <w:rsid w:val="72780B5D"/>
    <w:rsid w:val="7280007C"/>
    <w:rsid w:val="729A0E0E"/>
    <w:rsid w:val="72A295E5"/>
    <w:rsid w:val="72A7B6DB"/>
    <w:rsid w:val="72E068D6"/>
    <w:rsid w:val="72E55FEE"/>
    <w:rsid w:val="72F07461"/>
    <w:rsid w:val="730AD891"/>
    <w:rsid w:val="7328F9DC"/>
    <w:rsid w:val="73600800"/>
    <w:rsid w:val="73748937"/>
    <w:rsid w:val="73E24D61"/>
    <w:rsid w:val="73E2FC32"/>
    <w:rsid w:val="74011965"/>
    <w:rsid w:val="740F7708"/>
    <w:rsid w:val="7430552E"/>
    <w:rsid w:val="757A5EAF"/>
    <w:rsid w:val="758CFEAA"/>
    <w:rsid w:val="75A7D7B3"/>
    <w:rsid w:val="75A81293"/>
    <w:rsid w:val="75E3503F"/>
    <w:rsid w:val="76231A70"/>
    <w:rsid w:val="76369F88"/>
    <w:rsid w:val="764782A5"/>
    <w:rsid w:val="764D8D68"/>
    <w:rsid w:val="7673C385"/>
    <w:rsid w:val="76804A1E"/>
    <w:rsid w:val="768A08A9"/>
    <w:rsid w:val="76A10ECB"/>
    <w:rsid w:val="76BECE5A"/>
    <w:rsid w:val="76CD034E"/>
    <w:rsid w:val="7708F3D9"/>
    <w:rsid w:val="7719E954"/>
    <w:rsid w:val="774F53B7"/>
    <w:rsid w:val="774F9368"/>
    <w:rsid w:val="77530753"/>
    <w:rsid w:val="777BCF52"/>
    <w:rsid w:val="77B3CB43"/>
    <w:rsid w:val="77D74616"/>
    <w:rsid w:val="77FA3124"/>
    <w:rsid w:val="78128C58"/>
    <w:rsid w:val="781C69F3"/>
    <w:rsid w:val="783125F4"/>
    <w:rsid w:val="784BB027"/>
    <w:rsid w:val="784CC3D5"/>
    <w:rsid w:val="78644EDD"/>
    <w:rsid w:val="78647F4F"/>
    <w:rsid w:val="78683CF4"/>
    <w:rsid w:val="78776554"/>
    <w:rsid w:val="78E0D2A3"/>
    <w:rsid w:val="78ED9E85"/>
    <w:rsid w:val="78FB0BA2"/>
    <w:rsid w:val="790E15EA"/>
    <w:rsid w:val="7927955C"/>
    <w:rsid w:val="796504C5"/>
    <w:rsid w:val="7991D4F6"/>
    <w:rsid w:val="79963F26"/>
    <w:rsid w:val="79AC70C1"/>
    <w:rsid w:val="79B78F12"/>
    <w:rsid w:val="79E89436"/>
    <w:rsid w:val="79F5DD7D"/>
    <w:rsid w:val="7A3BE120"/>
    <w:rsid w:val="7A64E9A5"/>
    <w:rsid w:val="7A8437A7"/>
    <w:rsid w:val="7AD051C3"/>
    <w:rsid w:val="7AD8094D"/>
    <w:rsid w:val="7B0A90D0"/>
    <w:rsid w:val="7B43E3E7"/>
    <w:rsid w:val="7B50AA26"/>
    <w:rsid w:val="7B6F642D"/>
    <w:rsid w:val="7B8F3F04"/>
    <w:rsid w:val="7BD077D6"/>
    <w:rsid w:val="7BF423B8"/>
    <w:rsid w:val="7C472CFE"/>
    <w:rsid w:val="7CE9C80A"/>
    <w:rsid w:val="7CEBA3FF"/>
    <w:rsid w:val="7CEFDB16"/>
    <w:rsid w:val="7CF0EC3E"/>
    <w:rsid w:val="7CFB07FA"/>
    <w:rsid w:val="7D0B348E"/>
    <w:rsid w:val="7D1E8B36"/>
    <w:rsid w:val="7D3EA8A5"/>
    <w:rsid w:val="7D9DAD00"/>
    <w:rsid w:val="7DBCEA57"/>
    <w:rsid w:val="7EC09DC9"/>
    <w:rsid w:val="7EEA741D"/>
    <w:rsid w:val="7F081898"/>
    <w:rsid w:val="7F16F920"/>
    <w:rsid w:val="7F305FE1"/>
    <w:rsid w:val="7F5D294C"/>
    <w:rsid w:val="7F9B54C2"/>
    <w:rsid w:val="7F9E03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5D300"/>
  <w15:chartTrackingRefBased/>
  <w15:docId w15:val="{817FC5D0-9274-42CA-BEA4-148FB4A9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60BB"/>
    <w:pPr>
      <w:spacing w:after="40"/>
    </w:pPr>
    <w:rPr>
      <w:rFonts w:ascii="Arial" w:hAnsi="Arial"/>
      <w:sz w:val="24"/>
    </w:rPr>
  </w:style>
  <w:style w:type="paragraph" w:styleId="Nagwek1">
    <w:name w:val="heading 1"/>
    <w:basedOn w:val="Normalny"/>
    <w:next w:val="Normalny"/>
    <w:link w:val="Nagwek1Znak"/>
    <w:uiPriority w:val="9"/>
    <w:qFormat/>
    <w:rsid w:val="00BB6BEB"/>
    <w:pPr>
      <w:keepNext/>
      <w:keepLines/>
      <w:numPr>
        <w:numId w:val="2"/>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rsid w:val="00BB6BEB"/>
    <w:pPr>
      <w:keepNext/>
      <w:keepLines/>
      <w:numPr>
        <w:ilvl w:val="1"/>
        <w:numId w:val="2"/>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rsid w:val="00D676AC"/>
    <w:pPr>
      <w:keepNext/>
      <w:keepLines/>
      <w:numPr>
        <w:ilvl w:val="2"/>
        <w:numId w:val="2"/>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rsid w:val="00C64CD2"/>
    <w:pPr>
      <w:keepNext/>
      <w:keepLines/>
      <w:numPr>
        <w:ilvl w:val="3"/>
        <w:numId w:val="2"/>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B4AF2"/>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B4AF2"/>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B4AF2"/>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B4AF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B4AF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Footnote text, Znak,footnote text"/>
    <w:basedOn w:val="Normalny"/>
    <w:link w:val="TekstprzypisudolnegoZnak"/>
    <w:uiPriority w:val="99"/>
    <w:unhideWhenUs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Znak Znak"/>
    <w:basedOn w:val="Domylnaczcionkaakapitu"/>
    <w:link w:val="Tekstprzypisudolnego"/>
    <w:uiPriority w:val="99"/>
    <w:qFormat/>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1E70D8"/>
    <w:rPr>
      <w:vertAlign w:val="superscript"/>
    </w:rPr>
  </w:style>
  <w:style w:type="paragraph" w:styleId="Tytu">
    <w:name w:val="Title"/>
    <w:basedOn w:val="Normalny"/>
    <w:next w:val="Normalny"/>
    <w:link w:val="TytuZnak"/>
    <w:uiPriority w:val="10"/>
    <w:qFormat/>
    <w:rsid w:val="001E70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E70D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E70D8"/>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E70D8"/>
    <w:rPr>
      <w:rFonts w:eastAsiaTheme="minorEastAsia"/>
      <w:color w:val="5A5A5A" w:themeColor="text1" w:themeTint="A5"/>
      <w:spacing w:val="15"/>
    </w:rPr>
  </w:style>
  <w:style w:type="paragraph" w:styleId="Nagwek">
    <w:name w:val="header"/>
    <w:basedOn w:val="Normalny"/>
    <w:link w:val="NagwekZnak"/>
    <w:uiPriority w:val="99"/>
    <w:unhideWhenUs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rsid w:val="0063575D"/>
    <w:rPr>
      <w:rFonts w:cs="Times New Roman"/>
      <w:sz w:val="16"/>
    </w:rPr>
  </w:style>
  <w:style w:type="paragraph" w:styleId="Tekstdymka">
    <w:name w:val="Balloon Text"/>
    <w:basedOn w:val="Normalny"/>
    <w:link w:val="TekstdymkaZnak"/>
    <w:uiPriority w:val="99"/>
    <w:semiHidden/>
    <w:unhideWhenUs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rsid w:val="00EA4BE2"/>
    <w:pPr>
      <w:spacing w:before="240" w:after="240"/>
    </w:pPr>
    <w:rPr>
      <w:rFonts w:cs="Arial"/>
      <w:b/>
      <w:color w:val="2E74B5" w:themeColor="accent1" w:themeShade="BF"/>
      <w:szCs w:val="24"/>
      <w:u w:val="single"/>
      <w:lang w:eastAsia="pl-PL"/>
    </w:rPr>
  </w:style>
  <w:style w:type="paragraph" w:styleId="Spistreci1">
    <w:name w:val="toc 1"/>
    <w:basedOn w:val="Normalny"/>
    <w:next w:val="Normalny"/>
    <w:autoRedefine/>
    <w:uiPriority w:val="39"/>
    <w:unhideWhenUsed/>
    <w:rsid w:val="0063575D"/>
    <w:pPr>
      <w:spacing w:after="100"/>
    </w:pPr>
  </w:style>
  <w:style w:type="paragraph" w:styleId="Spistreci2">
    <w:name w:val="toc 2"/>
    <w:basedOn w:val="Normalny"/>
    <w:next w:val="Normalny"/>
    <w:autoRedefine/>
    <w:uiPriority w:val="39"/>
    <w:unhideWhenUsed/>
    <w:rsid w:val="0063575D"/>
    <w:pPr>
      <w:spacing w:after="100"/>
      <w:ind w:left="220"/>
    </w:pPr>
  </w:style>
  <w:style w:type="character" w:styleId="Hipercze">
    <w:name w:val="Hyperlink"/>
    <w:basedOn w:val="Domylnaczcionkaakapitu"/>
    <w:uiPriority w:val="99"/>
    <w:unhideWhenUsed/>
    <w:rsid w:val="0063575D"/>
    <w:rPr>
      <w:color w:val="0563C1" w:themeColor="hyperlink"/>
      <w:u w:val="single"/>
    </w:r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9B4AF2"/>
    <w:pPr>
      <w:ind w:left="720"/>
      <w:contextualSpacing/>
    </w:p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basedOn w:val="Domylnaczcionkaakapitu"/>
    <w:link w:val="Akapitzlist"/>
    <w:uiPriority w:val="34"/>
    <w:qFormat/>
    <w:rsid w:val="00A23B35"/>
  </w:style>
  <w:style w:type="character" w:styleId="Wyrnienieintensywne">
    <w:name w:val="Intense Emphasis"/>
    <w:basedOn w:val="Domylnaczcionkaakapitu"/>
    <w:uiPriority w:val="21"/>
    <w:qFormat/>
    <w:rsid w:val="00D90362"/>
    <w:rPr>
      <w:rFonts w:ascii="Arial" w:hAnsi="Arial"/>
      <w:i w:val="0"/>
      <w:iCs/>
      <w:color w:val="5B9BD5" w:themeColor="accent1"/>
      <w:sz w:val="24"/>
      <w:u w:val="none"/>
    </w:rPr>
  </w:style>
  <w:style w:type="paragraph" w:styleId="Cytatintensywny">
    <w:name w:val="Intense Quote"/>
    <w:basedOn w:val="Normalny"/>
    <w:next w:val="Normalny"/>
    <w:link w:val="CytatintensywnyZnak"/>
    <w:uiPriority w:val="30"/>
    <w:qFormat/>
    <w:rsid w:val="00BB6BEB"/>
    <w:pPr>
      <w:pBdr>
        <w:top w:val="single" w:sz="4" w:space="10" w:color="5B9BD5" w:themeColor="accent1"/>
        <w:bottom w:val="single" w:sz="4" w:space="10" w:color="5B9BD5" w:themeColor="accent1"/>
      </w:pBdr>
      <w:spacing w:before="360" w:after="360" w:line="360" w:lineRule="auto"/>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rsid w:val="00BB6BEB"/>
    <w:rPr>
      <w:i/>
      <w:iCs/>
    </w:rPr>
  </w:style>
  <w:style w:type="paragraph" w:customStyle="1" w:styleId="wcicie">
    <w:name w:val="wcięcie"/>
    <w:basedOn w:val="Akapitzlist"/>
    <w:link w:val="wcicieZnak"/>
    <w:autoRedefine/>
    <w:qFormat/>
    <w:rsid w:val="00A23B35"/>
    <w:pPr>
      <w:ind w:left="2832"/>
    </w:pPr>
  </w:style>
  <w:style w:type="character" w:customStyle="1" w:styleId="wcicieZnak">
    <w:name w:val="wcięcie Znak"/>
    <w:basedOn w:val="AkapitzlistZnak"/>
    <w:link w:val="wcicie"/>
    <w:rsid w:val="00A23B35"/>
    <w:rPr>
      <w:rFonts w:ascii="Arial" w:hAnsi="Arial"/>
      <w:sz w:val="24"/>
    </w:rPr>
  </w:style>
  <w:style w:type="character" w:styleId="Wyrnieniedelikatne">
    <w:name w:val="Subtle Emphasis"/>
    <w:basedOn w:val="Domylnaczcionkaakapitu"/>
    <w:uiPriority w:val="19"/>
    <w:qFormat/>
    <w:rsid w:val="00D32B36"/>
    <w:rPr>
      <w:i/>
      <w:iCs/>
      <w:color w:val="404040" w:themeColor="text1" w:themeTint="BF"/>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rsid w:val="00E72D9B"/>
    <w:rPr>
      <w:b/>
      <w:bCs/>
    </w:rPr>
  </w:style>
  <w:style w:type="paragraph" w:customStyle="1" w:styleId="paragraph">
    <w:name w:val="paragraph"/>
    <w:basedOn w:val="Normalny"/>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72D9B"/>
  </w:style>
  <w:style w:type="character" w:customStyle="1" w:styleId="scxw214345056">
    <w:name w:val="scxw214345056"/>
    <w:basedOn w:val="Domylnaczcionkaakapitu"/>
    <w:rsid w:val="00E72D9B"/>
  </w:style>
  <w:style w:type="character" w:customStyle="1" w:styleId="eop">
    <w:name w:val="eop"/>
    <w:basedOn w:val="Domylnaczcionkaakapitu"/>
    <w:rsid w:val="00E72D9B"/>
  </w:style>
  <w:style w:type="character" w:customStyle="1" w:styleId="superscript">
    <w:name w:val="superscript"/>
    <w:basedOn w:val="Domylnaczcionkaakapitu"/>
    <w:rsid w:val="00E72D9B"/>
  </w:style>
  <w:style w:type="character" w:customStyle="1" w:styleId="scxw62036022">
    <w:name w:val="scxw62036022"/>
    <w:basedOn w:val="Domylnaczcionkaakapitu"/>
    <w:rsid w:val="00E72D9B"/>
  </w:style>
  <w:style w:type="character" w:customStyle="1" w:styleId="scxw181190776">
    <w:name w:val="scxw181190776"/>
    <w:basedOn w:val="Domylnaczcionkaakapitu"/>
    <w:rsid w:val="00E72D9B"/>
  </w:style>
  <w:style w:type="paragraph" w:customStyle="1" w:styleId="Default">
    <w:name w:val="Default"/>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rsid w:val="00E72D9B"/>
  </w:style>
  <w:style w:type="character" w:customStyle="1" w:styleId="contextualspellingandgrammarerror">
    <w:name w:val="contextualspellingandgrammarerror"/>
    <w:basedOn w:val="Domylnaczcionkaakapitu"/>
    <w:rsid w:val="00E72D9B"/>
  </w:style>
  <w:style w:type="character" w:customStyle="1" w:styleId="lrzxr">
    <w:name w:val="lrzxr"/>
    <w:basedOn w:val="Domylnaczcionkaakapitu"/>
    <w:rsid w:val="00E72D9B"/>
  </w:style>
  <w:style w:type="paragraph" w:styleId="Spistreci3">
    <w:name w:val="toc 3"/>
    <w:basedOn w:val="Normalny"/>
    <w:next w:val="Normalny"/>
    <w:autoRedefine/>
    <w:uiPriority w:val="39"/>
    <w:unhideWhenUsed/>
    <w:rsid w:val="004258FE"/>
    <w:pPr>
      <w:spacing w:after="100"/>
      <w:ind w:left="480"/>
    </w:pPr>
  </w:style>
  <w:style w:type="character" w:customStyle="1" w:styleId="highlight">
    <w:name w:val="highlight"/>
    <w:basedOn w:val="Domylnaczcionkaakapitu"/>
    <w:rsid w:val="00BC2009"/>
  </w:style>
  <w:style w:type="character" w:customStyle="1" w:styleId="Nierozpoznanawzmianka1">
    <w:name w:val="Nierozpoznana wzmianka1"/>
    <w:basedOn w:val="Domylnaczcionkaakapitu"/>
    <w:uiPriority w:val="99"/>
    <w:semiHidden/>
    <w:unhideWhenUsed/>
    <w:rsid w:val="001F3643"/>
    <w:rPr>
      <w:color w:val="605E5C"/>
      <w:shd w:val="clear" w:color="auto" w:fill="E1DFDD"/>
    </w:rPr>
  </w:style>
  <w:style w:type="character" w:styleId="UyteHipercze">
    <w:name w:val="FollowedHyperlink"/>
    <w:basedOn w:val="Domylnaczcionkaakapitu"/>
    <w:uiPriority w:val="99"/>
    <w:semiHidden/>
    <w:unhideWhenUs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rsid w:val="1FEA527C"/>
  </w:style>
  <w:style w:type="paragraph" w:styleId="Legenda">
    <w:name w:val="caption"/>
    <w:basedOn w:val="Normalny"/>
    <w:next w:val="Normalny"/>
    <w:uiPriority w:val="35"/>
    <w:unhideWhenUsed/>
    <w:qFormat/>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rsid w:val="00324342"/>
    <w:rPr>
      <w:color w:val="605E5C"/>
      <w:shd w:val="clear" w:color="auto" w:fill="E1DFDD"/>
    </w:rPr>
  </w:style>
  <w:style w:type="character" w:customStyle="1" w:styleId="ui-provider">
    <w:name w:val="ui-provider"/>
    <w:basedOn w:val="Domylnaczcionkaakapitu"/>
    <w:rsid w:val="007E2BEE"/>
  </w:style>
  <w:style w:type="character" w:customStyle="1" w:styleId="markedcontent">
    <w:name w:val="markedcontent"/>
    <w:basedOn w:val="Domylnaczcionkaakapitu"/>
    <w:rsid w:val="005C47CE"/>
  </w:style>
  <w:style w:type="character" w:customStyle="1" w:styleId="UnresolvedMention">
    <w:name w:val="Unresolved Mention"/>
    <w:basedOn w:val="Domylnaczcionkaakapitu"/>
    <w:uiPriority w:val="99"/>
    <w:semiHidden/>
    <w:unhideWhenUsed/>
    <w:rsid w:val="0038107B"/>
    <w:rPr>
      <w:color w:val="605E5C"/>
      <w:shd w:val="clear" w:color="auto" w:fill="E1DFDD"/>
    </w:rPr>
  </w:style>
  <w:style w:type="paragraph" w:customStyle="1" w:styleId="Znak1">
    <w:name w:val="Znak1"/>
    <w:basedOn w:val="Normalny"/>
    <w:next w:val="Tekstprzypisudolnego"/>
    <w:uiPriority w:val="99"/>
    <w:unhideWhenUsed/>
    <w:rsid w:val="00540EB8"/>
    <w:pPr>
      <w:spacing w:after="0" w:line="240" w:lineRule="auto"/>
    </w:pPr>
    <w:rPr>
      <w:sz w:val="20"/>
      <w:szCs w:val="20"/>
    </w:rPr>
  </w:style>
  <w:style w:type="character" w:customStyle="1" w:styleId="scxw191472191">
    <w:name w:val="scxw191472191"/>
    <w:basedOn w:val="Domylnaczcionkaakapitu"/>
    <w:rsid w:val="00942D27"/>
  </w:style>
  <w:style w:type="character" w:customStyle="1" w:styleId="spellingerror">
    <w:name w:val="spellingerror"/>
    <w:basedOn w:val="Domylnaczcionkaakapitu"/>
    <w:rsid w:val="00942D27"/>
  </w:style>
  <w:style w:type="character" w:customStyle="1" w:styleId="hgkelc">
    <w:name w:val="hgkelc"/>
    <w:basedOn w:val="Domylnaczcionkaakapitu"/>
    <w:rsid w:val="0052578F"/>
  </w:style>
  <w:style w:type="table" w:styleId="Tabelasiatki1jasna">
    <w:name w:val="Grid Table 1 Light"/>
    <w:basedOn w:val="Standardowy"/>
    <w:uiPriority w:val="46"/>
    <w:rsid w:val="00E144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agowek1">
    <w:name w:val="nagłowek 1"/>
    <w:basedOn w:val="Normalny"/>
    <w:link w:val="nagowek1Znak"/>
    <w:qFormat/>
    <w:rsid w:val="00E1442E"/>
    <w:pPr>
      <w:keepNext/>
      <w:numPr>
        <w:numId w:val="46"/>
      </w:numPr>
      <w:spacing w:after="0" w:line="240" w:lineRule="auto"/>
      <w:outlineLvl w:val="2"/>
    </w:pPr>
    <w:rPr>
      <w:rFonts w:ascii="Calibri" w:eastAsia="Times New Roman" w:hAnsi="Calibri" w:cs="Times New Roman"/>
      <w:b/>
      <w:szCs w:val="24"/>
      <w:lang w:eastAsia="pl-PL"/>
    </w:rPr>
  </w:style>
  <w:style w:type="character" w:customStyle="1" w:styleId="nagowek1Znak">
    <w:name w:val="nagłowek 1 Znak"/>
    <w:link w:val="nagowek1"/>
    <w:locked/>
    <w:rsid w:val="00E1442E"/>
    <w:rPr>
      <w:rFonts w:ascii="Calibri" w:eastAsia="Times New Roman" w:hAnsi="Calibri" w:cs="Times New Roman"/>
      <w:b/>
      <w:sz w:val="24"/>
      <w:szCs w:val="24"/>
      <w:lang w:eastAsia="pl-PL"/>
    </w:rPr>
  </w:style>
  <w:style w:type="paragraph" w:customStyle="1" w:styleId="file-size">
    <w:name w:val="file-size"/>
    <w:basedOn w:val="Normalny"/>
    <w:rsid w:val="00BC3450"/>
    <w:pPr>
      <w:spacing w:before="100" w:beforeAutospacing="1" w:after="100" w:afterAutospacing="1" w:line="240" w:lineRule="auto"/>
    </w:pPr>
    <w:rPr>
      <w:rFonts w:ascii="Times New Roman" w:eastAsia="Times New Roman" w:hAnsi="Times New Roman" w:cs="Times New Roman"/>
      <w:szCs w:val="24"/>
      <w:lang w:eastAsia="pl-PL"/>
    </w:rPr>
  </w:style>
  <w:style w:type="paragraph" w:styleId="Bezodstpw">
    <w:name w:val="No Spacing"/>
    <w:uiPriority w:val="1"/>
    <w:qFormat/>
    <w:rsid w:val="00981786"/>
    <w:pPr>
      <w:spacing w:after="0" w:line="240" w:lineRule="auto"/>
    </w:pPr>
    <w:rPr>
      <w:rFonts w:ascii="Arial" w:hAnsi="Arial"/>
      <w:sz w:val="24"/>
    </w:rPr>
  </w:style>
  <w:style w:type="table" w:customStyle="1" w:styleId="Tabela-Siatka2">
    <w:name w:val="Tabela - Siatka2"/>
    <w:basedOn w:val="Standardowy"/>
    <w:next w:val="Tabela-Siatka"/>
    <w:uiPriority w:val="39"/>
    <w:rsid w:val="00003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1">
    <w:name w:val="Tekst komentarza Znak1"/>
    <w:uiPriority w:val="99"/>
    <w:rsid w:val="0048566A"/>
    <w:rPr>
      <w:rFonts w:ascii="Calibri" w:hAnsi="Calibri"/>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5034">
      <w:bodyDiv w:val="1"/>
      <w:marLeft w:val="0"/>
      <w:marRight w:val="0"/>
      <w:marTop w:val="0"/>
      <w:marBottom w:val="0"/>
      <w:divBdr>
        <w:top w:val="none" w:sz="0" w:space="0" w:color="auto"/>
        <w:left w:val="none" w:sz="0" w:space="0" w:color="auto"/>
        <w:bottom w:val="none" w:sz="0" w:space="0" w:color="auto"/>
        <w:right w:val="none" w:sz="0" w:space="0" w:color="auto"/>
      </w:divBdr>
    </w:div>
    <w:div w:id="42682419">
      <w:bodyDiv w:val="1"/>
      <w:marLeft w:val="0"/>
      <w:marRight w:val="0"/>
      <w:marTop w:val="0"/>
      <w:marBottom w:val="0"/>
      <w:divBdr>
        <w:top w:val="none" w:sz="0" w:space="0" w:color="auto"/>
        <w:left w:val="none" w:sz="0" w:space="0" w:color="auto"/>
        <w:bottom w:val="none" w:sz="0" w:space="0" w:color="auto"/>
        <w:right w:val="none" w:sz="0" w:space="0" w:color="auto"/>
      </w:divBdr>
    </w:div>
    <w:div w:id="53701105">
      <w:bodyDiv w:val="1"/>
      <w:marLeft w:val="0"/>
      <w:marRight w:val="0"/>
      <w:marTop w:val="0"/>
      <w:marBottom w:val="0"/>
      <w:divBdr>
        <w:top w:val="none" w:sz="0" w:space="0" w:color="auto"/>
        <w:left w:val="none" w:sz="0" w:space="0" w:color="auto"/>
        <w:bottom w:val="none" w:sz="0" w:space="0" w:color="auto"/>
        <w:right w:val="none" w:sz="0" w:space="0" w:color="auto"/>
      </w:divBdr>
      <w:divsChild>
        <w:div w:id="1251617535">
          <w:marLeft w:val="446"/>
          <w:marRight w:val="0"/>
          <w:marTop w:val="0"/>
          <w:marBottom w:val="160"/>
          <w:divBdr>
            <w:top w:val="none" w:sz="0" w:space="0" w:color="auto"/>
            <w:left w:val="none" w:sz="0" w:space="0" w:color="auto"/>
            <w:bottom w:val="none" w:sz="0" w:space="0" w:color="auto"/>
            <w:right w:val="none" w:sz="0" w:space="0" w:color="auto"/>
          </w:divBdr>
        </w:div>
      </w:divsChild>
    </w:div>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152914212">
      <w:bodyDiv w:val="1"/>
      <w:marLeft w:val="0"/>
      <w:marRight w:val="0"/>
      <w:marTop w:val="0"/>
      <w:marBottom w:val="0"/>
      <w:divBdr>
        <w:top w:val="none" w:sz="0" w:space="0" w:color="auto"/>
        <w:left w:val="none" w:sz="0" w:space="0" w:color="auto"/>
        <w:bottom w:val="none" w:sz="0" w:space="0" w:color="auto"/>
        <w:right w:val="none" w:sz="0" w:space="0" w:color="auto"/>
      </w:divBdr>
    </w:div>
    <w:div w:id="162938531">
      <w:bodyDiv w:val="1"/>
      <w:marLeft w:val="0"/>
      <w:marRight w:val="0"/>
      <w:marTop w:val="0"/>
      <w:marBottom w:val="0"/>
      <w:divBdr>
        <w:top w:val="none" w:sz="0" w:space="0" w:color="auto"/>
        <w:left w:val="none" w:sz="0" w:space="0" w:color="auto"/>
        <w:bottom w:val="none" w:sz="0" w:space="0" w:color="auto"/>
        <w:right w:val="none" w:sz="0" w:space="0" w:color="auto"/>
      </w:divBdr>
    </w:div>
    <w:div w:id="199124726">
      <w:bodyDiv w:val="1"/>
      <w:marLeft w:val="0"/>
      <w:marRight w:val="0"/>
      <w:marTop w:val="0"/>
      <w:marBottom w:val="0"/>
      <w:divBdr>
        <w:top w:val="none" w:sz="0" w:space="0" w:color="auto"/>
        <w:left w:val="none" w:sz="0" w:space="0" w:color="auto"/>
        <w:bottom w:val="none" w:sz="0" w:space="0" w:color="auto"/>
        <w:right w:val="none" w:sz="0" w:space="0" w:color="auto"/>
      </w:divBdr>
    </w:div>
    <w:div w:id="236482429">
      <w:bodyDiv w:val="1"/>
      <w:marLeft w:val="0"/>
      <w:marRight w:val="0"/>
      <w:marTop w:val="0"/>
      <w:marBottom w:val="0"/>
      <w:divBdr>
        <w:top w:val="none" w:sz="0" w:space="0" w:color="auto"/>
        <w:left w:val="none" w:sz="0" w:space="0" w:color="auto"/>
        <w:bottom w:val="none" w:sz="0" w:space="0" w:color="auto"/>
        <w:right w:val="none" w:sz="0" w:space="0" w:color="auto"/>
      </w:divBdr>
    </w:div>
    <w:div w:id="442844867">
      <w:bodyDiv w:val="1"/>
      <w:marLeft w:val="0"/>
      <w:marRight w:val="0"/>
      <w:marTop w:val="0"/>
      <w:marBottom w:val="0"/>
      <w:divBdr>
        <w:top w:val="none" w:sz="0" w:space="0" w:color="auto"/>
        <w:left w:val="none" w:sz="0" w:space="0" w:color="auto"/>
        <w:bottom w:val="none" w:sz="0" w:space="0" w:color="auto"/>
        <w:right w:val="none" w:sz="0" w:space="0" w:color="auto"/>
      </w:divBdr>
    </w:div>
    <w:div w:id="446891808">
      <w:bodyDiv w:val="1"/>
      <w:marLeft w:val="0"/>
      <w:marRight w:val="0"/>
      <w:marTop w:val="0"/>
      <w:marBottom w:val="0"/>
      <w:divBdr>
        <w:top w:val="none" w:sz="0" w:space="0" w:color="auto"/>
        <w:left w:val="none" w:sz="0" w:space="0" w:color="auto"/>
        <w:bottom w:val="none" w:sz="0" w:space="0" w:color="auto"/>
        <w:right w:val="none" w:sz="0" w:space="0" w:color="auto"/>
      </w:divBdr>
    </w:div>
    <w:div w:id="447360990">
      <w:bodyDiv w:val="1"/>
      <w:marLeft w:val="0"/>
      <w:marRight w:val="0"/>
      <w:marTop w:val="0"/>
      <w:marBottom w:val="0"/>
      <w:divBdr>
        <w:top w:val="none" w:sz="0" w:space="0" w:color="auto"/>
        <w:left w:val="none" w:sz="0" w:space="0" w:color="auto"/>
        <w:bottom w:val="none" w:sz="0" w:space="0" w:color="auto"/>
        <w:right w:val="none" w:sz="0" w:space="0" w:color="auto"/>
      </w:divBdr>
    </w:div>
    <w:div w:id="454298871">
      <w:bodyDiv w:val="1"/>
      <w:marLeft w:val="0"/>
      <w:marRight w:val="0"/>
      <w:marTop w:val="0"/>
      <w:marBottom w:val="0"/>
      <w:divBdr>
        <w:top w:val="none" w:sz="0" w:space="0" w:color="auto"/>
        <w:left w:val="none" w:sz="0" w:space="0" w:color="auto"/>
        <w:bottom w:val="none" w:sz="0" w:space="0" w:color="auto"/>
        <w:right w:val="none" w:sz="0" w:space="0" w:color="auto"/>
      </w:divBdr>
    </w:div>
    <w:div w:id="511798870">
      <w:bodyDiv w:val="1"/>
      <w:marLeft w:val="0"/>
      <w:marRight w:val="0"/>
      <w:marTop w:val="0"/>
      <w:marBottom w:val="0"/>
      <w:divBdr>
        <w:top w:val="none" w:sz="0" w:space="0" w:color="auto"/>
        <w:left w:val="none" w:sz="0" w:space="0" w:color="auto"/>
        <w:bottom w:val="none" w:sz="0" w:space="0" w:color="auto"/>
        <w:right w:val="none" w:sz="0" w:space="0" w:color="auto"/>
      </w:divBdr>
    </w:div>
    <w:div w:id="515928976">
      <w:bodyDiv w:val="1"/>
      <w:marLeft w:val="0"/>
      <w:marRight w:val="0"/>
      <w:marTop w:val="0"/>
      <w:marBottom w:val="0"/>
      <w:divBdr>
        <w:top w:val="none" w:sz="0" w:space="0" w:color="auto"/>
        <w:left w:val="none" w:sz="0" w:space="0" w:color="auto"/>
        <w:bottom w:val="none" w:sz="0" w:space="0" w:color="auto"/>
        <w:right w:val="none" w:sz="0" w:space="0" w:color="auto"/>
      </w:divBdr>
    </w:div>
    <w:div w:id="644505306">
      <w:bodyDiv w:val="1"/>
      <w:marLeft w:val="0"/>
      <w:marRight w:val="0"/>
      <w:marTop w:val="0"/>
      <w:marBottom w:val="0"/>
      <w:divBdr>
        <w:top w:val="none" w:sz="0" w:space="0" w:color="auto"/>
        <w:left w:val="none" w:sz="0" w:space="0" w:color="auto"/>
        <w:bottom w:val="none" w:sz="0" w:space="0" w:color="auto"/>
        <w:right w:val="none" w:sz="0" w:space="0" w:color="auto"/>
      </w:divBdr>
    </w:div>
    <w:div w:id="645664595">
      <w:bodyDiv w:val="1"/>
      <w:marLeft w:val="0"/>
      <w:marRight w:val="0"/>
      <w:marTop w:val="0"/>
      <w:marBottom w:val="0"/>
      <w:divBdr>
        <w:top w:val="none" w:sz="0" w:space="0" w:color="auto"/>
        <w:left w:val="none" w:sz="0" w:space="0" w:color="auto"/>
        <w:bottom w:val="none" w:sz="0" w:space="0" w:color="auto"/>
        <w:right w:val="none" w:sz="0" w:space="0" w:color="auto"/>
      </w:divBdr>
      <w:divsChild>
        <w:div w:id="1153908514">
          <w:marLeft w:val="547"/>
          <w:marRight w:val="0"/>
          <w:marTop w:val="0"/>
          <w:marBottom w:val="0"/>
          <w:divBdr>
            <w:top w:val="none" w:sz="0" w:space="0" w:color="auto"/>
            <w:left w:val="none" w:sz="0" w:space="0" w:color="auto"/>
            <w:bottom w:val="none" w:sz="0" w:space="0" w:color="auto"/>
            <w:right w:val="none" w:sz="0" w:space="0" w:color="auto"/>
          </w:divBdr>
        </w:div>
      </w:divsChild>
    </w:div>
    <w:div w:id="685055408">
      <w:bodyDiv w:val="1"/>
      <w:marLeft w:val="0"/>
      <w:marRight w:val="0"/>
      <w:marTop w:val="0"/>
      <w:marBottom w:val="0"/>
      <w:divBdr>
        <w:top w:val="none" w:sz="0" w:space="0" w:color="auto"/>
        <w:left w:val="none" w:sz="0" w:space="0" w:color="auto"/>
        <w:bottom w:val="none" w:sz="0" w:space="0" w:color="auto"/>
        <w:right w:val="none" w:sz="0" w:space="0" w:color="auto"/>
      </w:divBdr>
    </w:div>
    <w:div w:id="694581158">
      <w:bodyDiv w:val="1"/>
      <w:marLeft w:val="0"/>
      <w:marRight w:val="0"/>
      <w:marTop w:val="0"/>
      <w:marBottom w:val="0"/>
      <w:divBdr>
        <w:top w:val="none" w:sz="0" w:space="0" w:color="auto"/>
        <w:left w:val="none" w:sz="0" w:space="0" w:color="auto"/>
        <w:bottom w:val="none" w:sz="0" w:space="0" w:color="auto"/>
        <w:right w:val="none" w:sz="0" w:space="0" w:color="auto"/>
      </w:divBdr>
    </w:div>
    <w:div w:id="697973017">
      <w:bodyDiv w:val="1"/>
      <w:marLeft w:val="0"/>
      <w:marRight w:val="0"/>
      <w:marTop w:val="0"/>
      <w:marBottom w:val="0"/>
      <w:divBdr>
        <w:top w:val="none" w:sz="0" w:space="0" w:color="auto"/>
        <w:left w:val="none" w:sz="0" w:space="0" w:color="auto"/>
        <w:bottom w:val="none" w:sz="0" w:space="0" w:color="auto"/>
        <w:right w:val="none" w:sz="0" w:space="0" w:color="auto"/>
      </w:divBdr>
    </w:div>
    <w:div w:id="703602041">
      <w:bodyDiv w:val="1"/>
      <w:marLeft w:val="0"/>
      <w:marRight w:val="0"/>
      <w:marTop w:val="0"/>
      <w:marBottom w:val="0"/>
      <w:divBdr>
        <w:top w:val="none" w:sz="0" w:space="0" w:color="auto"/>
        <w:left w:val="none" w:sz="0" w:space="0" w:color="auto"/>
        <w:bottom w:val="none" w:sz="0" w:space="0" w:color="auto"/>
        <w:right w:val="none" w:sz="0" w:space="0" w:color="auto"/>
      </w:divBdr>
    </w:div>
    <w:div w:id="771512294">
      <w:bodyDiv w:val="1"/>
      <w:marLeft w:val="0"/>
      <w:marRight w:val="0"/>
      <w:marTop w:val="0"/>
      <w:marBottom w:val="0"/>
      <w:divBdr>
        <w:top w:val="none" w:sz="0" w:space="0" w:color="auto"/>
        <w:left w:val="none" w:sz="0" w:space="0" w:color="auto"/>
        <w:bottom w:val="none" w:sz="0" w:space="0" w:color="auto"/>
        <w:right w:val="none" w:sz="0" w:space="0" w:color="auto"/>
      </w:divBdr>
    </w:div>
    <w:div w:id="794520207">
      <w:bodyDiv w:val="1"/>
      <w:marLeft w:val="0"/>
      <w:marRight w:val="0"/>
      <w:marTop w:val="0"/>
      <w:marBottom w:val="0"/>
      <w:divBdr>
        <w:top w:val="none" w:sz="0" w:space="0" w:color="auto"/>
        <w:left w:val="none" w:sz="0" w:space="0" w:color="auto"/>
        <w:bottom w:val="none" w:sz="0" w:space="0" w:color="auto"/>
        <w:right w:val="none" w:sz="0" w:space="0" w:color="auto"/>
      </w:divBdr>
    </w:div>
    <w:div w:id="805708353">
      <w:bodyDiv w:val="1"/>
      <w:marLeft w:val="0"/>
      <w:marRight w:val="0"/>
      <w:marTop w:val="0"/>
      <w:marBottom w:val="0"/>
      <w:divBdr>
        <w:top w:val="none" w:sz="0" w:space="0" w:color="auto"/>
        <w:left w:val="none" w:sz="0" w:space="0" w:color="auto"/>
        <w:bottom w:val="none" w:sz="0" w:space="0" w:color="auto"/>
        <w:right w:val="none" w:sz="0" w:space="0" w:color="auto"/>
      </w:divBdr>
      <w:divsChild>
        <w:div w:id="2064523254">
          <w:marLeft w:val="0"/>
          <w:marRight w:val="0"/>
          <w:marTop w:val="0"/>
          <w:marBottom w:val="0"/>
          <w:divBdr>
            <w:top w:val="none" w:sz="0" w:space="0" w:color="auto"/>
            <w:left w:val="none" w:sz="0" w:space="0" w:color="auto"/>
            <w:bottom w:val="none" w:sz="0" w:space="0" w:color="auto"/>
            <w:right w:val="none" w:sz="0" w:space="0" w:color="auto"/>
          </w:divBdr>
        </w:div>
      </w:divsChild>
    </w:div>
    <w:div w:id="905652059">
      <w:bodyDiv w:val="1"/>
      <w:marLeft w:val="0"/>
      <w:marRight w:val="0"/>
      <w:marTop w:val="0"/>
      <w:marBottom w:val="0"/>
      <w:divBdr>
        <w:top w:val="none" w:sz="0" w:space="0" w:color="auto"/>
        <w:left w:val="none" w:sz="0" w:space="0" w:color="auto"/>
        <w:bottom w:val="none" w:sz="0" w:space="0" w:color="auto"/>
        <w:right w:val="none" w:sz="0" w:space="0" w:color="auto"/>
      </w:divBdr>
    </w:div>
    <w:div w:id="916944050">
      <w:bodyDiv w:val="1"/>
      <w:marLeft w:val="0"/>
      <w:marRight w:val="0"/>
      <w:marTop w:val="0"/>
      <w:marBottom w:val="0"/>
      <w:divBdr>
        <w:top w:val="none" w:sz="0" w:space="0" w:color="auto"/>
        <w:left w:val="none" w:sz="0" w:space="0" w:color="auto"/>
        <w:bottom w:val="none" w:sz="0" w:space="0" w:color="auto"/>
        <w:right w:val="none" w:sz="0" w:space="0" w:color="auto"/>
      </w:divBdr>
    </w:div>
    <w:div w:id="970208282">
      <w:bodyDiv w:val="1"/>
      <w:marLeft w:val="0"/>
      <w:marRight w:val="0"/>
      <w:marTop w:val="0"/>
      <w:marBottom w:val="0"/>
      <w:divBdr>
        <w:top w:val="none" w:sz="0" w:space="0" w:color="auto"/>
        <w:left w:val="none" w:sz="0" w:space="0" w:color="auto"/>
        <w:bottom w:val="none" w:sz="0" w:space="0" w:color="auto"/>
        <w:right w:val="none" w:sz="0" w:space="0" w:color="auto"/>
      </w:divBdr>
      <w:divsChild>
        <w:div w:id="393048841">
          <w:marLeft w:val="0"/>
          <w:marRight w:val="0"/>
          <w:marTop w:val="0"/>
          <w:marBottom w:val="0"/>
          <w:divBdr>
            <w:top w:val="none" w:sz="0" w:space="0" w:color="auto"/>
            <w:left w:val="none" w:sz="0" w:space="0" w:color="auto"/>
            <w:bottom w:val="none" w:sz="0" w:space="0" w:color="auto"/>
            <w:right w:val="none" w:sz="0" w:space="0" w:color="auto"/>
          </w:divBdr>
        </w:div>
      </w:divsChild>
    </w:div>
    <w:div w:id="1001927343">
      <w:bodyDiv w:val="1"/>
      <w:marLeft w:val="0"/>
      <w:marRight w:val="0"/>
      <w:marTop w:val="0"/>
      <w:marBottom w:val="0"/>
      <w:divBdr>
        <w:top w:val="none" w:sz="0" w:space="0" w:color="auto"/>
        <w:left w:val="none" w:sz="0" w:space="0" w:color="auto"/>
        <w:bottom w:val="none" w:sz="0" w:space="0" w:color="auto"/>
        <w:right w:val="none" w:sz="0" w:space="0" w:color="auto"/>
      </w:divBdr>
    </w:div>
    <w:div w:id="1012998823">
      <w:bodyDiv w:val="1"/>
      <w:marLeft w:val="0"/>
      <w:marRight w:val="0"/>
      <w:marTop w:val="0"/>
      <w:marBottom w:val="0"/>
      <w:divBdr>
        <w:top w:val="none" w:sz="0" w:space="0" w:color="auto"/>
        <w:left w:val="none" w:sz="0" w:space="0" w:color="auto"/>
        <w:bottom w:val="none" w:sz="0" w:space="0" w:color="auto"/>
        <w:right w:val="none" w:sz="0" w:space="0" w:color="auto"/>
      </w:divBdr>
    </w:div>
    <w:div w:id="1058825785">
      <w:bodyDiv w:val="1"/>
      <w:marLeft w:val="0"/>
      <w:marRight w:val="0"/>
      <w:marTop w:val="0"/>
      <w:marBottom w:val="0"/>
      <w:divBdr>
        <w:top w:val="none" w:sz="0" w:space="0" w:color="auto"/>
        <w:left w:val="none" w:sz="0" w:space="0" w:color="auto"/>
        <w:bottom w:val="none" w:sz="0" w:space="0" w:color="auto"/>
        <w:right w:val="none" w:sz="0" w:space="0" w:color="auto"/>
      </w:divBdr>
    </w:div>
    <w:div w:id="1066537516">
      <w:bodyDiv w:val="1"/>
      <w:marLeft w:val="0"/>
      <w:marRight w:val="0"/>
      <w:marTop w:val="0"/>
      <w:marBottom w:val="0"/>
      <w:divBdr>
        <w:top w:val="none" w:sz="0" w:space="0" w:color="auto"/>
        <w:left w:val="none" w:sz="0" w:space="0" w:color="auto"/>
        <w:bottom w:val="none" w:sz="0" w:space="0" w:color="auto"/>
        <w:right w:val="none" w:sz="0" w:space="0" w:color="auto"/>
      </w:divBdr>
    </w:div>
    <w:div w:id="1073892587">
      <w:bodyDiv w:val="1"/>
      <w:marLeft w:val="0"/>
      <w:marRight w:val="0"/>
      <w:marTop w:val="0"/>
      <w:marBottom w:val="0"/>
      <w:divBdr>
        <w:top w:val="none" w:sz="0" w:space="0" w:color="auto"/>
        <w:left w:val="none" w:sz="0" w:space="0" w:color="auto"/>
        <w:bottom w:val="none" w:sz="0" w:space="0" w:color="auto"/>
        <w:right w:val="none" w:sz="0" w:space="0" w:color="auto"/>
      </w:divBdr>
    </w:div>
    <w:div w:id="1078090872">
      <w:bodyDiv w:val="1"/>
      <w:marLeft w:val="0"/>
      <w:marRight w:val="0"/>
      <w:marTop w:val="0"/>
      <w:marBottom w:val="0"/>
      <w:divBdr>
        <w:top w:val="none" w:sz="0" w:space="0" w:color="auto"/>
        <w:left w:val="none" w:sz="0" w:space="0" w:color="auto"/>
        <w:bottom w:val="none" w:sz="0" w:space="0" w:color="auto"/>
        <w:right w:val="none" w:sz="0" w:space="0" w:color="auto"/>
      </w:divBdr>
    </w:div>
    <w:div w:id="1107700839">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173761488">
      <w:bodyDiv w:val="1"/>
      <w:marLeft w:val="0"/>
      <w:marRight w:val="0"/>
      <w:marTop w:val="0"/>
      <w:marBottom w:val="0"/>
      <w:divBdr>
        <w:top w:val="none" w:sz="0" w:space="0" w:color="auto"/>
        <w:left w:val="none" w:sz="0" w:space="0" w:color="auto"/>
        <w:bottom w:val="none" w:sz="0" w:space="0" w:color="auto"/>
        <w:right w:val="none" w:sz="0" w:space="0" w:color="auto"/>
      </w:divBdr>
    </w:div>
    <w:div w:id="1196428708">
      <w:bodyDiv w:val="1"/>
      <w:marLeft w:val="0"/>
      <w:marRight w:val="0"/>
      <w:marTop w:val="0"/>
      <w:marBottom w:val="0"/>
      <w:divBdr>
        <w:top w:val="none" w:sz="0" w:space="0" w:color="auto"/>
        <w:left w:val="none" w:sz="0" w:space="0" w:color="auto"/>
        <w:bottom w:val="none" w:sz="0" w:space="0" w:color="auto"/>
        <w:right w:val="none" w:sz="0" w:space="0" w:color="auto"/>
      </w:divBdr>
    </w:div>
    <w:div w:id="1238710871">
      <w:bodyDiv w:val="1"/>
      <w:marLeft w:val="0"/>
      <w:marRight w:val="0"/>
      <w:marTop w:val="0"/>
      <w:marBottom w:val="0"/>
      <w:divBdr>
        <w:top w:val="none" w:sz="0" w:space="0" w:color="auto"/>
        <w:left w:val="none" w:sz="0" w:space="0" w:color="auto"/>
        <w:bottom w:val="none" w:sz="0" w:space="0" w:color="auto"/>
        <w:right w:val="none" w:sz="0" w:space="0" w:color="auto"/>
      </w:divBdr>
    </w:div>
    <w:div w:id="1256355610">
      <w:bodyDiv w:val="1"/>
      <w:marLeft w:val="0"/>
      <w:marRight w:val="0"/>
      <w:marTop w:val="0"/>
      <w:marBottom w:val="0"/>
      <w:divBdr>
        <w:top w:val="none" w:sz="0" w:space="0" w:color="auto"/>
        <w:left w:val="none" w:sz="0" w:space="0" w:color="auto"/>
        <w:bottom w:val="none" w:sz="0" w:space="0" w:color="auto"/>
        <w:right w:val="none" w:sz="0" w:space="0" w:color="auto"/>
      </w:divBdr>
      <w:divsChild>
        <w:div w:id="1374647778">
          <w:marLeft w:val="446"/>
          <w:marRight w:val="0"/>
          <w:marTop w:val="0"/>
          <w:marBottom w:val="0"/>
          <w:divBdr>
            <w:top w:val="none" w:sz="0" w:space="0" w:color="auto"/>
            <w:left w:val="none" w:sz="0" w:space="0" w:color="auto"/>
            <w:bottom w:val="none" w:sz="0" w:space="0" w:color="auto"/>
            <w:right w:val="none" w:sz="0" w:space="0" w:color="auto"/>
          </w:divBdr>
        </w:div>
        <w:div w:id="1502962403">
          <w:marLeft w:val="446"/>
          <w:marRight w:val="0"/>
          <w:marTop w:val="0"/>
          <w:marBottom w:val="0"/>
          <w:divBdr>
            <w:top w:val="none" w:sz="0" w:space="0" w:color="auto"/>
            <w:left w:val="none" w:sz="0" w:space="0" w:color="auto"/>
            <w:bottom w:val="none" w:sz="0" w:space="0" w:color="auto"/>
            <w:right w:val="none" w:sz="0" w:space="0" w:color="auto"/>
          </w:divBdr>
        </w:div>
        <w:div w:id="1826042489">
          <w:marLeft w:val="446"/>
          <w:marRight w:val="0"/>
          <w:marTop w:val="0"/>
          <w:marBottom w:val="0"/>
          <w:divBdr>
            <w:top w:val="none" w:sz="0" w:space="0" w:color="auto"/>
            <w:left w:val="none" w:sz="0" w:space="0" w:color="auto"/>
            <w:bottom w:val="none" w:sz="0" w:space="0" w:color="auto"/>
            <w:right w:val="none" w:sz="0" w:space="0" w:color="auto"/>
          </w:divBdr>
        </w:div>
        <w:div w:id="1919513480">
          <w:marLeft w:val="446"/>
          <w:marRight w:val="0"/>
          <w:marTop w:val="0"/>
          <w:marBottom w:val="0"/>
          <w:divBdr>
            <w:top w:val="none" w:sz="0" w:space="0" w:color="auto"/>
            <w:left w:val="none" w:sz="0" w:space="0" w:color="auto"/>
            <w:bottom w:val="none" w:sz="0" w:space="0" w:color="auto"/>
            <w:right w:val="none" w:sz="0" w:space="0" w:color="auto"/>
          </w:divBdr>
        </w:div>
      </w:divsChild>
    </w:div>
    <w:div w:id="1285310197">
      <w:bodyDiv w:val="1"/>
      <w:marLeft w:val="0"/>
      <w:marRight w:val="0"/>
      <w:marTop w:val="0"/>
      <w:marBottom w:val="0"/>
      <w:divBdr>
        <w:top w:val="none" w:sz="0" w:space="0" w:color="auto"/>
        <w:left w:val="none" w:sz="0" w:space="0" w:color="auto"/>
        <w:bottom w:val="none" w:sz="0" w:space="0" w:color="auto"/>
        <w:right w:val="none" w:sz="0" w:space="0" w:color="auto"/>
      </w:divBdr>
    </w:div>
    <w:div w:id="1303081295">
      <w:bodyDiv w:val="1"/>
      <w:marLeft w:val="0"/>
      <w:marRight w:val="0"/>
      <w:marTop w:val="0"/>
      <w:marBottom w:val="0"/>
      <w:divBdr>
        <w:top w:val="none" w:sz="0" w:space="0" w:color="auto"/>
        <w:left w:val="none" w:sz="0" w:space="0" w:color="auto"/>
        <w:bottom w:val="none" w:sz="0" w:space="0" w:color="auto"/>
        <w:right w:val="none" w:sz="0" w:space="0" w:color="auto"/>
      </w:divBdr>
    </w:div>
    <w:div w:id="1307081847">
      <w:bodyDiv w:val="1"/>
      <w:marLeft w:val="0"/>
      <w:marRight w:val="0"/>
      <w:marTop w:val="0"/>
      <w:marBottom w:val="0"/>
      <w:divBdr>
        <w:top w:val="none" w:sz="0" w:space="0" w:color="auto"/>
        <w:left w:val="none" w:sz="0" w:space="0" w:color="auto"/>
        <w:bottom w:val="none" w:sz="0" w:space="0" w:color="auto"/>
        <w:right w:val="none" w:sz="0" w:space="0" w:color="auto"/>
      </w:divBdr>
    </w:div>
    <w:div w:id="1326781906">
      <w:bodyDiv w:val="1"/>
      <w:marLeft w:val="0"/>
      <w:marRight w:val="0"/>
      <w:marTop w:val="0"/>
      <w:marBottom w:val="0"/>
      <w:divBdr>
        <w:top w:val="none" w:sz="0" w:space="0" w:color="auto"/>
        <w:left w:val="none" w:sz="0" w:space="0" w:color="auto"/>
        <w:bottom w:val="none" w:sz="0" w:space="0" w:color="auto"/>
        <w:right w:val="none" w:sz="0" w:space="0" w:color="auto"/>
      </w:divBdr>
    </w:div>
    <w:div w:id="1328289251">
      <w:bodyDiv w:val="1"/>
      <w:marLeft w:val="0"/>
      <w:marRight w:val="0"/>
      <w:marTop w:val="0"/>
      <w:marBottom w:val="0"/>
      <w:divBdr>
        <w:top w:val="none" w:sz="0" w:space="0" w:color="auto"/>
        <w:left w:val="none" w:sz="0" w:space="0" w:color="auto"/>
        <w:bottom w:val="none" w:sz="0" w:space="0" w:color="auto"/>
        <w:right w:val="none" w:sz="0" w:space="0" w:color="auto"/>
      </w:divBdr>
    </w:div>
    <w:div w:id="1328554389">
      <w:bodyDiv w:val="1"/>
      <w:marLeft w:val="0"/>
      <w:marRight w:val="0"/>
      <w:marTop w:val="0"/>
      <w:marBottom w:val="0"/>
      <w:divBdr>
        <w:top w:val="none" w:sz="0" w:space="0" w:color="auto"/>
        <w:left w:val="none" w:sz="0" w:space="0" w:color="auto"/>
        <w:bottom w:val="none" w:sz="0" w:space="0" w:color="auto"/>
        <w:right w:val="none" w:sz="0" w:space="0" w:color="auto"/>
      </w:divBdr>
    </w:div>
    <w:div w:id="1348556958">
      <w:bodyDiv w:val="1"/>
      <w:marLeft w:val="0"/>
      <w:marRight w:val="0"/>
      <w:marTop w:val="0"/>
      <w:marBottom w:val="0"/>
      <w:divBdr>
        <w:top w:val="none" w:sz="0" w:space="0" w:color="auto"/>
        <w:left w:val="none" w:sz="0" w:space="0" w:color="auto"/>
        <w:bottom w:val="none" w:sz="0" w:space="0" w:color="auto"/>
        <w:right w:val="none" w:sz="0" w:space="0" w:color="auto"/>
      </w:divBdr>
    </w:div>
    <w:div w:id="1354961647">
      <w:bodyDiv w:val="1"/>
      <w:marLeft w:val="0"/>
      <w:marRight w:val="0"/>
      <w:marTop w:val="0"/>
      <w:marBottom w:val="0"/>
      <w:divBdr>
        <w:top w:val="none" w:sz="0" w:space="0" w:color="auto"/>
        <w:left w:val="none" w:sz="0" w:space="0" w:color="auto"/>
        <w:bottom w:val="none" w:sz="0" w:space="0" w:color="auto"/>
        <w:right w:val="none" w:sz="0" w:space="0" w:color="auto"/>
      </w:divBdr>
      <w:divsChild>
        <w:div w:id="2072776046">
          <w:marLeft w:val="0"/>
          <w:marRight w:val="0"/>
          <w:marTop w:val="0"/>
          <w:marBottom w:val="0"/>
          <w:divBdr>
            <w:top w:val="none" w:sz="0" w:space="0" w:color="auto"/>
            <w:left w:val="none" w:sz="0" w:space="0" w:color="auto"/>
            <w:bottom w:val="none" w:sz="0" w:space="0" w:color="auto"/>
            <w:right w:val="none" w:sz="0" w:space="0" w:color="auto"/>
          </w:divBdr>
          <w:divsChild>
            <w:div w:id="2870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32042">
      <w:bodyDiv w:val="1"/>
      <w:marLeft w:val="0"/>
      <w:marRight w:val="0"/>
      <w:marTop w:val="0"/>
      <w:marBottom w:val="0"/>
      <w:divBdr>
        <w:top w:val="none" w:sz="0" w:space="0" w:color="auto"/>
        <w:left w:val="none" w:sz="0" w:space="0" w:color="auto"/>
        <w:bottom w:val="none" w:sz="0" w:space="0" w:color="auto"/>
        <w:right w:val="none" w:sz="0" w:space="0" w:color="auto"/>
      </w:divBdr>
    </w:div>
    <w:div w:id="1363747878">
      <w:bodyDiv w:val="1"/>
      <w:marLeft w:val="0"/>
      <w:marRight w:val="0"/>
      <w:marTop w:val="0"/>
      <w:marBottom w:val="0"/>
      <w:divBdr>
        <w:top w:val="none" w:sz="0" w:space="0" w:color="auto"/>
        <w:left w:val="none" w:sz="0" w:space="0" w:color="auto"/>
        <w:bottom w:val="none" w:sz="0" w:space="0" w:color="auto"/>
        <w:right w:val="none" w:sz="0" w:space="0" w:color="auto"/>
      </w:divBdr>
    </w:div>
    <w:div w:id="1400130185">
      <w:bodyDiv w:val="1"/>
      <w:marLeft w:val="0"/>
      <w:marRight w:val="0"/>
      <w:marTop w:val="0"/>
      <w:marBottom w:val="0"/>
      <w:divBdr>
        <w:top w:val="none" w:sz="0" w:space="0" w:color="auto"/>
        <w:left w:val="none" w:sz="0" w:space="0" w:color="auto"/>
        <w:bottom w:val="none" w:sz="0" w:space="0" w:color="auto"/>
        <w:right w:val="none" w:sz="0" w:space="0" w:color="auto"/>
      </w:divBdr>
    </w:div>
    <w:div w:id="1425614361">
      <w:bodyDiv w:val="1"/>
      <w:marLeft w:val="0"/>
      <w:marRight w:val="0"/>
      <w:marTop w:val="0"/>
      <w:marBottom w:val="0"/>
      <w:divBdr>
        <w:top w:val="none" w:sz="0" w:space="0" w:color="auto"/>
        <w:left w:val="none" w:sz="0" w:space="0" w:color="auto"/>
        <w:bottom w:val="none" w:sz="0" w:space="0" w:color="auto"/>
        <w:right w:val="none" w:sz="0" w:space="0" w:color="auto"/>
      </w:divBdr>
    </w:div>
    <w:div w:id="1456482465">
      <w:bodyDiv w:val="1"/>
      <w:marLeft w:val="0"/>
      <w:marRight w:val="0"/>
      <w:marTop w:val="0"/>
      <w:marBottom w:val="0"/>
      <w:divBdr>
        <w:top w:val="none" w:sz="0" w:space="0" w:color="auto"/>
        <w:left w:val="none" w:sz="0" w:space="0" w:color="auto"/>
        <w:bottom w:val="none" w:sz="0" w:space="0" w:color="auto"/>
        <w:right w:val="none" w:sz="0" w:space="0" w:color="auto"/>
      </w:divBdr>
    </w:div>
    <w:div w:id="1469281047">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8991">
      <w:bodyDiv w:val="1"/>
      <w:marLeft w:val="0"/>
      <w:marRight w:val="0"/>
      <w:marTop w:val="0"/>
      <w:marBottom w:val="0"/>
      <w:divBdr>
        <w:top w:val="none" w:sz="0" w:space="0" w:color="auto"/>
        <w:left w:val="none" w:sz="0" w:space="0" w:color="auto"/>
        <w:bottom w:val="none" w:sz="0" w:space="0" w:color="auto"/>
        <w:right w:val="none" w:sz="0" w:space="0" w:color="auto"/>
      </w:divBdr>
    </w:div>
    <w:div w:id="1531064090">
      <w:bodyDiv w:val="1"/>
      <w:marLeft w:val="0"/>
      <w:marRight w:val="0"/>
      <w:marTop w:val="0"/>
      <w:marBottom w:val="0"/>
      <w:divBdr>
        <w:top w:val="none" w:sz="0" w:space="0" w:color="auto"/>
        <w:left w:val="none" w:sz="0" w:space="0" w:color="auto"/>
        <w:bottom w:val="none" w:sz="0" w:space="0" w:color="auto"/>
        <w:right w:val="none" w:sz="0" w:space="0" w:color="auto"/>
      </w:divBdr>
    </w:div>
    <w:div w:id="1531337376">
      <w:bodyDiv w:val="1"/>
      <w:marLeft w:val="0"/>
      <w:marRight w:val="0"/>
      <w:marTop w:val="0"/>
      <w:marBottom w:val="0"/>
      <w:divBdr>
        <w:top w:val="none" w:sz="0" w:space="0" w:color="auto"/>
        <w:left w:val="none" w:sz="0" w:space="0" w:color="auto"/>
        <w:bottom w:val="none" w:sz="0" w:space="0" w:color="auto"/>
        <w:right w:val="none" w:sz="0" w:space="0" w:color="auto"/>
      </w:divBdr>
    </w:div>
    <w:div w:id="1540390118">
      <w:bodyDiv w:val="1"/>
      <w:marLeft w:val="0"/>
      <w:marRight w:val="0"/>
      <w:marTop w:val="0"/>
      <w:marBottom w:val="0"/>
      <w:divBdr>
        <w:top w:val="none" w:sz="0" w:space="0" w:color="auto"/>
        <w:left w:val="none" w:sz="0" w:space="0" w:color="auto"/>
        <w:bottom w:val="none" w:sz="0" w:space="0" w:color="auto"/>
        <w:right w:val="none" w:sz="0" w:space="0" w:color="auto"/>
      </w:divBdr>
    </w:div>
    <w:div w:id="1586067885">
      <w:bodyDiv w:val="1"/>
      <w:marLeft w:val="0"/>
      <w:marRight w:val="0"/>
      <w:marTop w:val="0"/>
      <w:marBottom w:val="0"/>
      <w:divBdr>
        <w:top w:val="none" w:sz="0" w:space="0" w:color="auto"/>
        <w:left w:val="none" w:sz="0" w:space="0" w:color="auto"/>
        <w:bottom w:val="none" w:sz="0" w:space="0" w:color="auto"/>
        <w:right w:val="none" w:sz="0" w:space="0" w:color="auto"/>
      </w:divBdr>
    </w:div>
    <w:div w:id="1627656841">
      <w:bodyDiv w:val="1"/>
      <w:marLeft w:val="0"/>
      <w:marRight w:val="0"/>
      <w:marTop w:val="0"/>
      <w:marBottom w:val="0"/>
      <w:divBdr>
        <w:top w:val="none" w:sz="0" w:space="0" w:color="auto"/>
        <w:left w:val="none" w:sz="0" w:space="0" w:color="auto"/>
        <w:bottom w:val="none" w:sz="0" w:space="0" w:color="auto"/>
        <w:right w:val="none" w:sz="0" w:space="0" w:color="auto"/>
      </w:divBdr>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759256480">
      <w:bodyDiv w:val="1"/>
      <w:marLeft w:val="0"/>
      <w:marRight w:val="0"/>
      <w:marTop w:val="0"/>
      <w:marBottom w:val="0"/>
      <w:divBdr>
        <w:top w:val="none" w:sz="0" w:space="0" w:color="auto"/>
        <w:left w:val="none" w:sz="0" w:space="0" w:color="auto"/>
        <w:bottom w:val="none" w:sz="0" w:space="0" w:color="auto"/>
        <w:right w:val="none" w:sz="0" w:space="0" w:color="auto"/>
      </w:divBdr>
    </w:div>
    <w:div w:id="1770153622">
      <w:bodyDiv w:val="1"/>
      <w:marLeft w:val="0"/>
      <w:marRight w:val="0"/>
      <w:marTop w:val="0"/>
      <w:marBottom w:val="0"/>
      <w:divBdr>
        <w:top w:val="none" w:sz="0" w:space="0" w:color="auto"/>
        <w:left w:val="none" w:sz="0" w:space="0" w:color="auto"/>
        <w:bottom w:val="none" w:sz="0" w:space="0" w:color="auto"/>
        <w:right w:val="none" w:sz="0" w:space="0" w:color="auto"/>
      </w:divBdr>
    </w:div>
    <w:div w:id="1805153824">
      <w:bodyDiv w:val="1"/>
      <w:marLeft w:val="0"/>
      <w:marRight w:val="0"/>
      <w:marTop w:val="0"/>
      <w:marBottom w:val="0"/>
      <w:divBdr>
        <w:top w:val="none" w:sz="0" w:space="0" w:color="auto"/>
        <w:left w:val="none" w:sz="0" w:space="0" w:color="auto"/>
        <w:bottom w:val="none" w:sz="0" w:space="0" w:color="auto"/>
        <w:right w:val="none" w:sz="0" w:space="0" w:color="auto"/>
      </w:divBdr>
    </w:div>
    <w:div w:id="1818112734">
      <w:bodyDiv w:val="1"/>
      <w:marLeft w:val="0"/>
      <w:marRight w:val="0"/>
      <w:marTop w:val="0"/>
      <w:marBottom w:val="0"/>
      <w:divBdr>
        <w:top w:val="none" w:sz="0" w:space="0" w:color="auto"/>
        <w:left w:val="none" w:sz="0" w:space="0" w:color="auto"/>
        <w:bottom w:val="none" w:sz="0" w:space="0" w:color="auto"/>
        <w:right w:val="none" w:sz="0" w:space="0" w:color="auto"/>
      </w:divBdr>
    </w:div>
    <w:div w:id="1825854131">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1905145656">
      <w:bodyDiv w:val="1"/>
      <w:marLeft w:val="0"/>
      <w:marRight w:val="0"/>
      <w:marTop w:val="0"/>
      <w:marBottom w:val="0"/>
      <w:divBdr>
        <w:top w:val="none" w:sz="0" w:space="0" w:color="auto"/>
        <w:left w:val="none" w:sz="0" w:space="0" w:color="auto"/>
        <w:bottom w:val="none" w:sz="0" w:space="0" w:color="auto"/>
        <w:right w:val="none" w:sz="0" w:space="0" w:color="auto"/>
      </w:divBdr>
    </w:div>
    <w:div w:id="1911423662">
      <w:bodyDiv w:val="1"/>
      <w:marLeft w:val="0"/>
      <w:marRight w:val="0"/>
      <w:marTop w:val="0"/>
      <w:marBottom w:val="0"/>
      <w:divBdr>
        <w:top w:val="none" w:sz="0" w:space="0" w:color="auto"/>
        <w:left w:val="none" w:sz="0" w:space="0" w:color="auto"/>
        <w:bottom w:val="none" w:sz="0" w:space="0" w:color="auto"/>
        <w:right w:val="none" w:sz="0" w:space="0" w:color="auto"/>
      </w:divBdr>
      <w:divsChild>
        <w:div w:id="1594513157">
          <w:marLeft w:val="547"/>
          <w:marRight w:val="0"/>
          <w:marTop w:val="0"/>
          <w:marBottom w:val="0"/>
          <w:divBdr>
            <w:top w:val="none" w:sz="0" w:space="0" w:color="auto"/>
            <w:left w:val="none" w:sz="0" w:space="0" w:color="auto"/>
            <w:bottom w:val="none" w:sz="0" w:space="0" w:color="auto"/>
            <w:right w:val="none" w:sz="0" w:space="0" w:color="auto"/>
          </w:divBdr>
        </w:div>
      </w:divsChild>
    </w:div>
    <w:div w:id="1960912443">
      <w:bodyDiv w:val="1"/>
      <w:marLeft w:val="0"/>
      <w:marRight w:val="0"/>
      <w:marTop w:val="0"/>
      <w:marBottom w:val="0"/>
      <w:divBdr>
        <w:top w:val="none" w:sz="0" w:space="0" w:color="auto"/>
        <w:left w:val="none" w:sz="0" w:space="0" w:color="auto"/>
        <w:bottom w:val="none" w:sz="0" w:space="0" w:color="auto"/>
        <w:right w:val="none" w:sz="0" w:space="0" w:color="auto"/>
      </w:divBdr>
      <w:divsChild>
        <w:div w:id="2085183818">
          <w:marLeft w:val="547"/>
          <w:marRight w:val="0"/>
          <w:marTop w:val="0"/>
          <w:marBottom w:val="0"/>
          <w:divBdr>
            <w:top w:val="none" w:sz="0" w:space="0" w:color="auto"/>
            <w:left w:val="none" w:sz="0" w:space="0" w:color="auto"/>
            <w:bottom w:val="none" w:sz="0" w:space="0" w:color="auto"/>
            <w:right w:val="none" w:sz="0" w:space="0" w:color="auto"/>
          </w:divBdr>
        </w:div>
      </w:divsChild>
    </w:div>
    <w:div w:id="1973752506">
      <w:bodyDiv w:val="1"/>
      <w:marLeft w:val="0"/>
      <w:marRight w:val="0"/>
      <w:marTop w:val="0"/>
      <w:marBottom w:val="0"/>
      <w:divBdr>
        <w:top w:val="none" w:sz="0" w:space="0" w:color="auto"/>
        <w:left w:val="none" w:sz="0" w:space="0" w:color="auto"/>
        <w:bottom w:val="none" w:sz="0" w:space="0" w:color="auto"/>
        <w:right w:val="none" w:sz="0" w:space="0" w:color="auto"/>
      </w:divBdr>
    </w:div>
    <w:div w:id="1983149860">
      <w:bodyDiv w:val="1"/>
      <w:marLeft w:val="0"/>
      <w:marRight w:val="0"/>
      <w:marTop w:val="0"/>
      <w:marBottom w:val="0"/>
      <w:divBdr>
        <w:top w:val="none" w:sz="0" w:space="0" w:color="auto"/>
        <w:left w:val="none" w:sz="0" w:space="0" w:color="auto"/>
        <w:bottom w:val="none" w:sz="0" w:space="0" w:color="auto"/>
        <w:right w:val="none" w:sz="0" w:space="0" w:color="auto"/>
      </w:divBdr>
    </w:div>
    <w:div w:id="2027442269">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 w:id="2032293152">
      <w:bodyDiv w:val="1"/>
      <w:marLeft w:val="0"/>
      <w:marRight w:val="0"/>
      <w:marTop w:val="0"/>
      <w:marBottom w:val="0"/>
      <w:divBdr>
        <w:top w:val="none" w:sz="0" w:space="0" w:color="auto"/>
        <w:left w:val="none" w:sz="0" w:space="0" w:color="auto"/>
        <w:bottom w:val="none" w:sz="0" w:space="0" w:color="auto"/>
        <w:right w:val="none" w:sz="0" w:space="0" w:color="auto"/>
      </w:divBdr>
    </w:div>
    <w:div w:id="2087611259">
      <w:bodyDiv w:val="1"/>
      <w:marLeft w:val="0"/>
      <w:marRight w:val="0"/>
      <w:marTop w:val="0"/>
      <w:marBottom w:val="0"/>
      <w:divBdr>
        <w:top w:val="none" w:sz="0" w:space="0" w:color="auto"/>
        <w:left w:val="none" w:sz="0" w:space="0" w:color="auto"/>
        <w:bottom w:val="none" w:sz="0" w:space="0" w:color="auto"/>
        <w:right w:val="none" w:sz="0" w:space="0" w:color="auto"/>
      </w:divBdr>
    </w:div>
    <w:div w:id="212090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funduszeeuropejskie.gov.pl/media/113159/Zal2.docx" TargetMode="External"/><Relationship Id="rId26" Type="http://schemas.openxmlformats.org/officeDocument/2006/relationships/hyperlink" Target="https://funduszeue.slaskie.pl/czytaj/tworzenie_profilu_lsi_2021" TargetMode="External"/><Relationship Id="rId21" Type="http://schemas.openxmlformats.org/officeDocument/2006/relationships/hyperlink" Target="https://www.funduszeeuropejskie.gov.pl/media/113156/zal1.docx" TargetMode="External"/><Relationship Id="rId34" Type="http://schemas.openxmlformats.org/officeDocument/2006/relationships/hyperlink" Target="https://lsi2021-szkol.slaskie.p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transformacja.slaskie.pl" TargetMode="External"/><Relationship Id="rId25" Type="http://schemas.openxmlformats.org/officeDocument/2006/relationships/hyperlink" Target="http://lsi2021.slaskie.pl/" TargetMode="External"/><Relationship Id="rId33" Type="http://schemas.openxmlformats.org/officeDocument/2006/relationships/hyperlink" Target="mailto:lsi2021@slaskie.pl" TargetMode="External"/><Relationship Id="rId2" Type="http://schemas.openxmlformats.org/officeDocument/2006/relationships/customXml" Target="../customXml/item2.xml"/><Relationship Id="rId16" Type="http://schemas.openxmlformats.org/officeDocument/2006/relationships/hyperlink" Target="https://funduszeue.slaskie.pl/dokument/eszop_fesl_2021_2027" TargetMode="External"/><Relationship Id="rId20" Type="http://schemas.openxmlformats.org/officeDocument/2006/relationships/hyperlink" Target="https://eur-lex.europa.eu/legal-content/PL/TXT/PDF/?uri=CELEX:32021R1060&amp;from=PL" TargetMode="External"/><Relationship Id="rId29" Type="http://schemas.openxmlformats.org/officeDocument/2006/relationships/hyperlink" Target="mailto:punktinformacyjny@slaskie.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unduszeeuropejskie.gov.pl/strony/o-funduszach/fundusze-na-lata-2021-2027/prawo-i-dokumenty/wytyczne/wytyczne-dotyczace-kwalifikowalnosci-2021-2027" TargetMode="External"/><Relationship Id="rId32" Type="http://schemas.openxmlformats.org/officeDocument/2006/relationships/hyperlink" Target="mailto:anna.szczesny-michalak@slaskie.p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funduszeeuropejskie.gov.pl/strony/o-funduszach/dokumenty/wytyczne-dotyczace-realizacji-zasad-rownosciowych-w-ramach-funduszy-unijnych-na-lata-2021-2027-1/" TargetMode="External"/><Relationship Id="rId28" Type="http://schemas.openxmlformats.org/officeDocument/2006/relationships/hyperlink" Target="mailto:punktinformacyjny@slaskie.p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unduszeeuropejskie.gov.pl/media/113155/wytyczne.pdf" TargetMode="External"/><Relationship Id="rId31" Type="http://schemas.openxmlformats.org/officeDocument/2006/relationships/hyperlink" Target="mailto:mbasinska@slaskie.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funduszeeuropejskie.gov.pl/strony/o-funduszach/fundusze-europejskie-bez-barier/dostepnosc-plus/" TargetMode="External"/><Relationship Id="rId27" Type="http://schemas.openxmlformats.org/officeDocument/2006/relationships/hyperlink" Target="mailto:systemyFS@slaskie.pl" TargetMode="External"/><Relationship Id="rId30" Type="http://schemas.openxmlformats.org/officeDocument/2006/relationships/hyperlink" Target="mailto:aflaszewska@slaskie.pl" TargetMode="External"/><Relationship Id="rId35" Type="http://schemas.openxmlformats.org/officeDocument/2006/relationships/hyperlink" Target="https://lsi2021.slaskie.p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transformacja.sla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6cf09b-cc61-4cb9-b6cd-8ef0e7ec35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4" ma:contentTypeDescription="Utwórz nowy dokument." ma:contentTypeScope="" ma:versionID="6c346e5454d1d7e712569138e565a519">
  <xsd:schema xmlns:xsd="http://www.w3.org/2001/XMLSchema" xmlns:xs="http://www.w3.org/2001/XMLSchema" xmlns:p="http://schemas.microsoft.com/office/2006/metadata/properties" xmlns:ns3="7c6cf09b-cc61-4cb9-b6cd-8ef0e7ec3519" xmlns:ns4="6f0b49af-81dc-48d5-9933-dd0e604e99be" targetNamespace="http://schemas.microsoft.com/office/2006/metadata/properties" ma:root="true" ma:fieldsID="0b52232b3391f0f1621cda6841d98859" ns3:_="" ns4:_="">
    <xsd:import namespace="7c6cf09b-cc61-4cb9-b6cd-8ef0e7ec3519"/>
    <xsd:import namespace="6f0b49af-81dc-48d5-9933-dd0e604e99be"/>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SharingHintHash" ma:index="13"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7c6cf09b-cc61-4cb9-b6cd-8ef0e7ec3519"/>
  </ds:schemaRefs>
</ds:datastoreItem>
</file>

<file path=customXml/itemProps2.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3.xml><?xml version="1.0" encoding="utf-8"?>
<ds:datastoreItem xmlns:ds="http://schemas.openxmlformats.org/officeDocument/2006/customXml" ds:itemID="{ED77DC27-1DC1-464C-8017-73C641094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6f0b49af-81dc-48d5-9933-dd0e604e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B2BE3-C349-4CC0-9A34-CBD08DCA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17608</Words>
  <Characters>105649</Characters>
  <Application>Microsoft Office Word</Application>
  <DocSecurity>0</DocSecurity>
  <Lines>880</Lines>
  <Paragraphs>246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Oset Norbert</dc:creator>
  <cp:keywords/>
  <dc:description/>
  <cp:lastModifiedBy>Walczak Paulina</cp:lastModifiedBy>
  <cp:revision>2</cp:revision>
  <dcterms:created xsi:type="dcterms:W3CDTF">2023-08-31T12:10:00Z</dcterms:created>
  <dcterms:modified xsi:type="dcterms:W3CDTF">2023-08-31T12:10:00Z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ies>
</file>