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A107" w14:textId="271589E4" w:rsidR="0048784D" w:rsidRDefault="009251BC">
      <w:pPr>
        <w:spacing w:after="0" w:line="259" w:lineRule="auto"/>
        <w:ind w:left="2623" w:right="2453" w:firstLine="0"/>
        <w:jc w:val="center"/>
      </w:pPr>
      <w:r>
        <w:rPr>
          <w:color w:val="2F5496"/>
          <w:sz w:val="28"/>
        </w:rPr>
        <w:t xml:space="preserve">Harmonogram naborów wniosków o dofinansowanie w trybie konkursowym  dla Programu Polska Cyfrowa na </w:t>
      </w:r>
      <w:r w:rsidR="00261791">
        <w:rPr>
          <w:color w:val="2F5496"/>
          <w:sz w:val="28"/>
        </w:rPr>
        <w:t>202</w:t>
      </w:r>
      <w:r w:rsidR="00F501D6">
        <w:rPr>
          <w:color w:val="2F5496"/>
          <w:sz w:val="28"/>
        </w:rPr>
        <w:t>3</w:t>
      </w:r>
      <w:r w:rsidR="00261791">
        <w:rPr>
          <w:color w:val="2F5496"/>
          <w:sz w:val="28"/>
        </w:rPr>
        <w:t xml:space="preserve"> </w:t>
      </w:r>
      <w:r>
        <w:rPr>
          <w:color w:val="2F5496"/>
          <w:sz w:val="28"/>
        </w:rPr>
        <w:t>rok</w:t>
      </w:r>
    </w:p>
    <w:tbl>
      <w:tblPr>
        <w:tblStyle w:val="TableGrid"/>
        <w:tblW w:w="13994" w:type="dxa"/>
        <w:tblInd w:w="5" w:type="dxa"/>
        <w:tblLayout w:type="fixed"/>
        <w:tblCellMar>
          <w:top w:w="33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2331"/>
        <w:gridCol w:w="89"/>
        <w:gridCol w:w="2359"/>
        <w:gridCol w:w="3403"/>
        <w:gridCol w:w="2835"/>
        <w:gridCol w:w="1879"/>
        <w:gridCol w:w="1098"/>
      </w:tblGrid>
      <w:tr w:rsidR="009463D5" w14:paraId="6D788953" w14:textId="77777777" w:rsidTr="00D018FA">
        <w:trPr>
          <w:trHeight w:val="599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5F44" w14:textId="77777777" w:rsidR="0048784D" w:rsidRDefault="009251BC">
            <w:pPr>
              <w:spacing w:after="0" w:line="259" w:lineRule="auto"/>
              <w:ind w:left="0" w:right="49" w:firstLine="0"/>
              <w:jc w:val="center"/>
            </w:pPr>
            <w:r>
              <w:t>Numer i nazwa Działania/Poddziałania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35F62" w14:textId="77777777" w:rsidR="0048784D" w:rsidRDefault="009251BC">
            <w:pPr>
              <w:spacing w:after="0" w:line="259" w:lineRule="auto"/>
              <w:ind w:left="0" w:right="52" w:firstLine="0"/>
              <w:jc w:val="center"/>
            </w:pPr>
            <w:r>
              <w:t>Planowany termin naborów</w:t>
            </w:r>
            <w:r>
              <w:rPr>
                <w:vertAlign w:val="superscript"/>
              </w:rPr>
              <w:t>2</w:t>
            </w:r>
            <w:r>
              <w:rPr>
                <w:vertAlign w:val="subscript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2ED6" w14:textId="77777777" w:rsidR="0048784D" w:rsidRDefault="009251BC">
            <w:pPr>
              <w:spacing w:after="0" w:line="259" w:lineRule="auto"/>
              <w:ind w:left="0" w:firstLine="0"/>
              <w:jc w:val="center"/>
            </w:pPr>
            <w:r>
              <w:t>Typ projektów mogących uzyskać dofinansowanie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9870" w14:textId="77777777" w:rsidR="0048784D" w:rsidRDefault="009251BC">
            <w:pPr>
              <w:spacing w:after="0" w:line="259" w:lineRule="auto"/>
              <w:ind w:left="88" w:right="133" w:firstLine="0"/>
              <w:jc w:val="center"/>
            </w:pPr>
            <w:r>
              <w:t>Orientacyjna kwota przeznaczona  na dofinansowanie projektów w ramach konkursu (w zł)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F294" w14:textId="77777777" w:rsidR="0048784D" w:rsidRDefault="009251BC">
            <w:pPr>
              <w:spacing w:after="0" w:line="259" w:lineRule="auto"/>
              <w:ind w:left="0" w:right="47" w:firstLine="0"/>
              <w:jc w:val="center"/>
            </w:pPr>
            <w:r>
              <w:t xml:space="preserve">Instytucja </w:t>
            </w:r>
          </w:p>
          <w:p w14:paraId="3F3EF534" w14:textId="77777777" w:rsidR="0048784D" w:rsidRDefault="009251BC">
            <w:pPr>
              <w:spacing w:after="0" w:line="259" w:lineRule="auto"/>
              <w:ind w:left="5" w:right="17" w:firstLine="0"/>
              <w:jc w:val="center"/>
            </w:pPr>
            <w:r>
              <w:t xml:space="preserve">Organizująca Konkurs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192C5" w14:textId="77777777" w:rsidR="0048784D" w:rsidRDefault="009251BC">
            <w:pPr>
              <w:spacing w:after="0" w:line="259" w:lineRule="auto"/>
              <w:ind w:left="0" w:firstLine="0"/>
              <w:jc w:val="center"/>
            </w:pPr>
            <w:r>
              <w:t xml:space="preserve">Dodatkowe informacje </w:t>
            </w:r>
          </w:p>
        </w:tc>
      </w:tr>
      <w:tr w:rsidR="0048784D" w14:paraId="34066801" w14:textId="77777777" w:rsidTr="007D2461">
        <w:trPr>
          <w:trHeight w:val="20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3399"/>
          </w:tcPr>
          <w:p w14:paraId="4439156F" w14:textId="77777777" w:rsidR="0048784D" w:rsidRDefault="0048784D">
            <w:pPr>
              <w:spacing w:after="160" w:line="259" w:lineRule="auto"/>
              <w:ind w:left="0" w:firstLine="0"/>
            </w:pPr>
          </w:p>
        </w:tc>
        <w:tc>
          <w:tcPr>
            <w:tcW w:w="86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3399"/>
          </w:tcPr>
          <w:p w14:paraId="5CF82CE6" w14:textId="77777777" w:rsidR="0048784D" w:rsidRDefault="009251BC">
            <w:pPr>
              <w:spacing w:after="0" w:line="259" w:lineRule="auto"/>
              <w:ind w:left="1913" w:firstLine="0"/>
            </w:pPr>
            <w:r>
              <w:t xml:space="preserve">Priorytet 1.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99"/>
          </w:tcPr>
          <w:p w14:paraId="37DF4AC6" w14:textId="77777777" w:rsidR="0048784D" w:rsidRDefault="009251BC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99"/>
          </w:tcPr>
          <w:p w14:paraId="0C4451E5" w14:textId="77777777" w:rsidR="0048784D" w:rsidRDefault="009251BC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</w:tr>
      <w:tr w:rsidR="00261791" w14:paraId="747F0D88" w14:textId="77777777" w:rsidTr="00D018FA">
        <w:trPr>
          <w:trHeight w:val="991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AF79" w14:textId="77777777" w:rsidR="00261791" w:rsidRDefault="00261791">
            <w:pPr>
              <w:spacing w:after="0" w:line="259" w:lineRule="auto"/>
              <w:ind w:left="0" w:firstLine="0"/>
            </w:pPr>
            <w:r>
              <w:t xml:space="preserve">Działanie 1.1 </w:t>
            </w:r>
          </w:p>
          <w:p w14:paraId="04E8AF3E" w14:textId="77777777" w:rsidR="00261791" w:rsidRDefault="00261791">
            <w:pPr>
              <w:spacing w:after="0" w:line="239" w:lineRule="auto"/>
              <w:ind w:left="0" w:right="79" w:firstLine="0"/>
            </w:pPr>
            <w:r>
              <w:t xml:space="preserve">Wyeliminowanie terytorialnych różnic  w możliwości dostępu do szerokopasmowego  </w:t>
            </w:r>
            <w:proofErr w:type="spellStart"/>
            <w:r>
              <w:t>internetu</w:t>
            </w:r>
            <w:proofErr w:type="spellEnd"/>
            <w:r>
              <w:t xml:space="preserve"> o wysokich przepustowościach.  </w:t>
            </w:r>
          </w:p>
          <w:p w14:paraId="6D97A1C8" w14:textId="77777777" w:rsidR="00261791" w:rsidRDefault="0026179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61B3" w14:textId="4070B2DB" w:rsidR="00261791" w:rsidRDefault="00261791" w:rsidP="000852EC">
            <w:pPr>
              <w:spacing w:after="160" w:line="259" w:lineRule="auto"/>
              <w:ind w:left="0" w:firstLine="0"/>
              <w:jc w:val="center"/>
            </w:pPr>
            <w:r>
              <w:t>Nie przewiduje się naborów w 202</w:t>
            </w:r>
            <w:r w:rsidR="00F501D6">
              <w:t>3</w:t>
            </w:r>
            <w:r>
              <w:t xml:space="preserve"> r. </w:t>
            </w:r>
          </w:p>
        </w:tc>
      </w:tr>
      <w:tr w:rsidR="0048784D" w14:paraId="658F0EA3" w14:textId="77777777" w:rsidTr="007D2461">
        <w:trPr>
          <w:trHeight w:val="203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3399"/>
          </w:tcPr>
          <w:p w14:paraId="4936FDD6" w14:textId="77777777" w:rsidR="0048784D" w:rsidRDefault="0048784D">
            <w:pPr>
              <w:spacing w:after="160" w:line="259" w:lineRule="auto"/>
              <w:ind w:left="0" w:firstLine="0"/>
            </w:pPr>
          </w:p>
        </w:tc>
        <w:tc>
          <w:tcPr>
            <w:tcW w:w="86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3399"/>
          </w:tcPr>
          <w:p w14:paraId="5DB4D614" w14:textId="77777777" w:rsidR="0048784D" w:rsidRDefault="009251BC">
            <w:pPr>
              <w:spacing w:after="0" w:line="259" w:lineRule="auto"/>
              <w:ind w:left="1913" w:firstLine="0"/>
            </w:pPr>
            <w:r>
              <w:t xml:space="preserve">Priorytet 2.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99"/>
          </w:tcPr>
          <w:p w14:paraId="7D85A736" w14:textId="77777777" w:rsidR="0048784D" w:rsidRDefault="0048784D" w:rsidP="00783EBF">
            <w:pPr>
              <w:spacing w:after="0" w:line="259" w:lineRule="auto"/>
              <w:ind w:left="0" w:right="12" w:firstLine="0"/>
              <w:jc w:val="right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99"/>
          </w:tcPr>
          <w:p w14:paraId="0B6CBCAE" w14:textId="77777777" w:rsidR="0048784D" w:rsidRDefault="009251BC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</w:tr>
      <w:tr w:rsidR="00261791" w14:paraId="62B9F275" w14:textId="77777777" w:rsidTr="00D018FA">
        <w:trPr>
          <w:trHeight w:val="596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8298" w14:textId="77777777" w:rsidR="00261791" w:rsidRDefault="00261791">
            <w:pPr>
              <w:spacing w:after="0" w:line="259" w:lineRule="auto"/>
              <w:ind w:left="0" w:firstLine="0"/>
            </w:pPr>
            <w:r>
              <w:t xml:space="preserve">Działanie 2.1 </w:t>
            </w:r>
          </w:p>
          <w:p w14:paraId="526BD2F7" w14:textId="77777777" w:rsidR="00261791" w:rsidRDefault="00261791">
            <w:pPr>
              <w:spacing w:after="0" w:line="259" w:lineRule="auto"/>
              <w:ind w:left="0" w:firstLine="0"/>
            </w:pPr>
            <w:r>
              <w:t xml:space="preserve">Wysoka dostępność i jakość e-usług publicznych </w:t>
            </w:r>
          </w:p>
        </w:tc>
        <w:tc>
          <w:tcPr>
            <w:tcW w:w="11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2E17" w14:textId="09376FF8" w:rsidR="00261791" w:rsidRDefault="00261791" w:rsidP="000852EC">
            <w:pPr>
              <w:jc w:val="center"/>
            </w:pPr>
            <w:r w:rsidRPr="00FB615B">
              <w:t>Nie przewiduje się naborów w 202</w:t>
            </w:r>
            <w:r w:rsidR="00F501D6">
              <w:t>3</w:t>
            </w:r>
            <w:r w:rsidRPr="00FB615B">
              <w:t xml:space="preserve"> r.</w:t>
            </w:r>
          </w:p>
        </w:tc>
      </w:tr>
      <w:tr w:rsidR="00261791" w14:paraId="2945D2F1" w14:textId="77777777" w:rsidTr="00D018FA">
        <w:trPr>
          <w:trHeight w:val="596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64FF" w14:textId="77777777" w:rsidR="00261791" w:rsidRPr="00EE393B" w:rsidRDefault="00261791" w:rsidP="00A34C7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E393B">
              <w:rPr>
                <w:color w:val="auto"/>
              </w:rPr>
              <w:t xml:space="preserve">Działanie 2.2 </w:t>
            </w:r>
          </w:p>
          <w:p w14:paraId="550A5317" w14:textId="77777777" w:rsidR="00261791" w:rsidRPr="00EE393B" w:rsidRDefault="00261791" w:rsidP="00A34C78">
            <w:pPr>
              <w:spacing w:after="0" w:line="238" w:lineRule="auto"/>
              <w:ind w:left="0" w:firstLine="0"/>
              <w:rPr>
                <w:color w:val="auto"/>
              </w:rPr>
            </w:pPr>
            <w:r w:rsidRPr="00EE393B">
              <w:rPr>
                <w:color w:val="auto"/>
              </w:rPr>
              <w:t xml:space="preserve">Cyfryzacja procesów </w:t>
            </w:r>
            <w:proofErr w:type="spellStart"/>
            <w:r w:rsidRPr="00EE393B">
              <w:rPr>
                <w:color w:val="auto"/>
              </w:rPr>
              <w:t>back-office</w:t>
            </w:r>
            <w:proofErr w:type="spellEnd"/>
            <w:r w:rsidRPr="00EE393B">
              <w:rPr>
                <w:color w:val="auto"/>
              </w:rPr>
              <w:t xml:space="preserve"> w administracji rządowej </w:t>
            </w:r>
          </w:p>
          <w:p w14:paraId="08228C00" w14:textId="77777777" w:rsidR="00261791" w:rsidRPr="00EE393B" w:rsidRDefault="00261791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11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8C08" w14:textId="60921FA9" w:rsidR="00261791" w:rsidRDefault="00261791" w:rsidP="000852EC">
            <w:pPr>
              <w:jc w:val="center"/>
            </w:pPr>
            <w:r w:rsidRPr="00FB615B">
              <w:t>Nie przewiduje się naborów w 202</w:t>
            </w:r>
            <w:r w:rsidR="00F501D6">
              <w:t>3</w:t>
            </w:r>
            <w:r w:rsidRPr="00FB615B">
              <w:t xml:space="preserve"> r.</w:t>
            </w:r>
          </w:p>
        </w:tc>
      </w:tr>
      <w:tr w:rsidR="0048784D" w14:paraId="006F5431" w14:textId="77777777" w:rsidTr="00D018FA">
        <w:trPr>
          <w:trHeight w:val="790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3EB0" w14:textId="77777777" w:rsidR="0048784D" w:rsidRDefault="009251BC">
            <w:pPr>
              <w:spacing w:after="0" w:line="259" w:lineRule="auto"/>
              <w:ind w:left="0" w:firstLine="0"/>
            </w:pPr>
            <w:r>
              <w:t xml:space="preserve">Działanie 2.3 </w:t>
            </w:r>
          </w:p>
          <w:p w14:paraId="6203EFA7" w14:textId="77777777" w:rsidR="0048784D" w:rsidRDefault="009251BC">
            <w:pPr>
              <w:spacing w:after="0" w:line="241" w:lineRule="auto"/>
              <w:ind w:left="0" w:firstLine="0"/>
            </w:pPr>
            <w:r>
              <w:t xml:space="preserve">Cyfrowa dostępność i użyteczność informacji sektora publicznego </w:t>
            </w:r>
          </w:p>
          <w:p w14:paraId="4C0DD47A" w14:textId="77777777" w:rsidR="0048784D" w:rsidRDefault="009251B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  <w:vAlign w:val="center"/>
          </w:tcPr>
          <w:p w14:paraId="499D1AFF" w14:textId="77777777" w:rsidR="0048784D" w:rsidRDefault="009251BC">
            <w:pPr>
              <w:spacing w:after="0" w:line="259" w:lineRule="auto"/>
              <w:ind w:left="2874" w:firstLine="0"/>
              <w:jc w:val="center"/>
            </w:pPr>
            <w: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0CECE"/>
          </w:tcPr>
          <w:p w14:paraId="2B2177D6" w14:textId="77777777" w:rsidR="0048784D" w:rsidRDefault="0048784D" w:rsidP="00783EBF">
            <w:pPr>
              <w:spacing w:after="160" w:line="259" w:lineRule="auto"/>
              <w:ind w:left="0" w:firstLine="0"/>
              <w:jc w:val="right"/>
            </w:pP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DFF265B" w14:textId="77777777" w:rsidR="0048784D" w:rsidRDefault="0048784D">
            <w:pPr>
              <w:spacing w:after="160" w:line="259" w:lineRule="auto"/>
              <w:ind w:left="0" w:firstLine="0"/>
            </w:pPr>
          </w:p>
        </w:tc>
      </w:tr>
      <w:tr w:rsidR="00261791" w14:paraId="4756E59B" w14:textId="77777777" w:rsidTr="00D018FA">
        <w:trPr>
          <w:trHeight w:val="988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9B31" w14:textId="77777777" w:rsidR="00261791" w:rsidRPr="00EE393B" w:rsidRDefault="002617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E393B">
              <w:rPr>
                <w:color w:val="auto"/>
              </w:rPr>
              <w:t xml:space="preserve">Działanie 2.3.1 </w:t>
            </w:r>
          </w:p>
          <w:p w14:paraId="213773E8" w14:textId="77777777" w:rsidR="00261791" w:rsidRPr="00EE393B" w:rsidRDefault="00261791">
            <w:pPr>
              <w:spacing w:after="0" w:line="239" w:lineRule="auto"/>
              <w:ind w:left="0" w:firstLine="0"/>
              <w:rPr>
                <w:color w:val="auto"/>
              </w:rPr>
            </w:pPr>
            <w:r w:rsidRPr="00EE393B">
              <w:rPr>
                <w:color w:val="auto"/>
              </w:rPr>
              <w:t xml:space="preserve">Cyfrowe udostępnienie informacji sektora publicznego ze źródeł administracyjnych i zasobów nauki </w:t>
            </w:r>
          </w:p>
          <w:p w14:paraId="676646B3" w14:textId="77777777" w:rsidR="00261791" w:rsidRPr="00EE393B" w:rsidRDefault="002617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E393B">
              <w:rPr>
                <w:color w:val="auto"/>
              </w:rPr>
              <w:t xml:space="preserve"> </w:t>
            </w:r>
          </w:p>
        </w:tc>
        <w:tc>
          <w:tcPr>
            <w:tcW w:w="11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1C70" w14:textId="7C4A2566" w:rsidR="00261791" w:rsidRDefault="00261791" w:rsidP="000852EC">
            <w:pPr>
              <w:jc w:val="center"/>
            </w:pPr>
            <w:r w:rsidRPr="00D2025D">
              <w:t>Nie przewiduje się naborów w 202</w:t>
            </w:r>
            <w:r w:rsidR="00F501D6">
              <w:t>3</w:t>
            </w:r>
            <w:r w:rsidRPr="00D2025D">
              <w:t xml:space="preserve"> r.</w:t>
            </w:r>
          </w:p>
        </w:tc>
      </w:tr>
      <w:tr w:rsidR="00261791" w14:paraId="5875350F" w14:textId="77777777" w:rsidTr="00D018FA">
        <w:trPr>
          <w:trHeight w:val="988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3AE1" w14:textId="77777777" w:rsidR="00261791" w:rsidRPr="00EE393B" w:rsidRDefault="00261791" w:rsidP="00C0451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E393B">
              <w:rPr>
                <w:color w:val="auto"/>
              </w:rPr>
              <w:t xml:space="preserve">Działanie 2.3.1 </w:t>
            </w:r>
          </w:p>
          <w:p w14:paraId="55E6C631" w14:textId="77777777" w:rsidR="00261791" w:rsidRPr="00EE393B" w:rsidRDefault="00261791" w:rsidP="00C04517">
            <w:pPr>
              <w:spacing w:after="0" w:line="239" w:lineRule="auto"/>
              <w:ind w:left="0" w:firstLine="0"/>
              <w:rPr>
                <w:color w:val="auto"/>
              </w:rPr>
            </w:pPr>
            <w:r w:rsidRPr="00EE393B">
              <w:rPr>
                <w:color w:val="auto"/>
              </w:rPr>
              <w:t xml:space="preserve">Cyfrowe udostępnienie informacji sektora publicznego ze źródeł administracyjnych i zasobów nauki </w:t>
            </w:r>
          </w:p>
          <w:p w14:paraId="114E3AC4" w14:textId="77777777" w:rsidR="00261791" w:rsidRPr="00EE393B" w:rsidRDefault="00261791" w:rsidP="00C0451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E393B">
              <w:rPr>
                <w:color w:val="auto"/>
              </w:rPr>
              <w:t xml:space="preserve"> </w:t>
            </w:r>
          </w:p>
        </w:tc>
        <w:tc>
          <w:tcPr>
            <w:tcW w:w="11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13970" w14:textId="1453F7F8" w:rsidR="00261791" w:rsidRDefault="00261791" w:rsidP="000852EC">
            <w:pPr>
              <w:jc w:val="center"/>
            </w:pPr>
            <w:r w:rsidRPr="00D2025D">
              <w:t>Nie przewiduje się naborów w 202</w:t>
            </w:r>
            <w:r w:rsidR="00F501D6">
              <w:t>3</w:t>
            </w:r>
            <w:r w:rsidRPr="00D2025D">
              <w:t xml:space="preserve"> r.</w:t>
            </w:r>
          </w:p>
        </w:tc>
      </w:tr>
      <w:tr w:rsidR="00261791" w14:paraId="13E2D70C" w14:textId="77777777" w:rsidTr="00D018FA">
        <w:trPr>
          <w:trHeight w:val="595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6335" w14:textId="77777777" w:rsidR="00261791" w:rsidRDefault="00261791" w:rsidP="00C04517">
            <w:pPr>
              <w:spacing w:after="0" w:line="259" w:lineRule="auto"/>
              <w:ind w:left="0" w:firstLine="0"/>
            </w:pPr>
            <w:r>
              <w:t xml:space="preserve">Działanie 2.3.2 </w:t>
            </w:r>
          </w:p>
          <w:p w14:paraId="35C7B6A1" w14:textId="77777777" w:rsidR="00261791" w:rsidRDefault="00261791" w:rsidP="00C04517">
            <w:pPr>
              <w:spacing w:after="0" w:line="259" w:lineRule="auto"/>
              <w:ind w:left="0" w:firstLine="0"/>
            </w:pPr>
            <w:r>
              <w:t xml:space="preserve">Cyfrowe udostępnienie zasobów kultury </w:t>
            </w:r>
          </w:p>
          <w:p w14:paraId="49B6182D" w14:textId="77777777" w:rsidR="00261791" w:rsidRDefault="00261791" w:rsidP="00C04517">
            <w:pPr>
              <w:spacing w:after="0" w:line="259" w:lineRule="auto"/>
              <w:ind w:left="0" w:firstLine="0"/>
            </w:pPr>
            <w:r>
              <w:lastRenderedPageBreak/>
              <w:t xml:space="preserve"> </w:t>
            </w:r>
          </w:p>
        </w:tc>
        <w:tc>
          <w:tcPr>
            <w:tcW w:w="11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6072" w14:textId="1E111954" w:rsidR="00261791" w:rsidRDefault="00261791" w:rsidP="000852EC">
            <w:pPr>
              <w:jc w:val="center"/>
            </w:pPr>
            <w:r w:rsidRPr="00D2025D">
              <w:lastRenderedPageBreak/>
              <w:t>Nie przewiduje się naborów w 202</w:t>
            </w:r>
            <w:r w:rsidR="00F501D6">
              <w:t>3</w:t>
            </w:r>
            <w:r w:rsidRPr="00D2025D">
              <w:t xml:space="preserve"> r.</w:t>
            </w:r>
          </w:p>
        </w:tc>
      </w:tr>
      <w:tr w:rsidR="0019522D" w14:paraId="77CFAE3B" w14:textId="77777777" w:rsidTr="00335BDD">
        <w:trPr>
          <w:trHeight w:val="988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B4D7" w14:textId="77777777" w:rsidR="0019522D" w:rsidRDefault="0019522D" w:rsidP="00C04517">
            <w:pPr>
              <w:spacing w:after="0" w:line="259" w:lineRule="auto"/>
              <w:ind w:left="0" w:firstLine="0"/>
            </w:pPr>
            <w:r>
              <w:t xml:space="preserve">Działanie 2.4 </w:t>
            </w:r>
          </w:p>
          <w:p w14:paraId="1906488A" w14:textId="77777777" w:rsidR="0019522D" w:rsidRDefault="0019522D" w:rsidP="00C04517">
            <w:pPr>
              <w:spacing w:after="0" w:line="259" w:lineRule="auto"/>
              <w:ind w:left="0" w:firstLine="0"/>
            </w:pPr>
            <w:r>
              <w:t xml:space="preserve">Tworzenie usług i aplikacji wykorzystujących e </w:t>
            </w:r>
          </w:p>
          <w:p w14:paraId="2119A4F6" w14:textId="77777777" w:rsidR="0019522D" w:rsidRDefault="0019522D" w:rsidP="00C04517">
            <w:pPr>
              <w:spacing w:after="2" w:line="238" w:lineRule="auto"/>
              <w:ind w:left="0" w:firstLine="0"/>
            </w:pPr>
            <w:r>
              <w:t xml:space="preserve">- usługi publiczne i informacje sektora publicznego. </w:t>
            </w:r>
          </w:p>
          <w:p w14:paraId="6FDA3681" w14:textId="77777777" w:rsidR="0019522D" w:rsidRDefault="0019522D" w:rsidP="00C0451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9EDAC" w14:textId="16D7BF6A" w:rsidR="0019522D" w:rsidRDefault="0019522D" w:rsidP="000852EC">
            <w:pPr>
              <w:spacing w:after="0" w:line="259" w:lineRule="auto"/>
              <w:ind w:left="0" w:right="52" w:firstLine="0"/>
              <w:jc w:val="center"/>
            </w:pPr>
            <w:r>
              <w:t>Nie przewiduje się naborów w 202</w:t>
            </w:r>
            <w:r w:rsidR="00F501D6">
              <w:t>3</w:t>
            </w:r>
            <w:r>
              <w:t xml:space="preserve"> r.</w:t>
            </w:r>
          </w:p>
        </w:tc>
      </w:tr>
      <w:tr w:rsidR="00990694" w14:paraId="27EE3181" w14:textId="77777777" w:rsidTr="007D2461">
        <w:trPr>
          <w:trHeight w:val="205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3399"/>
          </w:tcPr>
          <w:p w14:paraId="755C09F6" w14:textId="77777777" w:rsidR="00990694" w:rsidRDefault="00990694" w:rsidP="00C04517">
            <w:pPr>
              <w:spacing w:after="160" w:line="259" w:lineRule="auto"/>
              <w:ind w:left="0" w:firstLine="0"/>
            </w:pPr>
          </w:p>
        </w:tc>
        <w:tc>
          <w:tcPr>
            <w:tcW w:w="116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3399"/>
          </w:tcPr>
          <w:p w14:paraId="66F71E5F" w14:textId="77777777" w:rsidR="00990694" w:rsidRDefault="00990694" w:rsidP="00C04517">
            <w:pPr>
              <w:spacing w:after="0" w:line="259" w:lineRule="auto"/>
              <w:ind w:left="1913" w:firstLine="0"/>
            </w:pPr>
            <w:r>
              <w:t xml:space="preserve">Priorytet 3. </w:t>
            </w:r>
          </w:p>
          <w:p w14:paraId="31551408" w14:textId="77777777" w:rsidR="00990694" w:rsidRDefault="00990694" w:rsidP="00C04517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</w:tr>
      <w:tr w:rsidR="005451D5" w14:paraId="2FC242D6" w14:textId="77777777" w:rsidTr="00D018FA">
        <w:tblPrEx>
          <w:tblCellMar>
            <w:left w:w="0" w:type="dxa"/>
          </w:tblCellMar>
        </w:tblPrEx>
        <w:trPr>
          <w:trHeight w:val="595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D6FC" w14:textId="77777777" w:rsidR="005451D5" w:rsidRDefault="005451D5" w:rsidP="00DA4389">
            <w:pPr>
              <w:spacing w:after="0" w:line="259" w:lineRule="auto"/>
              <w:ind w:left="0" w:firstLine="0"/>
            </w:pPr>
            <w:r>
              <w:t>Działanie 3.1</w:t>
            </w:r>
          </w:p>
          <w:p w14:paraId="7A5D796E" w14:textId="77777777" w:rsidR="005451D5" w:rsidRPr="00DA4389" w:rsidRDefault="005451D5" w:rsidP="00DA4389">
            <w:pPr>
              <w:spacing w:after="0" w:line="259" w:lineRule="auto"/>
              <w:ind w:left="0" w:firstLine="0"/>
            </w:pPr>
            <w:r>
              <w:t xml:space="preserve">Działania szkoleniowe </w:t>
            </w:r>
            <w:r>
              <w:br/>
              <w:t>na rzecz rozwoju kompetencji cyfrowych</w:t>
            </w:r>
          </w:p>
        </w:tc>
        <w:tc>
          <w:tcPr>
            <w:tcW w:w="11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62C6" w14:textId="6A8533F1" w:rsidR="005451D5" w:rsidRDefault="005451D5" w:rsidP="000852EC">
            <w:pPr>
              <w:tabs>
                <w:tab w:val="left" w:pos="5170"/>
              </w:tabs>
              <w:spacing w:after="0" w:line="259" w:lineRule="auto"/>
              <w:ind w:left="0" w:right="14" w:firstLine="0"/>
              <w:jc w:val="center"/>
            </w:pPr>
            <w:r w:rsidRPr="005451D5">
              <w:t>Nie przewiduje się naborów w 202</w:t>
            </w:r>
            <w:r w:rsidR="00F501D6">
              <w:t>3</w:t>
            </w:r>
            <w:r w:rsidRPr="005451D5">
              <w:t xml:space="preserve"> r.</w:t>
            </w:r>
          </w:p>
        </w:tc>
      </w:tr>
      <w:tr w:rsidR="00261791" w14:paraId="2D0E8A6D" w14:textId="77777777" w:rsidTr="00D018FA">
        <w:tblPrEx>
          <w:tblCellMar>
            <w:left w:w="0" w:type="dxa"/>
          </w:tblCellMar>
        </w:tblPrEx>
        <w:trPr>
          <w:trHeight w:val="595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DDCA" w14:textId="77777777" w:rsidR="00261791" w:rsidRPr="00EE393B" w:rsidRDefault="00261791" w:rsidP="001B12AB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EE393B">
              <w:rPr>
                <w:color w:val="auto"/>
              </w:rPr>
              <w:t xml:space="preserve">Działanie 3.2 </w:t>
            </w:r>
          </w:p>
          <w:p w14:paraId="4C6B6440" w14:textId="77777777" w:rsidR="00261791" w:rsidRPr="00EE393B" w:rsidRDefault="00261791" w:rsidP="001B12AB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EE393B">
              <w:rPr>
                <w:color w:val="auto"/>
              </w:rPr>
              <w:t xml:space="preserve">Innowacyjne rozwiązania na rzecz aktywizacji cyfrowej </w:t>
            </w:r>
          </w:p>
        </w:tc>
        <w:tc>
          <w:tcPr>
            <w:tcW w:w="11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CB3C" w14:textId="4A1E6DB8" w:rsidR="00261791" w:rsidRDefault="00261791" w:rsidP="000852EC">
            <w:pPr>
              <w:spacing w:after="0" w:line="259" w:lineRule="auto"/>
              <w:ind w:left="0" w:right="14" w:firstLine="0"/>
              <w:jc w:val="center"/>
            </w:pPr>
            <w:r w:rsidRPr="00261791">
              <w:t>Nie przewiduje się naborów w 202</w:t>
            </w:r>
            <w:r w:rsidR="00F501D6">
              <w:t>3</w:t>
            </w:r>
            <w:r w:rsidRPr="00261791">
              <w:t xml:space="preserve"> r.</w:t>
            </w:r>
          </w:p>
        </w:tc>
      </w:tr>
      <w:tr w:rsidR="00510E81" w14:paraId="4FE773BB" w14:textId="77777777" w:rsidTr="00D018FA">
        <w:tblPrEx>
          <w:tblCellMar>
            <w:left w:w="0" w:type="dxa"/>
          </w:tblCellMar>
        </w:tblPrEx>
        <w:trPr>
          <w:trHeight w:val="986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31F8" w14:textId="5D098F77" w:rsidR="00510E81" w:rsidRDefault="00510E81" w:rsidP="001B12AB">
            <w:pPr>
              <w:spacing w:after="0" w:line="259" w:lineRule="auto"/>
              <w:ind w:left="108" w:right="217" w:firstLine="0"/>
            </w:pPr>
            <w:r>
              <w:t xml:space="preserve">Działanie 3.3 e–Pionier </w:t>
            </w:r>
            <w:r w:rsidR="00F501D6">
              <w:t>–</w:t>
            </w:r>
            <w:r>
              <w:t xml:space="preserve"> wsparcie uzdolnionych programistów na rzecz rozwiązywania zidentyfikowanych problemów społecznych lub gospodarczych.</w:t>
            </w: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1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6BDAD" w14:textId="77777777" w:rsidR="00510E81" w:rsidRDefault="00510E81" w:rsidP="00510E81">
            <w:pPr>
              <w:spacing w:after="160" w:line="259" w:lineRule="auto"/>
              <w:ind w:left="0" w:firstLine="0"/>
              <w:jc w:val="center"/>
            </w:pPr>
            <w:r>
              <w:t>Tryb pozakonkursowy.</w:t>
            </w:r>
          </w:p>
        </w:tc>
      </w:tr>
      <w:tr w:rsidR="00510E81" w14:paraId="2E269B42" w14:textId="77777777" w:rsidTr="00D018FA">
        <w:tblPrEx>
          <w:tblCellMar>
            <w:left w:w="0" w:type="dxa"/>
          </w:tblCellMar>
        </w:tblPrEx>
        <w:trPr>
          <w:trHeight w:val="79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BD9F" w14:textId="77777777" w:rsidR="00510E81" w:rsidRDefault="00510E81" w:rsidP="001B12AB">
            <w:pPr>
              <w:spacing w:after="0" w:line="259" w:lineRule="auto"/>
              <w:ind w:left="108" w:firstLine="0"/>
            </w:pPr>
            <w:r>
              <w:t xml:space="preserve">Działanie 3.4 </w:t>
            </w:r>
          </w:p>
          <w:p w14:paraId="772A8427" w14:textId="77777777" w:rsidR="00510E81" w:rsidRDefault="00510E81" w:rsidP="001B12AB">
            <w:pPr>
              <w:spacing w:after="0" w:line="259" w:lineRule="auto"/>
              <w:ind w:left="108" w:firstLine="0"/>
            </w:pPr>
            <w:r>
              <w:t xml:space="preserve">Kampanie edukacyjno-informacyjne na rzecz upowszechniania korzyści z wykorzystywania technologii cyfrowych. </w:t>
            </w:r>
          </w:p>
        </w:tc>
        <w:tc>
          <w:tcPr>
            <w:tcW w:w="11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CD510" w14:textId="77777777" w:rsidR="00510E81" w:rsidRDefault="00510E81" w:rsidP="00510E81">
            <w:pPr>
              <w:spacing w:after="160" w:line="259" w:lineRule="auto"/>
              <w:ind w:left="0" w:firstLine="0"/>
              <w:jc w:val="center"/>
            </w:pPr>
            <w:r>
              <w:t>Tryb pozakonkursowy.</w:t>
            </w:r>
          </w:p>
        </w:tc>
      </w:tr>
      <w:tr w:rsidR="00F501D6" w14:paraId="7B3BAD99" w14:textId="77777777" w:rsidTr="007D2461">
        <w:tblPrEx>
          <w:tblCellMar>
            <w:left w:w="0" w:type="dxa"/>
          </w:tblCellMar>
        </w:tblPrEx>
        <w:trPr>
          <w:trHeight w:val="792"/>
        </w:trPr>
        <w:tc>
          <w:tcPr>
            <w:tcW w:w="13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99"/>
          </w:tcPr>
          <w:p w14:paraId="5F05C3F6" w14:textId="2CEFE919" w:rsidR="00F501D6" w:rsidRDefault="00F501D6" w:rsidP="00F501D6">
            <w:pPr>
              <w:spacing w:after="0" w:line="259" w:lineRule="auto"/>
              <w:ind w:left="4385" w:hanging="142"/>
            </w:pPr>
            <w:r w:rsidRPr="00944912">
              <w:t>Priorytet 5.</w:t>
            </w:r>
          </w:p>
        </w:tc>
      </w:tr>
      <w:tr w:rsidR="00944912" w14:paraId="2DE78D2F" w14:textId="6F1D1C3E" w:rsidTr="00944912">
        <w:tblPrEx>
          <w:tblCellMar>
            <w:left w:w="0" w:type="dxa"/>
          </w:tblCellMar>
        </w:tblPrEx>
        <w:trPr>
          <w:trHeight w:val="792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1ECD0B" w14:textId="77777777" w:rsidR="00944912" w:rsidRDefault="00944912" w:rsidP="00F501D6">
            <w:pPr>
              <w:spacing w:after="0" w:line="259" w:lineRule="auto"/>
              <w:ind w:left="108" w:firstLine="0"/>
            </w:pPr>
            <w:r>
              <w:t>Działanie 5.1</w:t>
            </w:r>
          </w:p>
          <w:p w14:paraId="19DF7DBD" w14:textId="3A8676C0" w:rsidR="00944912" w:rsidRDefault="00944912" w:rsidP="00F501D6">
            <w:pPr>
              <w:spacing w:after="0" w:line="259" w:lineRule="auto"/>
              <w:ind w:left="108" w:firstLine="0"/>
            </w:pPr>
            <w:r w:rsidRPr="00944912">
              <w:t>Rozwój cyfrowy JST oraz wzmocnienie cyfrowej odporności na zagrożenia</w:t>
            </w:r>
          </w:p>
        </w:tc>
        <w:tc>
          <w:tcPr>
            <w:tcW w:w="1157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DD2C77" w14:textId="77777777" w:rsidR="003C0B0D" w:rsidRDefault="003C0B0D" w:rsidP="003C0B0D">
            <w:pPr>
              <w:spacing w:after="160" w:line="259" w:lineRule="auto"/>
              <w:ind w:left="0" w:firstLine="0"/>
              <w:jc w:val="center"/>
            </w:pPr>
          </w:p>
          <w:p w14:paraId="5C7D60AA" w14:textId="048C9FDA" w:rsidR="00944912" w:rsidRDefault="00944912" w:rsidP="003C0B0D">
            <w:pPr>
              <w:spacing w:after="160" w:line="259" w:lineRule="auto"/>
              <w:ind w:left="0" w:firstLine="0"/>
              <w:jc w:val="center"/>
            </w:pPr>
            <w:r>
              <w:t>Tryb pozakonkursowy</w:t>
            </w:r>
          </w:p>
          <w:p w14:paraId="4AD15A2E" w14:textId="77777777" w:rsidR="00944912" w:rsidRDefault="00944912" w:rsidP="00F501D6">
            <w:pPr>
              <w:spacing w:after="0" w:line="259" w:lineRule="auto"/>
              <w:ind w:left="108" w:firstLine="0"/>
            </w:pPr>
          </w:p>
        </w:tc>
      </w:tr>
    </w:tbl>
    <w:p w14:paraId="1A1F01A7" w14:textId="77777777" w:rsidR="0048784D" w:rsidRDefault="009251BC">
      <w:pPr>
        <w:spacing w:after="0" w:line="259" w:lineRule="auto"/>
        <w:ind w:left="0" w:firstLine="0"/>
        <w:jc w:val="both"/>
        <w:rPr>
          <w:sz w:val="22"/>
        </w:rPr>
      </w:pPr>
      <w:r>
        <w:rPr>
          <w:sz w:val="22"/>
        </w:rPr>
        <w:t xml:space="preserve"> </w:t>
      </w:r>
    </w:p>
    <w:p w14:paraId="328F32DE" w14:textId="77777777" w:rsidR="0064520B" w:rsidRDefault="0064520B" w:rsidP="0064520B">
      <w:pPr>
        <w:numPr>
          <w:ilvl w:val="0"/>
          <w:numId w:val="1"/>
        </w:numPr>
        <w:ind w:hanging="110"/>
      </w:pPr>
      <w:r>
        <w:lastRenderedPageBreak/>
        <w:t xml:space="preserve">Jednocześnie Instytucja Zarządzająca informuje, że zgodnie z art. 47 ustawy z dnia 11 lipca 2014 r. o zasadach realizacji programów w zakresie polityki spójności finansowanych w perspektywie finansowej 20142020 (Dz. U. poz. 1460 z </w:t>
      </w:r>
      <w:proofErr w:type="spellStart"/>
      <w:r>
        <w:t>późn</w:t>
      </w:r>
      <w:proofErr w:type="spellEnd"/>
      <w:r>
        <w:t xml:space="preserve"> zm.) dopuszcza się możliwość aktualizacji harmonogramu z zastrzeżeniem, że aktualizacja nie może dotyczyć naboru, którego przeprowadzenie zaplanowano w terminie nie dłuższym niż 3 miesiące, licząc od dnia aktualizacji. (</w:t>
      </w:r>
      <w:r>
        <w:rPr>
          <w:color w:val="0000FF"/>
        </w:rPr>
        <w:t>http://www.polskacyfrowa.gov.pl/</w:t>
      </w:r>
      <w:r>
        <w:t xml:space="preserve">). </w:t>
      </w:r>
    </w:p>
    <w:p w14:paraId="3A9F4843" w14:textId="77777777" w:rsidR="0064520B" w:rsidRDefault="0064520B" w:rsidP="0064520B">
      <w:pPr>
        <w:numPr>
          <w:ilvl w:val="0"/>
          <w:numId w:val="1"/>
        </w:numPr>
        <w:ind w:hanging="110"/>
      </w:pPr>
      <w:r>
        <w:t>Planowany termin rozpoczęcia naborów.</w:t>
      </w:r>
    </w:p>
    <w:p w14:paraId="0BA41579" w14:textId="77777777" w:rsidR="0064520B" w:rsidRDefault="0064520B">
      <w:pPr>
        <w:spacing w:after="0" w:line="259" w:lineRule="auto"/>
        <w:ind w:left="0" w:firstLine="0"/>
        <w:jc w:val="both"/>
      </w:pPr>
    </w:p>
    <w:sectPr w:rsidR="0064520B">
      <w:pgSz w:w="16838" w:h="11906" w:orient="landscape"/>
      <w:pgMar w:top="1253" w:right="1463" w:bottom="120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10A86" w14:textId="77777777" w:rsidR="001F2F6F" w:rsidRDefault="001F2F6F" w:rsidP="0064520B">
      <w:pPr>
        <w:spacing w:after="0" w:line="240" w:lineRule="auto"/>
      </w:pPr>
      <w:r>
        <w:separator/>
      </w:r>
    </w:p>
  </w:endnote>
  <w:endnote w:type="continuationSeparator" w:id="0">
    <w:p w14:paraId="2D976C4C" w14:textId="77777777" w:rsidR="001F2F6F" w:rsidRDefault="001F2F6F" w:rsidP="0064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032FD" w14:textId="77777777" w:rsidR="001F2F6F" w:rsidRDefault="001F2F6F" w:rsidP="0064520B">
      <w:pPr>
        <w:spacing w:after="0" w:line="240" w:lineRule="auto"/>
      </w:pPr>
      <w:r>
        <w:separator/>
      </w:r>
    </w:p>
  </w:footnote>
  <w:footnote w:type="continuationSeparator" w:id="0">
    <w:p w14:paraId="5F339585" w14:textId="77777777" w:rsidR="001F2F6F" w:rsidRDefault="001F2F6F" w:rsidP="00645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F1E52"/>
    <w:multiLevelType w:val="hybridMultilevel"/>
    <w:tmpl w:val="DA78C7E6"/>
    <w:lvl w:ilvl="0" w:tplc="7C987504">
      <w:start w:val="1"/>
      <w:numFmt w:val="decimal"/>
      <w:lvlText w:val="%1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1" w:tplc="A380EA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2" w:tplc="C41025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3" w:tplc="2CECDA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4" w:tplc="F46C5D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5" w:tplc="859ADA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6" w:tplc="C59C7F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7" w:tplc="17BE4B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8" w:tplc="6D92DA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4D"/>
    <w:rsid w:val="000032E8"/>
    <w:rsid w:val="00066AB6"/>
    <w:rsid w:val="000852EC"/>
    <w:rsid w:val="000C36A2"/>
    <w:rsid w:val="00113B65"/>
    <w:rsid w:val="0011790F"/>
    <w:rsid w:val="0019522D"/>
    <w:rsid w:val="00195B60"/>
    <w:rsid w:val="001B12AB"/>
    <w:rsid w:val="001F2F6F"/>
    <w:rsid w:val="00261791"/>
    <w:rsid w:val="002A548E"/>
    <w:rsid w:val="003B2138"/>
    <w:rsid w:val="003C0B0D"/>
    <w:rsid w:val="003C15C3"/>
    <w:rsid w:val="003D5685"/>
    <w:rsid w:val="004244BA"/>
    <w:rsid w:val="00442D69"/>
    <w:rsid w:val="00452A95"/>
    <w:rsid w:val="00474993"/>
    <w:rsid w:val="0047620C"/>
    <w:rsid w:val="0048784D"/>
    <w:rsid w:val="004F6B36"/>
    <w:rsid w:val="00510E81"/>
    <w:rsid w:val="005451D5"/>
    <w:rsid w:val="0060776D"/>
    <w:rsid w:val="00612D5D"/>
    <w:rsid w:val="00632A13"/>
    <w:rsid w:val="006410CF"/>
    <w:rsid w:val="0064520B"/>
    <w:rsid w:val="006818FC"/>
    <w:rsid w:val="0069543C"/>
    <w:rsid w:val="006E78CB"/>
    <w:rsid w:val="007458E6"/>
    <w:rsid w:val="00783EBF"/>
    <w:rsid w:val="00795128"/>
    <w:rsid w:val="007D2461"/>
    <w:rsid w:val="0080708C"/>
    <w:rsid w:val="00844053"/>
    <w:rsid w:val="008C41F0"/>
    <w:rsid w:val="009251BC"/>
    <w:rsid w:val="00944912"/>
    <w:rsid w:val="009463D5"/>
    <w:rsid w:val="009666CC"/>
    <w:rsid w:val="00990694"/>
    <w:rsid w:val="009A742E"/>
    <w:rsid w:val="00A34C78"/>
    <w:rsid w:val="00A8466A"/>
    <w:rsid w:val="00AA1FA3"/>
    <w:rsid w:val="00AE30F5"/>
    <w:rsid w:val="00AE4B92"/>
    <w:rsid w:val="00B05BC5"/>
    <w:rsid w:val="00B349DE"/>
    <w:rsid w:val="00B4568D"/>
    <w:rsid w:val="00C04517"/>
    <w:rsid w:val="00CA11D7"/>
    <w:rsid w:val="00CD4A1A"/>
    <w:rsid w:val="00CD4FEE"/>
    <w:rsid w:val="00D018FA"/>
    <w:rsid w:val="00DA4389"/>
    <w:rsid w:val="00DA4E41"/>
    <w:rsid w:val="00E427FD"/>
    <w:rsid w:val="00E46ED6"/>
    <w:rsid w:val="00EB05A5"/>
    <w:rsid w:val="00EC17D3"/>
    <w:rsid w:val="00EE393B"/>
    <w:rsid w:val="00F501D6"/>
    <w:rsid w:val="00F532C9"/>
    <w:rsid w:val="00FC3D16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8357"/>
  <w15:docId w15:val="{B28B8C4D-2D2F-4FCD-89C4-A98437DF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5" w:line="263" w:lineRule="auto"/>
      <w:ind w:left="10" w:hanging="10"/>
    </w:pPr>
    <w:rPr>
      <w:rFonts w:ascii="Calibri" w:eastAsia="Calibri" w:hAnsi="Calibri" w:cs="Calibri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B1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20B"/>
    <w:rPr>
      <w:rFonts w:ascii="Calibri" w:eastAsia="Calibri" w:hAnsi="Calibri" w:cs="Calibri"/>
      <w:color w:val="000000"/>
      <w:sz w:val="16"/>
    </w:rPr>
  </w:style>
  <w:style w:type="paragraph" w:styleId="Stopka">
    <w:name w:val="footer"/>
    <w:basedOn w:val="Normalny"/>
    <w:link w:val="StopkaZnak"/>
    <w:uiPriority w:val="99"/>
    <w:unhideWhenUsed/>
    <w:rsid w:val="0064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20B"/>
    <w:rPr>
      <w:rFonts w:ascii="Calibri" w:eastAsia="Calibri" w:hAnsi="Calibri" w:cs="Calibri"/>
      <w:color w:val="000000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90F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90F"/>
    <w:rPr>
      <w:rFonts w:ascii="Tahoma" w:eastAsia="Calibri" w:hAnsi="Tahoma" w:cs="Tahoma"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6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6AB6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6A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19B81-B86C-45BE-9C5A-E494C42B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Jarosz</dc:creator>
  <cp:lastModifiedBy>Żołnacz-Okoń Agata</cp:lastModifiedBy>
  <cp:revision>2</cp:revision>
  <dcterms:created xsi:type="dcterms:W3CDTF">2023-04-18T11:05:00Z</dcterms:created>
  <dcterms:modified xsi:type="dcterms:W3CDTF">2023-04-18T11:05:00Z</dcterms:modified>
</cp:coreProperties>
</file>