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FC976" w14:textId="77777777" w:rsidR="001C7A86" w:rsidRDefault="001C7A86" w:rsidP="00444CF0"/>
    <w:p w14:paraId="172018EE" w14:textId="77777777" w:rsidR="00F17544" w:rsidRPr="003E3F00" w:rsidRDefault="00F17544" w:rsidP="00444CF0"/>
    <w:p w14:paraId="0291770F" w14:textId="77777777" w:rsidR="00444CF0" w:rsidRPr="003E3F00" w:rsidRDefault="00444CF0" w:rsidP="00444CF0">
      <w:pPr>
        <w:spacing w:after="200"/>
        <w:rPr>
          <w:b/>
          <w:color w:val="003399"/>
          <w:sz w:val="48"/>
          <w:szCs w:val="48"/>
        </w:rPr>
      </w:pPr>
      <w:r w:rsidRPr="003E3F00">
        <w:rPr>
          <w:b/>
          <w:color w:val="003399"/>
          <w:sz w:val="48"/>
          <w:szCs w:val="48"/>
        </w:rPr>
        <w:t>ZAŁĄCZNIK NR 5</w:t>
      </w:r>
    </w:p>
    <w:p w14:paraId="5DDB75D3" w14:textId="01BD2D93" w:rsidR="00F17544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DLA DZIAŁANIA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="00270B39">
        <w:rPr>
          <w:rFonts w:eastAsia="Times New Roman" w:cs="Calibri"/>
          <w:b/>
          <w:bCs/>
          <w:color w:val="000099"/>
          <w:sz w:val="48"/>
          <w:szCs w:val="48"/>
        </w:rPr>
        <w:t>7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.</w:t>
      </w:r>
      <w:r w:rsidR="00270B39">
        <w:rPr>
          <w:rFonts w:eastAsia="Times New Roman" w:cs="Calibri"/>
          <w:b/>
          <w:bCs/>
          <w:color w:val="000099"/>
          <w:sz w:val="48"/>
          <w:szCs w:val="48"/>
        </w:rPr>
        <w:t>4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270B39">
        <w:rPr>
          <w:rFonts w:eastAsia="Times New Roman" w:cs="Calibri"/>
          <w:b/>
          <w:bCs/>
          <w:i/>
          <w:color w:val="000099"/>
          <w:sz w:val="48"/>
          <w:szCs w:val="48"/>
        </w:rPr>
        <w:t>WYDŁUŻENIE AKTYWNOŚCI ZAWODOWEJ</w:t>
      </w:r>
      <w:r w:rsidR="00F17544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 </w:t>
      </w:r>
      <w:r w:rsidR="00474DCD">
        <w:rPr>
          <w:rFonts w:eastAsia="Times New Roman" w:cs="Calibri"/>
          <w:b/>
          <w:bCs/>
          <w:i/>
          <w:color w:val="000099"/>
          <w:sz w:val="48"/>
          <w:szCs w:val="48"/>
        </w:rPr>
        <w:br/>
      </w:r>
      <w:r w:rsidR="00F17544">
        <w:rPr>
          <w:rFonts w:eastAsia="Times New Roman" w:cs="Calibri"/>
          <w:b/>
          <w:bCs/>
          <w:color w:val="000099"/>
          <w:sz w:val="48"/>
          <w:szCs w:val="48"/>
        </w:rPr>
        <w:t xml:space="preserve">W ZAKRESIE </w:t>
      </w:r>
      <w:r w:rsidR="000A4087">
        <w:rPr>
          <w:rFonts w:eastAsia="Times New Roman" w:cs="Calibri"/>
          <w:b/>
          <w:bCs/>
          <w:color w:val="000099"/>
          <w:sz w:val="48"/>
          <w:szCs w:val="48"/>
        </w:rPr>
        <w:t>PROFILAKTYKI RAKA SZYJKI MACICY</w:t>
      </w:r>
      <w:r w:rsidR="00F17544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</w:p>
    <w:p w14:paraId="21911979" w14:textId="4744027C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W RAMACH RPO WO 2014-2020</w:t>
      </w:r>
    </w:p>
    <w:p w14:paraId="568AF214" w14:textId="77777777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</w:p>
    <w:p w14:paraId="2B75BFCF" w14:textId="77777777" w:rsidR="00CF332B" w:rsidRPr="003E3F00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0A6078E3" w14:textId="4415D380" w:rsidR="00CF332B" w:rsidRPr="003E3F00" w:rsidRDefault="00CF332B" w:rsidP="003726A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F17544">
        <w:rPr>
          <w:rFonts w:eastAsia="Times New Roman" w:cs="Calibri"/>
          <w:color w:val="000000"/>
          <w:sz w:val="24"/>
          <w:szCs w:val="24"/>
        </w:rPr>
        <w:t>MAJ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20</w:t>
      </w:r>
      <w:r w:rsidR="00224AC4">
        <w:rPr>
          <w:rFonts w:eastAsia="Times New Roman" w:cs="Calibri"/>
          <w:color w:val="000000"/>
          <w:sz w:val="24"/>
          <w:szCs w:val="24"/>
        </w:rPr>
        <w:t>20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A6FE91F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8D44A3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p w14:paraId="002D739F" w14:textId="77777777" w:rsidR="006A7AA9" w:rsidRDefault="006A7AA9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p w14:paraId="6AB9586D" w14:textId="77777777" w:rsidR="006A7AA9" w:rsidRDefault="006A7AA9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</w:p>
    <w:p w14:paraId="0924C14E" w14:textId="2BD7F04A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KRYTERIA FORMALNE,MERYTORYCZNE – UNIWERSALNE,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</w:t>
      </w:r>
      <w:r w:rsidR="00CE70F7">
        <w:rPr>
          <w:rFonts w:eastAsia="Calibri" w:cs="Times New Roman"/>
          <w:b/>
          <w:color w:val="000099"/>
          <w:sz w:val="36"/>
          <w:szCs w:val="36"/>
        </w:rPr>
        <w:t>,</w:t>
      </w: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 7.3 Zakładanie działalności gospodarczej w zakresie mikropożyczek</w:t>
      </w:r>
      <w:r w:rsidR="00CE70F7">
        <w:rPr>
          <w:rFonts w:eastAsia="Calibri" w:cs="Times New Roman"/>
          <w:b/>
          <w:color w:val="000099"/>
          <w:sz w:val="36"/>
          <w:szCs w:val="36"/>
        </w:rPr>
        <w:t xml:space="preserve"> </w:t>
      </w:r>
      <w:r w:rsidR="00CE70F7">
        <w:rPr>
          <w:rFonts w:eastAsia="Calibri"/>
          <w:b/>
          <w:color w:val="000099"/>
          <w:sz w:val="36"/>
          <w:szCs w:val="36"/>
        </w:rPr>
        <w:t xml:space="preserve">oraz </w:t>
      </w:r>
      <w:r w:rsidR="00CE70F7" w:rsidRPr="00CC40CF">
        <w:rPr>
          <w:rFonts w:eastAsia="Calibri"/>
          <w:b/>
          <w:color w:val="000099"/>
          <w:sz w:val="36"/>
          <w:szCs w:val="36"/>
        </w:rPr>
        <w:t xml:space="preserve">9.4 </w:t>
      </w:r>
      <w:r w:rsidR="00CE70F7" w:rsidRPr="00CC40CF">
        <w:rPr>
          <w:rFonts w:eastAsia="Calibri"/>
          <w:b/>
          <w:i/>
          <w:color w:val="000099"/>
          <w:sz w:val="36"/>
          <w:szCs w:val="36"/>
        </w:rPr>
        <w:t>Wsparcie kształcenia ustawicznego w ramach Europejskiego Budżetu Obywatelskiego</w:t>
      </w:r>
      <w:r w:rsidRPr="003E3F00">
        <w:rPr>
          <w:rFonts w:eastAsia="Calibri" w:cs="Times New Roman"/>
          <w:b/>
          <w:color w:val="000099"/>
          <w:sz w:val="36"/>
          <w:szCs w:val="36"/>
        </w:rPr>
        <w:t>)</w:t>
      </w:r>
    </w:p>
    <w:p w14:paraId="62187BF1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057A5A4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1D7A5D4C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7A59E27B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5527986" w14:textId="77777777" w:rsidR="00843364" w:rsidRPr="003E3F00" w:rsidRDefault="00843364" w:rsidP="00843364">
      <w:pPr>
        <w:rPr>
          <w:rFonts w:eastAsia="Calibri" w:cs="Times New Roman"/>
          <w:b/>
          <w:sz w:val="36"/>
          <w:szCs w:val="36"/>
        </w:rPr>
      </w:pP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4034" w:type="dxa"/>
        <w:jc w:val="righ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F34718">
        <w:trPr>
          <w:trHeight w:val="592"/>
          <w:tblHeader/>
          <w:jc w:val="right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F34718">
        <w:trPr>
          <w:trHeight w:val="667"/>
          <w:tblHeader/>
          <w:jc w:val="right"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F34718">
        <w:trPr>
          <w:trHeight w:val="327"/>
          <w:tblHeader/>
          <w:jc w:val="right"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F34718">
        <w:trPr>
          <w:trHeight w:val="1278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62D5E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843364" w:rsidRPr="003E3F00" w14:paraId="3A0EB917" w14:textId="77777777" w:rsidTr="00F34718">
        <w:trPr>
          <w:trHeight w:val="758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B7C54" w:rsidRPr="003E3F00" w14:paraId="15748E2F" w14:textId="77777777" w:rsidTr="00F34718">
        <w:trPr>
          <w:trHeight w:val="758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0968C5FA" w14:textId="337F6509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37FAF9C" w14:textId="038A6748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projektu. (jeśli dotyczy)</w:t>
            </w:r>
          </w:p>
        </w:tc>
        <w:tc>
          <w:tcPr>
            <w:tcW w:w="1984" w:type="dxa"/>
            <w:vAlign w:val="center"/>
          </w:tcPr>
          <w:p w14:paraId="2480B875" w14:textId="63452360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9313099" w14:textId="7EADDE7D" w:rsidR="008B7C54" w:rsidRPr="003E3F00" w:rsidRDefault="008B7C5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547A0AD" w14:textId="777606E5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7EBF740" w14:textId="05F379DB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 celu uznania zawiązanego partnerstwa za zasadne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i racjonalne niezbędna jest realizacja przez partnera/ów zadań merytorycznych zaplanowanych w ramach kosztów bezpośrednich  i tym samym korzystanie przez partnera/ów projektu z dofinansowania UE, które musi być przewidziane dla partnera/ów w budżecie projektu.</w:t>
            </w:r>
          </w:p>
          <w:p w14:paraId="689677EF" w14:textId="77777777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F226473" w14:textId="02790308" w:rsidR="008B7C54" w:rsidRPr="003E3F00" w:rsidRDefault="008B7C5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</w:tc>
      </w:tr>
      <w:tr w:rsidR="00843364" w:rsidRPr="003E3F00" w14:paraId="13BCEBCB" w14:textId="77777777" w:rsidTr="00F34718">
        <w:trPr>
          <w:trHeight w:val="226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61DF7461" w14:textId="62253131" w:rsidR="00843364" w:rsidRPr="003E3F00" w:rsidRDefault="00577BA7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480A2F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14:paraId="65F82BD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CB63EE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76980A6B" w14:textId="77777777" w:rsidR="00843364" w:rsidRPr="003E3F00" w:rsidRDefault="00843364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41D4974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75D90105" w14:textId="77777777" w:rsidTr="00F34718">
        <w:trPr>
          <w:trHeight w:val="719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51AE9287" w14:textId="05639CC5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1381F55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określił w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t xml:space="preserve">artość docelową większą od zera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przynajmniej dla jednego wskaźnika 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5116D4FF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3F621A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476473B" w14:textId="77777777" w:rsidR="00843364" w:rsidRPr="003E3F00" w:rsidRDefault="00843364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08977F93" w14:textId="77777777" w:rsidR="00661FF6" w:rsidRPr="003E3F00" w:rsidRDefault="00661FF6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3705D569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F34718">
        <w:trPr>
          <w:trHeight w:val="719"/>
          <w:jc w:val="right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66FD6B83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885143D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CE49B25" w14:textId="1429685B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20B362" w14:textId="77777777" w:rsidR="00843364" w:rsidRPr="003E3F00" w:rsidRDefault="00843364" w:rsidP="00F34718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przypadku projektu partnerskiego spełnione zostały wymogi dotyczące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wyboru partnerów, o których mowa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a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rt. 33 ustawy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dnia 11 lipca 2014 r. o zasadach realizacji programów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polityki spójności finansowanych w perspektywie finansowej 2014–2020.</w:t>
            </w:r>
          </w:p>
          <w:p w14:paraId="068E816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64AB8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6D3E9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065D0E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sytuacji kiedy projekt realizowany jest w partnerstwie Wnioskodawca zobligowany jest spełniać wymogi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utworzenia partnerstwa wskazane w art.33 ustawy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o zasadach realizacji programów w zakresie polityki spójności finansowanych w perspektywie 2014-2020 na etapie złożenia wniosku o dofinansowanie. Spełnienie przedmiotowego kryterium weryfikowane będzie w oparciu o oświadczenie zawarte 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012C98CA" w14:textId="77777777" w:rsidR="00661FF6" w:rsidRPr="003E3F00" w:rsidRDefault="00661FF6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6EE216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26D0075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662BA2" w14:textId="5E81543F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8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4C247" w14:textId="2F32DE5D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zrealizowany przed złożeniem wniosku </w:t>
            </w:r>
            <w:r w:rsidR="008F01D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BDE67A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3F9123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AFDC1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weryfikowane w oparciu o oświadczenie Wnioskodawcy zawart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779BE354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615686D0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AB7548F" w14:textId="1C6D8001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9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633B371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Wartość dofinansowania nie jest wyższa niż kwota alokacji określona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77A017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5420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234A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6BAA89C3" w14:textId="77777777" w:rsidR="00661FF6" w:rsidRPr="003E3F00" w:rsidRDefault="00661FF6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873E64B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5CDE80F0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F7EC2E9" w14:textId="005F2098" w:rsidR="00843364" w:rsidRPr="003E3F00" w:rsidRDefault="00577BA7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10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084D52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8B131D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dofinansowanie/ wykaz wniosków złożonych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ramach konkursu publikowany na stronie internetowej rpo.opolskie.pl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690E96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615C2C" w14:textId="77777777" w:rsidR="00843364" w:rsidRPr="003E3F00" w:rsidRDefault="00843364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Instytucja Organizująca Konkurs określi takie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t xml:space="preserve">wymogi w Regulaminie Konkursu. </w:t>
            </w:r>
          </w:p>
          <w:p w14:paraId="2319C8FF" w14:textId="77777777" w:rsidR="00843364" w:rsidRPr="003E3F00" w:rsidRDefault="00843364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14:paraId="2F409D47" w14:textId="77777777" w:rsidR="00843364" w:rsidRPr="003E3F00" w:rsidRDefault="00843364" w:rsidP="00F34718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Wnioskodawcy odmówią wycofania wniosków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projektu, kryterium zostaje uznane za niespełnione co oznacza negatywną ocenę wszystkich projektów, w których ten sam podmiot występuje jako</w:t>
            </w:r>
            <w:r w:rsidRPr="003E3F00" w:rsidDel="007A1F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lub Partner ponad limit określony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Regulaminie konkursu.</w:t>
            </w:r>
          </w:p>
        </w:tc>
      </w:tr>
      <w:tr w:rsidR="009B5683" w:rsidRPr="003E3F00" w14:paraId="02E8F93E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7B0D59" w14:textId="3EAE6104" w:rsidR="009B5683" w:rsidRPr="003E3F00" w:rsidRDefault="009B5683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BBCDE5" w14:textId="1B3B8FD8" w:rsidR="009B5683" w:rsidRPr="003E3F00" w:rsidRDefault="009B568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D6BDBC" w14:textId="5EFE0CED" w:rsidR="009B5683" w:rsidRPr="003E3F00" w:rsidRDefault="009B568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398C5E" w14:textId="5B24D940" w:rsidR="009B5683" w:rsidRPr="003E3F00" w:rsidRDefault="009B5683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5181D" w14:textId="6A4FE5E7" w:rsidR="009B5683" w:rsidRPr="003E3F00" w:rsidRDefault="009B568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62B14DC" w14:textId="05599819" w:rsidR="009B5683" w:rsidRPr="003E3F00" w:rsidRDefault="009B568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„małe” projekty należy rozumieć projekty o wartości dofinansowania nie większej niż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4DCC0D5E" w14:textId="7B7BB2BD" w:rsidR="009B5683" w:rsidRPr="003E3F00" w:rsidRDefault="009B5683" w:rsidP="00F34718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określanych przez beneficjenta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oparciu o szczegółowy budżet projektu, albo</w:t>
            </w:r>
          </w:p>
          <w:p w14:paraId="63D14639" w14:textId="5384EE53" w:rsidR="009B5683" w:rsidRPr="003E3F00" w:rsidRDefault="009B5683" w:rsidP="00F34718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PO.</w:t>
            </w:r>
          </w:p>
          <w:p w14:paraId="75CADF64" w14:textId="6E7FE9B2" w:rsidR="009B5683" w:rsidRPr="003E3F00" w:rsidRDefault="009B568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9B5683" w:rsidRPr="003E3F00" w14:paraId="00E86C29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6BA6475" w14:textId="6F8A1E7C" w:rsidR="009B5683" w:rsidRPr="003E3F00" w:rsidRDefault="009B5683" w:rsidP="00F34718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ACBB23" w14:textId="034D883F" w:rsidR="009B5683" w:rsidRPr="003E3F00" w:rsidRDefault="009E1D25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94175D" w14:textId="5B0FD040" w:rsidR="009B5683" w:rsidRPr="003E3F00" w:rsidRDefault="009E1D25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5128F8" w14:textId="3E2AF19E" w:rsidR="009B5683" w:rsidRPr="003E3F00" w:rsidRDefault="009E1D25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19BF7" w14:textId="70435E0C" w:rsidR="009E1D25" w:rsidRPr="003E3F00" w:rsidRDefault="009E1D25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3E93EED" w14:textId="319E8C8B" w:rsidR="009E1D25" w:rsidRPr="003E3F00" w:rsidRDefault="009E1D25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„duże” projekty należy rozumieć projekty o wartości dofinansowania powyżej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361FEF07" w14:textId="6BAFB09D" w:rsidR="009E1D25" w:rsidRPr="003E3F00" w:rsidRDefault="009E1D25" w:rsidP="00F3471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 lub</w:t>
            </w:r>
          </w:p>
          <w:p w14:paraId="0221ACB9" w14:textId="25B9289D" w:rsidR="009E1D25" w:rsidRPr="003E3F00" w:rsidRDefault="009E1D25" w:rsidP="00F3471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na podstawie rzeczywiście ponoszonych wydatków lub</w:t>
            </w:r>
          </w:p>
          <w:p w14:paraId="55CE8D4C" w14:textId="7CFBFBB0" w:rsidR="009E1D25" w:rsidRPr="003E3F00" w:rsidRDefault="009E1D25" w:rsidP="00F34718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jako kombinacja form wskazanych w lit. a i b.</w:t>
            </w:r>
          </w:p>
          <w:p w14:paraId="689D984B" w14:textId="700F8F3F" w:rsidR="009B5683" w:rsidRPr="003E3F00" w:rsidRDefault="009E1D25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802DB3" w:rsidRPr="003E3F00" w14:paraId="49C4957A" w14:textId="77777777" w:rsidTr="00F34718">
        <w:trPr>
          <w:trHeight w:val="719"/>
          <w:jc w:val="right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91F2D63" w14:textId="15A7549F" w:rsidR="00802DB3" w:rsidRPr="003E3F00" w:rsidRDefault="00802DB3" w:rsidP="00F347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C1D177E" w14:textId="79C790B6" w:rsidR="00802DB3" w:rsidRPr="00802DB3" w:rsidRDefault="00802DB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 xml:space="preserve">Wartość dofinansowania projektu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02DB3">
              <w:rPr>
                <w:rFonts w:eastAsia="Calibri"/>
                <w:sz w:val="24"/>
                <w:szCs w:val="24"/>
              </w:rPr>
              <w:t>w konkursie (jeżeli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A30C6E" w14:textId="77777777" w:rsidR="00802DB3" w:rsidRPr="00802DB3" w:rsidRDefault="00802DB3" w:rsidP="00F34718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Wniosek</w:t>
            </w:r>
          </w:p>
          <w:p w14:paraId="431AFF3C" w14:textId="2A208B70" w:rsidR="00802DB3" w:rsidRPr="00802DB3" w:rsidRDefault="00802DB3" w:rsidP="00F34718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BE7F0E" w14:textId="3D92195C" w:rsidR="00802DB3" w:rsidRPr="00802DB3" w:rsidRDefault="00802DB3" w:rsidP="00F34718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802DB3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3B7D0" w14:textId="78079365" w:rsidR="00802DB3" w:rsidRPr="00802DB3" w:rsidRDefault="00802DB3" w:rsidP="00F347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 xml:space="preserve">Wartość wnioskowanego dofinansowania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02DB3">
              <w:rPr>
                <w:rFonts w:eastAsia="Calibri"/>
                <w:sz w:val="24"/>
                <w:szCs w:val="24"/>
              </w:rPr>
              <w:t>w Regulaminie konkursu (jeżeli dotyczy). Kryterium weryfikowane w oparciu o zapisy wniosku o dofinansowanie projektu.</w:t>
            </w:r>
          </w:p>
          <w:p w14:paraId="43003523" w14:textId="77777777" w:rsidR="00802DB3" w:rsidRPr="00802DB3" w:rsidRDefault="00802DB3" w:rsidP="00F347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t>Komitet Monitorujący upoważnia Instytucję Organizującą Konkurs do wskazania maksymalnej wartości dofinansowania projektu w ramach danego konkursu.</w:t>
            </w:r>
          </w:p>
          <w:p w14:paraId="7A034BB0" w14:textId="77777777" w:rsidR="00802DB3" w:rsidRPr="00802DB3" w:rsidRDefault="00802DB3" w:rsidP="00F34718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101D2942" w14:textId="6B7BA62E" w:rsidR="00802DB3" w:rsidRPr="00802DB3" w:rsidRDefault="00802DB3" w:rsidP="00F3471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802DB3">
              <w:rPr>
                <w:rFonts w:eastAsia="Calibr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</w:tbl>
    <w:p w14:paraId="5F05505A" w14:textId="2FE2FADE" w:rsidR="00843364" w:rsidRPr="003E3F00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lastRenderedPageBreak/>
        <w:t>*Uwaga dotycząca wszystkich kryteriów: pojęcie „region” jest równoznaczne z województwem opolskim</w:t>
      </w:r>
    </w:p>
    <w:p w14:paraId="04E78DC6" w14:textId="77777777" w:rsidR="004C55F0" w:rsidRDefault="004C55F0" w:rsidP="00843364">
      <w:pPr>
        <w:rPr>
          <w:rFonts w:eastAsia="Calibri" w:cs="Times New Roman"/>
          <w:sz w:val="24"/>
          <w:szCs w:val="24"/>
        </w:rPr>
      </w:pPr>
    </w:p>
    <w:p w14:paraId="36C75662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1849CBF0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622183F6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3AD06309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677434F9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p w14:paraId="70211317" w14:textId="77777777" w:rsidR="005444D7" w:rsidRDefault="005444D7" w:rsidP="00843364">
      <w:pPr>
        <w:rPr>
          <w:rFonts w:eastAsia="Calibri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914DB0" w:rsidRPr="003E3F00" w14:paraId="2545B1CE" w14:textId="77777777" w:rsidTr="005444D7">
        <w:trPr>
          <w:trHeight w:val="518"/>
          <w:tblHeader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7ECD4E67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914DB0" w:rsidRPr="003E3F00" w14:paraId="2178605B" w14:textId="77777777" w:rsidTr="005444D7"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7DC2E8C0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39680171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60C10E8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7F191B5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096FCF82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914DB0" w:rsidRPr="003E3F00" w14:paraId="4B05500B" w14:textId="77777777" w:rsidTr="00F35787">
        <w:trPr>
          <w:trHeight w:val="312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22154A64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5D3B52C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DA2077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1C5A02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46B5E454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14DB0" w:rsidRPr="003E3F00" w14:paraId="2F5DE245" w14:textId="77777777" w:rsidTr="00270B39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25DC948F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A3BEE45" w14:textId="77777777" w:rsidR="00914DB0" w:rsidRPr="003E3F00" w:rsidRDefault="00914DB0" w:rsidP="00270B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08308903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904F78E" w14:textId="77777777" w:rsidR="00914DB0" w:rsidRPr="003E3F00" w:rsidRDefault="00914DB0" w:rsidP="00270B39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5E99D6A7" w14:textId="77777777" w:rsidR="00914DB0" w:rsidRPr="003E3F00" w:rsidRDefault="00914DB0" w:rsidP="00270B39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Sprawdza się, czy wybrane wskaźniki w sposób kompleksowy opisują zakres rzeczowy i charakter projektu, a także czy mierzą założone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nim cele/ grupy docelowe.</w:t>
            </w:r>
          </w:p>
          <w:p w14:paraId="4ECCBD3A" w14:textId="77777777" w:rsidR="00914DB0" w:rsidRPr="003E3F00" w:rsidRDefault="00914DB0" w:rsidP="00270B39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1F843DE1" w14:textId="77777777" w:rsidR="00914DB0" w:rsidRPr="003E3F00" w:rsidRDefault="00914DB0" w:rsidP="00914DB0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F46921E" w14:textId="77777777" w:rsidR="00914DB0" w:rsidRPr="003E3F00" w:rsidRDefault="00914DB0" w:rsidP="00914DB0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1605746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800F21F" w14:textId="77777777" w:rsidR="00914DB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475552FF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5AEB1FA6" w14:textId="77777777" w:rsidTr="00270B39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3FBE3E8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0722D4C" w14:textId="77777777" w:rsidR="00914DB0" w:rsidRPr="003E3F00" w:rsidRDefault="00914DB0" w:rsidP="00270B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37406512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C7240AD" w14:textId="77777777" w:rsidR="00914DB0" w:rsidRPr="003E3F00" w:rsidRDefault="00914DB0" w:rsidP="00270B39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62809B0" w14:textId="77777777" w:rsidR="00914DB0" w:rsidRPr="003E3F00" w:rsidRDefault="00914DB0" w:rsidP="00270B39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Sprawdza się realność przyjętych do osiągnięcia wartości docelowych wskaźników w odniesieniu przede wszystkim do: wartości finansowej projektu, czasu i miejsca realizacji,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>kondycji finansowej wnioskodawcy oraz innych czynników istotnych dla realizacji przedsięwzięcia.</w:t>
            </w:r>
          </w:p>
          <w:p w14:paraId="49085A70" w14:textId="77777777" w:rsidR="00914DB0" w:rsidRPr="003E3F00" w:rsidRDefault="00914DB0" w:rsidP="00270B39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608248B0" w14:textId="77777777" w:rsidR="00914DB0" w:rsidRPr="003E3F00" w:rsidRDefault="00914DB0" w:rsidP="00270B39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012B6527" w14:textId="77777777" w:rsidR="00914DB0" w:rsidRPr="003E3F00" w:rsidRDefault="00914DB0" w:rsidP="00914DB0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8D43B24" w14:textId="77777777" w:rsidR="00914DB0" w:rsidRPr="003E3F00" w:rsidRDefault="00914DB0" w:rsidP="00914DB0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0EDDA35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FD8C127" w14:textId="77777777" w:rsidR="00914DB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7976BAD9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92A1739" w14:textId="77777777" w:rsidR="00914DB0" w:rsidRDefault="00914DB0" w:rsidP="00914DB0"/>
    <w:p w14:paraId="2EC9991C" w14:textId="77777777" w:rsidR="00914DB0" w:rsidRDefault="00914DB0" w:rsidP="00914DB0"/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914DB0" w:rsidRPr="003E3F00" w14:paraId="2F001BE3" w14:textId="77777777" w:rsidTr="005444D7">
        <w:trPr>
          <w:trHeight w:val="382"/>
          <w:tblHeader/>
        </w:trPr>
        <w:tc>
          <w:tcPr>
            <w:tcW w:w="14029" w:type="dxa"/>
            <w:gridSpan w:val="5"/>
            <w:shd w:val="clear" w:color="auto" w:fill="D9D9D9" w:themeFill="background1" w:themeFillShade="D9"/>
            <w:noWrap/>
            <w:vAlign w:val="center"/>
          </w:tcPr>
          <w:p w14:paraId="070391E1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lastRenderedPageBreak/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914DB0" w:rsidRPr="003E3F00" w14:paraId="4E0DDD2F" w14:textId="77777777" w:rsidTr="005444D7">
        <w:trPr>
          <w:trHeight w:val="715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323AA151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E4B6FB4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09069B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4F6DAF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A2F9257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5444D7" w:rsidRPr="003E3F00" w14:paraId="6DE0554F" w14:textId="77777777" w:rsidTr="005444D7">
        <w:trPr>
          <w:trHeight w:val="312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3F802F93" w14:textId="7396272F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3ADE63B" w14:textId="626A3467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663861" w14:textId="1F6936DA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8DBE00" w14:textId="2269FE19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0DBEDAE6" w14:textId="5745C1B3" w:rsidR="005444D7" w:rsidRPr="003E3F00" w:rsidRDefault="005444D7" w:rsidP="005444D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14DB0" w:rsidRPr="003E3F00" w14:paraId="072AAAFA" w14:textId="77777777" w:rsidTr="00270B39">
        <w:trPr>
          <w:trHeight w:val="719"/>
        </w:trPr>
        <w:tc>
          <w:tcPr>
            <w:tcW w:w="562" w:type="dxa"/>
            <w:noWrap/>
            <w:vAlign w:val="center"/>
          </w:tcPr>
          <w:p w14:paraId="04EB3C27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4F6F631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7F39F2D3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D2577B2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516DC8FF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7BC4B6AD" w14:textId="77777777" w:rsidR="00914DB0" w:rsidRPr="003E3F00" w:rsidRDefault="00914DB0" w:rsidP="00270B39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44A0F519" w14:textId="77777777" w:rsidR="00914DB0" w:rsidRPr="003E3F00" w:rsidRDefault="00914DB0" w:rsidP="00914DB0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DE7896F" w14:textId="77777777" w:rsidR="00914DB0" w:rsidRPr="003E3F00" w:rsidRDefault="00914DB0" w:rsidP="00914DB0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669060DB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BE0A360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03E87059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6075BEE0" w14:textId="77777777" w:rsidTr="00270B39">
        <w:trPr>
          <w:trHeight w:val="719"/>
        </w:trPr>
        <w:tc>
          <w:tcPr>
            <w:tcW w:w="562" w:type="dxa"/>
            <w:noWrap/>
            <w:vAlign w:val="center"/>
          </w:tcPr>
          <w:p w14:paraId="0AEDE57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63895D0C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Zgodność z zasadą równości kobiet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i mężczyzn w oparciu o standard minimum.</w:t>
            </w:r>
          </w:p>
        </w:tc>
        <w:tc>
          <w:tcPr>
            <w:tcW w:w="1984" w:type="dxa"/>
            <w:vAlign w:val="center"/>
          </w:tcPr>
          <w:p w14:paraId="27C38C7F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3F1B6A3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3AF83E2B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6FB83676" w14:textId="77777777" w:rsidTr="00270B39">
        <w:trPr>
          <w:trHeight w:val="719"/>
        </w:trPr>
        <w:tc>
          <w:tcPr>
            <w:tcW w:w="562" w:type="dxa"/>
            <w:noWrap/>
            <w:vAlign w:val="center"/>
          </w:tcPr>
          <w:p w14:paraId="20288D9D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CD8BA3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3E72D09F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5BA2686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6164B673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405D70D8" w14:textId="77777777" w:rsidTr="00270B39">
        <w:trPr>
          <w:trHeight w:val="719"/>
        </w:trPr>
        <w:tc>
          <w:tcPr>
            <w:tcW w:w="562" w:type="dxa"/>
            <w:noWrap/>
            <w:vAlign w:val="center"/>
          </w:tcPr>
          <w:p w14:paraId="090E4129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2E671C7" w14:textId="77777777" w:rsidR="00914DB0" w:rsidRPr="003E3F00" w:rsidRDefault="00914DB0" w:rsidP="00270B39">
            <w:pPr>
              <w:spacing w:after="0"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lastRenderedPageBreak/>
              <w:t xml:space="preserve">zgodnie ze standardami dostępności, stanowiącymi załącznik do Wytycznych w zakresie realizacji zasady równości 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szans 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niedyskryminacji, w tym dostępności dla osób z niepełnosprawnościami oraz zasady równości szans kobiet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i mężczyzn w ramach funduszy unijnych na lata 2014-2020.</w:t>
            </w:r>
          </w:p>
        </w:tc>
        <w:tc>
          <w:tcPr>
            <w:tcW w:w="1984" w:type="dxa"/>
            <w:vAlign w:val="center"/>
          </w:tcPr>
          <w:p w14:paraId="5DA79564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11AFCB8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035DCBBB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19034829" w14:textId="77777777" w:rsidTr="00270B39">
        <w:trPr>
          <w:trHeight w:val="719"/>
        </w:trPr>
        <w:tc>
          <w:tcPr>
            <w:tcW w:w="562" w:type="dxa"/>
            <w:noWrap/>
            <w:vAlign w:val="center"/>
          </w:tcPr>
          <w:p w14:paraId="5BBEDE60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4465E38A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13D6F6BC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8C4365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5A661367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3D7DD00A" w14:textId="77777777" w:rsidTr="00270B39">
        <w:trPr>
          <w:trHeight w:val="501"/>
        </w:trPr>
        <w:tc>
          <w:tcPr>
            <w:tcW w:w="562" w:type="dxa"/>
            <w:noWrap/>
            <w:vAlign w:val="center"/>
          </w:tcPr>
          <w:p w14:paraId="2DF41C65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08F21DD2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4B6EAD92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005A14A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23097943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5497E1B8" w14:textId="77777777" w:rsidTr="00270B39">
        <w:trPr>
          <w:trHeight w:val="3684"/>
        </w:trPr>
        <w:tc>
          <w:tcPr>
            <w:tcW w:w="562" w:type="dxa"/>
            <w:noWrap/>
            <w:vAlign w:val="center"/>
          </w:tcPr>
          <w:p w14:paraId="1EA2DB2A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vAlign w:val="center"/>
          </w:tcPr>
          <w:p w14:paraId="68BE9154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. zmianami),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zakresie zgodności z kartą działania, którego nabór dotyczy.</w:t>
            </w:r>
          </w:p>
          <w:p w14:paraId="71DA30C2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8D7C3C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0E3EA15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4297EAC4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59163174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14:paraId="437402B0" w14:textId="77777777" w:rsidR="00914DB0" w:rsidRPr="003E3F00" w:rsidRDefault="00914DB0" w:rsidP="00270B39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1BB2A21" w14:textId="77777777" w:rsidR="00914DB0" w:rsidRDefault="00914DB0" w:rsidP="00914DB0"/>
    <w:p w14:paraId="644C2F78" w14:textId="77777777" w:rsidR="00914DB0" w:rsidRDefault="00914DB0" w:rsidP="00914DB0"/>
    <w:p w14:paraId="59C5F59E" w14:textId="77777777" w:rsidR="00914DB0" w:rsidRDefault="00914DB0" w:rsidP="00914DB0"/>
    <w:p w14:paraId="1A6CA53D" w14:textId="77777777" w:rsidR="00914DB0" w:rsidRDefault="00914DB0" w:rsidP="00914DB0"/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914DB0" w:rsidRPr="003E3F00" w14:paraId="4095A175" w14:textId="77777777" w:rsidTr="00E76505">
        <w:trPr>
          <w:trHeight w:val="449"/>
          <w:tblHeader/>
        </w:trPr>
        <w:tc>
          <w:tcPr>
            <w:tcW w:w="14029" w:type="dxa"/>
            <w:gridSpan w:val="5"/>
            <w:shd w:val="clear" w:color="auto" w:fill="D9D9D9" w:themeFill="background1" w:themeFillShade="D9"/>
            <w:noWrap/>
            <w:vAlign w:val="center"/>
          </w:tcPr>
          <w:p w14:paraId="550BCBC8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lastRenderedPageBreak/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914DB0" w:rsidRPr="003E3F00" w14:paraId="33E44E8C" w14:textId="77777777" w:rsidTr="00F35787">
        <w:trPr>
          <w:trHeight w:val="344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475FCB43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105A74D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F00646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2D61FA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5F1496A6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F35787" w:rsidRPr="003E3F00" w14:paraId="68C0B127" w14:textId="77777777" w:rsidTr="00F35787">
        <w:trPr>
          <w:trHeight w:val="344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0D739714" w14:textId="545408E5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6778341" w14:textId="36E620E5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F315CD" w14:textId="3588B3A7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98345C" w14:textId="5860EBED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B1D93EC" w14:textId="1947D045" w:rsidR="00F35787" w:rsidRPr="003E3F00" w:rsidRDefault="00F35787" w:rsidP="00F35787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914DB0" w:rsidRPr="003E3F00" w14:paraId="596F0E38" w14:textId="77777777" w:rsidTr="00270B39">
        <w:trPr>
          <w:trHeight w:val="719"/>
        </w:trPr>
        <w:tc>
          <w:tcPr>
            <w:tcW w:w="562" w:type="dxa"/>
            <w:noWrap/>
            <w:vAlign w:val="center"/>
          </w:tcPr>
          <w:p w14:paraId="58A62E72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7A50A03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021FE8F4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D389350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E782029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017682F0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3A89F3F3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5960850C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6DD0582" w14:textId="77777777" w:rsidR="00914DB0" w:rsidRPr="003E3F00" w:rsidRDefault="00914DB0" w:rsidP="00270B39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4829387F" w14:textId="77777777" w:rsidR="00914DB0" w:rsidRPr="003E3F00" w:rsidRDefault="00914DB0" w:rsidP="00914DB0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0694C08" w14:textId="77777777" w:rsidR="00914DB0" w:rsidRPr="003E3F00" w:rsidRDefault="00914DB0" w:rsidP="00914DB0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296BE54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C1053E3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14DB0" w:rsidRPr="003E3F00" w14:paraId="0280487D" w14:textId="77777777" w:rsidTr="00270B39">
        <w:trPr>
          <w:trHeight w:val="719"/>
        </w:trPr>
        <w:tc>
          <w:tcPr>
            <w:tcW w:w="562" w:type="dxa"/>
            <w:noWrap/>
            <w:vAlign w:val="center"/>
          </w:tcPr>
          <w:p w14:paraId="1481639F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42D7861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61408E40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49E224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1964015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C253F3E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BF810A6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76A3BC6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572EDA14" w14:textId="77777777" w:rsidTr="00270B39">
        <w:trPr>
          <w:trHeight w:val="719"/>
        </w:trPr>
        <w:tc>
          <w:tcPr>
            <w:tcW w:w="562" w:type="dxa"/>
            <w:noWrap/>
            <w:vAlign w:val="center"/>
          </w:tcPr>
          <w:p w14:paraId="0E69A161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0560C20A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z możliwością udostępnienia pełnej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6C009BCC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E65DAB7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4849730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7DA8FE40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1F0504C7" w14:textId="77777777" w:rsidTr="00270B39">
        <w:trPr>
          <w:trHeight w:val="719"/>
        </w:trPr>
        <w:tc>
          <w:tcPr>
            <w:tcW w:w="562" w:type="dxa"/>
            <w:noWrap/>
            <w:vAlign w:val="center"/>
          </w:tcPr>
          <w:p w14:paraId="3B7122C8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14:paraId="7E50339C" w14:textId="77777777" w:rsidR="00914DB0" w:rsidRPr="003E3F00" w:rsidRDefault="00914DB0" w:rsidP="00270B39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65D8E985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D838B47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4A82F537" w14:textId="77777777" w:rsidR="00914DB0" w:rsidRPr="003E3F00" w:rsidRDefault="00914DB0" w:rsidP="00270B39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D061154" w14:textId="77777777" w:rsidR="00914DB0" w:rsidRPr="003E3F00" w:rsidRDefault="00914DB0" w:rsidP="00270B39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0CD38EE6" w14:textId="77777777" w:rsidR="00914DB0" w:rsidRPr="003E3F00" w:rsidRDefault="00914DB0" w:rsidP="00270B39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2B1DB6B1" w14:textId="77777777" w:rsidR="00914DB0" w:rsidRPr="003E3F00" w:rsidRDefault="00914DB0" w:rsidP="00914DB0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DF6736D" w14:textId="77777777" w:rsidR="00914DB0" w:rsidRPr="003E3F00" w:rsidRDefault="00914DB0" w:rsidP="00914DB0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2B6EF3E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14DB0" w:rsidRPr="003E3F00" w14:paraId="5A01E80C" w14:textId="77777777" w:rsidTr="00270B39">
        <w:trPr>
          <w:trHeight w:val="313"/>
        </w:trPr>
        <w:tc>
          <w:tcPr>
            <w:tcW w:w="562" w:type="dxa"/>
            <w:noWrap/>
            <w:vAlign w:val="center"/>
          </w:tcPr>
          <w:p w14:paraId="1E95054F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55F97852" w14:textId="77777777" w:rsidR="00914DB0" w:rsidRPr="003E3F00" w:rsidRDefault="00914DB0" w:rsidP="00270B39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5E89CCB6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677F43AC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18540A5C" w14:textId="77777777" w:rsidR="00914DB0" w:rsidRPr="003E3F00" w:rsidRDefault="00914DB0" w:rsidP="00270B39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6B1E1BF9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>są racjonalne i  niezbędne do realizacji celów projektu,</w:t>
            </w:r>
          </w:p>
          <w:p w14:paraId="7D241444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Taryfikatorem maksymalnych, dopuszczalnych cen towarów i usług typowych (powszechnie występujących) dla konkursowego 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6C2A7BCC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34DC2E22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7DE28CEA" w14:textId="77777777" w:rsidR="00914DB0" w:rsidRPr="003E3F00" w:rsidRDefault="00914DB0" w:rsidP="00914DB0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Wytycznymi w zakresie kwalifikowalności wydatków w ramach Europejskiego Funduszu Rozwoju Regionalnego, Europejskiego Funduszu Społecznego oraz Funduszu Spójności na lata 2014-2020 oraz innymi </w:t>
            </w: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>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7744E08B" w14:textId="77777777" w:rsidR="00914DB0" w:rsidRPr="003E3F00" w:rsidRDefault="00914DB0" w:rsidP="00270B39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867384C" w14:textId="77777777" w:rsidR="00914DB0" w:rsidRPr="003E3F00" w:rsidRDefault="00914DB0" w:rsidP="00270B39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1AE78292" w14:textId="77777777" w:rsidR="00914DB0" w:rsidRPr="003E3F00" w:rsidRDefault="00914DB0" w:rsidP="00270B39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3E88CF0A" w14:textId="77777777" w:rsidR="00914DB0" w:rsidRPr="003E3F00" w:rsidRDefault="00914DB0" w:rsidP="00270B39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Arial"/>
                <w:sz w:val="24"/>
                <w:szCs w:val="24"/>
              </w:rPr>
              <w:br/>
              <w:t>z zastrzeżeniem:</w:t>
            </w:r>
          </w:p>
          <w:p w14:paraId="217B8EB9" w14:textId="77777777" w:rsidR="00914DB0" w:rsidRPr="003E3F00" w:rsidRDefault="00914DB0" w:rsidP="00914DB0">
            <w:pPr>
              <w:numPr>
                <w:ilvl w:val="0"/>
                <w:numId w:val="8"/>
              </w:numPr>
              <w:tabs>
                <w:tab w:val="left" w:pos="502"/>
                <w:tab w:val="left" w:pos="74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  konieczności spełnienia odnoszących się do tego kryterium warunków jakie musi spełnić projekt, aby móc otrzymać dofinansowanie, lub/i </w:t>
            </w:r>
          </w:p>
          <w:p w14:paraId="1C1F0BC0" w14:textId="77777777" w:rsidR="00914DB0" w:rsidRPr="003E3F00" w:rsidRDefault="00914DB0" w:rsidP="00914DB0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konieczności uzyskania informacji i wyjaśnień wątpliwości    dotyczących zapisów wniosku o dofinansowanie projektu.</w:t>
            </w:r>
          </w:p>
          <w:p w14:paraId="6E129598" w14:textId="77777777" w:rsidR="00914DB0" w:rsidRPr="003E3F00" w:rsidRDefault="00914DB0" w:rsidP="00270B39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914DB0" w:rsidRPr="003E3F00" w14:paraId="47CAC060" w14:textId="77777777" w:rsidTr="00270B39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562" w:type="dxa"/>
            <w:noWrap/>
            <w:vAlign w:val="center"/>
          </w:tcPr>
          <w:p w14:paraId="162FE9B5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2573F5" w14:textId="77777777" w:rsidR="00914DB0" w:rsidRPr="003E3F00" w:rsidRDefault="00914DB0" w:rsidP="00270B39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DE687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5AEE6F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Bezwzględne</w:t>
            </w:r>
          </w:p>
        </w:tc>
        <w:tc>
          <w:tcPr>
            <w:tcW w:w="60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79D133" w14:textId="77777777" w:rsidR="00914DB0" w:rsidRPr="003E3F00" w:rsidRDefault="00914DB0" w:rsidP="00270B3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 </w:t>
            </w:r>
            <w:r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w dniu podpisania umowy lub podjęcia decyzji </w:t>
            </w:r>
            <w:r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o dofinansowaniu projektu.</w:t>
            </w:r>
          </w:p>
          <w:p w14:paraId="7C5B56D5" w14:textId="77777777" w:rsidR="00914DB0" w:rsidRPr="003E3F00" w:rsidRDefault="00914DB0" w:rsidP="00270B3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14:paraId="571F2A41" w14:textId="77777777" w:rsidR="00914DB0" w:rsidRPr="003E3F00" w:rsidRDefault="00914DB0" w:rsidP="00270B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Beneficjent po zawarciu umowy lub po wydaniu decyzji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61A4E9A3" w14:textId="77777777" w:rsidR="00914DB0" w:rsidRPr="003E3F00" w:rsidRDefault="00914DB0" w:rsidP="00270B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EA3ECE2" w14:textId="77777777" w:rsidR="00914DB0" w:rsidRPr="003E3F00" w:rsidRDefault="00914DB0" w:rsidP="00270B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41C34556" w14:textId="77777777" w:rsidR="00914DB0" w:rsidRPr="003E3F00" w:rsidRDefault="00914DB0" w:rsidP="00270B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B47C6A9" w14:textId="77777777" w:rsidR="00914DB0" w:rsidRPr="003E3F00" w:rsidRDefault="00914DB0" w:rsidP="00270B39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0B9D3A1C" w14:textId="77777777" w:rsidR="00914DB0" w:rsidRPr="003E3F00" w:rsidRDefault="00914DB0" w:rsidP="00914DB0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29CAE943" w14:textId="77777777" w:rsidR="00914DB0" w:rsidRPr="003E3F00" w:rsidRDefault="00914DB0" w:rsidP="00914DB0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projektu.</w:t>
            </w:r>
          </w:p>
          <w:p w14:paraId="686385CE" w14:textId="77777777" w:rsidR="00914DB0" w:rsidRPr="003E3F00" w:rsidRDefault="00914DB0" w:rsidP="00270B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D112134" w14:textId="77777777" w:rsidR="00914DB0" w:rsidRPr="003E3F00" w:rsidRDefault="00914DB0" w:rsidP="00270B39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25339AEA" w14:textId="77777777" w:rsidR="00914DB0" w:rsidRPr="003E3F00" w:rsidRDefault="00914DB0" w:rsidP="00270B39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842F3A6" w14:textId="77777777" w:rsidR="00914DB0" w:rsidRDefault="00914DB0" w:rsidP="00914DB0"/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134"/>
        <w:gridCol w:w="1134"/>
        <w:gridCol w:w="5387"/>
      </w:tblGrid>
      <w:tr w:rsidR="00914DB0" w:rsidRPr="003E3F00" w14:paraId="074106CA" w14:textId="77777777" w:rsidTr="00E76505">
        <w:trPr>
          <w:trHeight w:val="449"/>
          <w:tblHeader/>
        </w:trPr>
        <w:tc>
          <w:tcPr>
            <w:tcW w:w="14029" w:type="dxa"/>
            <w:gridSpan w:val="6"/>
            <w:shd w:val="clear" w:color="auto" w:fill="D9D9D9" w:themeFill="background1" w:themeFillShade="D9"/>
            <w:noWrap/>
            <w:vAlign w:val="center"/>
          </w:tcPr>
          <w:p w14:paraId="4B89F9CD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914DB0" w:rsidRPr="003E3F00" w14:paraId="6E19BC81" w14:textId="77777777" w:rsidTr="00E76505">
        <w:trPr>
          <w:trHeight w:val="255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64AE3AA3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0B0C7575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802AEBD" w14:textId="77777777" w:rsidR="00914DB0" w:rsidRPr="003E3F00" w:rsidRDefault="00914DB0" w:rsidP="00270B39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F6936E" w14:textId="77777777" w:rsidR="00914DB0" w:rsidRPr="003E3F00" w:rsidRDefault="00914DB0" w:rsidP="00270B3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82A5B9" w14:textId="77777777" w:rsidR="00914DB0" w:rsidRPr="003E3F00" w:rsidRDefault="00914DB0" w:rsidP="00270B3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61C7DFA" w14:textId="77777777" w:rsidR="00914DB0" w:rsidRPr="003E3F00" w:rsidRDefault="00914DB0" w:rsidP="00270B3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914DB0" w:rsidRPr="003E3F00" w14:paraId="661861FE" w14:textId="77777777" w:rsidTr="00E76505">
        <w:trPr>
          <w:trHeight w:val="246"/>
          <w:tblHeader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14:paraId="6C619526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noWrap/>
            <w:vAlign w:val="center"/>
          </w:tcPr>
          <w:p w14:paraId="76A3CF68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58CBAF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8AB8A3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DA2AAA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AA3B9B7" w14:textId="77777777" w:rsidR="00914DB0" w:rsidRPr="003E3F00" w:rsidRDefault="00914DB0" w:rsidP="00E7650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914DB0" w:rsidRPr="003E3F00" w14:paraId="0C9AED04" w14:textId="77777777" w:rsidTr="00270B39">
        <w:trPr>
          <w:trHeight w:val="852"/>
        </w:trPr>
        <w:tc>
          <w:tcPr>
            <w:tcW w:w="562" w:type="dxa"/>
            <w:shd w:val="clear" w:color="auto" w:fill="FFFFFF"/>
            <w:noWrap/>
            <w:vAlign w:val="center"/>
          </w:tcPr>
          <w:p w14:paraId="5074362C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54F1B37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 Wnioskodawcy i/lub Partnerów w tym opis:</w:t>
            </w:r>
          </w:p>
          <w:p w14:paraId="16D3CFAB" w14:textId="77777777" w:rsidR="00914DB0" w:rsidRPr="003E3F00" w:rsidRDefault="00914DB0" w:rsidP="00914DB0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zasobów finansowych, jakie </w:t>
            </w:r>
            <w:r>
              <w:rPr>
                <w:rFonts w:eastAsia="Calibri" w:cs="Times New Roman"/>
                <w:sz w:val="24"/>
                <w:szCs w:val="24"/>
              </w:rPr>
              <w:t xml:space="preserve">wniesie do projektu </w:t>
            </w:r>
            <w:r w:rsidRPr="003E3F00">
              <w:rPr>
                <w:rFonts w:eastAsia="Calibri" w:cs="Times New Roman"/>
                <w:sz w:val="24"/>
                <w:szCs w:val="24"/>
              </w:rPr>
              <w:t>Wnioskodawca i/lub Partnerzy,</w:t>
            </w:r>
          </w:p>
          <w:p w14:paraId="56D29FEC" w14:textId="77777777" w:rsidR="00914DB0" w:rsidRPr="003E3F00" w:rsidRDefault="00914DB0" w:rsidP="00914DB0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potencjału kadrowego Wnioskodawcy i/lub Partnerów  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i sposobu jego wykorzystania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projektu,</w:t>
            </w:r>
          </w:p>
          <w:p w14:paraId="694E018A" w14:textId="77777777" w:rsidR="00914DB0" w:rsidRPr="003E3F00" w:rsidRDefault="00914DB0" w:rsidP="00914DB0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trike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potencjału technicznego w tym sprzętowego i warunków lokalowych Wnioskodawcy i/lub Partnerów  i sposobu jego wykorzystania w ramach projektu.</w:t>
            </w:r>
          </w:p>
        </w:tc>
        <w:tc>
          <w:tcPr>
            <w:tcW w:w="1984" w:type="dxa"/>
            <w:vAlign w:val="center"/>
          </w:tcPr>
          <w:p w14:paraId="709DFF0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784E491F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E581B7A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vAlign w:val="center"/>
          </w:tcPr>
          <w:p w14:paraId="452302D8" w14:textId="77777777" w:rsidR="00914DB0" w:rsidRDefault="00914DB0" w:rsidP="00270B3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6B30E51E" w14:textId="77777777" w:rsidR="00914DB0" w:rsidRDefault="00914DB0" w:rsidP="00270B3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4DD2A922" w14:textId="77777777" w:rsidR="00914DB0" w:rsidRPr="003E3F00" w:rsidRDefault="00914DB0" w:rsidP="00270B3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Bada się, czy Wnioskodawca i/lub Partnerzy posiadają zdolność instytucjonalną, organizacyjną, finansową, techniczną i kadrową do realizacji projektu wykraczającą poza wymogi formalne, gwarantującą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stabilne zarządzanie projektem (zgodnie z przyjętymi celami).</w:t>
            </w:r>
          </w:p>
          <w:p w14:paraId="25AF534C" w14:textId="77777777" w:rsidR="00914DB0" w:rsidRPr="003E3F00" w:rsidRDefault="00914DB0" w:rsidP="00270B39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521B4B32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C20AD07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70CD421B" w14:textId="77777777" w:rsidTr="00270B39">
        <w:trPr>
          <w:trHeight w:val="854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2E837584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0440123D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Doświadczenie Wnioskodawcy i/lub Partnerów z uwzględnieniem dotychczasowej działalności:</w:t>
            </w:r>
          </w:p>
          <w:p w14:paraId="29085400" w14:textId="77777777" w:rsidR="00914DB0" w:rsidRPr="003E3F00" w:rsidRDefault="00914DB0" w:rsidP="00914DB0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obszarze merytorycznym wsparcia projektu (zakres tematyczny),</w:t>
            </w:r>
          </w:p>
          <w:p w14:paraId="3F8B536D" w14:textId="77777777" w:rsidR="00914DB0" w:rsidRPr="003E3F00" w:rsidRDefault="00914DB0" w:rsidP="00914DB0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rzecz grupy docelowej,</w:t>
            </w:r>
          </w:p>
          <w:p w14:paraId="5F0C44C1" w14:textId="77777777" w:rsidR="00914DB0" w:rsidRPr="003E3F00" w:rsidRDefault="00914DB0" w:rsidP="00914DB0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określonym obszarze terytorialnym, na  którym będzie realizowany projekt.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14:paraId="74B676E1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noWrap/>
            <w:vAlign w:val="center"/>
          </w:tcPr>
          <w:p w14:paraId="16FB7C9E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vAlign w:val="center"/>
          </w:tcPr>
          <w:p w14:paraId="48E87C02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tcBorders>
              <w:bottom w:val="single" w:sz="4" w:space="0" w:color="A8D08D"/>
            </w:tcBorders>
            <w:vAlign w:val="center"/>
          </w:tcPr>
          <w:p w14:paraId="19EA44ED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Sprawdza się, czy Wnioskodawca i/lub Partnerzy posiadają doświadczenie z uwzględnieniem dotychczasowej działalności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obszarze merytorycznym wsparcia projektu, na rzecz g</w:t>
            </w:r>
            <w:r>
              <w:rPr>
                <w:rFonts w:eastAsia="Calibri" w:cs="Times New Roman"/>
                <w:sz w:val="24"/>
                <w:szCs w:val="24"/>
              </w:rPr>
              <w:t xml:space="preserve">rupy docelowej oraz na obszarze </w:t>
            </w:r>
            <w:r w:rsidRPr="003E3F00">
              <w:rPr>
                <w:rFonts w:eastAsia="Calibri" w:cs="Times New Roman"/>
                <w:sz w:val="24"/>
                <w:szCs w:val="24"/>
              </w:rPr>
              <w:t>terytorialnym, na którym będzie realizowany projekt.</w:t>
            </w:r>
          </w:p>
          <w:p w14:paraId="4B62F6AA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E9DA4EF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14DB0" w:rsidRPr="003E3F00" w14:paraId="669E9103" w14:textId="77777777" w:rsidTr="00270B39">
        <w:trPr>
          <w:trHeight w:val="850"/>
        </w:trPr>
        <w:tc>
          <w:tcPr>
            <w:tcW w:w="562" w:type="dxa"/>
            <w:shd w:val="clear" w:color="auto" w:fill="FFFFFF"/>
            <w:noWrap/>
            <w:vAlign w:val="center"/>
          </w:tcPr>
          <w:p w14:paraId="0D6E0B7C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1BB4952" w14:textId="77777777" w:rsidR="00914DB0" w:rsidRPr="003E3F00" w:rsidRDefault="00914DB0" w:rsidP="00270B39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Trafność doboru i opisu zadań przewidzianych do realizacji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projektu.</w:t>
            </w:r>
          </w:p>
        </w:tc>
        <w:tc>
          <w:tcPr>
            <w:tcW w:w="1984" w:type="dxa"/>
            <w:vAlign w:val="center"/>
          </w:tcPr>
          <w:p w14:paraId="18F8AE40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17419077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94FD615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16D4CDF4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Przedmiotowe kryterium bada się w zakresie:</w:t>
            </w:r>
          </w:p>
          <w:p w14:paraId="7CEDD9CF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prawidłowości doboru zadań w kontekście założonych celów projektu,</w:t>
            </w:r>
          </w:p>
          <w:p w14:paraId="4BC9E80A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opisu planowanego sposobu realizacji zadań,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tym racjonalności harmonogramu działań (podział zadania, logika i chronologia działań ),</w:t>
            </w:r>
          </w:p>
          <w:p w14:paraId="1BD79BA1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adekwatności realizowanych działań do potrzeb grupy docelowej, </w:t>
            </w:r>
          </w:p>
          <w:p w14:paraId="397A3AB8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sposobu realizacji zasady równości szans </w:t>
            </w:r>
            <w:r>
              <w:rPr>
                <w:rFonts w:eastAsia="Calibri" w:cs="Times New Roman"/>
                <w:sz w:val="24"/>
                <w:szCs w:val="24"/>
              </w:rPr>
              <w:br/>
              <w:t xml:space="preserve">i niedyskryminacji,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tym dostępności dla osób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niepełnosprawnościami, </w:t>
            </w:r>
          </w:p>
          <w:p w14:paraId="212B6669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uzasadnienia wyboru partnerów do realizacji poszczególnych zadań (o ile dotyczy),</w:t>
            </w:r>
          </w:p>
          <w:p w14:paraId="19047B26" w14:textId="77777777" w:rsidR="00914DB0" w:rsidRPr="003E3F00" w:rsidRDefault="00914DB0" w:rsidP="00914DB0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sposobu, w jaki zostanie zachowana trwałość rezultatów projektu (o ile dotyczy).</w:t>
            </w:r>
          </w:p>
          <w:p w14:paraId="5BF532B3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8A6EB52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914DB0" w:rsidRPr="003E3F00" w14:paraId="23E976B6" w14:textId="77777777" w:rsidTr="00270B39">
        <w:trPr>
          <w:trHeight w:val="314"/>
        </w:trPr>
        <w:tc>
          <w:tcPr>
            <w:tcW w:w="562" w:type="dxa"/>
            <w:shd w:val="clear" w:color="auto" w:fill="FFFFFF"/>
            <w:noWrap/>
            <w:vAlign w:val="center"/>
          </w:tcPr>
          <w:p w14:paraId="6C2E1354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EA8654B" w14:textId="77777777" w:rsidR="00914DB0" w:rsidRPr="003E3F00" w:rsidRDefault="00914DB0" w:rsidP="00270B39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84" w:type="dxa"/>
            <w:vAlign w:val="center"/>
          </w:tcPr>
          <w:p w14:paraId="5D42B7C0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639021DB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B6FB7FC" w14:textId="77777777" w:rsidR="00914DB0" w:rsidRPr="003E3F00" w:rsidRDefault="00914DB0" w:rsidP="00270B39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77F207D3" w14:textId="77777777" w:rsidR="00914DB0" w:rsidRPr="003E3F00" w:rsidRDefault="00914DB0" w:rsidP="00270B39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 przedmiotowym kryterium bada się poprawność sporządzenia budżetu projektu, w tym:</w:t>
            </w:r>
          </w:p>
          <w:p w14:paraId="1B231C38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kalkulacji kosztów,</w:t>
            </w:r>
          </w:p>
          <w:p w14:paraId="2CFE5FD8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założonych jednostek miary dla poszczególnych zadań,</w:t>
            </w:r>
          </w:p>
          <w:p w14:paraId="35AFB098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rachunkową sporządzenia budżetu projektu,</w:t>
            </w:r>
          </w:p>
          <w:p w14:paraId="301689DE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>szczegółowość uzasadnienia wydatków w ramach kwot ryczałtowych (o ile dotyczy),</w:t>
            </w:r>
          </w:p>
          <w:p w14:paraId="6BB3CA89" w14:textId="77777777" w:rsidR="00914DB0" w:rsidRPr="003E3F00" w:rsidRDefault="00914DB0" w:rsidP="00914DB0">
            <w:pPr>
              <w:pStyle w:val="Akapitzlist"/>
              <w:numPr>
                <w:ilvl w:val="0"/>
                <w:numId w:val="13"/>
              </w:numPr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źródła finansowania wkładu własnego.</w:t>
            </w:r>
          </w:p>
          <w:p w14:paraId="6B6DCF25" w14:textId="77777777" w:rsidR="00914DB0" w:rsidRPr="003E3F00" w:rsidRDefault="00914DB0" w:rsidP="00270B39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EB0B580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2FE178" w14:textId="77777777" w:rsidR="00914DB0" w:rsidRPr="003E3F00" w:rsidRDefault="00914DB0" w:rsidP="00270B39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42368B85" w14:textId="77777777" w:rsidR="004C55F0" w:rsidRDefault="004C55F0" w:rsidP="00843364">
      <w:pPr>
        <w:rPr>
          <w:rFonts w:eastAsia="Calibri" w:cs="Times New Roman"/>
          <w:sz w:val="24"/>
          <w:szCs w:val="24"/>
        </w:rPr>
      </w:pPr>
    </w:p>
    <w:p w14:paraId="419335B3" w14:textId="77777777" w:rsidR="004C55F0" w:rsidRDefault="004C55F0" w:rsidP="00843364">
      <w:pPr>
        <w:rPr>
          <w:rFonts w:eastAsia="Calibri" w:cs="Times New Roman"/>
          <w:sz w:val="24"/>
          <w:szCs w:val="24"/>
        </w:rPr>
      </w:pPr>
    </w:p>
    <w:p w14:paraId="477FD956" w14:textId="77777777" w:rsidR="004C55F0" w:rsidRPr="003E3F00" w:rsidRDefault="004C55F0" w:rsidP="00843364">
      <w:pPr>
        <w:rPr>
          <w:rFonts w:eastAsia="Calibri" w:cs="Times New Roman"/>
          <w:sz w:val="24"/>
          <w:szCs w:val="24"/>
        </w:rPr>
      </w:pPr>
    </w:p>
    <w:p w14:paraId="3B2AFFD1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  <w:r w:rsidRPr="003E3F00">
        <w:rPr>
          <w:rFonts w:eastAsia="Calibri" w:cs="Times New Roman"/>
          <w:b/>
          <w:color w:val="000099"/>
          <w:sz w:val="16"/>
          <w:szCs w:val="16"/>
        </w:rPr>
        <w:br w:type="textWrapping" w:clear="all"/>
      </w:r>
    </w:p>
    <w:p w14:paraId="7BA4C02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7A6C801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F7AF029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1A5C2DD6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5D573585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044E6E4" w14:textId="77777777" w:rsidR="000D258B" w:rsidRDefault="000D258B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55F94214" w14:textId="77777777" w:rsidR="00556DD8" w:rsidRDefault="00556DD8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788174C4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KRYTERIUM NEGOCJACYJNE - UNIWERSALNE </w:t>
      </w:r>
    </w:p>
    <w:p w14:paraId="19697925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14:paraId="7E593051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14:paraId="3E9F9640" w14:textId="77777777" w:rsidR="00843364" w:rsidRPr="003E3F00" w:rsidRDefault="00843364" w:rsidP="00843364">
      <w:pPr>
        <w:spacing w:before="240"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</w:p>
    <w:p w14:paraId="0B53F4CA" w14:textId="77777777" w:rsidR="00843364" w:rsidRPr="003E3F00" w:rsidRDefault="00843364" w:rsidP="00843364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3E3F00">
        <w:rPr>
          <w:rFonts w:eastAsia="Times New Roman" w:cs="Times New Roman"/>
          <w:i/>
          <w:sz w:val="18"/>
          <w:szCs w:val="18"/>
          <w:lang w:eastAsia="pl-PL"/>
        </w:rPr>
        <w:br w:type="page"/>
      </w:r>
    </w:p>
    <w:p w14:paraId="2EE28D33" w14:textId="77777777" w:rsidR="00843364" w:rsidRPr="003E3F00" w:rsidRDefault="00843364" w:rsidP="00843364">
      <w:pPr>
        <w:spacing w:before="240"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1374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985"/>
        <w:gridCol w:w="1559"/>
        <w:gridCol w:w="7229"/>
      </w:tblGrid>
      <w:tr w:rsidR="00843364" w:rsidRPr="003E3F00" w14:paraId="4037AE76" w14:textId="77777777" w:rsidTr="00E76505">
        <w:trPr>
          <w:trHeight w:val="518"/>
        </w:trPr>
        <w:tc>
          <w:tcPr>
            <w:tcW w:w="13745" w:type="dxa"/>
            <w:gridSpan w:val="5"/>
            <w:shd w:val="clear" w:color="auto" w:fill="D9D9D9" w:themeFill="background1" w:themeFillShade="D9"/>
            <w:noWrap/>
            <w:vAlign w:val="center"/>
          </w:tcPr>
          <w:p w14:paraId="444FB09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3E3F00">
              <w:rPr>
                <w:rFonts w:eastAsia="Times New Roman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78D6F09" w14:textId="77777777" w:rsidTr="00E76505">
        <w:trPr>
          <w:trHeight w:val="691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32CB18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A30E30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641D3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C2397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0322C287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3D96E0F4" w14:textId="77777777" w:rsidTr="00E76505">
        <w:trPr>
          <w:trHeight w:val="230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</w:tcPr>
          <w:p w14:paraId="37E99CBD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82EE1CB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98E82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0E53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2B24F3E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65AF343E" w14:textId="77777777" w:rsidTr="007541DA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6040CBFA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0DE1FC5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vAlign w:val="center"/>
          </w:tcPr>
          <w:p w14:paraId="54759C43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EF88C0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6021ED7E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10A0F702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0A30C15A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podczas negocjacji KOP uzyskała wymagane wyjaśnienia </w:t>
            </w:r>
            <w:r w:rsidR="00B62756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i informacje od wnioskodawcy, </w:t>
            </w:r>
          </w:p>
          <w:p w14:paraId="0B7640F6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wprowadzono zmiany nieuzgodnione w ramach negocjacji. </w:t>
            </w:r>
          </w:p>
          <w:p w14:paraId="52A6D7BC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0D740C69" w14:textId="77777777" w:rsidR="00375B43" w:rsidRPr="003E3F00" w:rsidRDefault="00375B43" w:rsidP="00CF332B">
      <w:pPr>
        <w:jc w:val="center"/>
      </w:pPr>
    </w:p>
    <w:p w14:paraId="380CE279" w14:textId="77777777" w:rsidR="00843364" w:rsidRPr="003E3F00" w:rsidRDefault="00843364" w:rsidP="00CF332B">
      <w:pPr>
        <w:jc w:val="center"/>
      </w:pPr>
    </w:p>
    <w:p w14:paraId="61591CFD" w14:textId="77777777" w:rsidR="00843364" w:rsidRPr="003E3F00" w:rsidRDefault="00843364" w:rsidP="00CF332B">
      <w:pPr>
        <w:jc w:val="center"/>
      </w:pPr>
    </w:p>
    <w:p w14:paraId="32B9F85E" w14:textId="77777777" w:rsidR="00843364" w:rsidRPr="003E3F00" w:rsidRDefault="00843364" w:rsidP="00CF332B">
      <w:pPr>
        <w:jc w:val="center"/>
      </w:pPr>
    </w:p>
    <w:p w14:paraId="2379FB8D" w14:textId="77777777" w:rsidR="00843364" w:rsidRPr="003E3F00" w:rsidRDefault="00843364" w:rsidP="00CF332B">
      <w:pPr>
        <w:jc w:val="center"/>
      </w:pPr>
    </w:p>
    <w:p w14:paraId="4E4F906D" w14:textId="77777777" w:rsidR="001044D4" w:rsidRDefault="001044D4" w:rsidP="001044D4"/>
    <w:p w14:paraId="549CEF39" w14:textId="77777777" w:rsidR="00AC43F2" w:rsidRPr="003E3F00" w:rsidRDefault="00AC43F2" w:rsidP="001044D4"/>
    <w:p w14:paraId="19FFF7FF" w14:textId="2E858DAA" w:rsidR="00843364" w:rsidRPr="003E3F00" w:rsidRDefault="00CC78D8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>
        <w:rPr>
          <w:rFonts w:eastAsia="Calibri" w:cs="Times New Roman"/>
          <w:b/>
          <w:color w:val="000099"/>
          <w:sz w:val="36"/>
          <w:szCs w:val="36"/>
        </w:rPr>
        <w:t>OŚ PRIORYTETOWA 7</w:t>
      </w:r>
      <w:r w:rsidR="00843364" w:rsidRPr="003E3F00">
        <w:rPr>
          <w:rFonts w:eastAsia="Calibri" w:cs="Times New Roman"/>
          <w:b/>
          <w:color w:val="000099"/>
          <w:sz w:val="36"/>
          <w:szCs w:val="36"/>
        </w:rPr>
        <w:t xml:space="preserve"> RPO WO 2014-2020</w:t>
      </w:r>
    </w:p>
    <w:p w14:paraId="0BD9C3C3" w14:textId="55460BEC" w:rsidR="00843364" w:rsidRPr="003E3F00" w:rsidRDefault="00CC78D8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>
        <w:rPr>
          <w:rFonts w:eastAsia="Calibri" w:cs="Times New Roman"/>
          <w:b/>
          <w:color w:val="000099"/>
          <w:sz w:val="36"/>
          <w:szCs w:val="36"/>
        </w:rPr>
        <w:t>KONKURENCYJNY RYNEK PRACY</w:t>
      </w:r>
    </w:p>
    <w:p w14:paraId="3C37C650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- KRYTERIA MERYTORYCZNE SZCZEGÓŁOWE -</w:t>
      </w:r>
    </w:p>
    <w:p w14:paraId="42BFC6ED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523F4019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6C596BB3" w14:textId="39E45427" w:rsidR="00061672" w:rsidRPr="003E3F00" w:rsidRDefault="00843364" w:rsidP="003E3F00">
      <w:pPr>
        <w:spacing w:after="0" w:line="240" w:lineRule="auto"/>
        <w:rPr>
          <w:rFonts w:eastAsia="Calibri" w:cs="Times New Roman"/>
          <w:b/>
          <w:sz w:val="16"/>
          <w:szCs w:val="16"/>
        </w:rPr>
      </w:pPr>
      <w:r w:rsidRPr="003E3F00">
        <w:rPr>
          <w:rFonts w:eastAsia="Calibri" w:cs="Times New Roman"/>
          <w:b/>
          <w:sz w:val="16"/>
          <w:szCs w:val="16"/>
        </w:rPr>
        <w:br w:type="page"/>
      </w:r>
    </w:p>
    <w:p w14:paraId="5D02EBB8" w14:textId="77777777" w:rsidR="003E3F00" w:rsidRPr="003E3F00" w:rsidRDefault="003E3F00" w:rsidP="007541DA">
      <w:pPr>
        <w:spacing w:after="0"/>
        <w:rPr>
          <w:rFonts w:eastAsia="Calibri" w:cs="Times New Roman"/>
          <w:b/>
          <w:color w:val="000099"/>
          <w:sz w:val="4"/>
          <w:szCs w:val="4"/>
        </w:rPr>
      </w:pPr>
    </w:p>
    <w:tbl>
      <w:tblPr>
        <w:tblW w:w="4986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1278"/>
        <w:gridCol w:w="2124"/>
        <w:gridCol w:w="1987"/>
        <w:gridCol w:w="1415"/>
        <w:gridCol w:w="6590"/>
      </w:tblGrid>
      <w:tr w:rsidR="003965E4" w:rsidRPr="003965E4" w14:paraId="0F1D15BC" w14:textId="77777777" w:rsidTr="00025AE4">
        <w:trPr>
          <w:trHeight w:val="315"/>
          <w:tblHeader/>
        </w:trPr>
        <w:tc>
          <w:tcPr>
            <w:tcW w:w="659" w:type="pct"/>
            <w:gridSpan w:val="2"/>
            <w:noWrap/>
            <w:vAlign w:val="center"/>
          </w:tcPr>
          <w:p w14:paraId="71059229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3965E4">
              <w:rPr>
                <w:rFonts w:eastAsia="Calibri" w:cstheme="minorHAnsi"/>
                <w:color w:val="000099"/>
                <w:sz w:val="24"/>
                <w:szCs w:val="24"/>
              </w:rPr>
              <w:br w:type="page"/>
            </w:r>
            <w:r w:rsidRPr="003965E4">
              <w:rPr>
                <w:rFonts w:eastAsia="Calibri" w:cstheme="minorHAnsi"/>
                <w:b/>
                <w:color w:val="000099"/>
                <w:sz w:val="24"/>
                <w:szCs w:val="24"/>
              </w:rPr>
              <w:br w:type="page"/>
            </w: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4341" w:type="pct"/>
            <w:gridSpan w:val="4"/>
            <w:noWrap/>
            <w:vAlign w:val="center"/>
          </w:tcPr>
          <w:p w14:paraId="7DC524AE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VII Konkurencyjny rynek pracy</w:t>
            </w:r>
          </w:p>
        </w:tc>
      </w:tr>
      <w:tr w:rsidR="003965E4" w:rsidRPr="003965E4" w14:paraId="40D44AB5" w14:textId="77777777" w:rsidTr="00025AE4">
        <w:trPr>
          <w:trHeight w:val="315"/>
          <w:tblHeader/>
        </w:trPr>
        <w:tc>
          <w:tcPr>
            <w:tcW w:w="659" w:type="pct"/>
            <w:gridSpan w:val="2"/>
            <w:noWrap/>
            <w:vAlign w:val="center"/>
          </w:tcPr>
          <w:p w14:paraId="69D77DC6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4341" w:type="pct"/>
            <w:gridSpan w:val="4"/>
            <w:noWrap/>
            <w:vAlign w:val="center"/>
          </w:tcPr>
          <w:p w14:paraId="0B0102C7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7.4 Wydłużenie aktywności zawodowej</w:t>
            </w:r>
          </w:p>
        </w:tc>
      </w:tr>
      <w:tr w:rsidR="003965E4" w:rsidRPr="003965E4" w14:paraId="1909200E" w14:textId="77777777" w:rsidTr="00025AE4">
        <w:trPr>
          <w:trHeight w:val="315"/>
          <w:tblHeader/>
        </w:trPr>
        <w:tc>
          <w:tcPr>
            <w:tcW w:w="659" w:type="pct"/>
            <w:gridSpan w:val="2"/>
            <w:noWrap/>
            <w:vAlign w:val="center"/>
          </w:tcPr>
          <w:p w14:paraId="2B42E75C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4341" w:type="pct"/>
            <w:gridSpan w:val="4"/>
            <w:noWrap/>
            <w:vAlign w:val="center"/>
          </w:tcPr>
          <w:p w14:paraId="40B27396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  <w:t>Przeciwdziałanie wykluczeniu z rynku pracy osób w wieku aktywności zawodowej dzięki realizacji programów zdrowotnych</w:t>
            </w:r>
          </w:p>
        </w:tc>
      </w:tr>
      <w:tr w:rsidR="003965E4" w:rsidRPr="003965E4" w14:paraId="67E7D2B9" w14:textId="77777777" w:rsidTr="00025AE4">
        <w:trPr>
          <w:trHeight w:val="315"/>
          <w:tblHeader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0E1F7568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Profilaktyka raka szyjki macicy</w:t>
            </w:r>
          </w:p>
        </w:tc>
      </w:tr>
      <w:tr w:rsidR="003965E4" w:rsidRPr="003965E4" w14:paraId="6977D256" w14:textId="77777777" w:rsidTr="00025AE4">
        <w:trPr>
          <w:trHeight w:val="485"/>
          <w:tblHeader/>
        </w:trPr>
        <w:tc>
          <w:tcPr>
            <w:tcW w:w="5000" w:type="pct"/>
            <w:gridSpan w:val="6"/>
            <w:shd w:val="clear" w:color="auto" w:fill="BFBFBF"/>
            <w:noWrap/>
            <w:vAlign w:val="center"/>
          </w:tcPr>
          <w:p w14:paraId="438BE909" w14:textId="77777777" w:rsidR="003965E4" w:rsidRPr="003965E4" w:rsidRDefault="003965E4" w:rsidP="00044681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8D144D" w:rsidRPr="003965E4" w14:paraId="6971D6D3" w14:textId="77777777" w:rsidTr="00025AE4">
        <w:trPr>
          <w:trHeight w:val="485"/>
          <w:tblHeader/>
        </w:trPr>
        <w:tc>
          <w:tcPr>
            <w:tcW w:w="201" w:type="pct"/>
            <w:shd w:val="clear" w:color="auto" w:fill="BFBFBF"/>
            <w:noWrap/>
            <w:vAlign w:val="center"/>
          </w:tcPr>
          <w:p w14:paraId="34CD25CE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219" w:type="pct"/>
            <w:gridSpan w:val="2"/>
            <w:shd w:val="clear" w:color="auto" w:fill="BFBFBF"/>
            <w:noWrap/>
            <w:vAlign w:val="center"/>
          </w:tcPr>
          <w:p w14:paraId="3D300D47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2" w:type="pct"/>
            <w:shd w:val="clear" w:color="auto" w:fill="BFBFBF"/>
            <w:vAlign w:val="center"/>
          </w:tcPr>
          <w:p w14:paraId="777A3488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507" w:type="pct"/>
            <w:shd w:val="clear" w:color="auto" w:fill="BFBFBF"/>
            <w:vAlign w:val="center"/>
          </w:tcPr>
          <w:p w14:paraId="263E3A25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2361" w:type="pct"/>
            <w:shd w:val="clear" w:color="auto" w:fill="BFBFBF"/>
            <w:vAlign w:val="center"/>
          </w:tcPr>
          <w:p w14:paraId="3C497748" w14:textId="77777777" w:rsidR="003965E4" w:rsidRPr="003965E4" w:rsidRDefault="003965E4" w:rsidP="00044681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D144D" w:rsidRPr="003965E4" w14:paraId="23C62E64" w14:textId="77777777" w:rsidTr="00025AE4">
        <w:trPr>
          <w:trHeight w:val="255"/>
          <w:tblHeader/>
        </w:trPr>
        <w:tc>
          <w:tcPr>
            <w:tcW w:w="201" w:type="pct"/>
            <w:shd w:val="clear" w:color="auto" w:fill="D9D9D9"/>
            <w:noWrap/>
            <w:vAlign w:val="bottom"/>
          </w:tcPr>
          <w:p w14:paraId="4F4B5C68" w14:textId="77777777" w:rsidR="003965E4" w:rsidRPr="003965E4" w:rsidRDefault="003965E4" w:rsidP="00044681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219" w:type="pct"/>
            <w:gridSpan w:val="2"/>
            <w:shd w:val="clear" w:color="auto" w:fill="D9D9D9"/>
            <w:noWrap/>
            <w:vAlign w:val="bottom"/>
          </w:tcPr>
          <w:p w14:paraId="1924D002" w14:textId="77777777" w:rsidR="003965E4" w:rsidRPr="003965E4" w:rsidRDefault="003965E4" w:rsidP="00044681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2" w:type="pct"/>
            <w:shd w:val="clear" w:color="auto" w:fill="D9D9D9"/>
            <w:vAlign w:val="bottom"/>
          </w:tcPr>
          <w:p w14:paraId="344CA87B" w14:textId="77777777" w:rsidR="003965E4" w:rsidRPr="003965E4" w:rsidRDefault="003965E4" w:rsidP="00044681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507" w:type="pct"/>
            <w:shd w:val="clear" w:color="auto" w:fill="D9D9D9"/>
            <w:vAlign w:val="bottom"/>
          </w:tcPr>
          <w:p w14:paraId="7BE842A8" w14:textId="77777777" w:rsidR="003965E4" w:rsidRPr="003965E4" w:rsidRDefault="003965E4" w:rsidP="00044681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361" w:type="pct"/>
            <w:shd w:val="clear" w:color="auto" w:fill="D9D9D9"/>
            <w:vAlign w:val="bottom"/>
          </w:tcPr>
          <w:p w14:paraId="18522E48" w14:textId="77777777" w:rsidR="003965E4" w:rsidRPr="003965E4" w:rsidRDefault="003965E4" w:rsidP="00044681">
            <w:pPr>
              <w:keepNext/>
              <w:keepLines/>
              <w:spacing w:after="0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965E4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D144D" w:rsidRPr="003965E4" w14:paraId="196CEF03" w14:textId="77777777" w:rsidTr="008D144D">
        <w:trPr>
          <w:trHeight w:val="992"/>
        </w:trPr>
        <w:tc>
          <w:tcPr>
            <w:tcW w:w="201" w:type="pct"/>
            <w:shd w:val="clear" w:color="auto" w:fill="FFFFFF"/>
            <w:noWrap/>
            <w:vAlign w:val="center"/>
          </w:tcPr>
          <w:p w14:paraId="04EE6895" w14:textId="77777777" w:rsidR="003965E4" w:rsidRPr="003965E4" w:rsidRDefault="003965E4" w:rsidP="002F403F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FFFFFF"/>
            <w:vAlign w:val="center"/>
          </w:tcPr>
          <w:p w14:paraId="492EBCB9" w14:textId="77777777" w:rsidR="003965E4" w:rsidRPr="003965E4" w:rsidRDefault="003965E4" w:rsidP="00044681">
            <w:p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 xml:space="preserve">Ograniczenie kosztów działań informacyjnych/edukacyjnych. </w:t>
            </w:r>
          </w:p>
        </w:tc>
        <w:tc>
          <w:tcPr>
            <w:tcW w:w="712" w:type="pct"/>
            <w:vAlign w:val="center"/>
          </w:tcPr>
          <w:p w14:paraId="210ADF93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3965E4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507" w:type="pct"/>
            <w:noWrap/>
            <w:vAlign w:val="center"/>
          </w:tcPr>
          <w:p w14:paraId="392FC020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965E4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61" w:type="pct"/>
            <w:vAlign w:val="center"/>
          </w:tcPr>
          <w:p w14:paraId="77EA6E87" w14:textId="086796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Koszty działań </w:t>
            </w: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 xml:space="preserve">informacyjnych/edukacyjnych </w:t>
            </w:r>
            <w:r w:rsidRPr="003965E4">
              <w:rPr>
                <w:rFonts w:eastAsia="Calibri" w:cstheme="minorHAnsi"/>
                <w:sz w:val="24"/>
                <w:szCs w:val="24"/>
              </w:rPr>
              <w:t xml:space="preserve">poniesione </w:t>
            </w:r>
            <w:r w:rsidR="008D144D">
              <w:rPr>
                <w:rFonts w:eastAsia="Calibri" w:cstheme="minorHAnsi"/>
                <w:sz w:val="24"/>
                <w:szCs w:val="24"/>
              </w:rPr>
              <w:br/>
            </w:r>
            <w:r w:rsidRPr="003965E4">
              <w:rPr>
                <w:rFonts w:eastAsia="Calibri" w:cstheme="minorHAnsi"/>
                <w:sz w:val="24"/>
                <w:szCs w:val="24"/>
              </w:rPr>
              <w:t>w ramach kosztów bezpośrednich projektu stanowią nie więcej niż 30% wartości projektu.</w:t>
            </w:r>
          </w:p>
          <w:p w14:paraId="779F2840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Powyższe odnosi się do działań </w:t>
            </w:r>
            <w:proofErr w:type="spellStart"/>
            <w:r w:rsidRPr="003965E4">
              <w:rPr>
                <w:rFonts w:eastAsia="Calibri" w:cstheme="minorHAnsi"/>
                <w:sz w:val="24"/>
                <w:szCs w:val="24"/>
              </w:rPr>
              <w:t>informacyjno</w:t>
            </w:r>
            <w:proofErr w:type="spellEnd"/>
            <w:r w:rsidRPr="003965E4">
              <w:rPr>
                <w:rFonts w:eastAsia="Calibri" w:cstheme="minorHAnsi"/>
                <w:sz w:val="24"/>
                <w:szCs w:val="24"/>
              </w:rPr>
              <w:t xml:space="preserve">/edukacyjnych rozumianych jako część działań merytorycznych projektu, a nie działań </w:t>
            </w:r>
            <w:proofErr w:type="spellStart"/>
            <w:r w:rsidRPr="003965E4">
              <w:rPr>
                <w:rFonts w:eastAsia="Calibri" w:cstheme="minorHAnsi"/>
                <w:sz w:val="24"/>
                <w:szCs w:val="24"/>
              </w:rPr>
              <w:t>informacyjno</w:t>
            </w:r>
            <w:proofErr w:type="spellEnd"/>
            <w:r w:rsidRPr="003965E4">
              <w:rPr>
                <w:rFonts w:eastAsia="Calibri" w:cstheme="minorHAnsi"/>
                <w:sz w:val="24"/>
                <w:szCs w:val="24"/>
              </w:rPr>
              <w:t>/promocyjnych projektu wchodzących do katalogu kosztów pośrednich.</w:t>
            </w:r>
          </w:p>
          <w:p w14:paraId="2FD81F27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12FF768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8331B42" w14:textId="77777777" w:rsidR="003965E4" w:rsidRPr="003965E4" w:rsidRDefault="003965E4" w:rsidP="002F403F">
            <w:pPr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BA9A1F2" w14:textId="77777777" w:rsidR="003965E4" w:rsidRPr="003965E4" w:rsidRDefault="003965E4" w:rsidP="002F403F">
            <w:pPr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5B69B35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D144D" w:rsidRPr="003965E4" w14:paraId="37A44D35" w14:textId="77777777" w:rsidTr="008D144D">
        <w:trPr>
          <w:trHeight w:val="930"/>
        </w:trPr>
        <w:tc>
          <w:tcPr>
            <w:tcW w:w="201" w:type="pct"/>
            <w:shd w:val="clear" w:color="auto" w:fill="FFFFFF"/>
            <w:noWrap/>
            <w:vAlign w:val="center"/>
          </w:tcPr>
          <w:p w14:paraId="031A06C2" w14:textId="77777777" w:rsidR="003965E4" w:rsidRPr="003965E4" w:rsidRDefault="003965E4" w:rsidP="002F403F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FFFFFF"/>
            <w:vAlign w:val="center"/>
          </w:tcPr>
          <w:p w14:paraId="1881EA97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B11597B" w14:textId="77777777" w:rsidR="003965E4" w:rsidRPr="003965E4" w:rsidRDefault="003965E4" w:rsidP="00044681">
            <w:pPr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Test, którym wykonywane będzie badanie wykrywa co najmniej 2 najczęstsze genotypy wirusa HPV.</w:t>
            </w:r>
          </w:p>
        </w:tc>
        <w:tc>
          <w:tcPr>
            <w:tcW w:w="712" w:type="pct"/>
            <w:vAlign w:val="center"/>
          </w:tcPr>
          <w:p w14:paraId="73A29E1F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Wniosek</w:t>
            </w:r>
          </w:p>
          <w:p w14:paraId="4098EE51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507" w:type="pct"/>
            <w:noWrap/>
            <w:vAlign w:val="center"/>
          </w:tcPr>
          <w:p w14:paraId="45FB785C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965E4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61" w:type="pct"/>
            <w:vAlign w:val="center"/>
          </w:tcPr>
          <w:p w14:paraId="5B454094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>Kryterium dotyczące profilaktyki obejmuje 2 najczęstsze genotypy wysokiego ryzyka tj. typ 16 i 18.</w:t>
            </w:r>
          </w:p>
          <w:p w14:paraId="0ACB61D5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Kobiety zakażone </w:t>
            </w:r>
            <w:r w:rsidRPr="003965E4">
              <w:rPr>
                <w:rFonts w:eastAsia="Calibri" w:cstheme="minorHAnsi"/>
                <w:i/>
                <w:iCs/>
                <w:sz w:val="24"/>
                <w:szCs w:val="24"/>
              </w:rPr>
              <w:t>genotypami HPV 16</w:t>
            </w:r>
            <w:r w:rsidRPr="003965E4">
              <w:rPr>
                <w:rFonts w:eastAsia="Calibri" w:cstheme="minorHAnsi"/>
                <w:sz w:val="24"/>
                <w:szCs w:val="24"/>
              </w:rPr>
              <w:t xml:space="preserve"> i </w:t>
            </w:r>
            <w:r w:rsidRPr="003965E4">
              <w:rPr>
                <w:rFonts w:eastAsia="Calibri" w:cstheme="minorHAnsi"/>
                <w:i/>
                <w:iCs/>
                <w:sz w:val="24"/>
                <w:szCs w:val="24"/>
              </w:rPr>
              <w:t>HPV 18</w:t>
            </w:r>
            <w:r w:rsidRPr="003965E4">
              <w:rPr>
                <w:rFonts w:eastAsia="Calibri" w:cstheme="minorHAnsi"/>
                <w:sz w:val="24"/>
                <w:szCs w:val="24"/>
              </w:rPr>
              <w:t xml:space="preserve"> są obarczone największym ryzykiem raka szyjki macicy (70 % wszystkich </w:t>
            </w:r>
            <w:proofErr w:type="spellStart"/>
            <w:r w:rsidRPr="003965E4">
              <w:rPr>
                <w:rFonts w:eastAsia="Calibri" w:cstheme="minorHAnsi"/>
                <w:sz w:val="24"/>
                <w:szCs w:val="24"/>
              </w:rPr>
              <w:t>zachorowań</w:t>
            </w:r>
            <w:proofErr w:type="spellEnd"/>
            <w:r w:rsidRPr="003965E4">
              <w:rPr>
                <w:rFonts w:eastAsia="Calibri" w:cstheme="minorHAnsi"/>
                <w:sz w:val="24"/>
                <w:szCs w:val="24"/>
              </w:rPr>
              <w:t xml:space="preserve"> na nowotwory szyjki macicy jest spowodowane tymi typami wirusa). </w:t>
            </w:r>
          </w:p>
          <w:p w14:paraId="3774E9B8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Jednocześnie w ramach projektu nie ma możliwości sfinansowania badania cytologicznego.</w:t>
            </w:r>
          </w:p>
          <w:p w14:paraId="1B36FA4F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72D6099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12DF9464" w14:textId="77777777" w:rsidR="003965E4" w:rsidRPr="003965E4" w:rsidRDefault="003965E4" w:rsidP="002F403F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64C8CC2" w14:textId="77777777" w:rsidR="003965E4" w:rsidRPr="003965E4" w:rsidRDefault="003965E4" w:rsidP="002F403F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lastRenderedPageBreak/>
              <w:t>konieczności uzyskania informacji i wyjaśnień wątpliwości dotyczących zapisów wniosku o dofinansowanie projektu.</w:t>
            </w:r>
          </w:p>
          <w:p w14:paraId="61C0AC71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D144D" w:rsidRPr="003965E4" w14:paraId="388D88B3" w14:textId="77777777" w:rsidTr="008D144D">
        <w:trPr>
          <w:trHeight w:val="567"/>
        </w:trPr>
        <w:tc>
          <w:tcPr>
            <w:tcW w:w="201" w:type="pct"/>
            <w:shd w:val="clear" w:color="auto" w:fill="FFFFFF"/>
            <w:noWrap/>
            <w:vAlign w:val="center"/>
          </w:tcPr>
          <w:p w14:paraId="3532C225" w14:textId="77777777" w:rsidR="003965E4" w:rsidRPr="003965E4" w:rsidRDefault="003965E4" w:rsidP="002F403F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FFFFFF"/>
            <w:vAlign w:val="center"/>
          </w:tcPr>
          <w:p w14:paraId="28377A90" w14:textId="77777777" w:rsidR="003965E4" w:rsidRPr="003965E4" w:rsidDel="009D2627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W ramach projektu uczestnik może raz skorzystać  z testu na wykrycie wirusa HPV. </w:t>
            </w:r>
          </w:p>
        </w:tc>
        <w:tc>
          <w:tcPr>
            <w:tcW w:w="712" w:type="pct"/>
            <w:vAlign w:val="center"/>
          </w:tcPr>
          <w:p w14:paraId="7365AADE" w14:textId="77777777" w:rsidR="003965E4" w:rsidRPr="003965E4" w:rsidDel="009D2627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Wniosek</w:t>
            </w:r>
            <w:r w:rsidRPr="003965E4">
              <w:rPr>
                <w:rFonts w:eastAsia="Calibri" w:cstheme="minorHAnsi"/>
                <w:sz w:val="24"/>
                <w:szCs w:val="24"/>
              </w:rPr>
              <w:br/>
              <w:t>o dofinasowanie</w:t>
            </w:r>
          </w:p>
        </w:tc>
        <w:tc>
          <w:tcPr>
            <w:tcW w:w="507" w:type="pct"/>
            <w:noWrap/>
            <w:vAlign w:val="center"/>
          </w:tcPr>
          <w:p w14:paraId="1E590E92" w14:textId="77777777" w:rsidR="003965E4" w:rsidRPr="003965E4" w:rsidDel="009D2627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965E4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61" w:type="pct"/>
            <w:vAlign w:val="center"/>
          </w:tcPr>
          <w:p w14:paraId="5990BDB2" w14:textId="77777777" w:rsidR="003965E4" w:rsidRPr="003965E4" w:rsidRDefault="003965E4" w:rsidP="000446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>W ramach projektu uczestnik może zostać objęty testem na wykrycie wirusa HPV wyłącznie jeden raz. Wyjątek stanowią uzasadnione przypadki  medyczne stanowiące przesłankę dla ponownego przeprowadzenia badania.</w:t>
            </w:r>
          </w:p>
          <w:p w14:paraId="20CA3A85" w14:textId="77777777" w:rsidR="003965E4" w:rsidRPr="003965E4" w:rsidRDefault="003965E4" w:rsidP="000446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Poprzez uzasadnione przypadki medyczne rozumiane są sytuacje, </w:t>
            </w: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których:</w:t>
            </w:r>
          </w:p>
          <w:p w14:paraId="0933C687" w14:textId="77777777" w:rsidR="003965E4" w:rsidRPr="003965E4" w:rsidRDefault="003965E4" w:rsidP="002F403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>wynik jest nieswoisty,</w:t>
            </w:r>
          </w:p>
          <w:p w14:paraId="2253E417" w14:textId="77777777" w:rsidR="003965E4" w:rsidRPr="003965E4" w:rsidRDefault="003965E4" w:rsidP="002F403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 xml:space="preserve">badanie wymaga powtórzenia z przyczyn technicznych, </w:t>
            </w:r>
          </w:p>
          <w:p w14:paraId="0761FEEE" w14:textId="77777777" w:rsidR="003965E4" w:rsidRPr="003965E4" w:rsidRDefault="003965E4" w:rsidP="002F403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>badanie należy powtórzyć po określonym czasie ze względów medycznych.</w:t>
            </w:r>
          </w:p>
          <w:p w14:paraId="557DA941" w14:textId="77777777" w:rsidR="003965E4" w:rsidRPr="003965E4" w:rsidRDefault="003965E4" w:rsidP="00044681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50D316AD" w14:textId="77777777" w:rsidR="003965E4" w:rsidRPr="003965E4" w:rsidRDefault="003965E4" w:rsidP="00044681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lastRenderedPageBreak/>
              <w:t>Dla kryterium przewidziano możliwość pozytywnej oceny z zastrzeżeniem:</w:t>
            </w:r>
          </w:p>
          <w:p w14:paraId="4D19D28C" w14:textId="77777777" w:rsidR="003965E4" w:rsidRPr="003965E4" w:rsidRDefault="003965E4" w:rsidP="002F403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2AF2DAE" w14:textId="77777777" w:rsidR="003965E4" w:rsidRPr="003965E4" w:rsidRDefault="003965E4" w:rsidP="002F403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57870D6" w14:textId="77777777" w:rsidR="003965E4" w:rsidRPr="003965E4" w:rsidDel="009D2627" w:rsidRDefault="003965E4" w:rsidP="00044681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D144D" w:rsidRPr="003965E4" w14:paraId="6BFCB03E" w14:textId="77777777" w:rsidTr="008D144D">
        <w:trPr>
          <w:trHeight w:val="314"/>
        </w:trPr>
        <w:tc>
          <w:tcPr>
            <w:tcW w:w="201" w:type="pct"/>
            <w:shd w:val="clear" w:color="auto" w:fill="FFFFFF"/>
            <w:noWrap/>
            <w:vAlign w:val="center"/>
          </w:tcPr>
          <w:p w14:paraId="74A872BF" w14:textId="77777777" w:rsidR="003965E4" w:rsidRPr="003965E4" w:rsidRDefault="003965E4" w:rsidP="002F403F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FFFFFF"/>
            <w:vAlign w:val="center"/>
          </w:tcPr>
          <w:p w14:paraId="7D46F3DB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zakłada, że materiał do testu na wykrycie wirusa HPV pobierany jest wyłącznie przez wykwalifikowany personel. </w:t>
            </w:r>
          </w:p>
        </w:tc>
        <w:tc>
          <w:tcPr>
            <w:tcW w:w="712" w:type="pct"/>
            <w:vAlign w:val="center"/>
          </w:tcPr>
          <w:p w14:paraId="26061D1C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Wniosek </w:t>
            </w: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o dofinasowanie</w:t>
            </w:r>
          </w:p>
        </w:tc>
        <w:tc>
          <w:tcPr>
            <w:tcW w:w="507" w:type="pct"/>
            <w:noWrap/>
            <w:vAlign w:val="center"/>
          </w:tcPr>
          <w:p w14:paraId="53977B16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bCs/>
                <w:color w:val="FF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Bezwzględny</w:t>
            </w:r>
          </w:p>
        </w:tc>
        <w:tc>
          <w:tcPr>
            <w:tcW w:w="2361" w:type="pct"/>
            <w:vAlign w:val="center"/>
          </w:tcPr>
          <w:p w14:paraId="7559D281" w14:textId="48BF58F1" w:rsidR="003965E4" w:rsidRPr="003965E4" w:rsidRDefault="003965E4" w:rsidP="000446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zakłada, że materiał do testu na wykrycie wirusa HPV pobierany jest wyłącznie przez lekarza specjalistę położnictwa </w:t>
            </w:r>
            <w:r w:rsidR="00272A3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ginekologii lub lekarza ze specjalizacją I stopnia w zakresie położnictwa i ginekologii, lub lekarza w trakcie specjalizacji </w:t>
            </w:r>
            <w:r w:rsidR="00272A3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położnictwa i ginekologii (lekarz, który ukończył co najmniej drugi rok specjalizacji) lub położną.. Personel świadczy usługi m.in. w oparciu o </w:t>
            </w:r>
            <w:proofErr w:type="spellStart"/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>Evidence</w:t>
            </w:r>
            <w:proofErr w:type="spellEnd"/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>Based</w:t>
            </w:r>
            <w:proofErr w:type="spellEnd"/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>Medicine</w:t>
            </w:r>
            <w:proofErr w:type="spellEnd"/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11EDA510" w14:textId="77777777" w:rsidR="003965E4" w:rsidRPr="003965E4" w:rsidRDefault="003965E4" w:rsidP="000446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Ponadto w przypadku wyniku pozytywnego przeprowadzona jest konsultacja lekarska oraz ponowne badanie po 12 miesiącach.</w:t>
            </w:r>
          </w:p>
          <w:p w14:paraId="64E21693" w14:textId="77777777" w:rsidR="003965E4" w:rsidRPr="003965E4" w:rsidRDefault="003965E4" w:rsidP="000446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088F558" w14:textId="77777777" w:rsidR="003965E4" w:rsidRPr="003965E4" w:rsidRDefault="003965E4" w:rsidP="000446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>Dla kryterium przewidziano możliwość pozytywnej oceny z zastrzeżeniem:</w:t>
            </w:r>
          </w:p>
          <w:p w14:paraId="3139190C" w14:textId="77777777" w:rsidR="003965E4" w:rsidRPr="003965E4" w:rsidRDefault="003965E4" w:rsidP="002F403F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682A04C" w14:textId="77777777" w:rsidR="003965E4" w:rsidRPr="003965E4" w:rsidRDefault="003965E4" w:rsidP="002F403F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>konieczności uzyskania informacji i wyjaśnień wątpliwości dotyczących zapisów wniosku o dofinansowanie projektu.</w:t>
            </w:r>
          </w:p>
          <w:p w14:paraId="0C4C73A1" w14:textId="77777777" w:rsidR="003965E4" w:rsidRPr="003965E4" w:rsidRDefault="003965E4" w:rsidP="000446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t>Ocena kryterium może skutkować wezwaniem do uzupełnienia/poprawienia projektu w części dotyczącej spełnienia tego kryterium.</w:t>
            </w:r>
          </w:p>
        </w:tc>
      </w:tr>
      <w:tr w:rsidR="008D144D" w:rsidRPr="003965E4" w:rsidDel="009E20A5" w14:paraId="5D283BA5" w14:textId="77777777" w:rsidTr="008D144D">
        <w:trPr>
          <w:trHeight w:val="930"/>
        </w:trPr>
        <w:tc>
          <w:tcPr>
            <w:tcW w:w="201" w:type="pct"/>
            <w:shd w:val="clear" w:color="auto" w:fill="FFFFFF"/>
            <w:noWrap/>
            <w:vAlign w:val="center"/>
          </w:tcPr>
          <w:p w14:paraId="580222AC" w14:textId="77777777" w:rsidR="003965E4" w:rsidRPr="003965E4" w:rsidDel="009E20A5" w:rsidRDefault="003965E4" w:rsidP="002F403F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FFFFFF"/>
            <w:vAlign w:val="center"/>
          </w:tcPr>
          <w:p w14:paraId="64F90CE7" w14:textId="6FC3E93E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Projekt realizowany jest </w:t>
            </w:r>
            <w:r w:rsidR="00272A37">
              <w:rPr>
                <w:rFonts w:eastAsia="Calibri" w:cstheme="minorHAnsi"/>
                <w:sz w:val="24"/>
                <w:szCs w:val="24"/>
              </w:rPr>
              <w:br/>
            </w:r>
            <w:r w:rsidRPr="003965E4">
              <w:rPr>
                <w:rFonts w:eastAsia="Calibri" w:cstheme="minorHAnsi"/>
                <w:sz w:val="24"/>
                <w:szCs w:val="24"/>
              </w:rPr>
              <w:t xml:space="preserve">w oparciu o analizę epidemiologiczną </w:t>
            </w:r>
            <w:r w:rsidRPr="003965E4">
              <w:rPr>
                <w:rFonts w:eastAsia="Calibri" w:cstheme="minorHAnsi"/>
                <w:sz w:val="24"/>
                <w:szCs w:val="24"/>
              </w:rPr>
              <w:lastRenderedPageBreak/>
              <w:t xml:space="preserve">przeprowadzoną dla danego terytorium i grup docelowych. </w:t>
            </w:r>
          </w:p>
        </w:tc>
        <w:tc>
          <w:tcPr>
            <w:tcW w:w="712" w:type="pct"/>
            <w:vAlign w:val="center"/>
          </w:tcPr>
          <w:p w14:paraId="4170F3C0" w14:textId="77777777" w:rsidR="003965E4" w:rsidRPr="003965E4" w:rsidRDefault="003965E4" w:rsidP="0004468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Wniosek </w:t>
            </w:r>
            <w:r w:rsidRPr="003965E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o dofinansowanie</w:t>
            </w:r>
          </w:p>
        </w:tc>
        <w:tc>
          <w:tcPr>
            <w:tcW w:w="507" w:type="pct"/>
            <w:noWrap/>
            <w:vAlign w:val="center"/>
          </w:tcPr>
          <w:p w14:paraId="2543F3EE" w14:textId="77777777" w:rsidR="003965E4" w:rsidRPr="003965E4" w:rsidRDefault="003965E4" w:rsidP="00044681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965E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Bezwzględny</w:t>
            </w:r>
          </w:p>
        </w:tc>
        <w:tc>
          <w:tcPr>
            <w:tcW w:w="2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F1A982" w14:textId="49D7EB9B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Wnioskodawca jest zobowiązany do przeprowadzenia analizy epidemiologicznej dla danego terytorium i grup docelowych </w:t>
            </w:r>
            <w:r w:rsidR="00272A37">
              <w:rPr>
                <w:rFonts w:eastAsia="Calibri" w:cstheme="minorHAnsi"/>
                <w:sz w:val="24"/>
                <w:szCs w:val="24"/>
              </w:rPr>
              <w:br/>
            </w:r>
            <w:r w:rsidRPr="003965E4">
              <w:rPr>
                <w:rFonts w:eastAsia="Calibri" w:cstheme="minorHAnsi"/>
                <w:sz w:val="24"/>
                <w:szCs w:val="24"/>
              </w:rPr>
              <w:t xml:space="preserve">z uwzględnieniem odpowiednich dla danego programu elementów tj.: </w:t>
            </w:r>
          </w:p>
          <w:p w14:paraId="6400B4F8" w14:textId="77777777" w:rsidR="003965E4" w:rsidRPr="003965E4" w:rsidRDefault="003965E4" w:rsidP="002F403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skali zapadalności na choroby, </w:t>
            </w:r>
          </w:p>
          <w:p w14:paraId="0A2B78A5" w14:textId="77777777" w:rsidR="003965E4" w:rsidRPr="003965E4" w:rsidRDefault="003965E4" w:rsidP="002F403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>czynników  wykluczających z rynku pracy,</w:t>
            </w:r>
          </w:p>
          <w:p w14:paraId="40C010A8" w14:textId="77777777" w:rsidR="003965E4" w:rsidRPr="003965E4" w:rsidRDefault="003965E4" w:rsidP="002F403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 xml:space="preserve">wieku, </w:t>
            </w:r>
          </w:p>
          <w:p w14:paraId="234BD825" w14:textId="77777777" w:rsidR="003965E4" w:rsidRPr="003965E4" w:rsidRDefault="003965E4" w:rsidP="002F403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 xml:space="preserve">płci, </w:t>
            </w:r>
          </w:p>
          <w:p w14:paraId="2FAFD87D" w14:textId="77777777" w:rsidR="003965E4" w:rsidRPr="003965E4" w:rsidRDefault="003965E4" w:rsidP="002F403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sz w:val="24"/>
                <w:szCs w:val="24"/>
              </w:rPr>
              <w:t xml:space="preserve">profilu zawodowego osób planowanych do objęcia programem zdrowotnym.  </w:t>
            </w:r>
          </w:p>
          <w:p w14:paraId="0810ED1C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Analiza powinna opierać się na właściwym regionalnym programie zdrowotnym  lub zostać samodzielnie opracowana przez wnioskodawcę na podstawie ogólnodostępnych danych.</w:t>
            </w:r>
          </w:p>
          <w:p w14:paraId="0C64F968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Każdorazowo decyzja o dofinansowaniu realizacji projektu będzie uzależniona od zgodności planowanych działań z wynikami przeprowadzonej analizy.</w:t>
            </w:r>
          </w:p>
          <w:p w14:paraId="18C0C108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5BA16DD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3F0BF6A6" w14:textId="77777777" w:rsidR="003965E4" w:rsidRPr="003965E4" w:rsidRDefault="003965E4" w:rsidP="002F403F">
            <w:pPr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49021A64" w14:textId="77777777" w:rsidR="003965E4" w:rsidRPr="003965E4" w:rsidRDefault="003965E4" w:rsidP="002F403F">
            <w:pPr>
              <w:numPr>
                <w:ilvl w:val="0"/>
                <w:numId w:val="2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0BB513B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D144D" w:rsidRPr="003965E4" w:rsidDel="009E20A5" w14:paraId="63AF7A06" w14:textId="77777777" w:rsidTr="008D144D">
        <w:trPr>
          <w:trHeight w:val="930"/>
        </w:trPr>
        <w:tc>
          <w:tcPr>
            <w:tcW w:w="201" w:type="pct"/>
            <w:shd w:val="clear" w:color="auto" w:fill="FFFFFF"/>
            <w:noWrap/>
            <w:vAlign w:val="center"/>
          </w:tcPr>
          <w:p w14:paraId="6B85027A" w14:textId="77777777" w:rsidR="003965E4" w:rsidRPr="003965E4" w:rsidDel="009E20A5" w:rsidRDefault="003965E4" w:rsidP="002F403F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FFFFFF"/>
            <w:vAlign w:val="center"/>
          </w:tcPr>
          <w:p w14:paraId="68BD04D8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Działania objęte finansowaniem w ramach projektów nie zastępują świadczeń opieki zdrowotnej, których finansowanie jest zagwarantowane ze środków publicznych.</w:t>
            </w:r>
          </w:p>
        </w:tc>
        <w:tc>
          <w:tcPr>
            <w:tcW w:w="712" w:type="pct"/>
            <w:vAlign w:val="center"/>
          </w:tcPr>
          <w:p w14:paraId="366FBC7E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Wniosek                </w:t>
            </w:r>
          </w:p>
          <w:p w14:paraId="779F086F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o dofinasowanie</w:t>
            </w:r>
          </w:p>
        </w:tc>
        <w:tc>
          <w:tcPr>
            <w:tcW w:w="507" w:type="pct"/>
            <w:noWrap/>
            <w:vAlign w:val="center"/>
          </w:tcPr>
          <w:p w14:paraId="2B138249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Bezwzględny </w:t>
            </w:r>
          </w:p>
        </w:tc>
        <w:tc>
          <w:tcPr>
            <w:tcW w:w="2361" w:type="pct"/>
            <w:vAlign w:val="center"/>
          </w:tcPr>
          <w:p w14:paraId="2679FD04" w14:textId="090157EE" w:rsidR="003965E4" w:rsidRPr="003965E4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 xml:space="preserve">Dopuszcza się możliwość finansowania usług zdrowotnych jeżeli wykraczają one poza gwarantowane świadczenia opieki zdrowotnej albo po wykazaniu, że gwarantowana usługa zdrowotna nie mogłaby zostać sfinansowana danej osobie ze środków publicznych w okresie trwania regionalnego programu zdrowotnego (RPZ)lub danego projektu służącego realizacji RPZ  albo w przypadku, gdy odpowiedni Regionalny Program Zdrowotny przewiduje zarówno usługi zdrowotne wymienione </w:t>
            </w:r>
            <w:r w:rsidR="00272A37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 xml:space="preserve">w katalogu świadczeń gwarantowanych jako podstawowe </w:t>
            </w:r>
            <w:r w:rsidR="00272A37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i jednocześnie niezbędne dla realizacji tego programu, jak i usługi zdrowotne ponadstandardowe.</w:t>
            </w:r>
          </w:p>
          <w:p w14:paraId="30EC5BC5" w14:textId="77777777" w:rsidR="003965E4" w:rsidRPr="003965E4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6895BD2" w14:textId="77777777" w:rsidR="003965E4" w:rsidRPr="003965E4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>Dla kryterium przewidziano możliwość pozytywnej oceny z zastrzeżeniem:</w:t>
            </w:r>
          </w:p>
          <w:p w14:paraId="0E947D87" w14:textId="77777777" w:rsidR="003965E4" w:rsidRPr="003965E4" w:rsidRDefault="003965E4" w:rsidP="002F40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1A06FCB" w14:textId="77777777" w:rsidR="003965E4" w:rsidRPr="003965E4" w:rsidRDefault="003965E4" w:rsidP="002F403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2EDB116" w14:textId="77777777" w:rsidR="003965E4" w:rsidRPr="003965E4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D144D" w:rsidRPr="003965E4" w:rsidDel="009E20A5" w14:paraId="025C4B0E" w14:textId="77777777" w:rsidTr="008D144D">
        <w:trPr>
          <w:trHeight w:val="930"/>
        </w:trPr>
        <w:tc>
          <w:tcPr>
            <w:tcW w:w="201" w:type="pct"/>
            <w:shd w:val="clear" w:color="auto" w:fill="FFFFFF"/>
            <w:noWrap/>
            <w:vAlign w:val="center"/>
          </w:tcPr>
          <w:p w14:paraId="5DE91AA2" w14:textId="77777777" w:rsidR="003965E4" w:rsidRPr="003965E4" w:rsidDel="009E20A5" w:rsidRDefault="003965E4" w:rsidP="002F403F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FFFFFF"/>
            <w:vAlign w:val="center"/>
          </w:tcPr>
          <w:p w14:paraId="52AFAC9D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Projekt jest realizowany zgodnie z odpowiednim programem zdrowotnym.</w:t>
            </w:r>
          </w:p>
        </w:tc>
        <w:tc>
          <w:tcPr>
            <w:tcW w:w="712" w:type="pct"/>
            <w:vAlign w:val="center"/>
          </w:tcPr>
          <w:p w14:paraId="387DF53A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Wniosek                </w:t>
            </w:r>
          </w:p>
          <w:p w14:paraId="53358504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o dofinasowanie</w:t>
            </w:r>
          </w:p>
        </w:tc>
        <w:tc>
          <w:tcPr>
            <w:tcW w:w="507" w:type="pct"/>
            <w:noWrap/>
            <w:vAlign w:val="center"/>
          </w:tcPr>
          <w:p w14:paraId="473CC737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Bezwzględny </w:t>
            </w:r>
          </w:p>
        </w:tc>
        <w:tc>
          <w:tcPr>
            <w:tcW w:w="2361" w:type="pct"/>
            <w:vAlign w:val="center"/>
          </w:tcPr>
          <w:p w14:paraId="01B35DE1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Program polityki zdrowotnej to program o którym mowa w art. 5 pkt 29a ustawy z dnia 27 sierpnia 2004 r. o świadczeniach opieki zdrowotnej finansowanych ze środków publicznych. Program zdrowotny podlega opiniowaniu przez </w:t>
            </w:r>
            <w:r w:rsidRPr="003965E4">
              <w:rPr>
                <w:rFonts w:eastAsia="Calibri" w:cstheme="minorHAnsi"/>
                <w:bCs/>
                <w:sz w:val="24"/>
                <w:szCs w:val="24"/>
              </w:rPr>
              <w:t xml:space="preserve">Agencję Oceny Technologii </w:t>
            </w:r>
            <w:r w:rsidRPr="003965E4"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Medycznych i Taryfikacji </w:t>
            </w:r>
            <w:r w:rsidRPr="003965E4">
              <w:rPr>
                <w:rFonts w:eastAsia="Calibri" w:cstheme="minorHAnsi"/>
                <w:sz w:val="24"/>
                <w:szCs w:val="24"/>
              </w:rPr>
              <w:t>oraz zatwierdzeniu przez Ministerstwo Zdrowia dzięki czemu założone w nim działania można uznać za skuteczne, bezpieczne i efektywne i uzasadnione. Działania realizowane w projekcie przez wnioskodawcę oraz ewentualnych partnerów są zgodne z właściwym programem polityki zdrowotnej, który jest załącznikiem do regulaminu konkursu.</w:t>
            </w:r>
          </w:p>
          <w:p w14:paraId="59252C7F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0228E0FB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54BA352" w14:textId="77777777" w:rsidR="003965E4" w:rsidRPr="003965E4" w:rsidRDefault="003965E4" w:rsidP="002F403F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1C56C16" w14:textId="77777777" w:rsidR="003965E4" w:rsidRPr="003965E4" w:rsidRDefault="003965E4" w:rsidP="002F403F">
            <w:pPr>
              <w:numPr>
                <w:ilvl w:val="0"/>
                <w:numId w:val="2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DD07D1B" w14:textId="77777777" w:rsidR="003965E4" w:rsidRPr="003965E4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D144D" w:rsidRPr="003965E4" w:rsidDel="009E20A5" w14:paraId="07EDF8BD" w14:textId="77777777" w:rsidTr="008D144D">
        <w:trPr>
          <w:trHeight w:val="930"/>
        </w:trPr>
        <w:tc>
          <w:tcPr>
            <w:tcW w:w="201" w:type="pct"/>
            <w:shd w:val="clear" w:color="auto" w:fill="FFFFFF"/>
            <w:noWrap/>
            <w:vAlign w:val="center"/>
          </w:tcPr>
          <w:p w14:paraId="29B80E30" w14:textId="77777777" w:rsidR="003965E4" w:rsidRPr="003965E4" w:rsidDel="009E20A5" w:rsidRDefault="003965E4" w:rsidP="002F403F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FFFFFF"/>
            <w:vAlign w:val="center"/>
          </w:tcPr>
          <w:p w14:paraId="15050077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712" w:type="pct"/>
            <w:vAlign w:val="center"/>
          </w:tcPr>
          <w:p w14:paraId="7BEF821C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Wniosek                </w:t>
            </w:r>
          </w:p>
          <w:p w14:paraId="2E5F64CF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>o dofinasowanie</w:t>
            </w:r>
          </w:p>
        </w:tc>
        <w:tc>
          <w:tcPr>
            <w:tcW w:w="507" w:type="pct"/>
            <w:noWrap/>
            <w:vAlign w:val="center"/>
          </w:tcPr>
          <w:p w14:paraId="1CAB1DC3" w14:textId="77777777" w:rsidR="003965E4" w:rsidRPr="003965E4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Bezwzględny </w:t>
            </w:r>
          </w:p>
        </w:tc>
        <w:tc>
          <w:tcPr>
            <w:tcW w:w="2361" w:type="pct"/>
            <w:vAlign w:val="center"/>
          </w:tcPr>
          <w:p w14:paraId="7AAFC625" w14:textId="77777777" w:rsidR="00AF5CAE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965E4">
              <w:rPr>
                <w:rFonts w:eastAsia="Calibri" w:cstheme="minorHAnsi"/>
                <w:sz w:val="24"/>
                <w:szCs w:val="24"/>
              </w:rPr>
              <w:t xml:space="preserve">Zgodnie z ustawą </w:t>
            </w: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 xml:space="preserve">z dnia 15 kwietnia 2011 r. </w:t>
            </w:r>
            <w:r w:rsidRPr="003965E4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o działalności leczniczej </w:t>
            </w:r>
            <w:r w:rsidRPr="003965E4">
              <w:rPr>
                <w:rFonts w:eastAsia="Calibri" w:cstheme="minorHAnsi"/>
                <w:sz w:val="24"/>
                <w:szCs w:val="24"/>
              </w:rPr>
              <w:t>podmiot wykonując</w:t>
            </w:r>
            <w:r w:rsidR="00AF5CAE">
              <w:rPr>
                <w:rFonts w:eastAsia="Calibri" w:cstheme="minorHAnsi"/>
                <w:sz w:val="24"/>
                <w:szCs w:val="24"/>
              </w:rPr>
              <w:t>y działalność leczniczą oznacza:</w:t>
            </w:r>
          </w:p>
          <w:p w14:paraId="6BA17D08" w14:textId="44517081" w:rsidR="003965E4" w:rsidRPr="003965E4" w:rsidRDefault="00AF5CAE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="003965E4" w:rsidRPr="003965E4">
              <w:rPr>
                <w:rFonts w:eastAsia="Calibri" w:cstheme="minorHAnsi"/>
                <w:sz w:val="24"/>
                <w:szCs w:val="24"/>
              </w:rPr>
              <w:t>podmiot leczniczy, tj.:</w:t>
            </w:r>
          </w:p>
          <w:p w14:paraId="2D4688C7" w14:textId="77777777" w:rsidR="003965E4" w:rsidRPr="003965E4" w:rsidRDefault="003965E4" w:rsidP="002F40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przedsiębiorców w rozumieniu przepisów ustawy z dnia 6 marca 2018 r. - Prawo przedsiębiorców we wszelkich formach przewidzianych dla wykonywania działalności gospodarczej, jeżeli ustawa nie stanowi inaczej, </w:t>
            </w:r>
          </w:p>
          <w:p w14:paraId="05FA114A" w14:textId="77777777" w:rsidR="003965E4" w:rsidRPr="003965E4" w:rsidRDefault="003965E4" w:rsidP="002F40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samodzielne publiczne zakłady opieki zdrowotnej, </w:t>
            </w:r>
          </w:p>
          <w:p w14:paraId="6575F2F0" w14:textId="77777777" w:rsidR="003965E4" w:rsidRPr="003965E4" w:rsidRDefault="003965E4" w:rsidP="002F40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 podstawowej opieki zdrowotnej, pielęgniarkę podstawowej opieki zdrowotnej lub położną podstawowej opieki </w:t>
            </w: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zdrowotnej w rozumieniu przepisów </w:t>
            </w:r>
            <w:hyperlink r:id="rId9" w:anchor="/document/18655397?cm=DOCUMENT" w:history="1">
              <w:r w:rsidRPr="00044681">
                <w:rPr>
                  <w:rFonts w:eastAsia="Times New Roman" w:cstheme="minorHAnsi"/>
                  <w:sz w:val="24"/>
                  <w:szCs w:val="24"/>
                </w:rPr>
                <w:t>ustawy</w:t>
              </w:r>
            </w:hyperlink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z dnia 27 października 2017 r. o podstawowej opiece zdrowotnej, </w:t>
            </w:r>
          </w:p>
          <w:p w14:paraId="78F5BDB9" w14:textId="77777777" w:rsidR="003965E4" w:rsidRPr="003965E4" w:rsidRDefault="003965E4" w:rsidP="002F40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>instytuty badawcze, o których mowa w art. 3 ustawy z dnia 30 kwietnia 2010 r. o instytutach badawczych,</w:t>
            </w:r>
          </w:p>
          <w:p w14:paraId="067C4890" w14:textId="77777777" w:rsidR="003965E4" w:rsidRPr="003965E4" w:rsidRDefault="003965E4" w:rsidP="002F40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14:paraId="68F87495" w14:textId="77777777" w:rsidR="003965E4" w:rsidRPr="003965E4" w:rsidRDefault="003965E4" w:rsidP="002F40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posiadające osobowość prawną jednostki organizacyjne stowarzyszeń, o których mowa w pkt 5, </w:t>
            </w:r>
          </w:p>
          <w:p w14:paraId="1E9D61C8" w14:textId="2A3B0536" w:rsidR="003965E4" w:rsidRPr="003965E4" w:rsidRDefault="003965E4" w:rsidP="002F40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</w:t>
            </w:r>
            <w:r w:rsidR="00287CC3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 gwarancjach wolności sumienia i wyznania, </w:t>
            </w:r>
          </w:p>
          <w:p w14:paraId="16BCED7B" w14:textId="77777777" w:rsidR="003965E4" w:rsidRPr="003965E4" w:rsidRDefault="003965E4" w:rsidP="002F403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Times New Roman" w:cstheme="minorHAnsi"/>
                <w:color w:val="000000"/>
                <w:sz w:val="24"/>
                <w:szCs w:val="24"/>
              </w:rPr>
              <w:t>jednostki wojskowe – w zakresie, w jakim wykonują działalność leczniczą.</w:t>
            </w:r>
          </w:p>
          <w:p w14:paraId="68EF4785" w14:textId="7FC1FFA0" w:rsidR="003965E4" w:rsidRPr="003965E4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– lekarza, pielęgniarkę lub fizjoterapeutę wykonujących zawód </w:t>
            </w:r>
            <w:r w:rsidR="00287CC3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 xml:space="preserve">w ramach działalności leczniczej jako praktykę zawodową, </w:t>
            </w:r>
            <w:r w:rsidR="00287CC3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>o której mowa w art. 5 ww. ustawy.</w:t>
            </w:r>
          </w:p>
          <w:p w14:paraId="3E97B03A" w14:textId="77777777" w:rsidR="003965E4" w:rsidRPr="003965E4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5C508506" w14:textId="77777777" w:rsidR="003965E4" w:rsidRPr="003965E4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>Dla kryterium przewidziano możliwość pozytywnej oceny z zastrzeżeniem:</w:t>
            </w:r>
          </w:p>
          <w:p w14:paraId="180C1CDC" w14:textId="77777777" w:rsidR="003965E4" w:rsidRPr="003965E4" w:rsidRDefault="003965E4" w:rsidP="002F403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3BBEA0F" w14:textId="77777777" w:rsidR="003965E4" w:rsidRPr="003965E4" w:rsidRDefault="003965E4" w:rsidP="002F403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B0EF585" w14:textId="77777777" w:rsidR="003965E4" w:rsidRPr="003965E4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965E4">
              <w:rPr>
                <w:rFonts w:eastAsia="Calibri" w:cstheme="minorHAnsi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1515F46D" w14:textId="77777777" w:rsidR="006B5EDF" w:rsidRDefault="006B5EDF" w:rsidP="00B0017B">
      <w:pPr>
        <w:rPr>
          <w:rFonts w:eastAsia="Calibri" w:cstheme="minorHAnsi"/>
          <w:b/>
          <w:sz w:val="24"/>
          <w:szCs w:val="24"/>
        </w:rPr>
      </w:pPr>
    </w:p>
    <w:tbl>
      <w:tblPr>
        <w:tblW w:w="4954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3400"/>
        <w:gridCol w:w="1988"/>
        <w:gridCol w:w="710"/>
        <w:gridCol w:w="1131"/>
        <w:gridCol w:w="6073"/>
      </w:tblGrid>
      <w:tr w:rsidR="003965E4" w:rsidRPr="00044681" w14:paraId="2D97B8FC" w14:textId="77777777" w:rsidTr="00025AE4">
        <w:trPr>
          <w:trHeight w:val="254"/>
          <w:tblHeader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15C1243B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(punktowane)</w:t>
            </w:r>
          </w:p>
        </w:tc>
      </w:tr>
      <w:tr w:rsidR="003A2FB1" w:rsidRPr="00044681" w14:paraId="30392EC3" w14:textId="77777777" w:rsidTr="00025AE4">
        <w:trPr>
          <w:trHeight w:val="254"/>
          <w:tblHeader/>
        </w:trPr>
        <w:tc>
          <w:tcPr>
            <w:tcW w:w="203" w:type="pct"/>
            <w:shd w:val="clear" w:color="auto" w:fill="BFBFBF"/>
            <w:noWrap/>
            <w:vAlign w:val="center"/>
          </w:tcPr>
          <w:p w14:paraId="30A07550" w14:textId="77777777" w:rsidR="003965E4" w:rsidRPr="00025AE4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2774"/>
                <w:sz w:val="24"/>
                <w:szCs w:val="24"/>
              </w:rPr>
            </w:pPr>
            <w:r w:rsidRPr="00025AE4">
              <w:rPr>
                <w:rFonts w:eastAsia="Calibri" w:cstheme="minorHAnsi"/>
                <w:b/>
                <w:bCs/>
                <w:color w:val="002774"/>
                <w:sz w:val="24"/>
                <w:szCs w:val="24"/>
              </w:rPr>
              <w:t>LP</w:t>
            </w:r>
          </w:p>
        </w:tc>
        <w:tc>
          <w:tcPr>
            <w:tcW w:w="1226" w:type="pct"/>
            <w:shd w:val="clear" w:color="auto" w:fill="BFBFBF"/>
            <w:noWrap/>
            <w:vAlign w:val="center"/>
          </w:tcPr>
          <w:p w14:paraId="16C148C5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7" w:type="pct"/>
            <w:shd w:val="clear" w:color="auto" w:fill="BFBFBF"/>
            <w:vAlign w:val="center"/>
          </w:tcPr>
          <w:p w14:paraId="101164B8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06518E56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408" w:type="pct"/>
            <w:shd w:val="clear" w:color="auto" w:fill="BFBFBF"/>
            <w:vAlign w:val="center"/>
          </w:tcPr>
          <w:p w14:paraId="01CE2228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2190" w:type="pct"/>
            <w:shd w:val="clear" w:color="auto" w:fill="BFBFBF"/>
            <w:vAlign w:val="center"/>
          </w:tcPr>
          <w:p w14:paraId="5C0112C0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3A2FB1" w:rsidRPr="00044681" w14:paraId="3058A4CC" w14:textId="77777777" w:rsidTr="00025AE4">
        <w:trPr>
          <w:trHeight w:val="69"/>
          <w:tblHeader/>
        </w:trPr>
        <w:tc>
          <w:tcPr>
            <w:tcW w:w="203" w:type="pct"/>
            <w:shd w:val="clear" w:color="auto" w:fill="D9D9D9"/>
            <w:noWrap/>
            <w:vAlign w:val="center"/>
          </w:tcPr>
          <w:p w14:paraId="1CC3C59C" w14:textId="77777777" w:rsidR="003965E4" w:rsidRPr="00025AE4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2774"/>
                <w:sz w:val="24"/>
                <w:szCs w:val="24"/>
              </w:rPr>
            </w:pPr>
            <w:r w:rsidRPr="00025AE4">
              <w:rPr>
                <w:rFonts w:eastAsia="Calibri" w:cstheme="minorHAnsi"/>
                <w:b/>
                <w:bCs/>
                <w:color w:val="002774"/>
                <w:sz w:val="24"/>
                <w:szCs w:val="24"/>
              </w:rPr>
              <w:t>1</w:t>
            </w:r>
          </w:p>
        </w:tc>
        <w:tc>
          <w:tcPr>
            <w:tcW w:w="1226" w:type="pct"/>
            <w:shd w:val="clear" w:color="auto" w:fill="D9D9D9"/>
            <w:noWrap/>
            <w:vAlign w:val="center"/>
          </w:tcPr>
          <w:p w14:paraId="1D80B230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7" w:type="pct"/>
            <w:shd w:val="clear" w:color="auto" w:fill="D9D9D9"/>
            <w:vAlign w:val="center"/>
          </w:tcPr>
          <w:p w14:paraId="6D409DF9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56" w:type="pct"/>
            <w:shd w:val="clear" w:color="auto" w:fill="D9D9D9"/>
            <w:vAlign w:val="center"/>
          </w:tcPr>
          <w:p w14:paraId="62F93EAF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0EE6A8B4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2190" w:type="pct"/>
            <w:shd w:val="clear" w:color="auto" w:fill="D9D9D9"/>
            <w:vAlign w:val="center"/>
          </w:tcPr>
          <w:p w14:paraId="41E2AECC" w14:textId="77777777" w:rsidR="003965E4" w:rsidRPr="00044681" w:rsidRDefault="003965E4" w:rsidP="0004468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44681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3A2FB1" w:rsidRPr="00044681" w14:paraId="42A806AD" w14:textId="77777777" w:rsidTr="003A2FB1">
        <w:trPr>
          <w:trHeight w:val="834"/>
        </w:trPr>
        <w:tc>
          <w:tcPr>
            <w:tcW w:w="203" w:type="pct"/>
            <w:shd w:val="clear" w:color="auto" w:fill="FFFFFF"/>
            <w:noWrap/>
            <w:vAlign w:val="center"/>
          </w:tcPr>
          <w:p w14:paraId="53B6F409" w14:textId="77777777" w:rsidR="003965E4" w:rsidRPr="00044681" w:rsidRDefault="003965E4" w:rsidP="002F403F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FFFFFF"/>
            <w:vAlign w:val="center"/>
          </w:tcPr>
          <w:p w14:paraId="2CBCD383" w14:textId="5149D20E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Projekt preferuje świadczenie usług dla osób zamieszkałych </w:t>
            </w:r>
            <w:r w:rsidR="00723398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 xml:space="preserve">w miejscowościach poniżej </w:t>
            </w:r>
            <w:r w:rsidR="00723398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 xml:space="preserve">20 000 mieszkańców i/lub </w:t>
            </w:r>
            <w:r w:rsidR="00723398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>z obszarów wiejskich.</w:t>
            </w:r>
          </w:p>
        </w:tc>
        <w:tc>
          <w:tcPr>
            <w:tcW w:w="717" w:type="pct"/>
            <w:vAlign w:val="center"/>
          </w:tcPr>
          <w:p w14:paraId="630B250D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D99431B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44681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56" w:type="pct"/>
            <w:noWrap/>
            <w:vAlign w:val="center"/>
          </w:tcPr>
          <w:p w14:paraId="3BB0456A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08" w:type="pct"/>
            <w:vAlign w:val="center"/>
          </w:tcPr>
          <w:p w14:paraId="7463CED8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0,2 lub 3 pkt</w:t>
            </w:r>
          </w:p>
        </w:tc>
        <w:tc>
          <w:tcPr>
            <w:tcW w:w="2190" w:type="pct"/>
            <w:vAlign w:val="center"/>
          </w:tcPr>
          <w:p w14:paraId="34031E6B" w14:textId="77777777" w:rsidR="003965E4" w:rsidRPr="00044681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044681">
              <w:rPr>
                <w:rFonts w:eastAsia="Calibri" w:cstheme="minorHAnsi"/>
                <w:color w:val="222222"/>
                <w:sz w:val="24"/>
                <w:szCs w:val="24"/>
              </w:rPr>
              <w:t xml:space="preserve"> zgodnie ze statystyką publiczną.</w:t>
            </w:r>
          </w:p>
          <w:p w14:paraId="76B2C2B6" w14:textId="77777777" w:rsidR="003965E4" w:rsidRPr="00044681" w:rsidRDefault="003965E4" w:rsidP="00044681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0 pkt – projekt nie zakłada świadczenia usług dla osób  zamieszkałych   w miejscowościach poniżej 20 000 mieszkańców na poziomie powyżej 30% (liczone w stosunku do wszystkich uczestników projektu).</w:t>
            </w:r>
          </w:p>
          <w:p w14:paraId="42E4CA23" w14:textId="28991DB7" w:rsidR="003965E4" w:rsidRPr="00044681" w:rsidRDefault="003965E4" w:rsidP="00044681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2 pkt – projekt zakłada świadczeni</w:t>
            </w:r>
            <w:r w:rsidR="008B55D2">
              <w:rPr>
                <w:rFonts w:eastAsia="Calibri" w:cstheme="minorHAnsi"/>
                <w:sz w:val="24"/>
                <w:szCs w:val="24"/>
              </w:rPr>
              <w:t xml:space="preserve">e usług dla osób zamieszkałych </w:t>
            </w:r>
            <w:r w:rsidRPr="00044681">
              <w:rPr>
                <w:rFonts w:eastAsia="Calibri" w:cstheme="minorHAnsi"/>
                <w:sz w:val="24"/>
                <w:szCs w:val="24"/>
              </w:rPr>
              <w:t>w miejscowościach poniżej 20 000 mieszkańców na poziomie powyżej 30% (liczone w stosunku do wszystkich uczestników projektu).</w:t>
            </w:r>
          </w:p>
          <w:p w14:paraId="5E2B6AAB" w14:textId="77777777" w:rsidR="003965E4" w:rsidRPr="00044681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3 pkt – projekt zakłada świadczenie usług dla osób zamieszkałych na terenach wiejskich na poziomie powyżej 40% (liczone w stosunku do wszystkich uczestników projektu).</w:t>
            </w:r>
          </w:p>
        </w:tc>
      </w:tr>
      <w:tr w:rsidR="003A2FB1" w:rsidRPr="00044681" w14:paraId="4A4728C8" w14:textId="77777777" w:rsidTr="003A2FB1">
        <w:trPr>
          <w:trHeight w:val="539"/>
        </w:trPr>
        <w:tc>
          <w:tcPr>
            <w:tcW w:w="203" w:type="pct"/>
            <w:shd w:val="clear" w:color="auto" w:fill="FFFFFF"/>
            <w:noWrap/>
            <w:vAlign w:val="center"/>
          </w:tcPr>
          <w:p w14:paraId="4314EB8C" w14:textId="77777777" w:rsidR="003965E4" w:rsidRPr="00044681" w:rsidRDefault="003965E4" w:rsidP="002F403F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FFFFFF"/>
            <w:vAlign w:val="center"/>
          </w:tcPr>
          <w:p w14:paraId="6BB02466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Projekt zakłada włączenie badań profilaktycznych do badań pracowniczych. </w:t>
            </w:r>
          </w:p>
        </w:tc>
        <w:tc>
          <w:tcPr>
            <w:tcW w:w="717" w:type="pct"/>
            <w:vAlign w:val="center"/>
          </w:tcPr>
          <w:p w14:paraId="5F714A4C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44681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56" w:type="pct"/>
            <w:noWrap/>
            <w:vAlign w:val="center"/>
          </w:tcPr>
          <w:p w14:paraId="183C3F85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14:paraId="5A5D9919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0 lub 2 pkt</w:t>
            </w:r>
          </w:p>
        </w:tc>
        <w:tc>
          <w:tcPr>
            <w:tcW w:w="2190" w:type="pct"/>
            <w:vAlign w:val="center"/>
          </w:tcPr>
          <w:p w14:paraId="53C72E5F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Preferowane będą działania, przyczyniające się do większej wykrywalności chorób nowotworowych. Stąd do badań pracowniczych możliwe jest włączenie wykonania testu na wykrycie wirusa HPV.</w:t>
            </w:r>
          </w:p>
          <w:p w14:paraId="1B4AC7A2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0 pkt - projekt nie zakłada włączenia badań profilaktycznych do badań pracowniczych. </w:t>
            </w:r>
          </w:p>
          <w:p w14:paraId="1ED95284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2 pkt - projekt zakłada włączenie w co najmniej 50% badań profilaktycznych do badań pracowniczych.</w:t>
            </w:r>
          </w:p>
          <w:p w14:paraId="123F626E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Badania profilaktyczne, o których mowa powyżej nie są </w:t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br/>
              <w:t>obowiązkowe - o ich realizacji ostatecznie decyduje pacjent. Podczas wizyty lekarz odpowiedzialny za przeprowadzenie badań pracowniczych zobowiązany jest poinformować pracownika   o możliwości wykonania dodatkowych badań profilaktycznych.  W prz</w:t>
            </w:r>
            <w:bookmarkStart w:id="0" w:name="_GoBack"/>
            <w:bookmarkEnd w:id="0"/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ypadku zgody, lekarz medycyny pracy wystawia skierowanie. Włączenie badań profilaktycznych do badań pracowniczych w ramach projektu w sposób wymierny będzie wpływać na:</w:t>
            </w:r>
          </w:p>
          <w:p w14:paraId="24AFCC96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- zwiększenie wykrywalności nowotworów,</w:t>
            </w:r>
          </w:p>
          <w:p w14:paraId="074859EE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- skrócenie czasu diagnostyki.</w:t>
            </w:r>
          </w:p>
          <w:p w14:paraId="7DAEC537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Tym samym projekt przyczyni się do obniżenia kosztów społecznych i ekonomicznych diagnostyki i profilaktyki nowotworowej.</w:t>
            </w:r>
          </w:p>
          <w:p w14:paraId="34D0D34E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Działania z zakresu medycyny pracy, do których realizacji zobowiązany jest pracodawca na podstawie przepisów rozdziału VI ustawy z dnia 26 czerwca 1974 r. – Kodeks pracy oraz ustawy z dnia 27 czerwca 1997r. o służbie medycyny pracy. </w:t>
            </w:r>
          </w:p>
        </w:tc>
      </w:tr>
      <w:tr w:rsidR="003A2FB1" w:rsidRPr="00044681" w14:paraId="12323AD0" w14:textId="77777777" w:rsidTr="003A2FB1">
        <w:trPr>
          <w:trHeight w:val="539"/>
        </w:trPr>
        <w:tc>
          <w:tcPr>
            <w:tcW w:w="203" w:type="pct"/>
            <w:shd w:val="clear" w:color="auto" w:fill="FFFFFF"/>
            <w:noWrap/>
            <w:vAlign w:val="center"/>
          </w:tcPr>
          <w:p w14:paraId="26F46B81" w14:textId="77777777" w:rsidR="003965E4" w:rsidRPr="00044681" w:rsidRDefault="003965E4" w:rsidP="002F403F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6" w:type="pct"/>
            <w:shd w:val="clear" w:color="auto" w:fill="FFFFFF"/>
            <w:vAlign w:val="center"/>
          </w:tcPr>
          <w:p w14:paraId="09CD0E75" w14:textId="77777777" w:rsidR="003965E4" w:rsidRPr="00044681" w:rsidRDefault="003965E4" w:rsidP="0004468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t>W ramach projektu preferowane jest łączenie badania wykrywania wirusa HPV z badaniem cytologicznym.</w:t>
            </w:r>
          </w:p>
        </w:tc>
        <w:tc>
          <w:tcPr>
            <w:tcW w:w="717" w:type="pct"/>
            <w:vAlign w:val="center"/>
          </w:tcPr>
          <w:p w14:paraId="1AB042C6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Wniosek</w:t>
            </w:r>
            <w:r w:rsidRPr="00044681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56" w:type="pct"/>
            <w:noWrap/>
            <w:vAlign w:val="center"/>
          </w:tcPr>
          <w:p w14:paraId="76FE561B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14:paraId="163A4225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0 lub 2</w:t>
            </w:r>
            <w:r w:rsidRPr="00044681">
              <w:rPr>
                <w:rFonts w:eastAsia="Calibri" w:cstheme="minorHAnsi"/>
                <w:bCs/>
                <w:sz w:val="24"/>
                <w:szCs w:val="24"/>
              </w:rPr>
              <w:br/>
              <w:t xml:space="preserve"> pkt</w:t>
            </w:r>
          </w:p>
        </w:tc>
        <w:tc>
          <w:tcPr>
            <w:tcW w:w="2190" w:type="pct"/>
            <w:vAlign w:val="center"/>
          </w:tcPr>
          <w:p w14:paraId="5408547D" w14:textId="0E3DDC4F" w:rsidR="003965E4" w:rsidRPr="00044681" w:rsidRDefault="003965E4" w:rsidP="00044681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wpływa na podnoszenie jakości usług oraz zwiększenie wykrywalności nowotworów poprzez wprowadzenie dodatkowych badań cytologicznych, przy czym koszty badania cytologicznego nie są kosztami kwalifikowalnymi w ramach projektu, mogą one stanowić </w:t>
            </w: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jedynie wkład własny pod warunkiem, że źródłem ich sfinansowania są środki płatnika będące w dyspozycji beneficjenta lub partnera projektu.</w:t>
            </w:r>
          </w:p>
          <w:p w14:paraId="5E9E3173" w14:textId="77777777" w:rsidR="003965E4" w:rsidRPr="00044681" w:rsidRDefault="003965E4" w:rsidP="00044681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Calibri" w:cstheme="minorHAnsi"/>
                <w:sz w:val="24"/>
                <w:szCs w:val="24"/>
                <w:lang w:eastAsia="pl-PL"/>
              </w:rPr>
              <w:t xml:space="preserve">0 pkt – projekt nie zakłada przeprowadzania badań cytologicznych jako uzupełnienia do badań </w:t>
            </w: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wykrywania wirusa </w:t>
            </w:r>
            <w:r w:rsidRPr="00044681">
              <w:rPr>
                <w:rFonts w:eastAsia="Calibri" w:cstheme="minorHAnsi"/>
                <w:sz w:val="24"/>
                <w:szCs w:val="24"/>
                <w:lang w:eastAsia="pl-PL"/>
              </w:rPr>
              <w:t>HPV</w:t>
            </w:r>
          </w:p>
          <w:p w14:paraId="75DBF426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  <w:lang w:eastAsia="pl-PL"/>
              </w:rPr>
              <w:t xml:space="preserve">2 pkt – projekt zakłada wykonanie całości badań </w:t>
            </w: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wykrywania wirusa </w:t>
            </w:r>
            <w:r w:rsidRPr="00044681">
              <w:rPr>
                <w:rFonts w:eastAsia="Calibri" w:cstheme="minorHAnsi"/>
                <w:sz w:val="24"/>
                <w:szCs w:val="24"/>
                <w:lang w:eastAsia="pl-PL"/>
              </w:rPr>
              <w:t>HPV w połączeniu z badaniami cytologicznymi.</w:t>
            </w:r>
          </w:p>
        </w:tc>
      </w:tr>
      <w:tr w:rsidR="003A2FB1" w:rsidRPr="00044681" w14:paraId="0AE5E2E9" w14:textId="77777777" w:rsidTr="003A2FB1">
        <w:trPr>
          <w:trHeight w:val="567"/>
        </w:trPr>
        <w:tc>
          <w:tcPr>
            <w:tcW w:w="203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2C06EB58" w14:textId="77777777" w:rsidR="003965E4" w:rsidRPr="00044681" w:rsidRDefault="003965E4" w:rsidP="002F403F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6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14:paraId="207F6823" w14:textId="7C50D222" w:rsidR="003965E4" w:rsidRPr="00044681" w:rsidRDefault="003965E4" w:rsidP="00044681">
            <w:pPr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Projekt jest realizowany </w:t>
            </w:r>
            <w:r w:rsidR="009C3695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 xml:space="preserve">w partnerstwie pomiędzy podmiotem wykonującym działalność leczniczą  </w:t>
            </w:r>
            <w:r w:rsidR="009C3695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>a organizacjami pozarządowymi.</w:t>
            </w:r>
          </w:p>
        </w:tc>
        <w:tc>
          <w:tcPr>
            <w:tcW w:w="717" w:type="pct"/>
            <w:tcBorders>
              <w:bottom w:val="single" w:sz="4" w:space="0" w:color="92D050"/>
            </w:tcBorders>
            <w:vAlign w:val="center"/>
          </w:tcPr>
          <w:p w14:paraId="52CAC009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Wniosek</w:t>
            </w:r>
            <w:r w:rsidRPr="00044681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56" w:type="pct"/>
            <w:tcBorders>
              <w:bottom w:val="single" w:sz="4" w:space="0" w:color="92D050"/>
            </w:tcBorders>
            <w:noWrap/>
            <w:vAlign w:val="center"/>
          </w:tcPr>
          <w:p w14:paraId="4735F163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bottom w:val="single" w:sz="4" w:space="0" w:color="92D050"/>
            </w:tcBorders>
            <w:vAlign w:val="center"/>
          </w:tcPr>
          <w:p w14:paraId="7B7A2DD1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0,1 lub 2 pkt</w:t>
            </w:r>
          </w:p>
        </w:tc>
        <w:tc>
          <w:tcPr>
            <w:tcW w:w="2190" w:type="pct"/>
            <w:tcBorders>
              <w:bottom w:val="single" w:sz="4" w:space="0" w:color="92D050"/>
            </w:tcBorders>
            <w:vAlign w:val="center"/>
          </w:tcPr>
          <w:p w14:paraId="193C9660" w14:textId="330137A4" w:rsidR="003965E4" w:rsidRPr="00044681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Preferowane będą projekty zakładające partnerstwo pomiędzy podmiotem wykonującym działalność leczniczą </w:t>
            </w:r>
            <w:r w:rsidR="009C3695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a co najmniej jedną organizacją pozarządową reprezentującą interesy pacjentów  i posiadającą co najmniej dwuletnie doświadczenie w zakresie działań profilaktycznych z zakresu nowotworu szyjki macicy. </w:t>
            </w:r>
          </w:p>
          <w:p w14:paraId="4461A6A2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0 pkt – projekt nie zakłada partnerstwa</w:t>
            </w:r>
          </w:p>
          <w:p w14:paraId="714272CF" w14:textId="439A501F" w:rsidR="003965E4" w:rsidRPr="00044681" w:rsidRDefault="003965E4" w:rsidP="000446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1 pkt – projekt realizowany w partnerstwie z jedną organizacją pozarządową reprezentującą interesy pacjentów i posiadającą co najmniej dwuletnie doświadczenie </w:t>
            </w:r>
            <w:r w:rsidR="009C3695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w zakresie działań profilaktycznych z zakresu nowotworu szyjki macicy</w:t>
            </w:r>
          </w:p>
          <w:p w14:paraId="1D3B66DD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2  pkt –  projekt realizowany jest z dwoma lub więcej organizacjami pozarządowymi reprezentującymi interesy pacjentów i posiadającymi co najmniej dwuletnie </w:t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doświadczenie w zakresie działań profilaktycznych z zakresu nowotworu szyjki macicy. </w:t>
            </w:r>
          </w:p>
        </w:tc>
      </w:tr>
      <w:tr w:rsidR="003A2FB1" w:rsidRPr="00044681" w14:paraId="5E62A4B4" w14:textId="77777777" w:rsidTr="009C3695">
        <w:trPr>
          <w:trHeight w:val="834"/>
        </w:trPr>
        <w:tc>
          <w:tcPr>
            <w:tcW w:w="203" w:type="pct"/>
            <w:shd w:val="clear" w:color="auto" w:fill="FFFFFF"/>
            <w:noWrap/>
            <w:vAlign w:val="center"/>
          </w:tcPr>
          <w:p w14:paraId="303EC815" w14:textId="77777777" w:rsidR="003965E4" w:rsidRPr="00044681" w:rsidRDefault="003965E4" w:rsidP="002F403F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38E9362" w14:textId="12009326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Komplementarność projektu </w:t>
            </w:r>
            <w:r w:rsidR="009C3695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>z innymi przedsięwzięciami współfinansowanymi ze środków UE, krajowych lub innych źródeł.</w:t>
            </w:r>
          </w:p>
        </w:tc>
        <w:tc>
          <w:tcPr>
            <w:tcW w:w="71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3FB91AED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44681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3B4AC78C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8D08D"/>
              <w:left w:val="single" w:sz="4" w:space="0" w:color="92D050"/>
              <w:bottom w:val="single" w:sz="6" w:space="0" w:color="A8D08D"/>
              <w:right w:val="single" w:sz="4" w:space="0" w:color="92D050"/>
            </w:tcBorders>
            <w:vAlign w:val="center"/>
          </w:tcPr>
          <w:p w14:paraId="3ED60A58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0,1 lub 3 pkt</w:t>
            </w:r>
          </w:p>
        </w:tc>
        <w:tc>
          <w:tcPr>
            <w:tcW w:w="2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57AC8F" w14:textId="77777777" w:rsidR="003965E4" w:rsidRPr="00044681" w:rsidRDefault="003965E4" w:rsidP="009C36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2283B494" w14:textId="77777777" w:rsidR="003965E4" w:rsidRPr="00044681" w:rsidRDefault="003965E4" w:rsidP="009C36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31B3684F" w14:textId="77777777" w:rsidR="003965E4" w:rsidRPr="00044681" w:rsidRDefault="003965E4" w:rsidP="009C369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14:paraId="4AB570AC" w14:textId="77777777" w:rsidR="003965E4" w:rsidRPr="00044681" w:rsidRDefault="003965E4" w:rsidP="009C369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14:paraId="2DB04563" w14:textId="77777777" w:rsidR="003965E4" w:rsidRPr="00044681" w:rsidRDefault="003965E4" w:rsidP="009C3695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Times New Roman" w:cstheme="minorHAnsi"/>
                <w:sz w:val="24"/>
                <w:szCs w:val="24"/>
                <w:lang w:eastAsia="pl-PL"/>
              </w:rPr>
              <w:t>3 pkt - projekt zakłada komplementarność z co najmniej dwoma lub więcej przedsięwzięciami współfinansowanymi ze środków UE, krajowych lub innych źródeł.</w:t>
            </w:r>
          </w:p>
        </w:tc>
      </w:tr>
      <w:tr w:rsidR="003A2FB1" w:rsidRPr="00044681" w14:paraId="20409F08" w14:textId="77777777" w:rsidTr="003A2FB1">
        <w:trPr>
          <w:trHeight w:val="834"/>
        </w:trPr>
        <w:tc>
          <w:tcPr>
            <w:tcW w:w="203" w:type="pct"/>
            <w:shd w:val="clear" w:color="auto" w:fill="FFFFFF"/>
            <w:noWrap/>
            <w:vAlign w:val="center"/>
          </w:tcPr>
          <w:p w14:paraId="09558102" w14:textId="77777777" w:rsidR="003965E4" w:rsidRPr="00044681" w:rsidRDefault="003965E4" w:rsidP="002F403F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3042E79E" w14:textId="0C5E466E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Projekt przewiduje partnerstwo </w:t>
            </w:r>
            <w:r w:rsidR="00BD7C11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z partnerem społecznym reprezentującym interesy  </w:t>
            </w:r>
            <w:r w:rsidR="00BD7C11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i zrzeszającym podmioty świadczące usługi w zakresie POZ.</w:t>
            </w:r>
          </w:p>
        </w:tc>
        <w:tc>
          <w:tcPr>
            <w:tcW w:w="71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1BC7397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Wniosek</w:t>
            </w:r>
            <w:r w:rsidRPr="00044681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5AB1D82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vAlign w:val="center"/>
          </w:tcPr>
          <w:p w14:paraId="1097B9CE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0 lub 1 pkt</w:t>
            </w:r>
          </w:p>
        </w:tc>
        <w:tc>
          <w:tcPr>
            <w:tcW w:w="2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BFC271" w14:textId="77777777" w:rsidR="003965E4" w:rsidRPr="00044681" w:rsidRDefault="003965E4" w:rsidP="00BD7C1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14:paraId="02934225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Partner społeczny (organizacja pozarządowa, związek pracodawców,</w:t>
            </w:r>
            <w:r w:rsidRPr="00044681">
              <w:rPr>
                <w:rFonts w:eastAsia="Calibri" w:cstheme="minorHAnsi"/>
                <w:sz w:val="24"/>
                <w:szCs w:val="24"/>
              </w:rPr>
              <w:t xml:space="preserve"> związek pracowników</w:t>
            </w:r>
            <w:r w:rsidRPr="00044681">
              <w:rPr>
                <w:rFonts w:eastAsia="Calibri" w:cstheme="minorHAnsi"/>
                <w:bCs/>
                <w:sz w:val="24"/>
                <w:szCs w:val="24"/>
              </w:rPr>
              <w:t xml:space="preserve">) reprezentujący </w:t>
            </w:r>
            <w:r w:rsidRPr="00044681">
              <w:rPr>
                <w:rFonts w:eastAsia="Calibri" w:cstheme="minorHAnsi"/>
                <w:bCs/>
                <w:sz w:val="24"/>
                <w:szCs w:val="24"/>
              </w:rPr>
              <w:lastRenderedPageBreak/>
              <w:t>interesy i zrzeszający placówki podstawowej opieki zdrowotnej rozumiane zgodnie z definicją zawartą w ustawie z dnia 15 kwietnia 2011 r. o działalności leczniczej.</w:t>
            </w:r>
          </w:p>
          <w:p w14:paraId="665D37CB" w14:textId="77777777" w:rsidR="003965E4" w:rsidRPr="00044681" w:rsidRDefault="003965E4" w:rsidP="000446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0 pkt – projekt nie zakłada partnerstwa</w:t>
            </w:r>
          </w:p>
          <w:p w14:paraId="213242FD" w14:textId="56B77D14" w:rsidR="003965E4" w:rsidRPr="00044681" w:rsidRDefault="003965E4" w:rsidP="00044681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1  pkt –  projekt realizowany w partnerstwie z </w:t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partnerem społecznym reprezentującym interesy i zrzeszającym podmioty św</w:t>
            </w:r>
            <w:r w:rsidR="00BD7C11">
              <w:rPr>
                <w:rFonts w:eastAsia="Calibri" w:cstheme="minorHAnsi"/>
                <w:color w:val="000000"/>
                <w:sz w:val="24"/>
                <w:szCs w:val="24"/>
              </w:rPr>
              <w:t xml:space="preserve">iadczące usługi </w:t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>w zakresie POZ</w:t>
            </w:r>
            <w:r w:rsidRPr="00044681">
              <w:rPr>
                <w:rFonts w:eastAsia="Calibri" w:cstheme="minorHAnsi"/>
                <w:iCs/>
                <w:color w:val="548ED5"/>
                <w:sz w:val="24"/>
                <w:szCs w:val="24"/>
              </w:rPr>
              <w:t>.</w:t>
            </w:r>
          </w:p>
        </w:tc>
      </w:tr>
      <w:tr w:rsidR="003A2FB1" w:rsidRPr="00044681" w14:paraId="2D11D212" w14:textId="77777777" w:rsidTr="003A2FB1">
        <w:trPr>
          <w:trHeight w:val="834"/>
        </w:trPr>
        <w:tc>
          <w:tcPr>
            <w:tcW w:w="203" w:type="pct"/>
            <w:shd w:val="clear" w:color="auto" w:fill="FFFFFF"/>
            <w:noWrap/>
            <w:vAlign w:val="center"/>
          </w:tcPr>
          <w:p w14:paraId="6A21B571" w14:textId="77777777" w:rsidR="003965E4" w:rsidRPr="00044681" w:rsidRDefault="003965E4" w:rsidP="002F403F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2A3AB174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Projekt zakłada współpracę z co najmniej jednym podmiotem </w:t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wykonującym </w:t>
            </w:r>
            <w:r w:rsidRPr="00044681">
              <w:rPr>
                <w:rFonts w:eastAsia="Calibri" w:cstheme="minorHAnsi"/>
                <w:sz w:val="24"/>
                <w:szCs w:val="24"/>
              </w:rPr>
              <w:t>działalność leczniczą udzielającym świadczeń opieki zdrowotnej  w rodzaju podstawowa opieka zdrowotna.</w:t>
            </w:r>
          </w:p>
        </w:tc>
        <w:tc>
          <w:tcPr>
            <w:tcW w:w="71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28B67D38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Wniosek                </w:t>
            </w:r>
          </w:p>
          <w:p w14:paraId="7BEE8B28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o dofinasowanie</w:t>
            </w:r>
          </w:p>
        </w:tc>
        <w:tc>
          <w:tcPr>
            <w:tcW w:w="2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95D781E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61D5D0AB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0 lub 1 pkt</w:t>
            </w:r>
          </w:p>
        </w:tc>
        <w:tc>
          <w:tcPr>
            <w:tcW w:w="2190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62B30BAF" w14:textId="77777777" w:rsidR="003965E4" w:rsidRPr="00044681" w:rsidRDefault="003965E4" w:rsidP="002B7F5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044681">
              <w:rPr>
                <w:rFonts w:eastAsia="Calibri" w:cstheme="minorHAnsi"/>
                <w:color w:val="000000"/>
                <w:sz w:val="24"/>
                <w:szCs w:val="24"/>
              </w:rPr>
              <w:t xml:space="preserve">wykonującym </w:t>
            </w:r>
            <w:r w:rsidRPr="00044681">
              <w:rPr>
                <w:rFonts w:eastAsia="Calibri" w:cstheme="minorHAnsi"/>
                <w:sz w:val="24"/>
                <w:szCs w:val="24"/>
              </w:rPr>
              <w:t xml:space="preserve">działalność leczniczą udzielającym świadczeń opieki zdrowotnej w rodzaju podstawowa opieka zdrowotna na podstawie zawartej umowy z Płatnikiem. </w:t>
            </w:r>
          </w:p>
          <w:p w14:paraId="09D41111" w14:textId="787821B7" w:rsidR="003965E4" w:rsidRPr="00044681" w:rsidRDefault="003965E4" w:rsidP="00044681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0 pkt - Wnioskodawca lub partner nie jest podmiotem leczniczym udzielającym świadczeń opieki zdrowotnej </w:t>
            </w:r>
            <w:r w:rsidR="002B7F52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>w rodzaju podstawowa opieka zdrowotna</w:t>
            </w:r>
          </w:p>
          <w:p w14:paraId="279F8082" w14:textId="33B2554E" w:rsidR="003965E4" w:rsidRPr="00044681" w:rsidRDefault="003965E4" w:rsidP="00044681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1 pkt - Wnioskodawca lub partner jest podmiotem leczniczym udzielającym świadczeń opieki zdrowotnej </w:t>
            </w:r>
            <w:r w:rsidR="002B7F52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>w rodzaju podstawowa opieka zdrowotna.</w:t>
            </w:r>
          </w:p>
        </w:tc>
      </w:tr>
      <w:tr w:rsidR="003A2FB1" w:rsidRPr="00044681" w14:paraId="16454B5F" w14:textId="77777777" w:rsidTr="003A2FB1">
        <w:trPr>
          <w:trHeight w:val="834"/>
        </w:trPr>
        <w:tc>
          <w:tcPr>
            <w:tcW w:w="203" w:type="pct"/>
            <w:shd w:val="clear" w:color="auto" w:fill="FFFFFF"/>
            <w:noWrap/>
            <w:vAlign w:val="center"/>
          </w:tcPr>
          <w:p w14:paraId="1FB4C406" w14:textId="77777777" w:rsidR="003965E4" w:rsidRPr="00044681" w:rsidRDefault="003965E4" w:rsidP="002F403F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4D0D898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Projekt przewiduje realizację wsparcia również w godzinach popołudniowych i wieczornych oraz w soboty.</w:t>
            </w:r>
          </w:p>
        </w:tc>
        <w:tc>
          <w:tcPr>
            <w:tcW w:w="71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0B1224D3" w14:textId="77777777" w:rsidR="003965E4" w:rsidRPr="00044681" w:rsidRDefault="003965E4" w:rsidP="0004468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Wniosek                </w:t>
            </w:r>
          </w:p>
          <w:p w14:paraId="521B71D1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o dofinasowanie</w:t>
            </w:r>
          </w:p>
        </w:tc>
        <w:tc>
          <w:tcPr>
            <w:tcW w:w="2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1EA3D7D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1245A0BB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Calibri" w:cstheme="minorHAnsi"/>
                <w:bCs/>
                <w:sz w:val="24"/>
                <w:szCs w:val="24"/>
              </w:rPr>
              <w:t>0,1 lub 2 pkt</w:t>
            </w:r>
          </w:p>
        </w:tc>
        <w:tc>
          <w:tcPr>
            <w:tcW w:w="2190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1433E1E2" w14:textId="0CA8830A" w:rsidR="003965E4" w:rsidRPr="00044681" w:rsidRDefault="003965E4" w:rsidP="00453F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Preferowane będą projekty zakładające realizację wsparcia również w godzinach popołudniowych i wieczornych oraz </w:t>
            </w:r>
            <w:r w:rsidR="00453FD0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 xml:space="preserve">w soboty.   </w:t>
            </w:r>
          </w:p>
          <w:p w14:paraId="256D4B35" w14:textId="37B7C71D" w:rsidR="003965E4" w:rsidRPr="00044681" w:rsidRDefault="003965E4" w:rsidP="00044681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lastRenderedPageBreak/>
              <w:t xml:space="preserve">0 pkt – projekt nie zakłada realizacji wsparcia również </w:t>
            </w:r>
            <w:r w:rsidR="00453FD0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>w godzinach popołudniowych i wieczornych oraz w soboty.</w:t>
            </w:r>
          </w:p>
          <w:p w14:paraId="6CEAFB41" w14:textId="205E7965" w:rsidR="003965E4" w:rsidRPr="00044681" w:rsidRDefault="003965E4" w:rsidP="00044681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1 pkt - projekt zakłada realizację wsparcia również </w:t>
            </w:r>
            <w:r w:rsidR="00453FD0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>w godzinach popołudniowych i wieczornych.</w:t>
            </w:r>
          </w:p>
          <w:p w14:paraId="0DB5E600" w14:textId="6363E863" w:rsidR="003965E4" w:rsidRPr="00044681" w:rsidRDefault="003965E4" w:rsidP="00044681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Calibri" w:cstheme="minorHAnsi"/>
                <w:sz w:val="24"/>
                <w:szCs w:val="24"/>
              </w:rPr>
              <w:t xml:space="preserve">2 pkt - projekt zakłada realizację wsparcia również </w:t>
            </w:r>
            <w:r w:rsidR="00453FD0">
              <w:rPr>
                <w:rFonts w:eastAsia="Calibri" w:cstheme="minorHAnsi"/>
                <w:sz w:val="24"/>
                <w:szCs w:val="24"/>
              </w:rPr>
              <w:br/>
            </w:r>
            <w:r w:rsidRPr="00044681">
              <w:rPr>
                <w:rFonts w:eastAsia="Calibri" w:cstheme="minorHAnsi"/>
                <w:sz w:val="24"/>
                <w:szCs w:val="24"/>
              </w:rPr>
              <w:t>w godzinach popołudniowych i wieczornych oraz w soboty.</w:t>
            </w:r>
          </w:p>
        </w:tc>
      </w:tr>
      <w:tr w:rsidR="003A2FB1" w:rsidRPr="00044681" w14:paraId="0984804F" w14:textId="77777777" w:rsidTr="003A2FB1">
        <w:trPr>
          <w:trHeight w:val="834"/>
        </w:trPr>
        <w:tc>
          <w:tcPr>
            <w:tcW w:w="203" w:type="pct"/>
            <w:shd w:val="clear" w:color="auto" w:fill="FFFFFF"/>
            <w:noWrap/>
            <w:vAlign w:val="center"/>
          </w:tcPr>
          <w:p w14:paraId="7B6925EB" w14:textId="77777777" w:rsidR="003965E4" w:rsidRPr="00044681" w:rsidRDefault="003965E4" w:rsidP="002F403F">
            <w:pPr>
              <w:numPr>
                <w:ilvl w:val="0"/>
                <w:numId w:val="2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BE0A13C" w14:textId="3C8CFA85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Times New Roman" w:cstheme="minorHAnsi"/>
                <w:sz w:val="24"/>
                <w:szCs w:val="24"/>
              </w:rPr>
              <w:t xml:space="preserve">Projekt zakłada objęcie wsparciem miast średnich, </w:t>
            </w:r>
            <w:r w:rsidR="00453FD0">
              <w:rPr>
                <w:rFonts w:eastAsia="Times New Roman" w:cstheme="minorHAnsi"/>
                <w:sz w:val="24"/>
                <w:szCs w:val="24"/>
              </w:rPr>
              <w:br/>
            </w:r>
            <w:r w:rsidRPr="00044681">
              <w:rPr>
                <w:rFonts w:eastAsia="Times New Roman" w:cstheme="minorHAnsi"/>
                <w:sz w:val="24"/>
                <w:szCs w:val="24"/>
              </w:rPr>
              <w:t>w  ty</w:t>
            </w:r>
            <w:r w:rsidR="00453FD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044681">
              <w:rPr>
                <w:rFonts w:eastAsia="Times New Roman" w:cstheme="minorHAnsi"/>
                <w:sz w:val="24"/>
                <w:szCs w:val="24"/>
              </w:rPr>
              <w:t>w  szczególności miast średnich  tracących  funkcje  społeczno-gospodarcze.</w:t>
            </w:r>
          </w:p>
        </w:tc>
        <w:tc>
          <w:tcPr>
            <w:tcW w:w="7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43962DD3" w14:textId="77777777" w:rsidR="003965E4" w:rsidRPr="00044681" w:rsidRDefault="003965E4" w:rsidP="00044681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68C5E0" w14:textId="77777777" w:rsidR="003965E4" w:rsidRPr="00044681" w:rsidRDefault="003965E4" w:rsidP="00044681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7C147E" w14:textId="77777777" w:rsidR="003965E4" w:rsidRPr="00044681" w:rsidRDefault="003965E4" w:rsidP="00044681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42AF1D3" w14:textId="77777777" w:rsidR="003965E4" w:rsidRPr="00044681" w:rsidRDefault="003965E4" w:rsidP="00044681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8C1382" w14:textId="77777777" w:rsidR="003965E4" w:rsidRPr="00044681" w:rsidRDefault="003965E4" w:rsidP="00044681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77393DD" w14:textId="77777777" w:rsidR="00453FD0" w:rsidRDefault="00453FD0" w:rsidP="0004468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FC4D10" w14:textId="77777777" w:rsidR="00453FD0" w:rsidRDefault="00453FD0" w:rsidP="0004468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ED50C43" w14:textId="77777777" w:rsidR="003965E4" w:rsidRPr="00044681" w:rsidRDefault="003965E4" w:rsidP="0004468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044681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2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3E443C5C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44681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CC5CFA" w14:textId="77777777" w:rsidR="003965E4" w:rsidRPr="00044681" w:rsidRDefault="003965E4" w:rsidP="00044681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44681">
              <w:rPr>
                <w:rFonts w:eastAsia="Times New Roman" w:cstheme="minorHAnsi"/>
                <w:bCs/>
                <w:sz w:val="24"/>
                <w:szCs w:val="24"/>
              </w:rPr>
              <w:t xml:space="preserve">0 lub 2 </w:t>
            </w:r>
          </w:p>
        </w:tc>
        <w:tc>
          <w:tcPr>
            <w:tcW w:w="219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17CE91" w14:textId="416164E8" w:rsidR="003965E4" w:rsidRPr="00044681" w:rsidRDefault="003965E4" w:rsidP="00044681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44681">
              <w:rPr>
                <w:rFonts w:eastAsia="Times New Roman" w:cstheme="minorHAnsi"/>
                <w:sz w:val="24"/>
                <w:szCs w:val="24"/>
              </w:rPr>
              <w:t xml:space="preserve">Wsparcie dla średnich miast jest realizacją jednego </w:t>
            </w:r>
            <w:r w:rsidR="00691B79">
              <w:rPr>
                <w:rFonts w:eastAsia="Times New Roman" w:cstheme="minorHAnsi"/>
                <w:sz w:val="24"/>
                <w:szCs w:val="24"/>
              </w:rPr>
              <w:br/>
            </w:r>
            <w:r w:rsidRPr="00044681">
              <w:rPr>
                <w:rFonts w:eastAsia="Times New Roman" w:cstheme="minorHAnsi"/>
                <w:sz w:val="24"/>
                <w:szCs w:val="24"/>
              </w:rPr>
              <w:t>z punktów</w:t>
            </w:r>
            <w:r w:rsidRPr="00044681">
              <w:rPr>
                <w:rFonts w:eastAsia="Times New Roman" w:cstheme="minorHAnsi"/>
                <w:i/>
                <w:sz w:val="24"/>
                <w:szCs w:val="24"/>
              </w:rPr>
              <w:t xml:space="preserve"> Strategii  na  rzecz Odpowiedzialnego Rozwoju</w:t>
            </w:r>
            <w:r w:rsidRPr="00044681">
              <w:rPr>
                <w:rFonts w:eastAsia="Times New Roman" w:cstheme="minorHAnsi"/>
                <w:sz w:val="24"/>
                <w:szCs w:val="24"/>
              </w:rPr>
              <w:t xml:space="preserve"> (SOR) i dotyczy miast powyżej 20 tys. mieszkańców </w:t>
            </w:r>
            <w:r w:rsidR="00691B79">
              <w:rPr>
                <w:rFonts w:eastAsia="Times New Roman" w:cstheme="minorHAnsi"/>
                <w:sz w:val="24"/>
                <w:szCs w:val="24"/>
              </w:rPr>
              <w:br/>
            </w:r>
            <w:r w:rsidRPr="00044681">
              <w:rPr>
                <w:rFonts w:eastAsia="Times New Roman" w:cstheme="minorHAnsi"/>
                <w:sz w:val="24"/>
                <w:szCs w:val="24"/>
              </w:rPr>
              <w:t xml:space="preserve">z wyłączeniem miast wojewódzkich oraz miast z liczbą ludności 15-20 tys. mieszkańców będących stolicami powiatów. Lista miast średnich   wskazana jest w załączniku nr 1 do dokumentu pn. </w:t>
            </w:r>
            <w:r w:rsidRPr="00044681">
              <w:rPr>
                <w:rFonts w:eastAsia="Times New Roman" w:cstheme="minorHAnsi"/>
                <w:i/>
                <w:sz w:val="24"/>
                <w:szCs w:val="24"/>
              </w:rPr>
              <w:t>Delimitacja miast średnich tracących funkcje społeczno-gospodarcze</w:t>
            </w:r>
            <w:r w:rsidRPr="00044681">
              <w:rPr>
                <w:rFonts w:eastAsia="Times New Roman" w:cstheme="minorHAnsi"/>
                <w:sz w:val="24"/>
                <w:szCs w:val="24"/>
              </w:rPr>
              <w:t xml:space="preserve"> opracowanego na potrzeby </w:t>
            </w:r>
            <w:r w:rsidRPr="00044681">
              <w:rPr>
                <w:rFonts w:eastAsia="Times New Roman" w:cstheme="minorHAnsi"/>
                <w:i/>
                <w:sz w:val="24"/>
                <w:szCs w:val="24"/>
              </w:rPr>
              <w:t>Strategii na rzecz Odpowiedzialnego Rozwoju</w:t>
            </w:r>
            <w:r w:rsidRPr="00044681">
              <w:rPr>
                <w:rFonts w:eastAsia="Times New Roman" w:cstheme="minorHAnsi"/>
                <w:sz w:val="24"/>
                <w:szCs w:val="24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044681">
              <w:rPr>
                <w:rFonts w:eastAsia="Times New Roman" w:cstheme="minorHAnsi"/>
                <w:i/>
                <w:sz w:val="24"/>
                <w:szCs w:val="24"/>
              </w:rPr>
              <w:t>Delimitacja miast średnich tracących funkcje społeczno-gospodarcze</w:t>
            </w:r>
            <w:r w:rsidRPr="00044681">
              <w:rPr>
                <w:rFonts w:eastAsia="Times New Roman" w:cstheme="minorHAnsi"/>
                <w:sz w:val="24"/>
                <w:szCs w:val="24"/>
              </w:rPr>
              <w:t xml:space="preserve"> stanowi załącznik do regulaminu konkursu.</w:t>
            </w:r>
          </w:p>
          <w:p w14:paraId="455C7228" w14:textId="77777777" w:rsidR="003965E4" w:rsidRPr="00044681" w:rsidRDefault="003965E4" w:rsidP="00044681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44681">
              <w:rPr>
                <w:rFonts w:eastAsia="Times New Roman" w:cstheme="minorHAnsi"/>
                <w:sz w:val="24"/>
                <w:szCs w:val="24"/>
              </w:rPr>
              <w:t xml:space="preserve">W województwie opolskim miasta średnie to zarazem miasta średnie tracące funkcje społeczno-gospodarcze, </w:t>
            </w:r>
            <w:r w:rsidRPr="00044681">
              <w:rPr>
                <w:rFonts w:eastAsia="Times New Roman" w:cstheme="minorHAnsi"/>
                <w:sz w:val="24"/>
                <w:szCs w:val="24"/>
              </w:rPr>
              <w:br/>
            </w:r>
            <w:r w:rsidRPr="0004468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tj. załączniki nr 1 i 2 do dokumentu pn. </w:t>
            </w:r>
            <w:r w:rsidRPr="00044681">
              <w:rPr>
                <w:rFonts w:eastAsia="Times New Roman" w:cstheme="minorHAnsi"/>
                <w:i/>
                <w:sz w:val="24"/>
                <w:szCs w:val="24"/>
              </w:rPr>
              <w:t xml:space="preserve">Delimitacja miast średnich tracących funkcje społeczno-gospodarcze </w:t>
            </w:r>
            <w:r w:rsidRPr="00044681">
              <w:rPr>
                <w:rFonts w:eastAsia="Times New Roman" w:cstheme="minorHAnsi"/>
                <w:sz w:val="24"/>
                <w:szCs w:val="24"/>
              </w:rPr>
              <w:t>obejmują te same miasta (Brzeg, Kędzierzyn-Koźle, Kluczbork, Krapkowice, Namysłów, Nysa, Prudnik, Strzelce Opolskie).</w:t>
            </w:r>
          </w:p>
          <w:p w14:paraId="06944E83" w14:textId="77777777" w:rsidR="003965E4" w:rsidRPr="00044681" w:rsidRDefault="003965E4" w:rsidP="00044681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44681">
              <w:rPr>
                <w:rFonts w:eastAsia="Times New Roman" w:cstheme="minorHAnsi"/>
                <w:sz w:val="24"/>
                <w:szCs w:val="24"/>
              </w:rPr>
              <w:t>0 pkt - projekt nie zakłada objęcia wsparciem miast średnich, spośród miast wskazanych w załączniku nr 1 i 2 do ww. dokumentu.</w:t>
            </w:r>
          </w:p>
          <w:p w14:paraId="1DACCEC1" w14:textId="677905C6" w:rsidR="003965E4" w:rsidRPr="00691B79" w:rsidRDefault="003965E4" w:rsidP="00691B79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44681">
              <w:rPr>
                <w:rFonts w:eastAsia="Times New Roman" w:cstheme="minorHAnsi"/>
                <w:sz w:val="24"/>
                <w:szCs w:val="24"/>
              </w:rPr>
              <w:t xml:space="preserve">2 pkt – projekt zakłada objęcie wsparciem co najmniej  jednego miasta średniego spośród miast wskazanych </w:t>
            </w:r>
            <w:r w:rsidRPr="00044681">
              <w:rPr>
                <w:rFonts w:eastAsia="Times New Roman" w:cstheme="minorHAnsi"/>
                <w:sz w:val="24"/>
                <w:szCs w:val="24"/>
              </w:rPr>
              <w:br/>
              <w:t>w załącz</w:t>
            </w:r>
            <w:r w:rsidR="00691B79">
              <w:rPr>
                <w:rFonts w:eastAsia="Times New Roman" w:cstheme="minorHAnsi"/>
                <w:sz w:val="24"/>
                <w:szCs w:val="24"/>
              </w:rPr>
              <w:t>niku nr 1 i 2 do ww. dokumentu.</w:t>
            </w:r>
          </w:p>
        </w:tc>
      </w:tr>
    </w:tbl>
    <w:p w14:paraId="3047DA7E" w14:textId="77777777" w:rsidR="003965E4" w:rsidRDefault="003965E4" w:rsidP="00044681">
      <w:pPr>
        <w:rPr>
          <w:rFonts w:eastAsia="Calibri" w:cstheme="minorHAnsi"/>
          <w:b/>
          <w:sz w:val="24"/>
          <w:szCs w:val="24"/>
        </w:rPr>
      </w:pPr>
    </w:p>
    <w:p w14:paraId="3AD2ED6E" w14:textId="77777777" w:rsidR="008A4309" w:rsidRPr="00B0017B" w:rsidRDefault="008A4309" w:rsidP="00044681">
      <w:pPr>
        <w:rPr>
          <w:rFonts w:eastAsia="Calibri" w:cstheme="minorHAnsi"/>
          <w:b/>
          <w:sz w:val="24"/>
          <w:szCs w:val="24"/>
        </w:rPr>
      </w:pPr>
    </w:p>
    <w:p w14:paraId="5E05C7C5" w14:textId="77777777" w:rsidR="00861078" w:rsidRPr="00E76505" w:rsidRDefault="00861078" w:rsidP="00044681">
      <w:pPr>
        <w:rPr>
          <w:rFonts w:eastAsia="Calibri" w:cstheme="minorHAnsi"/>
          <w:b/>
          <w:sz w:val="24"/>
          <w:szCs w:val="24"/>
        </w:rPr>
      </w:pPr>
    </w:p>
    <w:p w14:paraId="064EA49C" w14:textId="77777777" w:rsidR="006B5EDF" w:rsidRPr="00E76505" w:rsidRDefault="006B5EDF" w:rsidP="00044681">
      <w:pPr>
        <w:rPr>
          <w:rFonts w:eastAsia="Calibri" w:cstheme="minorHAnsi"/>
          <w:b/>
          <w:sz w:val="24"/>
          <w:szCs w:val="24"/>
        </w:rPr>
      </w:pPr>
    </w:p>
    <w:p w14:paraId="391C5628" w14:textId="77777777" w:rsidR="00303B2E" w:rsidRPr="00E76505" w:rsidRDefault="00303B2E" w:rsidP="0004468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sectPr w:rsidR="00303B2E" w:rsidRPr="00E76505" w:rsidSect="00FB0F06"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F56FD" w14:textId="77777777" w:rsidR="002F403F" w:rsidRDefault="002F403F" w:rsidP="00005EB1">
      <w:pPr>
        <w:spacing w:after="0" w:line="240" w:lineRule="auto"/>
      </w:pPr>
      <w:r>
        <w:separator/>
      </w:r>
    </w:p>
  </w:endnote>
  <w:endnote w:type="continuationSeparator" w:id="0">
    <w:p w14:paraId="75A1ACF9" w14:textId="77777777" w:rsidR="002F403F" w:rsidRDefault="002F403F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885046"/>
      <w:docPartObj>
        <w:docPartGallery w:val="Page Numbers (Bottom of Page)"/>
        <w:docPartUnique/>
      </w:docPartObj>
    </w:sdtPr>
    <w:sdtContent>
      <w:p w14:paraId="4AB798DE" w14:textId="720E9B6E" w:rsidR="0049614D" w:rsidRDefault="00496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E4">
          <w:rPr>
            <w:noProof/>
          </w:rPr>
          <w:t>46</w:t>
        </w:r>
        <w:r>
          <w:fldChar w:fldCharType="end"/>
        </w:r>
      </w:p>
    </w:sdtContent>
  </w:sdt>
  <w:p w14:paraId="5390FCD9" w14:textId="77777777" w:rsidR="0049614D" w:rsidRDefault="00496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3BEE" w14:textId="77777777" w:rsidR="002F403F" w:rsidRDefault="002F403F" w:rsidP="00005EB1">
      <w:pPr>
        <w:spacing w:after="0" w:line="240" w:lineRule="auto"/>
      </w:pPr>
      <w:r>
        <w:separator/>
      </w:r>
    </w:p>
  </w:footnote>
  <w:footnote w:type="continuationSeparator" w:id="0">
    <w:p w14:paraId="57107429" w14:textId="77777777" w:rsidR="002F403F" w:rsidRDefault="002F403F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FA0C" w14:textId="77777777" w:rsidR="0049614D" w:rsidRPr="00B15435" w:rsidRDefault="0049614D" w:rsidP="006D28A1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B15435">
      <w:rPr>
        <w:rFonts w:ascii="Calibri" w:eastAsia="Calibri" w:hAnsi="Calibri" w:cs="Times New Roman"/>
        <w:iCs/>
        <w:sz w:val="24"/>
        <w:szCs w:val="24"/>
      </w:rPr>
      <w:t>do Regulaminu konkursu dotycząceg</w:t>
    </w:r>
    <w:r>
      <w:rPr>
        <w:rFonts w:ascii="Calibri" w:eastAsia="Calibri" w:hAnsi="Calibri" w:cs="Times New Roman"/>
        <w:iCs/>
        <w:sz w:val="24"/>
        <w:szCs w:val="24"/>
      </w:rPr>
      <w:t xml:space="preserve">o projektów złożonych </w:t>
    </w:r>
    <w:r w:rsidRPr="00B15435">
      <w:rPr>
        <w:rFonts w:ascii="Calibri" w:eastAsia="Calibri" w:hAnsi="Calibri" w:cs="Times New Roman"/>
        <w:iCs/>
        <w:sz w:val="24"/>
        <w:szCs w:val="24"/>
      </w:rPr>
      <w:t xml:space="preserve">w ramach Działania 7.4 </w:t>
    </w:r>
    <w:r w:rsidRPr="00B15435">
      <w:rPr>
        <w:rFonts w:ascii="Calibri" w:eastAsia="Calibri" w:hAnsi="Calibri" w:cs="Times New Roman"/>
        <w:bCs/>
        <w:i/>
        <w:iCs/>
        <w:sz w:val="24"/>
        <w:szCs w:val="24"/>
      </w:rPr>
      <w:t>Wydłużenie aktywności zawodowej</w:t>
    </w:r>
    <w:r w:rsidRPr="00B15435">
      <w:rPr>
        <w:rFonts w:ascii="Calibri" w:eastAsia="Calibri" w:hAnsi="Calibri" w:cs="Times New Roman"/>
        <w:iCs/>
        <w:sz w:val="24"/>
        <w:szCs w:val="24"/>
      </w:rPr>
      <w:t xml:space="preserve"> </w:t>
    </w:r>
    <w:r>
      <w:rPr>
        <w:rFonts w:ascii="Calibri" w:eastAsia="Calibri" w:hAnsi="Calibri" w:cs="Times New Roman"/>
        <w:iCs/>
        <w:sz w:val="24"/>
        <w:szCs w:val="24"/>
      </w:rPr>
      <w:br/>
    </w:r>
    <w:r w:rsidRPr="006D28A1">
      <w:rPr>
        <w:rFonts w:ascii="Calibri" w:eastAsia="Calibri" w:hAnsi="Calibri" w:cs="Times New Roman"/>
        <w:bCs/>
        <w:iCs/>
        <w:sz w:val="24"/>
        <w:szCs w:val="24"/>
      </w:rPr>
      <w:t>w zakresie profilaktyki raka szyjki macicy</w:t>
    </w:r>
    <w:r w:rsidRPr="00B15435">
      <w:rPr>
        <w:rFonts w:ascii="Calibri" w:eastAsia="Calibri" w:hAnsi="Calibri" w:cs="Times New Roman"/>
        <w:iCs/>
        <w:sz w:val="24"/>
        <w:szCs w:val="24"/>
      </w:rPr>
      <w:t xml:space="preserve">, Osi VII </w:t>
    </w:r>
    <w:r w:rsidRPr="00B15435">
      <w:rPr>
        <w:rFonts w:ascii="Calibri" w:eastAsia="Calibri" w:hAnsi="Calibri" w:cs="Times New Roman"/>
        <w:i/>
        <w:iCs/>
        <w:sz w:val="24"/>
        <w:szCs w:val="24"/>
      </w:rPr>
      <w:t>Konkurencyjny rynek pracy</w:t>
    </w:r>
    <w:r w:rsidRPr="00B15435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2E4DB802" w14:textId="04BC8397" w:rsidR="0049614D" w:rsidRPr="005C0154" w:rsidRDefault="0049614D" w:rsidP="006D28A1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B15435">
      <w:rPr>
        <w:rFonts w:ascii="Calibri" w:eastAsia="Calibri" w:hAnsi="Calibri" w:cs="Times New Roman"/>
        <w:iCs/>
        <w:sz w:val="24"/>
        <w:szCs w:val="24"/>
      </w:rPr>
      <w:t>Nabór VII</w:t>
    </w:r>
    <w:r>
      <w:rPr>
        <w:rFonts w:ascii="Calibri" w:eastAsia="Calibri" w:hAnsi="Calibri" w:cs="Times New Roman"/>
        <w:iCs/>
        <w:sz w:val="24"/>
        <w:szCs w:val="24"/>
      </w:rPr>
      <w:t>I</w:t>
    </w:r>
    <w:r w:rsidRPr="00B15435">
      <w:rPr>
        <w:rFonts w:ascii="Calibri" w:eastAsia="Calibri" w:hAnsi="Calibri" w:cs="Times New Roman"/>
        <w:iCs/>
        <w:sz w:val="24"/>
        <w:szCs w:val="24"/>
      </w:rPr>
      <w:t>, Wersja nr 1, maj 2020 r.</w:t>
    </w:r>
  </w:p>
  <w:p w14:paraId="7698F220" w14:textId="77777777" w:rsidR="0049614D" w:rsidRPr="00005EB1" w:rsidRDefault="0049614D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9F4C" w14:textId="179E7359" w:rsidR="0049614D" w:rsidRPr="00B15435" w:rsidRDefault="0049614D" w:rsidP="006D28A1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>
      <w:tab/>
    </w: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B15435">
      <w:rPr>
        <w:rFonts w:ascii="Calibri" w:eastAsia="Calibri" w:hAnsi="Calibri" w:cs="Times New Roman"/>
        <w:iCs/>
        <w:sz w:val="24"/>
        <w:szCs w:val="24"/>
      </w:rPr>
      <w:t>do Regulaminu konkursu dotycząceg</w:t>
    </w:r>
    <w:r>
      <w:rPr>
        <w:rFonts w:ascii="Calibri" w:eastAsia="Calibri" w:hAnsi="Calibri" w:cs="Times New Roman"/>
        <w:iCs/>
        <w:sz w:val="24"/>
        <w:szCs w:val="24"/>
      </w:rPr>
      <w:t xml:space="preserve">o projektów złożonych </w:t>
    </w:r>
    <w:r w:rsidRPr="00B15435">
      <w:rPr>
        <w:rFonts w:ascii="Calibri" w:eastAsia="Calibri" w:hAnsi="Calibri" w:cs="Times New Roman"/>
        <w:iCs/>
        <w:sz w:val="24"/>
        <w:szCs w:val="24"/>
      </w:rPr>
      <w:t xml:space="preserve">w ramach Działania 7.4 </w:t>
    </w:r>
    <w:r w:rsidRPr="00B15435">
      <w:rPr>
        <w:rFonts w:ascii="Calibri" w:eastAsia="Calibri" w:hAnsi="Calibri" w:cs="Times New Roman"/>
        <w:bCs/>
        <w:i/>
        <w:iCs/>
        <w:sz w:val="24"/>
        <w:szCs w:val="24"/>
      </w:rPr>
      <w:t>Wydłużenie aktywności zawodowej</w:t>
    </w:r>
    <w:r w:rsidRPr="00B15435">
      <w:rPr>
        <w:rFonts w:ascii="Calibri" w:eastAsia="Calibri" w:hAnsi="Calibri" w:cs="Times New Roman"/>
        <w:iCs/>
        <w:sz w:val="24"/>
        <w:szCs w:val="24"/>
      </w:rPr>
      <w:t xml:space="preserve"> </w:t>
    </w:r>
    <w:r>
      <w:rPr>
        <w:rFonts w:ascii="Calibri" w:eastAsia="Calibri" w:hAnsi="Calibri" w:cs="Times New Roman"/>
        <w:iCs/>
        <w:sz w:val="24"/>
        <w:szCs w:val="24"/>
      </w:rPr>
      <w:br/>
    </w:r>
    <w:r w:rsidRPr="006D28A1">
      <w:rPr>
        <w:rFonts w:ascii="Calibri" w:eastAsia="Calibri" w:hAnsi="Calibri" w:cs="Times New Roman"/>
        <w:bCs/>
        <w:iCs/>
        <w:sz w:val="24"/>
        <w:szCs w:val="24"/>
      </w:rPr>
      <w:t>w zakresie profilaktyki raka szyjki macicy</w:t>
    </w:r>
    <w:r w:rsidRPr="00B15435">
      <w:rPr>
        <w:rFonts w:ascii="Calibri" w:eastAsia="Calibri" w:hAnsi="Calibri" w:cs="Times New Roman"/>
        <w:iCs/>
        <w:sz w:val="24"/>
        <w:szCs w:val="24"/>
      </w:rPr>
      <w:t xml:space="preserve">, Osi VII </w:t>
    </w:r>
    <w:r w:rsidRPr="00B15435">
      <w:rPr>
        <w:rFonts w:ascii="Calibri" w:eastAsia="Calibri" w:hAnsi="Calibri" w:cs="Times New Roman"/>
        <w:i/>
        <w:iCs/>
        <w:sz w:val="24"/>
        <w:szCs w:val="24"/>
      </w:rPr>
      <w:t>Konkurencyjny rynek pracy</w:t>
    </w:r>
    <w:r w:rsidRPr="00B15435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5D3AD6B5" w14:textId="34BBC98A" w:rsidR="0049614D" w:rsidRPr="005C0154" w:rsidRDefault="0049614D" w:rsidP="00B15435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B15435">
      <w:rPr>
        <w:rFonts w:ascii="Calibri" w:eastAsia="Calibri" w:hAnsi="Calibri" w:cs="Times New Roman"/>
        <w:iCs/>
        <w:sz w:val="24"/>
        <w:szCs w:val="24"/>
      </w:rPr>
      <w:t>Nabór VII</w:t>
    </w:r>
    <w:r>
      <w:rPr>
        <w:rFonts w:ascii="Calibri" w:eastAsia="Calibri" w:hAnsi="Calibri" w:cs="Times New Roman"/>
        <w:iCs/>
        <w:sz w:val="24"/>
        <w:szCs w:val="24"/>
      </w:rPr>
      <w:t>I</w:t>
    </w:r>
    <w:r w:rsidRPr="00B15435">
      <w:rPr>
        <w:rFonts w:ascii="Calibri" w:eastAsia="Calibri" w:hAnsi="Calibri" w:cs="Times New Roman"/>
        <w:iCs/>
        <w:sz w:val="24"/>
        <w:szCs w:val="24"/>
      </w:rPr>
      <w:t>, Wersja nr 1, maj 2020 r.</w:t>
    </w:r>
  </w:p>
  <w:p w14:paraId="0F7B653C" w14:textId="09F45E47" w:rsidR="0049614D" w:rsidRDefault="0049614D" w:rsidP="00FB0F06">
    <w:pPr>
      <w:pStyle w:val="Nagwek"/>
      <w:tabs>
        <w:tab w:val="clear" w:pos="4536"/>
        <w:tab w:val="clear" w:pos="9072"/>
        <w:tab w:val="left" w:pos="9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76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74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03B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026A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61A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437D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4B8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856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9"/>
  </w:num>
  <w:num w:numId="4">
    <w:abstractNumId w:val="2"/>
  </w:num>
  <w:num w:numId="5">
    <w:abstractNumId w:val="16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0"/>
  </w:num>
  <w:num w:numId="11">
    <w:abstractNumId w:val="21"/>
  </w:num>
  <w:num w:numId="12">
    <w:abstractNumId w:val="5"/>
  </w:num>
  <w:num w:numId="13">
    <w:abstractNumId w:val="1"/>
  </w:num>
  <w:num w:numId="14">
    <w:abstractNumId w:val="22"/>
  </w:num>
  <w:num w:numId="15">
    <w:abstractNumId w:val="14"/>
  </w:num>
  <w:num w:numId="16">
    <w:abstractNumId w:val="0"/>
  </w:num>
  <w:num w:numId="17">
    <w:abstractNumId w:val="24"/>
  </w:num>
  <w:num w:numId="18">
    <w:abstractNumId w:val="26"/>
  </w:num>
  <w:num w:numId="19">
    <w:abstractNumId w:val="3"/>
  </w:num>
  <w:num w:numId="20">
    <w:abstractNumId w:val="8"/>
  </w:num>
  <w:num w:numId="21">
    <w:abstractNumId w:val="15"/>
  </w:num>
  <w:num w:numId="22">
    <w:abstractNumId w:val="13"/>
  </w:num>
  <w:num w:numId="23">
    <w:abstractNumId w:val="10"/>
  </w:num>
  <w:num w:numId="24">
    <w:abstractNumId w:val="11"/>
  </w:num>
  <w:num w:numId="25">
    <w:abstractNumId w:val="12"/>
  </w:num>
  <w:num w:numId="26">
    <w:abstractNumId w:val="18"/>
  </w:num>
  <w:num w:numId="27">
    <w:abstractNumId w:val="23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25AE4"/>
    <w:rsid w:val="000439DB"/>
    <w:rsid w:val="00044681"/>
    <w:rsid w:val="00061672"/>
    <w:rsid w:val="000A111D"/>
    <w:rsid w:val="000A4087"/>
    <w:rsid w:val="000B0D5D"/>
    <w:rsid w:val="000C10C7"/>
    <w:rsid w:val="000C61A0"/>
    <w:rsid w:val="000D258B"/>
    <w:rsid w:val="000E6EC1"/>
    <w:rsid w:val="000F2B85"/>
    <w:rsid w:val="001044D4"/>
    <w:rsid w:val="00113EB4"/>
    <w:rsid w:val="00125A43"/>
    <w:rsid w:val="00125B34"/>
    <w:rsid w:val="00141FDF"/>
    <w:rsid w:val="001468E1"/>
    <w:rsid w:val="001629A0"/>
    <w:rsid w:val="00197A97"/>
    <w:rsid w:val="001C7A86"/>
    <w:rsid w:val="001D2057"/>
    <w:rsid w:val="001D51BA"/>
    <w:rsid w:val="001E13B5"/>
    <w:rsid w:val="001E3A89"/>
    <w:rsid w:val="00224AC4"/>
    <w:rsid w:val="002439EE"/>
    <w:rsid w:val="00270B39"/>
    <w:rsid w:val="00272A37"/>
    <w:rsid w:val="00287CC3"/>
    <w:rsid w:val="0029577F"/>
    <w:rsid w:val="002B7F52"/>
    <w:rsid w:val="002D291E"/>
    <w:rsid w:val="002F403F"/>
    <w:rsid w:val="003006E7"/>
    <w:rsid w:val="00303B2E"/>
    <w:rsid w:val="00303E58"/>
    <w:rsid w:val="0031439A"/>
    <w:rsid w:val="003143A5"/>
    <w:rsid w:val="00332F78"/>
    <w:rsid w:val="0033514C"/>
    <w:rsid w:val="00371CE5"/>
    <w:rsid w:val="00371D60"/>
    <w:rsid w:val="003726AB"/>
    <w:rsid w:val="00375B43"/>
    <w:rsid w:val="00381860"/>
    <w:rsid w:val="003965E4"/>
    <w:rsid w:val="003A2FB1"/>
    <w:rsid w:val="003C58E5"/>
    <w:rsid w:val="003C68A6"/>
    <w:rsid w:val="003C74FE"/>
    <w:rsid w:val="003E3F00"/>
    <w:rsid w:val="003F4F89"/>
    <w:rsid w:val="00402FCD"/>
    <w:rsid w:val="0040499D"/>
    <w:rsid w:val="00412376"/>
    <w:rsid w:val="00430DC0"/>
    <w:rsid w:val="0044449F"/>
    <w:rsid w:val="00444CF0"/>
    <w:rsid w:val="00451342"/>
    <w:rsid w:val="00453FD0"/>
    <w:rsid w:val="00471EE0"/>
    <w:rsid w:val="00474DCD"/>
    <w:rsid w:val="0047609A"/>
    <w:rsid w:val="0049614D"/>
    <w:rsid w:val="00496B65"/>
    <w:rsid w:val="004A147E"/>
    <w:rsid w:val="004B6A92"/>
    <w:rsid w:val="004C55F0"/>
    <w:rsid w:val="004C75DC"/>
    <w:rsid w:val="004D0501"/>
    <w:rsid w:val="004D7625"/>
    <w:rsid w:val="004E7488"/>
    <w:rsid w:val="005143B7"/>
    <w:rsid w:val="005444D7"/>
    <w:rsid w:val="00554F6B"/>
    <w:rsid w:val="00556B79"/>
    <w:rsid w:val="00556DD8"/>
    <w:rsid w:val="00577BA7"/>
    <w:rsid w:val="005C0154"/>
    <w:rsid w:val="005C1BCF"/>
    <w:rsid w:val="005F4280"/>
    <w:rsid w:val="00610365"/>
    <w:rsid w:val="00613A46"/>
    <w:rsid w:val="00644892"/>
    <w:rsid w:val="006456BD"/>
    <w:rsid w:val="00661FF6"/>
    <w:rsid w:val="00667992"/>
    <w:rsid w:val="00671BBD"/>
    <w:rsid w:val="00682AD3"/>
    <w:rsid w:val="0068586F"/>
    <w:rsid w:val="00691B79"/>
    <w:rsid w:val="00694374"/>
    <w:rsid w:val="006A5917"/>
    <w:rsid w:val="006A6647"/>
    <w:rsid w:val="006A6972"/>
    <w:rsid w:val="006A7AA9"/>
    <w:rsid w:val="006B10E2"/>
    <w:rsid w:val="006B5EDF"/>
    <w:rsid w:val="006D28A1"/>
    <w:rsid w:val="006D3AE7"/>
    <w:rsid w:val="006F33D7"/>
    <w:rsid w:val="006F6691"/>
    <w:rsid w:val="00707FE8"/>
    <w:rsid w:val="00723398"/>
    <w:rsid w:val="007246D5"/>
    <w:rsid w:val="00750DC7"/>
    <w:rsid w:val="007541DA"/>
    <w:rsid w:val="00760F3F"/>
    <w:rsid w:val="00761191"/>
    <w:rsid w:val="007824F5"/>
    <w:rsid w:val="007878B4"/>
    <w:rsid w:val="007B7537"/>
    <w:rsid w:val="007C3BA0"/>
    <w:rsid w:val="007E158C"/>
    <w:rsid w:val="007E3B32"/>
    <w:rsid w:val="007E54E4"/>
    <w:rsid w:val="007E7EFB"/>
    <w:rsid w:val="007F0090"/>
    <w:rsid w:val="007F0A1D"/>
    <w:rsid w:val="00802DB3"/>
    <w:rsid w:val="008064C7"/>
    <w:rsid w:val="00842CCC"/>
    <w:rsid w:val="00843364"/>
    <w:rsid w:val="00855412"/>
    <w:rsid w:val="00861078"/>
    <w:rsid w:val="00861E19"/>
    <w:rsid w:val="008A4309"/>
    <w:rsid w:val="008A5609"/>
    <w:rsid w:val="008B4FEB"/>
    <w:rsid w:val="008B55D2"/>
    <w:rsid w:val="008B7C54"/>
    <w:rsid w:val="008C0442"/>
    <w:rsid w:val="008C0DA1"/>
    <w:rsid w:val="008C10BA"/>
    <w:rsid w:val="008D144D"/>
    <w:rsid w:val="008D44A3"/>
    <w:rsid w:val="008F01D0"/>
    <w:rsid w:val="0090620F"/>
    <w:rsid w:val="00912708"/>
    <w:rsid w:val="00914DB0"/>
    <w:rsid w:val="00930A29"/>
    <w:rsid w:val="009364A9"/>
    <w:rsid w:val="009577C9"/>
    <w:rsid w:val="00962470"/>
    <w:rsid w:val="00985FDF"/>
    <w:rsid w:val="009861A3"/>
    <w:rsid w:val="009A7741"/>
    <w:rsid w:val="009B0A23"/>
    <w:rsid w:val="009B5683"/>
    <w:rsid w:val="009C3695"/>
    <w:rsid w:val="009C4E32"/>
    <w:rsid w:val="009E1D25"/>
    <w:rsid w:val="009E67E9"/>
    <w:rsid w:val="009F445E"/>
    <w:rsid w:val="00A004BA"/>
    <w:rsid w:val="00A42A6F"/>
    <w:rsid w:val="00A61FC4"/>
    <w:rsid w:val="00A62FD0"/>
    <w:rsid w:val="00AA6565"/>
    <w:rsid w:val="00AC43F2"/>
    <w:rsid w:val="00AC7C5A"/>
    <w:rsid w:val="00AE6AD9"/>
    <w:rsid w:val="00AF0C96"/>
    <w:rsid w:val="00AF5CAE"/>
    <w:rsid w:val="00B0017B"/>
    <w:rsid w:val="00B10615"/>
    <w:rsid w:val="00B149A1"/>
    <w:rsid w:val="00B15435"/>
    <w:rsid w:val="00B62756"/>
    <w:rsid w:val="00B62EC1"/>
    <w:rsid w:val="00B64089"/>
    <w:rsid w:val="00B64782"/>
    <w:rsid w:val="00B76769"/>
    <w:rsid w:val="00B80CD0"/>
    <w:rsid w:val="00B96C1D"/>
    <w:rsid w:val="00BA0582"/>
    <w:rsid w:val="00BA1B79"/>
    <w:rsid w:val="00BB2FEF"/>
    <w:rsid w:val="00BB3B06"/>
    <w:rsid w:val="00BB723B"/>
    <w:rsid w:val="00BD7C11"/>
    <w:rsid w:val="00C13327"/>
    <w:rsid w:val="00C27B42"/>
    <w:rsid w:val="00C55D41"/>
    <w:rsid w:val="00C56CE3"/>
    <w:rsid w:val="00C87D68"/>
    <w:rsid w:val="00CA2051"/>
    <w:rsid w:val="00CB580B"/>
    <w:rsid w:val="00CC78D8"/>
    <w:rsid w:val="00CD56F1"/>
    <w:rsid w:val="00CE0052"/>
    <w:rsid w:val="00CE5C67"/>
    <w:rsid w:val="00CE70F7"/>
    <w:rsid w:val="00CE78E1"/>
    <w:rsid w:val="00CF332B"/>
    <w:rsid w:val="00D101FE"/>
    <w:rsid w:val="00D17859"/>
    <w:rsid w:val="00D26615"/>
    <w:rsid w:val="00D823DE"/>
    <w:rsid w:val="00D95182"/>
    <w:rsid w:val="00DA5667"/>
    <w:rsid w:val="00DB2912"/>
    <w:rsid w:val="00DB7E4F"/>
    <w:rsid w:val="00DC48D4"/>
    <w:rsid w:val="00DD0A30"/>
    <w:rsid w:val="00DD5294"/>
    <w:rsid w:val="00DE7F03"/>
    <w:rsid w:val="00E11AE0"/>
    <w:rsid w:val="00E26D0A"/>
    <w:rsid w:val="00E34B6B"/>
    <w:rsid w:val="00E455A3"/>
    <w:rsid w:val="00E72529"/>
    <w:rsid w:val="00E76505"/>
    <w:rsid w:val="00E85044"/>
    <w:rsid w:val="00E876F1"/>
    <w:rsid w:val="00E90E86"/>
    <w:rsid w:val="00E92062"/>
    <w:rsid w:val="00EA065B"/>
    <w:rsid w:val="00EC76E2"/>
    <w:rsid w:val="00EF008A"/>
    <w:rsid w:val="00F15536"/>
    <w:rsid w:val="00F17544"/>
    <w:rsid w:val="00F34718"/>
    <w:rsid w:val="00F35787"/>
    <w:rsid w:val="00F37EC6"/>
    <w:rsid w:val="00F44094"/>
    <w:rsid w:val="00F52B55"/>
    <w:rsid w:val="00F5332A"/>
    <w:rsid w:val="00F546C2"/>
    <w:rsid w:val="00F77088"/>
    <w:rsid w:val="00F9074F"/>
    <w:rsid w:val="00FA4A14"/>
    <w:rsid w:val="00FB0F06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9477-D643-48DC-A984-1962744D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47</Pages>
  <Words>6137</Words>
  <Characters>36823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24</cp:revision>
  <dcterms:created xsi:type="dcterms:W3CDTF">2020-05-13T10:12:00Z</dcterms:created>
  <dcterms:modified xsi:type="dcterms:W3CDTF">2020-05-18T12:59:00Z</dcterms:modified>
</cp:coreProperties>
</file>