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AF5" w:rsidRPr="003408E3" w:rsidRDefault="00420AF5" w:rsidP="00420AF5">
      <w:pPr>
        <w:autoSpaceDE w:val="0"/>
        <w:autoSpaceDN w:val="0"/>
        <w:adjustRightInd w:val="0"/>
        <w:spacing w:before="0" w:line="276" w:lineRule="auto"/>
        <w:contextualSpacing/>
        <w:jc w:val="both"/>
        <w:rPr>
          <w:noProof/>
          <w:color w:val="FF0000"/>
          <w:szCs w:val="22"/>
        </w:rPr>
      </w:pPr>
    </w:p>
    <w:p w:rsidR="00420AF5" w:rsidRPr="003408E3" w:rsidRDefault="00420AF5" w:rsidP="00420AF5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before="0" w:after="0" w:line="276" w:lineRule="auto"/>
        <w:jc w:val="both"/>
        <w:rPr>
          <w:noProof/>
          <w:sz w:val="22"/>
          <w:szCs w:val="22"/>
        </w:rPr>
      </w:pPr>
      <w:bookmarkStart w:id="0" w:name="_Toc483915700"/>
      <w:bookmarkStart w:id="1" w:name="_Toc509911450"/>
      <w:r w:rsidRPr="005C3699">
        <w:rPr>
          <w:noProof/>
          <w:sz w:val="22"/>
          <w:szCs w:val="22"/>
        </w:rPr>
        <w:t>Kryteria wyboru projektów</w:t>
      </w:r>
      <w:bookmarkEnd w:id="0"/>
      <w:bookmarkEnd w:id="1"/>
    </w:p>
    <w:p w:rsidR="00420AF5" w:rsidRPr="003408E3" w:rsidRDefault="00420AF5" w:rsidP="00420AF5">
      <w:pPr>
        <w:autoSpaceDE w:val="0"/>
        <w:autoSpaceDN w:val="0"/>
        <w:adjustRightInd w:val="0"/>
        <w:spacing w:before="0" w:line="276" w:lineRule="auto"/>
        <w:jc w:val="both"/>
        <w:rPr>
          <w:rFonts w:cs="Arial"/>
          <w:noProof/>
          <w:szCs w:val="22"/>
        </w:rPr>
      </w:pPr>
    </w:p>
    <w:p w:rsidR="00420AF5" w:rsidRPr="007F79B5" w:rsidRDefault="00420AF5" w:rsidP="00D05737">
      <w:pPr>
        <w:shd w:val="clear" w:color="auto" w:fill="FFFFFF"/>
        <w:autoSpaceDE w:val="0"/>
        <w:autoSpaceDN w:val="0"/>
        <w:adjustRightInd w:val="0"/>
        <w:spacing w:before="0" w:line="276" w:lineRule="auto"/>
        <w:rPr>
          <w:rFonts w:eastAsia="Calibri" w:cs="Calibri"/>
          <w:szCs w:val="22"/>
        </w:rPr>
      </w:pPr>
      <w:r w:rsidRPr="00202C60">
        <w:rPr>
          <w:noProof/>
          <w:color w:val="000000" w:themeColor="text1"/>
          <w:szCs w:val="22"/>
        </w:rPr>
        <w:t xml:space="preserve">Wykaz kryteriów obowiązujących w ramach naboru wraz z definicjami oraz opisem znaczenia zawiera również dokument </w:t>
      </w:r>
      <w:r w:rsidR="00202C60">
        <w:rPr>
          <w:noProof/>
          <w:color w:val="000000" w:themeColor="text1"/>
          <w:szCs w:val="22"/>
        </w:rPr>
        <w:t>Kryteria wyboru projektów związanych z</w:t>
      </w:r>
      <w:r w:rsidR="00202C60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02C60" w:rsidRPr="00202C60">
        <w:rPr>
          <w:rFonts w:cs="Arial"/>
          <w:color w:val="000000" w:themeColor="text1"/>
          <w:sz w:val="24"/>
          <w:szCs w:val="24"/>
        </w:rPr>
        <w:t>zapobieganiem, przeciwdziałaniem i zwalczaniem COVID-19 ze środków Europejskiego Funduszu Społecznego w ramach Regionalnego Programu Operacyjnego na lata 2014-2020</w:t>
      </w:r>
      <w:r w:rsidR="00202C60" w:rsidRPr="00A27037">
        <w:rPr>
          <w:rFonts w:cs="Arial"/>
          <w:b/>
          <w:color w:val="FFFFFF"/>
          <w:sz w:val="24"/>
          <w:szCs w:val="24"/>
        </w:rPr>
        <w:t xml:space="preserve"> </w:t>
      </w:r>
      <w:r>
        <w:rPr>
          <w:noProof/>
          <w:szCs w:val="22"/>
        </w:rPr>
        <w:t xml:space="preserve">stanowiący </w:t>
      </w:r>
      <w:r>
        <w:rPr>
          <w:rFonts w:eastAsia="Calibri" w:cs="Calibri"/>
          <w:szCs w:val="22"/>
        </w:rPr>
        <w:t>z</w:t>
      </w:r>
      <w:r w:rsidRPr="0082254D">
        <w:rPr>
          <w:rFonts w:eastAsia="Calibri" w:cs="Calibri"/>
          <w:szCs w:val="22"/>
        </w:rPr>
        <w:t xml:space="preserve">ałącznik do </w:t>
      </w:r>
      <w:r w:rsidRPr="00506FFB">
        <w:rPr>
          <w:rFonts w:eastAsia="Calibri" w:cs="Calibri"/>
          <w:szCs w:val="22"/>
          <w:shd w:val="clear" w:color="auto" w:fill="FFFFFF"/>
        </w:rPr>
        <w:t xml:space="preserve">Uchwały </w:t>
      </w:r>
      <w:r w:rsidRPr="008511E0">
        <w:rPr>
          <w:rFonts w:eastAsia="Calibri" w:cs="Calibri"/>
          <w:szCs w:val="22"/>
          <w:shd w:val="clear" w:color="auto" w:fill="FFFFFF"/>
        </w:rPr>
        <w:t>Nr</w:t>
      </w:r>
      <w:r w:rsidR="008511E0">
        <w:rPr>
          <w:rFonts w:eastAsia="Calibri" w:cs="Calibri"/>
          <w:szCs w:val="22"/>
          <w:shd w:val="clear" w:color="auto" w:fill="FFFFFF"/>
        </w:rPr>
        <w:t xml:space="preserve"> 19/2020</w:t>
      </w:r>
      <w:r>
        <w:t xml:space="preserve"> </w:t>
      </w:r>
      <w:r w:rsidRPr="0082254D">
        <w:rPr>
          <w:rFonts w:eastAsia="Calibri" w:cs="Calibri"/>
          <w:szCs w:val="22"/>
        </w:rPr>
        <w:t xml:space="preserve">Komitetu Monitorującego RPO WK-P 2014-2020 </w:t>
      </w:r>
      <w:r w:rsidRPr="00164152">
        <w:t xml:space="preserve">z </w:t>
      </w:r>
      <w:r w:rsidR="0028551F" w:rsidRPr="00164152">
        <w:t xml:space="preserve">dnia </w:t>
      </w:r>
      <w:r w:rsidR="00164152" w:rsidRPr="00164152">
        <w:t>10</w:t>
      </w:r>
      <w:r w:rsidR="00202C60" w:rsidRPr="00164152">
        <w:t xml:space="preserve"> kwietnia</w:t>
      </w:r>
      <w:r w:rsidRPr="00164152">
        <w:t xml:space="preserve"> </w:t>
      </w:r>
      <w:r w:rsidR="00202C60" w:rsidRPr="00164152">
        <w:rPr>
          <w:rFonts w:eastAsia="Calibri" w:cs="Calibri"/>
          <w:szCs w:val="22"/>
          <w:shd w:val="clear" w:color="auto" w:fill="FFFFFF"/>
        </w:rPr>
        <w:t>2020</w:t>
      </w:r>
      <w:r w:rsidRPr="00164152">
        <w:rPr>
          <w:rFonts w:eastAsia="Calibri" w:cs="Calibri"/>
          <w:szCs w:val="22"/>
          <w:shd w:val="clear" w:color="auto" w:fill="FFFFFF"/>
        </w:rPr>
        <w:t xml:space="preserve"> r.</w:t>
      </w:r>
      <w:r w:rsidR="00A36419" w:rsidRPr="00164152">
        <w:rPr>
          <w:rStyle w:val="Odwoanieprzypisudolnego"/>
          <w:rFonts w:eastAsia="Calibri"/>
          <w:szCs w:val="22"/>
          <w:shd w:val="clear" w:color="auto" w:fill="FFFFFF"/>
        </w:rPr>
        <w:footnoteReference w:id="1"/>
      </w:r>
      <w:bookmarkStart w:id="2" w:name="_GoBack"/>
      <w:bookmarkEnd w:id="2"/>
    </w:p>
    <w:p w:rsidR="00420AF5" w:rsidRPr="00946B95" w:rsidRDefault="00420AF5" w:rsidP="00D05737">
      <w:pPr>
        <w:pStyle w:val="Nagwek3"/>
        <w:spacing w:before="240" w:after="240"/>
        <w:jc w:val="left"/>
        <w:rPr>
          <w:noProof/>
          <w:sz w:val="22"/>
          <w:szCs w:val="22"/>
        </w:rPr>
      </w:pPr>
      <w:bookmarkStart w:id="3" w:name="_Toc483915701"/>
      <w:bookmarkStart w:id="4" w:name="_Toc508356451"/>
      <w:bookmarkStart w:id="5" w:name="_Toc509911451"/>
      <w:r w:rsidRPr="00946B95">
        <w:rPr>
          <w:noProof/>
          <w:sz w:val="22"/>
          <w:szCs w:val="22"/>
        </w:rPr>
        <w:t>Kryteria ogól</w:t>
      </w:r>
      <w:r w:rsidRPr="005C532B">
        <w:rPr>
          <w:noProof/>
          <w:sz w:val="22"/>
          <w:szCs w:val="22"/>
        </w:rPr>
        <w:t>n</w:t>
      </w:r>
      <w:bookmarkEnd w:id="3"/>
      <w:bookmarkEnd w:id="4"/>
      <w:bookmarkEnd w:id="5"/>
      <w:r w:rsidR="00B22815">
        <w:rPr>
          <w:noProof/>
          <w:sz w:val="22"/>
          <w:szCs w:val="22"/>
        </w:rPr>
        <w:t>e</w:t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8505"/>
        <w:gridCol w:w="3378"/>
      </w:tblGrid>
      <w:tr w:rsidR="00420AF5" w:rsidRPr="00630938" w:rsidTr="001053BF">
        <w:trPr>
          <w:trHeight w:val="295"/>
        </w:trPr>
        <w:tc>
          <w:tcPr>
            <w:tcW w:w="2660" w:type="dxa"/>
            <w:gridSpan w:val="2"/>
            <w:shd w:val="clear" w:color="auto" w:fill="F2F2F2"/>
          </w:tcPr>
          <w:p w:rsidR="00420AF5" w:rsidRPr="006A220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</w:tcPr>
          <w:p w:rsidR="00420AF5" w:rsidRPr="006A220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6A220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Opis znaczenia</w:t>
            </w:r>
          </w:p>
        </w:tc>
      </w:tr>
      <w:tr w:rsidR="00420AF5" w:rsidRPr="00630938" w:rsidTr="001053BF">
        <w:trPr>
          <w:trHeight w:val="320"/>
        </w:trPr>
        <w:tc>
          <w:tcPr>
            <w:tcW w:w="14543" w:type="dxa"/>
            <w:gridSpan w:val="4"/>
            <w:shd w:val="clear" w:color="auto" w:fill="F2F2F2"/>
          </w:tcPr>
          <w:p w:rsidR="00420AF5" w:rsidRPr="006A220F" w:rsidRDefault="00420AF5" w:rsidP="001053BF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A220F">
              <w:rPr>
                <w:b/>
                <w:sz w:val="24"/>
                <w:szCs w:val="24"/>
              </w:rPr>
              <w:t>A. Kryteria ogólne</w:t>
            </w:r>
          </w:p>
        </w:tc>
      </w:tr>
      <w:tr w:rsidR="00420AF5" w:rsidRPr="00630938" w:rsidTr="001053BF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6A220F" w:rsidRDefault="00420AF5" w:rsidP="001053BF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A220F">
              <w:rPr>
                <w:b/>
                <w:sz w:val="24"/>
                <w:szCs w:val="24"/>
              </w:rPr>
              <w:t>A.1 Kryteria formalne</w:t>
            </w:r>
          </w:p>
        </w:tc>
      </w:tr>
      <w:tr w:rsidR="00420AF5" w:rsidRPr="00630938" w:rsidTr="001053BF">
        <w:trPr>
          <w:trHeight w:val="1275"/>
        </w:trPr>
        <w:tc>
          <w:tcPr>
            <w:tcW w:w="731" w:type="dxa"/>
          </w:tcPr>
          <w:p w:rsidR="00420AF5" w:rsidRPr="00D05737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D05737">
              <w:rPr>
                <w:sz w:val="24"/>
                <w:szCs w:val="24"/>
              </w:rPr>
              <w:t>A.1.1</w:t>
            </w:r>
          </w:p>
        </w:tc>
        <w:tc>
          <w:tcPr>
            <w:tcW w:w="1929" w:type="dxa"/>
          </w:tcPr>
          <w:p w:rsidR="00420AF5" w:rsidRPr="00D05737" w:rsidRDefault="00C77FAD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D05737">
              <w:rPr>
                <w:rFonts w:cs="Arial"/>
                <w:color w:val="000000"/>
                <w:sz w:val="24"/>
                <w:szCs w:val="24"/>
              </w:rPr>
              <w:t>Wnioskodawca prowadzi biuro projektu na obszarze województwa kujawsko-pomorskiego.</w:t>
            </w:r>
          </w:p>
        </w:tc>
        <w:tc>
          <w:tcPr>
            <w:tcW w:w="8505" w:type="dxa"/>
          </w:tcPr>
          <w:p w:rsidR="00CB7479" w:rsidRPr="00CB7479" w:rsidRDefault="00CB7479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przepisami), w miejscu umożliwiającym osobisty i równy dostęp potencjalnych uczestników/uczestniczek projektu do jego kadry. </w:t>
            </w:r>
          </w:p>
          <w:p w:rsidR="00420AF5" w:rsidRPr="00D75545" w:rsidRDefault="00CB7479" w:rsidP="001053BF">
            <w:pPr>
              <w:spacing w:before="0" w:line="276" w:lineRule="auto"/>
              <w:rPr>
                <w:b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oświadczenie stanowiące integralną część wniosku o 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D05737" w:rsidRPr="002E17F5" w:rsidRDefault="00D05737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2E17F5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D05737" w:rsidRDefault="00D05737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Niespełnienie kryterium skutkuje skierowaniem wniosku do poprawy/uzupełnienia.</w:t>
            </w:r>
          </w:p>
          <w:p w:rsidR="00D05737" w:rsidRDefault="00D05737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Niepoprawienie/nieuzupełnienie wskazanych błędów/braków skutkuje przeprowadzeniem oceny na podstawie posiadanych dokumentów.</w:t>
            </w:r>
          </w:p>
          <w:p w:rsidR="00420AF5" w:rsidRPr="00D05737" w:rsidRDefault="00D05737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takim przypadku ocena może być negatywna i prowadzić do odrzucenia projektu.</w:t>
            </w:r>
          </w:p>
        </w:tc>
      </w:tr>
      <w:tr w:rsidR="00420AF5" w:rsidRPr="00630938" w:rsidTr="001053BF">
        <w:trPr>
          <w:trHeight w:val="163"/>
        </w:trPr>
        <w:tc>
          <w:tcPr>
            <w:tcW w:w="2660" w:type="dxa"/>
            <w:gridSpan w:val="2"/>
            <w:shd w:val="clear" w:color="auto" w:fill="F2F2F2"/>
          </w:tcPr>
          <w:p w:rsidR="00420AF5" w:rsidRPr="00625520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lastRenderedPageBreak/>
              <w:t xml:space="preserve">Kryterium </w:t>
            </w:r>
          </w:p>
        </w:tc>
        <w:tc>
          <w:tcPr>
            <w:tcW w:w="8505" w:type="dxa"/>
            <w:shd w:val="clear" w:color="auto" w:fill="F2F2F2"/>
          </w:tcPr>
          <w:p w:rsidR="00420AF5" w:rsidRPr="00625520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625520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630938" w:rsidTr="001053BF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625520" w:rsidRDefault="00420AF5" w:rsidP="001053BF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25520">
              <w:rPr>
                <w:b/>
                <w:sz w:val="24"/>
                <w:szCs w:val="24"/>
              </w:rPr>
              <w:t>A.2 Kryteria horyzontalne</w:t>
            </w:r>
          </w:p>
        </w:tc>
      </w:tr>
      <w:tr w:rsidR="00420AF5" w:rsidRPr="00630938" w:rsidTr="001053BF">
        <w:trPr>
          <w:trHeight w:val="708"/>
        </w:trPr>
        <w:tc>
          <w:tcPr>
            <w:tcW w:w="731" w:type="dxa"/>
          </w:tcPr>
          <w:p w:rsidR="00420AF5" w:rsidRPr="00625520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25520">
              <w:rPr>
                <w:rFonts w:cs="Arial"/>
                <w:color w:val="000000"/>
                <w:sz w:val="24"/>
                <w:szCs w:val="24"/>
              </w:rPr>
              <w:t>A.2.1</w:t>
            </w:r>
          </w:p>
        </w:tc>
        <w:tc>
          <w:tcPr>
            <w:tcW w:w="1929" w:type="dxa"/>
          </w:tcPr>
          <w:p w:rsidR="00420AF5" w:rsidRPr="00625520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625520">
              <w:rPr>
                <w:rFonts w:cs="Arial"/>
                <w:color w:val="000000"/>
                <w:sz w:val="24"/>
                <w:szCs w:val="24"/>
              </w:rPr>
              <w:t>Zgodność projektu z właściwymi przepisami prawa unijnego</w:t>
            </w:r>
          </w:p>
        </w:tc>
        <w:tc>
          <w:tcPr>
            <w:tcW w:w="8505" w:type="dxa"/>
          </w:tcPr>
          <w:p w:rsidR="00CB7479" w:rsidRPr="001A7435" w:rsidRDefault="00CB7479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właściwymi przepisami prawa unijnego:</w:t>
            </w:r>
          </w:p>
          <w:p w:rsidR="00CB7479" w:rsidRPr="001A7435" w:rsidRDefault="00CB7479" w:rsidP="001053BF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projekt nie został fizycznie zakończony lub w pełni zrealizowany przed złożeniem wniosku o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dofinansowanie projektu w rozumieniu art. 65 ust. 6 rozporządzenia nr 1303/2013</w:t>
            </w:r>
            <w:r w:rsidRPr="001A7435">
              <w:rPr>
                <w:sz w:val="24"/>
                <w:szCs w:val="24"/>
              </w:rPr>
              <w:footnoteReference w:id="2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CB7479" w:rsidRPr="001A7435" w:rsidRDefault="00CB7479" w:rsidP="001053BF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wnioskodawca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nr 1303/2013;</w:t>
            </w:r>
          </w:p>
          <w:p w:rsidR="00CB7479" w:rsidRPr="00CB7479" w:rsidRDefault="00CB7479" w:rsidP="001053BF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projekt nie obejmuje przedsięwzięć, które zostały objęte lub powinny zostać objęte procedurą odzyskiwania (w rozumieniu art. 71 rozporządzenia 1303/2013) w następstwie przeniesienia działalności produkcyjnej poza obszar objęty programem zgodnie z art. 125 ust. 3 lit. f) rozporządzenia nr 1303/2013.</w:t>
            </w:r>
          </w:p>
          <w:p w:rsidR="00420AF5" w:rsidRPr="00B71F32" w:rsidRDefault="00CB7479" w:rsidP="001053BF">
            <w:pPr>
              <w:pStyle w:val="Akapitzlist"/>
              <w:spacing w:before="0" w:line="276" w:lineRule="auto"/>
              <w:ind w:left="0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oświadczenia stanowiące integralną część wniosku o dofinansowanie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0B7BE4" w:rsidRPr="002E17F5" w:rsidRDefault="000B7BE4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2E17F5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0B7BE4" w:rsidRDefault="000B7BE4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Niespełnienie kryterium skutkuje skierowaniem wniosku do poprawy/uzupełnienia.</w:t>
            </w:r>
          </w:p>
          <w:p w:rsidR="000B7BE4" w:rsidRDefault="000B7BE4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Niepoprawienie/nieuzupełnienie wskazanych błędów/braków skutkuje przeprowadzeniem oceny na podstawie posiadanych dokumentów.</w:t>
            </w:r>
          </w:p>
          <w:p w:rsidR="00420AF5" w:rsidRPr="005806B2" w:rsidRDefault="000B7BE4" w:rsidP="001053BF">
            <w:pPr>
              <w:spacing w:before="0" w:line="276" w:lineRule="auto"/>
              <w:rPr>
                <w:b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takim przypadku ocena może być negatywna i prowadzić do odrzucenia projektu.</w:t>
            </w:r>
          </w:p>
        </w:tc>
      </w:tr>
      <w:tr w:rsidR="00420AF5" w:rsidRPr="00630938" w:rsidTr="001053BF">
        <w:trPr>
          <w:trHeight w:val="3241"/>
        </w:trPr>
        <w:tc>
          <w:tcPr>
            <w:tcW w:w="731" w:type="dxa"/>
          </w:tcPr>
          <w:p w:rsidR="00420AF5" w:rsidRPr="00CB022E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CB022E">
              <w:rPr>
                <w:rFonts w:cs="Arial"/>
                <w:color w:val="000000"/>
                <w:sz w:val="24"/>
                <w:szCs w:val="24"/>
              </w:rPr>
              <w:lastRenderedPageBreak/>
              <w:t>A.2.2</w:t>
            </w:r>
          </w:p>
        </w:tc>
        <w:tc>
          <w:tcPr>
            <w:tcW w:w="1929" w:type="dxa"/>
          </w:tcPr>
          <w:p w:rsidR="00420AF5" w:rsidRPr="00936D2C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936D2C">
              <w:rPr>
                <w:rFonts w:cs="Arial"/>
                <w:color w:val="000000"/>
                <w:sz w:val="24"/>
                <w:szCs w:val="24"/>
              </w:rPr>
              <w:t>Zgodność projektu z przepisami</w:t>
            </w:r>
            <w:r w:rsidR="00936D2C" w:rsidRPr="00936D2C">
              <w:rPr>
                <w:rFonts w:cs="Arial"/>
                <w:color w:val="000000"/>
                <w:sz w:val="24"/>
                <w:szCs w:val="24"/>
              </w:rPr>
              <w:t xml:space="preserve"> dotyczącymi pomocy publicznej </w:t>
            </w:r>
            <w:r w:rsidRPr="00936D2C">
              <w:rPr>
                <w:rFonts w:cs="Arial"/>
                <w:color w:val="000000"/>
                <w:sz w:val="24"/>
                <w:szCs w:val="24"/>
              </w:rPr>
              <w:t>lub pomocy de </w:t>
            </w:r>
            <w:r w:rsidR="00936D2C" w:rsidRPr="00936D2C">
              <w:rPr>
                <w:rFonts w:cs="Arial"/>
                <w:color w:val="000000"/>
                <w:sz w:val="24"/>
                <w:szCs w:val="24"/>
              </w:rPr>
              <w:t>mini mis.</w:t>
            </w:r>
          </w:p>
        </w:tc>
        <w:tc>
          <w:tcPr>
            <w:tcW w:w="8505" w:type="dxa"/>
          </w:tcPr>
          <w:p w:rsidR="00936D2C" w:rsidRPr="001A7435" w:rsidRDefault="00936D2C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projekt jest zgodny z rozporządzeniem Ministra Infrastruktury i Rozwoju z dnia 2 lipca 2015 r. w sprawie udzielania pomocy de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minimis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oraz pomocy publicznej w ramach programów operacyjnych finansowanych z Europejskiego Funduszu Społecznego na lata 2014-2020 (Dz. U. poz. 1073) i innymi przepisami prawa powszechnie obowiązującego dotyczącymi pomocy de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minimis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oraz pomocy publicznej wydanymi w związku z zapobieganiem, przeciwdziałaniem i zwalczeniem COVID-19.</w:t>
            </w:r>
          </w:p>
          <w:p w:rsidR="00936D2C" w:rsidRPr="001A7435" w:rsidRDefault="00936D2C" w:rsidP="001053BF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sz w:val="24"/>
                <w:szCs w:val="24"/>
              </w:rPr>
            </w:pPr>
          </w:p>
          <w:p w:rsidR="00420AF5" w:rsidRPr="00D75545" w:rsidRDefault="00936D2C" w:rsidP="001053BF">
            <w:pPr>
              <w:tabs>
                <w:tab w:val="left" w:pos="5895"/>
              </w:tabs>
              <w:spacing w:before="0" w:line="276" w:lineRule="auto"/>
              <w:ind w:hanging="16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</w:tc>
        <w:tc>
          <w:tcPr>
            <w:tcW w:w="3378" w:type="dxa"/>
          </w:tcPr>
          <w:p w:rsidR="00420AF5" w:rsidRPr="00936D2C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>Tak/nie/nie dotyczy</w:t>
            </w:r>
          </w:p>
          <w:p w:rsidR="00936D2C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806B2" w:rsidRDefault="00420AF5" w:rsidP="001053BF">
            <w:pPr>
              <w:spacing w:before="0" w:line="276" w:lineRule="auto"/>
              <w:rPr>
                <w:b/>
                <w:sz w:val="20"/>
              </w:rPr>
            </w:pPr>
            <w:r w:rsidRPr="00936D2C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A220F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t>A.2.3</w:t>
            </w:r>
          </w:p>
        </w:tc>
        <w:tc>
          <w:tcPr>
            <w:tcW w:w="1929" w:type="dxa"/>
          </w:tcPr>
          <w:p w:rsidR="00420AF5" w:rsidRPr="006A220F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t>Zgodność projektu z właściwymi przepisami prawa krajowego</w:t>
            </w:r>
          </w:p>
        </w:tc>
        <w:tc>
          <w:tcPr>
            <w:tcW w:w="8505" w:type="dxa"/>
          </w:tcPr>
          <w:p w:rsidR="006A220F" w:rsidRPr="001A7435" w:rsidRDefault="006A220F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właściwymi przepisami prawa krajowego, tj. czy:</w:t>
            </w:r>
          </w:p>
          <w:p w:rsidR="006A220F" w:rsidRPr="001A7435" w:rsidRDefault="006A220F" w:rsidP="001053BF">
            <w:pPr>
              <w:numPr>
                <w:ilvl w:val="0"/>
                <w:numId w:val="3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wnioskodawca dokonał wyboru partnera/ów (jeśli dotyczy) zgodnie z art. 33 Ustawy z dnia 11 lipca 2014 r. o zasadach realizacji programów w zakresie polityki spójności finansowanych w perspektywie finansowej 2014-2020 (Dz. U. z 2018 r. poz. 1431 z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>. zm.)</w:t>
            </w:r>
            <w:r w:rsidRPr="001A7435">
              <w:rPr>
                <w:sz w:val="24"/>
                <w:szCs w:val="24"/>
                <w:vertAlign w:val="superscript"/>
              </w:rPr>
              <w:footnoteReference w:id="3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i innymi przepisami prawa powszechnie obowiązującego dotyczącymi wyboru partnera/ów wydanymi w związku z zapobieganiem, przeciwdziałaniem i zwalczeniem COVID-19</w:t>
            </w:r>
            <w:r w:rsidRPr="001A7435">
              <w:rPr>
                <w:sz w:val="24"/>
                <w:szCs w:val="24"/>
                <w:vertAlign w:val="superscript"/>
              </w:rPr>
              <w:footnoteReference w:id="4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6A220F" w:rsidRPr="001A7435" w:rsidRDefault="006A220F" w:rsidP="001053BF">
            <w:pPr>
              <w:numPr>
                <w:ilvl w:val="0"/>
                <w:numId w:val="3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wnioskodawca oraz partner/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rzy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(jeśli dotyczy) nie podlegają wykluczeniu z możliwości otrzymania dofinansowania ze środków Unii Europejskiej na podstawie: </w:t>
            </w:r>
          </w:p>
          <w:p w:rsidR="006A220F" w:rsidRPr="001A7435" w:rsidRDefault="006A220F" w:rsidP="001053BF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lastRenderedPageBreak/>
              <w:t xml:space="preserve">art. 207 ust. 4 ustawy z dnia 27 sierpnia 2009 r. o finansach publicznych (Dz. U.  z 2019 r. poz. 869 z </w:t>
            </w:r>
            <w:proofErr w:type="spellStart"/>
            <w:r w:rsidRPr="001A7435">
              <w:rPr>
                <w:color w:val="000000"/>
                <w:sz w:val="24"/>
                <w:szCs w:val="24"/>
              </w:rPr>
              <w:t>późn</w:t>
            </w:r>
            <w:proofErr w:type="spellEnd"/>
            <w:r w:rsidRPr="001A7435">
              <w:rPr>
                <w:color w:val="000000"/>
                <w:sz w:val="24"/>
                <w:szCs w:val="24"/>
              </w:rPr>
              <w:t>. zm.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),</w:t>
            </w:r>
          </w:p>
          <w:p w:rsidR="006A220F" w:rsidRPr="001A7435" w:rsidRDefault="006A220F" w:rsidP="001053BF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art.12 ust. 1 pkt 1 ustawy z dnia 15 czerwca 2012 r. o skutkach powierzania wykonywania pracy cudzoziemcom przebywającym wbrew przepisom na terytorium Rzeczypospolitej Polskiej (Dz.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U. poz. 769),</w:t>
            </w:r>
          </w:p>
          <w:p w:rsidR="006A220F" w:rsidRPr="001A7435" w:rsidRDefault="006A220F" w:rsidP="001053BF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art. 9 ust. 1 pkt 2a ustawy z dnia 28 października 2002 r.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o odpowiedzialności podmiotów zbiorowych za czyny zabronione pod groźbą kary (Dz. U. z 20</w:t>
            </w:r>
            <w:r w:rsidRPr="001A7435">
              <w:rPr>
                <w:color w:val="000000"/>
                <w:sz w:val="24"/>
                <w:szCs w:val="24"/>
              </w:rPr>
              <w:t>20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r. poz. </w:t>
            </w:r>
            <w:r w:rsidRPr="001A7435">
              <w:rPr>
                <w:color w:val="000000"/>
                <w:sz w:val="24"/>
                <w:szCs w:val="24"/>
              </w:rPr>
              <w:t>358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)</w:t>
            </w:r>
            <w:r w:rsidRPr="001A7435">
              <w:rPr>
                <w:color w:val="000000"/>
                <w:sz w:val="24"/>
                <w:szCs w:val="24"/>
              </w:rPr>
              <w:t>.</w:t>
            </w:r>
          </w:p>
          <w:p w:rsidR="00420AF5" w:rsidRPr="00506C1F" w:rsidRDefault="006A220F" w:rsidP="001053BF">
            <w:pPr>
              <w:spacing w:before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oświadczenia stanowiące integralną część wniosku o dofinansowanie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420AF5" w:rsidRPr="006A220F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6A220F">
              <w:rPr>
                <w:sz w:val="24"/>
                <w:szCs w:val="24"/>
              </w:rPr>
              <w:lastRenderedPageBreak/>
              <w:t>Tak/nie</w:t>
            </w:r>
          </w:p>
          <w:p w:rsidR="006A220F" w:rsidRDefault="006A220F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806B2" w:rsidRDefault="006A220F" w:rsidP="001053BF">
            <w:pPr>
              <w:spacing w:before="0" w:line="276" w:lineRule="auto"/>
              <w:rPr>
                <w:b/>
                <w:sz w:val="20"/>
              </w:rPr>
            </w:pPr>
            <w:r w:rsidRPr="00936D2C">
              <w:rPr>
                <w:sz w:val="24"/>
                <w:szCs w:val="24"/>
              </w:rPr>
              <w:t xml:space="preserve">W takim przypadku ocena może być negatywna i prowadzić do </w:t>
            </w:r>
            <w:r w:rsidRPr="00936D2C">
              <w:rPr>
                <w:sz w:val="24"/>
                <w:szCs w:val="24"/>
              </w:rPr>
              <w:lastRenderedPageBreak/>
              <w:t>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A220F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lastRenderedPageBreak/>
              <w:t>A.2.4</w:t>
            </w:r>
          </w:p>
        </w:tc>
        <w:tc>
          <w:tcPr>
            <w:tcW w:w="1929" w:type="dxa"/>
          </w:tcPr>
          <w:p w:rsidR="00420AF5" w:rsidRPr="006A220F" w:rsidRDefault="00CB7479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 projekcie założono sposób rozliczania </w:t>
            </w:r>
            <w:r w:rsidR="00420AF5" w:rsidRPr="006A220F">
              <w:rPr>
                <w:rFonts w:cs="Arial"/>
                <w:color w:val="000000"/>
                <w:sz w:val="24"/>
                <w:szCs w:val="24"/>
              </w:rPr>
              <w:t xml:space="preserve">kosztów bezpośrednich w oparciu </w:t>
            </w:r>
            <w:r w:rsidR="006A220F" w:rsidRPr="006A220F">
              <w:rPr>
                <w:rFonts w:cs="Arial"/>
                <w:color w:val="000000"/>
                <w:sz w:val="24"/>
                <w:szCs w:val="24"/>
              </w:rPr>
              <w:t>o koszty rzeczywiste.</w:t>
            </w:r>
          </w:p>
        </w:tc>
        <w:tc>
          <w:tcPr>
            <w:tcW w:w="8505" w:type="dxa"/>
          </w:tcPr>
          <w:p w:rsidR="006A220F" w:rsidRPr="001A7435" w:rsidRDefault="006A220F" w:rsidP="001053BF">
            <w:pPr>
              <w:spacing w:before="0" w:line="276" w:lineRule="auto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w projekcie zastosowano sposób rozliczania kosztów bezpośrednich w oparciu o koszty rzeczywiste</w:t>
            </w:r>
            <w:r w:rsidRPr="001A7435">
              <w:rPr>
                <w:rFonts w:cs="Arial"/>
                <w:iCs/>
                <w:color w:val="000000"/>
                <w:sz w:val="24"/>
                <w:szCs w:val="24"/>
              </w:rPr>
              <w:t>.</w:t>
            </w:r>
          </w:p>
          <w:p w:rsidR="006A220F" w:rsidRPr="001A7435" w:rsidRDefault="006A220F" w:rsidP="001053BF">
            <w:pPr>
              <w:shd w:val="clear" w:color="auto" w:fill="FFFFFF"/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Powyższe oznacza, że wartość wnioskowanego dofinansowania w projekcie </w:t>
            </w:r>
            <w:r w:rsidRPr="001A7435">
              <w:rPr>
                <w:rFonts w:cs="Arial"/>
                <w:b/>
                <w:bCs/>
                <w:color w:val="000000"/>
                <w:sz w:val="24"/>
                <w:szCs w:val="24"/>
              </w:rPr>
              <w:t>przekracza wyrażoną w zł równowartość 100 000 Euro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 a zatem </w:t>
            </w:r>
            <w:r w:rsidRPr="001A7435">
              <w:rPr>
                <w:rFonts w:cs="Arial"/>
                <w:b/>
                <w:bCs/>
                <w:color w:val="000000"/>
                <w:sz w:val="24"/>
                <w:szCs w:val="24"/>
              </w:rPr>
              <w:t>niedopuszczalne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A7435">
              <w:rPr>
                <w:rFonts w:cs="Arial"/>
                <w:b/>
                <w:color w:val="000000"/>
                <w:sz w:val="24"/>
                <w:szCs w:val="24"/>
              </w:rPr>
              <w:t>jest rozliczanie kosztów bezpośrednich w oparciu o kwoty ryczałtowe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(zgodnie z </w:t>
            </w:r>
            <w:r w:rsidRPr="001A7435">
              <w:rPr>
                <w:rFonts w:cs="Arial"/>
                <w:iCs/>
                <w:color w:val="000000"/>
                <w:sz w:val="24"/>
                <w:szCs w:val="24"/>
              </w:rPr>
              <w:t>Wytycznymi w zakresie kwalifikowalności wydatków w ramach Europejskiego Funduszu Rozwoju Regionalnego, Europejskiego Funduszu Społecznego oraz Funduszu Spójności na lata 2014-2020)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 Tym samym uwzględnienie kwot ryczałtowych w projekcie skutkować będzie niespełnieniem niniejszego kryterium.</w:t>
            </w:r>
          </w:p>
          <w:p w:rsidR="00420AF5" w:rsidRPr="00234080" w:rsidRDefault="006A220F" w:rsidP="001053BF">
            <w:pPr>
              <w:shd w:val="clear" w:color="auto" w:fill="FFFFFF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7A2BB8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7A2BB8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7A2BB8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630938" w:rsidRDefault="00420AF5" w:rsidP="001053BF">
            <w:pPr>
              <w:spacing w:before="0" w:line="276" w:lineRule="auto"/>
              <w:rPr>
                <w:rFonts w:cs="Arial"/>
                <w:sz w:val="20"/>
              </w:rPr>
            </w:pPr>
            <w:r w:rsidRPr="007A2BB8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1559"/>
        </w:trPr>
        <w:tc>
          <w:tcPr>
            <w:tcW w:w="731" w:type="dxa"/>
          </w:tcPr>
          <w:p w:rsidR="00420AF5" w:rsidRPr="007A2BB8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>A.2.5</w:t>
            </w:r>
          </w:p>
        </w:tc>
        <w:tc>
          <w:tcPr>
            <w:tcW w:w="1929" w:type="dxa"/>
          </w:tcPr>
          <w:p w:rsidR="00420AF5" w:rsidRPr="007A2BB8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 xml:space="preserve">Zgodność projektu z zasadą równości szans i niedyskryminacji, </w:t>
            </w:r>
            <w:r w:rsidRPr="007A2BB8">
              <w:rPr>
                <w:rFonts w:cs="Arial"/>
                <w:color w:val="000000"/>
                <w:sz w:val="24"/>
                <w:szCs w:val="24"/>
              </w:rPr>
              <w:lastRenderedPageBreak/>
              <w:t>w tym dostępności dl</w:t>
            </w:r>
            <w:r w:rsidR="007A2BB8">
              <w:rPr>
                <w:rFonts w:cs="Arial"/>
                <w:color w:val="000000"/>
                <w:sz w:val="24"/>
                <w:szCs w:val="24"/>
              </w:rPr>
              <w:t>a osób z niepełnosprawnościami.</w:t>
            </w:r>
            <w:r w:rsidRPr="007A2BB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7A2BB8" w:rsidRPr="001A7435" w:rsidRDefault="007A2BB8" w:rsidP="001053BF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Ocenie podlega, czy projekt jest zgodny z zasadą równości szans i niedyskryminacji, w tym dostępności dla osób z niepełnosprawnościami określoną w art. 7 rozporządzenia nr 1303/2013 oraz w Wytycznych w zakresie realizacji zasady równości szans i niedyskryminacji, w tym dostępności dla osób z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>niepełnosprawnościami oraz zasady równości szans kobiet i mężczyzn w ramach funduszy unijnych na lata 2014-2020.</w:t>
            </w:r>
          </w:p>
          <w:p w:rsidR="007A2BB8" w:rsidRPr="001A7435" w:rsidRDefault="007A2BB8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We wniosku o dofinansowanie projektów wymaga się wykazania pozytywnego wpływu realizacji projektu na zasadę dostępności dla osób z niepełnosprawnościami. </w:t>
            </w:r>
          </w:p>
          <w:p w:rsidR="00420AF5" w:rsidRPr="00752614" w:rsidRDefault="007A2BB8" w:rsidP="001053BF">
            <w:pPr>
              <w:spacing w:before="0" w:line="276" w:lineRule="auto"/>
              <w:rPr>
                <w:rFonts w:cs="Arial"/>
                <w:b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7A2BB8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7A2BB8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7A2BB8">
              <w:rPr>
                <w:rFonts w:cs="Arial"/>
                <w:sz w:val="24"/>
                <w:szCs w:val="24"/>
              </w:rPr>
              <w:t xml:space="preserve"> </w:t>
            </w:r>
            <w:r w:rsidRPr="007A2BB8">
              <w:rPr>
                <w:sz w:val="24"/>
                <w:szCs w:val="24"/>
              </w:rPr>
              <w:t xml:space="preserve">Niespełnienie kryterium skutkuje skierowaniem wniosku do poprawy/uzupełnienia. </w:t>
            </w:r>
            <w:r w:rsidRPr="007A2BB8">
              <w:rPr>
                <w:sz w:val="24"/>
                <w:szCs w:val="24"/>
              </w:rPr>
              <w:lastRenderedPageBreak/>
              <w:t xml:space="preserve">Niepoprawienie/nieuzupełnienie wskazanych błędów/braków skutkuje przeprowadzeniem oceny na podstawie posiadanych dokumentów. </w:t>
            </w:r>
          </w:p>
          <w:p w:rsidR="00420AF5" w:rsidRPr="00630938" w:rsidRDefault="00420AF5" w:rsidP="001053BF">
            <w:pPr>
              <w:spacing w:before="0" w:line="276" w:lineRule="auto"/>
              <w:rPr>
                <w:bCs/>
                <w:sz w:val="20"/>
              </w:rPr>
            </w:pPr>
            <w:r w:rsidRPr="007A2BB8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3321"/>
        </w:trPr>
        <w:tc>
          <w:tcPr>
            <w:tcW w:w="731" w:type="dxa"/>
          </w:tcPr>
          <w:p w:rsidR="00420AF5" w:rsidRPr="00EC473E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lastRenderedPageBreak/>
              <w:t>A.2.6</w:t>
            </w:r>
          </w:p>
        </w:tc>
        <w:tc>
          <w:tcPr>
            <w:tcW w:w="1929" w:type="dxa"/>
          </w:tcPr>
          <w:p w:rsidR="00420AF5" w:rsidRPr="00EC473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Zgodność projektu z zasadą równości szans kobiet i mężczyzn w oparciu o standard minimum</w:t>
            </w:r>
            <w:r w:rsidR="00EC473E" w:rsidRPr="00EC473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EC473E" w:rsidRPr="001A7435" w:rsidRDefault="00EC473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zasadą równości szans kobiet i mężczyzn w oparciu o standard minimum.</w:t>
            </w:r>
          </w:p>
          <w:p w:rsidR="00EC473E" w:rsidRPr="001A7435" w:rsidRDefault="00EC473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ramach kryterium weryfikowane będzie spełnienie standardu minimum oceniane na podstawie kryteriów oceny określonych w Wytycznych w zakresie realizacji zasady równości szans i niedyskryminacji, w tym dostępności dla osób z niepełnosprawnościami oraz zasady równości szans kobiet i mężczyzn w ramach funduszy unijnych na lata 2014-2020.</w:t>
            </w:r>
          </w:p>
          <w:p w:rsidR="00420AF5" w:rsidRPr="00630938" w:rsidRDefault="00EC473E" w:rsidP="001053BF">
            <w:pPr>
              <w:spacing w:before="0" w:line="276" w:lineRule="auto"/>
              <w:rPr>
                <w:rFonts w:cs="Arial"/>
                <w:b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EC473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20AF5" w:rsidRPr="002C7864" w:rsidRDefault="00420AF5" w:rsidP="001053BF">
            <w:pPr>
              <w:spacing w:before="0" w:line="276" w:lineRule="auto"/>
              <w:rPr>
                <w:b/>
                <w:sz w:val="20"/>
              </w:rPr>
            </w:pPr>
            <w:r w:rsidRPr="00EC473E">
              <w:rPr>
                <w:rFonts w:cs="Arial"/>
                <w:sz w:val="24"/>
                <w:szCs w:val="24"/>
              </w:rPr>
              <w:t xml:space="preserve"> </w:t>
            </w:r>
            <w:r w:rsidRPr="00EC473E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</w:t>
            </w:r>
            <w:r w:rsidRPr="001E667C">
              <w:rPr>
                <w:b/>
                <w:sz w:val="20"/>
              </w:rPr>
              <w:t>.</w:t>
            </w:r>
          </w:p>
        </w:tc>
      </w:tr>
      <w:tr w:rsidR="00420AF5" w:rsidRPr="00630938" w:rsidTr="001053BF">
        <w:trPr>
          <w:trHeight w:val="3432"/>
        </w:trPr>
        <w:tc>
          <w:tcPr>
            <w:tcW w:w="731" w:type="dxa"/>
          </w:tcPr>
          <w:p w:rsidR="00420AF5" w:rsidRPr="00EC473E" w:rsidRDefault="00420AF5" w:rsidP="001053BF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lastRenderedPageBreak/>
              <w:t>A.2.7</w:t>
            </w:r>
          </w:p>
        </w:tc>
        <w:tc>
          <w:tcPr>
            <w:tcW w:w="1929" w:type="dxa"/>
          </w:tcPr>
          <w:p w:rsidR="00420AF5" w:rsidRPr="00EC473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 xml:space="preserve">Zgodność projektu </w:t>
            </w:r>
            <w:r w:rsidRPr="00EC473E">
              <w:rPr>
                <w:rFonts w:cs="Arial"/>
                <w:bCs/>
                <w:color w:val="000000"/>
                <w:sz w:val="24"/>
                <w:szCs w:val="24"/>
              </w:rPr>
              <w:t>z </w:t>
            </w:r>
            <w:r w:rsidR="00EC473E">
              <w:rPr>
                <w:rFonts w:cs="Arial"/>
                <w:bCs/>
                <w:color w:val="000000"/>
                <w:sz w:val="24"/>
                <w:szCs w:val="24"/>
              </w:rPr>
              <w:t>zasadą zrównoważone-g</w:t>
            </w:r>
            <w:r w:rsidRPr="00EC473E">
              <w:rPr>
                <w:rFonts w:cs="Arial"/>
                <w:bCs/>
                <w:color w:val="000000"/>
                <w:sz w:val="24"/>
                <w:szCs w:val="24"/>
              </w:rPr>
              <w:t>o rozwoju</w:t>
            </w:r>
          </w:p>
        </w:tc>
        <w:tc>
          <w:tcPr>
            <w:tcW w:w="8505" w:type="dxa"/>
          </w:tcPr>
          <w:p w:rsidR="00EC473E" w:rsidRPr="001A7435" w:rsidRDefault="00EC473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zasadą zrównoważonego rozwoju określoną w art. 8 rozporządzenia nr 1303/2013.</w:t>
            </w:r>
          </w:p>
          <w:p w:rsidR="00420AF5" w:rsidRPr="003A778E" w:rsidRDefault="00EC473E" w:rsidP="001053BF">
            <w:pPr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EC473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20AF5" w:rsidRPr="00EC473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EC473E">
              <w:rPr>
                <w:rFonts w:cs="Arial"/>
                <w:sz w:val="24"/>
                <w:szCs w:val="24"/>
              </w:rPr>
              <w:t xml:space="preserve"> </w:t>
            </w:r>
            <w:r w:rsidRPr="00EC473E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2660" w:type="dxa"/>
            <w:gridSpan w:val="2"/>
            <w:shd w:val="clear" w:color="auto" w:fill="F2F2F2"/>
          </w:tcPr>
          <w:p w:rsidR="00420AF5" w:rsidRPr="00EC473E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EC473E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</w:tcPr>
          <w:p w:rsidR="00420AF5" w:rsidRPr="00EC473E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EC473E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EC473E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EC473E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630938" w:rsidTr="001053BF">
        <w:trPr>
          <w:trHeight w:val="686"/>
        </w:trPr>
        <w:tc>
          <w:tcPr>
            <w:tcW w:w="14543" w:type="dxa"/>
            <w:gridSpan w:val="4"/>
            <w:shd w:val="clear" w:color="auto" w:fill="F2F2F2"/>
          </w:tcPr>
          <w:p w:rsidR="00420AF5" w:rsidRPr="00EC473E" w:rsidRDefault="00420AF5" w:rsidP="001053BF">
            <w:pPr>
              <w:spacing w:before="0" w:line="276" w:lineRule="auto"/>
              <w:rPr>
                <w:rFonts w:cs="Arial"/>
                <w:b/>
                <w:sz w:val="24"/>
                <w:szCs w:val="24"/>
              </w:rPr>
            </w:pPr>
            <w:bookmarkStart w:id="6" w:name="_Toc479573409"/>
            <w:bookmarkStart w:id="7" w:name="_Toc479577286"/>
            <w:r w:rsidRPr="00EC473E">
              <w:rPr>
                <w:rFonts w:cs="Arial"/>
                <w:b/>
                <w:sz w:val="24"/>
                <w:szCs w:val="24"/>
              </w:rPr>
              <w:t xml:space="preserve">A.3 Kryteria merytoryczne </w:t>
            </w:r>
            <w:bookmarkEnd w:id="6"/>
            <w:bookmarkEnd w:id="7"/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B289E" w:rsidRDefault="00420AF5" w:rsidP="001053BF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A.3.1</w:t>
            </w:r>
          </w:p>
        </w:tc>
        <w:tc>
          <w:tcPr>
            <w:tcW w:w="1929" w:type="dxa"/>
          </w:tcPr>
          <w:p w:rsidR="00420AF5" w:rsidRPr="006B289E" w:rsidRDefault="00420AF5" w:rsidP="001053BF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Potrzeba realizacji projektu oraz zasadność doboru grupy docelowej</w:t>
            </w:r>
            <w:r w:rsidR="006B289E"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B289E" w:rsidRPr="006B289E" w:rsidRDefault="006B289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Ocenie podlega uzasadnienie potrzeby realizacji projektu w kontekście:</w:t>
            </w:r>
          </w:p>
          <w:p w:rsidR="006B289E" w:rsidRPr="006B289E" w:rsidRDefault="006B289E" w:rsidP="001053BF">
            <w:pPr>
              <w:numPr>
                <w:ilvl w:val="0"/>
                <w:numId w:val="5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color w:val="000000"/>
                <w:sz w:val="24"/>
                <w:szCs w:val="24"/>
              </w:rPr>
              <w:t xml:space="preserve">problemu/ów grupy 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docelowej w powiązaniu ze specyficznymi jej cechami, na obszarze realizacji projektu, na które odpowiedź stanowi cel projektu,</w:t>
            </w:r>
          </w:p>
          <w:p w:rsidR="006B289E" w:rsidRPr="006B289E" w:rsidRDefault="006B289E" w:rsidP="001053BF">
            <w:pPr>
              <w:numPr>
                <w:ilvl w:val="0"/>
                <w:numId w:val="5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color w:val="000000"/>
                <w:sz w:val="24"/>
                <w:szCs w:val="24"/>
              </w:rPr>
              <w:t>wskazania wiarygodnych i miarodajnych danych i źródeł potwierdzających występowanie opisanego/</w:t>
            </w:r>
            <w:proofErr w:type="spellStart"/>
            <w:r w:rsidRPr="006B289E">
              <w:rPr>
                <w:color w:val="000000"/>
                <w:sz w:val="24"/>
                <w:szCs w:val="24"/>
              </w:rPr>
              <w:t>ych</w:t>
            </w:r>
            <w:proofErr w:type="spellEnd"/>
            <w:r w:rsidRPr="006B289E">
              <w:rPr>
                <w:color w:val="000000"/>
                <w:sz w:val="24"/>
                <w:szCs w:val="24"/>
              </w:rPr>
              <w:t xml:space="preserve"> problemu/ów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B289E" w:rsidRPr="006B289E" w:rsidRDefault="006B289E" w:rsidP="001053BF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 xml:space="preserve">Ocenie podlega, czy dobór i opis grupy docelowej jest adekwatny do założeń projektu i zapisów </w:t>
            </w:r>
            <w:r w:rsidRPr="006B289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6B289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B289E" w:rsidRPr="006B289E" w:rsidRDefault="006B289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6B289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6B289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6B289E" w:rsidRPr="006B289E" w:rsidRDefault="006B289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Kryterium weryfikowane w oparciu o wniosek o dofinansowanie projektu.</w:t>
            </w:r>
          </w:p>
          <w:p w:rsidR="00420AF5" w:rsidRPr="008C1946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463500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B7479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6B289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6B289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6B289E">
              <w:rPr>
                <w:rFonts w:cs="Arial"/>
                <w:sz w:val="24"/>
                <w:szCs w:val="24"/>
              </w:rPr>
              <w:t xml:space="preserve"> </w:t>
            </w:r>
            <w:r w:rsidRPr="006B289E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6B289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6B289E">
              <w:rPr>
                <w:sz w:val="24"/>
                <w:szCs w:val="24"/>
              </w:rPr>
              <w:t xml:space="preserve">W takim przypadku ocena może być negatywna i prowadzić do </w:t>
            </w:r>
            <w:r w:rsidRPr="006B289E">
              <w:rPr>
                <w:sz w:val="24"/>
                <w:szCs w:val="24"/>
              </w:rPr>
              <w:lastRenderedPageBreak/>
              <w:t>odrzucenia wniosku.</w:t>
            </w:r>
          </w:p>
          <w:p w:rsidR="00420AF5" w:rsidRPr="00D747D2" w:rsidRDefault="00420AF5" w:rsidP="001053BF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B289E" w:rsidRDefault="00420AF5" w:rsidP="001053BF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A.3.2</w:t>
            </w:r>
          </w:p>
        </w:tc>
        <w:tc>
          <w:tcPr>
            <w:tcW w:w="1929" w:type="dxa"/>
          </w:tcPr>
          <w:p w:rsidR="00420AF5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Cel projektu oraz poprawność wskaźników</w:t>
            </w:r>
            <w:r w:rsidR="006B289E" w:rsidRPr="004421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21FE" w:rsidRPr="004421FE" w:rsidRDefault="004421F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4421FE" w:rsidRPr="004421FE" w:rsidRDefault="004421FE" w:rsidP="001053BF">
            <w:pPr>
              <w:numPr>
                <w:ilvl w:val="0"/>
                <w:numId w:val="6"/>
              </w:numPr>
              <w:spacing w:before="0" w:line="276" w:lineRule="auto"/>
              <w:ind w:left="343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trafność celu projektu w kontekście opisanej sytuacji problemowej i założeń projektu,</w:t>
            </w:r>
          </w:p>
          <w:p w:rsidR="004421FE" w:rsidRPr="004421FE" w:rsidRDefault="004421FE" w:rsidP="001053BF">
            <w:pPr>
              <w:numPr>
                <w:ilvl w:val="0"/>
                <w:numId w:val="6"/>
              </w:numPr>
              <w:spacing w:before="0" w:line="276" w:lineRule="auto"/>
              <w:ind w:left="343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prawidłowość opisu i doboru wskaźników do założeń projektu i zapisów wezwania do złożenia wniosku o dofinansowanie projektu, w tym:</w:t>
            </w:r>
          </w:p>
          <w:p w:rsidR="004421FE" w:rsidRPr="004421FE" w:rsidRDefault="004421FE" w:rsidP="001053BF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możliwość osiągnięcia w ramach projektu skwantyfikowanych wskaźników rezultatu i produktu;</w:t>
            </w:r>
          </w:p>
          <w:p w:rsidR="004421FE" w:rsidRPr="004421FE" w:rsidRDefault="004421FE" w:rsidP="001053BF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adekwatność i poprawność sformułowania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wskaźników;</w:t>
            </w:r>
          </w:p>
          <w:p w:rsidR="004421FE" w:rsidRPr="004421FE" w:rsidRDefault="004421FE" w:rsidP="001053BF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opis źródeł weryfikacji/ pozyskania danych do pomiaru wskaźników i częstotliwości pomiaru.</w:t>
            </w:r>
          </w:p>
          <w:p w:rsidR="004421FE" w:rsidRPr="004421FE" w:rsidRDefault="004421F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B60078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IZ RPO doprecyzowała zakres przedmiotowy lub podmiotowy kryterium na potrzeby naboru w </w:t>
            </w:r>
            <w:r w:rsidR="00463D52" w:rsidRPr="00B60078">
              <w:rPr>
                <w:rFonts w:cs="Arial"/>
                <w:color w:val="000000"/>
                <w:sz w:val="24"/>
                <w:szCs w:val="24"/>
              </w:rPr>
              <w:t>części</w:t>
            </w:r>
            <w:r w:rsidRPr="00B60078">
              <w:rPr>
                <w:rFonts w:cs="Arial"/>
                <w:color w:val="000000"/>
                <w:sz w:val="24"/>
                <w:szCs w:val="24"/>
              </w:rPr>
              <w:t xml:space="preserve"> Wskaźniki realizacji projektu.</w:t>
            </w:r>
          </w:p>
          <w:p w:rsidR="00B91B8A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421F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rFonts w:cs="Arial"/>
                <w:sz w:val="24"/>
                <w:szCs w:val="24"/>
              </w:rPr>
              <w:t xml:space="preserve"> </w:t>
            </w:r>
            <w:r w:rsidRPr="004421FE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4421F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Default="00420AF5" w:rsidP="001053BF">
            <w:pPr>
              <w:spacing w:before="0"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420AF5" w:rsidRDefault="00420AF5" w:rsidP="001053BF">
            <w:pPr>
              <w:spacing w:before="0" w:line="276" w:lineRule="auto"/>
              <w:jc w:val="center"/>
            </w:pPr>
          </w:p>
          <w:p w:rsidR="00420AF5" w:rsidRDefault="00420AF5" w:rsidP="001053BF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  <w:p w:rsidR="00420AF5" w:rsidRPr="00B71F32" w:rsidRDefault="00420AF5" w:rsidP="001053BF">
            <w:pPr>
              <w:pStyle w:val="Default"/>
              <w:spacing w:line="276" w:lineRule="auto"/>
              <w:ind w:left="1014"/>
              <w:jc w:val="center"/>
              <w:rPr>
                <w:rFonts w:ascii="Calibri" w:hAnsi="Calibri" w:cs="Arial"/>
              </w:rPr>
            </w:pPr>
          </w:p>
          <w:p w:rsidR="00420AF5" w:rsidRPr="00B71F32" w:rsidRDefault="00420AF5" w:rsidP="001053BF">
            <w:pPr>
              <w:pStyle w:val="Default"/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  <w:p w:rsidR="00420AF5" w:rsidRPr="00630938" w:rsidRDefault="00420AF5" w:rsidP="001053BF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4421FE" w:rsidRDefault="00420AF5" w:rsidP="001053BF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A.3.3</w:t>
            </w:r>
          </w:p>
        </w:tc>
        <w:tc>
          <w:tcPr>
            <w:tcW w:w="1929" w:type="dxa"/>
          </w:tcPr>
          <w:p w:rsidR="00420AF5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Trafność doboru i opisu zadań</w:t>
            </w:r>
            <w:r w:rsidR="004421FE" w:rsidRPr="004421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21FE" w:rsidRPr="004421FE" w:rsidRDefault="004421F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opis sposobu rekrutacji uczestników/uczestniczek projektu,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adekwatność doboru zadań i ich merytoryczna zawartość w świetle zdiagnozowanego/</w:t>
            </w:r>
            <w:proofErr w:type="spellStart"/>
            <w:r w:rsidRPr="004421FE">
              <w:rPr>
                <w:color w:val="000000"/>
                <w:sz w:val="24"/>
                <w:szCs w:val="24"/>
              </w:rPr>
              <w:t>ych</w:t>
            </w:r>
            <w:proofErr w:type="spellEnd"/>
            <w:r w:rsidRPr="004421FE">
              <w:rPr>
                <w:color w:val="000000"/>
                <w:sz w:val="24"/>
                <w:szCs w:val="24"/>
              </w:rPr>
              <w:t xml:space="preserve"> problemu/ów oraz założonych celów/wskaźników,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 xml:space="preserve">zgodność planowanych działań z przepisami właściwymi dla obszaru </w:t>
            </w:r>
            <w:r w:rsidRPr="004421FE">
              <w:rPr>
                <w:color w:val="000000"/>
                <w:sz w:val="24"/>
                <w:szCs w:val="24"/>
              </w:rPr>
              <w:lastRenderedPageBreak/>
              <w:t>merytorycznego,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podział zadań (lider/partner),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o ile projekt realizowany jest w partnerstwie</w:t>
            </w:r>
            <w:r w:rsidRPr="004421FE">
              <w:rPr>
                <w:color w:val="000000"/>
                <w:sz w:val="24"/>
                <w:szCs w:val="24"/>
              </w:rPr>
              <w:t>,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harmonogram zadań,</w:t>
            </w:r>
          </w:p>
          <w:p w:rsidR="004421FE" w:rsidRPr="004421FE" w:rsidRDefault="004421FE" w:rsidP="001053BF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sposób zarządzania projektem.</w:t>
            </w:r>
          </w:p>
          <w:p w:rsidR="004421FE" w:rsidRPr="004421FE" w:rsidRDefault="004421F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Ocenie podlega, czy opis zadań jest adekwatny do założeń projektu i zapisów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4421FE" w:rsidRPr="004421FE" w:rsidRDefault="004421FE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421FE" w:rsidRPr="00B60078" w:rsidRDefault="00463D52" w:rsidP="001053BF">
            <w:pPr>
              <w:spacing w:before="0" w:line="276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6556ED" w:rsidRPr="004421FE" w:rsidRDefault="00420AF5" w:rsidP="001053BF">
            <w:pPr>
              <w:spacing w:before="0" w:line="276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Kryterium weryfikowane w oparciu o wniosek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o dofinansowanie projektu.</w:t>
            </w:r>
          </w:p>
        </w:tc>
        <w:tc>
          <w:tcPr>
            <w:tcW w:w="3378" w:type="dxa"/>
          </w:tcPr>
          <w:p w:rsidR="00420AF5" w:rsidRPr="004421FE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4421F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Niespełnienie kryterium skutkuje skierowaniem wniosku do poprawy/uzupełnienia. Niepoprawienie/nieuzupełnieni</w:t>
            </w:r>
            <w:r w:rsidRPr="004421FE">
              <w:rPr>
                <w:sz w:val="24"/>
                <w:szCs w:val="24"/>
              </w:rPr>
              <w:lastRenderedPageBreak/>
              <w:t>e wskazanych błędów/braków skutkuje przeprowadzeniem oceny na podstawie posiadanych dokumentów.</w:t>
            </w:r>
          </w:p>
          <w:p w:rsidR="00420AF5" w:rsidRPr="004421FE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Default="00420AF5" w:rsidP="001053BF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  <w:p w:rsidR="00420AF5" w:rsidRPr="00B4308A" w:rsidRDefault="00420AF5" w:rsidP="001053BF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5A691A" w:rsidRDefault="00420AF5" w:rsidP="001053BF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A.3.4</w:t>
            </w:r>
          </w:p>
        </w:tc>
        <w:tc>
          <w:tcPr>
            <w:tcW w:w="1929" w:type="dxa"/>
          </w:tcPr>
          <w:p w:rsidR="00420AF5" w:rsidRPr="005A691A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Potencjał i doświadczenie wnioskodawcy i partnera/ów</w:t>
            </w:r>
            <w:r w:rsidR="005A691A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A691A" w:rsidRPr="001A7435" w:rsidRDefault="005A691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 opis potencjału i doświadczenia wnioskodawcy i partnera/ów (jeżeli projekt realizowany jest w partnerstwie), tj.:</w:t>
            </w:r>
          </w:p>
          <w:p w:rsidR="005A691A" w:rsidRPr="001A7435" w:rsidRDefault="005A691A" w:rsidP="001053BF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doświadczenie wnioskodawcy/partnera/ów w pracy z daną grupą docelową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5A691A" w:rsidRPr="001A7435" w:rsidRDefault="005A691A" w:rsidP="001053BF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potencjał kadrowy/merytoryczny wykorzystywany w ramach projektu,</w:t>
            </w:r>
          </w:p>
          <w:p w:rsidR="005A691A" w:rsidRPr="001A7435" w:rsidRDefault="005A691A" w:rsidP="001053BF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potencjał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techniczny wykorzystywany w ramach projektu</w:t>
            </w:r>
            <w:r w:rsidRPr="001A7435">
              <w:rPr>
                <w:color w:val="000000"/>
                <w:sz w:val="24"/>
                <w:szCs w:val="24"/>
              </w:rPr>
              <w:t>,</w:t>
            </w:r>
          </w:p>
          <w:p w:rsidR="005A691A" w:rsidRPr="001A7435" w:rsidRDefault="005A691A" w:rsidP="001053BF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zasadność partnerstwa.</w:t>
            </w:r>
          </w:p>
          <w:p w:rsidR="005A691A" w:rsidRPr="001A7435" w:rsidRDefault="005A691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opis potencjału i doświadczenia wnioskodawcy i partnera/ów jest adekwatny do założeń projektu i zapisów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5A691A" w:rsidRPr="005A691A" w:rsidRDefault="005A691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 xml:space="preserve">do złożenia </w:t>
            </w:r>
            <w:r w:rsidRPr="005A691A">
              <w:rPr>
                <w:rFonts w:cs="Calibri"/>
                <w:color w:val="000000"/>
                <w:sz w:val="24"/>
                <w:szCs w:val="24"/>
              </w:rPr>
              <w:t>wniosku o dofinansowanie projektu</w:t>
            </w:r>
            <w:r w:rsidRPr="005A691A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8C1946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lastRenderedPageBreak/>
              <w:t>IZ RPO nie doprecyzowała zakresu przedmiotowego lub podmiotowego kryterium na potrzeby naboru pozakonkursowego.</w:t>
            </w:r>
          </w:p>
          <w:p w:rsidR="00420AF5" w:rsidRPr="00CC479F" w:rsidRDefault="00420AF5" w:rsidP="001053BF">
            <w:pPr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5A691A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5A691A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rFonts w:cs="Arial"/>
                <w:sz w:val="24"/>
                <w:szCs w:val="24"/>
              </w:rPr>
              <w:t xml:space="preserve"> </w:t>
            </w:r>
            <w:r w:rsidRPr="005A691A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A691A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Pr="00776214" w:rsidRDefault="00420AF5" w:rsidP="001053BF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5A691A" w:rsidRDefault="00420AF5" w:rsidP="001053BF">
            <w:pPr>
              <w:spacing w:before="0" w:line="276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A.3.5</w:t>
            </w:r>
          </w:p>
        </w:tc>
        <w:tc>
          <w:tcPr>
            <w:tcW w:w="1929" w:type="dxa"/>
          </w:tcPr>
          <w:p w:rsidR="00420AF5" w:rsidRPr="005A691A" w:rsidRDefault="00420AF5" w:rsidP="001053BF">
            <w:pPr>
              <w:spacing w:before="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Budżet projektu</w:t>
            </w:r>
            <w:r w:rsidR="005A691A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A691A" w:rsidRPr="001A7435" w:rsidRDefault="005A691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5A691A" w:rsidRPr="001A7435" w:rsidRDefault="005A691A" w:rsidP="001053BF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zgodność budżetu projektu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z Wytycznymi w zakresie kwalifikowalności wydatków w ramach Europejskiego Funduszu Rozwoju Regionalnego, Europejskiego Funduszu Społecznego oraz Funduszu Spójności na lata 2014-2020</w:t>
            </w:r>
            <w:r w:rsidRPr="001A7435">
              <w:rPr>
                <w:rStyle w:val="Odwoanieprzypisudolnego"/>
                <w:rFonts w:cs="Arial"/>
                <w:color w:val="000000"/>
                <w:sz w:val="24"/>
                <w:szCs w:val="24"/>
              </w:rPr>
              <w:footnoteReference w:id="5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A691A" w:rsidRPr="001A7435" w:rsidRDefault="005A691A" w:rsidP="001053BF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niezbędność planowanych wydatków w budżecie projektu, w tym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5A691A" w:rsidRPr="001A7435" w:rsidRDefault="005A691A" w:rsidP="001053BF">
            <w:pPr>
              <w:numPr>
                <w:ilvl w:val="0"/>
                <w:numId w:val="10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czy wynikają one bezpośrednio z opisanych działań oraz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przyczyniają się do osiągnięcia produktów projektu,</w:t>
            </w:r>
          </w:p>
          <w:p w:rsidR="005A691A" w:rsidRPr="001A7435" w:rsidRDefault="005A691A" w:rsidP="001053BF">
            <w:pPr>
              <w:numPr>
                <w:ilvl w:val="0"/>
                <w:numId w:val="10"/>
              </w:numPr>
              <w:spacing w:before="0" w:line="276" w:lineRule="auto"/>
              <w:ind w:left="763"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nie ujęto wydatków, które wykazano jako potencjał wnioskodawcy/ partnera (chyba że stanowią wkład własny),</w:t>
            </w:r>
          </w:p>
          <w:p w:rsidR="005A691A" w:rsidRPr="001A7435" w:rsidRDefault="005A691A" w:rsidP="001053BF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racjonalność i efektywność planowanych wydatków, w tym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5A691A" w:rsidRPr="001A7435" w:rsidRDefault="005A691A" w:rsidP="001053BF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są adekwatne do zakresu i specyfiki projektu, czasu jego realizacji oraz planowanych produktów projektu,</w:t>
            </w:r>
          </w:p>
          <w:p w:rsidR="005A691A" w:rsidRPr="001A7435" w:rsidRDefault="005A691A" w:rsidP="001053BF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są zgodne ze standardami i cenami rynkowymi towarów i usług,</w:t>
            </w:r>
          </w:p>
          <w:p w:rsidR="005A691A" w:rsidRPr="001A7435" w:rsidRDefault="005A691A" w:rsidP="001053BF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określone w projekcie nakłady finansowe służą osiągnięciu możliwie najkorzystniejszych efektów realizacji zadań.</w:t>
            </w:r>
          </w:p>
          <w:p w:rsidR="005A691A" w:rsidRPr="001A7435" w:rsidRDefault="005A691A" w:rsidP="001053BF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poprawność sporządzenia budżetu (m.in. koszty pośrednie, cross-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financing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>, środki trwałe, wkład własny, jednostki miar, błędne wyliczenia).</w:t>
            </w:r>
          </w:p>
          <w:p w:rsidR="005A691A" w:rsidRPr="001A7435" w:rsidRDefault="005A691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budżet projektu jest adekwatny do założeń projektu i zapisów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5A691A" w:rsidRPr="001A7435" w:rsidRDefault="005A691A" w:rsidP="001053BF">
            <w:pPr>
              <w:tabs>
                <w:tab w:val="left" w:pos="1230"/>
              </w:tabs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przedmiotowego kryterium na potrzeby danego naboru 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8C1946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296379" w:rsidRPr="005A691A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Kryterium weryfikowane w oparciu o wniosek</w:t>
            </w:r>
            <w:r w:rsidRPr="005A691A">
              <w:rPr>
                <w:rFonts w:cs="Arial"/>
                <w:color w:val="000000"/>
                <w:sz w:val="24"/>
                <w:szCs w:val="24"/>
              </w:rPr>
              <w:t xml:space="preserve"> o dofinansowanie projektu.</w:t>
            </w:r>
          </w:p>
        </w:tc>
        <w:tc>
          <w:tcPr>
            <w:tcW w:w="3378" w:type="dxa"/>
          </w:tcPr>
          <w:p w:rsidR="00420AF5" w:rsidRPr="005A691A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5A691A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rFonts w:cs="Arial"/>
                <w:sz w:val="24"/>
                <w:szCs w:val="24"/>
              </w:rPr>
              <w:t xml:space="preserve"> </w:t>
            </w:r>
            <w:r w:rsidRPr="005A691A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</w:t>
            </w:r>
          </w:p>
          <w:p w:rsidR="00420AF5" w:rsidRPr="005A691A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sz w:val="24"/>
                <w:szCs w:val="24"/>
              </w:rPr>
              <w:t xml:space="preserve"> W takim przypadku ocena może być negatywna i prowadzić do odrzucenia wniosku.</w:t>
            </w:r>
          </w:p>
          <w:p w:rsidR="00420AF5" w:rsidRPr="00752BFB" w:rsidRDefault="00420AF5" w:rsidP="001053BF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420AF5" w:rsidRDefault="00420AF5" w:rsidP="00420AF5">
      <w:pPr>
        <w:pStyle w:val="Nagwek3"/>
        <w:spacing w:before="200" w:after="200"/>
        <w:rPr>
          <w:noProof/>
          <w:sz w:val="22"/>
          <w:szCs w:val="22"/>
        </w:rPr>
      </w:pPr>
      <w:bookmarkStart w:id="8" w:name="_Toc483915702"/>
      <w:bookmarkStart w:id="9" w:name="_Toc508356452"/>
    </w:p>
    <w:p w:rsidR="00420AF5" w:rsidRPr="005A691A" w:rsidRDefault="00420AF5" w:rsidP="005A691A">
      <w:pPr>
        <w:pStyle w:val="Nagwek3"/>
        <w:spacing w:before="200" w:after="200"/>
        <w:jc w:val="left"/>
        <w:rPr>
          <w:noProof/>
        </w:rPr>
      </w:pPr>
      <w:bookmarkStart w:id="10" w:name="_Toc509911452"/>
      <w:r w:rsidRPr="005A691A">
        <w:rPr>
          <w:noProof/>
        </w:rPr>
        <w:t>Kryteria szczegółowe</w:t>
      </w:r>
      <w:bookmarkEnd w:id="8"/>
      <w:bookmarkEnd w:id="9"/>
      <w:bookmarkEnd w:id="10"/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5"/>
        <w:gridCol w:w="3378"/>
      </w:tblGrid>
      <w:tr w:rsidR="00420AF5" w:rsidRPr="001053BF" w:rsidTr="00BB6AB7">
        <w:trPr>
          <w:trHeight w:val="295"/>
        </w:trPr>
        <w:tc>
          <w:tcPr>
            <w:tcW w:w="2660" w:type="dxa"/>
            <w:gridSpan w:val="2"/>
            <w:shd w:val="clear" w:color="auto" w:fill="F2F2F2"/>
            <w:vAlign w:val="center"/>
          </w:tcPr>
          <w:p w:rsidR="00420AF5" w:rsidRPr="001053B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bookmarkStart w:id="11" w:name="_Toc451933206"/>
            <w:bookmarkStart w:id="12" w:name="_Toc453835760"/>
            <w:r w:rsidRPr="001053BF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  <w:vAlign w:val="center"/>
          </w:tcPr>
          <w:p w:rsidR="00420AF5" w:rsidRPr="001053B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1053BF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  <w:vAlign w:val="center"/>
          </w:tcPr>
          <w:p w:rsidR="00420AF5" w:rsidRPr="001053BF" w:rsidRDefault="00420AF5" w:rsidP="001053BF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1053BF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1053BF" w:rsidTr="00BB6AB7">
        <w:trPr>
          <w:trHeight w:val="320"/>
        </w:trPr>
        <w:tc>
          <w:tcPr>
            <w:tcW w:w="14543" w:type="dxa"/>
            <w:gridSpan w:val="4"/>
            <w:shd w:val="clear" w:color="auto" w:fill="F2F2F2"/>
          </w:tcPr>
          <w:p w:rsidR="00420AF5" w:rsidRPr="001053BF" w:rsidRDefault="00420AF5" w:rsidP="001053BF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1053BF">
              <w:rPr>
                <w:b/>
                <w:sz w:val="24"/>
                <w:szCs w:val="24"/>
              </w:rPr>
              <w:t>B. Kryteria szczegółowe</w:t>
            </w:r>
          </w:p>
        </w:tc>
      </w:tr>
      <w:tr w:rsidR="00420AF5" w:rsidRPr="001053BF" w:rsidTr="00BB6AB7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1053BF" w:rsidRDefault="00420AF5" w:rsidP="001053BF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1053BF">
              <w:rPr>
                <w:b/>
                <w:sz w:val="24"/>
                <w:szCs w:val="24"/>
              </w:rPr>
              <w:t>B.1 Kryteria dostępu</w:t>
            </w:r>
          </w:p>
        </w:tc>
      </w:tr>
      <w:tr w:rsidR="00420AF5" w:rsidRPr="001053BF" w:rsidTr="0001202A">
        <w:trPr>
          <w:trHeight w:val="708"/>
        </w:trPr>
        <w:tc>
          <w:tcPr>
            <w:tcW w:w="817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B.1.</w:t>
            </w:r>
            <w:r w:rsidR="00E1136A" w:rsidRPr="001053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AF5" w:rsidRPr="001053BF" w:rsidRDefault="007109B7" w:rsidP="001053BF">
            <w:pPr>
              <w:spacing w:before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Projekt jest zgodny z właściwym typem projektu.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Ocenie podlega czy  projekt jest zgodny z właściwym typem projektu:</w:t>
            </w:r>
          </w:p>
          <w:p w:rsidR="00213A41" w:rsidRPr="001053BF" w:rsidRDefault="00213A41" w:rsidP="001053BF">
            <w:pPr>
              <w:numPr>
                <w:ilvl w:val="0"/>
                <w:numId w:val="15"/>
              </w:numPr>
              <w:autoSpaceDE w:val="0"/>
              <w:autoSpaceDN w:val="0"/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Działania związane z zapobieganiem i zwalczaniem „COVID-19”</w:t>
            </w:r>
          </w:p>
          <w:p w:rsidR="00213A41" w:rsidRPr="001053BF" w:rsidRDefault="00213A41" w:rsidP="001053BF">
            <w:pPr>
              <w:numPr>
                <w:ilvl w:val="0"/>
                <w:numId w:val="16"/>
              </w:numPr>
              <w:autoSpaceDE w:val="0"/>
              <w:autoSpaceDN w:val="0"/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działania profilaktyczne i zabezpieczające skierowane do podmiotów wykonujących działalność leczniczą oraz do pracowników podmiotów wykonujących działalność leczniczą w celu ograniczenia negatywnych skutków COVID-19.</w:t>
            </w:r>
          </w:p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ind w:left="360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>Obejmujące</w:t>
            </w:r>
            <w:r w:rsidRPr="001053BF">
              <w:rPr>
                <w:rFonts w:cs="Arial"/>
                <w:bCs/>
                <w:sz w:val="24"/>
                <w:szCs w:val="24"/>
              </w:rPr>
              <w:t xml:space="preserve"> m.in.:</w:t>
            </w:r>
          </w:p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>Moduł I</w:t>
            </w:r>
          </w:p>
          <w:p w:rsidR="00213A41" w:rsidRPr="001053BF" w:rsidRDefault="00213A41" w:rsidP="001053BF">
            <w:pPr>
              <w:numPr>
                <w:ilvl w:val="0"/>
                <w:numId w:val="1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0" w:line="276" w:lineRule="auto"/>
              <w:ind w:right="113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zakup niezbędnych materiałów medycznych, urządzeń i środków do dezynfekcji, środków ochrony indywidualnej</w:t>
            </w:r>
            <w:r w:rsidRPr="001053BF">
              <w:t xml:space="preserve"> oraz </w:t>
            </w:r>
            <w:r w:rsidRPr="001053BF">
              <w:rPr>
                <w:rFonts w:cs="Calibri"/>
                <w:sz w:val="24"/>
                <w:szCs w:val="24"/>
              </w:rPr>
              <w:t>wykonywanie testów na COVID-19 w celu zabezpieczenia prawidłowej działalności podmiotów wykonujących działalność leczniczą i ich pracowników m.in. szpitali/stacji pogotowia ratunkowego;</w:t>
            </w:r>
          </w:p>
          <w:p w:rsidR="00213A41" w:rsidRPr="001053BF" w:rsidRDefault="00213A41" w:rsidP="001053B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0" w:line="276" w:lineRule="auto"/>
              <w:ind w:right="113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Moduł II</w:t>
            </w:r>
          </w:p>
          <w:p w:rsidR="00213A41" w:rsidRPr="001053BF" w:rsidRDefault="00213A41" w:rsidP="001053BF">
            <w:pPr>
              <w:numPr>
                <w:ilvl w:val="0"/>
                <w:numId w:val="1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0" w:line="276" w:lineRule="auto"/>
              <w:ind w:right="113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lastRenderedPageBreak/>
              <w:t xml:space="preserve">utworzenie miejsc opieki </w:t>
            </w:r>
            <w:proofErr w:type="spellStart"/>
            <w:r w:rsidRPr="001053BF">
              <w:rPr>
                <w:rFonts w:cs="Calibri"/>
                <w:sz w:val="24"/>
                <w:szCs w:val="24"/>
              </w:rPr>
              <w:t>wytchnieniowej</w:t>
            </w:r>
            <w:proofErr w:type="spellEnd"/>
            <w:r w:rsidRPr="001053BF">
              <w:rPr>
                <w:rFonts w:cs="Calibri"/>
                <w:sz w:val="24"/>
                <w:szCs w:val="24"/>
              </w:rPr>
              <w:t xml:space="preserve"> dla pracowników podmiotów wykonujących działalność leczniczą wraz z finansowaniem m.in. kosztów osobowych, wyżywienia, transportu osób;</w:t>
            </w:r>
          </w:p>
          <w:p w:rsidR="00213A41" w:rsidRPr="001053BF" w:rsidRDefault="00213A41" w:rsidP="001053BF">
            <w:pPr>
              <w:numPr>
                <w:ilvl w:val="0"/>
                <w:numId w:val="1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0" w:line="276" w:lineRule="auto"/>
              <w:ind w:right="113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utworzenie wydzielonych miejsc dla pracowników podmiotów wykonujących działalność leczniczą na okres kwarantanny/oczekiwania na wynik badania wraz z finansowaniem m.in. kosztów osobowych, wyżywienia, transportu osób.</w:t>
            </w:r>
          </w:p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420AF5" w:rsidRPr="001053BF" w:rsidRDefault="00213A41" w:rsidP="001053BF">
            <w:pPr>
              <w:spacing w:before="0" w:line="276" w:lineRule="auto"/>
              <w:ind w:hanging="16"/>
              <w:jc w:val="center"/>
              <w:rPr>
                <w:rFonts w:cs="Arial"/>
                <w:color w:val="000000"/>
                <w:sz w:val="20"/>
              </w:rPr>
            </w:pPr>
            <w:r w:rsidRPr="001053BF"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01202A" w:rsidRPr="001053BF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1053BF" w:rsidRDefault="00420AF5" w:rsidP="001053BF">
            <w:pPr>
              <w:spacing w:before="0" w:line="276" w:lineRule="auto"/>
              <w:rPr>
                <w:b/>
                <w:sz w:val="20"/>
                <w:highlight w:val="yellow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1053BF" w:rsidTr="00BB6AB7">
        <w:trPr>
          <w:trHeight w:val="3249"/>
        </w:trPr>
        <w:tc>
          <w:tcPr>
            <w:tcW w:w="817" w:type="dxa"/>
          </w:tcPr>
          <w:p w:rsidR="00420AF5" w:rsidRPr="001053BF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</w:t>
            </w:r>
            <w:r w:rsidR="00E1136A" w:rsidRPr="001053BF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0AF5" w:rsidRPr="001053BF" w:rsidRDefault="0001202A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Wnioskodawca ( i partner/</w:t>
            </w:r>
            <w:proofErr w:type="spellStart"/>
            <w:r w:rsidRPr="001053BF">
              <w:rPr>
                <w:rFonts w:cs="Calibri"/>
                <w:sz w:val="24"/>
                <w:szCs w:val="24"/>
              </w:rPr>
              <w:t>zy</w:t>
            </w:r>
            <w:proofErr w:type="spellEnd"/>
            <w:r w:rsidRPr="001053BF">
              <w:rPr>
                <w:rFonts w:cs="Calibri"/>
                <w:sz w:val="24"/>
                <w:szCs w:val="24"/>
              </w:rPr>
              <w:t xml:space="preserve"> – jeśli dotyczy) jest podmiotem uprawnionym do złożenia wniosku o dofinansowanie projektu.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053BF">
              <w:rPr>
                <w:rFonts w:cs="Arial"/>
                <w:sz w:val="24"/>
                <w:szCs w:val="24"/>
              </w:rPr>
              <w:t>Ocenie podlega, czy wnioskodawcą jest Samorząd Województwa Kujawsko-Pomorskiego,</w:t>
            </w:r>
          </w:p>
          <w:p w:rsidR="00213A41" w:rsidRPr="001053BF" w:rsidRDefault="00213A41" w:rsidP="001053BF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a w przypadku realizacji projektu partnerskiego czy wnioskodawcą jest Samorząd Województwa Kujawsko-Pomorskiego, a partnerem każdy inny podmiot z wyłączeniem osób fizycznych (nie dotyczy osób prowadzących działalność gospodarczą lub oświatową na podstawie przepisów odrębnych).</w:t>
            </w: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 także czy wniosek został złożony przez uprawnionego wnioskodawcę, wskazanego w załączniku 5a do Szczegółowego Opisu Osi Priorytetowych: Wykaz projektów przewidzianych do realizacji w ramach trybu nadzwyczajnego wraz z informacją o projekcie i podmiocie, który będzie wnioskodawcą.</w:t>
            </w:r>
          </w:p>
          <w:p w:rsidR="00420AF5" w:rsidRPr="001053BF" w:rsidRDefault="00213A41" w:rsidP="001053BF">
            <w:pPr>
              <w:spacing w:before="0" w:line="276" w:lineRule="auto"/>
              <w:ind w:hanging="16"/>
              <w:rPr>
                <w:rFonts w:cs="Arial"/>
                <w:color w:val="000000"/>
                <w:sz w:val="20"/>
              </w:rPr>
            </w:pPr>
            <w:r w:rsidRPr="001053BF"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01202A" w:rsidRPr="001053BF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1053BF" w:rsidRDefault="00420AF5" w:rsidP="001053BF">
            <w:pPr>
              <w:spacing w:before="0" w:line="276" w:lineRule="auto"/>
              <w:rPr>
                <w:sz w:val="20"/>
                <w:highlight w:val="yellow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8C1946" w:rsidRPr="001053BF" w:rsidTr="00213A41">
        <w:trPr>
          <w:trHeight w:val="1559"/>
        </w:trPr>
        <w:tc>
          <w:tcPr>
            <w:tcW w:w="817" w:type="dxa"/>
          </w:tcPr>
          <w:p w:rsidR="008C1946" w:rsidRPr="001053BF" w:rsidRDefault="008C1946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B.1.3</w:t>
            </w:r>
          </w:p>
        </w:tc>
        <w:tc>
          <w:tcPr>
            <w:tcW w:w="1843" w:type="dxa"/>
          </w:tcPr>
          <w:p w:rsidR="008C1946" w:rsidRPr="001053BF" w:rsidRDefault="008C1946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Minimalna wartość dofinansowania wynosi </w:t>
            </w:r>
            <w:r w:rsidR="00213A41" w:rsidRPr="001053BF">
              <w:rPr>
                <w:rFonts w:cs="Calibri"/>
                <w:sz w:val="24"/>
                <w:szCs w:val="24"/>
              </w:rPr>
              <w:t>40</w:t>
            </w:r>
            <w:r w:rsidRPr="001053BF">
              <w:rPr>
                <w:rFonts w:cs="Calibri"/>
                <w:sz w:val="24"/>
                <w:szCs w:val="24"/>
              </w:rPr>
              <w:t> 000 000 zł.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podlega, czy minimalna wartość dofinansowania wskazana we wniosku o dofinansowanie wynosi 40 000 000 zł.</w:t>
            </w: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Ocenie podlega także czy kwota dofinansowania nie przekracza wkładu UE wynikającego z załącznika 5a do Szczegółowego Opisu Osi Priorytetowych: Wykaz projektów przewidzianych do realizacji w ramach trybu nadzwyczajnego wraz z </w:t>
            </w:r>
            <w:r w:rsidRPr="001053BF">
              <w:rPr>
                <w:rFonts w:cs="Calibri"/>
                <w:sz w:val="24"/>
                <w:szCs w:val="24"/>
              </w:rPr>
              <w:lastRenderedPageBreak/>
              <w:t>informacją o projekcie i podmiocie, który będzie wnioskodawcą.</w:t>
            </w: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Wprowadzenie kryterium służy spełnieniu wymagań wynikających z zapisów </w:t>
            </w:r>
            <w:r w:rsidRPr="001053BF">
              <w:rPr>
                <w:rFonts w:cs="Calibri"/>
                <w:i/>
                <w:iCs/>
                <w:sz w:val="24"/>
                <w:szCs w:val="24"/>
              </w:rPr>
              <w:t xml:space="preserve">Szczegółowego Opisu Osi Priorytetowych RPO WK-P na lata 2014-2020 </w:t>
            </w:r>
            <w:r w:rsidRPr="001053BF">
              <w:rPr>
                <w:rFonts w:cs="Calibri"/>
                <w:sz w:val="24"/>
                <w:szCs w:val="24"/>
              </w:rPr>
              <w:t xml:space="preserve">oraz koncentracji wsparcia. </w:t>
            </w:r>
          </w:p>
          <w:p w:rsidR="008C1946" w:rsidRPr="001053BF" w:rsidRDefault="00213A41" w:rsidP="001053BF">
            <w:pPr>
              <w:autoSpaceDE w:val="0"/>
              <w:autoSpaceDN w:val="0"/>
              <w:adjustRightInd w:val="0"/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8C1946" w:rsidRPr="001053BF" w:rsidRDefault="008C1946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8C1946" w:rsidRPr="001053BF" w:rsidRDefault="008C1946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>Niespełnienie kryterium skutkuje skierowaniem wniosku do poprawy/uzupełnienia. Niepoprawienie/nieuzupełnieni</w:t>
            </w:r>
            <w:r w:rsidRPr="001053BF">
              <w:rPr>
                <w:sz w:val="24"/>
                <w:szCs w:val="24"/>
              </w:rPr>
              <w:lastRenderedPageBreak/>
              <w:t xml:space="preserve">e wskazanych błędów/braków skutkuje przeprowadzeniem oceny na podstawie posiadanych dokumentów. </w:t>
            </w:r>
          </w:p>
          <w:p w:rsidR="008C1946" w:rsidRPr="001053BF" w:rsidRDefault="008C1946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1053BF" w:rsidTr="00BB6AB7">
        <w:trPr>
          <w:trHeight w:val="850"/>
        </w:trPr>
        <w:tc>
          <w:tcPr>
            <w:tcW w:w="817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lastRenderedPageBreak/>
              <w:t>B.1.</w:t>
            </w:r>
            <w:r w:rsidR="008C1946" w:rsidRPr="001053BF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Poziom dofinansowania UE wydatków kwalifikowalnych na poziomie projektu nie przekracza 85%.</w:t>
            </w:r>
          </w:p>
        </w:tc>
        <w:tc>
          <w:tcPr>
            <w:tcW w:w="8505" w:type="dxa"/>
          </w:tcPr>
          <w:p w:rsidR="008C1946" w:rsidRPr="001053BF" w:rsidRDefault="008C1946" w:rsidP="001053BF">
            <w:pPr>
              <w:spacing w:before="0" w:line="276" w:lineRule="auto"/>
              <w:ind w:right="57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podlega, czy poziom dofinansowania UE wydatków kwalifikowalnych wskazany w treści wniosku o dofinansowanie na poziomie projektu nie przekracza 85%</w:t>
            </w:r>
            <w:r w:rsidRPr="001053BF">
              <w:rPr>
                <w:rFonts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1053BF">
              <w:rPr>
                <w:rFonts w:cs="Calibri"/>
                <w:sz w:val="24"/>
                <w:szCs w:val="24"/>
              </w:rPr>
              <w:t>.</w:t>
            </w:r>
          </w:p>
          <w:p w:rsidR="008C1946" w:rsidRPr="001053BF" w:rsidRDefault="008C1946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Wprowadzenie kryterium służy spełnieniu wymagań wynikających z zapisów Szczegółowego Opisu Osi Priorytetowych RPO WK-P na lata 2014-2020.</w:t>
            </w:r>
          </w:p>
          <w:p w:rsidR="00420AF5" w:rsidRPr="001053BF" w:rsidRDefault="008C1946" w:rsidP="001053BF">
            <w:pPr>
              <w:spacing w:before="0" w:line="276" w:lineRule="auto"/>
              <w:ind w:hanging="1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1053BF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AE592C" w:rsidRPr="001053BF" w:rsidRDefault="00420AF5" w:rsidP="001053BF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 xml:space="preserve"> </w:t>
            </w:r>
            <w:r w:rsidRPr="001053BF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wniosku.</w:t>
            </w:r>
          </w:p>
        </w:tc>
      </w:tr>
      <w:tr w:rsidR="00307F89" w:rsidRPr="001053BF" w:rsidTr="00BB6AB7">
        <w:trPr>
          <w:trHeight w:val="850"/>
        </w:trPr>
        <w:tc>
          <w:tcPr>
            <w:tcW w:w="817" w:type="dxa"/>
          </w:tcPr>
          <w:p w:rsidR="00307F89" w:rsidRPr="001053BF" w:rsidRDefault="00307F89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</w:t>
            </w:r>
            <w:r w:rsidR="008C1946" w:rsidRPr="001053BF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7F89" w:rsidRPr="001053BF" w:rsidRDefault="008C1946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Projekt jest skierowany do właściwej grupy docelowej.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Ocenie podlega, czy projekt jest realizowany na obszarze objętym RPO WK-P, tj. projekt skierowany do osób fizycznych w ramach RPO WK-P obejmuje osoby mieszkające w rozumieniu Kodeksu cywilnego lub pracujące lub uczące się na terenie województwa kujawsko-pomorskiego, a w przypadku innych podmiotów posiadają one jednostkę organizacyjną na obszarze województwa kujawsko-pomorskiego</w:t>
            </w:r>
          </w:p>
          <w:p w:rsidR="00213A41" w:rsidRPr="001053BF" w:rsidRDefault="00213A41" w:rsidP="001053BF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lastRenderedPageBreak/>
              <w:t>oraz</w:t>
            </w:r>
          </w:p>
          <w:p w:rsidR="00213A41" w:rsidRPr="001053BF" w:rsidRDefault="00213A41" w:rsidP="001053BF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ocenie podlega, czy projekt jest skierowany do wymienionych poniżej grup:</w:t>
            </w:r>
          </w:p>
          <w:p w:rsidR="00213A41" w:rsidRPr="001053BF" w:rsidRDefault="00213A41" w:rsidP="001053BF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 xml:space="preserve">-  podmioty wykonujące działalność leczniczą, </w:t>
            </w:r>
          </w:p>
          <w:p w:rsidR="00213A41" w:rsidRPr="001053BF" w:rsidRDefault="00213A41" w:rsidP="001053BF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- pracownicy podmiotów wykonujących działalność leczniczą.</w:t>
            </w:r>
          </w:p>
          <w:p w:rsidR="00307F89" w:rsidRPr="001053BF" w:rsidRDefault="00213A41" w:rsidP="001053BF">
            <w:pPr>
              <w:spacing w:before="0" w:line="276" w:lineRule="auto"/>
              <w:ind w:hanging="16"/>
              <w:jc w:val="both"/>
              <w:rPr>
                <w:rFonts w:cstheme="minorHAnsi"/>
                <w:color w:val="000000"/>
                <w:sz w:val="20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Wprowadzenie kryterium służy spełnieniu wymagań wynikających z zapisów </w:t>
            </w:r>
            <w:r w:rsidRPr="001053BF">
              <w:rPr>
                <w:rFonts w:cs="Calibri"/>
                <w:i/>
                <w:iCs/>
                <w:sz w:val="24"/>
                <w:szCs w:val="24"/>
              </w:rPr>
              <w:t>Szczegółowego Opisu Osi Priorytetowych RPO WK-P na lata 2014-2020.</w:t>
            </w:r>
            <w:r w:rsidRPr="001053BF">
              <w:rPr>
                <w:rFonts w:cs="Arial"/>
                <w:color w:val="000000"/>
                <w:sz w:val="24"/>
                <w:szCs w:val="24"/>
              </w:rPr>
              <w:br/>
            </w:r>
            <w:r w:rsidRPr="001053BF">
              <w:rPr>
                <w:rFonts w:cs="Arial"/>
                <w:color w:val="000000"/>
                <w:sz w:val="24"/>
                <w:szCs w:val="24"/>
              </w:rPr>
              <w:br/>
            </w:r>
            <w:r w:rsidRPr="001053BF"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307F89" w:rsidRPr="001053BF" w:rsidRDefault="00307F89" w:rsidP="001053BF">
            <w:pPr>
              <w:spacing w:before="0" w:line="276" w:lineRule="auto"/>
              <w:rPr>
                <w:rFonts w:cstheme="minorHAnsi"/>
                <w:szCs w:val="22"/>
              </w:rPr>
            </w:pPr>
            <w:r w:rsidRPr="001053BF">
              <w:rPr>
                <w:rFonts w:cstheme="minorHAnsi"/>
                <w:szCs w:val="22"/>
              </w:rPr>
              <w:lastRenderedPageBreak/>
              <w:t>Tak/Nie</w:t>
            </w:r>
          </w:p>
          <w:p w:rsidR="00CB05A2" w:rsidRPr="001053BF" w:rsidRDefault="00307F89" w:rsidP="001053BF">
            <w:pPr>
              <w:spacing w:before="0" w:line="276" w:lineRule="auto"/>
              <w:rPr>
                <w:rFonts w:cstheme="minorHAnsi"/>
                <w:bCs/>
                <w:szCs w:val="22"/>
              </w:rPr>
            </w:pPr>
            <w:r w:rsidRPr="001053BF">
              <w:rPr>
                <w:rFonts w:cstheme="minorHAnsi"/>
                <w:szCs w:val="22"/>
              </w:rPr>
              <w:br/>
            </w:r>
            <w:r w:rsidRPr="001053BF">
              <w:rPr>
                <w:rFonts w:cstheme="minorHAnsi"/>
                <w:bCs/>
                <w:szCs w:val="22"/>
              </w:rPr>
              <w:t xml:space="preserve">(niespełnienie kryterium skutkuje skierowaniem wniosku do poprawy/uzupełnienia. </w:t>
            </w:r>
            <w:r w:rsidRPr="001053BF">
              <w:rPr>
                <w:rFonts w:cstheme="minorHAnsi"/>
                <w:bCs/>
                <w:szCs w:val="22"/>
              </w:rPr>
              <w:lastRenderedPageBreak/>
              <w:t xml:space="preserve">Niepoprawienie/nieuzupełnienie wskazanych błędów/braków skutkuje przeprowadzeniem oceny na podstawie posiadanych dokumentów. </w:t>
            </w:r>
          </w:p>
          <w:p w:rsidR="00307F89" w:rsidRPr="001053BF" w:rsidRDefault="00307F89" w:rsidP="001053BF">
            <w:pPr>
              <w:spacing w:before="0" w:line="276" w:lineRule="auto"/>
              <w:rPr>
                <w:rFonts w:cstheme="minorHAnsi"/>
                <w:bCs/>
                <w:szCs w:val="22"/>
              </w:rPr>
            </w:pPr>
            <w:r w:rsidRPr="001053BF">
              <w:rPr>
                <w:rFonts w:cstheme="minorHAnsi"/>
                <w:bCs/>
                <w:szCs w:val="22"/>
              </w:rPr>
              <w:t>W takim przypadku ocena może być negatywna i prowadzić do odrzucenia wniosku).</w:t>
            </w:r>
          </w:p>
          <w:p w:rsidR="00AE592C" w:rsidRPr="001053BF" w:rsidRDefault="00AE592C" w:rsidP="001053BF">
            <w:pPr>
              <w:spacing w:before="0"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307F89" w:rsidRPr="001053BF" w:rsidTr="00BB6AB7">
        <w:trPr>
          <w:trHeight w:val="850"/>
        </w:trPr>
        <w:tc>
          <w:tcPr>
            <w:tcW w:w="817" w:type="dxa"/>
          </w:tcPr>
          <w:p w:rsidR="00307F89" w:rsidRPr="001053BF" w:rsidRDefault="00307F89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lastRenderedPageBreak/>
              <w:t>B.1.</w:t>
            </w:r>
            <w:r w:rsidR="00B60078" w:rsidRPr="001053BF">
              <w:rPr>
                <w:rFonts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7F89" w:rsidRPr="001053BF" w:rsidRDefault="00B60078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="Calibri"/>
                <w:color w:val="000000"/>
                <w:sz w:val="24"/>
                <w:szCs w:val="24"/>
              </w:rPr>
              <w:t>Wkład własny stanowi nie mniej niż 5</w:t>
            </w:r>
            <w:r w:rsidR="00213A41" w:rsidRPr="001053BF">
              <w:rPr>
                <w:rFonts w:cs="Calibri"/>
                <w:color w:val="000000"/>
                <w:sz w:val="24"/>
                <w:szCs w:val="24"/>
              </w:rPr>
              <w:t>,00</w:t>
            </w:r>
            <w:r w:rsidRPr="001053BF">
              <w:rPr>
                <w:rFonts w:cs="Calibri"/>
                <w:bCs/>
                <w:color w:val="000000"/>
                <w:sz w:val="24"/>
                <w:szCs w:val="24"/>
              </w:rPr>
              <w:t xml:space="preserve">% </w:t>
            </w:r>
            <w:r w:rsidRPr="001053BF">
              <w:rPr>
                <w:rFonts w:cs="Calibri"/>
                <w:color w:val="000000"/>
                <w:sz w:val="24"/>
                <w:szCs w:val="24"/>
              </w:rPr>
              <w:t>wydatków kwalifikowalnych</w:t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B60078" w:rsidRPr="001053BF" w:rsidRDefault="00B60078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podlega, czy wkład własny stanowi nie mniej niż 5,00% wydatków kwalifikowalnych projektu</w:t>
            </w:r>
            <w:r w:rsidRPr="001053BF">
              <w:rPr>
                <w:rFonts w:cs="Calibri"/>
                <w:b/>
                <w:vertAlign w:val="superscript"/>
              </w:rPr>
              <w:footnoteReference w:id="7"/>
            </w:r>
            <w:r w:rsidRPr="001053BF">
              <w:rPr>
                <w:rFonts w:cs="Calibri"/>
                <w:sz w:val="24"/>
                <w:szCs w:val="24"/>
              </w:rPr>
              <w:t>.</w:t>
            </w:r>
          </w:p>
          <w:p w:rsidR="00B60078" w:rsidRPr="001053BF" w:rsidRDefault="00B60078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br/>
              <w:t>Wprowadzenie kryterium służy spełnieniu wymagań wynikających z zapisów Szczegółowego Opisu Osi Priorytetowych RPO WK-P na lata 2014-2020.</w:t>
            </w:r>
          </w:p>
          <w:p w:rsidR="00307F89" w:rsidRPr="001053BF" w:rsidRDefault="00B60078" w:rsidP="001053BF">
            <w:pPr>
              <w:spacing w:before="0" w:line="276" w:lineRule="auto"/>
              <w:rPr>
                <w:rFonts w:cstheme="minorHAnsi"/>
                <w:sz w:val="20"/>
              </w:rPr>
            </w:pPr>
            <w:r w:rsidRPr="001053BF">
              <w:rPr>
                <w:rFonts w:cs="Calibri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97413E" w:rsidRPr="001053BF" w:rsidRDefault="00BB6AB7" w:rsidP="001053BF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Tak/Nie</w:t>
            </w:r>
          </w:p>
          <w:p w:rsidR="00307F89" w:rsidRPr="001053BF" w:rsidRDefault="00BB6AB7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(niespełnienie kryterium skutkuje skierowaniem wniosku do poprawy/uzupełnienia. Niepoprawienie/nieuzupełnienie wskazanych błędów/braków skutkuje przeprowadzeniem oceny na podstawie posiadanych dokumentów. W takim przypadku ocena może być negatywna i prowadzić do odrzucenia wniosku).</w:t>
            </w:r>
          </w:p>
          <w:p w:rsidR="00AE592C" w:rsidRPr="001053BF" w:rsidRDefault="00AE592C" w:rsidP="001053BF">
            <w:pPr>
              <w:spacing w:before="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07F89" w:rsidRPr="001053BF" w:rsidTr="00BB6AB7">
        <w:trPr>
          <w:trHeight w:val="163"/>
        </w:trPr>
        <w:tc>
          <w:tcPr>
            <w:tcW w:w="817" w:type="dxa"/>
          </w:tcPr>
          <w:p w:rsidR="00307F89" w:rsidRPr="001053BF" w:rsidRDefault="00307F89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B.1.</w:t>
            </w:r>
            <w:r w:rsidR="00BB6AB7" w:rsidRPr="001053BF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7F89" w:rsidRPr="001053BF" w:rsidRDefault="00CB05A2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Wnioskodawca zakłada, iż </w:t>
            </w:r>
            <w:r w:rsidRPr="001053BF">
              <w:rPr>
                <w:rFonts w:cs="Calibri"/>
                <w:sz w:val="24"/>
                <w:szCs w:val="24"/>
              </w:rPr>
              <w:lastRenderedPageBreak/>
              <w:t>projekt kończy się nie później niż 31.12.2020 r.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ind w:left="57" w:right="57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lastRenderedPageBreak/>
              <w:t xml:space="preserve">Ocenie podlega, czy planowany okres realizacji projektu jest prawidłowo wskazany we wniosku o dofinansowanie projektu, tj. określenie daty końcowej nie później niż </w:t>
            </w:r>
            <w:r w:rsidRPr="001053BF">
              <w:rPr>
                <w:rFonts w:cs="Calibri"/>
                <w:sz w:val="24"/>
                <w:szCs w:val="24"/>
              </w:rPr>
              <w:lastRenderedPageBreak/>
              <w:t xml:space="preserve">na 31.12.2020 r. </w:t>
            </w:r>
          </w:p>
          <w:p w:rsidR="00213A41" w:rsidRPr="001053BF" w:rsidRDefault="00213A41" w:rsidP="001053BF">
            <w:pPr>
              <w:autoSpaceDE w:val="0"/>
              <w:autoSpaceDN w:val="0"/>
              <w:spacing w:before="0" w:line="276" w:lineRule="auto"/>
              <w:ind w:left="57" w:right="57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 szczególnie uzasadnionych przypadkach na wniosek beneficjenta i za zgodą IZ RPO będzie istniała możliwość wydłużenia okresu realizacji projektu poza limit określony w kryterium, jeżeli w ocenie IZ RPO taka zmiana przyczyni się do osiągnięcia założeń projektu i umożliwi rozliczenie projektu w wymaganym przez IZ RPO terminie.</w:t>
            </w:r>
          </w:p>
          <w:p w:rsidR="00307F89" w:rsidRPr="001053BF" w:rsidRDefault="00213A41" w:rsidP="001053BF">
            <w:pPr>
              <w:autoSpaceDE w:val="0"/>
              <w:autoSpaceDN w:val="0"/>
              <w:adjustRightInd w:val="0"/>
              <w:spacing w:before="0" w:line="276" w:lineRule="auto"/>
              <w:ind w:hanging="16"/>
              <w:jc w:val="both"/>
              <w:rPr>
                <w:rFonts w:cstheme="minorHAnsi"/>
                <w:color w:val="000000"/>
                <w:sz w:val="20"/>
              </w:rPr>
            </w:pPr>
            <w:r w:rsidRPr="001053BF">
              <w:rPr>
                <w:rFonts w:cs="Calibri"/>
                <w:sz w:val="24"/>
                <w:szCs w:val="24"/>
              </w:rPr>
              <w:t>Kryterium weryfikowane w oparciu o treść wniosku o dofinansowanie projektu.</w:t>
            </w:r>
          </w:p>
        </w:tc>
        <w:tc>
          <w:tcPr>
            <w:tcW w:w="3378" w:type="dxa"/>
          </w:tcPr>
          <w:p w:rsidR="00CB05A2" w:rsidRPr="001053BF" w:rsidRDefault="00307F89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lastRenderedPageBreak/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(niespełnienie kryterium </w:t>
            </w:r>
            <w:r w:rsidRPr="001053BF">
              <w:rPr>
                <w:rFonts w:cstheme="minorHAnsi"/>
                <w:bCs/>
                <w:sz w:val="24"/>
                <w:szCs w:val="24"/>
              </w:rPr>
              <w:lastRenderedPageBreak/>
              <w:t xml:space="preserve">skutkuje skierowaniem wniosku do poprawy/uzupełnienia. Niepoprawienie/nieuzupełnienie wskazanych błędów/braków skutkuje przeprowadzeniem oceny na podstawie posiadanych dokumentów. </w:t>
            </w:r>
          </w:p>
          <w:p w:rsidR="00307F89" w:rsidRPr="001053BF" w:rsidRDefault="00307F89" w:rsidP="001053BF">
            <w:pPr>
              <w:spacing w:before="0"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W takim przypadku ocena może być negatywna i prowadzić do odrzucenia wniosku).</w:t>
            </w:r>
          </w:p>
        </w:tc>
      </w:tr>
      <w:tr w:rsidR="006F0C08" w:rsidRPr="001053BF" w:rsidTr="00BB6AB7">
        <w:trPr>
          <w:trHeight w:val="163"/>
        </w:trPr>
        <w:tc>
          <w:tcPr>
            <w:tcW w:w="817" w:type="dxa"/>
          </w:tcPr>
          <w:p w:rsidR="006F0C08" w:rsidRPr="001053BF" w:rsidRDefault="006F0C08" w:rsidP="001053BF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lastRenderedPageBreak/>
              <w:t>B.1.8</w:t>
            </w:r>
          </w:p>
        </w:tc>
        <w:tc>
          <w:tcPr>
            <w:tcW w:w="1843" w:type="dxa"/>
          </w:tcPr>
          <w:p w:rsidR="006F0C08" w:rsidRPr="001053BF" w:rsidRDefault="00627016" w:rsidP="001053BF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Wartość wydatków na zakup środków trwałych </w:t>
            </w:r>
            <w:r w:rsidRPr="001053BF">
              <w:rPr>
                <w:rFonts w:cs="Arial"/>
                <w:sz w:val="24"/>
                <w:szCs w:val="24"/>
              </w:rPr>
              <w:t>i w ramach cross-</w:t>
            </w:r>
            <w:proofErr w:type="spellStart"/>
            <w:r w:rsidRPr="001053BF">
              <w:rPr>
                <w:rFonts w:cs="Arial"/>
                <w:sz w:val="24"/>
                <w:szCs w:val="24"/>
              </w:rPr>
              <w:t>financingu</w:t>
            </w:r>
            <w:proofErr w:type="spellEnd"/>
            <w:r w:rsidRPr="001053BF">
              <w:rPr>
                <w:rFonts w:cs="Arial"/>
                <w:sz w:val="24"/>
                <w:szCs w:val="24"/>
              </w:rPr>
              <w:t xml:space="preserve"> nie przekracza 10% wartości projektu.</w:t>
            </w:r>
          </w:p>
        </w:tc>
        <w:tc>
          <w:tcPr>
            <w:tcW w:w="8505" w:type="dxa"/>
          </w:tcPr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podlega, czy wartość wydatków na zakup środków trwałych i w ramach cross-</w:t>
            </w:r>
            <w:proofErr w:type="spellStart"/>
            <w:r w:rsidRPr="001053BF">
              <w:rPr>
                <w:rFonts w:cs="Calibri"/>
                <w:sz w:val="24"/>
                <w:szCs w:val="24"/>
              </w:rPr>
              <w:t>financingu</w:t>
            </w:r>
            <w:proofErr w:type="spellEnd"/>
            <w:r w:rsidRPr="001053BF">
              <w:rPr>
                <w:rFonts w:cs="Calibri"/>
                <w:sz w:val="24"/>
                <w:szCs w:val="24"/>
              </w:rPr>
              <w:t xml:space="preserve"> nie przekracza 10% wartości projektu i w przypadku cross-</w:t>
            </w:r>
            <w:proofErr w:type="spellStart"/>
            <w:r w:rsidRPr="001053BF">
              <w:rPr>
                <w:rFonts w:cs="Calibri"/>
                <w:sz w:val="24"/>
                <w:szCs w:val="24"/>
              </w:rPr>
              <w:t>financingu</w:t>
            </w:r>
            <w:proofErr w:type="spellEnd"/>
            <w:r w:rsidRPr="001053BF">
              <w:rPr>
                <w:rFonts w:cs="Calibri"/>
                <w:sz w:val="24"/>
                <w:szCs w:val="24"/>
              </w:rPr>
              <w:t xml:space="preserve"> zapewniona zostanie trwałość projektu.</w:t>
            </w: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Wydatki w ramach cross-</w:t>
            </w:r>
            <w:proofErr w:type="spellStart"/>
            <w:r w:rsidRPr="001053BF">
              <w:rPr>
                <w:rFonts w:cs="Calibri"/>
                <w:sz w:val="24"/>
                <w:szCs w:val="24"/>
              </w:rPr>
              <w:t>financingu</w:t>
            </w:r>
            <w:proofErr w:type="spellEnd"/>
            <w:r w:rsidRPr="001053BF">
              <w:rPr>
                <w:rFonts w:cs="Calibri"/>
                <w:sz w:val="24"/>
                <w:szCs w:val="24"/>
              </w:rPr>
              <w:t xml:space="preserve"> oraz środków trwałych w projektach współfinansowanych z EFS należy rozumieć w sposób wskazany w Wytycznych w zakresie kwalifikowalności wydatków w ramach Europejskiego Funduszu Rozwoju Regionalnego, Europejskiego Funduszu Społecznego oraz Funduszu Spójności na lata 2014-2020</w:t>
            </w:r>
            <w:r w:rsidRPr="001053BF">
              <w:rPr>
                <w:rFonts w:cs="Calibri"/>
                <w:sz w:val="24"/>
                <w:szCs w:val="24"/>
                <w:vertAlign w:val="superscript"/>
              </w:rPr>
              <w:footnoteReference w:id="8"/>
            </w:r>
            <w:r w:rsidRPr="001053BF">
              <w:rPr>
                <w:rFonts w:cs="Calibri"/>
                <w:sz w:val="24"/>
                <w:szCs w:val="24"/>
              </w:rPr>
              <w:t xml:space="preserve">. </w:t>
            </w:r>
          </w:p>
          <w:p w:rsidR="00213A41" w:rsidRPr="001053BF" w:rsidRDefault="00213A41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Wprowadzenie kryterium służy spełnieniu wymagań wynikających z zapisów Szczegółowego Opisu Osi Priorytetowych RPO WK-P na lata 2014-2020.</w:t>
            </w:r>
          </w:p>
          <w:p w:rsidR="006F0C08" w:rsidRPr="001053BF" w:rsidRDefault="00213A41" w:rsidP="001053BF">
            <w:pPr>
              <w:spacing w:before="0" w:line="276" w:lineRule="auto"/>
              <w:jc w:val="both"/>
              <w:rPr>
                <w:rFonts w:cstheme="minorHAnsi"/>
                <w:sz w:val="20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Kryterium weryfikowane w oparciu o wniosek o dofinansowanie projektu.</w:t>
            </w:r>
          </w:p>
        </w:tc>
        <w:tc>
          <w:tcPr>
            <w:tcW w:w="3378" w:type="dxa"/>
          </w:tcPr>
          <w:p w:rsidR="00627016" w:rsidRPr="001053BF" w:rsidRDefault="006F0C08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(niespełnienie kryterium skutkuje skierowaniem wniosku do poprawy/uzupełnienia. Niepoprawienie/nieuzupełnienie wskazanych błędów/braków skutkuje przeprowadzeniem oceny na podstawie posiadanych dokumentów. </w:t>
            </w:r>
          </w:p>
          <w:p w:rsidR="006F0C08" w:rsidRPr="001053BF" w:rsidRDefault="006F0C08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W takim przypadku ocena może być negatywna i prowadzić do odrzucenia wniosku).</w:t>
            </w:r>
          </w:p>
          <w:p w:rsidR="00AE592C" w:rsidRPr="001053BF" w:rsidRDefault="00AE592C" w:rsidP="001053BF">
            <w:pPr>
              <w:spacing w:before="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3716E" w:rsidRPr="001053BF" w:rsidTr="00BB6AB7">
        <w:trPr>
          <w:trHeight w:val="163"/>
        </w:trPr>
        <w:tc>
          <w:tcPr>
            <w:tcW w:w="817" w:type="dxa"/>
          </w:tcPr>
          <w:p w:rsidR="0063716E" w:rsidRPr="001053BF" w:rsidRDefault="0063716E" w:rsidP="001053BF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B.1.9</w:t>
            </w:r>
          </w:p>
        </w:tc>
        <w:tc>
          <w:tcPr>
            <w:tcW w:w="1843" w:type="dxa"/>
          </w:tcPr>
          <w:p w:rsidR="00AE592C" w:rsidRPr="001053BF" w:rsidRDefault="00AE592C" w:rsidP="001053BF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</w:p>
          <w:p w:rsidR="0063716E" w:rsidRPr="001053BF" w:rsidRDefault="00627016" w:rsidP="001053BF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lastRenderedPageBreak/>
              <w:t>Zakres działań zaplanowanych do realizacji w ramach projektu został uzgodniony z Wojewodą Kujawsko-Pomorskim oraz wojewódzkim konsultantem ds. chorób zakaźnych</w:t>
            </w:r>
            <w:r w:rsidRPr="001053B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AE592C" w:rsidRPr="001053BF" w:rsidRDefault="00AE592C" w:rsidP="001053BF">
            <w:pPr>
              <w:spacing w:before="0" w:line="276" w:lineRule="auto"/>
              <w:rPr>
                <w:rFonts w:cstheme="minorHAnsi"/>
                <w:sz w:val="20"/>
              </w:rPr>
            </w:pPr>
          </w:p>
          <w:p w:rsidR="00B60078" w:rsidRPr="001053BF" w:rsidRDefault="00B60078" w:rsidP="001053BF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lastRenderedPageBreak/>
              <w:t>Ocenie podlega czy zakres działań zaplanowanych do realizacji w ramach projektu został uzgodniony z Wojewodą Kujawsko-Pomorskim oraz wojewódzkim konsultantem ds. chorób zakaźnych.</w:t>
            </w:r>
            <w:r w:rsidRPr="001053BF">
              <w:rPr>
                <w:rFonts w:cs="Calibri"/>
                <w:sz w:val="24"/>
                <w:szCs w:val="24"/>
              </w:rPr>
              <w:br/>
            </w:r>
            <w:r w:rsidRPr="001053BF">
              <w:rPr>
                <w:rFonts w:cs="Calibri"/>
                <w:sz w:val="24"/>
                <w:szCs w:val="24"/>
              </w:rPr>
              <w:br/>
              <w:t xml:space="preserve">Wprowadzenie kryterium służy spełnieniu zaleceń/wytycznych Komisji Europejskiej oraz Ministerstwa Funduszy i Polityki Regionalnej w zakresie realizacji projektów skierowanych na ograniczenie negatywnych skutków COVID-19. </w:t>
            </w:r>
          </w:p>
          <w:p w:rsidR="0063716E" w:rsidRPr="001053BF" w:rsidRDefault="00B60078" w:rsidP="001053BF">
            <w:pPr>
              <w:spacing w:before="0" w:line="276" w:lineRule="auto"/>
              <w:rPr>
                <w:rFonts w:cstheme="minorHAnsi"/>
                <w:sz w:val="20"/>
              </w:rPr>
            </w:pPr>
            <w:r w:rsidRPr="001053BF">
              <w:rPr>
                <w:rFonts w:cs="Calibri"/>
                <w:bCs/>
                <w:sz w:val="24"/>
                <w:szCs w:val="24"/>
              </w:rPr>
              <w:t>Kryterium weryfikowane w oparciu o wniosek o dofinansowanie projektu.</w:t>
            </w:r>
          </w:p>
        </w:tc>
        <w:tc>
          <w:tcPr>
            <w:tcW w:w="3378" w:type="dxa"/>
          </w:tcPr>
          <w:p w:rsidR="00627016" w:rsidRPr="001053BF" w:rsidRDefault="0063716E" w:rsidP="001053BF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lastRenderedPageBreak/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lastRenderedPageBreak/>
              <w:t>(niespełnienie kryterium skutkuje skierowaniem wniosku do poprawy/uzupełnienia. Niepoprawienie/nieuzupełnienie wskazanych błędów/braków skutkuje przeprowadzeniem oceny na podstawie posiadanych dokumentów.</w:t>
            </w:r>
          </w:p>
          <w:p w:rsidR="0063716E" w:rsidRPr="001053BF" w:rsidRDefault="0063716E" w:rsidP="001053BF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W takim przypadku ocena może być negatywna i prowadzić do odrzucenia wniosku).</w:t>
            </w:r>
          </w:p>
        </w:tc>
      </w:tr>
      <w:bookmarkEnd w:id="11"/>
      <w:bookmarkEnd w:id="12"/>
    </w:tbl>
    <w:p w:rsidR="00C827D4" w:rsidRPr="001053BF" w:rsidRDefault="00C827D4" w:rsidP="001053BF">
      <w:pPr>
        <w:spacing w:before="0" w:line="276" w:lineRule="auto"/>
      </w:pPr>
    </w:p>
    <w:sectPr w:rsidR="00C827D4" w:rsidRPr="001053BF" w:rsidSect="0042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7AD" w:rsidRDefault="00F127AD" w:rsidP="00420AF5">
      <w:pPr>
        <w:spacing w:before="0" w:line="240" w:lineRule="auto"/>
      </w:pPr>
      <w:r>
        <w:separator/>
      </w:r>
    </w:p>
  </w:endnote>
  <w:endnote w:type="continuationSeparator" w:id="0">
    <w:p w:rsidR="00F127AD" w:rsidRDefault="00F127AD" w:rsidP="00420A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7AD" w:rsidRDefault="00F127AD" w:rsidP="00420AF5">
      <w:pPr>
        <w:spacing w:before="0" w:line="240" w:lineRule="auto"/>
      </w:pPr>
      <w:r>
        <w:separator/>
      </w:r>
    </w:p>
  </w:footnote>
  <w:footnote w:type="continuationSeparator" w:id="0">
    <w:p w:rsidR="00F127AD" w:rsidRDefault="00F127AD" w:rsidP="00420AF5">
      <w:pPr>
        <w:spacing w:before="0" w:line="240" w:lineRule="auto"/>
      </w:pPr>
      <w:r>
        <w:continuationSeparator/>
      </w:r>
    </w:p>
  </w:footnote>
  <w:footnote w:id="1">
    <w:p w:rsidR="00802EAE" w:rsidRPr="000B7BE4" w:rsidRDefault="00802EAE" w:rsidP="00B74A3C">
      <w:pPr>
        <w:pStyle w:val="Tekstprzypisudolnego"/>
        <w:jc w:val="both"/>
        <w:rPr>
          <w:rFonts w:ascii="Calibri" w:hAnsi="Calibri"/>
        </w:rPr>
      </w:pPr>
      <w:r w:rsidRPr="000B7BE4">
        <w:rPr>
          <w:rStyle w:val="Odwoanieprzypisudolnego"/>
          <w:rFonts w:ascii="Calibri" w:hAnsi="Calibri"/>
        </w:rPr>
        <w:footnoteRef/>
      </w:r>
      <w:r w:rsidRPr="000B7BE4">
        <w:rPr>
          <w:rFonts w:ascii="Calibri" w:hAnsi="Calibri"/>
        </w:rPr>
        <w:t xml:space="preserve"> Ilekroć w dokumencie mowa o Zasadach, należy przez to rozumieć Zasady składania i wyboru projektu pozakonkursowego do dofinansowania w ramach RPO WK-P określone w Wezwaniu.</w:t>
      </w:r>
    </w:p>
  </w:footnote>
  <w:footnote w:id="2">
    <w:p w:rsidR="00CB7479" w:rsidRPr="00CB7479" w:rsidRDefault="00CB7479" w:rsidP="00CB7479">
      <w:pPr>
        <w:pStyle w:val="Tekstprzypisudolnego"/>
        <w:rPr>
          <w:rFonts w:asciiTheme="minorHAnsi" w:hAnsiTheme="minorHAnsi" w:cstheme="minorHAnsi"/>
        </w:rPr>
      </w:pPr>
      <w:r w:rsidRPr="00CB7479">
        <w:rPr>
          <w:rStyle w:val="Odwoanieprzypisudolnego"/>
          <w:rFonts w:asciiTheme="minorHAnsi" w:hAnsiTheme="minorHAnsi" w:cstheme="minorHAnsi"/>
        </w:rPr>
        <w:footnoteRef/>
      </w:r>
      <w:r w:rsidRPr="00CB7479">
        <w:rPr>
          <w:rFonts w:asciiTheme="minorHAnsi" w:hAnsiTheme="minorHAnsi" w:cs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ze zm. i nast.) (dalej: rozporządzenie nr 1303/2013).</w:t>
      </w:r>
    </w:p>
  </w:footnote>
  <w:footnote w:id="3">
    <w:p w:rsidR="006A220F" w:rsidRPr="006A220F" w:rsidRDefault="006A220F" w:rsidP="006A220F">
      <w:pPr>
        <w:pStyle w:val="Tekstprzypisudolnego"/>
        <w:rPr>
          <w:rFonts w:asciiTheme="minorHAnsi" w:hAnsiTheme="minorHAnsi" w:cstheme="minorHAnsi"/>
        </w:rPr>
      </w:pPr>
      <w:r w:rsidRPr="006A220F">
        <w:rPr>
          <w:rStyle w:val="Odwoanieprzypisudolnego"/>
          <w:rFonts w:asciiTheme="minorHAnsi" w:hAnsiTheme="minorHAnsi" w:cstheme="minorHAnsi"/>
        </w:rPr>
        <w:footnoteRef/>
      </w:r>
      <w:r w:rsidRPr="006A220F">
        <w:rPr>
          <w:rFonts w:asciiTheme="minorHAnsi" w:hAnsiTheme="minorHAnsi" w:cstheme="minorHAnsi"/>
        </w:rPr>
        <w:t>Ustawa zwana dalej “ustawa wdrożeniowa”.</w:t>
      </w:r>
    </w:p>
  </w:footnote>
  <w:footnote w:id="4">
    <w:p w:rsidR="006A220F" w:rsidRPr="00DA184E" w:rsidRDefault="006A220F" w:rsidP="006A220F">
      <w:pPr>
        <w:pStyle w:val="Tekstprzypisudolnego"/>
      </w:pPr>
      <w:r w:rsidRPr="006A220F">
        <w:rPr>
          <w:rStyle w:val="Odwoanieprzypisudolnego"/>
          <w:rFonts w:asciiTheme="minorHAnsi" w:hAnsiTheme="minorHAnsi" w:cstheme="minorHAnsi"/>
        </w:rPr>
        <w:footnoteRef/>
      </w:r>
      <w:r w:rsidRPr="006A220F">
        <w:rPr>
          <w:rFonts w:asciiTheme="minorHAnsi" w:hAnsiTheme="minorHAnsi" w:cstheme="minorHAnsi"/>
        </w:rPr>
        <w:t>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  <w:footnote w:id="5">
    <w:p w:rsidR="005A691A" w:rsidRPr="004E247D" w:rsidRDefault="005A691A" w:rsidP="005A691A">
      <w:pPr>
        <w:pStyle w:val="Tekstprzypisudolnego"/>
        <w:rPr>
          <w:rFonts w:asciiTheme="minorHAnsi" w:hAnsiTheme="minorHAnsi" w:cstheme="minorHAnsi"/>
        </w:rPr>
      </w:pPr>
      <w:r w:rsidRPr="004E247D">
        <w:rPr>
          <w:rStyle w:val="Odwoanieprzypisudolnego"/>
          <w:rFonts w:asciiTheme="minorHAnsi" w:hAnsiTheme="minorHAnsi" w:cstheme="minorHAnsi"/>
        </w:rPr>
        <w:footnoteRef/>
      </w:r>
      <w:r w:rsidRPr="004E247D">
        <w:rPr>
          <w:rFonts w:asciiTheme="minorHAnsi" w:hAnsiTheme="minorHAnsi" w:cstheme="minorHAnsi"/>
        </w:rPr>
        <w:t>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  <w:footnote w:id="6">
    <w:p w:rsidR="008C1946" w:rsidRPr="00DA184E" w:rsidRDefault="008C1946" w:rsidP="008C1946">
      <w:pPr>
        <w:pStyle w:val="xmsonormal"/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 w:rsidRPr="00DA184E">
        <w:rPr>
          <w:rStyle w:val="Odwoanieprzypisudolnego"/>
          <w:rFonts w:ascii="Calibri" w:hAnsi="Calibri"/>
          <w:sz w:val="20"/>
          <w:szCs w:val="20"/>
        </w:rPr>
        <w:footnoteRef/>
      </w:r>
      <w:r w:rsidRPr="00DA184E">
        <w:rPr>
          <w:rFonts w:ascii="Calibri" w:hAnsi="Calibri"/>
          <w:sz w:val="20"/>
          <w:szCs w:val="20"/>
        </w:rPr>
        <w:t xml:space="preserve"> </w:t>
      </w:r>
      <w:r w:rsidRPr="00DA184E">
        <w:rPr>
          <w:rFonts w:ascii="Calibri" w:hAnsi="Calibri" w:cs="Calibri"/>
          <w:sz w:val="20"/>
          <w:szCs w:val="20"/>
        </w:rPr>
        <w:t>W przypadku zmiany przepisów powszechnie obowiązujących, ze względu na wyjątkową sytuację spowodowaną przez epidemię COVID-19, IZ RPO może wyrazić zgodę na zmianę poziomu dofinansowania UE do 100 %.</w:t>
      </w:r>
    </w:p>
  </w:footnote>
  <w:footnote w:id="7">
    <w:p w:rsidR="00B60078" w:rsidRPr="00B60078" w:rsidRDefault="00B60078" w:rsidP="00B60078">
      <w:pPr>
        <w:pStyle w:val="Tekstprzypisudolnego"/>
        <w:rPr>
          <w:rFonts w:asciiTheme="minorHAnsi" w:hAnsiTheme="minorHAnsi" w:cstheme="minorHAnsi"/>
        </w:rPr>
      </w:pPr>
      <w:r w:rsidRPr="00B60078">
        <w:rPr>
          <w:rStyle w:val="Odwoanieprzypisudolnego"/>
          <w:rFonts w:asciiTheme="minorHAnsi" w:hAnsiTheme="minorHAnsi" w:cstheme="minorHAnsi"/>
        </w:rPr>
        <w:footnoteRef/>
      </w:r>
      <w:r w:rsidRPr="00B60078">
        <w:rPr>
          <w:rFonts w:asciiTheme="minorHAnsi" w:hAnsiTheme="minorHAnsi" w:cstheme="minorHAnsi"/>
        </w:rPr>
        <w:t xml:space="preserve"> W przypadku zmiany przepisów powszechnie obowiązujących, ze względu na wyjątkową sytuację spowodowaną przez epidemię COVID-19, uwzględnia się możliwość zmiany poziomu dofinansowania UE do 100 %. W takiej sytuacji IZ RPO może podjąć decyzje o nie wymaganiu wkładu własnego.</w:t>
      </w:r>
    </w:p>
  </w:footnote>
  <w:footnote w:id="8">
    <w:p w:rsidR="00213A41" w:rsidRPr="00213A41" w:rsidRDefault="00213A41" w:rsidP="00213A41">
      <w:pPr>
        <w:pStyle w:val="Tekstprzypisudolnego"/>
        <w:rPr>
          <w:rFonts w:asciiTheme="minorHAnsi" w:hAnsiTheme="minorHAnsi"/>
          <w:sz w:val="20"/>
          <w:szCs w:val="20"/>
        </w:rPr>
      </w:pPr>
      <w:r w:rsidRPr="00213A4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213A41">
        <w:rPr>
          <w:rFonts w:asciiTheme="minorHAnsi" w:hAnsiTheme="minorHAnsi"/>
          <w:sz w:val="20"/>
          <w:szCs w:val="20"/>
        </w:rPr>
        <w:t xml:space="preserve"> 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E8D"/>
    <w:multiLevelType w:val="hybridMultilevel"/>
    <w:tmpl w:val="29BC723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C34"/>
    <w:multiLevelType w:val="hybridMultilevel"/>
    <w:tmpl w:val="09B83C1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E46"/>
    <w:multiLevelType w:val="hybridMultilevel"/>
    <w:tmpl w:val="01AA3CCE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802"/>
    <w:multiLevelType w:val="multilevel"/>
    <w:tmpl w:val="ACA4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64D91"/>
    <w:multiLevelType w:val="hybridMultilevel"/>
    <w:tmpl w:val="DBF02B16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2081"/>
    <w:multiLevelType w:val="hybridMultilevel"/>
    <w:tmpl w:val="AE92B066"/>
    <w:lvl w:ilvl="0" w:tplc="05BC7C3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B5465F5"/>
    <w:multiLevelType w:val="hybridMultilevel"/>
    <w:tmpl w:val="4E6CD32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39D03270"/>
    <w:multiLevelType w:val="hybridMultilevel"/>
    <w:tmpl w:val="C49623F2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0EBC"/>
    <w:multiLevelType w:val="hybridMultilevel"/>
    <w:tmpl w:val="D7BE1E1A"/>
    <w:lvl w:ilvl="0" w:tplc="D384E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36A61"/>
    <w:multiLevelType w:val="hybridMultilevel"/>
    <w:tmpl w:val="B734CF4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5FF0336E"/>
    <w:multiLevelType w:val="hybridMultilevel"/>
    <w:tmpl w:val="8F2AC2F8"/>
    <w:lvl w:ilvl="0" w:tplc="269A2D36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62440D3F"/>
    <w:multiLevelType w:val="hybridMultilevel"/>
    <w:tmpl w:val="A25AD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7F1E"/>
    <w:multiLevelType w:val="hybridMultilevel"/>
    <w:tmpl w:val="F2A08806"/>
    <w:lvl w:ilvl="0" w:tplc="9D6EF6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308B"/>
    <w:multiLevelType w:val="hybridMultilevel"/>
    <w:tmpl w:val="25DCD66C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4D25"/>
    <w:multiLevelType w:val="hybridMultilevel"/>
    <w:tmpl w:val="B11C1FC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AF5"/>
    <w:rsid w:val="0001202A"/>
    <w:rsid w:val="000516E6"/>
    <w:rsid w:val="00091B1C"/>
    <w:rsid w:val="000B7BE4"/>
    <w:rsid w:val="001053BF"/>
    <w:rsid w:val="00164152"/>
    <w:rsid w:val="0019681D"/>
    <w:rsid w:val="001B36F2"/>
    <w:rsid w:val="001C6CF5"/>
    <w:rsid w:val="001F31BF"/>
    <w:rsid w:val="00202C60"/>
    <w:rsid w:val="00213A41"/>
    <w:rsid w:val="00216E90"/>
    <w:rsid w:val="00231DC2"/>
    <w:rsid w:val="0028368E"/>
    <w:rsid w:val="0028551F"/>
    <w:rsid w:val="00296379"/>
    <w:rsid w:val="002A6D93"/>
    <w:rsid w:val="002B1FE3"/>
    <w:rsid w:val="002E17F5"/>
    <w:rsid w:val="00307F89"/>
    <w:rsid w:val="003A7F67"/>
    <w:rsid w:val="003D5BBB"/>
    <w:rsid w:val="00420AF5"/>
    <w:rsid w:val="004421FE"/>
    <w:rsid w:val="00463500"/>
    <w:rsid w:val="00463D52"/>
    <w:rsid w:val="004A4F08"/>
    <w:rsid w:val="004E247D"/>
    <w:rsid w:val="00516A06"/>
    <w:rsid w:val="005576FC"/>
    <w:rsid w:val="005A52FA"/>
    <w:rsid w:val="005A691A"/>
    <w:rsid w:val="005B7283"/>
    <w:rsid w:val="005F787E"/>
    <w:rsid w:val="00625520"/>
    <w:rsid w:val="00627016"/>
    <w:rsid w:val="00632DE8"/>
    <w:rsid w:val="0063716E"/>
    <w:rsid w:val="006556ED"/>
    <w:rsid w:val="00667CC6"/>
    <w:rsid w:val="006721EC"/>
    <w:rsid w:val="0068432A"/>
    <w:rsid w:val="006A220F"/>
    <w:rsid w:val="006B289E"/>
    <w:rsid w:val="006F0C08"/>
    <w:rsid w:val="007109B7"/>
    <w:rsid w:val="007A2BB8"/>
    <w:rsid w:val="00802EAE"/>
    <w:rsid w:val="008511E0"/>
    <w:rsid w:val="00876978"/>
    <w:rsid w:val="008C1946"/>
    <w:rsid w:val="00920690"/>
    <w:rsid w:val="00936D2C"/>
    <w:rsid w:val="00951DA7"/>
    <w:rsid w:val="0097413E"/>
    <w:rsid w:val="009C1B7F"/>
    <w:rsid w:val="00A36419"/>
    <w:rsid w:val="00A47E36"/>
    <w:rsid w:val="00AC2830"/>
    <w:rsid w:val="00AE592C"/>
    <w:rsid w:val="00AF4692"/>
    <w:rsid w:val="00B22815"/>
    <w:rsid w:val="00B27A81"/>
    <w:rsid w:val="00B34EE6"/>
    <w:rsid w:val="00B60078"/>
    <w:rsid w:val="00B74A3C"/>
    <w:rsid w:val="00B8218E"/>
    <w:rsid w:val="00B9154D"/>
    <w:rsid w:val="00B91B8A"/>
    <w:rsid w:val="00BA1482"/>
    <w:rsid w:val="00BB6AB7"/>
    <w:rsid w:val="00BD2E83"/>
    <w:rsid w:val="00BF7636"/>
    <w:rsid w:val="00C22016"/>
    <w:rsid w:val="00C53F03"/>
    <w:rsid w:val="00C77FAD"/>
    <w:rsid w:val="00C827D4"/>
    <w:rsid w:val="00C907C7"/>
    <w:rsid w:val="00CB022E"/>
    <w:rsid w:val="00CB05A2"/>
    <w:rsid w:val="00CB7479"/>
    <w:rsid w:val="00CD73AF"/>
    <w:rsid w:val="00CF7FC7"/>
    <w:rsid w:val="00D05737"/>
    <w:rsid w:val="00D15730"/>
    <w:rsid w:val="00D227C4"/>
    <w:rsid w:val="00D23D51"/>
    <w:rsid w:val="00D46B57"/>
    <w:rsid w:val="00D63414"/>
    <w:rsid w:val="00D751C3"/>
    <w:rsid w:val="00D83B57"/>
    <w:rsid w:val="00DA5DE6"/>
    <w:rsid w:val="00DA6025"/>
    <w:rsid w:val="00E1136A"/>
    <w:rsid w:val="00E70376"/>
    <w:rsid w:val="00EB1A2C"/>
    <w:rsid w:val="00EC473E"/>
    <w:rsid w:val="00F127AD"/>
    <w:rsid w:val="00F302D1"/>
    <w:rsid w:val="00F55CA8"/>
    <w:rsid w:val="00F70DE9"/>
    <w:rsid w:val="00F728A0"/>
    <w:rsid w:val="00F829C2"/>
    <w:rsid w:val="00FA2FF9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1F2"/>
  <w15:docId w15:val="{8503C258-10FD-4C83-8AA2-583F4B7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F5"/>
    <w:pPr>
      <w:spacing w:before="200" w:after="0" w:line="320" w:lineRule="atLeast"/>
    </w:pPr>
    <w:rPr>
      <w:rFonts w:ascii="Calibri" w:eastAsia="Times New Roman" w:hAnsi="Calibri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0AF5"/>
    <w:pPr>
      <w:keepNext/>
      <w:spacing w:before="240" w:after="60"/>
      <w:outlineLvl w:val="1"/>
    </w:pPr>
    <w:rPr>
      <w:rFonts w:eastAsia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0AF5"/>
    <w:pPr>
      <w:keepNext/>
      <w:autoSpaceDE w:val="0"/>
      <w:autoSpaceDN w:val="0"/>
      <w:spacing w:before="0" w:line="276" w:lineRule="auto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0AF5"/>
    <w:rPr>
      <w:rFonts w:ascii="Calibri" w:eastAsia="Calibri" w:hAnsi="Calibri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0AF5"/>
    <w:rPr>
      <w:rFonts w:ascii="Calibri" w:eastAsia="Times New Roman" w:hAnsi="Calibri" w:cs="Times New Roman"/>
      <w:b/>
      <w:bCs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420AF5"/>
    <w:pPr>
      <w:spacing w:before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20AF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20AF5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20AF5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AF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420AF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420AF5"/>
    <w:pPr>
      <w:ind w:left="708"/>
    </w:pPr>
    <w:rPr>
      <w:rFonts w:eastAsia="Calibri"/>
    </w:rPr>
  </w:style>
  <w:style w:type="character" w:styleId="Odwoaniedokomentarza">
    <w:name w:val="annotation reference"/>
    <w:uiPriority w:val="99"/>
    <w:rsid w:val="00420AF5"/>
    <w:rPr>
      <w:rFonts w:cs="Times New Roman"/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420AF5"/>
    <w:rPr>
      <w:rFonts w:ascii="Calibri" w:eastAsia="Calibri" w:hAnsi="Calibri" w:cs="Times New Roman"/>
      <w:szCs w:val="20"/>
      <w:lang w:eastAsia="pl-PL"/>
    </w:rPr>
  </w:style>
  <w:style w:type="character" w:customStyle="1" w:styleId="DefaultZnak">
    <w:name w:val="Default Znak"/>
    <w:link w:val="Default"/>
    <w:rsid w:val="00420AF5"/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7C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C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482"/>
    <w:pPr>
      <w:overflowPunct/>
      <w:autoSpaceDE/>
      <w:autoSpaceDN/>
      <w:adjustRightInd/>
      <w:spacing w:before="200"/>
      <w:textAlignment w:val="auto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4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Znak17,Znak + Wyjustowany,Interlinia:  Wi..., Znak"/>
    <w:basedOn w:val="Normalny"/>
    <w:link w:val="NagwekZnak"/>
    <w:uiPriority w:val="99"/>
    <w:unhideWhenUsed/>
    <w:rsid w:val="00CB022E"/>
    <w:pPr>
      <w:tabs>
        <w:tab w:val="center" w:pos="4536"/>
        <w:tab w:val="right" w:pos="9072"/>
      </w:tabs>
      <w:spacing w:before="0" w:after="200" w:line="276" w:lineRule="auto"/>
      <w:jc w:val="center"/>
    </w:pPr>
    <w:rPr>
      <w:rFonts w:ascii="Arial" w:eastAsia="Calibri" w:hAnsi="Arial"/>
      <w:i/>
      <w:sz w:val="16"/>
      <w:szCs w:val="16"/>
      <w:lang w:eastAsia="en-US"/>
    </w:rPr>
  </w:style>
  <w:style w:type="character" w:customStyle="1" w:styleId="NagwekZnak">
    <w:name w:val="Nagłówek Znak"/>
    <w:aliases w:val="Znak17 Znak,Znak + Wyjustowany Znak,Interlinia:  Wi... Znak, Znak Znak"/>
    <w:basedOn w:val="Domylnaczcionkaakapitu"/>
    <w:link w:val="Nagwek"/>
    <w:uiPriority w:val="99"/>
    <w:rsid w:val="00CB022E"/>
    <w:rPr>
      <w:rFonts w:ascii="Arial" w:eastAsia="Calibri" w:hAnsi="Arial" w:cs="Times New Roman"/>
      <w:i/>
      <w:sz w:val="16"/>
      <w:szCs w:val="16"/>
    </w:rPr>
  </w:style>
  <w:style w:type="paragraph" w:customStyle="1" w:styleId="xmsonormal">
    <w:name w:val="x_msonormal"/>
    <w:basedOn w:val="Normalny"/>
    <w:rsid w:val="00CB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B1F8-8316-46AD-8435-46BE7446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3684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Koralewska</dc:creator>
  <cp:lastModifiedBy>Justyna Katarzyńska</cp:lastModifiedBy>
  <cp:revision>31</cp:revision>
  <cp:lastPrinted>2018-07-04T11:06:00Z</cp:lastPrinted>
  <dcterms:created xsi:type="dcterms:W3CDTF">2020-04-07T16:14:00Z</dcterms:created>
  <dcterms:modified xsi:type="dcterms:W3CDTF">2020-04-14T13:10:00Z</dcterms:modified>
</cp:coreProperties>
</file>