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9368" w14:textId="77777777" w:rsidR="00F82F18" w:rsidRPr="00CB5D70" w:rsidRDefault="00A26AEA">
      <w:bookmarkStart w:id="0" w:name="_GoBack"/>
      <w:bookmarkEnd w:id="0"/>
      <w:r w:rsidRPr="00D35EDD">
        <w:rPr>
          <w:rFonts w:ascii="Tahoma" w:hAnsi="Tahoma" w:cs="Tahoma"/>
          <w:noProof/>
          <w:sz w:val="28"/>
          <w:szCs w:val="28"/>
          <w:lang w:eastAsia="pl-PL"/>
        </w:rPr>
        <w:drawing>
          <wp:inline distT="0" distB="0" distL="0" distR="0" wp14:anchorId="785BE08D" wp14:editId="77C27D9A">
            <wp:extent cx="5686425" cy="542925"/>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p w14:paraId="6431EB99" w14:textId="77777777" w:rsidR="00EA417C" w:rsidRDefault="00EA417C" w:rsidP="00122283">
      <w:pPr>
        <w:pStyle w:val="Tytu"/>
        <w:spacing w:after="60"/>
        <w:rPr>
          <w:rFonts w:ascii="Tahoma" w:hAnsi="Tahoma" w:cs="Tahoma"/>
          <w:sz w:val="28"/>
          <w:szCs w:val="28"/>
        </w:rPr>
      </w:pPr>
    </w:p>
    <w:p w14:paraId="6A283F4C" w14:textId="77777777"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14:paraId="251123F9" w14:textId="77777777"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14:paraId="1D9DC760" w14:textId="77777777" w:rsidR="00122283" w:rsidRPr="00CB5D70" w:rsidRDefault="00122283" w:rsidP="00122283"/>
    <w:p w14:paraId="48F65F07" w14:textId="77777777"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14:paraId="2EA86F61" w14:textId="77777777"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B965A5">
        <w:rPr>
          <w:rFonts w:ascii="Tahoma" w:hAnsi="Tahoma" w:cs="Tahoma"/>
          <w:sz w:val="20"/>
          <w:szCs w:val="20"/>
        </w:rPr>
        <w:t xml:space="preserve"> </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00B965A5">
        <w:rPr>
          <w:rFonts w:ascii="Tahoma" w:hAnsi="Tahoma" w:cs="Tahoma"/>
          <w:b/>
          <w:sz w:val="20"/>
          <w:szCs w:val="20"/>
        </w:rPr>
        <w:t xml:space="preserve"> </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00D33C3E">
        <w:rPr>
          <w:rFonts w:ascii="Tahoma" w:hAnsi="Tahoma" w:cs="Tahoma"/>
          <w:b/>
          <w:sz w:val="20"/>
          <w:szCs w:val="20"/>
        </w:rPr>
        <w:t xml:space="preserve"> </w:t>
      </w:r>
      <w:r w:rsidRPr="00CB5D70">
        <w:rPr>
          <w:rFonts w:ascii="Tahoma" w:hAnsi="Tahoma" w:cs="Tahoma"/>
          <w:sz w:val="20"/>
          <w:szCs w:val="20"/>
        </w:rPr>
        <w:t>pomiędzy:</w:t>
      </w:r>
    </w:p>
    <w:p w14:paraId="0EC59BEE" w14:textId="77777777"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14:paraId="4DFBBC12" w14:textId="77777777"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14:paraId="4D6AEABC" w14:textId="77777777" w:rsidR="00872208"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14:paraId="19BC133A" w14:textId="77777777"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r w:rsidR="00872208">
        <w:rPr>
          <w:rFonts w:ascii="Tahoma" w:hAnsi="Tahoma" w:cs="Tahoma"/>
          <w:sz w:val="20"/>
          <w:szCs w:val="20"/>
        </w:rPr>
        <w:t>....</w:t>
      </w:r>
      <w:r w:rsidRPr="00CB5D70">
        <w:rPr>
          <w:rFonts w:ascii="Tahoma" w:hAnsi="Tahoma" w:cs="Tahoma"/>
          <w:sz w:val="20"/>
          <w:szCs w:val="20"/>
        </w:rPr>
        <w:t>.</w:t>
      </w:r>
    </w:p>
    <w:p w14:paraId="5F3A653F" w14:textId="77777777"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14:paraId="5E4AFF2C" w14:textId="77777777" w:rsidR="00122283" w:rsidRPr="00DD717A" w:rsidRDefault="00122283" w:rsidP="00122283">
      <w:pPr>
        <w:pStyle w:val="Standard"/>
        <w:spacing w:before="240" w:after="60"/>
        <w:jc w:val="both"/>
        <w:rPr>
          <w:rFonts w:ascii="Tahoma" w:hAnsi="Tahoma" w:cs="Tahoma"/>
          <w:b/>
          <w:sz w:val="20"/>
          <w:szCs w:val="20"/>
        </w:rPr>
      </w:pPr>
      <w:r w:rsidRPr="00DD717A">
        <w:rPr>
          <w:rFonts w:ascii="Tahoma" w:hAnsi="Tahoma" w:cs="Tahoma"/>
          <w:b/>
          <w:sz w:val="20"/>
          <w:szCs w:val="20"/>
        </w:rPr>
        <w:t>Nazwa Beneficjenta</w:t>
      </w:r>
    </w:p>
    <w:p w14:paraId="7E2C1A4A" w14:textId="77777777" w:rsidR="00122283" w:rsidRPr="00DD717A" w:rsidRDefault="00122283" w:rsidP="00122283">
      <w:pPr>
        <w:pStyle w:val="Standard"/>
        <w:spacing w:after="60"/>
        <w:jc w:val="both"/>
        <w:rPr>
          <w:rFonts w:ascii="Tahoma" w:hAnsi="Tahoma" w:cs="Tahoma"/>
          <w:b/>
          <w:sz w:val="20"/>
          <w:szCs w:val="20"/>
        </w:rPr>
      </w:pPr>
      <w:r w:rsidRPr="00DD717A">
        <w:rPr>
          <w:rFonts w:ascii="Tahoma" w:hAnsi="Tahoma" w:cs="Tahoma"/>
          <w:b/>
          <w:sz w:val="20"/>
          <w:szCs w:val="20"/>
        </w:rPr>
        <w:t>Adres Beneficjenta</w:t>
      </w:r>
    </w:p>
    <w:p w14:paraId="7CF98AE1" w14:textId="77777777" w:rsidR="00122283" w:rsidRPr="00DD717A" w:rsidRDefault="00122283" w:rsidP="00122283">
      <w:pPr>
        <w:pStyle w:val="Standard"/>
        <w:spacing w:after="60"/>
        <w:jc w:val="both"/>
        <w:rPr>
          <w:rFonts w:ascii="Tahoma" w:hAnsi="Tahoma" w:cs="Tahoma"/>
          <w:b/>
          <w:sz w:val="20"/>
          <w:szCs w:val="20"/>
        </w:rPr>
      </w:pPr>
      <w:r w:rsidRPr="00DD717A">
        <w:rPr>
          <w:rFonts w:ascii="Tahoma" w:hAnsi="Tahoma" w:cs="Tahoma"/>
          <w:b/>
          <w:sz w:val="20"/>
          <w:szCs w:val="20"/>
        </w:rPr>
        <w:t>Kod pocztowy, Miasto</w:t>
      </w:r>
    </w:p>
    <w:p w14:paraId="0C51DFA3" w14:textId="77777777" w:rsidR="00DD717A" w:rsidRPr="00DD717A" w:rsidRDefault="00DD717A" w:rsidP="00122283">
      <w:pPr>
        <w:pStyle w:val="Standard"/>
        <w:spacing w:after="60"/>
        <w:jc w:val="both"/>
        <w:rPr>
          <w:rFonts w:ascii="Tahoma" w:hAnsi="Tahoma" w:cs="Tahoma"/>
          <w:b/>
          <w:sz w:val="20"/>
          <w:szCs w:val="20"/>
        </w:rPr>
      </w:pPr>
      <w:r w:rsidRPr="00DD717A">
        <w:rPr>
          <w:rFonts w:ascii="Tahoma" w:hAnsi="Tahoma" w:cs="Tahoma"/>
          <w:b/>
          <w:sz w:val="20"/>
          <w:szCs w:val="20"/>
        </w:rPr>
        <w:t xml:space="preserve">NIP </w:t>
      </w:r>
    </w:p>
    <w:p w14:paraId="3BFD3A78" w14:textId="77777777" w:rsidR="00122283" w:rsidRPr="00CB5D70" w:rsidRDefault="00122283" w:rsidP="00122283">
      <w:pPr>
        <w:pStyle w:val="Standard"/>
        <w:spacing w:after="60"/>
        <w:jc w:val="both"/>
        <w:rPr>
          <w:rFonts w:ascii="Tahoma" w:hAnsi="Tahoma" w:cs="Tahoma"/>
          <w:sz w:val="20"/>
          <w:szCs w:val="20"/>
        </w:rPr>
      </w:pPr>
      <w:r w:rsidRPr="00DD717A">
        <w:rPr>
          <w:rFonts w:ascii="Tahoma" w:hAnsi="Tahoma" w:cs="Tahoma"/>
          <w:b/>
          <w:sz w:val="20"/>
          <w:szCs w:val="20"/>
        </w:rPr>
        <w:t>REGON</w:t>
      </w:r>
    </w:p>
    <w:p w14:paraId="7CB8E7A7" w14:textId="77777777" w:rsidR="00122283" w:rsidRPr="00CB5D70" w:rsidRDefault="00122283" w:rsidP="00122283">
      <w:pPr>
        <w:pStyle w:val="Standard"/>
        <w:spacing w:after="60"/>
        <w:jc w:val="both"/>
        <w:rPr>
          <w:rFonts w:ascii="Tahoma" w:hAnsi="Tahoma" w:cs="Tahoma"/>
          <w:sz w:val="20"/>
          <w:szCs w:val="20"/>
        </w:rPr>
      </w:pPr>
    </w:p>
    <w:p w14:paraId="5C9BFE9B" w14:textId="77777777" w:rsidR="00122283" w:rsidRPr="00CB5D70" w:rsidRDefault="00122283" w:rsidP="00122283">
      <w:pPr>
        <w:pStyle w:val="Standard"/>
        <w:spacing w:after="60"/>
        <w:jc w:val="both"/>
        <w:rPr>
          <w:rFonts w:ascii="Tahoma" w:hAnsi="Tahoma" w:cs="Tahoma"/>
          <w:sz w:val="20"/>
          <w:szCs w:val="20"/>
        </w:rPr>
      </w:pPr>
    </w:p>
    <w:p w14:paraId="678373C5" w14:textId="77777777"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w:t>
      </w:r>
      <w:proofErr w:type="spellStart"/>
      <w:r w:rsidRPr="00CB5D70">
        <w:rPr>
          <w:rFonts w:ascii="Tahoma" w:hAnsi="Tahoma" w:cs="Tahoma"/>
          <w:sz w:val="20"/>
          <w:szCs w:val="20"/>
        </w:rPr>
        <w:t>ym</w:t>
      </w:r>
      <w:proofErr w:type="spellEnd"/>
      <w:r w:rsidRPr="00CB5D70">
        <w:rPr>
          <w:rFonts w:ascii="Tahoma" w:hAnsi="Tahoma" w:cs="Tahoma"/>
          <w:sz w:val="20"/>
          <w:szCs w:val="20"/>
        </w:rPr>
        <w:t xml:space="preserve"> dalej „Beneficjentem”,</w:t>
      </w:r>
      <w:r w:rsidRPr="00CB5D70">
        <w:rPr>
          <w:rStyle w:val="Odwoanieprzypisudolnego"/>
          <w:rFonts w:ascii="Tahoma" w:hAnsi="Tahoma" w:cs="Tahoma"/>
          <w:sz w:val="20"/>
          <w:szCs w:val="20"/>
        </w:rPr>
        <w:footnoteReference w:id="3"/>
      </w:r>
    </w:p>
    <w:p w14:paraId="38FD493F" w14:textId="77777777"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14:paraId="67EFD950" w14:textId="77777777" w:rsidR="00872208"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14:paraId="7770D3AF" w14:textId="77777777"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r w:rsidR="00872208">
        <w:rPr>
          <w:rFonts w:ascii="Tahoma" w:hAnsi="Tahoma" w:cs="Tahoma"/>
          <w:sz w:val="20"/>
          <w:szCs w:val="20"/>
        </w:rPr>
        <w:t>.....</w:t>
      </w:r>
      <w:r w:rsidRPr="00CB5D70">
        <w:rPr>
          <w:rFonts w:ascii="Tahoma" w:hAnsi="Tahoma" w:cs="Tahoma"/>
          <w:sz w:val="20"/>
          <w:szCs w:val="20"/>
        </w:rPr>
        <w:t>.....</w:t>
      </w:r>
      <w:r w:rsidR="00872208">
        <w:rPr>
          <w:rFonts w:ascii="Tahoma" w:hAnsi="Tahoma" w:cs="Tahoma"/>
          <w:sz w:val="20"/>
          <w:szCs w:val="20"/>
        </w:rPr>
        <w:t>...........</w:t>
      </w:r>
    </w:p>
    <w:p w14:paraId="3E75E9EB" w14:textId="77777777"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14:paraId="4C9BB443" w14:textId="77777777"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14:paraId="0C5F4AA8" w14:textId="77777777"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38419E">
        <w:rPr>
          <w:rFonts w:ascii="Tahoma" w:hAnsi="Tahoma" w:cs="Tahoma"/>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14:paraId="3EBFBA1E" w14:textId="77777777"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A07B04">
        <w:rPr>
          <w:rFonts w:ascii="Tahoma" w:hAnsi="Tahoma" w:cs="Tahoma"/>
          <w:szCs w:val="20"/>
        </w:rPr>
        <w:t>.</w:t>
      </w:r>
      <w:r w:rsidRPr="00CB5D70">
        <w:rPr>
          <w:rFonts w:ascii="Tahoma" w:hAnsi="Tahoma" w:cs="Tahoma"/>
          <w:szCs w:val="20"/>
        </w:rPr>
        <w:t xml:space="preserve"> 347 z</w:t>
      </w:r>
      <w:r w:rsidR="008813B3">
        <w:rPr>
          <w:rFonts w:ascii="Tahoma" w:hAnsi="Tahoma" w:cs="Tahoma"/>
          <w:szCs w:val="20"/>
        </w:rPr>
        <w:t> </w:t>
      </w:r>
      <w:r w:rsidRPr="00CB5D70">
        <w:rPr>
          <w:rFonts w:ascii="Tahoma" w:hAnsi="Tahoma" w:cs="Tahoma"/>
          <w:szCs w:val="20"/>
        </w:rPr>
        <w:t>20.12.2013, str. 320) - zwanego dalej rozporządzeniem ogólnym;</w:t>
      </w:r>
    </w:p>
    <w:p w14:paraId="5C53D562" w14:textId="77777777"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w:t>
      </w:r>
      <w:r w:rsidR="008813B3">
        <w:rPr>
          <w:rFonts w:ascii="Tahoma" w:hAnsi="Tahoma" w:cs="Tahoma"/>
          <w:szCs w:val="20"/>
        </w:rPr>
        <w:t> </w:t>
      </w:r>
      <w:r w:rsidRPr="00CB5D70">
        <w:rPr>
          <w:rFonts w:ascii="Tahoma" w:hAnsi="Tahoma" w:cs="Tahoma"/>
          <w:szCs w:val="20"/>
        </w:rPr>
        <w:t>sprawie Europejskiego Funduszu Społecznego i uchylającego rozporządzenie Rady (WE) nr 1081/2006 (Dz. Urz. UE L</w:t>
      </w:r>
      <w:r w:rsidR="00A07B04">
        <w:rPr>
          <w:rFonts w:ascii="Tahoma" w:hAnsi="Tahoma" w:cs="Tahoma"/>
          <w:szCs w:val="20"/>
        </w:rPr>
        <w:t>.</w:t>
      </w:r>
      <w:r w:rsidRPr="00CB5D70">
        <w:rPr>
          <w:rFonts w:ascii="Tahoma" w:hAnsi="Tahoma" w:cs="Tahoma"/>
          <w:szCs w:val="20"/>
        </w:rPr>
        <w:t xml:space="preserve"> 347 z 20.12.2013);</w:t>
      </w:r>
    </w:p>
    <w:p w14:paraId="172DEB31" w14:textId="77777777"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 xml:space="preserve">Rozporządzenia Komisji (UE) nr 1407/2013 z dnia 18 grudnia 2013 r. w sprawie stosowania art. 107 i 108 Traktatu o funkcjonowaniu Unii Europejskiej do pomocy de </w:t>
      </w:r>
      <w:proofErr w:type="spellStart"/>
      <w:r w:rsidRPr="00CB5D70">
        <w:rPr>
          <w:rFonts w:ascii="Tahoma" w:hAnsi="Tahoma" w:cs="Tahoma"/>
          <w:szCs w:val="20"/>
        </w:rPr>
        <w:t>minimis</w:t>
      </w:r>
      <w:proofErr w:type="spellEnd"/>
      <w:r w:rsidRPr="00CB5D70">
        <w:rPr>
          <w:rFonts w:ascii="Tahoma" w:hAnsi="Tahoma" w:cs="Tahoma"/>
          <w:szCs w:val="20"/>
        </w:rPr>
        <w:t xml:space="preserve"> (Dz. Urz. UE L</w:t>
      </w:r>
      <w:r w:rsidR="00A07B04">
        <w:rPr>
          <w:rFonts w:ascii="Tahoma" w:hAnsi="Tahoma" w:cs="Tahoma"/>
          <w:szCs w:val="20"/>
        </w:rPr>
        <w:t>.</w:t>
      </w:r>
      <w:r w:rsidRPr="00CB5D70">
        <w:rPr>
          <w:rFonts w:ascii="Tahoma" w:hAnsi="Tahoma" w:cs="Tahoma"/>
          <w:szCs w:val="20"/>
        </w:rPr>
        <w:t xml:space="preserve"> 352 z 24.12.2013);</w:t>
      </w:r>
    </w:p>
    <w:p w14:paraId="57A4816E" w14:textId="77777777"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A07B04">
        <w:rPr>
          <w:rFonts w:ascii="Tahoma" w:hAnsi="Tahoma" w:cs="Tahoma"/>
          <w:szCs w:val="20"/>
        </w:rPr>
        <w:t>.</w:t>
      </w:r>
      <w:r w:rsidRPr="00CB5D70">
        <w:rPr>
          <w:rFonts w:ascii="Tahoma" w:hAnsi="Tahoma" w:cs="Tahoma"/>
          <w:szCs w:val="20"/>
        </w:rPr>
        <w:t xml:space="preserve"> 187 26.06.2014 z późn.zm.);</w:t>
      </w:r>
    </w:p>
    <w:p w14:paraId="5D062F80" w14:textId="77777777"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w:t>
      </w:r>
      <w:proofErr w:type="spellStart"/>
      <w:r w:rsidR="005564EF" w:rsidRPr="00CB5D70">
        <w:rPr>
          <w:rFonts w:ascii="Tahoma" w:hAnsi="Tahoma" w:cs="Tahoma"/>
          <w:szCs w:val="20"/>
        </w:rPr>
        <w:t>t</w:t>
      </w:r>
      <w:r w:rsidR="00C40451" w:rsidRPr="00CB5D70">
        <w:rPr>
          <w:rFonts w:ascii="Tahoma" w:hAnsi="Tahoma" w:cs="Tahoma"/>
          <w:szCs w:val="20"/>
        </w:rPr>
        <w:t>.</w:t>
      </w:r>
      <w:r w:rsidR="005564EF" w:rsidRPr="00CB5D70">
        <w:rPr>
          <w:rFonts w:ascii="Tahoma" w:hAnsi="Tahoma" w:cs="Tahoma"/>
          <w:szCs w:val="20"/>
        </w:rPr>
        <w:t>j</w:t>
      </w:r>
      <w:proofErr w:type="spellEnd"/>
      <w:r w:rsidR="005564EF" w:rsidRPr="00CB5D70">
        <w:rPr>
          <w:rFonts w:ascii="Tahoma" w:hAnsi="Tahoma" w:cs="Tahoma"/>
          <w:szCs w:val="20"/>
        </w:rPr>
        <w:t>. Dz. U</w:t>
      </w:r>
      <w:r w:rsidR="00C40451" w:rsidRPr="00CB5D70">
        <w:rPr>
          <w:rFonts w:ascii="Tahoma" w:hAnsi="Tahoma" w:cs="Tahoma"/>
          <w:szCs w:val="20"/>
        </w:rPr>
        <w:t>.</w:t>
      </w:r>
      <w:r w:rsidR="005564EF" w:rsidRPr="00CB5D70">
        <w:rPr>
          <w:rFonts w:ascii="Tahoma" w:hAnsi="Tahoma" w:cs="Tahoma"/>
          <w:szCs w:val="20"/>
        </w:rPr>
        <w:t xml:space="preserve"> z </w:t>
      </w:r>
      <w:r w:rsidR="00400655">
        <w:rPr>
          <w:rFonts w:ascii="Tahoma" w:hAnsi="Tahoma" w:cs="Tahoma"/>
          <w:szCs w:val="20"/>
        </w:rPr>
        <w:t>2018</w:t>
      </w:r>
      <w:r w:rsidR="005564EF" w:rsidRPr="00CB5D70">
        <w:rPr>
          <w:rFonts w:ascii="Tahoma" w:hAnsi="Tahoma" w:cs="Tahoma"/>
          <w:szCs w:val="20"/>
        </w:rPr>
        <w:t xml:space="preserve"> </w:t>
      </w:r>
      <w:r w:rsidR="00400655">
        <w:rPr>
          <w:rFonts w:ascii="Tahoma" w:hAnsi="Tahoma" w:cs="Tahoma"/>
          <w:szCs w:val="20"/>
        </w:rPr>
        <w:t>r. poz. 1431</w:t>
      </w:r>
      <w:r w:rsidRPr="00CB5D70">
        <w:rPr>
          <w:rFonts w:ascii="Tahoma" w:hAnsi="Tahoma" w:cs="Tahoma"/>
          <w:szCs w:val="20"/>
        </w:rPr>
        <w:t xml:space="preserve"> z późn.zm.); zwanej dalej ustawą wdrożeniową;</w:t>
      </w:r>
    </w:p>
    <w:p w14:paraId="515939D6" w14:textId="77777777"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23 kwietnia 1964 r. - Kodeks cywilny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00400655">
        <w:rPr>
          <w:rFonts w:ascii="Tahoma" w:hAnsi="Tahoma" w:cs="Tahoma"/>
          <w:szCs w:val="20"/>
        </w:rPr>
        <w:t xml:space="preserve"> Dz. U. z 2018 r. poz. 1025</w:t>
      </w:r>
      <w:r w:rsidRPr="00CB5D70">
        <w:rPr>
          <w:rFonts w:ascii="Tahoma" w:hAnsi="Tahoma" w:cs="Tahoma"/>
          <w:szCs w:val="20"/>
        </w:rPr>
        <w:t xml:space="preserve"> z późn.zm);</w:t>
      </w:r>
    </w:p>
    <w:p w14:paraId="670C95A4" w14:textId="77777777"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w:t>
      </w:r>
      <w:r w:rsidR="00400655">
        <w:rPr>
          <w:rFonts w:ascii="Tahoma" w:hAnsi="Tahoma" w:cs="Tahoma"/>
          <w:szCs w:val="20"/>
        </w:rPr>
        <w:t>2019</w:t>
      </w:r>
      <w:r w:rsidR="00E27605" w:rsidRPr="00CB5D70">
        <w:rPr>
          <w:rFonts w:ascii="Tahoma" w:hAnsi="Tahoma" w:cs="Tahoma"/>
          <w:szCs w:val="20"/>
        </w:rPr>
        <w:t xml:space="preserve"> </w:t>
      </w:r>
      <w:r w:rsidRPr="00CB5D70">
        <w:rPr>
          <w:rFonts w:ascii="Tahoma" w:hAnsi="Tahoma" w:cs="Tahoma"/>
          <w:szCs w:val="20"/>
        </w:rPr>
        <w:t xml:space="preserve">r., poz. </w:t>
      </w:r>
      <w:r w:rsidR="00400655">
        <w:rPr>
          <w:rFonts w:ascii="Tahoma" w:hAnsi="Tahoma" w:cs="Tahoma"/>
          <w:szCs w:val="20"/>
        </w:rPr>
        <w:t>869</w:t>
      </w:r>
      <w:r w:rsidRPr="00CB5D70">
        <w:rPr>
          <w:rFonts w:ascii="Tahoma" w:hAnsi="Tahoma" w:cs="Tahoma"/>
          <w:szCs w:val="20"/>
        </w:rPr>
        <w:t>) – zwana dalej UFP;</w:t>
      </w:r>
    </w:p>
    <w:p w14:paraId="68D598AE" w14:textId="77777777" w:rsidR="00BC002A" w:rsidRDefault="00122283" w:rsidP="00BC002A">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w:t>
      </w:r>
      <w:r w:rsidR="00400655">
        <w:rPr>
          <w:rFonts w:ascii="Tahoma" w:hAnsi="Tahoma" w:cs="Tahoma"/>
          <w:szCs w:val="20"/>
        </w:rPr>
        <w:t>Dz. U. z 2019 r. poz. 351</w:t>
      </w:r>
      <w:r w:rsidR="00BC002A">
        <w:rPr>
          <w:rFonts w:ascii="Tahoma" w:hAnsi="Tahoma" w:cs="Tahoma"/>
          <w:szCs w:val="20"/>
        </w:rPr>
        <w:t>)</w:t>
      </w:r>
    </w:p>
    <w:p w14:paraId="654F3ED3" w14:textId="77777777" w:rsidR="00122283" w:rsidRPr="00BC002A" w:rsidRDefault="00122283" w:rsidP="00BC002A">
      <w:pPr>
        <w:pStyle w:val="xl33"/>
        <w:numPr>
          <w:ilvl w:val="0"/>
          <w:numId w:val="1"/>
        </w:numPr>
        <w:spacing w:before="0" w:after="60"/>
        <w:jc w:val="both"/>
        <w:rPr>
          <w:rFonts w:ascii="Tahoma" w:hAnsi="Tahoma" w:cs="Tahoma"/>
          <w:szCs w:val="20"/>
        </w:rPr>
      </w:pPr>
      <w:r w:rsidRPr="00BC002A">
        <w:rPr>
          <w:rFonts w:ascii="Tahoma" w:hAnsi="Tahoma" w:cs="Tahoma"/>
          <w:szCs w:val="20"/>
        </w:rPr>
        <w:t>Ustawy z dnia 29 stycznia 2004 r. - Prawo zamówień publicznych (</w:t>
      </w:r>
      <w:proofErr w:type="spellStart"/>
      <w:r w:rsidR="0004506A" w:rsidRPr="00BC002A">
        <w:rPr>
          <w:rFonts w:ascii="Tahoma" w:hAnsi="Tahoma" w:cs="Tahoma"/>
          <w:szCs w:val="20"/>
        </w:rPr>
        <w:t>t.j</w:t>
      </w:r>
      <w:proofErr w:type="spellEnd"/>
      <w:r w:rsidR="0004506A" w:rsidRPr="00BC002A">
        <w:rPr>
          <w:rFonts w:ascii="Tahoma" w:hAnsi="Tahoma" w:cs="Tahoma"/>
          <w:szCs w:val="20"/>
        </w:rPr>
        <w:t>.</w:t>
      </w:r>
      <w:r w:rsidR="00400655">
        <w:rPr>
          <w:rFonts w:ascii="Tahoma" w:hAnsi="Tahoma" w:cs="Tahoma"/>
          <w:szCs w:val="20"/>
        </w:rPr>
        <w:t xml:space="preserve"> Dz. U. z 2018 r. poz.1986</w:t>
      </w:r>
      <w:r w:rsidR="004C78F2" w:rsidRPr="00BC002A">
        <w:rPr>
          <w:rFonts w:ascii="Tahoma" w:hAnsi="Tahoma" w:cs="Tahoma"/>
          <w:szCs w:val="20"/>
        </w:rPr>
        <w:t xml:space="preserve"> z</w:t>
      </w:r>
      <w:r w:rsidR="008813B3">
        <w:rPr>
          <w:rFonts w:ascii="Tahoma" w:hAnsi="Tahoma" w:cs="Tahoma"/>
          <w:szCs w:val="20"/>
        </w:rPr>
        <w:t> </w:t>
      </w:r>
      <w:proofErr w:type="spellStart"/>
      <w:r w:rsidR="004C78F2" w:rsidRPr="00BC002A">
        <w:rPr>
          <w:rFonts w:ascii="Tahoma" w:hAnsi="Tahoma" w:cs="Tahoma"/>
          <w:szCs w:val="20"/>
        </w:rPr>
        <w:t>późn</w:t>
      </w:r>
      <w:proofErr w:type="spellEnd"/>
      <w:r w:rsidR="004C78F2" w:rsidRPr="00BC002A">
        <w:rPr>
          <w:rFonts w:ascii="Tahoma" w:hAnsi="Tahoma" w:cs="Tahoma"/>
          <w:szCs w:val="20"/>
        </w:rPr>
        <w:t>. zm.</w:t>
      </w:r>
      <w:r w:rsidRPr="00BC002A">
        <w:rPr>
          <w:rFonts w:ascii="Tahoma" w:hAnsi="Tahoma" w:cs="Tahoma"/>
          <w:szCs w:val="20"/>
        </w:rPr>
        <w:t>) – zwana dalej PZP;</w:t>
      </w:r>
    </w:p>
    <w:p w14:paraId="2C2A08E8" w14:textId="77777777" w:rsidR="00122283" w:rsidRPr="00CB5D70" w:rsidRDefault="00122283" w:rsidP="00BC002A">
      <w:pPr>
        <w:pStyle w:val="xl33"/>
        <w:numPr>
          <w:ilvl w:val="0"/>
          <w:numId w:val="1"/>
        </w:numPr>
        <w:spacing w:before="0" w:after="60"/>
        <w:jc w:val="both"/>
        <w:rPr>
          <w:rStyle w:val="Uwydatnienie"/>
          <w:rFonts w:ascii="Tahoma" w:hAnsi="Tahoma" w:cs="Tahoma"/>
          <w:i w:val="0"/>
          <w:szCs w:val="20"/>
        </w:rPr>
      </w:pPr>
      <w:r w:rsidRPr="00CB5D70">
        <w:rPr>
          <w:rStyle w:val="Uwydatnienie"/>
          <w:rFonts w:ascii="Tahoma" w:hAnsi="Tahoma" w:cs="Tahoma"/>
          <w:i w:val="0"/>
          <w:iCs/>
          <w:szCs w:val="20"/>
        </w:rPr>
        <w:t>Ustawy z dnia 30 kwietnia 2004 r. o postępowaniu w sprawach dotyczących pomocy publicznej</w:t>
      </w:r>
      <w:r w:rsidRPr="00CB5D70">
        <w:rPr>
          <w:rStyle w:val="Uwydatnienie"/>
          <w:rFonts w:ascii="Tahoma" w:hAnsi="Tahoma" w:cs="Tahoma"/>
          <w:iCs/>
          <w:szCs w:val="20"/>
        </w:rPr>
        <w:t xml:space="preserve"> </w:t>
      </w:r>
      <w:r w:rsidR="00A07B04">
        <w:rPr>
          <w:rStyle w:val="Uwydatnienie"/>
          <w:rFonts w:ascii="Tahoma" w:hAnsi="Tahoma" w:cs="Tahoma"/>
          <w:i w:val="0"/>
          <w:iCs/>
          <w:szCs w:val="20"/>
        </w:rPr>
        <w:t>(</w:t>
      </w:r>
      <w:proofErr w:type="spellStart"/>
      <w:r w:rsidR="00BC002A" w:rsidRPr="00BC002A">
        <w:rPr>
          <w:rStyle w:val="Uwydatnienie"/>
          <w:rFonts w:ascii="Tahoma" w:hAnsi="Tahoma" w:cs="Tahoma"/>
          <w:i w:val="0"/>
          <w:iCs/>
          <w:szCs w:val="20"/>
        </w:rPr>
        <w:t>t.j</w:t>
      </w:r>
      <w:proofErr w:type="spellEnd"/>
      <w:r w:rsidR="00BC002A" w:rsidRPr="00BC002A">
        <w:rPr>
          <w:rStyle w:val="Uwydatnienie"/>
          <w:rFonts w:ascii="Tahoma" w:hAnsi="Tahoma" w:cs="Tahoma"/>
          <w:i w:val="0"/>
          <w:iCs/>
          <w:szCs w:val="20"/>
        </w:rPr>
        <w:t>. Dz. U. z 2018 r. poz. 362</w:t>
      </w:r>
      <w:r w:rsidR="002E2A35">
        <w:rPr>
          <w:rStyle w:val="Uwydatnienie"/>
          <w:rFonts w:ascii="Tahoma" w:hAnsi="Tahoma" w:cs="Tahoma"/>
          <w:i w:val="0"/>
          <w:iCs/>
          <w:szCs w:val="20"/>
        </w:rPr>
        <w:t xml:space="preserve"> z późn.zm.</w:t>
      </w:r>
      <w:r w:rsidR="00BC002A">
        <w:rPr>
          <w:rStyle w:val="Uwydatnienie"/>
          <w:rFonts w:ascii="Tahoma" w:hAnsi="Tahoma" w:cs="Tahoma"/>
          <w:i w:val="0"/>
          <w:iCs/>
          <w:szCs w:val="20"/>
        </w:rPr>
        <w:t>)</w:t>
      </w:r>
    </w:p>
    <w:p w14:paraId="63A48778" w14:textId="77777777" w:rsidR="00904B86" w:rsidRPr="00D95B79" w:rsidRDefault="00904B86" w:rsidP="00611E72">
      <w:pPr>
        <w:pStyle w:val="xl33"/>
        <w:numPr>
          <w:ilvl w:val="0"/>
          <w:numId w:val="1"/>
        </w:numPr>
        <w:spacing w:before="0" w:after="60"/>
        <w:jc w:val="both"/>
        <w:rPr>
          <w:rFonts w:ascii="Tahoma" w:hAnsi="Tahoma" w:cs="Tahoma"/>
          <w:szCs w:val="20"/>
        </w:rPr>
      </w:pPr>
      <w:r w:rsidRPr="00D95B79">
        <w:rPr>
          <w:rFonts w:ascii="Tahoma" w:hAnsi="Tahoma" w:cs="Tahoma"/>
          <w:szCs w:val="20"/>
        </w:rPr>
        <w:t>Rozporządzenia Parlamentu Europejskiego i Rady (UE) 2016/679 z dnia 27 kwietnia 2016 r.</w:t>
      </w:r>
      <w:r w:rsidR="005A467B">
        <w:rPr>
          <w:rFonts w:ascii="Tahoma" w:hAnsi="Tahoma" w:cs="Tahoma"/>
          <w:szCs w:val="20"/>
        </w:rPr>
        <w:br/>
      </w:r>
      <w:r w:rsidRPr="00D95B79">
        <w:rPr>
          <w:rFonts w:ascii="Tahoma" w:hAnsi="Tahoma" w:cs="Tahoma"/>
          <w:szCs w:val="20"/>
        </w:rPr>
        <w:t>w sprawie ochrony osób fizycznych w związku z przetwarzaniem danych osobowych i w sprawie swobodnego przepływu takich danych oraz uchylenia dyrektywy 95/46/WE (ogólne rozporządzenie o ochronie danych)</w:t>
      </w:r>
      <w:r w:rsidR="007259FC">
        <w:rPr>
          <w:rFonts w:ascii="Tahoma" w:hAnsi="Tahoma" w:cs="Tahoma"/>
          <w:szCs w:val="20"/>
        </w:rPr>
        <w:t>,</w:t>
      </w:r>
      <w:r w:rsidRPr="00D95B79">
        <w:rPr>
          <w:rFonts w:ascii="Tahoma" w:hAnsi="Tahoma" w:cs="Tahoma"/>
          <w:szCs w:val="20"/>
        </w:rPr>
        <w:t xml:space="preserve"> </w:t>
      </w:r>
      <w:r w:rsidR="00611E72" w:rsidRPr="00611E72">
        <w:rPr>
          <w:rFonts w:ascii="Tahoma" w:hAnsi="Tahoma" w:cs="Tahoma"/>
          <w:szCs w:val="20"/>
        </w:rPr>
        <w:t>Dz.</w:t>
      </w:r>
      <w:r w:rsidR="00A07B04">
        <w:rPr>
          <w:rFonts w:ascii="Tahoma" w:hAnsi="Tahoma" w:cs="Tahoma"/>
          <w:szCs w:val="20"/>
        </w:rPr>
        <w:t xml:space="preserve"> U. UE</w:t>
      </w:r>
      <w:r w:rsidR="00D663FD">
        <w:rPr>
          <w:rFonts w:ascii="Tahoma" w:hAnsi="Tahoma" w:cs="Tahoma"/>
          <w:szCs w:val="20"/>
        </w:rPr>
        <w:t xml:space="preserve"> L. 119 z 4 maja 2016 r.</w:t>
      </w:r>
      <w:r w:rsidR="004C387E">
        <w:rPr>
          <w:rFonts w:ascii="Tahoma" w:hAnsi="Tahoma" w:cs="Tahoma"/>
          <w:szCs w:val="20"/>
        </w:rPr>
        <w:t xml:space="preserve"> wraz ze sprostowaniem z</w:t>
      </w:r>
      <w:r w:rsidR="008813B3">
        <w:rPr>
          <w:rFonts w:ascii="Tahoma" w:hAnsi="Tahoma" w:cs="Tahoma"/>
          <w:szCs w:val="20"/>
        </w:rPr>
        <w:t> </w:t>
      </w:r>
      <w:r w:rsidR="004C387E">
        <w:rPr>
          <w:rFonts w:ascii="Tahoma" w:hAnsi="Tahoma" w:cs="Tahoma"/>
          <w:szCs w:val="20"/>
        </w:rPr>
        <w:t>dnia 19.04.2018 r.;</w:t>
      </w:r>
    </w:p>
    <w:p w14:paraId="39EDE29B" w14:textId="77777777" w:rsidR="00122283"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14:paraId="761B303E" w14:textId="77777777" w:rsidR="005A467B" w:rsidRPr="00CB5D70" w:rsidRDefault="005A467B" w:rsidP="005A467B">
      <w:pPr>
        <w:pStyle w:val="xl33"/>
        <w:spacing w:before="0" w:after="60"/>
        <w:ind w:left="720"/>
        <w:jc w:val="both"/>
        <w:rPr>
          <w:rFonts w:ascii="Tahoma" w:hAnsi="Tahoma" w:cs="Tahoma"/>
          <w:szCs w:val="20"/>
        </w:rPr>
      </w:pPr>
    </w:p>
    <w:p w14:paraId="0C16B5DC" w14:textId="77777777" w:rsidR="0077230B" w:rsidRDefault="00122283" w:rsidP="00122283">
      <w:pPr>
        <w:pStyle w:val="Standard"/>
        <w:spacing w:after="60"/>
        <w:jc w:val="both"/>
        <w:rPr>
          <w:rFonts w:ascii="Tahoma" w:hAnsi="Tahoma" w:cs="Tahoma"/>
          <w:bCs/>
          <w:kern w:val="0"/>
          <w:sz w:val="20"/>
          <w:szCs w:val="20"/>
        </w:rPr>
      </w:pPr>
      <w:r w:rsidRPr="00CB5D70">
        <w:rPr>
          <w:rFonts w:ascii="Tahoma" w:hAnsi="Tahoma" w:cs="Tahoma"/>
          <w:bCs/>
          <w:kern w:val="0"/>
          <w:sz w:val="20"/>
          <w:szCs w:val="20"/>
        </w:rPr>
        <w:t>Strony umowy uzgadniają co następuje:</w:t>
      </w:r>
    </w:p>
    <w:p w14:paraId="5E4B6BCC" w14:textId="77777777" w:rsidR="000C7CEB" w:rsidRPr="00FA52FB" w:rsidRDefault="000C7CEB" w:rsidP="00122283">
      <w:pPr>
        <w:pStyle w:val="Standard"/>
        <w:spacing w:after="60"/>
        <w:jc w:val="both"/>
        <w:rPr>
          <w:rFonts w:ascii="Tahoma" w:hAnsi="Tahoma" w:cs="Tahoma"/>
          <w:bCs/>
          <w:kern w:val="0"/>
          <w:sz w:val="20"/>
          <w:szCs w:val="20"/>
        </w:rPr>
      </w:pPr>
    </w:p>
    <w:p w14:paraId="0E7357C4" w14:textId="77777777"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14:paraId="79FAA7D5" w14:textId="77777777" w:rsidR="003272E5" w:rsidRPr="00CB5D70" w:rsidRDefault="003272E5" w:rsidP="003272E5">
      <w:pPr>
        <w:pStyle w:val="xl33"/>
        <w:numPr>
          <w:ilvl w:val="0"/>
          <w:numId w:val="2"/>
        </w:numPr>
        <w:spacing w:before="0" w:after="60"/>
        <w:rPr>
          <w:rFonts w:ascii="Tahoma" w:hAnsi="Tahoma" w:cs="Tahoma"/>
          <w:szCs w:val="20"/>
        </w:rPr>
      </w:pPr>
      <w:bookmarkStart w:id="1" w:name="_Ref477163625"/>
    </w:p>
    <w:bookmarkEnd w:id="1"/>
    <w:p w14:paraId="200587F9" w14:textId="77777777"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14:paraId="0F3E1D06" w14:textId="77777777"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14:paraId="5CEC202E" w14:textId="77777777" w:rsidR="0075479F" w:rsidRPr="0075479F" w:rsidRDefault="003272E5" w:rsidP="0075479F">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 xml:space="preserve">„danych osobowych” oznacza to </w:t>
      </w:r>
      <w:r w:rsidR="00611E72" w:rsidRPr="00611E72">
        <w:rPr>
          <w:rFonts w:ascii="Tahoma" w:hAnsi="Tahoma" w:cs="Tahoma"/>
          <w:sz w:val="20"/>
          <w:szCs w:val="20"/>
        </w:rPr>
        <w:t xml:space="preserve">dane w rozumieniu art. 4 pkt 1) Rozporządzenia Parlamentu Europejskiego i </w:t>
      </w:r>
      <w:r w:rsidR="00354170">
        <w:rPr>
          <w:rFonts w:ascii="Tahoma" w:hAnsi="Tahoma" w:cs="Tahoma"/>
          <w:sz w:val="20"/>
          <w:szCs w:val="20"/>
        </w:rPr>
        <w:t xml:space="preserve">Rady </w:t>
      </w:r>
      <w:r w:rsidR="00D663FD" w:rsidRPr="00D663FD">
        <w:rPr>
          <w:rFonts w:ascii="Tahoma" w:hAnsi="Tahoma" w:cs="Tahoma"/>
          <w:sz w:val="20"/>
          <w:szCs w:val="20"/>
        </w:rPr>
        <w:t>(UE) 2016/679 z dnia 27 kwietnia 2016 r.</w:t>
      </w:r>
      <w:r w:rsidR="0075479F" w:rsidRPr="0075479F">
        <w:rPr>
          <w:rFonts w:ascii="Tahoma" w:hAnsi="Tahoma" w:cs="Tahoma"/>
          <w:sz w:val="20"/>
          <w:szCs w:val="20"/>
        </w:rPr>
        <w:t xml:space="preserve"> w sprawie ochrony osób fizycznych w</w:t>
      </w:r>
      <w:r w:rsidR="008813B3">
        <w:rPr>
          <w:rFonts w:ascii="Tahoma" w:hAnsi="Tahoma" w:cs="Tahoma"/>
          <w:sz w:val="20"/>
          <w:szCs w:val="20"/>
        </w:rPr>
        <w:t> </w:t>
      </w:r>
      <w:r w:rsidR="0075479F" w:rsidRPr="0075479F">
        <w:rPr>
          <w:rFonts w:ascii="Tahoma" w:hAnsi="Tahoma" w:cs="Tahoma"/>
          <w:sz w:val="20"/>
          <w:szCs w:val="20"/>
        </w:rPr>
        <w:t>związku z przetwarzaniem danych osobowych i w sprawie swobodnego przepływu takich danych oraz uchylenia dyrektywy 95/46/WE (ogólne rozporządzenie o ochronie danych), Dz. U. UE. L. 119 z 4 maja 2016 r. zwanego dalej „RODO”</w:t>
      </w:r>
      <w:r w:rsidR="00116154">
        <w:rPr>
          <w:rFonts w:ascii="Tahoma" w:hAnsi="Tahoma" w:cs="Tahoma"/>
          <w:sz w:val="20"/>
          <w:szCs w:val="20"/>
        </w:rPr>
        <w:t>;</w:t>
      </w:r>
    </w:p>
    <w:p w14:paraId="699B7CF8" w14:textId="77777777" w:rsidR="00D663FD" w:rsidRDefault="00D663FD" w:rsidP="0075479F">
      <w:pPr>
        <w:pStyle w:val="Standard"/>
        <w:spacing w:after="60"/>
        <w:ind w:left="720"/>
        <w:jc w:val="both"/>
        <w:rPr>
          <w:rFonts w:ascii="Tahoma" w:hAnsi="Tahoma" w:cs="Tahoma"/>
          <w:sz w:val="20"/>
          <w:szCs w:val="20"/>
        </w:rPr>
      </w:pPr>
    </w:p>
    <w:p w14:paraId="0D162464" w14:textId="77777777" w:rsidR="004900B2" w:rsidRPr="00D663FD" w:rsidRDefault="00D144CD" w:rsidP="004900B2">
      <w:pPr>
        <w:pStyle w:val="Standard"/>
        <w:numPr>
          <w:ilvl w:val="0"/>
          <w:numId w:val="3"/>
        </w:numPr>
        <w:spacing w:after="60"/>
        <w:jc w:val="both"/>
        <w:rPr>
          <w:rFonts w:ascii="Tahoma" w:hAnsi="Tahoma" w:cs="Tahoma"/>
          <w:sz w:val="20"/>
          <w:szCs w:val="20"/>
        </w:rPr>
      </w:pPr>
      <w:r>
        <w:rPr>
          <w:rFonts w:ascii="Tahoma" w:hAnsi="Tahoma" w:cs="Tahoma"/>
          <w:sz w:val="20"/>
          <w:szCs w:val="20"/>
        </w:rPr>
        <w:t>„</w:t>
      </w:r>
      <w:r w:rsidR="39BF17A1" w:rsidRPr="39BF17A1">
        <w:rPr>
          <w:rFonts w:ascii="Tahoma" w:hAnsi="Tahoma" w:cs="Tahoma"/>
          <w:sz w:val="20"/>
          <w:szCs w:val="20"/>
        </w:rPr>
        <w:t>dniach roboczych” oznacza to dni z wyłączeniem sobót i dni ustawowo wolnych od pracy w</w:t>
      </w:r>
      <w:r w:rsidR="008813B3">
        <w:rPr>
          <w:rFonts w:ascii="Tahoma" w:hAnsi="Tahoma" w:cs="Tahoma"/>
          <w:sz w:val="20"/>
          <w:szCs w:val="20"/>
        </w:rPr>
        <w:t> </w:t>
      </w:r>
      <w:r w:rsidR="007F2B39">
        <w:rPr>
          <w:rFonts w:ascii="Tahoma" w:hAnsi="Tahoma" w:cs="Tahoma"/>
          <w:sz w:val="20"/>
          <w:szCs w:val="20"/>
        </w:rPr>
        <w:t xml:space="preserve">rozumieniu </w:t>
      </w:r>
      <w:r w:rsidR="39BF17A1" w:rsidRPr="39BF17A1">
        <w:rPr>
          <w:rFonts w:ascii="Tahoma" w:hAnsi="Tahoma" w:cs="Tahoma"/>
          <w:sz w:val="20"/>
          <w:szCs w:val="20"/>
        </w:rPr>
        <w:t>ustawy z dnia 18 stycznia 1951 r. o dniach wolnych od pracy (</w:t>
      </w:r>
      <w:proofErr w:type="spellStart"/>
      <w:r w:rsidR="39BF17A1" w:rsidRPr="39BF17A1">
        <w:rPr>
          <w:rFonts w:ascii="Tahoma" w:hAnsi="Tahoma" w:cs="Tahoma"/>
          <w:sz w:val="20"/>
          <w:szCs w:val="20"/>
        </w:rPr>
        <w:t>t.j</w:t>
      </w:r>
      <w:proofErr w:type="spellEnd"/>
      <w:r w:rsidR="39BF17A1" w:rsidRPr="39BF17A1">
        <w:rPr>
          <w:rFonts w:ascii="Tahoma" w:hAnsi="Tahoma" w:cs="Tahoma"/>
          <w:sz w:val="20"/>
          <w:szCs w:val="20"/>
        </w:rPr>
        <w:t>. Dz. U. z 2015 r. poz. 90).</w:t>
      </w:r>
    </w:p>
    <w:p w14:paraId="257ED231" w14:textId="77777777" w:rsidR="003272E5" w:rsidRPr="00116154" w:rsidRDefault="0075479F">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 xml:space="preserve"> </w:t>
      </w:r>
      <w:r w:rsidR="003272E5" w:rsidRPr="00611E72">
        <w:rPr>
          <w:rFonts w:ascii="Tahoma" w:hAnsi="Tahoma" w:cs="Tahoma"/>
          <w:sz w:val="20"/>
          <w:szCs w:val="20"/>
        </w:rPr>
        <w:t>„dotacji celowej” oznacza to współfinansowanie krajowe z budżetu państwa na dofinansowanie projektu o którym mowa w art. 2 pkt 30 Ustawy wdrożeniowej</w:t>
      </w:r>
      <w:r w:rsidR="003272E5" w:rsidRPr="00611E72">
        <w:rPr>
          <w:rFonts w:ascii="Tahoma" w:hAnsi="Tahoma" w:cs="Tahoma"/>
          <w:kern w:val="0"/>
          <w:sz w:val="20"/>
          <w:szCs w:val="20"/>
        </w:rPr>
        <w:t>;</w:t>
      </w:r>
    </w:p>
    <w:p w14:paraId="0D526EAE" w14:textId="77777777" w:rsidR="003272E5" w:rsidRPr="00CB5D70" w:rsidRDefault="39BF17A1" w:rsidP="004900B2">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14:paraId="2E6CCAA0" w14:textId="77777777" w:rsidR="003272E5" w:rsidRPr="00116154" w:rsidRDefault="39BF17A1" w:rsidP="005C5E74">
      <w:pPr>
        <w:numPr>
          <w:ilvl w:val="0"/>
          <w:numId w:val="3"/>
        </w:numPr>
        <w:spacing w:after="60" w:line="240" w:lineRule="auto"/>
        <w:ind w:left="714" w:hanging="357"/>
        <w:rPr>
          <w:rFonts w:ascii="Tahoma" w:hAnsi="Tahoma" w:cs="Tahoma"/>
          <w:sz w:val="20"/>
          <w:szCs w:val="20"/>
        </w:rPr>
      </w:pPr>
      <w:r w:rsidRPr="39BF17A1">
        <w:rPr>
          <w:rFonts w:ascii="Tahoma" w:hAnsi="Tahoma" w:cs="Tahoma"/>
          <w:sz w:val="20"/>
          <w:szCs w:val="20"/>
        </w:rPr>
        <w:t xml:space="preserve">„LSI”  oznacza to Lokalny System Informatyczny, </w:t>
      </w:r>
      <w:r w:rsidRPr="39BF17A1">
        <w:rPr>
          <w:rFonts w:ascii="Tahoma" w:hAnsi="Tahoma" w:cs="Tahoma"/>
          <w:sz w:val="20"/>
          <w:szCs w:val="20"/>
          <w:lang w:eastAsia="pl-PL"/>
        </w:rPr>
        <w:t>dostępny po</w:t>
      </w:r>
      <w:r w:rsidR="00D144CD">
        <w:rPr>
          <w:rFonts w:ascii="Tahoma" w:hAnsi="Tahoma" w:cs="Tahoma"/>
          <w:sz w:val="20"/>
          <w:szCs w:val="20"/>
          <w:lang w:eastAsia="pl-PL"/>
        </w:rPr>
        <w:t>d</w:t>
      </w:r>
      <w:r w:rsidRPr="39BF17A1">
        <w:rPr>
          <w:rFonts w:ascii="Tahoma" w:hAnsi="Tahoma" w:cs="Tahoma"/>
          <w:sz w:val="20"/>
          <w:szCs w:val="20"/>
          <w:lang w:eastAsia="pl-PL"/>
        </w:rPr>
        <w:t xml:space="preserve"> adresem https://lsi.slaskie.pl; </w:t>
      </w:r>
    </w:p>
    <w:p w14:paraId="1EA6258F" w14:textId="77777777" w:rsidR="003272E5" w:rsidRPr="00CB5D70" w:rsidRDefault="39BF17A1" w:rsidP="004900B2">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„nieprawidłowości” należy przez to rozumieć nieprawidłowość o której mowa w art. 2 pkt 36 rozporządzenia ogólnego;</w:t>
      </w:r>
    </w:p>
    <w:p w14:paraId="66FB92B9" w14:textId="77777777" w:rsidR="003272E5" w:rsidRPr="00116154" w:rsidRDefault="39BF17A1">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„okresie trwałości projektu” należy przez to rozumieć okres wynikający  z art. 71 rozporządzenia ogólnego;</w:t>
      </w:r>
    </w:p>
    <w:p w14:paraId="5C38B0C0" w14:textId="77777777" w:rsidR="003272E5" w:rsidRPr="00CB5D70" w:rsidRDefault="003272E5" w:rsidP="003272E5">
      <w:pPr>
        <w:pStyle w:val="Standard"/>
        <w:numPr>
          <w:ilvl w:val="0"/>
          <w:numId w:val="3"/>
        </w:numPr>
        <w:spacing w:after="60"/>
        <w:jc w:val="both"/>
        <w:rPr>
          <w:rFonts w:ascii="Tahoma" w:hAnsi="Tahoma" w:cs="Tahoma"/>
          <w:sz w:val="20"/>
          <w:szCs w:val="20"/>
        </w:rPr>
      </w:pPr>
      <w:r w:rsidRPr="558E08F4" w:rsidDel="00A913EB">
        <w:rPr>
          <w:rFonts w:ascii="Tahoma" w:hAnsi="Tahoma" w:cs="Tahoma"/>
          <w:sz w:val="20"/>
          <w:szCs w:val="20"/>
        </w:rPr>
        <w:t>„</w:t>
      </w:r>
      <w:r w:rsidRPr="558E08F4">
        <w:rPr>
          <w:rFonts w:ascii="Tahoma" w:hAnsi="Tahoma" w:cs="Tahoma"/>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558E08F4">
        <w:rPr>
          <w:rStyle w:val="Odwoanieprzypisudolnego"/>
          <w:rFonts w:ascii="Tahoma" w:hAnsi="Tahoma"/>
          <w:sz w:val="20"/>
          <w:szCs w:val="20"/>
        </w:rPr>
        <w:footnoteReference w:id="4"/>
      </w:r>
    </w:p>
    <w:p w14:paraId="05E1A506"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„partnerze wiodącym” należy przez to rozumieć, w przypadku projektu realizowanego w partnerstwie, podmiot (Beneficjenta), z którym IZ podpisuje umowę o dofinansowanie projektu;</w:t>
      </w:r>
    </w:p>
    <w:p w14:paraId="3C84808A" w14:textId="77777777" w:rsidR="003272E5" w:rsidRPr="00116154" w:rsidRDefault="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00116154">
        <w:rPr>
          <w:rFonts w:ascii="Tahoma" w:hAnsi="Tahoma" w:cs="Tahoma"/>
          <w:sz w:val="20"/>
          <w:szCs w:val="20"/>
        </w:rPr>
        <w:t>;</w:t>
      </w:r>
    </w:p>
    <w:p w14:paraId="4244122A"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 xml:space="preserve">„programie” oznacza to Regionalny Program Operacyjny Województwa Śląskiego na lata 2014-2020 uchwalony przez Zarząd Województwa Śląskiego i przyjęty przez Komisję Europejską; </w:t>
      </w:r>
      <w:bookmarkStart w:id="2" w:name="_Ref477239917"/>
    </w:p>
    <w:p w14:paraId="48799B8A" w14:textId="77777777"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„projekcie” oznacza to projekt realizowany w ramach  wniosku o</w:t>
      </w:r>
      <w:r w:rsidR="008813B3">
        <w:rPr>
          <w:rFonts w:ascii="Tahoma" w:hAnsi="Tahoma" w:cs="Tahoma"/>
          <w:sz w:val="20"/>
          <w:szCs w:val="20"/>
        </w:rPr>
        <w:t> </w:t>
      </w:r>
      <w:r w:rsidRPr="00CB5D70">
        <w:rPr>
          <w:rFonts w:ascii="Tahoma" w:hAnsi="Tahoma" w:cs="Tahoma"/>
          <w:sz w:val="20"/>
          <w:szCs w:val="20"/>
        </w:rPr>
        <w:t>dofinansowanie projektu nr</w:t>
      </w:r>
      <w:r w:rsidR="00DD717A">
        <w:rPr>
          <w:rFonts w:ascii="Tahoma" w:hAnsi="Tahoma" w:cs="Tahoma"/>
          <w:sz w:val="20"/>
          <w:szCs w:val="20"/>
        </w:rPr>
        <w:t> </w:t>
      </w:r>
      <w:r w:rsidR="0012126A" w:rsidRPr="558E08F4">
        <w:rPr>
          <w:rFonts w:ascii="Tahoma" w:hAnsi="Tahoma" w:cs="Tahoma"/>
          <w:b/>
          <w:bCs/>
          <w:sz w:val="20"/>
          <w:szCs w:val="20"/>
        </w:rPr>
        <w:t>WND-</w:t>
      </w:r>
      <w:r w:rsidRPr="558E08F4">
        <w:rPr>
          <w:rFonts w:ascii="Tahoma" w:hAnsi="Tahoma" w:cs="Tahoma"/>
          <w:b/>
          <w:bCs/>
          <w:sz w:val="20"/>
          <w:szCs w:val="20"/>
        </w:rPr>
        <w:t>RPSL……………</w:t>
      </w:r>
      <w:r w:rsidRPr="00CB5D70">
        <w:rPr>
          <w:rFonts w:ascii="Tahoma" w:hAnsi="Tahoma" w:cs="Tahoma"/>
          <w:sz w:val="20"/>
          <w:szCs w:val="20"/>
        </w:rPr>
        <w:t xml:space="preserve"> wraz z późniejszymi zmianami</w:t>
      </w:r>
      <w:r w:rsidR="39BF17A1" w:rsidRPr="39BF17A1">
        <w:rPr>
          <w:rFonts w:ascii="Tahoma" w:hAnsi="Tahoma" w:cs="Tahoma"/>
          <w:sz w:val="20"/>
          <w:szCs w:val="20"/>
        </w:rPr>
        <w:t>, stanowiący załącznik nr 1 do umowy</w:t>
      </w:r>
      <w:r w:rsidRPr="00CB5D70">
        <w:rPr>
          <w:rFonts w:ascii="Tahoma" w:hAnsi="Tahoma" w:cs="Tahoma"/>
          <w:sz w:val="20"/>
          <w:szCs w:val="20"/>
        </w:rPr>
        <w:t>;</w:t>
      </w:r>
      <w:bookmarkEnd w:id="2"/>
    </w:p>
    <w:p w14:paraId="7C50E581" w14:textId="77777777" w:rsidR="003272E5" w:rsidRDefault="003272E5" w:rsidP="00611E72">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w:t>
      </w:r>
      <w:r w:rsidR="00611E72">
        <w:rPr>
          <w:rStyle w:val="Odwoanieprzypisudolnego"/>
          <w:rFonts w:ascii="Tahoma" w:hAnsi="Tahoma"/>
          <w:sz w:val="20"/>
          <w:szCs w:val="20"/>
        </w:rPr>
        <w:footnoteReference w:id="5"/>
      </w:r>
      <w:r w:rsidRPr="00CB5D70">
        <w:rPr>
          <w:rFonts w:ascii="Tahoma" w:hAnsi="Tahoma" w:cs="Tahoma"/>
          <w:sz w:val="20"/>
          <w:szCs w:val="20"/>
        </w:rPr>
        <w:t xml:space="preserve"> </w:t>
      </w:r>
      <w:r w:rsidR="00611E72" w:rsidRPr="00611E72">
        <w:rPr>
          <w:rFonts w:ascii="Tahoma" w:hAnsi="Tahoma" w:cs="Tahoma"/>
          <w:sz w:val="20"/>
          <w:szCs w:val="20"/>
        </w:rPr>
        <w:t>wszelkie operacje lub zestaw operacji wykonywanych na danych osobowych lub zestawach danych osobowych</w:t>
      </w:r>
      <w:r w:rsidR="00611E72">
        <w:rPr>
          <w:rFonts w:ascii="Tahoma" w:hAnsi="Tahoma" w:cs="Tahoma"/>
          <w:sz w:val="20"/>
          <w:szCs w:val="20"/>
        </w:rPr>
        <w:t>;</w:t>
      </w:r>
      <w:r w:rsidR="00471B16">
        <w:rPr>
          <w:rFonts w:ascii="Tahoma" w:hAnsi="Tahoma" w:cs="Tahoma"/>
          <w:sz w:val="20"/>
          <w:szCs w:val="20"/>
        </w:rPr>
        <w:t xml:space="preserve"> zgodnie z RODO oraz przepisami krajowymi;</w:t>
      </w:r>
      <w:r w:rsidR="00611E72" w:rsidRPr="00611E72">
        <w:rPr>
          <w:rFonts w:ascii="Tahoma" w:hAnsi="Tahoma" w:cs="Tahoma"/>
          <w:sz w:val="20"/>
          <w:szCs w:val="20"/>
        </w:rPr>
        <w:t xml:space="preserve"> </w:t>
      </w:r>
    </w:p>
    <w:p w14:paraId="4681870A" w14:textId="77777777" w:rsidR="003272E5" w:rsidRPr="00611E72" w:rsidRDefault="39BF17A1" w:rsidP="39BF17A1">
      <w:pPr>
        <w:pStyle w:val="Standard"/>
        <w:numPr>
          <w:ilvl w:val="0"/>
          <w:numId w:val="3"/>
        </w:numPr>
        <w:spacing w:after="60"/>
        <w:jc w:val="both"/>
        <w:rPr>
          <w:rFonts w:ascii="Tahoma" w:hAnsi="Tahoma" w:cs="Tahoma"/>
          <w:i/>
          <w:iCs/>
          <w:sz w:val="20"/>
          <w:szCs w:val="20"/>
        </w:rPr>
      </w:pPr>
      <w:r w:rsidRPr="39BF17A1">
        <w:rPr>
          <w:rStyle w:val="Uwydatnienie"/>
          <w:rFonts w:ascii="Tahoma" w:hAnsi="Tahoma" w:cs="Tahoma"/>
          <w:i w:val="0"/>
          <w:sz w:val="20"/>
          <w:szCs w:val="20"/>
        </w:rPr>
        <w:t xml:space="preserve"> „rachunku </w:t>
      </w:r>
      <w:r w:rsidR="00596DC9">
        <w:rPr>
          <w:rStyle w:val="Uwydatnienie"/>
          <w:rFonts w:ascii="Tahoma" w:hAnsi="Tahoma" w:cs="Tahoma"/>
          <w:i w:val="0"/>
          <w:sz w:val="20"/>
          <w:szCs w:val="20"/>
        </w:rPr>
        <w:t xml:space="preserve">płatniczym </w:t>
      </w:r>
      <w:r w:rsidRPr="39BF17A1">
        <w:rPr>
          <w:rStyle w:val="Uwydatnienie"/>
          <w:rFonts w:ascii="Tahoma" w:hAnsi="Tahoma" w:cs="Tahoma"/>
          <w:i w:val="0"/>
          <w:sz w:val="20"/>
          <w:szCs w:val="20"/>
        </w:rPr>
        <w:t xml:space="preserve"> transferowym” należy przez to rozumieć rachunek</w:t>
      </w:r>
      <w:r w:rsidRPr="39BF17A1">
        <w:rPr>
          <w:rFonts w:ascii="Tahoma" w:hAnsi="Tahoma" w:cs="Tahoma"/>
          <w:sz w:val="20"/>
          <w:szCs w:val="20"/>
        </w:rPr>
        <w:t xml:space="preserve"> Beneficjenta</w:t>
      </w:r>
      <w:r w:rsidRPr="39BF17A1">
        <w:rPr>
          <w:rStyle w:val="Uwydatnienie"/>
          <w:rFonts w:ascii="Tahoma" w:hAnsi="Tahoma" w:cs="Tahoma"/>
          <w:i w:val="0"/>
          <w:sz w:val="20"/>
          <w:szCs w:val="20"/>
        </w:rPr>
        <w:t>,</w:t>
      </w:r>
      <w:r w:rsidRPr="39BF17A1">
        <w:rPr>
          <w:rStyle w:val="Uwydatnienie"/>
          <w:rFonts w:ascii="Tahoma" w:hAnsi="Tahoma" w:cs="Tahoma"/>
          <w:sz w:val="20"/>
          <w:szCs w:val="20"/>
        </w:rPr>
        <w:t xml:space="preserve"> </w:t>
      </w:r>
      <w:r w:rsidRPr="39BF17A1">
        <w:rPr>
          <w:rStyle w:val="Uwydatnienie"/>
          <w:rFonts w:ascii="Tahoma" w:hAnsi="Tahoma" w:cs="Tahoma"/>
          <w:i w:val="0"/>
          <w:sz w:val="20"/>
          <w:szCs w:val="20"/>
        </w:rPr>
        <w:t>na który trafia kwota dofinansowania projektu i z którego niezwłocznie jest przekazywana na wyodrębniony dla projektu rachunek danej jednostki organizacyjnej;</w:t>
      </w:r>
    </w:p>
    <w:p w14:paraId="72266A2A"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 xml:space="preserve">„rachunku IZ” </w:t>
      </w:r>
      <w:r w:rsidRPr="39BF17A1">
        <w:rPr>
          <w:rStyle w:val="Uwydatnienie"/>
          <w:rFonts w:ascii="Tahoma" w:hAnsi="Tahoma" w:cs="Tahoma"/>
          <w:sz w:val="20"/>
          <w:szCs w:val="20"/>
        </w:rPr>
        <w:t xml:space="preserve">należy przez to rozumieć </w:t>
      </w:r>
      <w:r w:rsidRPr="39BF17A1">
        <w:rPr>
          <w:rFonts w:ascii="Tahoma" w:hAnsi="Tahoma" w:cs="Tahoma"/>
          <w:sz w:val="20"/>
          <w:szCs w:val="20"/>
        </w:rPr>
        <w:t xml:space="preserve">rachunek </w:t>
      </w:r>
      <w:r w:rsidR="00596DC9">
        <w:rPr>
          <w:rFonts w:ascii="Tahoma" w:hAnsi="Tahoma" w:cs="Tahoma"/>
          <w:sz w:val="20"/>
          <w:szCs w:val="20"/>
        </w:rPr>
        <w:t xml:space="preserve">płatniczy </w:t>
      </w:r>
      <w:r w:rsidRPr="39BF17A1">
        <w:rPr>
          <w:rFonts w:ascii="Tahoma" w:hAnsi="Tahoma" w:cs="Tahoma"/>
          <w:sz w:val="20"/>
          <w:szCs w:val="20"/>
        </w:rPr>
        <w:t xml:space="preserve"> IZ udostępniony na stronie internetowej www.rpo.slaskie.pl właściwy dla danej Osi Priorytetowej, w ramach której jest realizowany projekt;</w:t>
      </w:r>
    </w:p>
    <w:p w14:paraId="46C3BDCD"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„realizatorze projektu” należy przez to rozumieć jednostkę organizacyjną Beneficjenta i/lub Partnera projektu realizującą projekt w imieniu i na rzecz Beneficjenta wskazaną we wniosku;</w:t>
      </w:r>
    </w:p>
    <w:p w14:paraId="5E5534B7"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w:t>
      </w:r>
      <w:proofErr w:type="spellStart"/>
      <w:r w:rsidRPr="39BF17A1">
        <w:rPr>
          <w:rFonts w:ascii="Tahoma" w:hAnsi="Tahoma" w:cs="Tahoma"/>
          <w:sz w:val="20"/>
          <w:szCs w:val="20"/>
        </w:rPr>
        <w:t>SzOOP</w:t>
      </w:r>
      <w:proofErr w:type="spellEnd"/>
      <w:r w:rsidRPr="39BF17A1">
        <w:rPr>
          <w:rFonts w:ascii="Tahoma" w:hAnsi="Tahoma" w:cs="Tahoma"/>
          <w:sz w:val="20"/>
          <w:szCs w:val="20"/>
        </w:rPr>
        <w:t>” należy przez to rozumieć Szczegółowy Opis Osi Priorytetowych Regionalnego Programu Operacyjnego Województwa Śląskiego na lata 2014-2020 (wraz z wykazem dokumentów obowiązujących w Programie) z późn.zm.;</w:t>
      </w:r>
      <w:bookmarkStart w:id="3" w:name="_Ref477248907"/>
    </w:p>
    <w:p w14:paraId="05D4491E"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14:paraId="3C05C84F"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14:paraId="44E25252" w14:textId="77777777"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w:t>
      </w:r>
      <w:bookmarkStart w:id="4" w:name="_Ref477163716"/>
    </w:p>
    <w:p w14:paraId="397CE28A" w14:textId="77777777"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w:t>
      </w:r>
      <w:r w:rsidR="008813B3">
        <w:rPr>
          <w:rFonts w:ascii="Tahoma" w:hAnsi="Tahoma" w:cs="Tahoma"/>
          <w:sz w:val="20"/>
          <w:szCs w:val="20"/>
        </w:rPr>
        <w:t> </w:t>
      </w:r>
      <w:r w:rsidRPr="00CB5D70">
        <w:rPr>
          <w:rFonts w:ascii="Tahoma" w:hAnsi="Tahoma" w:cs="Tahoma"/>
          <w:sz w:val="20"/>
          <w:szCs w:val="20"/>
        </w:rPr>
        <w:t>zasadach realizacji programów w zakresie polityki spójności finansowanych w perspektywie finansowej 2014–2020 tj. w szczególności</w:t>
      </w:r>
      <w:bookmarkEnd w:id="4"/>
      <w:r w:rsidRPr="00CB5D70">
        <w:rPr>
          <w:rStyle w:val="Odwoanieprzypisudolnego"/>
          <w:rFonts w:ascii="Tahoma" w:hAnsi="Tahoma"/>
          <w:sz w:val="20"/>
          <w:szCs w:val="20"/>
        </w:rPr>
        <w:footnoteReference w:id="6"/>
      </w:r>
      <w:r w:rsidRPr="00CB5D70">
        <w:rPr>
          <w:rFonts w:ascii="Tahoma" w:hAnsi="Tahoma" w:cs="Tahoma"/>
          <w:sz w:val="20"/>
          <w:szCs w:val="20"/>
        </w:rPr>
        <w:t>:</w:t>
      </w:r>
    </w:p>
    <w:p w14:paraId="070B9E4E" w14:textId="77777777"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14:paraId="63C4C577"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14:paraId="0ED849BD"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14:paraId="1A919388"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5" w:name="_Ref477164776"/>
    </w:p>
    <w:p w14:paraId="5DD580E7" w14:textId="77777777" w:rsidR="003272E5" w:rsidRPr="00691145" w:rsidRDefault="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14:paraId="62BEF61B"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14:paraId="52F461FE" w14:textId="77777777" w:rsidR="003272E5" w:rsidRPr="00691145" w:rsidRDefault="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14:paraId="0460349A"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14:paraId="79CEBDED"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14:paraId="0B591FF7"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14:paraId="752C0BBD"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14:paraId="35CB36AA"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rynku pracy na lata 2014-2020;</w:t>
      </w:r>
    </w:p>
    <w:p w14:paraId="4FFCEBE7" w14:textId="77777777"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14:paraId="34F2D615" w14:textId="77777777" w:rsidR="002D7F0C" w:rsidRDefault="003272E5" w:rsidP="002D7F0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14:paraId="630BC34F" w14:textId="77777777" w:rsidR="00D144CD" w:rsidRPr="005C5E74" w:rsidRDefault="002D7F0C" w:rsidP="005C5E74">
      <w:pPr>
        <w:pStyle w:val="Akapitzlist"/>
        <w:numPr>
          <w:ilvl w:val="0"/>
          <w:numId w:val="4"/>
        </w:numPr>
        <w:spacing w:after="60"/>
        <w:contextualSpacing/>
        <w:jc w:val="both"/>
        <w:rPr>
          <w:rFonts w:ascii="Tahoma" w:hAnsi="Tahoma" w:cs="Tahoma"/>
          <w:sz w:val="20"/>
          <w:szCs w:val="20"/>
        </w:rPr>
      </w:pPr>
      <w:r w:rsidRPr="002D7F0C">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Pr>
          <w:rFonts w:ascii="Tahoma" w:hAnsi="Tahoma" w:cs="Tahoma"/>
          <w:sz w:val="20"/>
          <w:szCs w:val="20"/>
        </w:rPr>
        <w:t>;</w:t>
      </w:r>
    </w:p>
    <w:p w14:paraId="5550AC2D" w14:textId="77777777" w:rsidR="002D7F0C" w:rsidRPr="002D7F0C" w:rsidRDefault="39BF17A1" w:rsidP="002D7F0C">
      <w:pPr>
        <w:pStyle w:val="Akapitzlist"/>
        <w:numPr>
          <w:ilvl w:val="0"/>
          <w:numId w:val="4"/>
        </w:numPr>
        <w:spacing w:after="60"/>
        <w:contextualSpacing/>
        <w:jc w:val="both"/>
        <w:rPr>
          <w:rFonts w:ascii="Tahoma" w:hAnsi="Tahoma" w:cs="Tahoma"/>
          <w:sz w:val="20"/>
          <w:szCs w:val="20"/>
        </w:rPr>
      </w:pPr>
      <w:r w:rsidRPr="39BF17A1">
        <w:rPr>
          <w:rFonts w:ascii="Tahoma" w:hAnsi="Tahoma" w:cs="Tahoma"/>
          <w:sz w:val="20"/>
          <w:szCs w:val="20"/>
        </w:rPr>
        <w:t>Wytyczne w zakresie realizacji projektów finansowanych ze środków Funduszu Pracy w</w:t>
      </w:r>
      <w:r w:rsidR="008813B3">
        <w:rPr>
          <w:rFonts w:ascii="Tahoma" w:hAnsi="Tahoma" w:cs="Tahoma"/>
          <w:sz w:val="20"/>
          <w:szCs w:val="20"/>
        </w:rPr>
        <w:t> </w:t>
      </w:r>
      <w:r w:rsidRPr="39BF17A1">
        <w:rPr>
          <w:rFonts w:ascii="Tahoma" w:hAnsi="Tahoma" w:cs="Tahoma"/>
          <w:sz w:val="20"/>
          <w:szCs w:val="20"/>
        </w:rPr>
        <w:t>ramach programów operacyjnych współfinansowanych z Europejskiego Funduszu Społecznego na lata 2014-2020;</w:t>
      </w:r>
    </w:p>
    <w:p w14:paraId="12EA2B91" w14:textId="77777777" w:rsidR="005564EF" w:rsidRDefault="00AC3FDB" w:rsidP="00FC2072">
      <w:pPr>
        <w:pStyle w:val="Akapitzlist"/>
        <w:numPr>
          <w:ilvl w:val="0"/>
          <w:numId w:val="3"/>
        </w:numPr>
        <w:shd w:val="clear" w:color="auto" w:fill="FFFFFF"/>
        <w:spacing w:after="60"/>
        <w:contextualSpacing/>
        <w:jc w:val="both"/>
        <w:rPr>
          <w:rFonts w:ascii="Tahoma" w:hAnsi="Tahoma" w:cs="Tahoma"/>
          <w:sz w:val="20"/>
          <w:szCs w:val="20"/>
        </w:rPr>
      </w:pPr>
      <w:r w:rsidRPr="00CB5D70">
        <w:rPr>
          <w:rFonts w:ascii="Tahoma" w:hAnsi="Tahoma" w:cs="Tahoma"/>
          <w:sz w:val="20"/>
          <w:szCs w:val="20"/>
        </w:rPr>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7"/>
      </w:r>
      <w:r w:rsidR="00544EE4" w:rsidRPr="00CB5D70">
        <w:rPr>
          <w:rFonts w:ascii="Tahoma" w:hAnsi="Tahoma" w:cs="Tahoma"/>
          <w:sz w:val="20"/>
          <w:szCs w:val="20"/>
        </w:rPr>
        <w:t>.</w:t>
      </w:r>
    </w:p>
    <w:p w14:paraId="3C961EC3" w14:textId="77777777" w:rsidR="00FA52FB" w:rsidRDefault="00FA52FB" w:rsidP="00FA52FB">
      <w:pPr>
        <w:pStyle w:val="Akapitzlist"/>
        <w:shd w:val="clear" w:color="auto" w:fill="FFFFFF"/>
        <w:spacing w:after="60"/>
        <w:ind w:left="720"/>
        <w:contextualSpacing/>
        <w:jc w:val="both"/>
        <w:rPr>
          <w:rFonts w:ascii="Tahoma" w:hAnsi="Tahoma" w:cs="Tahoma"/>
          <w:sz w:val="20"/>
          <w:szCs w:val="20"/>
        </w:rPr>
      </w:pPr>
    </w:p>
    <w:p w14:paraId="6626E472" w14:textId="77777777" w:rsidR="000C7CEB" w:rsidRDefault="000C7CEB" w:rsidP="00FA52FB">
      <w:pPr>
        <w:pStyle w:val="Akapitzlist"/>
        <w:shd w:val="clear" w:color="auto" w:fill="FFFFFF"/>
        <w:spacing w:after="60"/>
        <w:ind w:left="720"/>
        <w:contextualSpacing/>
        <w:jc w:val="both"/>
        <w:rPr>
          <w:rFonts w:ascii="Tahoma" w:hAnsi="Tahoma" w:cs="Tahoma"/>
          <w:sz w:val="20"/>
          <w:szCs w:val="20"/>
        </w:rPr>
      </w:pPr>
    </w:p>
    <w:p w14:paraId="7D16DFCC" w14:textId="77777777" w:rsidR="003272E5" w:rsidRPr="00CB5D70" w:rsidRDefault="003272E5" w:rsidP="005564EF">
      <w:pPr>
        <w:jc w:val="center"/>
        <w:rPr>
          <w:rFonts w:ascii="Tahoma" w:hAnsi="Tahoma" w:cs="Tahoma"/>
          <w:kern w:val="3"/>
          <w:sz w:val="20"/>
          <w:szCs w:val="20"/>
          <w:lang w:eastAsia="pl-PL"/>
        </w:rPr>
      </w:pPr>
      <w:r w:rsidRPr="00CB5D70">
        <w:rPr>
          <w:rFonts w:ascii="Tahoma" w:hAnsi="Tahoma" w:cs="Tahoma"/>
          <w:b/>
          <w:sz w:val="20"/>
          <w:szCs w:val="20"/>
        </w:rPr>
        <w:t>Przedmiot umowy</w:t>
      </w:r>
    </w:p>
    <w:p w14:paraId="71949502" w14:textId="77777777"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14:paraId="6C257053" w14:textId="77777777" w:rsidR="003272E5" w:rsidRPr="00CB5D70" w:rsidRDefault="003272E5" w:rsidP="003F14C7">
      <w:pPr>
        <w:pStyle w:val="Textbody"/>
        <w:numPr>
          <w:ilvl w:val="0"/>
          <w:numId w:val="5"/>
        </w:numPr>
        <w:tabs>
          <w:tab w:val="clear" w:pos="900"/>
          <w:tab w:val="left" w:pos="1326"/>
        </w:tabs>
        <w:spacing w:before="240" w:after="60"/>
        <w:rPr>
          <w:rFonts w:ascii="Tahoma" w:hAnsi="Tahoma" w:cs="Tahoma"/>
          <w:sz w:val="20"/>
          <w:szCs w:val="20"/>
        </w:rPr>
      </w:pPr>
      <w:bookmarkStart w:id="6" w:name="_Ref477163991"/>
      <w:r w:rsidRPr="00CB5D70">
        <w:rPr>
          <w:rFonts w:ascii="Tahoma" w:hAnsi="Tahoma" w:cs="Tahoma"/>
          <w:sz w:val="20"/>
          <w:szCs w:val="20"/>
        </w:rPr>
        <w:t xml:space="preserve">Na warunkach określonych w niniejszej umowie, IZ przyznaje Beneficjentowi dofinansowanie na realizację </w:t>
      </w:r>
      <w:r w:rsidR="00E33378">
        <w:rPr>
          <w:rFonts w:ascii="Tahoma" w:hAnsi="Tahoma" w:cs="Tahoma"/>
          <w:sz w:val="20"/>
          <w:szCs w:val="20"/>
        </w:rPr>
        <w:t>p</w:t>
      </w:r>
      <w:r w:rsidRPr="00CB5D70">
        <w:rPr>
          <w:rFonts w:ascii="Tahoma" w:hAnsi="Tahoma" w:cs="Tahoma"/>
          <w:sz w:val="20"/>
          <w:szCs w:val="20"/>
        </w:rPr>
        <w:t xml:space="preserve">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w:t>
      </w:r>
      <w:r w:rsidR="00E33378">
        <w:rPr>
          <w:rFonts w:ascii="Tahoma" w:hAnsi="Tahoma" w:cs="Tahoma"/>
          <w:sz w:val="20"/>
          <w:szCs w:val="20"/>
        </w:rPr>
        <w:t>p</w:t>
      </w:r>
      <w:r w:rsidRPr="00CB5D70">
        <w:rPr>
          <w:rFonts w:ascii="Tahoma" w:hAnsi="Tahoma" w:cs="Tahoma"/>
          <w:sz w:val="20"/>
          <w:szCs w:val="20"/>
        </w:rPr>
        <w:t>rojektu, w tym:</w:t>
      </w:r>
      <w:bookmarkEnd w:id="6"/>
    </w:p>
    <w:p w14:paraId="73531111" w14:textId="77777777" w:rsidR="003272E5" w:rsidRPr="00CB5D70" w:rsidRDefault="003272E5" w:rsidP="003F14C7">
      <w:pPr>
        <w:pStyle w:val="Textbody"/>
        <w:numPr>
          <w:ilvl w:val="0"/>
          <w:numId w:val="6"/>
        </w:numPr>
        <w:tabs>
          <w:tab w:val="clear" w:pos="900"/>
        </w:tabs>
        <w:spacing w:after="60"/>
        <w:rPr>
          <w:rFonts w:ascii="Tahoma" w:hAnsi="Tahoma" w:cs="Tahoma"/>
          <w:sz w:val="20"/>
          <w:szCs w:val="20"/>
        </w:rPr>
      </w:pPr>
      <w:bookmarkStart w:id="7"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w:t>
      </w:r>
      <w:r w:rsidR="00E33378">
        <w:rPr>
          <w:rFonts w:ascii="Tahoma" w:hAnsi="Tahoma" w:cs="Tahoma"/>
          <w:sz w:val="20"/>
          <w:szCs w:val="20"/>
        </w:rPr>
        <w:t>p</w:t>
      </w:r>
      <w:r w:rsidRPr="00CB5D70">
        <w:rPr>
          <w:rFonts w:ascii="Tahoma" w:hAnsi="Tahoma" w:cs="Tahoma"/>
          <w:sz w:val="20"/>
          <w:szCs w:val="20"/>
        </w:rPr>
        <w:t>rojektu;</w:t>
      </w:r>
      <w:bookmarkStart w:id="8" w:name="_Ref477167446"/>
      <w:bookmarkEnd w:id="7"/>
    </w:p>
    <w:p w14:paraId="54C2AF30" w14:textId="77777777" w:rsidR="003272E5" w:rsidRPr="00CA25DB" w:rsidRDefault="003272E5" w:rsidP="003F14C7">
      <w:pPr>
        <w:pStyle w:val="Textbody"/>
        <w:numPr>
          <w:ilvl w:val="0"/>
          <w:numId w:val="6"/>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A25DB">
        <w:rPr>
          <w:rFonts w:ascii="Tahoma" w:hAnsi="Tahoma" w:cs="Tahoma"/>
          <w:b/>
          <w:sz w:val="20"/>
          <w:szCs w:val="20"/>
        </w:rPr>
        <w:t>…….%</w:t>
      </w:r>
      <w:r w:rsidRPr="00CA25DB">
        <w:rPr>
          <w:rFonts w:ascii="Tahoma" w:hAnsi="Tahoma" w:cs="Tahoma"/>
          <w:sz w:val="20"/>
          <w:szCs w:val="20"/>
        </w:rPr>
        <w:t xml:space="preserve"> całkowitych wydatków kwalifikowalnych </w:t>
      </w:r>
      <w:r w:rsidR="00E33378">
        <w:rPr>
          <w:rFonts w:ascii="Tahoma" w:hAnsi="Tahoma" w:cs="Tahoma"/>
          <w:sz w:val="20"/>
          <w:szCs w:val="20"/>
        </w:rPr>
        <w:t>p</w:t>
      </w:r>
      <w:r w:rsidRPr="00CA25DB">
        <w:rPr>
          <w:rFonts w:ascii="Tahoma" w:hAnsi="Tahoma" w:cs="Tahoma"/>
          <w:sz w:val="20"/>
          <w:szCs w:val="20"/>
        </w:rPr>
        <w:t>rojektu.</w:t>
      </w:r>
      <w:r w:rsidRPr="00CA25DB">
        <w:rPr>
          <w:rStyle w:val="Odwoanieprzypisudolnego"/>
          <w:rFonts w:ascii="Tahoma" w:hAnsi="Tahoma"/>
          <w:sz w:val="20"/>
          <w:szCs w:val="20"/>
        </w:rPr>
        <w:footnoteReference w:id="8"/>
      </w:r>
      <w:bookmarkEnd w:id="8"/>
    </w:p>
    <w:p w14:paraId="4BC7A193" w14:textId="77777777" w:rsidR="00471B16" w:rsidRDefault="00D144CD" w:rsidP="005C5E74">
      <w:pPr>
        <w:pStyle w:val="Akapitzlist"/>
        <w:numPr>
          <w:ilvl w:val="0"/>
          <w:numId w:val="5"/>
        </w:numPr>
        <w:rPr>
          <w:rFonts w:ascii="Tahoma" w:hAnsi="Tahoma" w:cs="Tahoma"/>
          <w:sz w:val="20"/>
          <w:szCs w:val="20"/>
        </w:rPr>
      </w:pPr>
      <w:r w:rsidRPr="00D144CD">
        <w:rPr>
          <w:rFonts w:ascii="Tahoma" w:hAnsi="Tahoma" w:cs="Tahoma"/>
          <w:sz w:val="20"/>
          <w:szCs w:val="20"/>
        </w:rPr>
        <w:t>Beneficjent zobowiązuje się do rozliczenia każdego wydatku w ramach dofinansowania zgodnie z</w:t>
      </w:r>
      <w:r>
        <w:rPr>
          <w:rFonts w:ascii="Tahoma" w:hAnsi="Tahoma" w:cs="Tahoma"/>
          <w:sz w:val="20"/>
          <w:szCs w:val="20"/>
        </w:rPr>
        <w:t xml:space="preserve"> </w:t>
      </w:r>
      <w:r w:rsidRPr="00D144CD">
        <w:rPr>
          <w:rFonts w:ascii="Tahoma" w:hAnsi="Tahoma" w:cs="Tahoma"/>
          <w:sz w:val="20"/>
          <w:szCs w:val="20"/>
        </w:rPr>
        <w:t xml:space="preserve"> montażem finansowym</w:t>
      </w:r>
      <w:r w:rsidR="00471B16">
        <w:rPr>
          <w:rFonts w:ascii="Tahoma" w:hAnsi="Tahoma" w:cs="Tahoma"/>
          <w:sz w:val="20"/>
          <w:szCs w:val="20"/>
        </w:rPr>
        <w:t xml:space="preserve"> wskazanym w ust 1</w:t>
      </w:r>
      <w:r>
        <w:rPr>
          <w:rFonts w:ascii="Tahoma" w:hAnsi="Tahoma" w:cs="Tahoma"/>
          <w:sz w:val="20"/>
          <w:szCs w:val="20"/>
        </w:rPr>
        <w:t>.</w:t>
      </w:r>
      <w:r w:rsidR="00472E2F">
        <w:rPr>
          <w:rFonts w:ascii="Tahoma" w:hAnsi="Tahoma" w:cs="Tahoma"/>
          <w:sz w:val="20"/>
          <w:szCs w:val="20"/>
        </w:rPr>
        <w:t xml:space="preserve"> </w:t>
      </w:r>
    </w:p>
    <w:p w14:paraId="448E55C6" w14:textId="77777777" w:rsidR="00F74821" w:rsidRPr="005C5E74" w:rsidRDefault="00F74821" w:rsidP="005C5E74">
      <w:pPr>
        <w:pStyle w:val="Akapitzlist"/>
        <w:numPr>
          <w:ilvl w:val="0"/>
          <w:numId w:val="5"/>
        </w:numPr>
        <w:rPr>
          <w:rFonts w:ascii="Tahoma" w:hAnsi="Tahoma" w:cs="Tahoma"/>
          <w:sz w:val="20"/>
          <w:szCs w:val="20"/>
        </w:rPr>
      </w:pPr>
      <w:r w:rsidRPr="005C5E74">
        <w:rPr>
          <w:rFonts w:ascii="Tahoma" w:hAnsi="Tahoma" w:cs="Tahoma"/>
          <w:sz w:val="20"/>
          <w:szCs w:val="20"/>
        </w:rPr>
        <w:t>Beneficjent zobowiązuje się do wniesienia wkła</w:t>
      </w:r>
      <w:r w:rsidR="00722201" w:rsidRPr="005C5E74">
        <w:rPr>
          <w:rFonts w:ascii="Tahoma" w:hAnsi="Tahoma" w:cs="Tahoma"/>
          <w:sz w:val="20"/>
          <w:szCs w:val="20"/>
        </w:rPr>
        <w:t>du własnego w wysokości</w:t>
      </w:r>
      <w:r w:rsidRPr="005C5E74">
        <w:rPr>
          <w:rFonts w:ascii="Tahoma" w:hAnsi="Tahoma" w:cs="Tahoma"/>
          <w:sz w:val="20"/>
          <w:szCs w:val="20"/>
        </w:rPr>
        <w:t xml:space="preserve"> </w:t>
      </w:r>
      <w:r w:rsidRPr="00F14C15">
        <w:rPr>
          <w:rFonts w:ascii="Tahoma" w:hAnsi="Tahoma" w:cs="Tahoma"/>
          <w:b/>
          <w:sz w:val="20"/>
          <w:szCs w:val="20"/>
        </w:rPr>
        <w:t>………… PLN (słownie:…)</w:t>
      </w:r>
      <w:r w:rsidRPr="005C5E74">
        <w:rPr>
          <w:rFonts w:ascii="Tahoma" w:hAnsi="Tahoma" w:cs="Tahoma"/>
          <w:sz w:val="20"/>
          <w:szCs w:val="20"/>
        </w:rPr>
        <w:t xml:space="preserve">, co stanowi </w:t>
      </w:r>
      <w:r w:rsidRPr="00F14C15">
        <w:rPr>
          <w:rFonts w:ascii="Tahoma" w:hAnsi="Tahoma" w:cs="Tahoma"/>
          <w:b/>
          <w:sz w:val="20"/>
          <w:szCs w:val="20"/>
        </w:rPr>
        <w:t>….… %</w:t>
      </w:r>
      <w:r w:rsidRPr="005C5E74">
        <w:rPr>
          <w:rFonts w:ascii="Tahoma" w:hAnsi="Tahoma" w:cs="Tahoma"/>
          <w:sz w:val="20"/>
          <w:szCs w:val="20"/>
        </w:rPr>
        <w:t xml:space="preserve"> wydatków kwalifikowalnych projektu.</w:t>
      </w:r>
    </w:p>
    <w:p w14:paraId="237D70D0" w14:textId="77777777" w:rsidR="00F74821" w:rsidRPr="00722201" w:rsidRDefault="39BF17A1" w:rsidP="005C5E74">
      <w:pPr>
        <w:pStyle w:val="Textbody"/>
        <w:tabs>
          <w:tab w:val="left" w:pos="1326"/>
        </w:tabs>
        <w:spacing w:after="60"/>
        <w:ind w:left="720"/>
        <w:rPr>
          <w:rFonts w:ascii="Tahoma" w:hAnsi="Tahoma" w:cs="Tahoma"/>
          <w:sz w:val="20"/>
          <w:szCs w:val="20"/>
        </w:rPr>
      </w:pPr>
      <w:r w:rsidRPr="39BF17A1">
        <w:rPr>
          <w:rFonts w:ascii="Tahoma" w:hAnsi="Tahoma" w:cs="Tahoma"/>
          <w:sz w:val="20"/>
          <w:szCs w:val="20"/>
        </w:rPr>
        <w:t xml:space="preserve">W przypadku niewniesienia wkładu własnego w ww. kwocie, IZ może kwotę przyznanego dofinansowania, o której mowa w </w:t>
      </w:r>
      <w:r w:rsidR="00D144CD">
        <w:rPr>
          <w:rFonts w:ascii="Tahoma" w:hAnsi="Tahoma" w:cs="Tahoma"/>
          <w:sz w:val="20"/>
          <w:szCs w:val="20"/>
        </w:rPr>
        <w:t>ust. 1</w:t>
      </w:r>
      <w:r w:rsidRPr="39BF17A1">
        <w:rPr>
          <w:rFonts w:ascii="Tahoma" w:hAnsi="Tahoma" w:cs="Tahoma"/>
          <w:sz w:val="20"/>
          <w:szCs w:val="20"/>
        </w:rPr>
        <w:t xml:space="preserve"> proporcjonalnie obniżyć, z zachowaniem udziału procentowego określonego w </w:t>
      </w:r>
      <w:r w:rsidR="00D144CD">
        <w:rPr>
          <w:rFonts w:ascii="Tahoma" w:hAnsi="Tahoma" w:cs="Tahoma"/>
          <w:sz w:val="20"/>
          <w:szCs w:val="20"/>
        </w:rPr>
        <w:t>ust.1</w:t>
      </w:r>
      <w:r w:rsidR="00D32906">
        <w:rPr>
          <w:rFonts w:ascii="Tahoma" w:hAnsi="Tahoma" w:cs="Tahoma"/>
          <w:sz w:val="20"/>
          <w:szCs w:val="20"/>
        </w:rPr>
        <w:t>.</w:t>
      </w:r>
      <w:r w:rsidRPr="39BF17A1">
        <w:rPr>
          <w:rFonts w:ascii="Tahoma" w:hAnsi="Tahoma" w:cs="Tahoma"/>
          <w:sz w:val="20"/>
          <w:szCs w:val="20"/>
        </w:rPr>
        <w:t xml:space="preserve"> Wkład własny, który zostanie rozliczony w wysokości przekraczającej </w:t>
      </w:r>
      <w:r w:rsidRPr="00F14C15">
        <w:rPr>
          <w:rFonts w:ascii="Tahoma" w:hAnsi="Tahoma" w:cs="Tahoma"/>
          <w:b/>
          <w:sz w:val="20"/>
          <w:szCs w:val="20"/>
        </w:rPr>
        <w:t>……...%</w:t>
      </w:r>
      <w:r w:rsidRPr="39BF17A1">
        <w:rPr>
          <w:rFonts w:ascii="Tahoma" w:hAnsi="Tahoma" w:cs="Tahoma"/>
          <w:sz w:val="20"/>
          <w:szCs w:val="20"/>
        </w:rPr>
        <w:t xml:space="preserve"> wydatków projektu jest niekwalifikowalny</w:t>
      </w:r>
      <w:r w:rsidRPr="00691145">
        <w:rPr>
          <w:rFonts w:ascii="Tahoma" w:hAnsi="Tahoma" w:cs="Tahoma"/>
          <w:sz w:val="20"/>
          <w:szCs w:val="20"/>
        </w:rPr>
        <w:t>.</w:t>
      </w:r>
      <w:r w:rsidR="00876E82" w:rsidRPr="00691145">
        <w:rPr>
          <w:rStyle w:val="Odwoanieprzypisudolnego"/>
          <w:rFonts w:ascii="Tahoma" w:hAnsi="Tahoma"/>
          <w:sz w:val="20"/>
          <w:szCs w:val="20"/>
        </w:rPr>
        <w:footnoteReference w:id="9"/>
      </w:r>
      <w:r w:rsidRPr="00691145">
        <w:rPr>
          <w:rFonts w:ascii="Tahoma" w:hAnsi="Tahoma" w:cs="Tahoma"/>
          <w:sz w:val="20"/>
          <w:szCs w:val="20"/>
        </w:rPr>
        <w:t xml:space="preserve">  W projekcie nie ma możliwości wniesienia wkładu własnego w ramach kosztów pośrednich</w:t>
      </w:r>
      <w:r w:rsidR="00C870EA">
        <w:rPr>
          <w:rFonts w:ascii="Tahoma" w:hAnsi="Tahoma" w:cs="Tahoma"/>
          <w:sz w:val="20"/>
          <w:szCs w:val="20"/>
        </w:rPr>
        <w:t>,</w:t>
      </w:r>
      <w:r w:rsidRPr="00691145">
        <w:rPr>
          <w:rFonts w:ascii="Tahoma" w:hAnsi="Tahoma" w:cs="Tahoma"/>
          <w:sz w:val="20"/>
          <w:szCs w:val="20"/>
        </w:rPr>
        <w:t xml:space="preserve"> o których mowa </w:t>
      </w:r>
      <w:r w:rsidR="00F74821" w:rsidRPr="00691145">
        <w:br/>
      </w:r>
      <w:r w:rsidRPr="00691145">
        <w:rPr>
          <w:rFonts w:ascii="Tahoma" w:hAnsi="Tahoma" w:cs="Tahoma"/>
          <w:sz w:val="20"/>
          <w:szCs w:val="20"/>
        </w:rPr>
        <w:t xml:space="preserve">w </w:t>
      </w:r>
      <w:r w:rsidR="00C870EA">
        <w:rPr>
          <w:rFonts w:ascii="Tahoma" w:hAnsi="Tahoma" w:cs="Tahoma"/>
          <w:sz w:val="20"/>
          <w:szCs w:val="20"/>
        </w:rPr>
        <w:t xml:space="preserve">§ 5 </w:t>
      </w:r>
      <w:r w:rsidRPr="00691145">
        <w:rPr>
          <w:rFonts w:ascii="Tahoma" w:hAnsi="Tahoma" w:cs="Tahoma"/>
          <w:sz w:val="20"/>
          <w:szCs w:val="20"/>
        </w:rPr>
        <w:t xml:space="preserve">ust. </w:t>
      </w:r>
      <w:r w:rsidR="00C870EA">
        <w:rPr>
          <w:rFonts w:ascii="Tahoma" w:hAnsi="Tahoma" w:cs="Tahoma"/>
          <w:sz w:val="20"/>
          <w:szCs w:val="20"/>
        </w:rPr>
        <w:t>1</w:t>
      </w:r>
      <w:r w:rsidRPr="00691145">
        <w:rPr>
          <w:rFonts w:ascii="Tahoma" w:hAnsi="Tahoma" w:cs="Tahoma"/>
          <w:sz w:val="20"/>
          <w:szCs w:val="20"/>
        </w:rPr>
        <w:t>.</w:t>
      </w:r>
      <w:r w:rsidR="007274D5" w:rsidRPr="00691145">
        <w:rPr>
          <w:rStyle w:val="Odwoanieprzypisudolnego"/>
          <w:rFonts w:ascii="Tahoma" w:hAnsi="Tahoma"/>
          <w:sz w:val="20"/>
          <w:szCs w:val="20"/>
        </w:rPr>
        <w:footnoteReference w:id="10"/>
      </w:r>
      <w:r w:rsidRPr="39BF17A1">
        <w:rPr>
          <w:rFonts w:ascii="Tahoma" w:hAnsi="Tahoma" w:cs="Tahoma"/>
          <w:sz w:val="20"/>
          <w:szCs w:val="20"/>
        </w:rPr>
        <w:t xml:space="preserve"> </w:t>
      </w:r>
    </w:p>
    <w:p w14:paraId="1E5D93E9" w14:textId="77777777" w:rsidR="00F74821" w:rsidRPr="00F74821" w:rsidRDefault="00F74821" w:rsidP="00F74821">
      <w:pPr>
        <w:pStyle w:val="Textbody"/>
        <w:numPr>
          <w:ilvl w:val="0"/>
          <w:numId w:val="5"/>
        </w:numPr>
        <w:tabs>
          <w:tab w:val="left" w:pos="1326"/>
        </w:tabs>
        <w:spacing w:after="60"/>
        <w:rPr>
          <w:rFonts w:ascii="Tahoma" w:hAnsi="Tahoma" w:cs="Tahoma"/>
          <w:sz w:val="20"/>
          <w:szCs w:val="20"/>
        </w:rPr>
      </w:pPr>
      <w:r w:rsidRPr="00F74821">
        <w:rPr>
          <w:rFonts w:ascii="Tahoma" w:hAnsi="Tahoma" w:cs="Tahoma"/>
          <w:sz w:val="20"/>
          <w:szCs w:val="20"/>
        </w:rPr>
        <w:t xml:space="preserve">Beneficjent zobowiązuje się do rozliczenia projektu, zgodnie z montażem finansowym przedstawionym w ust. </w:t>
      </w:r>
      <w:r w:rsidR="00754206">
        <w:rPr>
          <w:rFonts w:ascii="Tahoma" w:hAnsi="Tahoma" w:cs="Tahoma"/>
          <w:sz w:val="20"/>
          <w:szCs w:val="20"/>
        </w:rPr>
        <w:t>1 niniejszego paragrafu</w:t>
      </w:r>
      <w:r w:rsidRPr="00F74821">
        <w:rPr>
          <w:rFonts w:ascii="Tahoma" w:hAnsi="Tahoma" w:cs="Tahoma"/>
          <w:sz w:val="20"/>
          <w:szCs w:val="20"/>
        </w:rPr>
        <w:t xml:space="preserve">. Montaż finansowy, o którym mowa w zdaniu pierwszym, odnosi się do poniesionych w ramach </w:t>
      </w:r>
      <w:r w:rsidR="00E33378">
        <w:rPr>
          <w:rFonts w:ascii="Tahoma" w:hAnsi="Tahoma" w:cs="Tahoma"/>
          <w:sz w:val="20"/>
          <w:szCs w:val="20"/>
        </w:rPr>
        <w:t>p</w:t>
      </w:r>
      <w:r w:rsidRPr="00F74821">
        <w:rPr>
          <w:rFonts w:ascii="Tahoma" w:hAnsi="Tahoma" w:cs="Tahoma"/>
          <w:sz w:val="20"/>
          <w:szCs w:val="20"/>
        </w:rPr>
        <w:t>rojektu wydatków kwalifikowalnych.</w:t>
      </w:r>
      <w:r w:rsidR="00D144CD">
        <w:rPr>
          <w:rFonts w:ascii="Tahoma" w:hAnsi="Tahoma" w:cs="Tahoma"/>
          <w:sz w:val="20"/>
          <w:szCs w:val="20"/>
        </w:rPr>
        <w:t xml:space="preserve"> </w:t>
      </w:r>
    </w:p>
    <w:p w14:paraId="07001BE7" w14:textId="77777777" w:rsidR="00165ADB" w:rsidRPr="00CA25DB" w:rsidRDefault="39BF17A1" w:rsidP="003F14C7">
      <w:pPr>
        <w:pStyle w:val="Textbody"/>
        <w:numPr>
          <w:ilvl w:val="0"/>
          <w:numId w:val="5"/>
        </w:numPr>
        <w:tabs>
          <w:tab w:val="clear" w:pos="900"/>
          <w:tab w:val="left" w:pos="1326"/>
        </w:tabs>
        <w:spacing w:after="60"/>
        <w:rPr>
          <w:rFonts w:ascii="Tahoma" w:hAnsi="Tahoma" w:cs="Tahoma"/>
          <w:sz w:val="20"/>
          <w:szCs w:val="20"/>
        </w:rPr>
      </w:pPr>
      <w:r w:rsidRPr="39BF17A1">
        <w:rPr>
          <w:rFonts w:ascii="Tahoma" w:hAnsi="Tahoma" w:cs="Tahoma"/>
          <w:sz w:val="20"/>
          <w:szCs w:val="20"/>
        </w:rPr>
        <w:t xml:space="preserve">Całkowita wartość </w:t>
      </w:r>
      <w:r w:rsidR="00E33378">
        <w:rPr>
          <w:rFonts w:ascii="Tahoma" w:hAnsi="Tahoma" w:cs="Tahoma"/>
          <w:sz w:val="20"/>
          <w:szCs w:val="20"/>
        </w:rPr>
        <w:t>p</w:t>
      </w:r>
      <w:r w:rsidRPr="39BF17A1">
        <w:rPr>
          <w:rFonts w:ascii="Tahoma" w:hAnsi="Tahoma" w:cs="Tahoma"/>
          <w:sz w:val="20"/>
          <w:szCs w:val="20"/>
        </w:rPr>
        <w:t xml:space="preserve">rojektu wynosi </w:t>
      </w:r>
      <w:r w:rsidRPr="39BF17A1">
        <w:rPr>
          <w:rFonts w:ascii="Tahoma" w:hAnsi="Tahoma" w:cs="Tahoma"/>
          <w:b/>
          <w:bCs/>
          <w:sz w:val="20"/>
          <w:szCs w:val="20"/>
        </w:rPr>
        <w:t>………………………PLN (słownie:…….)</w:t>
      </w:r>
      <w:r w:rsidRPr="39BF17A1">
        <w:rPr>
          <w:rFonts w:ascii="Tahoma" w:hAnsi="Tahoma" w:cs="Tahoma"/>
          <w:sz w:val="20"/>
          <w:szCs w:val="20"/>
        </w:rPr>
        <w:t xml:space="preserve">. </w:t>
      </w:r>
    </w:p>
    <w:p w14:paraId="2A3B209F" w14:textId="77777777"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14:paraId="395F33FA" w14:textId="77777777" w:rsidR="00BC761D" w:rsidRPr="00CB5D70" w:rsidRDefault="00BC761D" w:rsidP="003F14C7">
      <w:pPr>
        <w:pStyle w:val="Akapitzlist"/>
        <w:numPr>
          <w:ilvl w:val="0"/>
          <w:numId w:val="15"/>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14:paraId="1459CAD9" w14:textId="77777777" w:rsidR="00E11258" w:rsidRPr="00DD717A" w:rsidRDefault="00BC761D" w:rsidP="003F14C7">
      <w:pPr>
        <w:pStyle w:val="Akapitzlist"/>
        <w:numPr>
          <w:ilvl w:val="0"/>
          <w:numId w:val="14"/>
        </w:numPr>
        <w:spacing w:after="60"/>
        <w:ind w:left="1134"/>
        <w:jc w:val="both"/>
        <w:rPr>
          <w:rFonts w:ascii="Tahoma" w:hAnsi="Tahoma" w:cs="Tahoma"/>
          <w:b/>
          <w:sz w:val="20"/>
          <w:szCs w:val="20"/>
        </w:rPr>
      </w:pPr>
      <w:r w:rsidRPr="00DD717A">
        <w:rPr>
          <w:rFonts w:ascii="Tahoma" w:hAnsi="Tahoma" w:cs="Tahoma"/>
          <w:b/>
          <w:sz w:val="20"/>
          <w:szCs w:val="20"/>
        </w:rPr>
        <w:t xml:space="preserve">nazwa wskaźnika……………………..wartość docelowa </w:t>
      </w:r>
      <w:r w:rsidR="00E11258" w:rsidRPr="00DD717A">
        <w:rPr>
          <w:rFonts w:ascii="Tahoma" w:hAnsi="Tahoma" w:cs="Tahoma"/>
          <w:b/>
          <w:sz w:val="20"/>
          <w:szCs w:val="20"/>
        </w:rPr>
        <w:t>……………………</w:t>
      </w:r>
      <w:r w:rsidRPr="00DD717A">
        <w:rPr>
          <w:rFonts w:ascii="Tahoma" w:hAnsi="Tahoma" w:cs="Tahoma"/>
          <w:b/>
          <w:sz w:val="20"/>
          <w:szCs w:val="20"/>
        </w:rPr>
        <w:t>…………..,</w:t>
      </w:r>
    </w:p>
    <w:p w14:paraId="53C7B62E" w14:textId="77777777" w:rsidR="00E11258" w:rsidRPr="00DD717A" w:rsidRDefault="00E11258" w:rsidP="003F14C7">
      <w:pPr>
        <w:pStyle w:val="Akapitzlist"/>
        <w:numPr>
          <w:ilvl w:val="0"/>
          <w:numId w:val="14"/>
        </w:numPr>
        <w:spacing w:after="60"/>
        <w:ind w:left="1134"/>
        <w:jc w:val="both"/>
        <w:rPr>
          <w:rFonts w:ascii="Tahoma" w:hAnsi="Tahoma" w:cs="Tahoma"/>
          <w:b/>
          <w:sz w:val="20"/>
          <w:szCs w:val="20"/>
        </w:rPr>
      </w:pPr>
      <w:r w:rsidRPr="00DD717A">
        <w:rPr>
          <w:rFonts w:ascii="Tahoma" w:hAnsi="Tahoma" w:cs="Tahoma"/>
          <w:b/>
          <w:sz w:val="20"/>
          <w:szCs w:val="20"/>
        </w:rPr>
        <w:t>nazwa wskaźnika……………………..wartość docelowa ………………………………..,</w:t>
      </w:r>
    </w:p>
    <w:p w14:paraId="2FA4EA43" w14:textId="77777777" w:rsidR="00E11258" w:rsidRPr="00CB5D70" w:rsidRDefault="00E11258" w:rsidP="003F14C7">
      <w:pPr>
        <w:pStyle w:val="Akapitzlist"/>
        <w:numPr>
          <w:ilvl w:val="0"/>
          <w:numId w:val="14"/>
        </w:numPr>
        <w:spacing w:after="60"/>
        <w:ind w:left="1134"/>
        <w:jc w:val="both"/>
        <w:rPr>
          <w:rFonts w:ascii="Tahoma" w:hAnsi="Tahoma" w:cs="Tahoma"/>
          <w:sz w:val="20"/>
          <w:szCs w:val="20"/>
        </w:rPr>
      </w:pPr>
      <w:r w:rsidRPr="00DD717A">
        <w:rPr>
          <w:rFonts w:ascii="Tahoma" w:hAnsi="Tahoma" w:cs="Tahoma"/>
          <w:b/>
          <w:sz w:val="20"/>
          <w:szCs w:val="20"/>
        </w:rPr>
        <w:t>nazwa wskaźnika……………………..wartość docelowa …………………………………</w:t>
      </w:r>
    </w:p>
    <w:p w14:paraId="64BBE73A" w14:textId="77777777" w:rsidR="00BC761D" w:rsidRDefault="00BC761D" w:rsidP="003F14C7">
      <w:pPr>
        <w:pStyle w:val="Akapitzlist"/>
        <w:numPr>
          <w:ilvl w:val="0"/>
          <w:numId w:val="15"/>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14:paraId="17A28293" w14:textId="77777777" w:rsidR="00872208" w:rsidRPr="00DD717A" w:rsidRDefault="00872208" w:rsidP="00872208">
      <w:pPr>
        <w:pStyle w:val="Akapitzlist"/>
        <w:numPr>
          <w:ilvl w:val="0"/>
          <w:numId w:val="16"/>
        </w:numPr>
        <w:spacing w:after="60"/>
        <w:ind w:left="1134"/>
        <w:jc w:val="both"/>
        <w:rPr>
          <w:rFonts w:ascii="Tahoma" w:hAnsi="Tahoma" w:cs="Tahoma"/>
          <w:b/>
          <w:sz w:val="20"/>
          <w:szCs w:val="20"/>
        </w:rPr>
      </w:pPr>
      <w:r w:rsidRPr="00DD717A">
        <w:rPr>
          <w:rFonts w:ascii="Tahoma" w:hAnsi="Tahoma" w:cs="Tahoma"/>
          <w:b/>
          <w:sz w:val="20"/>
          <w:szCs w:val="20"/>
        </w:rPr>
        <w:t xml:space="preserve">nazwa wskaźnika ……………………….……………………, wartość docelowa ………., </w:t>
      </w:r>
    </w:p>
    <w:p w14:paraId="50780776" w14:textId="77777777" w:rsidR="00872208" w:rsidRPr="00DD717A" w:rsidRDefault="00872208" w:rsidP="00872208">
      <w:pPr>
        <w:pStyle w:val="Akapitzlist"/>
        <w:numPr>
          <w:ilvl w:val="0"/>
          <w:numId w:val="16"/>
        </w:numPr>
        <w:spacing w:after="60"/>
        <w:ind w:left="1134"/>
        <w:jc w:val="both"/>
        <w:rPr>
          <w:rFonts w:ascii="Tahoma" w:hAnsi="Tahoma" w:cs="Tahoma"/>
          <w:b/>
          <w:sz w:val="20"/>
          <w:szCs w:val="20"/>
        </w:rPr>
      </w:pPr>
      <w:r w:rsidRPr="00DD717A">
        <w:rPr>
          <w:rFonts w:ascii="Tahoma" w:hAnsi="Tahoma" w:cs="Tahoma"/>
          <w:b/>
          <w:sz w:val="20"/>
          <w:szCs w:val="20"/>
        </w:rPr>
        <w:t xml:space="preserve">nazwa wskaźnika ……………………….……………………, wartość docelowa ………., </w:t>
      </w:r>
    </w:p>
    <w:p w14:paraId="27C30D57" w14:textId="77777777" w:rsidR="00872208" w:rsidRPr="00872208" w:rsidRDefault="00872208" w:rsidP="00872208">
      <w:pPr>
        <w:pStyle w:val="Akapitzlist"/>
        <w:numPr>
          <w:ilvl w:val="0"/>
          <w:numId w:val="16"/>
        </w:numPr>
        <w:spacing w:after="60"/>
        <w:ind w:left="1134"/>
        <w:jc w:val="both"/>
        <w:rPr>
          <w:rFonts w:ascii="Tahoma" w:hAnsi="Tahoma" w:cs="Tahoma"/>
          <w:sz w:val="20"/>
          <w:szCs w:val="20"/>
        </w:rPr>
      </w:pPr>
      <w:r w:rsidRPr="00DD717A">
        <w:rPr>
          <w:rFonts w:ascii="Tahoma" w:hAnsi="Tahoma" w:cs="Tahoma"/>
          <w:b/>
          <w:sz w:val="20"/>
          <w:szCs w:val="20"/>
        </w:rPr>
        <w:t>nazwa wskaźnika ……………………….……………………, wartość docelowa ……….,</w:t>
      </w:r>
      <w:r w:rsidRPr="00CB5D70">
        <w:rPr>
          <w:rFonts w:ascii="Tahoma" w:hAnsi="Tahoma" w:cs="Tahoma"/>
          <w:sz w:val="20"/>
          <w:szCs w:val="20"/>
        </w:rPr>
        <w:t xml:space="preserve"> </w:t>
      </w:r>
    </w:p>
    <w:p w14:paraId="00E3836C" w14:textId="77777777" w:rsidR="00BC761D" w:rsidRDefault="00A428B5" w:rsidP="00872208">
      <w:pPr>
        <w:pStyle w:val="Akapitzlist"/>
        <w:numPr>
          <w:ilvl w:val="0"/>
          <w:numId w:val="15"/>
        </w:numPr>
        <w:spacing w:after="60"/>
        <w:jc w:val="both"/>
        <w:rPr>
          <w:rFonts w:ascii="Tahoma" w:hAnsi="Tahoma" w:cs="Tahoma"/>
          <w:sz w:val="20"/>
          <w:szCs w:val="20"/>
        </w:rPr>
      </w:pPr>
      <w:r w:rsidRPr="00872208">
        <w:rPr>
          <w:rFonts w:ascii="Tahoma" w:hAnsi="Tahoma" w:cs="Tahoma"/>
          <w:sz w:val="20"/>
          <w:szCs w:val="20"/>
        </w:rPr>
        <w:t xml:space="preserve">Beneficjent zobowiązuje się do monitorowania oraz przekazywania </w:t>
      </w:r>
      <w:r w:rsidR="00D144CD" w:rsidRPr="00872208">
        <w:rPr>
          <w:rFonts w:ascii="Tahoma" w:hAnsi="Tahoma" w:cs="Tahoma"/>
          <w:sz w:val="20"/>
          <w:szCs w:val="20"/>
        </w:rPr>
        <w:t xml:space="preserve">do IZ </w:t>
      </w:r>
      <w:r w:rsidRPr="00872208">
        <w:rPr>
          <w:rFonts w:ascii="Tahoma" w:hAnsi="Tahoma" w:cs="Tahoma"/>
          <w:sz w:val="20"/>
          <w:szCs w:val="20"/>
        </w:rPr>
        <w:t>informacji zgodnie z</w:t>
      </w:r>
      <w:r w:rsidR="00CB5D70" w:rsidRPr="00872208">
        <w:rPr>
          <w:rFonts w:ascii="Tahoma" w:hAnsi="Tahoma" w:cs="Tahoma"/>
          <w:sz w:val="20"/>
          <w:szCs w:val="20"/>
        </w:rPr>
        <w:t> </w:t>
      </w:r>
      <w:r w:rsidRPr="00872208">
        <w:rPr>
          <w:rFonts w:ascii="Tahoma" w:hAnsi="Tahoma" w:cs="Tahoma"/>
          <w:sz w:val="20"/>
          <w:szCs w:val="20"/>
        </w:rPr>
        <w:t>obowiązującym wnioskiem o dofinansowanie o poziomie wskaźników horyzontalnych</w:t>
      </w:r>
      <w:r w:rsidR="00471B16" w:rsidRPr="00872208">
        <w:rPr>
          <w:rFonts w:ascii="Tahoma" w:hAnsi="Tahoma" w:cs="Tahoma"/>
          <w:sz w:val="20"/>
          <w:szCs w:val="20"/>
        </w:rPr>
        <w:t xml:space="preserve"> wskazanych w pkt</w:t>
      </w:r>
      <w:r w:rsidR="00FD6143" w:rsidRPr="00872208">
        <w:rPr>
          <w:rFonts w:ascii="Tahoma" w:hAnsi="Tahoma" w:cs="Tahoma"/>
          <w:sz w:val="20"/>
          <w:szCs w:val="20"/>
        </w:rPr>
        <w:t>1-4 i</w:t>
      </w:r>
      <w:r w:rsidR="00472E2F" w:rsidRPr="00872208">
        <w:rPr>
          <w:rFonts w:ascii="Tahoma" w:hAnsi="Tahoma" w:cs="Tahoma"/>
          <w:sz w:val="20"/>
          <w:szCs w:val="20"/>
        </w:rPr>
        <w:t> </w:t>
      </w:r>
      <w:r w:rsidR="00FD6143" w:rsidRPr="00872208">
        <w:rPr>
          <w:rFonts w:ascii="Tahoma" w:hAnsi="Tahoma" w:cs="Tahoma"/>
          <w:sz w:val="20"/>
          <w:szCs w:val="20"/>
        </w:rPr>
        <w:t>wskaźników informacyjnych</w:t>
      </w:r>
      <w:r w:rsidR="00BE734D" w:rsidRPr="00872208">
        <w:rPr>
          <w:rFonts w:ascii="Tahoma" w:hAnsi="Tahoma" w:cs="Tahoma"/>
          <w:sz w:val="20"/>
          <w:szCs w:val="20"/>
        </w:rPr>
        <w:t xml:space="preserve"> służących do monitorowania rzeczowego</w:t>
      </w:r>
      <w:r w:rsidR="00FD6143">
        <w:rPr>
          <w:rStyle w:val="Odwoanieprzypisudolnego"/>
          <w:rFonts w:ascii="Tahoma" w:hAnsi="Tahoma"/>
          <w:sz w:val="20"/>
          <w:szCs w:val="20"/>
        </w:rPr>
        <w:footnoteReference w:id="11"/>
      </w:r>
      <w:r w:rsidR="00BC761D" w:rsidRPr="00872208">
        <w:rPr>
          <w:rFonts w:ascii="Tahoma" w:hAnsi="Tahoma" w:cs="Tahoma"/>
          <w:sz w:val="20"/>
          <w:szCs w:val="20"/>
        </w:rPr>
        <w:t>:</w:t>
      </w:r>
    </w:p>
    <w:p w14:paraId="33357E48" w14:textId="77777777" w:rsidR="00872208" w:rsidRPr="00CB5D70" w:rsidRDefault="00872208" w:rsidP="00872208">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14:paraId="263A64E7" w14:textId="77777777" w:rsidR="00872208" w:rsidRPr="00CB5D70" w:rsidRDefault="00872208" w:rsidP="00872208">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14:paraId="293DC19B" w14:textId="77777777" w:rsidR="00872208" w:rsidRDefault="00872208" w:rsidP="00872208">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14:paraId="413924AC" w14:textId="77777777" w:rsidR="00872208" w:rsidRDefault="00872208" w:rsidP="00872208">
      <w:pPr>
        <w:pStyle w:val="Textbody"/>
        <w:numPr>
          <w:ilvl w:val="0"/>
          <w:numId w:val="17"/>
        </w:numPr>
        <w:spacing w:after="80"/>
        <w:ind w:left="1134" w:hanging="357"/>
        <w:rPr>
          <w:rFonts w:ascii="Tahoma" w:hAnsi="Tahoma" w:cs="Tahoma"/>
          <w:b/>
          <w:sz w:val="20"/>
          <w:szCs w:val="20"/>
        </w:rPr>
      </w:pPr>
      <w:r w:rsidRPr="00CB5D70">
        <w:rPr>
          <w:rFonts w:ascii="Tahoma" w:hAnsi="Tahoma" w:cs="Tahoma"/>
          <w:b/>
          <w:sz w:val="20"/>
          <w:szCs w:val="20"/>
        </w:rPr>
        <w:t>nazwa wskaźnika horyzontalnego</w:t>
      </w:r>
      <w:r>
        <w:rPr>
          <w:rFonts w:ascii="Tahoma" w:hAnsi="Tahoma" w:cs="Tahoma"/>
          <w:b/>
          <w:sz w:val="20"/>
          <w:szCs w:val="20"/>
        </w:rPr>
        <w:t>;</w:t>
      </w:r>
    </w:p>
    <w:p w14:paraId="4840B602" w14:textId="77777777" w:rsidR="00872208" w:rsidRPr="00872208" w:rsidRDefault="00872208" w:rsidP="00872208">
      <w:pPr>
        <w:pStyle w:val="Textbody"/>
        <w:numPr>
          <w:ilvl w:val="0"/>
          <w:numId w:val="17"/>
        </w:numPr>
        <w:spacing w:after="80"/>
        <w:ind w:left="1134" w:hanging="357"/>
        <w:rPr>
          <w:rFonts w:ascii="Tahoma" w:hAnsi="Tahoma" w:cs="Tahoma"/>
          <w:b/>
          <w:bCs/>
          <w:sz w:val="20"/>
          <w:szCs w:val="20"/>
        </w:rPr>
      </w:pPr>
      <w:r w:rsidRPr="39BF17A1">
        <w:rPr>
          <w:rFonts w:ascii="Tahoma" w:hAnsi="Tahoma" w:cs="Tahoma"/>
          <w:b/>
          <w:bCs/>
          <w:sz w:val="20"/>
          <w:szCs w:val="20"/>
        </w:rPr>
        <w:t>nazwa wskaźnika służącego do monitorowania postępu rzeczowego.</w:t>
      </w:r>
    </w:p>
    <w:p w14:paraId="759352E0" w14:textId="77777777" w:rsidR="00E11258" w:rsidRDefault="00BC761D" w:rsidP="00872208">
      <w:pPr>
        <w:pStyle w:val="Akapitzlist"/>
        <w:numPr>
          <w:ilvl w:val="0"/>
          <w:numId w:val="15"/>
        </w:numPr>
        <w:spacing w:after="60"/>
        <w:jc w:val="both"/>
        <w:rPr>
          <w:rFonts w:ascii="Tahoma" w:hAnsi="Tahoma" w:cs="Tahoma"/>
          <w:sz w:val="20"/>
          <w:szCs w:val="20"/>
        </w:rPr>
      </w:pPr>
      <w:r w:rsidRPr="00872208">
        <w:rPr>
          <w:rFonts w:ascii="Tahoma" w:hAnsi="Tahoma" w:cs="Tahoma"/>
          <w:sz w:val="20"/>
          <w:szCs w:val="20"/>
        </w:rPr>
        <w:t xml:space="preserve">Beneficjent zobowiązuje się do realizacji projektu w zakresie określonym i zatwierdzonym we wniosku, w sposób, który zapewni osiągnięcie i utrzymanie </w:t>
      </w:r>
      <w:r w:rsidR="00077040" w:rsidRPr="00872208">
        <w:rPr>
          <w:rFonts w:ascii="Tahoma" w:hAnsi="Tahoma" w:cs="Tahoma"/>
          <w:sz w:val="20"/>
          <w:szCs w:val="20"/>
        </w:rPr>
        <w:t xml:space="preserve">wskazanych tam </w:t>
      </w:r>
      <w:r w:rsidRPr="00872208">
        <w:rPr>
          <w:rFonts w:ascii="Tahoma" w:hAnsi="Tahoma" w:cs="Tahoma"/>
          <w:sz w:val="20"/>
          <w:szCs w:val="20"/>
        </w:rPr>
        <w:t>celów, w tym wskaźników produktu i rezultatu zakładanych we wniosku w trakcie realizacji oraz w okresie trwałości.</w:t>
      </w:r>
      <w:r w:rsidR="00C618FD" w:rsidRPr="00872208">
        <w:rPr>
          <w:rFonts w:ascii="Tahoma" w:hAnsi="Tahoma" w:cs="Tahoma"/>
          <w:sz w:val="20"/>
          <w:szCs w:val="20"/>
        </w:rPr>
        <w:t xml:space="preserve"> </w:t>
      </w:r>
    </w:p>
    <w:p w14:paraId="2FDF47A6" w14:textId="77777777" w:rsidR="00BC761D" w:rsidRPr="00872208" w:rsidRDefault="00BC761D" w:rsidP="00872208">
      <w:pPr>
        <w:pStyle w:val="Akapitzlist"/>
        <w:numPr>
          <w:ilvl w:val="0"/>
          <w:numId w:val="15"/>
        </w:numPr>
        <w:spacing w:after="60"/>
        <w:jc w:val="both"/>
        <w:rPr>
          <w:rFonts w:ascii="Tahoma" w:hAnsi="Tahoma" w:cs="Tahoma"/>
          <w:sz w:val="20"/>
          <w:szCs w:val="20"/>
        </w:rPr>
      </w:pPr>
      <w:r w:rsidRPr="00872208">
        <w:rPr>
          <w:rFonts w:ascii="Tahoma" w:hAnsi="Tahoma" w:cs="Tahoma"/>
          <w:kern w:val="0"/>
          <w:sz w:val="20"/>
          <w:szCs w:val="20"/>
          <w:lang w:eastAsia="en-US"/>
        </w:rPr>
        <w:t>Na wezwanie IZ Beneficjent zobowiązuje się do przedstawienia dokumentów/oświadczeń zw</w:t>
      </w:r>
      <w:r w:rsidR="00CC7F67" w:rsidRPr="00872208">
        <w:rPr>
          <w:rFonts w:ascii="Tahoma" w:hAnsi="Tahoma" w:cs="Tahoma"/>
          <w:kern w:val="0"/>
          <w:sz w:val="20"/>
          <w:szCs w:val="20"/>
          <w:lang w:eastAsia="en-US"/>
        </w:rPr>
        <w:t>iązanych z realizacją projektu</w:t>
      </w:r>
      <w:r w:rsidR="00A96667" w:rsidRPr="00872208">
        <w:rPr>
          <w:rFonts w:ascii="Tahoma" w:hAnsi="Tahoma" w:cs="Tahoma"/>
          <w:kern w:val="0"/>
          <w:sz w:val="20"/>
          <w:szCs w:val="20"/>
          <w:lang w:eastAsia="en-US"/>
        </w:rPr>
        <w:t>.</w:t>
      </w:r>
    </w:p>
    <w:p w14:paraId="23CC70EA" w14:textId="77777777" w:rsidR="000C7CEB" w:rsidRPr="005B7081" w:rsidRDefault="000C7CEB" w:rsidP="000C7CEB">
      <w:pPr>
        <w:pStyle w:val="Akapitzlist"/>
        <w:spacing w:after="60"/>
        <w:ind w:left="720"/>
        <w:jc w:val="both"/>
        <w:rPr>
          <w:rFonts w:ascii="Tahoma" w:hAnsi="Tahoma" w:cs="Tahoma"/>
          <w:sz w:val="20"/>
          <w:szCs w:val="20"/>
        </w:rPr>
      </w:pPr>
    </w:p>
    <w:p w14:paraId="75149107" w14:textId="77777777" w:rsidR="002E723C" w:rsidRPr="00CB5D70" w:rsidRDefault="002E723C" w:rsidP="002E723C">
      <w:pPr>
        <w:pStyle w:val="Textbody"/>
        <w:tabs>
          <w:tab w:val="left" w:pos="0"/>
        </w:tabs>
        <w:spacing w:before="240" w:after="60"/>
        <w:jc w:val="center"/>
        <w:rPr>
          <w:rFonts w:ascii="Tahoma" w:hAnsi="Tahoma" w:cs="Tahoma"/>
          <w:b/>
          <w:sz w:val="20"/>
          <w:szCs w:val="20"/>
        </w:rPr>
      </w:pPr>
      <w:r w:rsidRPr="00CB5D70">
        <w:rPr>
          <w:rFonts w:ascii="Tahoma" w:hAnsi="Tahoma" w:cs="Tahoma"/>
          <w:b/>
          <w:sz w:val="20"/>
          <w:szCs w:val="20"/>
        </w:rPr>
        <w:t>Oświadczenia</w:t>
      </w:r>
    </w:p>
    <w:p w14:paraId="310CB972" w14:textId="77777777" w:rsidR="002E723C" w:rsidRPr="00CB5D70" w:rsidRDefault="002E723C" w:rsidP="002E723C">
      <w:pPr>
        <w:pStyle w:val="Akapitzlist"/>
        <w:numPr>
          <w:ilvl w:val="0"/>
          <w:numId w:val="2"/>
        </w:numPr>
        <w:jc w:val="center"/>
      </w:pPr>
    </w:p>
    <w:p w14:paraId="503326A6" w14:textId="77777777" w:rsidR="002E723C"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zobowiązuje się do realizacji projektu z należytą starannością, w szczególności ponosząc wydatki celowo, rzetelnie, racjonalnie i oszczędnie </w:t>
      </w:r>
      <w:r w:rsidRPr="00472E2F">
        <w:rPr>
          <w:rFonts w:ascii="Tahoma" w:hAnsi="Tahoma" w:cs="Tahoma"/>
          <w:spacing w:val="1"/>
          <w:w w:val="105"/>
          <w:sz w:val="20"/>
          <w:szCs w:val="20"/>
        </w:rPr>
        <w:t>z zachowaniem zasady uzyskiwania najlepszych efektów</w:t>
      </w:r>
      <w:r w:rsidRPr="00472E2F">
        <w:rPr>
          <w:rFonts w:ascii="Tahoma" w:hAnsi="Tahoma" w:cs="Tahoma"/>
          <w:sz w:val="20"/>
          <w:szCs w:val="20"/>
        </w:rPr>
        <w:t xml:space="preserve">, zgodnie z obowiązującymi </w:t>
      </w:r>
      <w:r w:rsidRPr="00472E2F">
        <w:rPr>
          <w:rFonts w:ascii="Tahoma" w:hAnsi="Tahoma" w:cs="Tahoma"/>
          <w:bCs/>
          <w:sz w:val="20"/>
          <w:szCs w:val="20"/>
        </w:rPr>
        <w:t xml:space="preserve">regułami, zasadami i postanowieniami wynikającymi z programu, uszczegółowienia, obowiązujących procedur, wytycznych oraz </w:t>
      </w:r>
      <w:r w:rsidRPr="00472E2F">
        <w:rPr>
          <w:rFonts w:ascii="Tahoma" w:hAnsi="Tahoma" w:cs="Tahoma"/>
          <w:sz w:val="20"/>
          <w:szCs w:val="20"/>
        </w:rPr>
        <w:t>właściwych przepisów prawa krajowego oraz prawa unijnego.</w:t>
      </w:r>
    </w:p>
    <w:p w14:paraId="555E9F25" w14:textId="77777777" w:rsidR="002E723C" w:rsidRPr="00472E2F"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Beneficjent oświadcza, że zapoznał się z treścią Wytycznych, o których mowa w § 1 pkt 2</w:t>
      </w:r>
      <w:r w:rsidR="001F576F" w:rsidRPr="00472E2F">
        <w:rPr>
          <w:rFonts w:ascii="Tahoma" w:hAnsi="Tahoma" w:cs="Tahoma"/>
          <w:sz w:val="20"/>
          <w:szCs w:val="20"/>
        </w:rPr>
        <w:t>2</w:t>
      </w:r>
      <w:r w:rsidRPr="00472E2F">
        <w:rPr>
          <w:rFonts w:ascii="Tahoma" w:hAnsi="Tahoma" w:cs="Tahoma"/>
          <w:sz w:val="20"/>
          <w:szCs w:val="20"/>
        </w:rPr>
        <w:t xml:space="preserve">) oraz zapisami </w:t>
      </w:r>
      <w:proofErr w:type="spellStart"/>
      <w:r w:rsidRPr="00472E2F">
        <w:rPr>
          <w:rFonts w:ascii="Tahoma" w:hAnsi="Tahoma" w:cs="Tahoma"/>
          <w:sz w:val="20"/>
          <w:szCs w:val="20"/>
        </w:rPr>
        <w:t>SzOOP</w:t>
      </w:r>
      <w:proofErr w:type="spellEnd"/>
      <w:r w:rsidRPr="00472E2F">
        <w:rPr>
          <w:rFonts w:ascii="Tahoma" w:hAnsi="Tahoma" w:cs="Tahoma"/>
          <w:sz w:val="20"/>
          <w:szCs w:val="20"/>
        </w:rPr>
        <w:t xml:space="preserve"> i zobowiązuje się do realizacji projektu zgodnie z ich zapisami, </w:t>
      </w:r>
      <w:r w:rsidRPr="00472E2F">
        <w:rPr>
          <w:rFonts w:ascii="Tahoma" w:hAnsi="Tahoma" w:cs="Tahoma"/>
          <w:bCs/>
          <w:kern w:val="0"/>
          <w:sz w:val="20"/>
          <w:szCs w:val="20"/>
        </w:rPr>
        <w:t xml:space="preserve">w tym ze szczegółowymi obowiązkami Beneficjenta określonymi w załączniku nr </w:t>
      </w:r>
      <w:r w:rsidR="00374B49" w:rsidRPr="00472E2F">
        <w:rPr>
          <w:rFonts w:ascii="Tahoma" w:hAnsi="Tahoma" w:cs="Tahoma"/>
          <w:bCs/>
          <w:kern w:val="0"/>
          <w:sz w:val="20"/>
          <w:szCs w:val="20"/>
        </w:rPr>
        <w:t xml:space="preserve"> 3 </w:t>
      </w:r>
      <w:r w:rsidRPr="00472E2F">
        <w:rPr>
          <w:rFonts w:ascii="Tahoma" w:hAnsi="Tahoma" w:cs="Tahoma"/>
          <w:bCs/>
          <w:kern w:val="0"/>
          <w:sz w:val="20"/>
          <w:szCs w:val="20"/>
        </w:rPr>
        <w:t xml:space="preserve"> do Umowy.</w:t>
      </w:r>
    </w:p>
    <w:p w14:paraId="2A0C3D69" w14:textId="77777777" w:rsidR="002E723C"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IZ zobowiązuje się powiadomić Beneficjenta o wszelkich zmianach Wytycznych, o których mowa w § 1 pkt 2</w:t>
      </w:r>
      <w:r w:rsidR="000D6806" w:rsidRPr="00472E2F">
        <w:rPr>
          <w:rFonts w:ascii="Tahoma" w:hAnsi="Tahoma" w:cs="Tahoma"/>
          <w:sz w:val="20"/>
          <w:szCs w:val="20"/>
        </w:rPr>
        <w:t>2</w:t>
      </w:r>
      <w:r w:rsidRPr="00472E2F">
        <w:rPr>
          <w:rFonts w:ascii="Tahoma" w:hAnsi="Tahoma" w:cs="Tahoma"/>
          <w:sz w:val="20"/>
          <w:szCs w:val="20"/>
        </w:rPr>
        <w:t>). Powiadomienie następuje poprzez publikację komunikatu na stronie internetowej IZ.</w:t>
      </w:r>
    </w:p>
    <w:p w14:paraId="329CBF5C" w14:textId="77777777" w:rsidR="002E723C"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Przy wydatkowaniu środków przyznanych w ramach projektu Beneficjent zobowiązuje się stosować przepisy prawa unijnego i krajowego oraz aktualną treść Wytycznych</w:t>
      </w:r>
      <w:r w:rsidRPr="00A56B11">
        <w:rPr>
          <w:rStyle w:val="Odwoanieprzypisudolnego"/>
          <w:rFonts w:ascii="Tahoma" w:hAnsi="Tahoma"/>
          <w:sz w:val="20"/>
          <w:szCs w:val="20"/>
        </w:rPr>
        <w:footnoteReference w:id="12"/>
      </w:r>
      <w:r w:rsidRPr="00472E2F">
        <w:rPr>
          <w:rFonts w:ascii="Tahoma" w:hAnsi="Tahoma" w:cs="Tahoma"/>
          <w:sz w:val="20"/>
          <w:szCs w:val="20"/>
        </w:rPr>
        <w:t>, o których mowa w  § 1 pkt 2</w:t>
      </w:r>
      <w:r w:rsidR="000D6806" w:rsidRPr="00472E2F">
        <w:rPr>
          <w:rFonts w:ascii="Tahoma" w:hAnsi="Tahoma" w:cs="Tahoma"/>
          <w:sz w:val="20"/>
          <w:szCs w:val="20"/>
        </w:rPr>
        <w:t>2</w:t>
      </w:r>
      <w:r w:rsidRPr="00472E2F">
        <w:rPr>
          <w:rFonts w:ascii="Tahoma" w:hAnsi="Tahoma" w:cs="Tahoma"/>
          <w:sz w:val="20"/>
          <w:szCs w:val="20"/>
        </w:rPr>
        <w:t>).</w:t>
      </w:r>
    </w:p>
    <w:p w14:paraId="4265FA92" w14:textId="77777777" w:rsidR="39BF17A1" w:rsidRPr="00472E2F" w:rsidRDefault="20570A6E" w:rsidP="00472E2F">
      <w:pPr>
        <w:pStyle w:val="Akapitzlist"/>
        <w:numPr>
          <w:ilvl w:val="3"/>
          <w:numId w:val="2"/>
        </w:numPr>
        <w:spacing w:before="240"/>
        <w:ind w:left="709"/>
        <w:jc w:val="both"/>
        <w:rPr>
          <w:rFonts w:ascii="Tahoma" w:hAnsi="Tahoma" w:cs="Tahoma"/>
          <w:sz w:val="20"/>
          <w:szCs w:val="20"/>
        </w:rPr>
      </w:pPr>
      <w:r w:rsidRPr="00472E2F">
        <w:rPr>
          <w:rFonts w:ascii="Tahoma" w:eastAsia="Tahoma" w:hAnsi="Tahoma" w:cs="Tahoma"/>
          <w:sz w:val="20"/>
          <w:szCs w:val="20"/>
        </w:rPr>
        <w:t>W przypadku, gdy ogłoszona po podpisaniu niniejszej Umowy wersja Wytycznych</w:t>
      </w:r>
      <w:r w:rsidR="009F468E" w:rsidRPr="00472E2F">
        <w:rPr>
          <w:rFonts w:ascii="Tahoma" w:eastAsia="Tahoma" w:hAnsi="Tahoma" w:cs="Tahoma"/>
          <w:sz w:val="20"/>
          <w:szCs w:val="20"/>
        </w:rPr>
        <w:t>, o których mowa w</w:t>
      </w:r>
      <w:r w:rsidR="00E65A27" w:rsidRPr="00472E2F">
        <w:rPr>
          <w:rFonts w:ascii="Tahoma" w:eastAsia="Tahoma" w:hAnsi="Tahoma" w:cs="Tahoma"/>
          <w:sz w:val="20"/>
          <w:szCs w:val="20"/>
        </w:rPr>
        <w:t xml:space="preserve"> § 1 pkt 22</w:t>
      </w:r>
      <w:r w:rsidR="00397772" w:rsidRPr="00472E2F">
        <w:rPr>
          <w:rFonts w:ascii="Tahoma" w:eastAsia="Tahoma" w:hAnsi="Tahoma" w:cs="Tahoma"/>
          <w:sz w:val="20"/>
          <w:szCs w:val="20"/>
        </w:rPr>
        <w:t xml:space="preserve"> lit. e)</w:t>
      </w:r>
      <w:r w:rsidR="002944E9" w:rsidRPr="00472E2F">
        <w:rPr>
          <w:rFonts w:ascii="Tahoma" w:eastAsia="Tahoma" w:hAnsi="Tahoma" w:cs="Tahoma"/>
          <w:sz w:val="20"/>
          <w:szCs w:val="20"/>
        </w:rPr>
        <w:t xml:space="preserve"> </w:t>
      </w:r>
      <w:r w:rsidRPr="00472E2F">
        <w:rPr>
          <w:rFonts w:ascii="Tahoma" w:eastAsia="Tahoma" w:hAnsi="Tahoma" w:cs="Tahoma"/>
          <w:sz w:val="20"/>
          <w:szCs w:val="20"/>
        </w:rPr>
        <w:t>wprowadza rozwiązania korzystniejsze dla Beneficjenta, to</w:t>
      </w:r>
      <w:r w:rsidR="009F468E" w:rsidRPr="00A56B11">
        <w:t xml:space="preserve"> </w:t>
      </w:r>
      <w:r w:rsidR="009F468E" w:rsidRPr="00472E2F">
        <w:rPr>
          <w:rFonts w:ascii="Tahoma" w:eastAsia="Tahoma" w:hAnsi="Tahoma" w:cs="Tahoma"/>
          <w:sz w:val="20"/>
          <w:szCs w:val="20"/>
        </w:rPr>
        <w:t>na pisemny wniosek Beneficjenta</w:t>
      </w:r>
      <w:r w:rsidR="00397772" w:rsidRPr="00472E2F">
        <w:rPr>
          <w:rFonts w:ascii="Tahoma" w:eastAsia="Tahoma" w:hAnsi="Tahoma" w:cs="Tahoma"/>
          <w:sz w:val="20"/>
          <w:szCs w:val="20"/>
        </w:rPr>
        <w:t>,</w:t>
      </w:r>
      <w:r w:rsidRPr="00472E2F">
        <w:rPr>
          <w:rFonts w:ascii="Tahoma" w:eastAsia="Tahoma" w:hAnsi="Tahoma" w:cs="Tahoma"/>
          <w:sz w:val="20"/>
          <w:szCs w:val="20"/>
        </w:rPr>
        <w:t xml:space="preserve"> w sytuacji wydatków poniesionych przed dniem </w:t>
      </w:r>
      <w:r w:rsidR="00000853">
        <w:rPr>
          <w:rFonts w:ascii="Tahoma" w:eastAsia="Tahoma" w:hAnsi="Tahoma" w:cs="Tahoma"/>
          <w:sz w:val="20"/>
          <w:szCs w:val="20"/>
        </w:rPr>
        <w:t xml:space="preserve"> obowiązywania</w:t>
      </w:r>
      <w:r w:rsidRPr="00472E2F">
        <w:rPr>
          <w:rFonts w:ascii="Tahoma" w:eastAsia="Tahoma" w:hAnsi="Tahoma" w:cs="Tahoma"/>
          <w:sz w:val="20"/>
          <w:szCs w:val="20"/>
        </w:rPr>
        <w:t xml:space="preserve"> nowej wersji </w:t>
      </w:r>
      <w:r w:rsidR="00000853">
        <w:rPr>
          <w:rFonts w:ascii="Tahoma" w:eastAsia="Tahoma" w:hAnsi="Tahoma" w:cs="Tahoma"/>
          <w:sz w:val="20"/>
          <w:szCs w:val="20"/>
        </w:rPr>
        <w:t>Wytycznych</w:t>
      </w:r>
      <w:r w:rsidRPr="00472E2F">
        <w:rPr>
          <w:rFonts w:ascii="Tahoma" w:eastAsia="Tahoma" w:hAnsi="Tahoma" w:cs="Tahoma"/>
          <w:sz w:val="20"/>
          <w:szCs w:val="20"/>
        </w:rPr>
        <w:t xml:space="preserve">,  </w:t>
      </w:r>
      <w:r w:rsidR="00B54797" w:rsidRPr="00472E2F">
        <w:rPr>
          <w:rFonts w:ascii="Tahoma" w:eastAsia="Tahoma" w:hAnsi="Tahoma" w:cs="Tahoma"/>
          <w:sz w:val="20"/>
          <w:szCs w:val="20"/>
        </w:rPr>
        <w:t xml:space="preserve">IZ może </w:t>
      </w:r>
      <w:r w:rsidRPr="00472E2F">
        <w:rPr>
          <w:rFonts w:ascii="Tahoma" w:eastAsia="Tahoma" w:hAnsi="Tahoma" w:cs="Tahoma"/>
          <w:sz w:val="20"/>
          <w:szCs w:val="20"/>
        </w:rPr>
        <w:t xml:space="preserve"> </w:t>
      </w:r>
      <w:r w:rsidR="00B54797" w:rsidRPr="00472E2F">
        <w:rPr>
          <w:rFonts w:ascii="Tahoma" w:eastAsia="Tahoma" w:hAnsi="Tahoma" w:cs="Tahoma"/>
          <w:sz w:val="20"/>
          <w:szCs w:val="20"/>
        </w:rPr>
        <w:t xml:space="preserve">stosować </w:t>
      </w:r>
      <w:r w:rsidRPr="00472E2F">
        <w:rPr>
          <w:rFonts w:ascii="Tahoma" w:eastAsia="Tahoma" w:hAnsi="Tahoma" w:cs="Tahoma"/>
          <w:sz w:val="20"/>
          <w:szCs w:val="20"/>
        </w:rPr>
        <w:t>zasady korzystniejsze dla Beneficjenta, o ile wydatki te nie zostały jeszcze zatwierdzone we wniosku o płatność</w:t>
      </w:r>
      <w:r w:rsidR="00472E2F">
        <w:rPr>
          <w:rFonts w:ascii="Tahoma" w:eastAsia="Tahoma" w:hAnsi="Tahoma" w:cs="Tahoma"/>
          <w:sz w:val="20"/>
          <w:szCs w:val="20"/>
        </w:rPr>
        <w:t>.</w:t>
      </w:r>
    </w:p>
    <w:p w14:paraId="5D4A9E2F" w14:textId="77777777" w:rsidR="002E723C"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Beneficjent oświadcza, iż projekt na dzień podpisania umowy spełnia wszystkie kryteria, na podstawie których został wybrany do dofinansowania.</w:t>
      </w:r>
    </w:p>
    <w:p w14:paraId="12A3678A" w14:textId="77777777" w:rsidR="00711FF8" w:rsidRDefault="00E55EC4" w:rsidP="00472E2F">
      <w:pPr>
        <w:pStyle w:val="Akapitzlist"/>
        <w:numPr>
          <w:ilvl w:val="3"/>
          <w:numId w:val="2"/>
        </w:numPr>
        <w:spacing w:before="240"/>
        <w:ind w:left="709"/>
        <w:jc w:val="both"/>
        <w:rPr>
          <w:rFonts w:ascii="Tahoma" w:hAnsi="Tahoma" w:cs="Tahoma"/>
          <w:sz w:val="20"/>
          <w:szCs w:val="20"/>
        </w:rPr>
      </w:pPr>
      <w:r w:rsidRPr="00E55EC4">
        <w:rPr>
          <w:vertAlign w:val="superscript"/>
          <w:lang w:eastAsia="en-US"/>
        </w:rPr>
        <w:footnoteReference w:id="13"/>
      </w:r>
      <w:r w:rsidR="00472E2F">
        <w:rPr>
          <w:rFonts w:ascii="Tahoma" w:hAnsi="Tahoma" w:cs="Tahoma"/>
          <w:sz w:val="20"/>
          <w:szCs w:val="20"/>
        </w:rPr>
        <w:t xml:space="preserve"> </w:t>
      </w:r>
      <w:r w:rsidR="39BF17A1" w:rsidRPr="00472E2F">
        <w:rPr>
          <w:rFonts w:ascii="Tahoma" w:hAnsi="Tahoma" w:cs="Tahoma"/>
          <w:sz w:val="20"/>
          <w:szCs w:val="20"/>
        </w:rPr>
        <w:t>Beneficjent oświadcza, że w chwili zawarcia niniejszej umowy, wydatki w projekcie zawierają podatek od towarów i usług VAT, ponieważ</w:t>
      </w:r>
      <w:r w:rsidR="00472E2F">
        <w:rPr>
          <w:rFonts w:ascii="Tahoma" w:hAnsi="Tahoma" w:cs="Tahoma"/>
          <w:sz w:val="20"/>
          <w:szCs w:val="20"/>
        </w:rPr>
        <w:t xml:space="preserve"> </w:t>
      </w:r>
      <w:r w:rsidR="00D23A93">
        <w:rPr>
          <w:rFonts w:ascii="Tahoma" w:hAnsi="Tahoma" w:cs="Tahoma"/>
          <w:sz w:val="20"/>
          <w:szCs w:val="20"/>
        </w:rPr>
        <w:t xml:space="preserve">Beneficjent </w:t>
      </w:r>
      <w:r w:rsidR="39BF17A1" w:rsidRPr="00472E2F">
        <w:rPr>
          <w:rFonts w:ascii="Tahoma" w:hAnsi="Tahoma" w:cs="Tahoma"/>
          <w:sz w:val="20"/>
          <w:szCs w:val="20"/>
        </w:rPr>
        <w:t xml:space="preserve"> a także partner/</w:t>
      </w:r>
      <w:proofErr w:type="spellStart"/>
      <w:r w:rsidR="39BF17A1" w:rsidRPr="00472E2F">
        <w:rPr>
          <w:rFonts w:ascii="Tahoma" w:hAnsi="Tahoma" w:cs="Tahoma"/>
          <w:sz w:val="20"/>
          <w:szCs w:val="20"/>
        </w:rPr>
        <w:t>rzy</w:t>
      </w:r>
      <w:proofErr w:type="spellEnd"/>
      <w:r w:rsidR="39BF17A1" w:rsidRPr="00472E2F">
        <w:rPr>
          <w:rFonts w:ascii="Tahoma" w:hAnsi="Tahoma" w:cs="Tahoma"/>
          <w:sz w:val="20"/>
          <w:szCs w:val="20"/>
        </w:rPr>
        <w:t xml:space="preserve"> (jeśli dotyczy) nie ma/nie mają prawnej możliwości odzyskania podatku VAT zgodnie z przepisami ustawy z dnia 11 marca 2004 r. o podatku od towarów i usług (Dz. U. z 2018 r., poz. 2174 z </w:t>
      </w:r>
      <w:proofErr w:type="spellStart"/>
      <w:r w:rsidR="39BF17A1" w:rsidRPr="00472E2F">
        <w:rPr>
          <w:rFonts w:ascii="Tahoma" w:hAnsi="Tahoma" w:cs="Tahoma"/>
          <w:sz w:val="20"/>
          <w:szCs w:val="20"/>
        </w:rPr>
        <w:t>późn</w:t>
      </w:r>
      <w:proofErr w:type="spellEnd"/>
      <w:r w:rsidR="39BF17A1" w:rsidRPr="00472E2F">
        <w:rPr>
          <w:rFonts w:ascii="Tahoma" w:hAnsi="Tahoma" w:cs="Tahoma"/>
          <w:sz w:val="20"/>
          <w:szCs w:val="20"/>
        </w:rPr>
        <w:t xml:space="preserve">. zm.) oraz rozporządzeniami do tej ustawy. Jednocześnie Beneficjent zobowiązuje się do zwrotu zrefundowanej ze środków unijnych w ramach projektu części poniesionego </w:t>
      </w:r>
      <w:r w:rsidR="00000853">
        <w:rPr>
          <w:rFonts w:ascii="Tahoma" w:hAnsi="Tahoma" w:cs="Tahoma"/>
          <w:sz w:val="20"/>
          <w:szCs w:val="20"/>
        </w:rPr>
        <w:t xml:space="preserve">podatku </w:t>
      </w:r>
      <w:r w:rsidR="39BF17A1" w:rsidRPr="00472E2F">
        <w:rPr>
          <w:rFonts w:ascii="Tahoma" w:hAnsi="Tahoma" w:cs="Tahoma"/>
          <w:sz w:val="20"/>
          <w:szCs w:val="20"/>
        </w:rPr>
        <w:t>VAT,  jeżeli zaistnieją przesłanki umożliwiające odzyskanie tego podatku przez</w:t>
      </w:r>
      <w:r w:rsidR="0072543D">
        <w:rPr>
          <w:rFonts w:ascii="Tahoma" w:hAnsi="Tahoma" w:cs="Tahoma"/>
          <w:sz w:val="20"/>
          <w:szCs w:val="20"/>
        </w:rPr>
        <w:t xml:space="preserve"> Beneficjenta lub</w:t>
      </w:r>
      <w:r w:rsidR="39BF17A1" w:rsidRPr="00472E2F">
        <w:rPr>
          <w:rFonts w:ascii="Tahoma" w:hAnsi="Tahoma" w:cs="Tahoma"/>
          <w:sz w:val="20"/>
          <w:szCs w:val="20"/>
        </w:rPr>
        <w:t xml:space="preserve"> któregokolwiek z</w:t>
      </w:r>
      <w:r w:rsidR="009F2A17">
        <w:rPr>
          <w:rFonts w:ascii="Tahoma" w:hAnsi="Tahoma" w:cs="Tahoma"/>
          <w:sz w:val="20"/>
          <w:szCs w:val="20"/>
        </w:rPr>
        <w:t> </w:t>
      </w:r>
      <w:r w:rsidR="39BF17A1" w:rsidRPr="00472E2F">
        <w:rPr>
          <w:rFonts w:ascii="Tahoma" w:hAnsi="Tahoma" w:cs="Tahoma"/>
          <w:sz w:val="20"/>
          <w:szCs w:val="20"/>
        </w:rPr>
        <w:t xml:space="preserve">partnerów projektu. </w:t>
      </w:r>
    </w:p>
    <w:p w14:paraId="21C7D348" w14:textId="77777777" w:rsidR="00711FF8" w:rsidRDefault="39BF17A1" w:rsidP="009F2A17">
      <w:pPr>
        <w:pStyle w:val="Akapitzlist"/>
        <w:spacing w:before="240"/>
        <w:ind w:left="709"/>
        <w:jc w:val="both"/>
        <w:rPr>
          <w:rFonts w:ascii="Tahoma" w:hAnsi="Tahoma" w:cs="Tahoma"/>
          <w:sz w:val="20"/>
          <w:szCs w:val="20"/>
        </w:rPr>
      </w:pPr>
      <w:r w:rsidRPr="00472E2F">
        <w:rPr>
          <w:rFonts w:ascii="Tahoma" w:hAnsi="Tahoma" w:cs="Tahoma"/>
          <w:sz w:val="20"/>
          <w:szCs w:val="20"/>
        </w:rPr>
        <w:t>Beneficjent oświadcza, że część wydatków w projekcie zawiera podatek od towarów i usług VAT, ponieważ</w:t>
      </w:r>
      <w:r w:rsidR="00A27E0C">
        <w:rPr>
          <w:rFonts w:ascii="Tahoma" w:hAnsi="Tahoma" w:cs="Tahoma"/>
          <w:sz w:val="20"/>
          <w:szCs w:val="20"/>
        </w:rPr>
        <w:t xml:space="preserve"> Beneficjent </w:t>
      </w:r>
      <w:r w:rsidRPr="00472E2F">
        <w:rPr>
          <w:rFonts w:ascii="Tahoma" w:hAnsi="Tahoma" w:cs="Tahoma"/>
          <w:sz w:val="20"/>
          <w:szCs w:val="20"/>
        </w:rPr>
        <w:t>, a także partner/</w:t>
      </w:r>
      <w:proofErr w:type="spellStart"/>
      <w:r w:rsidRPr="00472E2F">
        <w:rPr>
          <w:rFonts w:ascii="Tahoma" w:hAnsi="Tahoma" w:cs="Tahoma"/>
          <w:sz w:val="20"/>
          <w:szCs w:val="20"/>
        </w:rPr>
        <w:t>rzy</w:t>
      </w:r>
      <w:proofErr w:type="spellEnd"/>
      <w:r w:rsidRPr="00472E2F">
        <w:rPr>
          <w:rFonts w:ascii="Tahoma" w:hAnsi="Tahoma" w:cs="Tahoma"/>
          <w:sz w:val="20"/>
          <w:szCs w:val="20"/>
        </w:rPr>
        <w:t xml:space="preserve"> (jeśli dotyczy) nie ma/nie mają prawnej możliwości odzyskania podatku VAT od wszystkich kosztów wskazanych w budżecie projektu zgodnie z przepisami ustawy z dnia 11 marca 2004 r. o podatku od towarów i usług (Dz. U. z 2018 r., poz. 2174 z </w:t>
      </w:r>
      <w:proofErr w:type="spellStart"/>
      <w:r w:rsidRPr="00472E2F">
        <w:rPr>
          <w:rFonts w:ascii="Tahoma" w:hAnsi="Tahoma" w:cs="Tahoma"/>
          <w:sz w:val="20"/>
          <w:szCs w:val="20"/>
        </w:rPr>
        <w:t>późn</w:t>
      </w:r>
      <w:proofErr w:type="spellEnd"/>
      <w:r w:rsidRPr="00472E2F">
        <w:rPr>
          <w:rFonts w:ascii="Tahoma" w:hAnsi="Tahoma" w:cs="Tahoma"/>
          <w:sz w:val="20"/>
          <w:szCs w:val="20"/>
        </w:rPr>
        <w:t xml:space="preserve">. zm.) oraz rozporządzeniami do tej ustawy. Jednocześnie Beneficjent zobowiązuje się do zwrotu zrefundowanej ze środków unijnych w ramach projektu części poniesionego </w:t>
      </w:r>
      <w:r w:rsidR="00000853">
        <w:rPr>
          <w:rFonts w:ascii="Tahoma" w:hAnsi="Tahoma" w:cs="Tahoma"/>
          <w:sz w:val="20"/>
          <w:szCs w:val="20"/>
        </w:rPr>
        <w:t xml:space="preserve">podatku </w:t>
      </w:r>
      <w:r w:rsidRPr="00472E2F">
        <w:rPr>
          <w:rFonts w:ascii="Tahoma" w:hAnsi="Tahoma" w:cs="Tahoma"/>
          <w:sz w:val="20"/>
          <w:szCs w:val="20"/>
        </w:rPr>
        <w:t>VAT,  jeżeli zaistnieją przesłanki umożliwiające odzyskanie tego podatku przez</w:t>
      </w:r>
      <w:r w:rsidR="0072543D">
        <w:rPr>
          <w:rFonts w:ascii="Tahoma" w:hAnsi="Tahoma" w:cs="Tahoma"/>
          <w:sz w:val="20"/>
          <w:szCs w:val="20"/>
        </w:rPr>
        <w:t xml:space="preserve"> Beneficjenta lub</w:t>
      </w:r>
      <w:r w:rsidRPr="00472E2F">
        <w:rPr>
          <w:rFonts w:ascii="Tahoma" w:hAnsi="Tahoma" w:cs="Tahoma"/>
          <w:sz w:val="20"/>
          <w:szCs w:val="20"/>
        </w:rPr>
        <w:t xml:space="preserve"> któregokolwiek z partnerów projektu.</w:t>
      </w:r>
    </w:p>
    <w:p w14:paraId="0A0122D6" w14:textId="77777777" w:rsidR="00711FF8" w:rsidRDefault="39BF17A1" w:rsidP="009F2A17">
      <w:pPr>
        <w:pStyle w:val="Akapitzlist"/>
        <w:spacing w:before="240"/>
        <w:ind w:left="709"/>
        <w:jc w:val="both"/>
        <w:rPr>
          <w:rFonts w:ascii="Tahoma" w:hAnsi="Tahoma" w:cs="Tahoma"/>
          <w:sz w:val="20"/>
          <w:szCs w:val="20"/>
        </w:rPr>
      </w:pPr>
      <w:r w:rsidRPr="00472E2F">
        <w:rPr>
          <w:rFonts w:ascii="Tahoma" w:hAnsi="Tahoma" w:cs="Tahoma"/>
          <w:sz w:val="20"/>
          <w:szCs w:val="20"/>
        </w:rPr>
        <w:t>Beneficjent oświadcza, że wydatki w projekcie nie zawierają podatku od towarów i usług VAT, ponieważ</w:t>
      </w:r>
      <w:r w:rsidR="00A27E0C">
        <w:rPr>
          <w:rFonts w:ascii="Tahoma" w:hAnsi="Tahoma" w:cs="Tahoma"/>
          <w:sz w:val="20"/>
          <w:szCs w:val="20"/>
        </w:rPr>
        <w:t xml:space="preserve"> Beneficjent </w:t>
      </w:r>
      <w:r w:rsidRPr="00472E2F">
        <w:rPr>
          <w:rFonts w:ascii="Tahoma" w:hAnsi="Tahoma" w:cs="Tahoma"/>
          <w:sz w:val="20"/>
          <w:szCs w:val="20"/>
        </w:rPr>
        <w:t>, a także partner/</w:t>
      </w:r>
      <w:proofErr w:type="spellStart"/>
      <w:r w:rsidRPr="00472E2F">
        <w:rPr>
          <w:rFonts w:ascii="Tahoma" w:hAnsi="Tahoma" w:cs="Tahoma"/>
          <w:sz w:val="20"/>
          <w:szCs w:val="20"/>
        </w:rPr>
        <w:t>rzy</w:t>
      </w:r>
      <w:proofErr w:type="spellEnd"/>
      <w:r w:rsidRPr="00472E2F">
        <w:rPr>
          <w:rFonts w:ascii="Tahoma" w:hAnsi="Tahoma" w:cs="Tahoma"/>
          <w:sz w:val="20"/>
          <w:szCs w:val="20"/>
        </w:rPr>
        <w:t xml:space="preserve"> (jeśli dotyczy) ma/mają prawną możliwość odzyskania podatku VAT zgodnie z przepisami ustawy z dnia 11 marca 2004 r. o</w:t>
      </w:r>
      <w:r w:rsidR="009F2A17">
        <w:rPr>
          <w:rFonts w:ascii="Tahoma" w:hAnsi="Tahoma" w:cs="Tahoma"/>
          <w:sz w:val="20"/>
          <w:szCs w:val="20"/>
        </w:rPr>
        <w:t> </w:t>
      </w:r>
      <w:r w:rsidRPr="00472E2F">
        <w:rPr>
          <w:rFonts w:ascii="Tahoma" w:hAnsi="Tahoma" w:cs="Tahoma"/>
          <w:sz w:val="20"/>
          <w:szCs w:val="20"/>
        </w:rPr>
        <w:t xml:space="preserve">podatku od towarów i usług (Dz. U. z 2018 r., poz. 2174 z </w:t>
      </w:r>
      <w:proofErr w:type="spellStart"/>
      <w:r w:rsidRPr="00472E2F">
        <w:rPr>
          <w:rFonts w:ascii="Tahoma" w:hAnsi="Tahoma" w:cs="Tahoma"/>
          <w:sz w:val="20"/>
          <w:szCs w:val="20"/>
        </w:rPr>
        <w:t>późn</w:t>
      </w:r>
      <w:proofErr w:type="spellEnd"/>
      <w:r w:rsidRPr="00472E2F">
        <w:rPr>
          <w:rFonts w:ascii="Tahoma" w:hAnsi="Tahoma" w:cs="Tahoma"/>
          <w:sz w:val="20"/>
          <w:szCs w:val="20"/>
        </w:rPr>
        <w:t>. zm.) oraz rozporządzeniami do tej ustawy.</w:t>
      </w:r>
      <w:r w:rsidR="007F2B39" w:rsidRPr="00472E2F">
        <w:rPr>
          <w:rFonts w:ascii="Tahoma" w:hAnsi="Tahoma"/>
          <w:kern w:val="0"/>
          <w:sz w:val="20"/>
          <w:szCs w:val="20"/>
          <w:vertAlign w:val="superscript"/>
          <w:lang w:eastAsia="en-US"/>
        </w:rPr>
        <w:t xml:space="preserve"> </w:t>
      </w:r>
    </w:p>
    <w:p w14:paraId="68A22FA0" w14:textId="77777777" w:rsidR="00711FF8"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Beneficjent oraz Partnerzy projektu zobowiązani są do udostępniania dokumentacji finansowo-księgowej oraz udzielania uprawnionym organom kontrolnym informacji umożliwiających weryfikację kwalifikowalności podatku VAT</w:t>
      </w:r>
      <w:r w:rsidR="00E55EC4" w:rsidRPr="00472E2F">
        <w:rPr>
          <w:rFonts w:ascii="Tahoma" w:hAnsi="Tahoma" w:cs="Tahoma"/>
          <w:sz w:val="20"/>
          <w:szCs w:val="20"/>
        </w:rPr>
        <w:t xml:space="preserve"> pod rygorem</w:t>
      </w:r>
      <w:r w:rsidR="00E55EC4" w:rsidRPr="00472E2F" w:rsidDel="00E55EC4">
        <w:rPr>
          <w:rFonts w:ascii="Tahoma" w:hAnsi="Tahoma" w:cs="Tahoma"/>
          <w:sz w:val="20"/>
          <w:szCs w:val="20"/>
        </w:rPr>
        <w:t xml:space="preserve"> </w:t>
      </w:r>
      <w:r w:rsidR="00ED3E47">
        <w:rPr>
          <w:rFonts w:ascii="Tahoma" w:hAnsi="Tahoma" w:cs="Tahoma"/>
          <w:sz w:val="20"/>
          <w:szCs w:val="20"/>
        </w:rPr>
        <w:t>obowiązku</w:t>
      </w:r>
      <w:r w:rsidR="0055410E" w:rsidRPr="00472E2F">
        <w:rPr>
          <w:rFonts w:ascii="Tahoma" w:hAnsi="Tahoma" w:cs="Tahoma"/>
          <w:sz w:val="20"/>
          <w:szCs w:val="20"/>
        </w:rPr>
        <w:t xml:space="preserve"> zwrotu zrefundowane</w:t>
      </w:r>
      <w:r w:rsidR="00ED3E47">
        <w:rPr>
          <w:rFonts w:ascii="Tahoma" w:hAnsi="Tahoma" w:cs="Tahoma"/>
          <w:sz w:val="20"/>
          <w:szCs w:val="20"/>
        </w:rPr>
        <w:t>go</w:t>
      </w:r>
      <w:r w:rsidR="0055410E" w:rsidRPr="00472E2F">
        <w:rPr>
          <w:rFonts w:ascii="Tahoma" w:hAnsi="Tahoma" w:cs="Tahoma"/>
          <w:sz w:val="20"/>
          <w:szCs w:val="20"/>
        </w:rPr>
        <w:t xml:space="preserve"> ze środków unijnych w ramach projektu </w:t>
      </w:r>
      <w:r w:rsidR="00ED3E47">
        <w:rPr>
          <w:rFonts w:ascii="Tahoma" w:hAnsi="Tahoma" w:cs="Tahoma"/>
          <w:sz w:val="20"/>
          <w:szCs w:val="20"/>
        </w:rPr>
        <w:t xml:space="preserve">podatku </w:t>
      </w:r>
      <w:r w:rsidR="0055410E" w:rsidRPr="00472E2F">
        <w:rPr>
          <w:rFonts w:ascii="Tahoma" w:hAnsi="Tahoma" w:cs="Tahoma"/>
          <w:sz w:val="20"/>
          <w:szCs w:val="20"/>
        </w:rPr>
        <w:t xml:space="preserve">VAT,  </w:t>
      </w:r>
    </w:p>
    <w:p w14:paraId="3109FCB2" w14:textId="77777777" w:rsidR="00711FF8"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w:t>
      </w:r>
      <w:r w:rsidR="006E239D" w:rsidRPr="00472E2F">
        <w:rPr>
          <w:rFonts w:ascii="Tahoma" w:hAnsi="Tahoma" w:cs="Tahoma"/>
          <w:sz w:val="20"/>
          <w:szCs w:val="20"/>
        </w:rPr>
        <w:t>oraz partnerzy (jeśli dotyczy)</w:t>
      </w:r>
      <w:r w:rsidR="009F2A17">
        <w:rPr>
          <w:rFonts w:ascii="Tahoma" w:hAnsi="Tahoma" w:cs="Tahoma"/>
          <w:sz w:val="20"/>
          <w:szCs w:val="20"/>
        </w:rPr>
        <w:t xml:space="preserve"> </w:t>
      </w:r>
      <w:r w:rsidRPr="00472E2F">
        <w:rPr>
          <w:rFonts w:ascii="Tahoma" w:hAnsi="Tahoma" w:cs="Tahoma"/>
          <w:sz w:val="20"/>
          <w:szCs w:val="20"/>
        </w:rPr>
        <w:t>oświadcza</w:t>
      </w:r>
      <w:r w:rsidR="006E239D" w:rsidRPr="00472E2F">
        <w:rPr>
          <w:rFonts w:ascii="Tahoma" w:hAnsi="Tahoma" w:cs="Tahoma"/>
          <w:sz w:val="20"/>
          <w:szCs w:val="20"/>
        </w:rPr>
        <w:t>/o</w:t>
      </w:r>
      <w:r w:rsidR="009F2A17">
        <w:rPr>
          <w:rFonts w:ascii="Tahoma" w:hAnsi="Tahoma" w:cs="Tahoma"/>
          <w:sz w:val="20"/>
          <w:szCs w:val="20"/>
        </w:rPr>
        <w:t>ś</w:t>
      </w:r>
      <w:r w:rsidR="006E239D" w:rsidRPr="00472E2F">
        <w:rPr>
          <w:rFonts w:ascii="Tahoma" w:hAnsi="Tahoma" w:cs="Tahoma"/>
          <w:sz w:val="20"/>
          <w:szCs w:val="20"/>
        </w:rPr>
        <w:t>wiadczają</w:t>
      </w:r>
      <w:r w:rsidRPr="00472E2F">
        <w:rPr>
          <w:rFonts w:ascii="Tahoma" w:hAnsi="Tahoma" w:cs="Tahoma"/>
          <w:sz w:val="20"/>
          <w:szCs w:val="20"/>
        </w:rPr>
        <w:t xml:space="preserve">, iż posiada/posiadają potencjał finansowy, administracyjny i operacyjny niezbędny do realizacji. projektu. </w:t>
      </w:r>
    </w:p>
    <w:p w14:paraId="672FFDE5" w14:textId="77777777" w:rsidR="00711FF8"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oraz partnerzy (jeśli dotyczy) </w:t>
      </w:r>
      <w:r w:rsidR="006E239D" w:rsidRPr="00472E2F">
        <w:rPr>
          <w:rFonts w:ascii="Tahoma" w:hAnsi="Tahoma" w:cs="Tahoma"/>
          <w:sz w:val="20"/>
          <w:szCs w:val="20"/>
        </w:rPr>
        <w:t>o</w:t>
      </w:r>
      <w:r w:rsidR="002E4C5E" w:rsidRPr="00472E2F">
        <w:rPr>
          <w:rFonts w:ascii="Tahoma" w:hAnsi="Tahoma" w:cs="Tahoma"/>
          <w:sz w:val="20"/>
          <w:szCs w:val="20"/>
        </w:rPr>
        <w:t>ś</w:t>
      </w:r>
      <w:r w:rsidR="006E239D" w:rsidRPr="00472E2F">
        <w:rPr>
          <w:rFonts w:ascii="Tahoma" w:hAnsi="Tahoma" w:cs="Tahoma"/>
          <w:sz w:val="20"/>
          <w:szCs w:val="20"/>
        </w:rPr>
        <w:t xml:space="preserve">wiadcza/oświadczają, że </w:t>
      </w:r>
      <w:r w:rsidR="00287E69" w:rsidRPr="00472E2F">
        <w:rPr>
          <w:rFonts w:ascii="Tahoma" w:hAnsi="Tahoma" w:cs="Tahoma"/>
          <w:sz w:val="20"/>
          <w:szCs w:val="20"/>
        </w:rPr>
        <w:t>nie podlega/</w:t>
      </w:r>
      <w:r w:rsidRPr="00472E2F">
        <w:rPr>
          <w:rFonts w:ascii="Tahoma" w:hAnsi="Tahoma" w:cs="Tahoma"/>
          <w:sz w:val="20"/>
          <w:szCs w:val="20"/>
        </w:rPr>
        <w:t>nie podlegają wykluczeniu z możliwości otrzymania dofinansowania ze środków Unii Europejskiej na podstawie: - art. 207 ust. 4 ustawy z dnia 27 sierpnia 2009 r. o finansach</w:t>
      </w:r>
      <w:r>
        <w:t xml:space="preserve"> </w:t>
      </w:r>
      <w:r w:rsidRPr="00472E2F">
        <w:rPr>
          <w:rFonts w:ascii="Tahoma" w:hAnsi="Tahoma" w:cs="Tahoma"/>
          <w:sz w:val="20"/>
          <w:szCs w:val="20"/>
        </w:rPr>
        <w:t>publicznych (tekst jednolity: Dz.U. 2019 r. 869), - art.12 ust. 1 pkt 1 ustawy z dnia 15 czerwca 2012 r. o skutkach powierzania wykonywania pracy cudzoziemcom przebywającym wbrew przepisom na terytorium Rzeczypospolitej Polskiej (Dz.U. 2012 r. poz. 769), - art. 9 ust. 1 pkt 2a ustawy z dnia 28 października 2002 r. o odpowiedzialności podmiotów zbiorowych za czyny zabronione pod groźbą kary (tekst jednolity: Dz.U. 2019 r. poz. 628 ).</w:t>
      </w:r>
    </w:p>
    <w:p w14:paraId="372C341A" w14:textId="77777777" w:rsidR="00E35F79" w:rsidRPr="001D0001" w:rsidRDefault="00E35F79" w:rsidP="00E35F79">
      <w:pPr>
        <w:pStyle w:val="Akapitzlist"/>
        <w:numPr>
          <w:ilvl w:val="3"/>
          <w:numId w:val="2"/>
        </w:numPr>
        <w:spacing w:before="240"/>
        <w:ind w:left="709"/>
        <w:jc w:val="both"/>
        <w:rPr>
          <w:rFonts w:ascii="Tahoma" w:hAnsi="Tahoma" w:cs="Tahoma"/>
          <w:sz w:val="20"/>
          <w:szCs w:val="20"/>
        </w:rPr>
      </w:pPr>
      <w:r w:rsidRPr="001D0001">
        <w:rPr>
          <w:rFonts w:ascii="Tahoma" w:hAnsi="Tahoma" w:cs="Tahoma"/>
          <w:sz w:val="20"/>
          <w:szCs w:val="20"/>
        </w:rPr>
        <w:t>Beneficjent oraz partnerzy (jeśli dotyczy) oświadcza/oświadczają, iż nie orzeczono w stosunku nich/niego kary zakazu dostępu do środków, o których mowa w art. 5 ust. 3 pkt. 1 i 4 ustawy z</w:t>
      </w:r>
      <w:r w:rsidR="001D0001">
        <w:rPr>
          <w:rFonts w:ascii="Tahoma" w:hAnsi="Tahoma" w:cs="Tahoma"/>
          <w:sz w:val="20"/>
          <w:szCs w:val="20"/>
        </w:rPr>
        <w:t> </w:t>
      </w:r>
      <w:r w:rsidRPr="001D0001">
        <w:rPr>
          <w:rFonts w:ascii="Tahoma" w:hAnsi="Tahoma" w:cs="Tahoma"/>
          <w:sz w:val="20"/>
          <w:szCs w:val="20"/>
        </w:rPr>
        <w:t>dnia 27 sierpnia 2009 r. o finansach publicznych (tekst jedn. Dz. U. z 2019 r., poz. 869).</w:t>
      </w:r>
    </w:p>
    <w:p w14:paraId="35D7913A" w14:textId="77777777" w:rsidR="009F2A17" w:rsidRDefault="00691145"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w:t>
      </w:r>
      <w:r w:rsidRPr="009F2A17">
        <w:rPr>
          <w:rFonts w:ascii="Tahoma" w:hAnsi="Tahoma" w:cs="Tahoma"/>
          <w:sz w:val="20"/>
          <w:szCs w:val="20"/>
        </w:rPr>
        <w:t xml:space="preserve">zobowiązany jest stosować zamieszczone na stronie internetowej </w:t>
      </w:r>
      <w:hyperlink r:id="rId13" w:history="1">
        <w:r w:rsidR="008813B3" w:rsidRPr="00AF5A0A">
          <w:rPr>
            <w:rStyle w:val="Hipercze"/>
            <w:rFonts w:ascii="Tahoma" w:hAnsi="Tahoma" w:cs="Tahoma"/>
            <w:sz w:val="20"/>
            <w:szCs w:val="20"/>
          </w:rPr>
          <w:t>https://rpo.slaskie.pl/dokument/wzory_formularzy_i_dokumentow_niezbednych_do_realizacji_projektu_efs_082418</w:t>
        </w:r>
      </w:hyperlink>
      <w:r w:rsidR="008813B3">
        <w:rPr>
          <w:rFonts w:ascii="Tahoma" w:hAnsi="Tahoma" w:cs="Tahoma"/>
          <w:sz w:val="20"/>
          <w:szCs w:val="20"/>
        </w:rPr>
        <w:t xml:space="preserve"> </w:t>
      </w:r>
      <w:r w:rsidRPr="009F2A17">
        <w:rPr>
          <w:rFonts w:ascii="Tahoma" w:hAnsi="Tahoma" w:cs="Tahoma"/>
          <w:sz w:val="20"/>
          <w:szCs w:val="20"/>
        </w:rPr>
        <w:t>aktualnie obowiązujące  wzory formularzy i dokumentów niezbędnych do realizacji</w:t>
      </w:r>
      <w:r w:rsidRPr="00472E2F">
        <w:rPr>
          <w:rFonts w:ascii="Tahoma" w:hAnsi="Tahoma" w:cs="Tahoma"/>
          <w:sz w:val="20"/>
          <w:szCs w:val="20"/>
        </w:rPr>
        <w:t xml:space="preserve"> projektu oraz instrukcje dotyczące  sposobu ich wypełniania</w:t>
      </w:r>
      <w:r w:rsidR="001760D5" w:rsidRPr="00472E2F">
        <w:rPr>
          <w:rFonts w:ascii="Tahoma" w:hAnsi="Tahoma" w:cs="Tahoma"/>
          <w:sz w:val="20"/>
          <w:szCs w:val="20"/>
        </w:rPr>
        <w:t>, w tym w szczególności:</w:t>
      </w:r>
      <w:r w:rsidR="00472E2F" w:rsidRPr="00472E2F">
        <w:rPr>
          <w:rFonts w:ascii="Tahoma" w:hAnsi="Tahoma" w:cs="Tahoma"/>
          <w:sz w:val="20"/>
          <w:szCs w:val="20"/>
        </w:rPr>
        <w:t xml:space="preserve"> </w:t>
      </w:r>
    </w:p>
    <w:p w14:paraId="29EB385C" w14:textId="77777777" w:rsidR="009F2A17" w:rsidRDefault="001760D5" w:rsidP="009F2A17">
      <w:pPr>
        <w:pStyle w:val="Akapitzlist"/>
        <w:spacing w:before="240"/>
        <w:ind w:left="709"/>
        <w:jc w:val="both"/>
        <w:rPr>
          <w:rFonts w:ascii="Tahoma" w:hAnsi="Tahoma" w:cs="Tahoma"/>
          <w:sz w:val="20"/>
          <w:szCs w:val="20"/>
        </w:rPr>
      </w:pPr>
      <w:r w:rsidRPr="00472E2F">
        <w:rPr>
          <w:rFonts w:ascii="Tahoma" w:hAnsi="Tahoma" w:cs="Tahoma"/>
          <w:sz w:val="20"/>
          <w:szCs w:val="20"/>
        </w:rPr>
        <w:t>1) Formularz przekazywania informacji,</w:t>
      </w:r>
    </w:p>
    <w:p w14:paraId="3FDDF68A" w14:textId="77777777" w:rsidR="00691145" w:rsidRPr="00472E2F" w:rsidRDefault="001760D5" w:rsidP="009F2A17">
      <w:pPr>
        <w:pStyle w:val="Akapitzlist"/>
        <w:spacing w:before="240"/>
        <w:ind w:left="709"/>
        <w:jc w:val="both"/>
        <w:rPr>
          <w:rFonts w:ascii="Tahoma" w:hAnsi="Tahoma" w:cs="Tahoma"/>
          <w:sz w:val="20"/>
          <w:szCs w:val="20"/>
        </w:rPr>
      </w:pPr>
      <w:r w:rsidRPr="00472E2F">
        <w:rPr>
          <w:rFonts w:ascii="Tahoma" w:hAnsi="Tahoma" w:cs="Tahoma"/>
          <w:sz w:val="20"/>
          <w:szCs w:val="20"/>
        </w:rPr>
        <w:t>2) Wymagania dotyczące wyodrębnionej ewidencji księgowej.</w:t>
      </w:r>
    </w:p>
    <w:p w14:paraId="4147F329" w14:textId="77777777" w:rsidR="002E723C" w:rsidRDefault="009F2A17" w:rsidP="009F2A17">
      <w:pPr>
        <w:pStyle w:val="Akapitzlist"/>
        <w:tabs>
          <w:tab w:val="left" w:pos="1988"/>
        </w:tabs>
        <w:rPr>
          <w:b/>
        </w:rPr>
      </w:pPr>
      <w:r>
        <w:rPr>
          <w:b/>
        </w:rPr>
        <w:tab/>
      </w:r>
    </w:p>
    <w:p w14:paraId="00483C5F" w14:textId="77777777" w:rsidR="009F2A17" w:rsidRPr="009F2A17" w:rsidRDefault="009F2A17" w:rsidP="009F2A17">
      <w:pPr>
        <w:numPr>
          <w:ilvl w:val="0"/>
          <w:numId w:val="2"/>
        </w:numPr>
        <w:suppressAutoHyphens/>
        <w:autoSpaceDN w:val="0"/>
        <w:spacing w:after="0" w:line="240" w:lineRule="auto"/>
        <w:jc w:val="center"/>
        <w:textAlignment w:val="baseline"/>
        <w:rPr>
          <w:rFonts w:ascii="Tahoma" w:hAnsi="Tahoma" w:cs="Tahoma"/>
          <w:kern w:val="3"/>
          <w:sz w:val="20"/>
          <w:szCs w:val="20"/>
          <w:lang w:eastAsia="pl-PL"/>
        </w:rPr>
      </w:pPr>
    </w:p>
    <w:p w14:paraId="6E40BF22" w14:textId="77777777" w:rsidR="009F2A17" w:rsidRDefault="009F2A17" w:rsidP="009F2A17">
      <w:pPr>
        <w:pStyle w:val="Akapitzlist"/>
        <w:tabs>
          <w:tab w:val="left" w:pos="1988"/>
        </w:tabs>
        <w:rPr>
          <w:b/>
        </w:rPr>
      </w:pPr>
    </w:p>
    <w:p w14:paraId="44F16527" w14:textId="77777777" w:rsidR="00880E12" w:rsidRPr="00483AB4" w:rsidRDefault="002E723C" w:rsidP="003F14C7">
      <w:pPr>
        <w:pStyle w:val="Standard"/>
        <w:numPr>
          <w:ilvl w:val="0"/>
          <w:numId w:val="9"/>
        </w:numPr>
        <w:spacing w:after="60"/>
        <w:jc w:val="both"/>
        <w:rPr>
          <w:rFonts w:ascii="Tahoma" w:hAnsi="Tahoma" w:cs="Tahoma"/>
          <w:iCs/>
          <w:sz w:val="20"/>
          <w:szCs w:val="20"/>
        </w:rPr>
      </w:pPr>
      <w:r w:rsidRPr="00483AB4">
        <w:rPr>
          <w:rFonts w:ascii="Tahoma" w:hAnsi="Tahoma" w:cs="Tahoma"/>
          <w:sz w:val="20"/>
          <w:szCs w:val="20"/>
        </w:rPr>
        <w:t>Koszty pośrednie projektu rozliczane stawką ryczałtową</w:t>
      </w:r>
      <w:r w:rsidR="00354170">
        <w:rPr>
          <w:rFonts w:ascii="Tahoma" w:hAnsi="Tahoma" w:cs="Tahoma"/>
          <w:sz w:val="20"/>
          <w:szCs w:val="20"/>
        </w:rPr>
        <w:t>,</w:t>
      </w:r>
      <w:r w:rsidRPr="00483AB4">
        <w:rPr>
          <w:rFonts w:ascii="Tahoma" w:hAnsi="Tahoma" w:cs="Tahoma"/>
          <w:sz w:val="20"/>
          <w:szCs w:val="20"/>
        </w:rPr>
        <w:t xml:space="preserve"> zdefiniowane w Wytycznych, o których mowa w § 1 pkt 2</w:t>
      </w:r>
      <w:r w:rsidR="000D6806">
        <w:rPr>
          <w:rFonts w:ascii="Tahoma" w:hAnsi="Tahoma" w:cs="Tahoma"/>
          <w:sz w:val="20"/>
          <w:szCs w:val="20"/>
        </w:rPr>
        <w:t>2</w:t>
      </w:r>
      <w:r w:rsidRPr="00483AB4">
        <w:rPr>
          <w:rFonts w:ascii="Tahoma" w:hAnsi="Tahoma" w:cs="Tahoma"/>
          <w:sz w:val="20"/>
          <w:szCs w:val="20"/>
        </w:rPr>
        <w:t xml:space="preserve">) lit. e, stanowią </w:t>
      </w:r>
      <w:r w:rsidRPr="00483AB4">
        <w:rPr>
          <w:rFonts w:ascii="Tahoma" w:hAnsi="Tahoma" w:cs="Tahoma"/>
          <w:b/>
          <w:sz w:val="20"/>
          <w:szCs w:val="20"/>
        </w:rPr>
        <w:t>………%</w:t>
      </w:r>
      <w:r w:rsidRPr="00483AB4">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w:t>
      </w:r>
      <w:r w:rsidR="00C870EA">
        <w:rPr>
          <w:rFonts w:ascii="Tahoma" w:hAnsi="Tahoma" w:cs="Tahoma"/>
          <w:sz w:val="20"/>
          <w:szCs w:val="20"/>
        </w:rPr>
        <w:t>płatniczy</w:t>
      </w:r>
      <w:r w:rsidRPr="00483AB4">
        <w:rPr>
          <w:rFonts w:ascii="Tahoma" w:hAnsi="Tahoma" w:cs="Tahoma"/>
          <w:sz w:val="20"/>
          <w:szCs w:val="20"/>
        </w:rPr>
        <w:t>, z którego ponosi wydatki zgodnie z katalogiem kosztów pośrednich, do wysokości procentu wynikającego z zapisów Umowy o dofinansowanie.</w:t>
      </w:r>
      <w:r w:rsidR="00D51768">
        <w:rPr>
          <w:rStyle w:val="Odwoanieprzypisudolnego"/>
          <w:rFonts w:ascii="Tahoma" w:hAnsi="Tahoma"/>
          <w:sz w:val="20"/>
          <w:szCs w:val="20"/>
        </w:rPr>
        <w:footnoteReference w:id="14"/>
      </w:r>
      <w:r w:rsidR="00E71FF2" w:rsidRPr="00483AB4">
        <w:rPr>
          <w:rFonts w:ascii="Tahoma" w:hAnsi="Tahoma" w:cs="Tahoma"/>
          <w:sz w:val="20"/>
          <w:szCs w:val="20"/>
        </w:rPr>
        <w:t xml:space="preserve"> </w:t>
      </w:r>
    </w:p>
    <w:p w14:paraId="7BC25D4F" w14:textId="77777777" w:rsidR="00FF6C10"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Kwota wydatków w projekcie poniesionych na zakup środków trwałych oraz wydatków w ramach cross-</w:t>
      </w:r>
      <w:proofErr w:type="spellStart"/>
      <w:r w:rsidRPr="00FF6C10">
        <w:rPr>
          <w:rFonts w:ascii="Tahoma" w:hAnsi="Tahoma" w:cs="Tahoma"/>
          <w:sz w:val="20"/>
          <w:szCs w:val="20"/>
        </w:rPr>
        <w:t>financingu</w:t>
      </w:r>
      <w:proofErr w:type="spellEnd"/>
      <w:r w:rsidRPr="00FF6C10">
        <w:rPr>
          <w:rFonts w:ascii="Tahoma" w:hAnsi="Tahoma" w:cs="Tahoma"/>
          <w:sz w:val="20"/>
          <w:szCs w:val="20"/>
        </w:rPr>
        <w:t xml:space="preserve"> nie może przekroczyć wartości ujętych w zatwierdzonym wniosku.</w:t>
      </w:r>
    </w:p>
    <w:p w14:paraId="6A829F3A" w14:textId="77777777" w:rsidR="00504809" w:rsidRPr="00361852"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 xml:space="preserve">Wydatki w ramach projektu mogą obejmować koszt podatku od towarów i usług, zgodnie </w:t>
      </w:r>
      <w:r w:rsidR="00724551">
        <w:rPr>
          <w:rFonts w:ascii="Tahoma" w:hAnsi="Tahoma" w:cs="Tahoma"/>
          <w:sz w:val="20"/>
          <w:szCs w:val="20"/>
        </w:rPr>
        <w:t>z</w:t>
      </w:r>
      <w:r w:rsidR="009F2A17">
        <w:rPr>
          <w:rFonts w:ascii="Tahoma" w:hAnsi="Tahoma" w:cs="Tahoma"/>
          <w:sz w:val="20"/>
          <w:szCs w:val="20"/>
        </w:rPr>
        <w:t> </w:t>
      </w:r>
      <w:r w:rsidR="00724551">
        <w:rPr>
          <w:rFonts w:ascii="Tahoma" w:hAnsi="Tahoma" w:cs="Tahoma"/>
          <w:sz w:val="20"/>
          <w:szCs w:val="20"/>
        </w:rPr>
        <w:t xml:space="preserve">oświadczeniem zawartym </w:t>
      </w:r>
      <w:r w:rsidRPr="00FF6C10">
        <w:rPr>
          <w:rFonts w:ascii="Tahoma" w:hAnsi="Tahoma" w:cs="Tahoma"/>
          <w:sz w:val="20"/>
          <w:szCs w:val="20"/>
        </w:rPr>
        <w:t> </w:t>
      </w:r>
      <w:r w:rsidR="00724551">
        <w:rPr>
          <w:rFonts w:ascii="Tahoma" w:hAnsi="Tahoma" w:cs="Tahoma"/>
          <w:sz w:val="20"/>
          <w:szCs w:val="20"/>
        </w:rPr>
        <w:t xml:space="preserve"> § 4 ust. 7 niniejszej</w:t>
      </w:r>
      <w:r w:rsidRPr="00FF6C10">
        <w:rPr>
          <w:rFonts w:ascii="Tahoma" w:hAnsi="Tahoma" w:cs="Tahoma"/>
          <w:sz w:val="20"/>
          <w:szCs w:val="20"/>
        </w:rPr>
        <w:t xml:space="preserve"> </w:t>
      </w:r>
      <w:r w:rsidRPr="00361852">
        <w:rPr>
          <w:rFonts w:ascii="Tahoma" w:hAnsi="Tahoma" w:cs="Tahoma"/>
          <w:sz w:val="20"/>
          <w:szCs w:val="20"/>
        </w:rPr>
        <w:t> umowy.</w:t>
      </w:r>
    </w:p>
    <w:p w14:paraId="302353E8" w14:textId="77777777" w:rsidR="00504809" w:rsidRDefault="00504809" w:rsidP="003F14C7">
      <w:pPr>
        <w:pStyle w:val="Standard"/>
        <w:numPr>
          <w:ilvl w:val="0"/>
          <w:numId w:val="9"/>
        </w:numPr>
        <w:spacing w:after="60"/>
        <w:jc w:val="both"/>
        <w:rPr>
          <w:rFonts w:ascii="Tahoma" w:hAnsi="Tahoma" w:cs="Tahoma"/>
          <w:iCs/>
          <w:sz w:val="20"/>
          <w:szCs w:val="20"/>
        </w:rPr>
      </w:pPr>
      <w:r w:rsidRPr="00361852">
        <w:rPr>
          <w:rFonts w:ascii="Tahoma" w:hAnsi="Tahoma" w:cs="Tahoma"/>
          <w:iCs/>
          <w:sz w:val="20"/>
          <w:szCs w:val="20"/>
        </w:rPr>
        <w:t xml:space="preserve">Pobieranie od uczestników opłat związanych z uczestnictwem w projekcie </w:t>
      </w:r>
      <w:r w:rsidR="00295837">
        <w:rPr>
          <w:rFonts w:ascii="Tahoma" w:hAnsi="Tahoma" w:cs="Tahoma"/>
          <w:iCs/>
          <w:sz w:val="20"/>
          <w:szCs w:val="20"/>
        </w:rPr>
        <w:t xml:space="preserve">jest </w:t>
      </w:r>
      <w:r w:rsidR="007623B3">
        <w:rPr>
          <w:rFonts w:ascii="Tahoma" w:hAnsi="Tahoma" w:cs="Tahoma"/>
          <w:iCs/>
          <w:sz w:val="20"/>
          <w:szCs w:val="20"/>
        </w:rPr>
        <w:t xml:space="preserve">możliwe </w:t>
      </w:r>
      <w:r w:rsidR="004A13B9">
        <w:rPr>
          <w:rFonts w:ascii="Tahoma" w:hAnsi="Tahoma" w:cs="Tahoma"/>
          <w:iCs/>
          <w:sz w:val="20"/>
          <w:szCs w:val="20"/>
        </w:rPr>
        <w:t>o ile przewiduje to regulamin konkursu i wynika to z zatwierdzonego wniosku o dofinansowanie.</w:t>
      </w:r>
    </w:p>
    <w:p w14:paraId="5656AAF8" w14:textId="77777777" w:rsidR="009F2A17" w:rsidRDefault="009F2A17" w:rsidP="009F2A17">
      <w:pPr>
        <w:pStyle w:val="Standard"/>
        <w:spacing w:after="60"/>
        <w:jc w:val="both"/>
        <w:rPr>
          <w:rFonts w:ascii="Tahoma" w:hAnsi="Tahoma" w:cs="Tahoma"/>
          <w:iCs/>
          <w:sz w:val="20"/>
          <w:szCs w:val="20"/>
        </w:rPr>
      </w:pPr>
    </w:p>
    <w:p w14:paraId="55E9D511" w14:textId="77777777" w:rsidR="008F1981" w:rsidRDefault="008F1981" w:rsidP="009F2A17">
      <w:pPr>
        <w:pStyle w:val="Standard"/>
        <w:spacing w:after="60"/>
        <w:jc w:val="both"/>
        <w:rPr>
          <w:rFonts w:ascii="Tahoma" w:hAnsi="Tahoma" w:cs="Tahoma"/>
          <w:iCs/>
          <w:sz w:val="20"/>
          <w:szCs w:val="20"/>
        </w:rPr>
      </w:pPr>
    </w:p>
    <w:p w14:paraId="069FD960" w14:textId="77777777" w:rsidR="00BC761D" w:rsidRPr="00361852" w:rsidRDefault="003555C1" w:rsidP="00BC761D">
      <w:pPr>
        <w:pStyle w:val="Standard"/>
        <w:numPr>
          <w:ilvl w:val="0"/>
          <w:numId w:val="2"/>
        </w:numPr>
        <w:spacing w:before="240" w:after="60"/>
        <w:jc w:val="center"/>
        <w:rPr>
          <w:rFonts w:ascii="Tahoma" w:hAnsi="Tahoma" w:cs="Tahoma"/>
          <w:sz w:val="20"/>
          <w:szCs w:val="20"/>
        </w:rPr>
      </w:pPr>
      <w:r w:rsidRPr="00361852">
        <w:rPr>
          <w:rStyle w:val="Odwoanieprzypisudolnego"/>
          <w:rFonts w:ascii="Tahoma" w:hAnsi="Tahoma"/>
          <w:sz w:val="20"/>
          <w:szCs w:val="20"/>
        </w:rPr>
        <w:footnoteReference w:id="15"/>
      </w:r>
    </w:p>
    <w:p w14:paraId="3D62F671" w14:textId="77777777" w:rsidR="00B544F8" w:rsidRDefault="00BC761D" w:rsidP="002E2229">
      <w:pPr>
        <w:pStyle w:val="Standard"/>
        <w:spacing w:before="240" w:after="60"/>
        <w:jc w:val="both"/>
        <w:rPr>
          <w:rFonts w:ascii="Tahoma" w:hAnsi="Tahoma" w:cs="Tahoma"/>
          <w:sz w:val="20"/>
          <w:szCs w:val="20"/>
        </w:rPr>
      </w:pPr>
      <w:bookmarkStart w:id="9" w:name="_Ref477164060"/>
      <w:r w:rsidRPr="00361852">
        <w:rPr>
          <w:rFonts w:ascii="Tahoma" w:hAnsi="Tahoma" w:cs="Tahoma"/>
          <w:sz w:val="20"/>
          <w:szCs w:val="20"/>
        </w:rPr>
        <w:t xml:space="preserve">Beneficjent rozlicza usługi objęte stawkami jednostkowymi, zgodnie z </w:t>
      </w:r>
      <w:r w:rsidRPr="00361852">
        <w:rPr>
          <w:rFonts w:ascii="Tahoma" w:hAnsi="Tahoma" w:cs="Tahoma"/>
          <w:kern w:val="0"/>
          <w:sz w:val="20"/>
          <w:szCs w:val="20"/>
        </w:rPr>
        <w:t>Wytycznymi,</w:t>
      </w:r>
      <w:r w:rsidRPr="00361852">
        <w:rPr>
          <w:rFonts w:ascii="Tahoma" w:hAnsi="Tahoma" w:cs="Tahoma"/>
          <w:sz w:val="20"/>
          <w:szCs w:val="20"/>
        </w:rPr>
        <w:t xml:space="preserve"> o których mowa w</w:t>
      </w:r>
      <w:r w:rsidR="008F1981">
        <w:rPr>
          <w:rFonts w:ascii="Tahoma" w:hAnsi="Tahoma" w:cs="Tahoma"/>
          <w:sz w:val="20"/>
          <w:szCs w:val="20"/>
        </w:rPr>
        <w:t> </w:t>
      </w:r>
      <w:r w:rsidRPr="00361852">
        <w:rPr>
          <w:rFonts w:ascii="Tahoma" w:hAnsi="Tahoma" w:cs="Tahoma"/>
          <w:sz w:val="20"/>
          <w:szCs w:val="20"/>
        </w:rPr>
        <w:t>§</w:t>
      </w:r>
      <w:r w:rsidR="008F1981">
        <w:rPr>
          <w:rFonts w:ascii="Tahoma" w:hAnsi="Tahoma" w:cs="Tahoma"/>
          <w:sz w:val="20"/>
          <w:szCs w:val="20"/>
        </w:rPr>
        <w:t> </w:t>
      </w:r>
      <w:r w:rsidRPr="00361852">
        <w:rPr>
          <w:rFonts w:ascii="Tahoma" w:hAnsi="Tahoma" w:cs="Tahoma"/>
          <w:sz w:val="20"/>
          <w:szCs w:val="20"/>
        </w:rPr>
        <w:t>1 pkt 2</w:t>
      </w:r>
      <w:r w:rsidR="000D6806">
        <w:rPr>
          <w:rFonts w:ascii="Tahoma" w:hAnsi="Tahoma" w:cs="Tahoma"/>
          <w:sz w:val="20"/>
          <w:szCs w:val="20"/>
        </w:rPr>
        <w:t>2</w:t>
      </w:r>
      <w:r w:rsidRPr="00361852">
        <w:rPr>
          <w:rFonts w:ascii="Tahoma" w:hAnsi="Tahoma" w:cs="Tahoma"/>
          <w:sz w:val="20"/>
          <w:szCs w:val="20"/>
        </w:rPr>
        <w:t>) lit. e oraz zgodnie z wnioskiem.</w:t>
      </w:r>
      <w:bookmarkEnd w:id="9"/>
      <w:r w:rsidR="00B544F8">
        <w:rPr>
          <w:rFonts w:ascii="Tahoma" w:hAnsi="Tahoma" w:cs="Tahoma"/>
          <w:sz w:val="20"/>
          <w:szCs w:val="20"/>
        </w:rPr>
        <w:t xml:space="preserve"> W  związku z powyższym</w:t>
      </w:r>
      <w:r w:rsidRPr="00361852">
        <w:rPr>
          <w:rFonts w:ascii="Tahoma" w:hAnsi="Tahoma" w:cs="Tahoma"/>
          <w:sz w:val="20"/>
          <w:szCs w:val="20"/>
        </w:rPr>
        <w:t xml:space="preserve"> </w:t>
      </w:r>
      <w:bookmarkStart w:id="10" w:name="_Ref477165364"/>
      <w:r w:rsidR="00B544F8">
        <w:rPr>
          <w:rFonts w:ascii="Tahoma" w:hAnsi="Tahoma" w:cs="Tahoma"/>
          <w:sz w:val="20"/>
          <w:szCs w:val="20"/>
        </w:rPr>
        <w:t>Beneficjent zobowiązuje się przedstawienia wymienionych poniżej dokumentów potwierdzających wykonanie określonej stawki jednostkowej.</w:t>
      </w:r>
    </w:p>
    <w:p w14:paraId="18951A3B" w14:textId="77777777" w:rsidR="00B544F8" w:rsidRDefault="00D50E92" w:rsidP="00B544F8">
      <w:pPr>
        <w:pStyle w:val="Standard"/>
        <w:spacing w:after="60"/>
        <w:ind w:left="720"/>
        <w:jc w:val="both"/>
        <w:rPr>
          <w:rFonts w:ascii="Tahoma" w:hAnsi="Tahoma" w:cs="Tahoma"/>
          <w:sz w:val="20"/>
          <w:szCs w:val="20"/>
        </w:rPr>
      </w:pPr>
      <w:r>
        <w:rPr>
          <w:rFonts w:ascii="Tahoma" w:hAnsi="Tahoma" w:cs="Tahoma"/>
          <w:sz w:val="20"/>
          <w:szCs w:val="20"/>
        </w:rPr>
        <w:t xml:space="preserve">1 </w:t>
      </w:r>
      <w:r w:rsidR="00B544F8">
        <w:rPr>
          <w:rFonts w:ascii="Tahoma" w:hAnsi="Tahoma" w:cs="Tahoma"/>
          <w:sz w:val="20"/>
          <w:szCs w:val="20"/>
        </w:rPr>
        <w:t>)</w:t>
      </w:r>
    </w:p>
    <w:tbl>
      <w:tblPr>
        <w:tblStyle w:val="Tabela-Siatka"/>
        <w:tblW w:w="0" w:type="auto"/>
        <w:tblInd w:w="1101" w:type="dxa"/>
        <w:tblLook w:val="04A0" w:firstRow="1" w:lastRow="0" w:firstColumn="1" w:lastColumn="0" w:noHBand="0" w:noVBand="1"/>
      </w:tblPr>
      <w:tblGrid>
        <w:gridCol w:w="3959"/>
        <w:gridCol w:w="4340"/>
      </w:tblGrid>
      <w:tr w:rsidR="00B544F8" w14:paraId="68042BC9" w14:textId="77777777" w:rsidTr="005C5E74">
        <w:tc>
          <w:tcPr>
            <w:tcW w:w="3959" w:type="dxa"/>
          </w:tcPr>
          <w:p w14:paraId="2B1C005C" w14:textId="77777777" w:rsidR="00B544F8" w:rsidRDefault="00B544F8" w:rsidP="00B544F8">
            <w:pPr>
              <w:pStyle w:val="Standard"/>
              <w:spacing w:after="60"/>
              <w:jc w:val="both"/>
              <w:rPr>
                <w:rFonts w:ascii="Tahoma" w:hAnsi="Tahoma" w:cs="Tahoma"/>
                <w:sz w:val="20"/>
                <w:szCs w:val="20"/>
              </w:rPr>
            </w:pPr>
            <w:r>
              <w:rPr>
                <w:rFonts w:ascii="Tahoma" w:hAnsi="Tahoma" w:cs="Tahoma"/>
                <w:sz w:val="20"/>
                <w:szCs w:val="20"/>
              </w:rPr>
              <w:t>Nazwa stawki jednostkowej</w:t>
            </w:r>
          </w:p>
        </w:tc>
        <w:tc>
          <w:tcPr>
            <w:tcW w:w="4340" w:type="dxa"/>
          </w:tcPr>
          <w:p w14:paraId="6C46825D" w14:textId="77777777" w:rsidR="00B544F8" w:rsidRDefault="00B544F8" w:rsidP="00B544F8">
            <w:pPr>
              <w:pStyle w:val="Standard"/>
              <w:spacing w:after="60"/>
              <w:jc w:val="both"/>
              <w:rPr>
                <w:rFonts w:ascii="Tahoma" w:hAnsi="Tahoma" w:cs="Tahoma"/>
                <w:sz w:val="20"/>
                <w:szCs w:val="20"/>
              </w:rPr>
            </w:pPr>
          </w:p>
        </w:tc>
      </w:tr>
      <w:tr w:rsidR="00B544F8" w14:paraId="5404A44D" w14:textId="77777777" w:rsidTr="005C5E74">
        <w:tc>
          <w:tcPr>
            <w:tcW w:w="3959" w:type="dxa"/>
          </w:tcPr>
          <w:p w14:paraId="03109D8F" w14:textId="77777777" w:rsidR="00B544F8" w:rsidRDefault="00B544F8" w:rsidP="00B544F8">
            <w:pPr>
              <w:pStyle w:val="Standard"/>
              <w:spacing w:after="60"/>
              <w:jc w:val="both"/>
              <w:rPr>
                <w:rFonts w:ascii="Tahoma" w:hAnsi="Tahoma" w:cs="Tahoma"/>
                <w:sz w:val="20"/>
                <w:szCs w:val="20"/>
              </w:rPr>
            </w:pPr>
            <w:r>
              <w:rPr>
                <w:rFonts w:ascii="Tahoma" w:hAnsi="Tahoma" w:cs="Tahoma"/>
                <w:sz w:val="20"/>
                <w:szCs w:val="20"/>
              </w:rPr>
              <w:t>Kwota stawki jednostkowej</w:t>
            </w:r>
          </w:p>
        </w:tc>
        <w:tc>
          <w:tcPr>
            <w:tcW w:w="4340" w:type="dxa"/>
          </w:tcPr>
          <w:p w14:paraId="2F791AC4" w14:textId="77777777" w:rsidR="00B544F8" w:rsidRDefault="00B544F8" w:rsidP="00B544F8">
            <w:pPr>
              <w:pStyle w:val="Standard"/>
              <w:spacing w:after="60"/>
              <w:jc w:val="both"/>
              <w:rPr>
                <w:rFonts w:ascii="Tahoma" w:hAnsi="Tahoma" w:cs="Tahoma"/>
                <w:sz w:val="20"/>
                <w:szCs w:val="20"/>
              </w:rPr>
            </w:pPr>
          </w:p>
        </w:tc>
      </w:tr>
      <w:tr w:rsidR="00B544F8" w14:paraId="3392F500" w14:textId="77777777" w:rsidTr="008F1981">
        <w:trPr>
          <w:trHeight w:val="621"/>
        </w:trPr>
        <w:tc>
          <w:tcPr>
            <w:tcW w:w="3959" w:type="dxa"/>
          </w:tcPr>
          <w:p w14:paraId="511FF94F" w14:textId="77777777" w:rsidR="00B544F8" w:rsidRDefault="00B544F8" w:rsidP="00B544F8">
            <w:pPr>
              <w:pStyle w:val="Standard"/>
              <w:spacing w:after="60"/>
              <w:jc w:val="both"/>
              <w:rPr>
                <w:rFonts w:ascii="Tahoma" w:hAnsi="Tahoma" w:cs="Tahoma"/>
                <w:sz w:val="20"/>
                <w:szCs w:val="20"/>
              </w:rPr>
            </w:pPr>
            <w:r>
              <w:rPr>
                <w:rFonts w:ascii="Tahoma" w:hAnsi="Tahoma" w:cs="Tahoma"/>
                <w:sz w:val="20"/>
                <w:szCs w:val="20"/>
              </w:rPr>
              <w:t>Dokumenty potwierdzające wykonanie stawki jednostkowej</w:t>
            </w:r>
            <w:r w:rsidR="00C60CC3">
              <w:rPr>
                <w:rStyle w:val="Odwoanieprzypisudolnego"/>
                <w:rFonts w:ascii="Tahoma" w:hAnsi="Tahoma"/>
                <w:sz w:val="20"/>
                <w:szCs w:val="20"/>
              </w:rPr>
              <w:footnoteReference w:id="16"/>
            </w:r>
          </w:p>
        </w:tc>
        <w:tc>
          <w:tcPr>
            <w:tcW w:w="4340" w:type="dxa"/>
          </w:tcPr>
          <w:p w14:paraId="52AC35A6" w14:textId="77777777" w:rsidR="00B544F8" w:rsidRDefault="00B544F8" w:rsidP="00B544F8">
            <w:pPr>
              <w:pStyle w:val="Standard"/>
              <w:spacing w:after="60"/>
              <w:jc w:val="both"/>
              <w:rPr>
                <w:rFonts w:ascii="Tahoma" w:hAnsi="Tahoma" w:cs="Tahoma"/>
                <w:sz w:val="20"/>
                <w:szCs w:val="20"/>
              </w:rPr>
            </w:pPr>
          </w:p>
        </w:tc>
      </w:tr>
    </w:tbl>
    <w:p w14:paraId="27CDD6B8" w14:textId="77777777" w:rsidR="00B544F8" w:rsidRDefault="00B544F8" w:rsidP="005C5E74">
      <w:pPr>
        <w:pStyle w:val="Standard"/>
        <w:spacing w:after="60"/>
        <w:ind w:left="720"/>
        <w:jc w:val="both"/>
        <w:rPr>
          <w:rFonts w:ascii="Tahoma" w:hAnsi="Tahoma" w:cs="Tahoma"/>
          <w:sz w:val="20"/>
          <w:szCs w:val="20"/>
        </w:rPr>
      </w:pPr>
    </w:p>
    <w:p w14:paraId="1EB322E5" w14:textId="77777777" w:rsidR="00E43D8B" w:rsidRDefault="00160240" w:rsidP="005C5E74">
      <w:pPr>
        <w:pStyle w:val="Standard"/>
        <w:spacing w:after="60"/>
        <w:ind w:left="360"/>
        <w:jc w:val="both"/>
        <w:rPr>
          <w:rFonts w:ascii="Tahoma" w:hAnsi="Tahoma" w:cs="Tahoma"/>
          <w:sz w:val="20"/>
          <w:szCs w:val="20"/>
        </w:rPr>
      </w:pPr>
      <w:bookmarkStart w:id="11" w:name="_Ref477165375"/>
      <w:bookmarkEnd w:id="10"/>
      <w:r>
        <w:rPr>
          <w:rFonts w:ascii="Tahoma" w:hAnsi="Tahoma" w:cs="Tahoma"/>
          <w:sz w:val="20"/>
          <w:szCs w:val="20"/>
        </w:rPr>
        <w:t xml:space="preserve">Ww. dokumenty </w:t>
      </w:r>
      <w:r w:rsidR="00E43D8B" w:rsidRPr="00E43D8B">
        <w:rPr>
          <w:rFonts w:ascii="Tahoma" w:hAnsi="Tahoma" w:cs="Tahoma"/>
          <w:sz w:val="20"/>
          <w:szCs w:val="20"/>
        </w:rPr>
        <w:t>mogą podlegać kontroli podczas weryfikacji wniosku o płatność oraz kontroli na miejscu.</w:t>
      </w:r>
    </w:p>
    <w:bookmarkEnd w:id="11"/>
    <w:p w14:paraId="594E5AB2" w14:textId="77777777" w:rsidR="00BC761D" w:rsidRPr="00361852" w:rsidRDefault="00BC761D" w:rsidP="00BC761D">
      <w:pPr>
        <w:pStyle w:val="Standard"/>
        <w:numPr>
          <w:ilvl w:val="0"/>
          <w:numId w:val="2"/>
        </w:numPr>
        <w:spacing w:before="240" w:after="60"/>
        <w:jc w:val="center"/>
        <w:rPr>
          <w:rFonts w:ascii="Tahoma" w:hAnsi="Tahoma" w:cs="Tahoma"/>
          <w:iCs/>
          <w:sz w:val="20"/>
          <w:szCs w:val="20"/>
        </w:rPr>
      </w:pPr>
    </w:p>
    <w:p w14:paraId="2DFA3EA6" w14:textId="77777777" w:rsidR="00BC761D" w:rsidRPr="00CB5D70" w:rsidRDefault="00BC761D" w:rsidP="003F14C7">
      <w:pPr>
        <w:pStyle w:val="Textbody"/>
        <w:numPr>
          <w:ilvl w:val="0"/>
          <w:numId w:val="12"/>
        </w:numPr>
        <w:tabs>
          <w:tab w:val="clear" w:pos="900"/>
          <w:tab w:val="left" w:pos="709"/>
        </w:tabs>
        <w:spacing w:before="240" w:after="60"/>
        <w:rPr>
          <w:rFonts w:ascii="Tahoma" w:hAnsi="Tahoma" w:cs="Tahoma"/>
          <w:sz w:val="20"/>
          <w:szCs w:val="20"/>
        </w:rPr>
      </w:pPr>
      <w:bookmarkStart w:id="12" w:name="_Ref477164084"/>
      <w:r w:rsidRPr="00CB5D70">
        <w:rPr>
          <w:rFonts w:ascii="Tahoma" w:hAnsi="Tahoma" w:cs="Tahoma"/>
          <w:sz w:val="20"/>
          <w:szCs w:val="20"/>
        </w:rPr>
        <w:t>Okres realizacji projektu jest zgodny z okresem wskazanym we wniosku.</w:t>
      </w:r>
      <w:bookmarkEnd w:id="12"/>
      <w:r w:rsidRPr="00CB5D70">
        <w:rPr>
          <w:rFonts w:ascii="Tahoma" w:hAnsi="Tahoma" w:cs="Tahoma"/>
          <w:sz w:val="20"/>
          <w:szCs w:val="20"/>
        </w:rPr>
        <w:t xml:space="preserve"> </w:t>
      </w:r>
    </w:p>
    <w:p w14:paraId="744233ED" w14:textId="77777777" w:rsidR="00BC761D"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14:paraId="2ACF1232" w14:textId="77777777" w:rsidR="001C17FE"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14:paraId="64F9CED2" w14:textId="77777777"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7"/>
      </w:r>
    </w:p>
    <w:p w14:paraId="5E803324" w14:textId="77777777"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8"/>
      </w:r>
    </w:p>
    <w:p w14:paraId="7736D8A5" w14:textId="77777777" w:rsidR="000C7CEB" w:rsidRPr="005C5E74" w:rsidRDefault="00BC761D" w:rsidP="000C7CEB">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Beneficj</w:t>
      </w:r>
      <w:r w:rsidR="00C04802">
        <w:rPr>
          <w:rFonts w:ascii="Tahoma" w:hAnsi="Tahoma" w:cs="Tahoma"/>
          <w:sz w:val="20"/>
          <w:szCs w:val="20"/>
        </w:rPr>
        <w:t>e</w:t>
      </w:r>
      <w:r w:rsidRPr="00CB5D70">
        <w:rPr>
          <w:rFonts w:ascii="Tahoma" w:hAnsi="Tahoma" w:cs="Tahoma"/>
          <w:sz w:val="20"/>
          <w:szCs w:val="20"/>
        </w:rPr>
        <w:t>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9"/>
      </w:r>
      <w:r w:rsidRPr="00CB5D70">
        <w:rPr>
          <w:rFonts w:ascii="Tahoma" w:hAnsi="Tahoma" w:cs="Tahoma"/>
          <w:sz w:val="20"/>
          <w:szCs w:val="20"/>
        </w:rPr>
        <w:t>.</w:t>
      </w:r>
    </w:p>
    <w:p w14:paraId="0E2239B7" w14:textId="77777777" w:rsidR="00E11258" w:rsidRPr="00CB5D70" w:rsidRDefault="00E11258" w:rsidP="00E11258">
      <w:pPr>
        <w:pStyle w:val="Standard"/>
        <w:numPr>
          <w:ilvl w:val="0"/>
          <w:numId w:val="2"/>
        </w:numPr>
        <w:spacing w:before="240" w:after="60"/>
        <w:jc w:val="center"/>
        <w:rPr>
          <w:rFonts w:ascii="Tahoma" w:hAnsi="Tahoma" w:cs="Tahoma"/>
          <w:b/>
          <w:sz w:val="20"/>
          <w:szCs w:val="20"/>
        </w:rPr>
      </w:pPr>
    </w:p>
    <w:p w14:paraId="520CDA0D" w14:textId="77777777" w:rsidR="00E11258" w:rsidRPr="00CB5D70" w:rsidRDefault="00E11258" w:rsidP="003F14C7">
      <w:pPr>
        <w:pStyle w:val="Standard"/>
        <w:numPr>
          <w:ilvl w:val="0"/>
          <w:numId w:val="18"/>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14:paraId="521603E1" w14:textId="77777777" w:rsidR="00E11258" w:rsidRPr="00CB5D70" w:rsidRDefault="00E11258" w:rsidP="003F14C7">
      <w:pPr>
        <w:pStyle w:val="Standard"/>
        <w:numPr>
          <w:ilvl w:val="0"/>
          <w:numId w:val="18"/>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14:paraId="319FC2CE" w14:textId="77777777" w:rsidR="000C7CEB" w:rsidRPr="005C5E74" w:rsidRDefault="00E11258" w:rsidP="005C5E74">
      <w:pPr>
        <w:pStyle w:val="Standard"/>
        <w:numPr>
          <w:ilvl w:val="0"/>
          <w:numId w:val="18"/>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14:paraId="59011A2C" w14:textId="77777777" w:rsidR="00BC761D" w:rsidRPr="00E465FE" w:rsidRDefault="00BC761D" w:rsidP="00BC761D">
      <w:pPr>
        <w:pStyle w:val="Standard"/>
        <w:spacing w:before="240" w:after="60"/>
        <w:jc w:val="center"/>
        <w:rPr>
          <w:rFonts w:ascii="Tahoma" w:hAnsi="Tahoma" w:cs="Tahoma"/>
          <w:b/>
          <w:sz w:val="20"/>
          <w:szCs w:val="20"/>
        </w:rPr>
      </w:pPr>
      <w:r w:rsidRPr="00E465FE">
        <w:rPr>
          <w:rFonts w:ascii="Tahoma" w:hAnsi="Tahoma" w:cs="Tahoma"/>
          <w:b/>
          <w:sz w:val="20"/>
          <w:szCs w:val="20"/>
        </w:rPr>
        <w:t>Rozliczanie i płatności</w:t>
      </w:r>
    </w:p>
    <w:p w14:paraId="1A55F2D0" w14:textId="77777777" w:rsidR="00BC761D" w:rsidRPr="00E465FE" w:rsidRDefault="00BC761D" w:rsidP="00BC761D">
      <w:pPr>
        <w:pStyle w:val="Standard"/>
        <w:numPr>
          <w:ilvl w:val="0"/>
          <w:numId w:val="2"/>
        </w:numPr>
        <w:spacing w:after="60"/>
        <w:jc w:val="center"/>
        <w:rPr>
          <w:rFonts w:ascii="Tahoma" w:hAnsi="Tahoma" w:cs="Tahoma"/>
          <w:b/>
          <w:sz w:val="20"/>
          <w:szCs w:val="20"/>
        </w:rPr>
      </w:pPr>
    </w:p>
    <w:p w14:paraId="6E50CD75" w14:textId="77777777" w:rsidR="00E11258" w:rsidRPr="00CB5D70" w:rsidRDefault="00E11258" w:rsidP="003F14C7">
      <w:pPr>
        <w:pStyle w:val="Standard"/>
        <w:numPr>
          <w:ilvl w:val="0"/>
          <w:numId w:val="19"/>
        </w:numPr>
        <w:autoSpaceDN/>
        <w:spacing w:before="240" w:after="60"/>
        <w:jc w:val="both"/>
        <w:textAlignment w:val="auto"/>
        <w:rPr>
          <w:rFonts w:ascii="Tahoma" w:hAnsi="Tahoma" w:cs="Tahoma"/>
          <w:sz w:val="20"/>
          <w:szCs w:val="20"/>
        </w:rPr>
      </w:pPr>
      <w:bookmarkStart w:id="13" w:name="_Ref477164195"/>
      <w:r w:rsidRPr="00E465FE">
        <w:rPr>
          <w:rFonts w:ascii="Tahoma" w:hAnsi="Tahoma" w:cs="Tahoma"/>
          <w:sz w:val="20"/>
          <w:szCs w:val="20"/>
        </w:rPr>
        <w:t>Beneficjent zobowiązuje się do prowadzenia wyodr</w:t>
      </w:r>
      <w:r w:rsidRPr="00CB5D70">
        <w:rPr>
          <w:rFonts w:ascii="Tahoma" w:hAnsi="Tahoma" w:cs="Tahoma"/>
          <w:sz w:val="20"/>
          <w:szCs w:val="20"/>
        </w:rPr>
        <w:t>ębnionej ewidencji wydatków projektu w sposób przejrzysty, tak aby możliwa była identyfikacja poszczególnych operacji związanych z projektem</w:t>
      </w:r>
      <w:r w:rsidR="00116BE2">
        <w:rPr>
          <w:rFonts w:ascii="Tahoma" w:hAnsi="Tahoma" w:cs="Tahoma"/>
          <w:sz w:val="20"/>
          <w:szCs w:val="20"/>
        </w:rPr>
        <w:t>,</w:t>
      </w:r>
      <w:r w:rsidR="00116BE2" w:rsidRPr="004F1C90">
        <w:rPr>
          <w:rFonts w:ascii="Tahoma" w:hAnsi="Tahoma" w:cs="Tahoma"/>
          <w:sz w:val="20"/>
          <w:szCs w:val="20"/>
        </w:rPr>
        <w:t xml:space="preserve"> z wyłączeniem kosztów pośrednich i stawek jednostkowych, o których mowa w</w:t>
      </w:r>
      <w:r w:rsidR="008F1981">
        <w:rPr>
          <w:rFonts w:ascii="Tahoma" w:hAnsi="Tahoma" w:cs="Tahoma"/>
          <w:sz w:val="20"/>
          <w:szCs w:val="20"/>
        </w:rPr>
        <w:t> </w:t>
      </w:r>
      <w:r w:rsidR="00116BE2" w:rsidRPr="004F1C90">
        <w:rPr>
          <w:rFonts w:ascii="Tahoma" w:hAnsi="Tahoma" w:cs="Tahoma"/>
          <w:sz w:val="20"/>
          <w:szCs w:val="20"/>
        </w:rPr>
        <w:t>§</w:t>
      </w:r>
      <w:r w:rsidR="008F1981">
        <w:rPr>
          <w:rFonts w:ascii="Tahoma" w:hAnsi="Tahoma" w:cs="Tahoma"/>
          <w:sz w:val="20"/>
          <w:szCs w:val="20"/>
        </w:rPr>
        <w:t> </w:t>
      </w:r>
      <w:r w:rsidR="00116BE2" w:rsidRPr="00785B95">
        <w:rPr>
          <w:rFonts w:ascii="Tahoma" w:hAnsi="Tahoma" w:cs="Tahoma"/>
          <w:sz w:val="20"/>
          <w:szCs w:val="20"/>
        </w:rPr>
        <w:t>6.</w:t>
      </w:r>
      <w:bookmarkStart w:id="14" w:name="_Ref477164204"/>
      <w:bookmarkEnd w:id="13"/>
    </w:p>
    <w:p w14:paraId="2CE6EEAD" w14:textId="77777777" w:rsidR="00E11258" w:rsidRPr="00CB5D70"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4"/>
      <w:r w:rsidR="00480D1A" w:rsidRPr="00CB5D70">
        <w:rPr>
          <w:rFonts w:ascii="Tahoma" w:hAnsi="Tahoma" w:cs="Tahoma"/>
          <w:sz w:val="20"/>
          <w:szCs w:val="20"/>
        </w:rPr>
        <w:t>Z</w:t>
      </w:r>
      <w:r w:rsidRPr="00CB5D70">
        <w:rPr>
          <w:rFonts w:ascii="Tahoma" w:hAnsi="Tahoma" w:cs="Tahoma"/>
          <w:sz w:val="20"/>
          <w:szCs w:val="20"/>
        </w:rPr>
        <w:t>.</w:t>
      </w:r>
    </w:p>
    <w:p w14:paraId="325F2F5A" w14:textId="77777777" w:rsidR="00116BE2" w:rsidRPr="00116BE2"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20"/>
      </w:r>
    </w:p>
    <w:p w14:paraId="08A854A2" w14:textId="77777777" w:rsidR="00116BE2" w:rsidRDefault="00116BE2" w:rsidP="003F14C7">
      <w:pPr>
        <w:pStyle w:val="Standard"/>
        <w:numPr>
          <w:ilvl w:val="0"/>
          <w:numId w:val="19"/>
        </w:numPr>
        <w:autoSpaceDN/>
        <w:spacing w:after="60"/>
        <w:jc w:val="both"/>
        <w:textAlignment w:val="auto"/>
        <w:rPr>
          <w:rFonts w:ascii="Tahoma" w:hAnsi="Tahoma" w:cs="Tahoma"/>
          <w:sz w:val="20"/>
          <w:szCs w:val="20"/>
        </w:rPr>
      </w:pPr>
      <w:r w:rsidRPr="004F1C90">
        <w:rPr>
          <w:rFonts w:ascii="Tahoma" w:hAnsi="Tahoma" w:cs="Tahoma"/>
          <w:sz w:val="20"/>
          <w:szCs w:val="20"/>
        </w:rPr>
        <w:t>Beneficjent oraz Partnerzy nie mogą przeznaczać otrzymanych transz dofinansowania na cele</w:t>
      </w:r>
      <w:r>
        <w:rPr>
          <w:rFonts w:ascii="Tahoma" w:hAnsi="Tahoma" w:cs="Tahoma"/>
          <w:sz w:val="20"/>
          <w:szCs w:val="20"/>
        </w:rPr>
        <w:t xml:space="preserve"> </w:t>
      </w:r>
      <w:r w:rsidRPr="004F1C90">
        <w:rPr>
          <w:rFonts w:ascii="Tahoma" w:hAnsi="Tahoma" w:cs="Tahoma"/>
          <w:sz w:val="20"/>
          <w:szCs w:val="20"/>
        </w:rPr>
        <w:t xml:space="preserve">inne niż związane z </w:t>
      </w:r>
      <w:r w:rsidR="00E33378">
        <w:rPr>
          <w:rFonts w:ascii="Tahoma" w:hAnsi="Tahoma" w:cs="Tahoma"/>
          <w:sz w:val="20"/>
          <w:szCs w:val="20"/>
        </w:rPr>
        <w:t>p</w:t>
      </w:r>
      <w:r w:rsidRPr="004F1C90">
        <w:rPr>
          <w:rFonts w:ascii="Tahoma" w:hAnsi="Tahoma" w:cs="Tahoma"/>
          <w:sz w:val="20"/>
          <w:szCs w:val="20"/>
        </w:rPr>
        <w:t>rojektem, w szczególności na tymczasowe finansowanie swojej podstawowej,</w:t>
      </w:r>
      <w:r w:rsidRPr="0030257E">
        <w:rPr>
          <w:rFonts w:ascii="Tahoma" w:hAnsi="Tahoma" w:cs="Tahoma"/>
          <w:sz w:val="20"/>
          <w:szCs w:val="20"/>
        </w:rPr>
        <w:t xml:space="preserve"> </w:t>
      </w:r>
      <w:r w:rsidR="00CB4AD5">
        <w:rPr>
          <w:rFonts w:ascii="Tahoma" w:hAnsi="Tahoma" w:cs="Tahoma"/>
          <w:sz w:val="20"/>
          <w:szCs w:val="20"/>
        </w:rPr>
        <w:t xml:space="preserve"> </w:t>
      </w:r>
      <w:proofErr w:type="spellStart"/>
      <w:r w:rsidR="00CB4AD5">
        <w:rPr>
          <w:rFonts w:ascii="Tahoma" w:hAnsi="Tahoma" w:cs="Tahoma"/>
          <w:sz w:val="20"/>
          <w:szCs w:val="20"/>
        </w:rPr>
        <w:t>pozaprojektowej</w:t>
      </w:r>
      <w:proofErr w:type="spellEnd"/>
      <w:r w:rsidR="00CB4AD5">
        <w:rPr>
          <w:rFonts w:ascii="Tahoma" w:hAnsi="Tahoma" w:cs="Tahoma"/>
          <w:sz w:val="20"/>
          <w:szCs w:val="20"/>
        </w:rPr>
        <w:t xml:space="preserve"> </w:t>
      </w:r>
      <w:r w:rsidRPr="004F1C90">
        <w:rPr>
          <w:rFonts w:ascii="Tahoma" w:hAnsi="Tahoma" w:cs="Tahoma"/>
          <w:sz w:val="20"/>
          <w:szCs w:val="20"/>
        </w:rPr>
        <w:t xml:space="preserve"> działalności. </w:t>
      </w:r>
    </w:p>
    <w:p w14:paraId="3CC38286" w14:textId="77777777" w:rsidR="005C5E74" w:rsidRDefault="005C5E74" w:rsidP="005C5E74">
      <w:pPr>
        <w:pStyle w:val="Standard"/>
        <w:autoSpaceDN/>
        <w:spacing w:after="60"/>
        <w:jc w:val="both"/>
        <w:textAlignment w:val="auto"/>
        <w:rPr>
          <w:rFonts w:ascii="Tahoma" w:hAnsi="Tahoma" w:cs="Tahoma"/>
          <w:sz w:val="20"/>
          <w:szCs w:val="20"/>
        </w:rPr>
      </w:pPr>
    </w:p>
    <w:p w14:paraId="337326F2" w14:textId="77777777" w:rsidR="00BC761D" w:rsidRPr="00F279CF" w:rsidRDefault="00BC761D" w:rsidP="00E11258">
      <w:pPr>
        <w:pStyle w:val="Standard"/>
        <w:numPr>
          <w:ilvl w:val="0"/>
          <w:numId w:val="2"/>
        </w:numPr>
        <w:spacing w:before="240" w:after="60"/>
        <w:jc w:val="center"/>
        <w:rPr>
          <w:rFonts w:ascii="Tahoma" w:hAnsi="Tahoma" w:cs="Tahoma"/>
          <w:iCs/>
          <w:sz w:val="20"/>
          <w:szCs w:val="20"/>
        </w:rPr>
      </w:pPr>
    </w:p>
    <w:p w14:paraId="63A9EAB4" w14:textId="77777777" w:rsidR="00E11258" w:rsidRPr="00F279CF" w:rsidRDefault="00E11258" w:rsidP="003F14C7">
      <w:pPr>
        <w:pStyle w:val="Standard"/>
        <w:numPr>
          <w:ilvl w:val="0"/>
          <w:numId w:val="20"/>
        </w:numPr>
        <w:tabs>
          <w:tab w:val="left" w:pos="709"/>
          <w:tab w:val="left" w:pos="824"/>
        </w:tabs>
        <w:spacing w:before="240" w:after="60"/>
        <w:jc w:val="both"/>
        <w:rPr>
          <w:rFonts w:ascii="Tahoma" w:hAnsi="Tahoma" w:cs="Tahoma"/>
          <w:sz w:val="20"/>
          <w:szCs w:val="20"/>
        </w:rPr>
      </w:pPr>
      <w:bookmarkStart w:id="15" w:name="_Ref477165035"/>
      <w:r w:rsidRPr="00F279CF">
        <w:rPr>
          <w:rFonts w:ascii="Tahoma" w:hAnsi="Tahoma" w:cs="Tahoma"/>
          <w:sz w:val="20"/>
          <w:szCs w:val="20"/>
        </w:rPr>
        <w:t>Dofinansowanie, o którym mowa w § 2, na realizację projektu jest wypłacane w formie transz:</w:t>
      </w:r>
      <w:bookmarkEnd w:id="15"/>
    </w:p>
    <w:p w14:paraId="089DDE99" w14:textId="77777777" w:rsidR="00B77E62" w:rsidRPr="00F279CF" w:rsidRDefault="00E11258" w:rsidP="009F2A17">
      <w:pPr>
        <w:pStyle w:val="Standard"/>
        <w:numPr>
          <w:ilvl w:val="0"/>
          <w:numId w:val="21"/>
        </w:numPr>
        <w:tabs>
          <w:tab w:val="left" w:pos="568"/>
          <w:tab w:val="left" w:pos="709"/>
          <w:tab w:val="left" w:pos="824"/>
        </w:tabs>
        <w:spacing w:after="60"/>
        <w:ind w:left="1134"/>
        <w:jc w:val="both"/>
        <w:rPr>
          <w:rFonts w:ascii="Tahoma" w:hAnsi="Tahoma" w:cs="Tahoma"/>
          <w:sz w:val="20"/>
          <w:szCs w:val="20"/>
        </w:rPr>
      </w:pPr>
      <w:r w:rsidRPr="00F279CF">
        <w:rPr>
          <w:rFonts w:ascii="Tahoma" w:hAnsi="Tahoma" w:cs="Tahoma"/>
          <w:sz w:val="20"/>
          <w:szCs w:val="20"/>
        </w:rPr>
        <w:t>zaliczek,</w:t>
      </w:r>
    </w:p>
    <w:p w14:paraId="2B7159F1" w14:textId="77777777" w:rsidR="00E11258" w:rsidRPr="00F279CF" w:rsidRDefault="00E11258" w:rsidP="009F2A17">
      <w:pPr>
        <w:pStyle w:val="Standard"/>
        <w:numPr>
          <w:ilvl w:val="0"/>
          <w:numId w:val="21"/>
        </w:numPr>
        <w:tabs>
          <w:tab w:val="left" w:pos="568"/>
          <w:tab w:val="left" w:pos="709"/>
          <w:tab w:val="left" w:pos="824"/>
        </w:tabs>
        <w:spacing w:after="60"/>
        <w:ind w:left="1134"/>
        <w:jc w:val="both"/>
        <w:rPr>
          <w:rFonts w:ascii="Tahoma" w:hAnsi="Tahoma" w:cs="Tahoma"/>
          <w:sz w:val="20"/>
          <w:szCs w:val="20"/>
        </w:rPr>
      </w:pPr>
      <w:r w:rsidRPr="00F279CF">
        <w:rPr>
          <w:rFonts w:ascii="Tahoma" w:hAnsi="Tahoma" w:cs="Tahoma"/>
          <w:sz w:val="20"/>
          <w:szCs w:val="20"/>
        </w:rPr>
        <w:t>refundacji</w:t>
      </w:r>
      <w:r w:rsidRPr="00F279CF">
        <w:rPr>
          <w:rStyle w:val="Odwoanieprzypisudolnego"/>
          <w:rFonts w:ascii="Tahoma" w:hAnsi="Tahoma" w:cs="Tahoma"/>
          <w:sz w:val="20"/>
          <w:szCs w:val="20"/>
        </w:rPr>
        <w:footnoteReference w:id="21"/>
      </w:r>
    </w:p>
    <w:p w14:paraId="36943B88" w14:textId="77777777" w:rsidR="00E11258" w:rsidRPr="00CB5D70" w:rsidRDefault="00E11258" w:rsidP="003251B6">
      <w:pPr>
        <w:pStyle w:val="Standard"/>
        <w:tabs>
          <w:tab w:val="left" w:pos="568"/>
          <w:tab w:val="left" w:pos="709"/>
          <w:tab w:val="left" w:pos="824"/>
        </w:tabs>
        <w:spacing w:after="60"/>
        <w:ind w:left="36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22"/>
      </w:r>
    </w:p>
    <w:p w14:paraId="6FBCA718" w14:textId="77777777"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Dofinansowanie przekazane Beneficjentowi w formie tr</w:t>
      </w:r>
      <w:r w:rsidR="003251B6">
        <w:rPr>
          <w:rFonts w:ascii="Tahoma" w:hAnsi="Tahoma" w:cs="Tahoma"/>
          <w:sz w:val="20"/>
          <w:szCs w:val="20"/>
        </w:rPr>
        <w:t xml:space="preserve">ansz zaliczkowych w szczególnie </w:t>
      </w:r>
      <w:r w:rsidRPr="00CB5D70">
        <w:rPr>
          <w:rFonts w:ascii="Tahoma" w:hAnsi="Tahoma" w:cs="Tahoma"/>
          <w:sz w:val="20"/>
          <w:szCs w:val="20"/>
        </w:rPr>
        <w:t xml:space="preserve">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6" w:name="_Ref477164285"/>
    </w:p>
    <w:p w14:paraId="336349FE" w14:textId="77777777"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sporządza harmonogram płatności w podziale na okresy rozliczeniowe.</w:t>
      </w:r>
      <w:bookmarkStart w:id="17" w:name="_Ref477166255"/>
      <w:bookmarkEnd w:id="16"/>
    </w:p>
    <w:p w14:paraId="031A5BEF" w14:textId="77777777"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7"/>
    </w:p>
    <w:p w14:paraId="25459E51" w14:textId="77777777"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14:paraId="7AD74FA2" w14:textId="77777777"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14:paraId="3116F243" w14:textId="77777777"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r w:rsidR="00D84E77" w:rsidRPr="001A2C83">
        <w:rPr>
          <w:rFonts w:ascii="Tahoma" w:hAnsi="Tahoma" w:cs="Tahoma"/>
          <w:sz w:val="20"/>
          <w:szCs w:val="20"/>
        </w:rPr>
        <w:t>.</w:t>
      </w:r>
    </w:p>
    <w:p w14:paraId="5858CA48" w14:textId="77777777" w:rsidR="00B77E62" w:rsidRP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1A2C83">
        <w:rPr>
          <w:rFonts w:ascii="Tahoma" w:hAnsi="Tahoma" w:cs="Tahoma"/>
          <w:sz w:val="20"/>
          <w:szCs w:val="20"/>
        </w:rPr>
        <w:t>ł</w:t>
      </w:r>
      <w:r w:rsidRPr="001A2C83">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1A2C83">
        <w:rPr>
          <w:rFonts w:ascii="Tahoma" w:hAnsi="Tahoma" w:cs="Tahoma"/>
          <w:kern w:val="0"/>
          <w:sz w:val="20"/>
          <w:szCs w:val="20"/>
        </w:rPr>
        <w:t xml:space="preserve">. </w:t>
      </w:r>
      <w:r w:rsidRPr="001A2C83">
        <w:rPr>
          <w:rFonts w:ascii="Tahoma" w:hAnsi="Tahoma" w:cs="Tahoma"/>
          <w:sz w:val="20"/>
          <w:szCs w:val="20"/>
        </w:rPr>
        <w:t>Zawnioskowanie o niższą kwotę nie wymaga wcześniejszej aktualizacji harmonogramu płatności</w:t>
      </w:r>
      <w:r w:rsidRPr="001A2C83">
        <w:rPr>
          <w:rStyle w:val="Odwoaniedokomentarza"/>
          <w:rFonts w:ascii="Tahoma" w:hAnsi="Tahoma" w:cs="Tahoma"/>
          <w:sz w:val="20"/>
          <w:szCs w:val="20"/>
        </w:rPr>
        <w:t>.</w:t>
      </w:r>
      <w:bookmarkStart w:id="18" w:name="_Ref477167085"/>
    </w:p>
    <w:p w14:paraId="6155131B" w14:textId="77777777" w:rsidR="00B77E62" w:rsidRPr="00CB5D70"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t>Każda zmiana harmonogramu płatności wymaga akceptacji IZ, która udzielana jest w terminie 10 dni</w:t>
      </w:r>
      <w:r w:rsidRPr="00CB5D70">
        <w:rPr>
          <w:rStyle w:val="Odwoanieprzypisudolnego"/>
          <w:rFonts w:ascii="Tahoma" w:hAnsi="Tahoma" w:cs="Tahoma"/>
          <w:kern w:val="0"/>
          <w:sz w:val="20"/>
          <w:szCs w:val="20"/>
        </w:rPr>
        <w:footnoteReference w:id="23"/>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19" w:name="_Ref477167544"/>
      <w:bookmarkEnd w:id="18"/>
    </w:p>
    <w:p w14:paraId="17CAE2AE" w14:textId="77777777" w:rsidR="00B77E62" w:rsidRPr="0059570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Beneficjent przedkłada harmonogram płatności w wersji elektronicznej za pośrednictwem </w:t>
      </w:r>
      <w:proofErr w:type="spellStart"/>
      <w:r w:rsidRPr="00CB5D70">
        <w:rPr>
          <w:rFonts w:ascii="Tahoma" w:hAnsi="Tahoma" w:cs="Tahoma"/>
          <w:sz w:val="20"/>
          <w:szCs w:val="20"/>
        </w:rPr>
        <w:t>ePUAP</w:t>
      </w:r>
      <w:proofErr w:type="spellEnd"/>
      <w:r w:rsidRPr="00CB5D70">
        <w:rPr>
          <w:rFonts w:ascii="Tahoma" w:hAnsi="Tahoma" w:cs="Tahoma"/>
          <w:sz w:val="20"/>
          <w:szCs w:val="20"/>
        </w:rPr>
        <w:t xml:space="preserve">/SEKAP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w:t>
      </w:r>
      <w:proofErr w:type="spellStart"/>
      <w:r w:rsidRPr="00CB5D70">
        <w:rPr>
          <w:rFonts w:ascii="Tahoma" w:hAnsi="Tahoma" w:cs="Tahoma"/>
          <w:sz w:val="20"/>
          <w:szCs w:val="20"/>
        </w:rPr>
        <w:t>ePUAP</w:t>
      </w:r>
      <w:proofErr w:type="spellEnd"/>
      <w:r w:rsidRPr="00CB5D70">
        <w:rPr>
          <w:rFonts w:ascii="Tahoma" w:hAnsi="Tahoma" w:cs="Tahoma"/>
          <w:sz w:val="20"/>
          <w:szCs w:val="20"/>
        </w:rPr>
        <w:t>/SEKAP</w:t>
      </w:r>
      <w:r w:rsidRPr="00595705">
        <w:rPr>
          <w:rFonts w:ascii="Tahoma" w:hAnsi="Tahoma" w:cs="Tahoma"/>
          <w:sz w:val="20"/>
          <w:szCs w:val="20"/>
        </w:rPr>
        <w:t xml:space="preserve">. Po ustaniu awarii lub uruchomieniu systemu, Beneficjent zobowiązany jest do niezwłocznego sporządzenia harmonogramu płatności przy użyciu LSI i ponownego przekazania go za pośrednictwem </w:t>
      </w:r>
      <w:proofErr w:type="spellStart"/>
      <w:r w:rsidRPr="00595705">
        <w:rPr>
          <w:rFonts w:ascii="Tahoma" w:hAnsi="Tahoma" w:cs="Tahoma"/>
          <w:sz w:val="20"/>
          <w:szCs w:val="20"/>
        </w:rPr>
        <w:t>ePUAP</w:t>
      </w:r>
      <w:proofErr w:type="spellEnd"/>
      <w:r w:rsidRPr="00595705">
        <w:rPr>
          <w:rFonts w:ascii="Tahoma" w:hAnsi="Tahoma" w:cs="Tahoma"/>
          <w:sz w:val="20"/>
          <w:szCs w:val="20"/>
        </w:rPr>
        <w:t xml:space="preserve">/SEKAP w terminie wyznaczonym przez IZ, pod rygorem zastosowania </w:t>
      </w:r>
      <w:r w:rsidRPr="005C5E74">
        <w:rPr>
          <w:rFonts w:ascii="Tahoma" w:hAnsi="Tahoma" w:cs="Tahoma"/>
          <w:sz w:val="20"/>
          <w:szCs w:val="20"/>
        </w:rPr>
        <w:t xml:space="preserve">§ 34 ust. 2 pkt </w:t>
      </w:r>
      <w:r w:rsidR="009C7E97" w:rsidRPr="005C5E74">
        <w:rPr>
          <w:rFonts w:ascii="Tahoma" w:hAnsi="Tahoma" w:cs="Tahoma"/>
          <w:sz w:val="20"/>
          <w:szCs w:val="20"/>
        </w:rPr>
        <w:t>7</w:t>
      </w:r>
      <w:r w:rsidRPr="005C5E74">
        <w:rPr>
          <w:rFonts w:ascii="Tahoma" w:hAnsi="Tahoma" w:cs="Tahoma"/>
          <w:sz w:val="20"/>
          <w:szCs w:val="20"/>
        </w:rPr>
        <w:t>).</w:t>
      </w:r>
      <w:bookmarkEnd w:id="19"/>
    </w:p>
    <w:p w14:paraId="5D66E7F4" w14:textId="77777777" w:rsidR="00B77E62" w:rsidRPr="00D17C9B" w:rsidRDefault="001C17FE" w:rsidP="003F14C7">
      <w:pPr>
        <w:pStyle w:val="Standard"/>
        <w:numPr>
          <w:ilvl w:val="0"/>
          <w:numId w:val="20"/>
        </w:numPr>
        <w:tabs>
          <w:tab w:val="left" w:pos="709"/>
          <w:tab w:val="left" w:pos="824"/>
        </w:tabs>
        <w:spacing w:after="60"/>
        <w:jc w:val="both"/>
        <w:rPr>
          <w:rFonts w:ascii="Tahoma" w:hAnsi="Tahoma" w:cs="Tahoma"/>
          <w:sz w:val="20"/>
          <w:szCs w:val="20"/>
        </w:rPr>
      </w:pPr>
      <w:r w:rsidRPr="00595705">
        <w:rPr>
          <w:rFonts w:ascii="Tahoma" w:hAnsi="Tahoma" w:cs="Tahoma"/>
          <w:sz w:val="20"/>
          <w:szCs w:val="20"/>
        </w:rPr>
        <w:t xml:space="preserve">Dofinansowanie na realizację projektu może być przeznaczone na sfinansowanie przedsięwzięć </w:t>
      </w:r>
      <w:r w:rsidRPr="00D17C9B">
        <w:rPr>
          <w:rFonts w:ascii="Tahoma" w:hAnsi="Tahoma" w:cs="Tahoma"/>
          <w:sz w:val="20"/>
          <w:szCs w:val="20"/>
        </w:rPr>
        <w:t>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4"/>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5"/>
      </w:r>
      <w:bookmarkStart w:id="20" w:name="_Ref477164744"/>
    </w:p>
    <w:p w14:paraId="4FDD6510" w14:textId="77777777"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 xml:space="preserve">projektu rachunek </w:t>
      </w:r>
      <w:r w:rsidR="00596DC9">
        <w:rPr>
          <w:rFonts w:ascii="Tahoma" w:hAnsi="Tahoma" w:cs="Tahoma"/>
          <w:b/>
          <w:sz w:val="20"/>
          <w:szCs w:val="20"/>
        </w:rPr>
        <w:t xml:space="preserve">płatniczy </w:t>
      </w:r>
      <w:r w:rsidRPr="00CB5D70">
        <w:rPr>
          <w:rFonts w:ascii="Tahoma" w:hAnsi="Tahoma" w:cs="Tahoma"/>
          <w:b/>
          <w:sz w:val="20"/>
          <w:szCs w:val="20"/>
        </w:rPr>
        <w:t xml:space="preserve"> Beneficjenta:</w:t>
      </w:r>
      <w:r w:rsidRPr="00CB5D70">
        <w:rPr>
          <w:rStyle w:val="Odwoanieprzypisudolnego"/>
          <w:rFonts w:ascii="Tahoma" w:hAnsi="Tahoma" w:cs="Tahoma"/>
          <w:sz w:val="20"/>
          <w:szCs w:val="20"/>
        </w:rPr>
        <w:footnoteReference w:id="26"/>
      </w:r>
      <w:bookmarkEnd w:id="20"/>
    </w:p>
    <w:p w14:paraId="7B7B0674" w14:textId="77777777" w:rsidR="000679A6" w:rsidRDefault="000679A6" w:rsidP="000679A6">
      <w:pPr>
        <w:pStyle w:val="Akapitzlist"/>
        <w:spacing w:after="60"/>
        <w:ind w:left="1440"/>
        <w:jc w:val="both"/>
        <w:rPr>
          <w:rFonts w:ascii="Tahoma" w:hAnsi="Tahoma" w:cs="Tahoma"/>
          <w:sz w:val="20"/>
          <w:szCs w:val="20"/>
        </w:rPr>
      </w:pPr>
      <w:bookmarkStart w:id="21" w:name="_Ref477166994"/>
      <w:r w:rsidRPr="00CB5D70">
        <w:rPr>
          <w:rFonts w:ascii="Tahoma" w:hAnsi="Tahoma" w:cs="Tahoma"/>
          <w:sz w:val="20"/>
          <w:szCs w:val="20"/>
        </w:rPr>
        <w:t xml:space="preserve">Nazwa właściciela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14:paraId="39B382B5" w14:textId="77777777" w:rsidR="000679A6" w:rsidRPr="000679A6" w:rsidRDefault="000679A6" w:rsidP="000679A6">
      <w:pPr>
        <w:pStyle w:val="Akapitzlist"/>
        <w:spacing w:after="60"/>
        <w:ind w:left="1440"/>
        <w:jc w:val="both"/>
        <w:rPr>
          <w:rFonts w:ascii="Tahoma" w:hAnsi="Tahoma" w:cs="Tahoma"/>
          <w:sz w:val="20"/>
          <w:szCs w:val="20"/>
        </w:rPr>
      </w:pPr>
      <w:r w:rsidRPr="000679A6">
        <w:rPr>
          <w:rFonts w:ascii="Tahoma" w:hAnsi="Tahoma" w:cs="Tahoma"/>
          <w:sz w:val="20"/>
          <w:szCs w:val="20"/>
        </w:rPr>
        <w:t xml:space="preserve">Nr rachunku </w:t>
      </w:r>
      <w:r w:rsidR="00596DC9">
        <w:rPr>
          <w:rFonts w:ascii="Tahoma" w:hAnsi="Tahoma" w:cs="Tahoma"/>
          <w:sz w:val="20"/>
          <w:szCs w:val="20"/>
        </w:rPr>
        <w:t xml:space="preserve">płatniczego </w:t>
      </w:r>
      <w:r w:rsidRPr="000679A6">
        <w:rPr>
          <w:rFonts w:ascii="Tahoma" w:hAnsi="Tahoma" w:cs="Tahoma"/>
          <w:sz w:val="20"/>
          <w:szCs w:val="20"/>
        </w:rPr>
        <w:t>:</w:t>
      </w:r>
      <w:r w:rsidR="00596DC9">
        <w:rPr>
          <w:rFonts w:ascii="Tahoma" w:hAnsi="Tahoma" w:cs="Tahoma"/>
          <w:sz w:val="20"/>
          <w:szCs w:val="20"/>
        </w:rPr>
        <w:t xml:space="preserve"> </w:t>
      </w:r>
      <w:r w:rsidRPr="000679A6">
        <w:rPr>
          <w:rFonts w:ascii="Tahoma" w:hAnsi="Tahoma" w:cs="Tahoma"/>
          <w:sz w:val="20"/>
          <w:szCs w:val="20"/>
        </w:rPr>
        <w:t>………………………………………………………………………………………</w:t>
      </w:r>
    </w:p>
    <w:p w14:paraId="36AA2941" w14:textId="77777777" w:rsidR="00B77E62" w:rsidRPr="00CB5D70" w:rsidRDefault="00B77E62" w:rsidP="003F14C7">
      <w:pPr>
        <w:pStyle w:val="Akapitzlist"/>
        <w:numPr>
          <w:ilvl w:val="0"/>
          <w:numId w:val="23"/>
        </w:numPr>
        <w:spacing w:after="60"/>
        <w:jc w:val="both"/>
        <w:rPr>
          <w:rFonts w:ascii="Tahoma" w:hAnsi="Tahoma" w:cs="Tahoma"/>
          <w:b/>
          <w:sz w:val="20"/>
          <w:szCs w:val="20"/>
        </w:rPr>
      </w:pPr>
      <w:r w:rsidRPr="00CB5D70">
        <w:rPr>
          <w:rFonts w:ascii="Tahoma" w:hAnsi="Tahoma" w:cs="Tahoma"/>
          <w:b/>
          <w:sz w:val="20"/>
          <w:szCs w:val="20"/>
        </w:rPr>
        <w:t xml:space="preserve">za pośrednictwem rachunku </w:t>
      </w:r>
      <w:r w:rsidR="00596DC9">
        <w:rPr>
          <w:rFonts w:ascii="Tahoma" w:hAnsi="Tahoma" w:cs="Tahoma"/>
          <w:b/>
          <w:sz w:val="20"/>
          <w:szCs w:val="20"/>
        </w:rPr>
        <w:t xml:space="preserve">płatniczego </w:t>
      </w:r>
      <w:r w:rsidRPr="00CB5D70">
        <w:rPr>
          <w:rFonts w:ascii="Tahoma" w:hAnsi="Tahoma" w:cs="Tahoma"/>
          <w:b/>
          <w:sz w:val="20"/>
          <w:szCs w:val="20"/>
        </w:rPr>
        <w:t xml:space="preserve"> transferowego:</w:t>
      </w:r>
      <w:bookmarkEnd w:id="21"/>
    </w:p>
    <w:p w14:paraId="38FD71BD" w14:textId="77777777"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 xml:space="preserve">Nazwa właściciela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14:paraId="6E01324E" w14:textId="77777777"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 xml:space="preserve">Nr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bookmarkStart w:id="22" w:name="_Ref477167015"/>
    </w:p>
    <w:p w14:paraId="3EF3C196" w14:textId="77777777" w:rsidR="00B77E62" w:rsidRPr="00CB5D70" w:rsidRDefault="00B77E62" w:rsidP="003F14C7">
      <w:pPr>
        <w:pStyle w:val="Akapitzlist"/>
        <w:numPr>
          <w:ilvl w:val="0"/>
          <w:numId w:val="23"/>
        </w:numPr>
        <w:spacing w:after="60"/>
        <w:jc w:val="both"/>
        <w:rPr>
          <w:rFonts w:ascii="Tahoma" w:hAnsi="Tahoma" w:cs="Tahoma"/>
          <w:sz w:val="20"/>
          <w:szCs w:val="20"/>
        </w:rPr>
      </w:pPr>
      <w:r w:rsidRPr="00CB5D70">
        <w:rPr>
          <w:rFonts w:ascii="Tahoma" w:hAnsi="Tahoma" w:cs="Tahoma"/>
          <w:b/>
          <w:sz w:val="20"/>
          <w:szCs w:val="20"/>
        </w:rPr>
        <w:t xml:space="preserve">dane rachunku </w:t>
      </w:r>
      <w:r w:rsidR="00596DC9">
        <w:rPr>
          <w:rFonts w:ascii="Tahoma" w:hAnsi="Tahoma" w:cs="Tahoma"/>
          <w:b/>
          <w:sz w:val="20"/>
          <w:szCs w:val="20"/>
        </w:rPr>
        <w:t xml:space="preserve">płatniczego </w:t>
      </w:r>
      <w:r w:rsidRPr="00CB5D70">
        <w:rPr>
          <w:rFonts w:ascii="Tahoma" w:hAnsi="Tahoma" w:cs="Tahoma"/>
          <w:b/>
          <w:sz w:val="20"/>
          <w:szCs w:val="20"/>
        </w:rPr>
        <w:t xml:space="preserve"> realizatora projektu:</w:t>
      </w:r>
      <w:bookmarkEnd w:id="22"/>
    </w:p>
    <w:p w14:paraId="28567D06" w14:textId="77777777"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 xml:space="preserve">Nazwa właściciela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14:paraId="19070761" w14:textId="77777777" w:rsidR="00846D95" w:rsidRPr="00CB5D70" w:rsidRDefault="00B77E62" w:rsidP="0064749B">
      <w:pPr>
        <w:pStyle w:val="Standard"/>
        <w:spacing w:after="60"/>
        <w:ind w:left="1440"/>
        <w:jc w:val="both"/>
        <w:rPr>
          <w:rFonts w:ascii="Tahoma" w:hAnsi="Tahoma" w:cs="Tahoma"/>
          <w:sz w:val="20"/>
          <w:szCs w:val="20"/>
        </w:rPr>
      </w:pPr>
      <w:r w:rsidRPr="00CB5D70">
        <w:rPr>
          <w:rFonts w:ascii="Tahoma" w:hAnsi="Tahoma" w:cs="Tahoma"/>
          <w:sz w:val="20"/>
          <w:szCs w:val="20"/>
        </w:rPr>
        <w:t xml:space="preserve">Nr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14:paraId="3DB2D08E" w14:textId="77777777" w:rsidR="00846D95" w:rsidRPr="00FC2072" w:rsidRDefault="00846D95" w:rsidP="00B77E62">
      <w:pPr>
        <w:pStyle w:val="Standard"/>
        <w:spacing w:after="60"/>
        <w:ind w:left="1440"/>
        <w:jc w:val="both"/>
        <w:rPr>
          <w:rFonts w:ascii="Tahoma" w:hAnsi="Tahoma" w:cs="Tahoma"/>
          <w:sz w:val="16"/>
          <w:szCs w:val="16"/>
        </w:rPr>
      </w:pPr>
    </w:p>
    <w:p w14:paraId="0FF7B9E5" w14:textId="77777777"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o których mowa w § 11 ust. 1 umowy, z rachunku </w:t>
      </w:r>
      <w:r w:rsidR="00DA169D">
        <w:rPr>
          <w:rFonts w:ascii="Tahoma" w:hAnsi="Tahoma" w:cs="Tahoma"/>
          <w:sz w:val="20"/>
          <w:szCs w:val="20"/>
        </w:rPr>
        <w:t xml:space="preserve">płatniczego </w:t>
      </w:r>
      <w:r w:rsidRPr="00CB5D70">
        <w:rPr>
          <w:rFonts w:ascii="Tahoma" w:hAnsi="Tahoma" w:cs="Tahoma"/>
          <w:sz w:val="20"/>
          <w:szCs w:val="20"/>
        </w:rPr>
        <w:t xml:space="preserve">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w:t>
      </w:r>
      <w:r w:rsidR="00DA169D">
        <w:rPr>
          <w:rFonts w:ascii="Tahoma" w:hAnsi="Tahoma" w:cs="Tahoma"/>
          <w:sz w:val="20"/>
          <w:szCs w:val="20"/>
        </w:rPr>
        <w:t xml:space="preserve">płatniczy </w:t>
      </w:r>
      <w:r w:rsidRPr="00CB5D70">
        <w:rPr>
          <w:rFonts w:ascii="Tahoma" w:hAnsi="Tahoma" w:cs="Tahoma"/>
          <w:sz w:val="20"/>
          <w:szCs w:val="20"/>
        </w:rPr>
        <w:t>.</w:t>
      </w:r>
      <w:r w:rsidRPr="00CB5D70">
        <w:rPr>
          <w:rStyle w:val="Odwoanieprzypisudolnego"/>
          <w:rFonts w:ascii="Tahoma" w:hAnsi="Tahoma" w:cs="Tahoma"/>
          <w:sz w:val="20"/>
          <w:szCs w:val="20"/>
        </w:rPr>
        <w:footnoteReference w:id="27"/>
      </w:r>
    </w:p>
    <w:p w14:paraId="2DA345A8" w14:textId="77777777"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Beneficjent zobowiązuje się niezwłocznie poinformować IZ o zmianie rachunków </w:t>
      </w:r>
      <w:r w:rsidR="00491B41">
        <w:rPr>
          <w:rFonts w:ascii="Tahoma" w:hAnsi="Tahoma" w:cs="Tahoma"/>
          <w:sz w:val="20"/>
          <w:szCs w:val="20"/>
        </w:rPr>
        <w:t>płatniczych</w:t>
      </w:r>
      <w:r w:rsidRPr="00CB5D70">
        <w:rPr>
          <w:rFonts w:ascii="Tahoma" w:hAnsi="Tahoma" w:cs="Tahoma"/>
          <w:sz w:val="20"/>
          <w:szCs w:val="20"/>
        </w:rPr>
        <w:t>,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3" w:name="_Ref477164770"/>
    </w:p>
    <w:p w14:paraId="6BB41219" w14:textId="77777777" w:rsidR="00B77E62" w:rsidRPr="004F0A8E" w:rsidRDefault="00174E68" w:rsidP="003F14C7">
      <w:pPr>
        <w:pStyle w:val="Standard"/>
        <w:numPr>
          <w:ilvl w:val="0"/>
          <w:numId w:val="20"/>
        </w:numPr>
        <w:tabs>
          <w:tab w:val="left" w:pos="709"/>
          <w:tab w:val="left" w:pos="824"/>
        </w:tabs>
        <w:spacing w:after="60"/>
        <w:jc w:val="both"/>
        <w:rPr>
          <w:rFonts w:ascii="Tahoma" w:hAnsi="Tahoma" w:cs="Tahoma"/>
          <w:sz w:val="20"/>
          <w:szCs w:val="20"/>
        </w:rPr>
      </w:pPr>
      <w:r w:rsidRPr="004F0A8E">
        <w:rPr>
          <w:rFonts w:ascii="Tahoma" w:hAnsi="Tahoma" w:cs="Tahoma"/>
          <w:kern w:val="0"/>
          <w:sz w:val="20"/>
          <w:szCs w:val="20"/>
          <w:lang w:eastAsia="ar-SA"/>
        </w:rPr>
        <w:t>Odsetki bankowe od przekazanych Beneficjentowi transz dofinansowania podlegają zwrotowi na rachunek IZ, o ile przepisy odrębne nie stanowią inaczej, najpóźniej do 30 dni po zakończonej realizacji projektu. W tytule przelewu Beneficjent wskazuje numer umowy o dofinansowanie oraz tytuł zwrotu.</w:t>
      </w:r>
      <w:bookmarkEnd w:id="23"/>
    </w:p>
    <w:p w14:paraId="762741A4" w14:textId="77777777" w:rsidR="001C17FE" w:rsidRPr="00CB5D70" w:rsidRDefault="001C17FE" w:rsidP="003F14C7">
      <w:pPr>
        <w:pStyle w:val="Standard"/>
        <w:numPr>
          <w:ilvl w:val="0"/>
          <w:numId w:val="20"/>
        </w:numPr>
        <w:shd w:val="clear" w:color="auto" w:fill="FFFFFF"/>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8"/>
      </w:r>
    </w:p>
    <w:p w14:paraId="5B0E1475" w14:textId="77777777" w:rsidR="00B77E62" w:rsidRPr="003E1EAF"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Kwota dofinansowania w formie płatności</w:t>
      </w:r>
      <w:r w:rsidR="00D26947">
        <w:rPr>
          <w:rFonts w:ascii="Tahoma" w:hAnsi="Tahoma" w:cs="Tahoma"/>
          <w:sz w:val="20"/>
          <w:szCs w:val="20"/>
        </w:rPr>
        <w:t xml:space="preserve"> ze środków europejskich oraz dotacji celowej</w:t>
      </w:r>
      <w:r w:rsidRPr="00CB5D70">
        <w:rPr>
          <w:rFonts w:ascii="Tahoma" w:hAnsi="Tahoma" w:cs="Tahoma"/>
          <w:sz w:val="20"/>
          <w:szCs w:val="20"/>
        </w:rPr>
        <w:t>, o której mowa w § 2 ust. 1 pkt 1)</w:t>
      </w:r>
      <w:r w:rsidR="00D26947">
        <w:rPr>
          <w:rFonts w:ascii="Tahoma" w:hAnsi="Tahoma" w:cs="Tahoma"/>
          <w:sz w:val="20"/>
          <w:szCs w:val="20"/>
        </w:rPr>
        <w:t xml:space="preserve"> i 2)</w:t>
      </w:r>
      <w:r w:rsidRPr="00CB5D70">
        <w:rPr>
          <w:rFonts w:ascii="Tahoma" w:hAnsi="Tahoma" w:cs="Tahoma"/>
          <w:sz w:val="20"/>
          <w:szCs w:val="20"/>
        </w:rPr>
        <w:t xml:space="preserve">, niewydatkowana z końcem roku budżetowego, pozostaje na rachunku </w:t>
      </w:r>
      <w:r w:rsidR="001F0092">
        <w:rPr>
          <w:rFonts w:ascii="Tahoma" w:hAnsi="Tahoma" w:cs="Tahoma"/>
          <w:sz w:val="20"/>
          <w:szCs w:val="20"/>
        </w:rPr>
        <w:t xml:space="preserve">płatniczym </w:t>
      </w:r>
      <w:r w:rsidRPr="00CB5D70">
        <w:rPr>
          <w:rFonts w:ascii="Tahoma" w:hAnsi="Tahoma" w:cs="Tahoma"/>
          <w:sz w:val="20"/>
          <w:szCs w:val="20"/>
        </w:rPr>
        <w:t xml:space="preserve">, o którym mowa w ust. </w:t>
      </w:r>
      <w:r w:rsidR="00D26947">
        <w:rPr>
          <w:rFonts w:ascii="Tahoma" w:hAnsi="Tahoma" w:cs="Tahoma"/>
          <w:sz w:val="20"/>
          <w:szCs w:val="20"/>
        </w:rPr>
        <w:t>12</w:t>
      </w:r>
      <w:r w:rsidRPr="00CB5D70">
        <w:rPr>
          <w:rFonts w:ascii="Tahoma" w:hAnsi="Tahoma" w:cs="Tahoma"/>
          <w:sz w:val="20"/>
          <w:szCs w:val="20"/>
        </w:rPr>
        <w:t>, do dyspozycji Beneficjenta w następnym roku budżetowym</w:t>
      </w:r>
      <w:r w:rsidR="00D26947">
        <w:rPr>
          <w:rFonts w:ascii="Tahoma" w:hAnsi="Tahoma" w:cs="Tahoma"/>
          <w:sz w:val="20"/>
          <w:szCs w:val="20"/>
        </w:rPr>
        <w:t xml:space="preserve">, z </w:t>
      </w:r>
      <w:r w:rsidR="00D26947" w:rsidRPr="003E1EAF">
        <w:rPr>
          <w:rFonts w:ascii="Tahoma" w:hAnsi="Tahoma" w:cs="Tahoma"/>
          <w:sz w:val="20"/>
          <w:szCs w:val="20"/>
        </w:rPr>
        <w:t xml:space="preserve">zastrzeżeniem § 12 ust. </w:t>
      </w:r>
      <w:r w:rsidR="00A77B81" w:rsidRPr="003E1EAF">
        <w:rPr>
          <w:rFonts w:ascii="Tahoma" w:hAnsi="Tahoma" w:cs="Tahoma"/>
          <w:sz w:val="20"/>
          <w:szCs w:val="20"/>
        </w:rPr>
        <w:t xml:space="preserve">2 i </w:t>
      </w:r>
      <w:r w:rsidR="00D26947" w:rsidRPr="003E1EAF">
        <w:rPr>
          <w:rFonts w:ascii="Tahoma" w:hAnsi="Tahoma" w:cs="Tahoma"/>
          <w:sz w:val="20"/>
          <w:szCs w:val="20"/>
        </w:rPr>
        <w:t xml:space="preserve">8 oraz § </w:t>
      </w:r>
      <w:r w:rsidR="00D26947" w:rsidRPr="0011661A">
        <w:rPr>
          <w:rFonts w:ascii="Tahoma" w:hAnsi="Tahoma" w:cs="Tahoma"/>
          <w:sz w:val="20"/>
          <w:szCs w:val="20"/>
        </w:rPr>
        <w:t>36 ust. 3</w:t>
      </w:r>
      <w:bookmarkStart w:id="24" w:name="_Ref477166137"/>
      <w:r w:rsidR="003E1EAF" w:rsidRPr="0011661A">
        <w:rPr>
          <w:rFonts w:ascii="Tahoma" w:hAnsi="Tahoma" w:cs="Tahoma"/>
          <w:sz w:val="20"/>
          <w:szCs w:val="20"/>
        </w:rPr>
        <w:t>.</w:t>
      </w:r>
    </w:p>
    <w:p w14:paraId="4633AB4A" w14:textId="77777777"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4"/>
    </w:p>
    <w:p w14:paraId="473F071B" w14:textId="77777777"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14:paraId="58006CC0" w14:textId="77777777"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9"/>
      </w:r>
    </w:p>
    <w:p w14:paraId="2358E8B4" w14:textId="77777777"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14:paraId="24E40AE6" w14:textId="77777777"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14:paraId="5B82D44C" w14:textId="77777777" w:rsidR="00B77E62" w:rsidRDefault="00B77E62" w:rsidP="006F118C">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 xml:space="preserve">tytuł zwrotu (np. </w:t>
      </w:r>
      <w:r w:rsidR="00D26947">
        <w:rPr>
          <w:rFonts w:ascii="Tahoma" w:hAnsi="Tahoma" w:cs="Tahoma"/>
          <w:sz w:val="20"/>
          <w:szCs w:val="20"/>
        </w:rPr>
        <w:t>należność główna</w:t>
      </w:r>
      <w:r w:rsidR="00AA0088" w:rsidRPr="000C7230">
        <w:rPr>
          <w:rFonts w:ascii="Tahoma" w:hAnsi="Tahoma" w:cs="Tahoma"/>
          <w:sz w:val="20"/>
          <w:szCs w:val="20"/>
        </w:rPr>
        <w:t>,</w:t>
      </w:r>
      <w:r w:rsidR="00AA0088" w:rsidRPr="00CB5D70">
        <w:rPr>
          <w:rFonts w:ascii="Tahoma" w:hAnsi="Tahoma" w:cs="Tahoma"/>
          <w:sz w:val="20"/>
          <w:szCs w:val="20"/>
        </w:rPr>
        <w:t xml:space="preserve"> odsetki</w:t>
      </w:r>
      <w:r w:rsidR="00AE3C8D">
        <w:rPr>
          <w:rFonts w:ascii="Tahoma" w:hAnsi="Tahoma" w:cs="Tahoma"/>
          <w:sz w:val="20"/>
          <w:szCs w:val="20"/>
        </w:rPr>
        <w:t>,</w:t>
      </w:r>
      <w:r w:rsidRPr="00CB5D70">
        <w:rPr>
          <w:rFonts w:ascii="Tahoma" w:hAnsi="Tahoma" w:cs="Tahoma"/>
          <w:sz w:val="20"/>
          <w:szCs w:val="20"/>
        </w:rPr>
        <w:t xml:space="preserve"> </w:t>
      </w:r>
      <w:r w:rsidR="006F118C" w:rsidRPr="006F118C">
        <w:rPr>
          <w:rFonts w:ascii="Tahoma" w:hAnsi="Tahoma" w:cs="Tahoma"/>
          <w:sz w:val="20"/>
          <w:szCs w:val="20"/>
        </w:rPr>
        <w:t>decyzja administracyjna</w:t>
      </w:r>
      <w:r w:rsidR="006F118C">
        <w:rPr>
          <w:rFonts w:ascii="Tahoma" w:hAnsi="Tahoma" w:cs="Tahoma"/>
          <w:sz w:val="20"/>
          <w:szCs w:val="20"/>
        </w:rPr>
        <w:t>,</w:t>
      </w:r>
      <w:r w:rsidR="006F118C" w:rsidRPr="006F118C">
        <w:rPr>
          <w:rFonts w:ascii="Tahoma" w:hAnsi="Tahoma" w:cs="Tahoma"/>
          <w:sz w:val="20"/>
          <w:szCs w:val="20"/>
        </w:rPr>
        <w:t xml:space="preserve"> </w:t>
      </w:r>
      <w:r w:rsidRPr="00CB5D70">
        <w:rPr>
          <w:rFonts w:ascii="Tahoma" w:hAnsi="Tahoma" w:cs="Tahoma"/>
          <w:sz w:val="20"/>
          <w:szCs w:val="20"/>
        </w:rPr>
        <w:t>itp.).</w:t>
      </w:r>
    </w:p>
    <w:p w14:paraId="45175109" w14:textId="77777777" w:rsidR="005C5E74" w:rsidRDefault="005C5E74" w:rsidP="005C5E74">
      <w:pPr>
        <w:pStyle w:val="Standard"/>
        <w:tabs>
          <w:tab w:val="left" w:pos="709"/>
          <w:tab w:val="left" w:pos="824"/>
        </w:tabs>
        <w:jc w:val="both"/>
        <w:rPr>
          <w:rFonts w:ascii="Tahoma" w:hAnsi="Tahoma" w:cs="Tahoma"/>
          <w:sz w:val="20"/>
          <w:szCs w:val="20"/>
        </w:rPr>
      </w:pPr>
    </w:p>
    <w:p w14:paraId="2A8C8F8D" w14:textId="77777777" w:rsidR="00B77E62" w:rsidRPr="000C7230" w:rsidRDefault="00B77E62" w:rsidP="00B77E62">
      <w:pPr>
        <w:pStyle w:val="Standard"/>
        <w:numPr>
          <w:ilvl w:val="0"/>
          <w:numId w:val="2"/>
        </w:numPr>
        <w:spacing w:before="240" w:after="60"/>
        <w:jc w:val="center"/>
        <w:rPr>
          <w:rFonts w:ascii="Tahoma" w:hAnsi="Tahoma" w:cs="Tahoma"/>
          <w:iCs/>
          <w:sz w:val="20"/>
          <w:szCs w:val="20"/>
        </w:rPr>
      </w:pPr>
    </w:p>
    <w:p w14:paraId="6D6BE06C" w14:textId="77777777" w:rsidR="00B77E62" w:rsidRPr="00D35EDD" w:rsidRDefault="00B77E62" w:rsidP="003F14C7">
      <w:pPr>
        <w:pStyle w:val="Textbody"/>
        <w:numPr>
          <w:ilvl w:val="0"/>
          <w:numId w:val="28"/>
        </w:numPr>
        <w:tabs>
          <w:tab w:val="clear" w:pos="900"/>
          <w:tab w:val="left" w:pos="284"/>
        </w:tabs>
        <w:spacing w:before="240" w:after="60"/>
        <w:rPr>
          <w:rFonts w:ascii="Tahoma" w:hAnsi="Tahoma" w:cs="Tahoma"/>
          <w:color w:val="000000"/>
          <w:sz w:val="20"/>
          <w:szCs w:val="20"/>
        </w:rPr>
      </w:pPr>
      <w:bookmarkStart w:id="25" w:name="_Ref477164688"/>
      <w:r w:rsidRPr="00CB5D70">
        <w:rPr>
          <w:rFonts w:ascii="Tahoma" w:hAnsi="Tahoma" w:cs="Tahoma"/>
          <w:sz w:val="20"/>
          <w:szCs w:val="20"/>
        </w:rPr>
        <w:t>Strony ustalają następujące warunki przekazania transzy dofinansowania, z uwzględnieniem ust.</w:t>
      </w:r>
      <w:r w:rsidR="00295837">
        <w:rPr>
          <w:rFonts w:ascii="Tahoma" w:hAnsi="Tahoma" w:cs="Tahoma"/>
          <w:sz w:val="20"/>
          <w:szCs w:val="20"/>
        </w:rPr>
        <w:t> </w:t>
      </w:r>
      <w:r w:rsidRPr="00CB5D70">
        <w:rPr>
          <w:rFonts w:ascii="Tahoma" w:hAnsi="Tahoma" w:cs="Tahoma"/>
          <w:sz w:val="20"/>
          <w:szCs w:val="20"/>
        </w:rPr>
        <w:t>2-6:</w:t>
      </w:r>
      <w:bookmarkEnd w:id="25"/>
    </w:p>
    <w:p w14:paraId="5E8D8505" w14:textId="77777777" w:rsidR="00DC6E1F" w:rsidRPr="00CB5D70" w:rsidRDefault="00B77E62" w:rsidP="003F14C7">
      <w:pPr>
        <w:pStyle w:val="Textbody"/>
        <w:numPr>
          <w:ilvl w:val="0"/>
          <w:numId w:val="29"/>
        </w:numPr>
        <w:tabs>
          <w:tab w:val="clear" w:pos="900"/>
        </w:tabs>
        <w:rPr>
          <w:rFonts w:ascii="Tahoma" w:hAnsi="Tahoma" w:cs="Tahoma"/>
          <w:sz w:val="20"/>
          <w:szCs w:val="20"/>
        </w:rPr>
      </w:pPr>
      <w:bookmarkStart w:id="26" w:name="_Ref477165563"/>
      <w:r w:rsidRPr="00D35EDD">
        <w:rPr>
          <w:rFonts w:ascii="Tahoma" w:hAnsi="Tahoma" w:cs="Tahoma"/>
          <w:color w:val="000000"/>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D35EDD">
        <w:rPr>
          <w:rStyle w:val="Odwoanieprzypisudolnego"/>
          <w:rFonts w:ascii="Tahoma" w:hAnsi="Tahoma" w:cs="Tahoma"/>
          <w:color w:val="000000"/>
          <w:sz w:val="20"/>
          <w:szCs w:val="20"/>
        </w:rPr>
        <w:footnoteReference w:id="30"/>
      </w:r>
      <w:r w:rsidRPr="00D35EDD">
        <w:rPr>
          <w:rFonts w:ascii="Tahoma" w:hAnsi="Tahoma" w:cs="Tahoma"/>
          <w:color w:val="000000"/>
          <w:sz w:val="20"/>
          <w:szCs w:val="20"/>
          <w:vertAlign w:val="superscript"/>
        </w:rPr>
        <w:t xml:space="preserve"> </w:t>
      </w:r>
      <w:r w:rsidRPr="00D35EDD">
        <w:rPr>
          <w:rFonts w:ascii="Tahoma" w:hAnsi="Tahoma" w:cs="Tahoma"/>
          <w:color w:val="000000"/>
          <w:sz w:val="20"/>
          <w:szCs w:val="20"/>
        </w:rPr>
        <w:t xml:space="preserve">umowy. Maksymalna wysokość pierwszej transzy jest ustalana indywidualnie dla każdego projektu </w:t>
      </w:r>
      <w:r w:rsidRPr="00CB5D70">
        <w:rPr>
          <w:rFonts w:ascii="Tahoma" w:hAnsi="Tahoma" w:cs="Tahoma"/>
          <w:sz w:val="20"/>
          <w:szCs w:val="20"/>
        </w:rPr>
        <w:t xml:space="preserve">przez </w:t>
      </w:r>
      <w:r w:rsidR="00DC6E1F" w:rsidRPr="00CB5D70">
        <w:rPr>
          <w:rFonts w:ascii="Tahoma" w:hAnsi="Tahoma" w:cs="Tahoma"/>
          <w:sz w:val="20"/>
          <w:szCs w:val="20"/>
        </w:rPr>
        <w:t>I</w:t>
      </w:r>
      <w:bookmarkStart w:id="27" w:name="_Ref477165146"/>
      <w:bookmarkEnd w:id="26"/>
      <w:r w:rsidR="00480D1A" w:rsidRPr="00CB5D70">
        <w:rPr>
          <w:rFonts w:ascii="Tahoma" w:hAnsi="Tahoma" w:cs="Tahoma"/>
          <w:sz w:val="20"/>
          <w:szCs w:val="20"/>
        </w:rPr>
        <w:t>Z</w:t>
      </w:r>
      <w:r w:rsidR="00DC6E1F" w:rsidRPr="00CB5D70">
        <w:rPr>
          <w:rFonts w:ascii="Tahoma" w:hAnsi="Tahoma" w:cs="Tahoma"/>
          <w:sz w:val="20"/>
          <w:szCs w:val="20"/>
        </w:rPr>
        <w:t>,</w:t>
      </w:r>
    </w:p>
    <w:bookmarkEnd w:id="27"/>
    <w:p w14:paraId="7634FF55" w14:textId="77777777" w:rsidR="00B77E62" w:rsidRPr="00883833" w:rsidRDefault="00B77E62" w:rsidP="003F14C7">
      <w:pPr>
        <w:pStyle w:val="Textbody"/>
        <w:numPr>
          <w:ilvl w:val="0"/>
          <w:numId w:val="29"/>
        </w:numPr>
        <w:tabs>
          <w:tab w:val="clear" w:pos="900"/>
        </w:tabs>
        <w:rPr>
          <w:rFonts w:ascii="Tahoma" w:hAnsi="Tahoma" w:cs="Tahoma"/>
          <w:sz w:val="20"/>
          <w:szCs w:val="20"/>
        </w:rPr>
      </w:pPr>
      <w:r w:rsidRPr="00883833">
        <w:rPr>
          <w:rFonts w:ascii="Tahoma" w:hAnsi="Tahoma" w:cs="Tahoma"/>
          <w:sz w:val="20"/>
          <w:szCs w:val="20"/>
        </w:rPr>
        <w:t>kolejna transza zaliczki  przekazywana jest po spełnieniu następujących warunków:</w:t>
      </w:r>
    </w:p>
    <w:p w14:paraId="6A345D02" w14:textId="77777777"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zatwierdzeniu wniosku o płatność za poprzedni okres rozliczeniowy, zgodnie z</w:t>
      </w:r>
      <w:r w:rsidR="00295837">
        <w:rPr>
          <w:rFonts w:ascii="Tahoma" w:hAnsi="Tahoma" w:cs="Tahoma"/>
          <w:sz w:val="20"/>
          <w:szCs w:val="20"/>
        </w:rPr>
        <w:t> </w:t>
      </w:r>
      <w:r w:rsidRPr="00883833">
        <w:rPr>
          <w:rFonts w:ascii="Tahoma" w:hAnsi="Tahoma" w:cs="Tahoma"/>
          <w:sz w:val="20"/>
          <w:szCs w:val="20"/>
        </w:rPr>
        <w:t>§</w:t>
      </w:r>
      <w:r w:rsidR="00295837">
        <w:rPr>
          <w:rFonts w:ascii="Tahoma" w:hAnsi="Tahoma" w:cs="Tahoma"/>
          <w:sz w:val="20"/>
          <w:szCs w:val="20"/>
        </w:rPr>
        <w:t> </w:t>
      </w:r>
      <w:r w:rsidRPr="00883833">
        <w:rPr>
          <w:rFonts w:ascii="Tahoma" w:hAnsi="Tahoma" w:cs="Tahoma"/>
          <w:sz w:val="20"/>
          <w:szCs w:val="20"/>
        </w:rPr>
        <w:t>12 ust.</w:t>
      </w:r>
      <w:r w:rsidR="00295837">
        <w:rPr>
          <w:rFonts w:ascii="Tahoma" w:hAnsi="Tahoma" w:cs="Tahoma"/>
          <w:sz w:val="20"/>
          <w:szCs w:val="20"/>
        </w:rPr>
        <w:t> </w:t>
      </w:r>
      <w:r w:rsidRPr="00883833">
        <w:rPr>
          <w:rFonts w:ascii="Tahoma" w:hAnsi="Tahoma" w:cs="Tahoma"/>
          <w:sz w:val="20"/>
          <w:szCs w:val="20"/>
        </w:rPr>
        <w:t>7 umowy;</w:t>
      </w:r>
    </w:p>
    <w:p w14:paraId="75E0FCC0" w14:textId="77777777"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 xml:space="preserve">złożeniu przez Beneficjenta i zweryfikowaniu przez IZ pierwszej wersji wniosku o płatność rozliczającego </w:t>
      </w:r>
      <w:r w:rsidR="00B63003" w:rsidRPr="00883833">
        <w:rPr>
          <w:rFonts w:ascii="Tahoma" w:hAnsi="Tahoma" w:cs="Tahoma"/>
          <w:sz w:val="20"/>
          <w:szCs w:val="20"/>
        </w:rPr>
        <w:t xml:space="preserve">wydatki stanowiące </w:t>
      </w:r>
      <w:r w:rsidRPr="00883833">
        <w:rPr>
          <w:rFonts w:ascii="Tahoma" w:hAnsi="Tahoma" w:cs="Tahoma"/>
          <w:sz w:val="20"/>
          <w:szCs w:val="20"/>
        </w:rPr>
        <w:t xml:space="preserve">co najmniej 70% łącznej kwoty </w:t>
      </w:r>
      <w:r w:rsidR="004F3AC4" w:rsidRPr="00883833">
        <w:rPr>
          <w:rFonts w:ascii="Tahoma" w:hAnsi="Tahoma" w:cs="Tahoma"/>
          <w:sz w:val="20"/>
          <w:szCs w:val="20"/>
        </w:rPr>
        <w:t>dotychczas otrzymanych transz zaliczek</w:t>
      </w:r>
      <w:r w:rsidRPr="00883833">
        <w:rPr>
          <w:rFonts w:ascii="Tahoma" w:hAnsi="Tahoma" w:cs="Tahoma"/>
          <w:sz w:val="20"/>
          <w:szCs w:val="20"/>
        </w:rPr>
        <w:t xml:space="preserve">; </w:t>
      </w:r>
    </w:p>
    <w:p w14:paraId="534D4896" w14:textId="77777777" w:rsidR="00B77E62" w:rsidRPr="0011661A" w:rsidRDefault="00B77E62" w:rsidP="003F14C7">
      <w:pPr>
        <w:pStyle w:val="Textbody"/>
        <w:numPr>
          <w:ilvl w:val="0"/>
          <w:numId w:val="31"/>
        </w:numPr>
        <w:tabs>
          <w:tab w:val="clear" w:pos="900"/>
        </w:tabs>
        <w:rPr>
          <w:rFonts w:ascii="Tahoma" w:hAnsi="Tahoma" w:cs="Tahoma"/>
          <w:sz w:val="20"/>
          <w:szCs w:val="20"/>
        </w:rPr>
      </w:pPr>
      <w:r w:rsidRPr="0011661A">
        <w:rPr>
          <w:rFonts w:ascii="Tahoma" w:hAnsi="Tahoma" w:cs="Tahoma"/>
          <w:sz w:val="20"/>
          <w:szCs w:val="20"/>
        </w:rPr>
        <w:t>niestwierdzeniu okoliczności, o których mowa w § 34.</w:t>
      </w:r>
    </w:p>
    <w:p w14:paraId="56E67FA1" w14:textId="77777777" w:rsidR="00DC6E1F" w:rsidRPr="000C7234" w:rsidRDefault="00B77E62" w:rsidP="003F14C7">
      <w:pPr>
        <w:pStyle w:val="Textbody"/>
        <w:numPr>
          <w:ilvl w:val="0"/>
          <w:numId w:val="28"/>
        </w:numPr>
        <w:tabs>
          <w:tab w:val="clear" w:pos="900"/>
          <w:tab w:val="left" w:pos="284"/>
        </w:tabs>
        <w:spacing w:after="60"/>
        <w:rPr>
          <w:rFonts w:ascii="Tahoma" w:hAnsi="Tahoma" w:cs="Tahoma"/>
          <w:sz w:val="20"/>
          <w:szCs w:val="20"/>
        </w:rPr>
      </w:pPr>
      <w:bookmarkStart w:id="28" w:name="_Ref477164315"/>
      <w:r w:rsidRPr="000C7234">
        <w:rPr>
          <w:rFonts w:ascii="Tahoma" w:hAnsi="Tahoma" w:cs="Tahoma"/>
          <w:sz w:val="20"/>
          <w:szCs w:val="20"/>
        </w:rPr>
        <w:t xml:space="preserve">Przekazanie transzy środków na dofinansowanie projektu, o której mowa w ust. 1, może </w:t>
      </w:r>
      <w:r w:rsidRPr="0011661A">
        <w:rPr>
          <w:rFonts w:ascii="Tahoma" w:hAnsi="Tahoma" w:cs="Tahoma"/>
          <w:sz w:val="20"/>
          <w:szCs w:val="20"/>
        </w:rPr>
        <w:t>nastąpić albo po zatwierdzeniu wniosku o płatność (w przypadku gdy wniosek o płatność jest</w:t>
      </w:r>
      <w:r w:rsidRPr="000C7234">
        <w:rPr>
          <w:rFonts w:ascii="Tahoma" w:hAnsi="Tahoma" w:cs="Tahoma"/>
          <w:sz w:val="20"/>
          <w:szCs w:val="20"/>
        </w:rPr>
        <w:t xml:space="preserve"> prawidłowy) albo po odesłaniu Beneficjentowi wniosku do poprawy (w przypadku gdy wniosek o płatność wymaga dalszych korekt), przy spełnieniu warunków, o których mowa w ust. 1 pkt 2).</w:t>
      </w:r>
      <w:bookmarkEnd w:id="28"/>
    </w:p>
    <w:p w14:paraId="63BB14DC" w14:textId="77777777"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14:paraId="1B1C1FCE" w14:textId="77777777" w:rsidR="00DC6E1F"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14:paraId="20FCDA2F" w14:textId="77777777" w:rsidR="00B77E62"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14:paraId="1F4B0755" w14:textId="77777777"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14:paraId="1C64FB95" w14:textId="77777777" w:rsidR="00DC6E1F" w:rsidRPr="00CB5D70"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69144357" w14:textId="77777777" w:rsidR="00B77E62" w:rsidRPr="00B317D4"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 xml:space="preserve">w przypadku środków, o których mowa w § 2 ust. 1 pkt  2), pod warunkiem </w:t>
      </w:r>
      <w:r w:rsidRPr="00B317D4">
        <w:rPr>
          <w:rFonts w:ascii="Tahoma" w:hAnsi="Tahoma" w:cs="Tahoma"/>
          <w:sz w:val="20"/>
          <w:szCs w:val="20"/>
        </w:rPr>
        <w:t>dostępności środków na rachunku IZ.</w:t>
      </w:r>
    </w:p>
    <w:p w14:paraId="496853FF" w14:textId="77777777" w:rsidR="00DC6E1F" w:rsidRPr="0011661A" w:rsidRDefault="00B77E62" w:rsidP="003F14C7">
      <w:pPr>
        <w:pStyle w:val="Textbody"/>
        <w:numPr>
          <w:ilvl w:val="0"/>
          <w:numId w:val="28"/>
        </w:numPr>
        <w:tabs>
          <w:tab w:val="clear" w:pos="900"/>
          <w:tab w:val="left" w:pos="284"/>
        </w:tabs>
        <w:spacing w:after="40"/>
        <w:rPr>
          <w:rFonts w:ascii="Tahoma" w:hAnsi="Tahoma" w:cs="Tahoma"/>
          <w:sz w:val="20"/>
          <w:szCs w:val="20"/>
        </w:rPr>
      </w:pPr>
      <w:bookmarkStart w:id="29" w:name="_Ref477165011"/>
      <w:r w:rsidRPr="0011661A">
        <w:rPr>
          <w:rFonts w:ascii="Tahoma" w:hAnsi="Tahoma" w:cs="Tahoma"/>
          <w:kern w:val="0"/>
          <w:sz w:val="20"/>
          <w:szCs w:val="20"/>
        </w:rPr>
        <w:t xml:space="preserve">Beneficjent przedkłada wniosek o płatność w wersji elektronicznej za pośrednictwem </w:t>
      </w:r>
      <w:proofErr w:type="spellStart"/>
      <w:r w:rsidRPr="0011661A">
        <w:rPr>
          <w:rFonts w:ascii="Tahoma" w:hAnsi="Tahoma" w:cs="Tahoma"/>
          <w:kern w:val="0"/>
          <w:sz w:val="20"/>
          <w:szCs w:val="20"/>
        </w:rPr>
        <w:t>ePUAP</w:t>
      </w:r>
      <w:proofErr w:type="spellEnd"/>
      <w:r w:rsidRPr="0011661A">
        <w:rPr>
          <w:rFonts w:ascii="Tahoma" w:hAnsi="Tahoma" w:cs="Tahoma"/>
          <w:kern w:val="0"/>
          <w:sz w:val="20"/>
          <w:szCs w:val="20"/>
        </w:rPr>
        <w:t>/SEKAP sporządzony przy użyciu LSI udostępnionego Beneficjentowi przez IZ zgodnie z</w:t>
      </w:r>
      <w:r w:rsidR="005B7081" w:rsidRPr="0011661A">
        <w:rPr>
          <w:rFonts w:ascii="Tahoma" w:hAnsi="Tahoma" w:cs="Tahoma"/>
          <w:kern w:val="0"/>
          <w:sz w:val="20"/>
          <w:szCs w:val="20"/>
        </w:rPr>
        <w:t> </w:t>
      </w:r>
      <w:r w:rsidRPr="0011661A">
        <w:rPr>
          <w:rFonts w:ascii="Tahoma" w:hAnsi="Tahoma" w:cs="Tahoma"/>
          <w:kern w:val="0"/>
          <w:sz w:val="20"/>
          <w:szCs w:val="20"/>
        </w:rPr>
        <w:t xml:space="preserve">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w:t>
      </w:r>
      <w:proofErr w:type="spellStart"/>
      <w:r w:rsidRPr="0011661A">
        <w:rPr>
          <w:rFonts w:ascii="Tahoma" w:hAnsi="Tahoma" w:cs="Tahoma"/>
          <w:kern w:val="0"/>
          <w:sz w:val="20"/>
          <w:szCs w:val="20"/>
        </w:rPr>
        <w:t>ePUAP</w:t>
      </w:r>
      <w:proofErr w:type="spellEnd"/>
      <w:r w:rsidRPr="0011661A">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Pr="0011661A">
        <w:rPr>
          <w:rFonts w:ascii="Tahoma" w:hAnsi="Tahoma" w:cs="Tahoma"/>
          <w:kern w:val="0"/>
          <w:sz w:val="20"/>
          <w:szCs w:val="20"/>
        </w:rPr>
        <w:t>ePUAP</w:t>
      </w:r>
      <w:proofErr w:type="spellEnd"/>
      <w:r w:rsidRPr="0011661A">
        <w:rPr>
          <w:rFonts w:ascii="Tahoma" w:hAnsi="Tahoma" w:cs="Tahoma"/>
          <w:kern w:val="0"/>
          <w:sz w:val="20"/>
          <w:szCs w:val="20"/>
        </w:rPr>
        <w:t>/SEKAP w terminie wyznaczonym przez IZ, pod rygorem zastosowania § 34 ust. 2 pkt 4) i 5).</w:t>
      </w:r>
      <w:bookmarkStart w:id="30" w:name="_Ref477165488"/>
      <w:bookmarkEnd w:id="29"/>
    </w:p>
    <w:p w14:paraId="426B2CFC" w14:textId="77777777" w:rsidR="00B77E62" w:rsidRPr="001654B6" w:rsidRDefault="00B77E62" w:rsidP="003F14C7">
      <w:pPr>
        <w:pStyle w:val="Textbody"/>
        <w:numPr>
          <w:ilvl w:val="0"/>
          <w:numId w:val="28"/>
        </w:numPr>
        <w:tabs>
          <w:tab w:val="clear" w:pos="900"/>
          <w:tab w:val="left" w:pos="284"/>
        </w:tabs>
        <w:spacing w:after="40"/>
        <w:rPr>
          <w:rFonts w:ascii="Tahoma" w:hAnsi="Tahoma" w:cs="Tahoma"/>
          <w:sz w:val="20"/>
          <w:szCs w:val="20"/>
        </w:rPr>
      </w:pPr>
      <w:r w:rsidRPr="001654B6">
        <w:rPr>
          <w:rFonts w:ascii="Tahoma" w:hAnsi="Tahoma" w:cs="Tahoma"/>
          <w:sz w:val="20"/>
          <w:szCs w:val="20"/>
        </w:rPr>
        <w:t>Beneficjent zobowiązuje się do przedkładania wraz z wnioskiem o płatność, o którym mowa w</w:t>
      </w:r>
      <w:r w:rsidR="00295837">
        <w:rPr>
          <w:rFonts w:ascii="Tahoma" w:hAnsi="Tahoma" w:cs="Tahoma"/>
          <w:sz w:val="20"/>
          <w:szCs w:val="20"/>
        </w:rPr>
        <w:t> </w:t>
      </w:r>
      <w:r w:rsidRPr="001654B6">
        <w:rPr>
          <w:rFonts w:ascii="Tahoma" w:hAnsi="Tahoma" w:cs="Tahoma"/>
          <w:sz w:val="20"/>
          <w:szCs w:val="20"/>
        </w:rPr>
        <w:t xml:space="preserve"> §</w:t>
      </w:r>
      <w:r w:rsidR="00295837">
        <w:rPr>
          <w:rFonts w:ascii="Tahoma" w:hAnsi="Tahoma" w:cs="Tahoma"/>
          <w:sz w:val="20"/>
          <w:szCs w:val="20"/>
        </w:rPr>
        <w:t> </w:t>
      </w:r>
      <w:r w:rsidRPr="001654B6">
        <w:rPr>
          <w:rFonts w:ascii="Tahoma" w:hAnsi="Tahoma" w:cs="Tahoma"/>
          <w:sz w:val="20"/>
          <w:szCs w:val="20"/>
        </w:rPr>
        <w:t>12:</w:t>
      </w:r>
      <w:bookmarkEnd w:id="30"/>
    </w:p>
    <w:p w14:paraId="24A9A71A" w14:textId="77777777" w:rsidR="00DC6E1F" w:rsidRPr="001654B6" w:rsidRDefault="00B77E62" w:rsidP="003F14C7">
      <w:pPr>
        <w:pStyle w:val="Standard"/>
        <w:numPr>
          <w:ilvl w:val="0"/>
          <w:numId w:val="34"/>
        </w:numPr>
        <w:spacing w:after="40"/>
        <w:ind w:left="1276"/>
        <w:jc w:val="both"/>
        <w:rPr>
          <w:rFonts w:ascii="Tahoma" w:hAnsi="Tahoma" w:cs="Tahoma"/>
          <w:sz w:val="20"/>
          <w:szCs w:val="20"/>
        </w:rPr>
      </w:pPr>
      <w:bookmarkStart w:id="31" w:name="_Ref477165494"/>
      <w:r w:rsidRPr="001654B6">
        <w:rPr>
          <w:rFonts w:ascii="Tahoma" w:hAnsi="Tahoma" w:cs="Tahoma"/>
          <w:sz w:val="20"/>
          <w:szCs w:val="20"/>
        </w:rPr>
        <w:t xml:space="preserve">informacji o wszystkich uczestnikach projektu, </w:t>
      </w:r>
      <w:r w:rsidR="00D00B86">
        <w:rPr>
          <w:rFonts w:ascii="Tahoma" w:hAnsi="Tahoma" w:cs="Tahoma"/>
          <w:sz w:val="20"/>
          <w:szCs w:val="20"/>
        </w:rPr>
        <w:t>stosując regulację wynikającą z RODO</w:t>
      </w:r>
      <w:r w:rsidRPr="001654B6">
        <w:rPr>
          <w:rFonts w:ascii="Tahoma" w:hAnsi="Tahoma" w:cs="Tahoma"/>
          <w:sz w:val="20"/>
          <w:szCs w:val="20"/>
        </w:rPr>
        <w:t>;</w:t>
      </w:r>
      <w:bookmarkEnd w:id="31"/>
    </w:p>
    <w:p w14:paraId="1B7C44F9" w14:textId="77777777" w:rsidR="00B77E62" w:rsidRPr="001654B6" w:rsidRDefault="00B77E62" w:rsidP="003F14C7">
      <w:pPr>
        <w:pStyle w:val="Standard"/>
        <w:numPr>
          <w:ilvl w:val="0"/>
          <w:numId w:val="34"/>
        </w:numPr>
        <w:spacing w:after="40"/>
        <w:ind w:left="1276"/>
        <w:jc w:val="both"/>
        <w:rPr>
          <w:rFonts w:ascii="Tahoma" w:hAnsi="Tahoma" w:cs="Tahoma"/>
          <w:sz w:val="20"/>
          <w:szCs w:val="20"/>
        </w:rPr>
      </w:pPr>
      <w:r w:rsidRPr="001654B6">
        <w:rPr>
          <w:rFonts w:ascii="Tahoma" w:hAnsi="Tahoma" w:cs="Tahoma"/>
          <w:sz w:val="20"/>
          <w:szCs w:val="20"/>
        </w:rPr>
        <w:t>dokumentów, o których mowa w § 6 ust. 2 ).</w:t>
      </w:r>
      <w:r w:rsidRPr="001654B6">
        <w:rPr>
          <w:rStyle w:val="Odwoanieprzypisudolnego"/>
          <w:rFonts w:ascii="Tahoma" w:hAnsi="Tahoma" w:cs="Tahoma"/>
          <w:sz w:val="20"/>
          <w:szCs w:val="20"/>
        </w:rPr>
        <w:footnoteReference w:id="31"/>
      </w:r>
    </w:p>
    <w:p w14:paraId="096EC499" w14:textId="77777777" w:rsidR="0078373B" w:rsidRDefault="00B77E62" w:rsidP="00226E8E">
      <w:pPr>
        <w:pStyle w:val="Akapitzlist"/>
        <w:spacing w:after="40"/>
        <w:ind w:left="720"/>
        <w:jc w:val="both"/>
        <w:rPr>
          <w:rFonts w:ascii="Tahoma" w:hAnsi="Tahoma" w:cs="Tahoma"/>
          <w:sz w:val="20"/>
          <w:szCs w:val="20"/>
        </w:rPr>
      </w:pPr>
      <w:r w:rsidRPr="001654B6">
        <w:rPr>
          <w:rFonts w:ascii="Tahoma" w:hAnsi="Tahoma" w:cs="Tahoma"/>
          <w:sz w:val="20"/>
          <w:szCs w:val="20"/>
        </w:rPr>
        <w:t>Na wezwanie IZ Beneficjent przedkłada dokumenty związane z realizacją projektu, zgodnie z</w:t>
      </w:r>
      <w:r w:rsidR="005B7081" w:rsidRPr="001654B6">
        <w:rPr>
          <w:rFonts w:ascii="Tahoma" w:hAnsi="Tahoma" w:cs="Tahoma"/>
          <w:sz w:val="20"/>
          <w:szCs w:val="20"/>
        </w:rPr>
        <w:t> </w:t>
      </w:r>
      <w:r w:rsidRPr="001654B6">
        <w:rPr>
          <w:rFonts w:ascii="Tahoma" w:hAnsi="Tahoma" w:cs="Tahoma"/>
          <w:sz w:val="20"/>
          <w:szCs w:val="20"/>
        </w:rPr>
        <w:t>§</w:t>
      </w:r>
      <w:r w:rsidR="005B7081" w:rsidRPr="001654B6">
        <w:rPr>
          <w:rFonts w:ascii="Tahoma" w:hAnsi="Tahoma" w:cs="Tahoma"/>
          <w:sz w:val="20"/>
          <w:szCs w:val="20"/>
        </w:rPr>
        <w:t> </w:t>
      </w:r>
      <w:r w:rsidRPr="001654B6">
        <w:rPr>
          <w:rFonts w:ascii="Tahoma" w:hAnsi="Tahoma" w:cs="Tahoma"/>
          <w:sz w:val="20"/>
          <w:szCs w:val="20"/>
        </w:rPr>
        <w:t>29 ust. 4 w tym w szczególności: dokumenty wykazane we wniosku o płatność, wyciągi z</w:t>
      </w:r>
      <w:r w:rsidR="005B7081" w:rsidRPr="001654B6">
        <w:rPr>
          <w:rFonts w:ascii="Tahoma" w:hAnsi="Tahoma" w:cs="Tahoma"/>
          <w:sz w:val="20"/>
          <w:szCs w:val="20"/>
        </w:rPr>
        <w:t> </w:t>
      </w:r>
      <w:r w:rsidRPr="001654B6">
        <w:rPr>
          <w:rFonts w:ascii="Tahoma" w:hAnsi="Tahoma" w:cs="Tahoma"/>
          <w:sz w:val="20"/>
          <w:szCs w:val="20"/>
        </w:rPr>
        <w:t xml:space="preserve">rachunku </w:t>
      </w:r>
      <w:r w:rsidR="00BF2B9B">
        <w:rPr>
          <w:rFonts w:ascii="Tahoma" w:hAnsi="Tahoma" w:cs="Tahoma"/>
          <w:sz w:val="20"/>
          <w:szCs w:val="20"/>
        </w:rPr>
        <w:t xml:space="preserve">płatniczego </w:t>
      </w:r>
      <w:r w:rsidRPr="001654B6">
        <w:rPr>
          <w:rFonts w:ascii="Tahoma" w:hAnsi="Tahoma" w:cs="Tahoma"/>
          <w:sz w:val="20"/>
          <w:szCs w:val="20"/>
        </w:rPr>
        <w:t xml:space="preserve">, o którym mowa w </w:t>
      </w:r>
      <w:r w:rsidR="00AA0088" w:rsidRPr="001654B6">
        <w:rPr>
          <w:rFonts w:ascii="Tahoma" w:hAnsi="Tahoma" w:cs="Tahoma"/>
          <w:sz w:val="20"/>
          <w:szCs w:val="20"/>
        </w:rPr>
        <w:t>§</w:t>
      </w:r>
      <w:r w:rsidR="00EF1DAD" w:rsidRPr="001654B6">
        <w:rPr>
          <w:rFonts w:ascii="Tahoma" w:hAnsi="Tahoma" w:cs="Tahoma"/>
          <w:sz w:val="20"/>
          <w:szCs w:val="20"/>
        </w:rPr>
        <w:t xml:space="preserve"> 10</w:t>
      </w:r>
      <w:r w:rsidR="00AA0088" w:rsidRPr="001654B6">
        <w:rPr>
          <w:rFonts w:ascii="Tahoma" w:hAnsi="Tahoma" w:cs="Tahoma"/>
          <w:sz w:val="20"/>
          <w:szCs w:val="20"/>
        </w:rPr>
        <w:t xml:space="preserve"> ust</w:t>
      </w:r>
      <w:r w:rsidR="00480D1A" w:rsidRPr="001654B6">
        <w:rPr>
          <w:rFonts w:ascii="Tahoma" w:hAnsi="Tahoma" w:cs="Tahoma"/>
          <w:sz w:val="20"/>
          <w:szCs w:val="20"/>
        </w:rPr>
        <w:t>.</w:t>
      </w:r>
      <w:r w:rsidR="00AA0088" w:rsidRPr="001654B6">
        <w:rPr>
          <w:rFonts w:ascii="Tahoma" w:hAnsi="Tahoma" w:cs="Tahoma"/>
          <w:sz w:val="20"/>
          <w:szCs w:val="20"/>
        </w:rPr>
        <w:t xml:space="preserve"> </w:t>
      </w:r>
      <w:r w:rsidR="00EF1DAD" w:rsidRPr="001654B6">
        <w:rPr>
          <w:rFonts w:ascii="Tahoma" w:hAnsi="Tahoma" w:cs="Tahoma"/>
          <w:sz w:val="20"/>
          <w:szCs w:val="20"/>
        </w:rPr>
        <w:t>1</w:t>
      </w:r>
      <w:r w:rsidR="00AA0088" w:rsidRPr="001654B6">
        <w:rPr>
          <w:rFonts w:ascii="Tahoma" w:hAnsi="Tahoma" w:cs="Tahoma"/>
          <w:sz w:val="20"/>
          <w:szCs w:val="20"/>
        </w:rPr>
        <w:t xml:space="preserve">2 </w:t>
      </w:r>
      <w:r w:rsidRPr="001654B6">
        <w:rPr>
          <w:rFonts w:ascii="Tahoma" w:hAnsi="Tahoma" w:cs="Tahoma"/>
          <w:sz w:val="20"/>
          <w:szCs w:val="20"/>
        </w:rPr>
        <w:t>lub historii z tego rachunku</w:t>
      </w:r>
      <w:r w:rsidRPr="00CB5D70">
        <w:rPr>
          <w:rFonts w:ascii="Tahoma" w:hAnsi="Tahoma" w:cs="Tahoma"/>
          <w:sz w:val="20"/>
          <w:szCs w:val="20"/>
        </w:rPr>
        <w:t xml:space="preserve"> </w:t>
      </w:r>
      <w:r w:rsidR="00BF2B9B">
        <w:rPr>
          <w:rFonts w:ascii="Tahoma" w:hAnsi="Tahoma" w:cs="Tahoma"/>
          <w:sz w:val="20"/>
          <w:szCs w:val="20"/>
        </w:rPr>
        <w:t xml:space="preserve">płatniczego </w:t>
      </w:r>
      <w:r w:rsidR="00C0157A">
        <w:rPr>
          <w:rFonts w:ascii="Tahoma" w:hAnsi="Tahoma" w:cs="Tahoma"/>
          <w:sz w:val="20"/>
          <w:szCs w:val="20"/>
        </w:rPr>
        <w:t>,</w:t>
      </w:r>
      <w:r w:rsidRPr="00CB5D70">
        <w:rPr>
          <w:rFonts w:ascii="Tahoma" w:hAnsi="Tahoma" w:cs="Tahoma"/>
          <w:sz w:val="20"/>
          <w:szCs w:val="20"/>
        </w:rPr>
        <w:t xml:space="preserve">  wyciągi bankowe z innych rachunków bankowych</w:t>
      </w:r>
      <w:r w:rsidR="00C0157A">
        <w:rPr>
          <w:rFonts w:ascii="Tahoma" w:hAnsi="Tahoma" w:cs="Tahoma"/>
          <w:sz w:val="20"/>
          <w:szCs w:val="20"/>
        </w:rPr>
        <w:t xml:space="preserve"> lub inne dokumenty</w:t>
      </w:r>
      <w:r w:rsidRPr="00CB5D70">
        <w:rPr>
          <w:rFonts w:ascii="Tahoma" w:hAnsi="Tahoma" w:cs="Tahoma"/>
          <w:sz w:val="20"/>
          <w:szCs w:val="20"/>
        </w:rPr>
        <w:t xml:space="preserve"> potwierdzające poniesienie wydatków ujętych we wniosku o płatność, a w przypadku płatności gotówkowych oryginały raportów kasowych (bez załączników) lub </w:t>
      </w:r>
      <w:r w:rsidRPr="006C47F4">
        <w:rPr>
          <w:rFonts w:ascii="Tahoma" w:hAnsi="Tahoma" w:cs="Tahoma"/>
          <w:sz w:val="20"/>
          <w:szCs w:val="20"/>
        </w:rPr>
        <w:t xml:space="preserve">podpisanych przez Beneficjenta zestawień płatności gotówkowych </w:t>
      </w:r>
      <w:bookmarkStart w:id="32" w:name="_Ref477167625"/>
      <w:r w:rsidR="0078373B">
        <w:rPr>
          <w:rFonts w:ascii="Tahoma" w:hAnsi="Tahoma" w:cs="Tahoma"/>
          <w:sz w:val="20"/>
          <w:szCs w:val="20"/>
        </w:rPr>
        <w:t>objętych wnioskiem o płatność.</w:t>
      </w:r>
    </w:p>
    <w:p w14:paraId="7978E7A3" w14:textId="77777777" w:rsidR="00282F10" w:rsidRDefault="00B77E62" w:rsidP="003F14C7">
      <w:pPr>
        <w:pStyle w:val="Akapitzlist"/>
        <w:numPr>
          <w:ilvl w:val="0"/>
          <w:numId w:val="28"/>
        </w:numPr>
        <w:spacing w:after="40"/>
        <w:jc w:val="both"/>
        <w:rPr>
          <w:rFonts w:ascii="Tahoma" w:hAnsi="Tahoma" w:cs="Tahoma"/>
          <w:sz w:val="20"/>
          <w:szCs w:val="20"/>
        </w:rPr>
      </w:pPr>
      <w:r w:rsidRPr="0078373B">
        <w:rPr>
          <w:rFonts w:ascii="Tahoma" w:hAnsi="Tahoma" w:cs="Tahoma"/>
          <w:sz w:val="20"/>
          <w:szCs w:val="20"/>
        </w:rPr>
        <w:t xml:space="preserve">W przypadku gdy z powodu awarii lub unieruchomienia systemu nie jest możliwe przedłożenie informacji o której mowa w ust. </w:t>
      </w:r>
      <w:r w:rsidR="001654B6" w:rsidRPr="0078373B">
        <w:rPr>
          <w:rFonts w:ascii="Tahoma" w:hAnsi="Tahoma" w:cs="Tahoma"/>
          <w:sz w:val="20"/>
          <w:szCs w:val="20"/>
        </w:rPr>
        <w:t>6</w:t>
      </w:r>
      <w:r w:rsidRPr="0078373B">
        <w:rPr>
          <w:rFonts w:ascii="Tahoma" w:hAnsi="Tahoma" w:cs="Tahoma"/>
          <w:sz w:val="20"/>
          <w:szCs w:val="20"/>
        </w:rPr>
        <w:t xml:space="preserve"> pkt 1), Beneficjent zobowiązuje się do przekazania za pośrednictwem </w:t>
      </w:r>
      <w:proofErr w:type="spellStart"/>
      <w:r w:rsidRPr="0078373B">
        <w:rPr>
          <w:rFonts w:ascii="Tahoma" w:hAnsi="Tahoma" w:cs="Tahoma"/>
          <w:sz w:val="20"/>
          <w:szCs w:val="20"/>
        </w:rPr>
        <w:t>ePUAP</w:t>
      </w:r>
      <w:proofErr w:type="spellEnd"/>
      <w:r w:rsidRPr="0078373B">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w:t>
      </w:r>
      <w:r w:rsidR="00C841D7">
        <w:rPr>
          <w:rFonts w:ascii="Tahoma" w:hAnsi="Tahoma" w:cs="Tahoma"/>
          <w:sz w:val="20"/>
          <w:szCs w:val="20"/>
        </w:rPr>
        <w:t xml:space="preserve"> </w:t>
      </w:r>
      <w:r w:rsidRPr="0078373B">
        <w:rPr>
          <w:rFonts w:ascii="Tahoma" w:hAnsi="Tahoma" w:cs="Tahoma"/>
          <w:sz w:val="20"/>
          <w:szCs w:val="20"/>
        </w:rPr>
        <w:t xml:space="preserve">w końcowym wniosku o płatność. Warunkiem zatwierdzenia wniosku o płatność końcową jest w szczególności uwzględnienie przez Beneficjenta w LSI informacji o której mowa w ust. </w:t>
      </w:r>
      <w:r w:rsidR="002F6FC8" w:rsidRPr="0078373B">
        <w:rPr>
          <w:rFonts w:ascii="Tahoma" w:hAnsi="Tahoma" w:cs="Tahoma"/>
          <w:sz w:val="20"/>
          <w:szCs w:val="20"/>
        </w:rPr>
        <w:t>6</w:t>
      </w:r>
      <w:r w:rsidR="00C841D7">
        <w:rPr>
          <w:rFonts w:ascii="Tahoma" w:hAnsi="Tahoma" w:cs="Tahoma"/>
          <w:sz w:val="20"/>
          <w:szCs w:val="20"/>
        </w:rPr>
        <w:t xml:space="preserve"> </w:t>
      </w:r>
      <w:r w:rsidRPr="0078373B">
        <w:rPr>
          <w:rFonts w:ascii="Tahoma" w:hAnsi="Tahoma" w:cs="Tahoma"/>
          <w:sz w:val="20"/>
          <w:szCs w:val="20"/>
        </w:rPr>
        <w:t>pkt 1).</w:t>
      </w:r>
      <w:bookmarkEnd w:id="32"/>
    </w:p>
    <w:p w14:paraId="2E5B520D" w14:textId="77777777" w:rsidR="00B77E62" w:rsidRPr="00CB5D70" w:rsidRDefault="00B77E62" w:rsidP="00771879">
      <w:pPr>
        <w:pStyle w:val="Standard"/>
        <w:numPr>
          <w:ilvl w:val="0"/>
          <w:numId w:val="2"/>
        </w:numPr>
        <w:spacing w:before="240" w:after="60"/>
        <w:jc w:val="center"/>
        <w:rPr>
          <w:rFonts w:ascii="Tahoma" w:hAnsi="Tahoma" w:cs="Tahoma"/>
          <w:iCs/>
          <w:sz w:val="20"/>
          <w:szCs w:val="20"/>
        </w:rPr>
      </w:pPr>
    </w:p>
    <w:p w14:paraId="00677DB1" w14:textId="77777777" w:rsidR="00AB6830" w:rsidRPr="009D172C" w:rsidRDefault="00AB6830" w:rsidP="003F14C7">
      <w:pPr>
        <w:pStyle w:val="Standard"/>
        <w:numPr>
          <w:ilvl w:val="0"/>
          <w:numId w:val="36"/>
        </w:numPr>
        <w:spacing w:before="240" w:after="60"/>
        <w:jc w:val="both"/>
        <w:rPr>
          <w:rFonts w:ascii="Tahoma" w:hAnsi="Tahoma" w:cs="Tahoma"/>
          <w:sz w:val="20"/>
          <w:szCs w:val="20"/>
        </w:rPr>
      </w:pPr>
      <w:r w:rsidRPr="009D172C">
        <w:rPr>
          <w:rFonts w:ascii="Tahoma" w:hAnsi="Tahoma" w:cs="Tahoma"/>
          <w:sz w:val="20"/>
          <w:szCs w:val="20"/>
        </w:rPr>
        <w:t xml:space="preserve">Beneficjent składa wniosek o płatność, będący podstawą wypłaty pierwszej transzy dofinansowania zgodnie § 11 ust. 1 pkt 1), w terminie 10 dni roboczych od zakończenia okresu rozliczeniowego, jednak nie wcześniej niż dzień po zakończeniu tego okresu. </w:t>
      </w:r>
    </w:p>
    <w:p w14:paraId="1D4D8EEC" w14:textId="77777777" w:rsidR="00AB6830" w:rsidRPr="00CB5D70" w:rsidRDefault="00AB6830" w:rsidP="00AB6830">
      <w:pPr>
        <w:pStyle w:val="Standard"/>
        <w:spacing w:after="60"/>
        <w:ind w:left="720"/>
        <w:jc w:val="both"/>
        <w:rPr>
          <w:rFonts w:ascii="Tahoma" w:hAnsi="Tahoma" w:cs="Tahoma"/>
          <w:sz w:val="20"/>
          <w:szCs w:val="20"/>
        </w:rPr>
      </w:pPr>
      <w:r w:rsidRPr="009D172C">
        <w:rPr>
          <w:rFonts w:ascii="Tahoma" w:hAnsi="Tahoma" w:cs="Tahoma"/>
          <w:sz w:val="20"/>
          <w:szCs w:val="20"/>
        </w:rPr>
        <w:t>W sytuacji podpisania umowy po rozpoczęciu realizacji projektu termin złożenia pierwszego</w:t>
      </w:r>
      <w:r w:rsidRPr="00CB5D70">
        <w:rPr>
          <w:rFonts w:ascii="Tahoma" w:hAnsi="Tahoma" w:cs="Tahoma"/>
          <w:sz w:val="20"/>
          <w:szCs w:val="20"/>
        </w:rPr>
        <w:t xml:space="preserve"> wniosku o płatność wynosi:</w:t>
      </w:r>
    </w:p>
    <w:p w14:paraId="4370C03D" w14:textId="77777777" w:rsidR="00AB6830" w:rsidRPr="00CB5D70" w:rsidRDefault="00807743"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 xml:space="preserve">10 </w:t>
      </w:r>
      <w:r w:rsidR="00AB6830" w:rsidRPr="00CB5D70">
        <w:rPr>
          <w:rFonts w:ascii="Tahoma" w:hAnsi="Tahoma" w:cs="Tahoma"/>
          <w:sz w:val="20"/>
          <w:szCs w:val="20"/>
        </w:rPr>
        <w:t>dni roboczych od dnia jej podpisania;</w:t>
      </w:r>
    </w:p>
    <w:p w14:paraId="578BB77B" w14:textId="77777777" w:rsidR="00AB6830" w:rsidRPr="00CB5D70" w:rsidRDefault="00AB6830"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15 dni roboczych od dnia jej podpisania w przypadku projektów o wartości przekraczającej limit, o którym mowa w § 18 ust. 4.</w:t>
      </w:r>
    </w:p>
    <w:p w14:paraId="260AC2ED" w14:textId="77777777" w:rsidR="00AB6830" w:rsidRPr="00CB5D70" w:rsidRDefault="00AB6830" w:rsidP="003F14C7">
      <w:pPr>
        <w:pStyle w:val="Pisma"/>
        <w:numPr>
          <w:ilvl w:val="0"/>
          <w:numId w:val="36"/>
        </w:numPr>
        <w:spacing w:after="60"/>
        <w:rPr>
          <w:rFonts w:ascii="Tahoma" w:hAnsi="Tahoma" w:cs="Tahoma"/>
          <w:szCs w:val="20"/>
        </w:rPr>
      </w:pPr>
      <w:bookmarkStart w:id="33"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2"/>
      </w:r>
      <w:r w:rsidRPr="00CB5D70">
        <w:rPr>
          <w:rFonts w:ascii="Tahoma" w:hAnsi="Tahoma" w:cs="Tahoma"/>
          <w:szCs w:val="20"/>
        </w:rPr>
        <w:t xml:space="preserve"> do 10 dni  roboczych od zakończenia okresu rozliczeniowego, z zastrzeżeniem, że</w:t>
      </w:r>
      <w:r w:rsidR="00C91D74">
        <w:rPr>
          <w:rFonts w:ascii="Tahoma" w:hAnsi="Tahoma" w:cs="Tahoma"/>
          <w:szCs w:val="20"/>
        </w:rPr>
        <w:t xml:space="preserve"> złożenie końcowe</w:t>
      </w:r>
      <w:r w:rsidR="0062636E">
        <w:rPr>
          <w:rFonts w:ascii="Tahoma" w:hAnsi="Tahoma" w:cs="Tahoma"/>
          <w:szCs w:val="20"/>
        </w:rPr>
        <w:t>go wniosku o płatność oraz zwrot</w:t>
      </w:r>
      <w:r w:rsidR="00C91D74">
        <w:rPr>
          <w:rFonts w:ascii="Tahoma" w:hAnsi="Tahoma" w:cs="Tahoma"/>
          <w:szCs w:val="20"/>
        </w:rPr>
        <w:t xml:space="preserve"> środków pozostałych do rozliczenia na rachunek IZ następuje</w:t>
      </w:r>
      <w:r w:rsidRPr="00CB5D70">
        <w:rPr>
          <w:rFonts w:ascii="Tahoma" w:hAnsi="Tahoma" w:cs="Tahoma"/>
          <w:szCs w:val="20"/>
        </w:rPr>
        <w:t xml:space="preserve">  w terminie do 30 dni  kalendarzowych od dnia zakończenia okresu realizacji projektu. W przypadku niedokonania zwrotu w ww. terminie, stosuje się odpowiednio zapisy § 15 niniejszej umowy. Okres za jaki składany jest wniosek o</w:t>
      </w:r>
      <w:r w:rsidR="008813B3">
        <w:rPr>
          <w:rFonts w:ascii="Tahoma" w:hAnsi="Tahoma" w:cs="Tahoma"/>
          <w:szCs w:val="20"/>
        </w:rPr>
        <w:t> </w:t>
      </w:r>
      <w:r w:rsidRPr="00CB5D70">
        <w:rPr>
          <w:rFonts w:ascii="Tahoma" w:hAnsi="Tahoma" w:cs="Tahoma"/>
          <w:szCs w:val="20"/>
        </w:rPr>
        <w:t>płatność może zawierać niepełne miesiące/kwartały.</w:t>
      </w:r>
      <w:bookmarkEnd w:id="33"/>
    </w:p>
    <w:p w14:paraId="05E4BE64" w14:textId="77777777"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Beneficjent może przedstawić do rozliczenia we wniosku o płatność kwotę inną niż wynika z obowiązującego na dzień złożenia wniosku harmonogramu płatności.</w:t>
      </w:r>
      <w:r w:rsidR="00613485">
        <w:rPr>
          <w:rFonts w:ascii="Tahoma" w:hAnsi="Tahoma" w:cs="Tahoma"/>
          <w:szCs w:val="20"/>
        </w:rPr>
        <w:t xml:space="preserve"> </w:t>
      </w:r>
      <w:r w:rsidRPr="00CB5D70">
        <w:rPr>
          <w:rFonts w:ascii="Tahoma" w:hAnsi="Tahoma" w:cs="Tahoma"/>
          <w:szCs w:val="20"/>
        </w:rPr>
        <w:t xml:space="preserve">W przypadku gdy Beneficjent przedstawi łącznie do rozliczenia kwotę niższą niż 70% dotychczas otrzymanych środków dofinansowania  nie może wnioskować o kolejną zaliczkę, zgodnie z § 11 ust. 1. </w:t>
      </w:r>
    </w:p>
    <w:p w14:paraId="3368AFF6" w14:textId="77777777" w:rsidR="00AB683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3"/>
      </w:r>
      <w:r w:rsidRPr="00CB5D70">
        <w:rPr>
          <w:rFonts w:ascii="Tahoma" w:hAnsi="Tahoma" w:cs="Tahoma"/>
          <w:szCs w:val="20"/>
        </w:rPr>
        <w:t>. W przypadku gdy:</w:t>
      </w:r>
    </w:p>
    <w:p w14:paraId="52333B98" w14:textId="77777777" w:rsidR="00E33378" w:rsidRPr="00CB5D70"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w:t>
      </w:r>
      <w:r>
        <w:rPr>
          <w:rFonts w:ascii="Tahoma" w:hAnsi="Tahoma" w:cs="Tahoma"/>
          <w:sz w:val="20"/>
          <w:szCs w:val="20"/>
        </w:rPr>
        <w:t>a rozliczenie końcowe projektu;</w:t>
      </w:r>
    </w:p>
    <w:p w14:paraId="12821E26" w14:textId="77777777" w:rsidR="00E33378" w:rsidRPr="00CB5D70"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w:t>
      </w:r>
      <w:r>
        <w:rPr>
          <w:rFonts w:ascii="Tahoma" w:hAnsi="Tahoma" w:cs="Tahoma"/>
          <w:sz w:val="20"/>
          <w:szCs w:val="20"/>
        </w:rPr>
        <w:t>nych w danym wniosku o płatność;</w:t>
      </w:r>
      <w:r w:rsidRPr="00CB5D70">
        <w:rPr>
          <w:rStyle w:val="Odwoanieprzypisudolnego"/>
          <w:rFonts w:ascii="Tahoma" w:hAnsi="Tahoma" w:cs="Tahoma"/>
          <w:sz w:val="20"/>
          <w:szCs w:val="20"/>
        </w:rPr>
        <w:footnoteReference w:id="34"/>
      </w:r>
    </w:p>
    <w:p w14:paraId="24CB48CF" w14:textId="77777777" w:rsidR="00E33378" w:rsidRPr="00447FB4"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447FB4">
        <w:rPr>
          <w:rFonts w:ascii="Tahoma" w:hAnsi="Tahoma" w:cs="Tahoma"/>
          <w:sz w:val="20"/>
          <w:szCs w:val="20"/>
        </w:rPr>
        <w:t>dokonywana jest kontrola planowa i złożony został wniosek o płatność</w:t>
      </w:r>
      <w:r w:rsidRPr="00447FB4">
        <w:rPr>
          <w:rStyle w:val="Odwoanieprzypisudolnego"/>
          <w:rFonts w:ascii="Tahoma" w:hAnsi="Tahoma" w:cs="Tahoma"/>
          <w:sz w:val="20"/>
          <w:szCs w:val="20"/>
        </w:rPr>
        <w:footnoteReference w:id="35"/>
      </w:r>
      <w:r w:rsidRPr="00447FB4">
        <w:rPr>
          <w:rFonts w:ascii="Tahoma" w:hAnsi="Tahoma" w:cs="Tahoma"/>
          <w:sz w:val="20"/>
          <w:szCs w:val="20"/>
        </w:rPr>
        <w:t>, dokonywana jest jego weryfikacja z możliwością wyłączenia wydatków niekwalifikowalnych/nieprawidłowości w projekcie stwierdzonych na etapie kontroli</w:t>
      </w:r>
      <w:r>
        <w:rPr>
          <w:rFonts w:ascii="Tahoma" w:hAnsi="Tahoma" w:cs="Tahoma"/>
          <w:sz w:val="20"/>
          <w:szCs w:val="20"/>
        </w:rPr>
        <w:t>;</w:t>
      </w:r>
    </w:p>
    <w:p w14:paraId="25B4FF19" w14:textId="77777777" w:rsidR="00E33378" w:rsidRPr="00E33378"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w siedzibie IZ dokonywana jest weryfikacja dokumentacji źródłowej dotyczącej rozliczanych wydatków w złożonym wniosku o płatność, termin weryfikacji wniosku o płatność może ulec wydłużeniu z uwagi na skomplikowany charakter sprawy lub IZ dopuszcza możliwość zatwierdzenia wniosku o płatność z wyłączeniem wydatków podlegających dalszej weryfikacji.</w:t>
      </w:r>
    </w:p>
    <w:p w14:paraId="2BAB2A04" w14:textId="77777777" w:rsidR="00AB6830" w:rsidRPr="00E33378" w:rsidRDefault="00AB6830" w:rsidP="00E33378">
      <w:pPr>
        <w:pStyle w:val="Pisma"/>
        <w:numPr>
          <w:ilvl w:val="0"/>
          <w:numId w:val="36"/>
        </w:numPr>
        <w:spacing w:after="60"/>
        <w:rPr>
          <w:rFonts w:ascii="Tahoma" w:hAnsi="Tahoma" w:cs="Tahoma"/>
          <w:szCs w:val="20"/>
        </w:rPr>
      </w:pPr>
      <w:r w:rsidRPr="00E33378">
        <w:rPr>
          <w:rFonts w:ascii="Tahoma" w:hAnsi="Tahoma" w:cs="Tahoma"/>
          <w:szCs w:val="20"/>
        </w:rPr>
        <w:t>W przypadku stwierdzenia błędów w złożonym wniosku o płatność, IZ wzywa Beneficjenta do poprawienia lub uzupełnienia wniosku lub złożenia dodatkowych wyjaśnień w</w:t>
      </w:r>
      <w:r w:rsidR="00480D1A" w:rsidRPr="00E33378">
        <w:rPr>
          <w:rFonts w:ascii="Tahoma" w:hAnsi="Tahoma" w:cs="Tahoma"/>
          <w:szCs w:val="20"/>
        </w:rPr>
        <w:t> </w:t>
      </w:r>
      <w:r w:rsidRPr="00E33378">
        <w:rPr>
          <w:rFonts w:ascii="Tahoma" w:hAnsi="Tahoma" w:cs="Tahoma"/>
          <w:szCs w:val="20"/>
        </w:rPr>
        <w:t>wyznaczonym terminie</w:t>
      </w:r>
      <w:r w:rsidR="00D06F18">
        <w:rPr>
          <w:rStyle w:val="Odwoanieprzypisudolnego"/>
          <w:rFonts w:ascii="Tahoma" w:hAnsi="Tahoma"/>
          <w:szCs w:val="20"/>
        </w:rPr>
        <w:footnoteReference w:id="36"/>
      </w:r>
      <w:r w:rsidR="00FF40CF" w:rsidRPr="00E33378">
        <w:rPr>
          <w:rFonts w:ascii="Tahoma" w:hAnsi="Tahoma" w:cs="Tahoma"/>
          <w:szCs w:val="20"/>
        </w:rPr>
        <w:t xml:space="preserve"> </w:t>
      </w:r>
      <w:r w:rsidR="000C7234" w:rsidRPr="00E33378">
        <w:rPr>
          <w:rFonts w:ascii="Tahoma" w:hAnsi="Tahoma" w:cs="Tahoma"/>
          <w:szCs w:val="20"/>
        </w:rPr>
        <w:t>oraz umożliwia beneficjentowi wyrażenie zgody na pomniejszenie zawartych we wniosku o płatność wydatków kwalifikowalnych, co jest równoznaczne</w:t>
      </w:r>
      <w:r w:rsidR="00295837" w:rsidRPr="00E33378">
        <w:rPr>
          <w:rFonts w:ascii="Tahoma" w:hAnsi="Tahoma" w:cs="Tahoma"/>
          <w:szCs w:val="20"/>
        </w:rPr>
        <w:t xml:space="preserve"> </w:t>
      </w:r>
      <w:r w:rsidR="000C7234" w:rsidRPr="00E33378">
        <w:rPr>
          <w:rFonts w:ascii="Tahoma" w:hAnsi="Tahoma" w:cs="Tahoma"/>
          <w:szCs w:val="20"/>
        </w:rPr>
        <w:t>z</w:t>
      </w:r>
      <w:r w:rsidR="00295837" w:rsidRPr="00E33378">
        <w:rPr>
          <w:rFonts w:ascii="Tahoma" w:hAnsi="Tahoma" w:cs="Tahoma"/>
          <w:szCs w:val="20"/>
        </w:rPr>
        <w:t> </w:t>
      </w:r>
      <w:r w:rsidR="000C7234" w:rsidRPr="00E33378">
        <w:rPr>
          <w:rFonts w:ascii="Tahoma" w:hAnsi="Tahoma" w:cs="Tahoma"/>
          <w:szCs w:val="20"/>
        </w:rPr>
        <w:t>możliwością przedstawienia przez Beneficjenta innych wydatków kwalifikowalnych, nieobarczonych błędem</w:t>
      </w:r>
      <w:r w:rsidR="00D06F18" w:rsidRPr="00E33378">
        <w:rPr>
          <w:rFonts w:ascii="Tahoma" w:hAnsi="Tahoma" w:cs="Tahoma"/>
          <w:szCs w:val="20"/>
        </w:rPr>
        <w:t>.</w:t>
      </w:r>
      <w:r w:rsidR="000C7234" w:rsidRPr="00E33378">
        <w:rPr>
          <w:rFonts w:ascii="Tahoma" w:hAnsi="Tahoma" w:cs="Tahoma"/>
          <w:szCs w:val="20"/>
        </w:rPr>
        <w:t xml:space="preserve"> </w:t>
      </w:r>
      <w:r w:rsidRPr="00E33378">
        <w:rPr>
          <w:rFonts w:ascii="Tahoma" w:hAnsi="Tahoma" w:cs="Tahoma"/>
          <w:szCs w:val="20"/>
        </w:rPr>
        <w:t>IZ może w szczególności wezwać Beneficjenta do złożenia dokumentów, w tym dokumentów księgowych dotyczących projektu.</w:t>
      </w:r>
      <w:bookmarkStart w:id="34" w:name="_Ref477165712"/>
    </w:p>
    <w:p w14:paraId="60779D50" w14:textId="77777777"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w:t>
      </w:r>
      <w:r w:rsidR="00910DC9">
        <w:rPr>
          <w:rFonts w:ascii="Tahoma" w:hAnsi="Tahoma" w:cs="Tahoma"/>
          <w:szCs w:val="20"/>
        </w:rPr>
        <w:t xml:space="preserve"> </w:t>
      </w:r>
      <w:r w:rsidR="00910DC9" w:rsidRPr="0011661A">
        <w:rPr>
          <w:rFonts w:ascii="Tahoma" w:hAnsi="Tahoma" w:cs="Tahoma"/>
          <w:szCs w:val="20"/>
        </w:rPr>
        <w:t>ust.</w:t>
      </w:r>
      <w:r w:rsidR="00EE7071" w:rsidRPr="0011661A">
        <w:rPr>
          <w:rFonts w:ascii="Tahoma" w:hAnsi="Tahoma" w:cs="Tahoma"/>
          <w:szCs w:val="20"/>
        </w:rPr>
        <w:t xml:space="preserve"> </w:t>
      </w:r>
      <w:r w:rsidR="00910DC9" w:rsidRPr="0011661A">
        <w:rPr>
          <w:rFonts w:ascii="Tahoma" w:hAnsi="Tahoma" w:cs="Tahoma"/>
          <w:szCs w:val="20"/>
        </w:rPr>
        <w:t>2 pkt 5)</w:t>
      </w:r>
      <w:r w:rsidRPr="00CB5D70">
        <w:rPr>
          <w:rFonts w:ascii="Tahoma" w:hAnsi="Tahoma" w:cs="Tahoma"/>
          <w:szCs w:val="20"/>
        </w:rPr>
        <w:t xml:space="preserve"> niniejszej umowy.</w:t>
      </w:r>
      <w:bookmarkEnd w:id="34"/>
    </w:p>
    <w:p w14:paraId="67DAF94D" w14:textId="77777777"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 xml:space="preserve">W przypadku </w:t>
      </w:r>
      <w:r w:rsidR="00735C68" w:rsidRPr="00CB5D70">
        <w:rPr>
          <w:rFonts w:ascii="Tahoma" w:hAnsi="Tahoma" w:cs="Tahoma"/>
          <w:szCs w:val="20"/>
        </w:rPr>
        <w:t xml:space="preserve">niezłożenia </w:t>
      </w:r>
      <w:r w:rsidRPr="00CB5D70">
        <w:rPr>
          <w:rFonts w:ascii="Tahoma" w:hAnsi="Tahoma" w:cs="Tahoma"/>
          <w:szCs w:val="20"/>
        </w:rPr>
        <w:t>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r w:rsidR="00910DC9">
        <w:rPr>
          <w:rFonts w:ascii="Tahoma" w:hAnsi="Tahoma" w:cs="Tahoma"/>
          <w:szCs w:val="20"/>
        </w:rPr>
        <w:t xml:space="preserve"> albo zwraca się do Beneficjenta z</w:t>
      </w:r>
      <w:r w:rsidR="008813B3">
        <w:rPr>
          <w:rFonts w:ascii="Tahoma" w:hAnsi="Tahoma" w:cs="Tahoma"/>
          <w:szCs w:val="20"/>
        </w:rPr>
        <w:t> </w:t>
      </w:r>
      <w:r w:rsidR="00910DC9">
        <w:rPr>
          <w:rFonts w:ascii="Tahoma" w:hAnsi="Tahoma" w:cs="Tahoma"/>
          <w:szCs w:val="20"/>
        </w:rPr>
        <w:t>prośbą o ich ujęcie w kolejnym wniosku o płatność</w:t>
      </w:r>
      <w:r w:rsidRPr="00CB5D70">
        <w:rPr>
          <w:rFonts w:ascii="Tahoma" w:hAnsi="Tahoma" w:cs="Tahoma"/>
          <w:szCs w:val="20"/>
        </w:rPr>
        <w:t>.</w:t>
      </w:r>
      <w:bookmarkStart w:id="35" w:name="_Ref477165178"/>
    </w:p>
    <w:p w14:paraId="569AE6BF" w14:textId="77777777"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5"/>
    </w:p>
    <w:p w14:paraId="0F931D2F" w14:textId="77777777"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bookmarkStart w:id="36" w:name="_Ref477165826"/>
      <w:r w:rsidRPr="00CB5D70">
        <w:rPr>
          <w:rFonts w:ascii="Tahoma" w:hAnsi="Tahoma" w:cs="Tahoma"/>
          <w:sz w:val="20"/>
          <w:szCs w:val="20"/>
        </w:rPr>
        <w:t>kwotę wydatków, które zostały uznane za niekwalifikowalne wraz z uzasadnieniem;</w:t>
      </w:r>
      <w:bookmarkEnd w:id="36"/>
    </w:p>
    <w:p w14:paraId="19D347DA" w14:textId="77777777"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zatwierdzoną kwotę rozliczanego dofinansowania w podziale na środki, o których mowa w</w:t>
      </w:r>
      <w:r w:rsidR="008813B3">
        <w:rPr>
          <w:rFonts w:ascii="Tahoma" w:hAnsi="Tahoma" w:cs="Tahoma"/>
          <w:sz w:val="20"/>
          <w:szCs w:val="20"/>
        </w:rPr>
        <w:t> </w:t>
      </w:r>
      <w:r w:rsidRPr="00CB5D70">
        <w:rPr>
          <w:rFonts w:ascii="Tahoma" w:hAnsi="Tahoma" w:cs="Tahoma"/>
          <w:sz w:val="20"/>
          <w:szCs w:val="20"/>
        </w:rPr>
        <w:t xml:space="preserve">§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7"/>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14:paraId="59783D60" w14:textId="77777777" w:rsidR="00AB6830" w:rsidRPr="007A3C5C" w:rsidRDefault="00AB6830" w:rsidP="003F14C7">
      <w:pPr>
        <w:pStyle w:val="Standard"/>
        <w:numPr>
          <w:ilvl w:val="0"/>
          <w:numId w:val="39"/>
        </w:numPr>
        <w:tabs>
          <w:tab w:val="left" w:pos="1702"/>
        </w:tabs>
        <w:spacing w:after="60"/>
        <w:jc w:val="both"/>
        <w:rPr>
          <w:rFonts w:ascii="Tahoma" w:hAnsi="Tahoma" w:cs="Tahoma"/>
          <w:sz w:val="20"/>
          <w:szCs w:val="20"/>
        </w:rPr>
      </w:pPr>
      <w:r w:rsidRPr="007A3C5C">
        <w:rPr>
          <w:rFonts w:ascii="Tahoma" w:hAnsi="Tahoma" w:cs="Tahoma"/>
          <w:sz w:val="20"/>
          <w:szCs w:val="20"/>
        </w:rPr>
        <w:t xml:space="preserve">kwotę </w:t>
      </w:r>
      <w:r w:rsidR="000D24FF">
        <w:rPr>
          <w:rFonts w:ascii="Tahoma" w:hAnsi="Tahoma" w:cs="Tahoma"/>
          <w:sz w:val="20"/>
          <w:szCs w:val="20"/>
        </w:rPr>
        <w:t>stwierdzonych</w:t>
      </w:r>
      <w:r w:rsidR="000D24FF" w:rsidRPr="007A3C5C">
        <w:rPr>
          <w:rFonts w:ascii="Tahoma" w:hAnsi="Tahoma" w:cs="Tahoma"/>
          <w:sz w:val="20"/>
          <w:szCs w:val="20"/>
        </w:rPr>
        <w:t xml:space="preserve"> </w:t>
      </w:r>
      <w:r w:rsidRPr="007A3C5C">
        <w:rPr>
          <w:rFonts w:ascii="Tahoma" w:hAnsi="Tahoma" w:cs="Tahoma"/>
          <w:sz w:val="20"/>
          <w:szCs w:val="20"/>
        </w:rPr>
        <w:t>wydatków niekwalifikowalnych/nieprawidłowości, które nie stanowią podstawy do wypłaty kolejnej transzy dofinansowania zgodnie z § 11.</w:t>
      </w:r>
    </w:p>
    <w:p w14:paraId="74D77B24" w14:textId="77777777" w:rsidR="006E77F8" w:rsidRDefault="00AB6830" w:rsidP="006E77F8">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 xml:space="preserve">projekcie wystąpiły oszczędności, Beneficjent jest zobowiązany </w:t>
      </w:r>
      <w:r w:rsidR="00735C68">
        <w:rPr>
          <w:rFonts w:ascii="Tahoma" w:hAnsi="Tahoma" w:cs="Tahoma"/>
          <w:sz w:val="20"/>
          <w:szCs w:val="20"/>
        </w:rPr>
        <w:t xml:space="preserve">bez wezwania IZ </w:t>
      </w:r>
      <w:r w:rsidRPr="00CB5D70">
        <w:rPr>
          <w:rFonts w:ascii="Tahoma" w:hAnsi="Tahoma" w:cs="Tahoma"/>
          <w:sz w:val="20"/>
          <w:szCs w:val="20"/>
        </w:rPr>
        <w:t xml:space="preserve">do zwrotu środków niewykorzystanych w projekcie do 30 dni kalendarzowych od zakończenia realizacji projektu zgodnie z </w:t>
      </w:r>
      <w:r w:rsidR="00234643">
        <w:rPr>
          <w:rFonts w:ascii="Tahoma" w:hAnsi="Tahoma" w:cs="Tahoma"/>
          <w:sz w:val="20"/>
          <w:szCs w:val="20"/>
        </w:rPr>
        <w:t xml:space="preserve"> ust.2 niniejszego paragrafu</w:t>
      </w:r>
      <w:r w:rsidRPr="00CB5D70">
        <w:rPr>
          <w:rFonts w:ascii="Tahoma" w:hAnsi="Tahoma" w:cs="Tahoma"/>
          <w:sz w:val="20"/>
          <w:szCs w:val="20"/>
        </w:rPr>
        <w:t>, w przeciwnym wypadku mają zastosowanie zapisy § 15 niniejszej umowy.</w:t>
      </w:r>
    </w:p>
    <w:p w14:paraId="099C0A2B" w14:textId="77777777" w:rsidR="00FA52FB" w:rsidRPr="005C5E74" w:rsidRDefault="006E77F8" w:rsidP="00A96667">
      <w:pPr>
        <w:pStyle w:val="Standard"/>
        <w:numPr>
          <w:ilvl w:val="0"/>
          <w:numId w:val="36"/>
        </w:numPr>
        <w:tabs>
          <w:tab w:val="left" w:pos="709"/>
        </w:tabs>
        <w:spacing w:after="60"/>
        <w:jc w:val="both"/>
        <w:rPr>
          <w:rFonts w:ascii="Tahoma" w:hAnsi="Tahoma" w:cs="Tahoma"/>
          <w:sz w:val="20"/>
          <w:szCs w:val="20"/>
        </w:rPr>
      </w:pPr>
      <w:r w:rsidRPr="006E77F8">
        <w:rPr>
          <w:rFonts w:ascii="Tahoma" w:hAnsi="Tahoma" w:cs="Tahoma"/>
          <w:sz w:val="20"/>
          <w:szCs w:val="20"/>
        </w:rPr>
        <w:t>Beneficjent zobowiązuje się ująć każdy wydatek kwalifikowalny we wniosku o płatność przekazywanym do IZ w terminie do 3 miesięcy od dnia jego poniesienia.</w:t>
      </w:r>
      <w:r w:rsidRPr="006E77F8">
        <w:rPr>
          <w:vertAlign w:val="superscript"/>
        </w:rPr>
        <w:footnoteReference w:id="38"/>
      </w:r>
      <w:r w:rsidRPr="006E77F8">
        <w:rPr>
          <w:rFonts w:ascii="Tahoma" w:hAnsi="Tahoma" w:cs="Tahoma"/>
          <w:sz w:val="20"/>
          <w:szCs w:val="20"/>
          <w:vertAlign w:val="superscript"/>
        </w:rPr>
        <w:t xml:space="preserve"> </w:t>
      </w:r>
    </w:p>
    <w:p w14:paraId="423ED14A" w14:textId="77777777" w:rsidR="008932D4" w:rsidRPr="00A96667" w:rsidRDefault="008932D4" w:rsidP="005C5E74">
      <w:pPr>
        <w:pStyle w:val="Standard"/>
        <w:tabs>
          <w:tab w:val="left" w:pos="709"/>
        </w:tabs>
        <w:spacing w:after="60"/>
        <w:jc w:val="both"/>
        <w:rPr>
          <w:rFonts w:ascii="Tahoma" w:hAnsi="Tahoma" w:cs="Tahoma"/>
          <w:sz w:val="20"/>
          <w:szCs w:val="20"/>
        </w:rPr>
      </w:pPr>
    </w:p>
    <w:p w14:paraId="7EEFCA29" w14:textId="77777777" w:rsidR="00D121D1" w:rsidRPr="006E77F8" w:rsidRDefault="00D121D1" w:rsidP="00D121D1">
      <w:pPr>
        <w:pStyle w:val="Standard"/>
        <w:numPr>
          <w:ilvl w:val="0"/>
          <w:numId w:val="2"/>
        </w:numPr>
        <w:tabs>
          <w:tab w:val="left" w:pos="709"/>
        </w:tabs>
        <w:spacing w:after="60"/>
        <w:jc w:val="center"/>
        <w:rPr>
          <w:rFonts w:ascii="Tahoma" w:hAnsi="Tahoma" w:cs="Tahoma"/>
          <w:sz w:val="20"/>
          <w:szCs w:val="20"/>
        </w:rPr>
      </w:pPr>
    </w:p>
    <w:p w14:paraId="502B95A2" w14:textId="77777777" w:rsidR="006E77F8" w:rsidRPr="006E77F8" w:rsidRDefault="006E77F8" w:rsidP="00D121D1">
      <w:pPr>
        <w:numPr>
          <w:ilvl w:val="0"/>
          <w:numId w:val="40"/>
        </w:numPr>
        <w:tabs>
          <w:tab w:val="left" w:pos="852"/>
        </w:tabs>
        <w:suppressAutoHyphens/>
        <w:autoSpaceDN w:val="0"/>
        <w:spacing w:before="240" w:after="60" w:line="240" w:lineRule="auto"/>
        <w:jc w:val="both"/>
        <w:textAlignment w:val="baseline"/>
        <w:rPr>
          <w:rFonts w:ascii="Tahoma" w:hAnsi="Tahoma" w:cs="Tahoma"/>
          <w:kern w:val="3"/>
          <w:sz w:val="20"/>
          <w:szCs w:val="20"/>
          <w:lang w:eastAsia="pl-PL"/>
        </w:rPr>
      </w:pPr>
      <w:r w:rsidRPr="006E77F8">
        <w:rPr>
          <w:rFonts w:ascii="Tahoma" w:hAnsi="Tahoma" w:cs="Tahoma"/>
          <w:kern w:val="3"/>
          <w:sz w:val="20"/>
          <w:szCs w:val="20"/>
          <w:lang w:eastAsia="pl-PL"/>
        </w:rPr>
        <w:t>Beneficjent ma obowiązek ujawniania wszelkich dochodów, które powstają w związku z realizacją projektu.</w:t>
      </w:r>
    </w:p>
    <w:p w14:paraId="331842BE" w14:textId="77777777"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37" w:name="_Ref477165942"/>
    </w:p>
    <w:p w14:paraId="44C53329" w14:textId="77777777"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37"/>
    </w:p>
    <w:p w14:paraId="5C489850" w14:textId="77777777" w:rsidR="00AB6830" w:rsidRPr="00CB5D70" w:rsidRDefault="00AB6830" w:rsidP="00771879">
      <w:pPr>
        <w:pStyle w:val="Standard"/>
        <w:numPr>
          <w:ilvl w:val="0"/>
          <w:numId w:val="2"/>
        </w:numPr>
        <w:spacing w:before="240" w:after="60"/>
        <w:jc w:val="center"/>
        <w:rPr>
          <w:rFonts w:ascii="Tahoma" w:hAnsi="Tahoma" w:cs="Tahoma"/>
          <w:iCs/>
          <w:sz w:val="20"/>
          <w:szCs w:val="20"/>
        </w:rPr>
      </w:pPr>
    </w:p>
    <w:p w14:paraId="68082EE5" w14:textId="77777777" w:rsidR="00AB6830" w:rsidRPr="00CB5D70" w:rsidRDefault="00AB6830" w:rsidP="003F14C7">
      <w:pPr>
        <w:pStyle w:val="Standard"/>
        <w:numPr>
          <w:ilvl w:val="0"/>
          <w:numId w:val="41"/>
        </w:numPr>
        <w:tabs>
          <w:tab w:val="left" w:pos="284"/>
        </w:tabs>
        <w:spacing w:before="240" w:after="60"/>
        <w:jc w:val="both"/>
        <w:rPr>
          <w:rFonts w:ascii="Tahoma" w:hAnsi="Tahoma" w:cs="Tahoma"/>
          <w:sz w:val="20"/>
          <w:szCs w:val="20"/>
        </w:rPr>
      </w:pPr>
      <w:bookmarkStart w:id="38" w:name="_Ref477165983"/>
      <w:r w:rsidRPr="00CB5D70">
        <w:rPr>
          <w:rFonts w:ascii="Tahoma" w:hAnsi="Tahoma" w:cs="Tahoma"/>
          <w:sz w:val="20"/>
          <w:szCs w:val="20"/>
        </w:rPr>
        <w:t>IZ może zawiesić wypłacanie transz dofinansowania w przypadku:</w:t>
      </w:r>
      <w:bookmarkEnd w:id="38"/>
    </w:p>
    <w:p w14:paraId="1CFBEE5F" w14:textId="77777777"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14:paraId="07F46A90" w14:textId="77777777"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utrudniania kontroli realizacji projektu,</w:t>
      </w:r>
    </w:p>
    <w:p w14:paraId="46A8C4B1" w14:textId="77777777"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dokumentowania realizacji projektu niezgodnie z postanowieniami niniejszej umowy,</w:t>
      </w:r>
    </w:p>
    <w:p w14:paraId="538EA4D9" w14:textId="77777777"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na wniosek instytucji kontrolnych,</w:t>
      </w:r>
    </w:p>
    <w:p w14:paraId="2256FDEA" w14:textId="77777777" w:rsidR="008608D8"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w:t>
      </w:r>
      <w:r w:rsidR="008608D8">
        <w:rPr>
          <w:rFonts w:ascii="Tahoma" w:hAnsi="Tahoma" w:cs="Tahoma"/>
          <w:sz w:val="20"/>
          <w:szCs w:val="20"/>
        </w:rPr>
        <w:t>,</w:t>
      </w:r>
    </w:p>
    <w:p w14:paraId="7E57AEC1" w14:textId="77777777" w:rsidR="00AB6830" w:rsidRPr="00CB5D70" w:rsidRDefault="39BF17A1" w:rsidP="003F14C7">
      <w:pPr>
        <w:pStyle w:val="Standard"/>
        <w:numPr>
          <w:ilvl w:val="0"/>
          <w:numId w:val="42"/>
        </w:numPr>
        <w:spacing w:after="60"/>
        <w:jc w:val="both"/>
        <w:rPr>
          <w:rFonts w:ascii="Tahoma" w:hAnsi="Tahoma" w:cs="Tahoma"/>
          <w:sz w:val="20"/>
          <w:szCs w:val="20"/>
        </w:rPr>
      </w:pPr>
      <w:r w:rsidRPr="39BF17A1">
        <w:rPr>
          <w:rFonts w:ascii="Tahoma" w:hAnsi="Tahoma" w:cs="Tahoma"/>
          <w:sz w:val="20"/>
          <w:szCs w:val="20"/>
        </w:rPr>
        <w:t xml:space="preserve"> weryfikacji w siedzibie IZ dokumentacji dotyczącej udzielonych zamówień publicznych w</w:t>
      </w:r>
      <w:r w:rsidR="008813B3">
        <w:rPr>
          <w:rFonts w:ascii="Tahoma" w:hAnsi="Tahoma" w:cs="Tahoma"/>
          <w:sz w:val="20"/>
          <w:szCs w:val="20"/>
        </w:rPr>
        <w:t> </w:t>
      </w:r>
      <w:r w:rsidRPr="39BF17A1">
        <w:rPr>
          <w:rFonts w:ascii="Tahoma" w:hAnsi="Tahoma" w:cs="Tahoma"/>
          <w:sz w:val="20"/>
          <w:szCs w:val="20"/>
        </w:rPr>
        <w:t>związku z uzasadnionym podejrzeniem wystąpienia nieprawidłowości,</w:t>
      </w:r>
    </w:p>
    <w:p w14:paraId="04D81D86" w14:textId="77777777" w:rsidR="00AB6830" w:rsidRPr="00CB5D70" w:rsidRDefault="39BF17A1" w:rsidP="003F14C7">
      <w:pPr>
        <w:pStyle w:val="Standard"/>
        <w:numPr>
          <w:ilvl w:val="0"/>
          <w:numId w:val="42"/>
        </w:numPr>
        <w:spacing w:after="60"/>
        <w:jc w:val="both"/>
        <w:rPr>
          <w:rFonts w:ascii="Tahoma" w:hAnsi="Tahoma" w:cs="Tahoma"/>
          <w:sz w:val="20"/>
          <w:szCs w:val="20"/>
        </w:rPr>
      </w:pPr>
      <w:r w:rsidRPr="39BF17A1">
        <w:rPr>
          <w:rFonts w:ascii="Tahoma" w:hAnsi="Tahoma" w:cs="Tahoma"/>
          <w:sz w:val="20"/>
          <w:szCs w:val="20"/>
        </w:rPr>
        <w:t>nieterminowego przedkładania dokumentów do IZ.</w:t>
      </w:r>
    </w:p>
    <w:p w14:paraId="71F15772" w14:textId="77777777" w:rsidR="00AB6830" w:rsidRPr="00CB5D70" w:rsidRDefault="00AB6830" w:rsidP="003F14C7">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14:paraId="52B4B257" w14:textId="77777777" w:rsidR="0077230B" w:rsidRPr="0077230B" w:rsidRDefault="00AB6830" w:rsidP="0077230B">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14:paraId="792A8C3E" w14:textId="77777777" w:rsidR="00386FB7" w:rsidRPr="00FA52FB" w:rsidRDefault="00386FB7" w:rsidP="00FA52FB">
      <w:pPr>
        <w:pStyle w:val="Standard"/>
        <w:numPr>
          <w:ilvl w:val="0"/>
          <w:numId w:val="2"/>
        </w:numPr>
        <w:spacing w:before="240" w:after="60"/>
        <w:jc w:val="center"/>
        <w:rPr>
          <w:rFonts w:ascii="Tahoma" w:hAnsi="Tahoma" w:cs="Tahoma"/>
          <w:iCs/>
          <w:sz w:val="20"/>
          <w:szCs w:val="20"/>
        </w:rPr>
      </w:pPr>
      <w:bookmarkStart w:id="39" w:name="_Ref477166043"/>
    </w:p>
    <w:p w14:paraId="70532227" w14:textId="77777777" w:rsidR="00AB6830" w:rsidRPr="008C443D" w:rsidRDefault="00AB6830" w:rsidP="003F14C7">
      <w:pPr>
        <w:pStyle w:val="tekstpodstawowy21"/>
        <w:numPr>
          <w:ilvl w:val="0"/>
          <w:numId w:val="43"/>
        </w:numPr>
        <w:tabs>
          <w:tab w:val="left" w:pos="-2160"/>
        </w:tabs>
        <w:suppressAutoHyphens/>
        <w:spacing w:before="120" w:beforeAutospacing="0" w:after="0" w:afterAutospacing="0"/>
        <w:jc w:val="both"/>
        <w:rPr>
          <w:rFonts w:ascii="Tahoma" w:hAnsi="Tahoma" w:cs="Tahoma"/>
          <w:sz w:val="20"/>
          <w:szCs w:val="20"/>
        </w:rPr>
      </w:pPr>
      <w:r w:rsidRPr="008C443D">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sidRPr="005C5E74">
        <w:rPr>
          <w:rFonts w:ascii="Tahoma" w:hAnsi="Tahoma" w:cs="Tahoma"/>
          <w:sz w:val="20"/>
          <w:szCs w:val="20"/>
        </w:rPr>
        <w:t> </w:t>
      </w:r>
      <w:r w:rsidRPr="008C443D">
        <w:rPr>
          <w:rFonts w:ascii="Tahoma" w:hAnsi="Tahoma" w:cs="Tahoma"/>
          <w:sz w:val="20"/>
          <w:szCs w:val="20"/>
        </w:rPr>
        <w:t>szczególności gdy na podstawie wniosków o płatność lub czynności kontrolnych uprawnionych organów zostanie stwierdzone, że dofinansowanie jest:</w:t>
      </w:r>
      <w:bookmarkEnd w:id="39"/>
    </w:p>
    <w:p w14:paraId="40522748" w14:textId="77777777" w:rsidR="00AB6830" w:rsidRPr="008C443D" w:rsidRDefault="00AB6830" w:rsidP="003F14C7">
      <w:pPr>
        <w:pStyle w:val="Standard"/>
        <w:numPr>
          <w:ilvl w:val="0"/>
          <w:numId w:val="44"/>
        </w:numPr>
        <w:spacing w:after="60"/>
        <w:jc w:val="both"/>
        <w:rPr>
          <w:rFonts w:ascii="Tahoma" w:hAnsi="Tahoma" w:cs="Tahoma"/>
          <w:sz w:val="20"/>
          <w:szCs w:val="20"/>
        </w:rPr>
      </w:pPr>
      <w:r w:rsidRPr="008C443D">
        <w:rPr>
          <w:rFonts w:ascii="Tahoma" w:hAnsi="Tahoma" w:cs="Tahoma"/>
          <w:sz w:val="20"/>
          <w:szCs w:val="20"/>
        </w:rPr>
        <w:t>wykorzystane niezgodnie z przeznaczeniem,</w:t>
      </w:r>
    </w:p>
    <w:p w14:paraId="2AB9CB66" w14:textId="77777777" w:rsidR="00AB6830" w:rsidRPr="008C443D" w:rsidRDefault="00AB6830" w:rsidP="003F14C7">
      <w:pPr>
        <w:pStyle w:val="Standard"/>
        <w:numPr>
          <w:ilvl w:val="0"/>
          <w:numId w:val="44"/>
        </w:numPr>
        <w:spacing w:after="60"/>
        <w:jc w:val="both"/>
        <w:rPr>
          <w:rFonts w:ascii="Tahoma" w:hAnsi="Tahoma" w:cs="Tahoma"/>
          <w:sz w:val="20"/>
          <w:szCs w:val="20"/>
        </w:rPr>
      </w:pPr>
      <w:r w:rsidRPr="008C443D">
        <w:rPr>
          <w:rFonts w:ascii="Tahoma" w:hAnsi="Tahoma" w:cs="Tahoma"/>
          <w:sz w:val="20"/>
          <w:szCs w:val="20"/>
        </w:rPr>
        <w:t>wykorzystane z naruszeniem procedur, o których mowa w art. 184 UFP,</w:t>
      </w:r>
    </w:p>
    <w:p w14:paraId="34BCE484" w14:textId="77777777" w:rsidR="00AB6830" w:rsidRPr="008C443D" w:rsidRDefault="00AB6830" w:rsidP="003F14C7">
      <w:pPr>
        <w:pStyle w:val="Standard"/>
        <w:numPr>
          <w:ilvl w:val="0"/>
          <w:numId w:val="44"/>
        </w:numPr>
        <w:spacing w:after="60"/>
        <w:jc w:val="both"/>
        <w:rPr>
          <w:rFonts w:ascii="Tahoma" w:hAnsi="Tahoma" w:cs="Tahoma"/>
          <w:sz w:val="20"/>
          <w:szCs w:val="20"/>
        </w:rPr>
      </w:pPr>
      <w:r w:rsidRPr="008C443D">
        <w:rPr>
          <w:rFonts w:ascii="Tahoma" w:hAnsi="Tahoma" w:cs="Tahoma"/>
          <w:sz w:val="20"/>
          <w:szCs w:val="20"/>
        </w:rPr>
        <w:t>pobrane nienależnie lub w nadmiernej wysokości.</w:t>
      </w:r>
    </w:p>
    <w:p w14:paraId="4D977B56" w14:textId="77777777" w:rsidR="00AB6830" w:rsidRPr="008C443D" w:rsidRDefault="00AB6830" w:rsidP="00AB6830">
      <w:pPr>
        <w:pStyle w:val="Standard"/>
        <w:spacing w:after="60"/>
        <w:ind w:left="720"/>
        <w:jc w:val="both"/>
        <w:rPr>
          <w:rFonts w:ascii="Tahoma" w:hAnsi="Tahoma" w:cs="Tahoma"/>
          <w:sz w:val="20"/>
          <w:szCs w:val="20"/>
        </w:rPr>
      </w:pPr>
      <w:r w:rsidRPr="008C443D">
        <w:rPr>
          <w:rFonts w:ascii="Tahoma" w:hAnsi="Tahoma" w:cs="Tahoma"/>
          <w:sz w:val="20"/>
          <w:szCs w:val="20"/>
        </w:rPr>
        <w:t>Beneficjent zobowiązuje się do zwrotu całości lub części dofinansowania wraz z odsetkami w wysokości określonej jak dla zaległości podatkowych.</w:t>
      </w:r>
    </w:p>
    <w:p w14:paraId="476374D9" w14:textId="77777777" w:rsidR="0078767C"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bookmarkStart w:id="40" w:name="_Ref477166699"/>
      <w:r w:rsidRPr="008C443D">
        <w:rPr>
          <w:rFonts w:ascii="Tahoma" w:hAnsi="Tahoma" w:cs="Tahoma"/>
          <w:sz w:val="20"/>
          <w:szCs w:val="20"/>
        </w:rPr>
        <w:t>Odsetki, o których mowa w ust. 1 niniejszego paragrafu, naliczane są, zgodnie z art. 207 UFP, od </w:t>
      </w:r>
      <w:r w:rsidR="00B00060" w:rsidRPr="008C443D">
        <w:rPr>
          <w:rFonts w:ascii="Tahoma" w:hAnsi="Tahoma" w:cs="Tahoma"/>
          <w:sz w:val="20"/>
          <w:szCs w:val="20"/>
        </w:rPr>
        <w:t>dnia</w:t>
      </w:r>
      <w:r w:rsidRPr="008C443D">
        <w:rPr>
          <w:rFonts w:ascii="Tahoma" w:hAnsi="Tahoma" w:cs="Tahoma"/>
          <w:sz w:val="20"/>
          <w:szCs w:val="20"/>
        </w:rPr>
        <w:t xml:space="preserve"> przekazania Beneficjentowi ostatniej transzy przed poniesieniem wydatków niekwalifikowalnych do dnia obciążenia rachunku </w:t>
      </w:r>
      <w:r w:rsidR="00BF2B9B">
        <w:rPr>
          <w:rFonts w:ascii="Tahoma" w:hAnsi="Tahoma" w:cs="Tahoma"/>
          <w:sz w:val="20"/>
          <w:szCs w:val="20"/>
        </w:rPr>
        <w:t xml:space="preserve">płatniczego </w:t>
      </w:r>
      <w:r w:rsidRPr="008C443D">
        <w:rPr>
          <w:rFonts w:ascii="Tahoma" w:hAnsi="Tahoma" w:cs="Tahoma"/>
          <w:sz w:val="20"/>
          <w:szCs w:val="20"/>
        </w:rPr>
        <w:t xml:space="preserve"> Beneficjenta kwotą zwrotu</w:t>
      </w:r>
      <w:r w:rsidRPr="008C443D">
        <w:rPr>
          <w:rFonts w:ascii="Tahoma" w:hAnsi="Tahoma" w:cs="Tahoma"/>
        </w:rPr>
        <w:t xml:space="preserve"> </w:t>
      </w:r>
      <w:r w:rsidRPr="008C443D">
        <w:rPr>
          <w:rFonts w:ascii="Tahoma" w:hAnsi="Tahoma" w:cs="Tahoma"/>
          <w:sz w:val="20"/>
          <w:szCs w:val="20"/>
        </w:rPr>
        <w:t xml:space="preserve">lub do dnia wpływu do </w:t>
      </w:r>
      <w:r w:rsidR="00E66B27" w:rsidRPr="008C443D">
        <w:rPr>
          <w:rFonts w:ascii="Tahoma" w:hAnsi="Tahoma" w:cs="Tahoma"/>
          <w:sz w:val="20"/>
          <w:szCs w:val="20"/>
        </w:rPr>
        <w:t>IZ</w:t>
      </w:r>
      <w:r w:rsidRPr="008C443D">
        <w:rPr>
          <w:rFonts w:ascii="Tahoma" w:hAnsi="Tahoma" w:cs="Tahoma"/>
          <w:sz w:val="20"/>
          <w:szCs w:val="20"/>
        </w:rPr>
        <w:t xml:space="preserve">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w:t>
      </w:r>
      <w:bookmarkStart w:id="41" w:name="_Ref477166180"/>
      <w:bookmarkEnd w:id="40"/>
    </w:p>
    <w:p w14:paraId="4D86842B" w14:textId="77777777" w:rsidR="0078767C" w:rsidRPr="008C443D" w:rsidRDefault="0078767C" w:rsidP="003F14C7">
      <w:pPr>
        <w:pStyle w:val="Akapitzlist"/>
        <w:numPr>
          <w:ilvl w:val="0"/>
          <w:numId w:val="43"/>
        </w:numPr>
        <w:rPr>
          <w:rFonts w:ascii="Tahoma" w:hAnsi="Tahoma" w:cs="Tahoma"/>
          <w:sz w:val="20"/>
          <w:szCs w:val="20"/>
        </w:rPr>
      </w:pPr>
      <w:r w:rsidRPr="008C443D">
        <w:rPr>
          <w:rFonts w:ascii="Tahoma" w:hAnsi="Tahoma" w:cs="Tahoma"/>
          <w:sz w:val="20"/>
          <w:szCs w:val="20"/>
        </w:rPr>
        <w:t>W przypadku stwierdzenia przez IZ w zatwierdzonym wniosku o płatność okoliczności, o których mowa w ust 1 niniejszego paragrafu, Beneficjent, na pisemne wezwanie IZ, w terminie 14</w:t>
      </w:r>
      <w:r w:rsidR="00872208">
        <w:rPr>
          <w:rFonts w:ascii="Tahoma" w:hAnsi="Tahoma" w:cs="Tahoma"/>
          <w:sz w:val="20"/>
          <w:szCs w:val="20"/>
        </w:rPr>
        <w:t> </w:t>
      </w:r>
      <w:r w:rsidRPr="008C443D">
        <w:rPr>
          <w:rFonts w:ascii="Tahoma" w:hAnsi="Tahoma" w:cs="Tahoma"/>
          <w:sz w:val="20"/>
          <w:szCs w:val="20"/>
        </w:rPr>
        <w:t>dni  kalendarzowych od dnia doręczenia wezwania do zwrotu:</w:t>
      </w:r>
    </w:p>
    <w:p w14:paraId="3C894F92" w14:textId="77777777" w:rsidR="0078767C" w:rsidRPr="008C443D" w:rsidRDefault="00942F96" w:rsidP="00047C00">
      <w:pPr>
        <w:pStyle w:val="Akapitzlist"/>
        <w:ind w:left="1416"/>
        <w:jc w:val="both"/>
        <w:rPr>
          <w:rFonts w:ascii="Tahoma" w:hAnsi="Tahoma" w:cs="Tahoma"/>
          <w:sz w:val="20"/>
          <w:szCs w:val="20"/>
        </w:rPr>
      </w:pPr>
      <w:r w:rsidRPr="008C443D">
        <w:rPr>
          <w:rFonts w:ascii="Tahoma" w:hAnsi="Tahoma" w:cs="Tahoma"/>
          <w:sz w:val="20"/>
          <w:szCs w:val="20"/>
        </w:rPr>
        <w:t>1)  </w:t>
      </w:r>
      <w:r w:rsidR="0078767C" w:rsidRPr="008C443D">
        <w:rPr>
          <w:rFonts w:ascii="Tahoma" w:hAnsi="Tahoma" w:cs="Tahoma"/>
          <w:sz w:val="20"/>
          <w:szCs w:val="20"/>
        </w:rPr>
        <w:t xml:space="preserve">dokonuje zwrotu, wraz z odsetkami w wysokości jak dla zaległości podatkowych, na rachunki </w:t>
      </w:r>
      <w:r w:rsidR="00BF2B9B">
        <w:rPr>
          <w:rFonts w:ascii="Tahoma" w:hAnsi="Tahoma" w:cs="Tahoma"/>
          <w:sz w:val="20"/>
          <w:szCs w:val="20"/>
        </w:rPr>
        <w:t xml:space="preserve">płatnicze </w:t>
      </w:r>
      <w:r w:rsidR="0078767C" w:rsidRPr="008C443D">
        <w:rPr>
          <w:rFonts w:ascii="Tahoma" w:hAnsi="Tahoma" w:cs="Tahoma"/>
          <w:sz w:val="20"/>
          <w:szCs w:val="20"/>
        </w:rPr>
        <w:t xml:space="preserve"> wskazane przez IZ w tym wezwaniu,</w:t>
      </w:r>
    </w:p>
    <w:p w14:paraId="7ABE67BB" w14:textId="77777777" w:rsidR="00E43251" w:rsidRPr="008C443D" w:rsidRDefault="00942F96" w:rsidP="00E43251">
      <w:pPr>
        <w:pStyle w:val="Akapitzlist"/>
        <w:ind w:left="1416"/>
        <w:jc w:val="both"/>
        <w:rPr>
          <w:rFonts w:ascii="Tahoma" w:hAnsi="Tahoma" w:cs="Tahoma"/>
        </w:rPr>
      </w:pPr>
      <w:r w:rsidRPr="008C443D">
        <w:rPr>
          <w:rFonts w:ascii="Tahoma" w:hAnsi="Tahoma" w:cs="Tahoma"/>
          <w:sz w:val="20"/>
          <w:szCs w:val="20"/>
        </w:rPr>
        <w:t>2)  </w:t>
      </w:r>
      <w:r w:rsidR="0078767C" w:rsidRPr="008C443D">
        <w:rPr>
          <w:rFonts w:ascii="Tahoma" w:hAnsi="Tahoma" w:cs="Tahoma"/>
          <w:sz w:val="20"/>
          <w:szCs w:val="20"/>
        </w:rPr>
        <w:t>wyraża pisemną zgodę na pomniejszenie kolejnej płatności,</w:t>
      </w:r>
      <w:r w:rsidR="0078767C" w:rsidRPr="005C5E74">
        <w:rPr>
          <w:rFonts w:ascii="Tahoma" w:hAnsi="Tahoma" w:cs="Tahoma"/>
          <w:sz w:val="20"/>
          <w:szCs w:val="20"/>
        </w:rPr>
        <w:t> </w:t>
      </w:r>
      <w:r w:rsidR="0078767C" w:rsidRPr="008C443D">
        <w:rPr>
          <w:rFonts w:ascii="Tahoma" w:hAnsi="Tahoma" w:cs="Tahoma"/>
          <w:sz w:val="20"/>
          <w:szCs w:val="20"/>
        </w:rPr>
        <w:t xml:space="preserve"> o ile taka możliwość istnieje, o kwotę zwrotu wraz z odsetkami. Beneficjent zobowiązany jest </w:t>
      </w:r>
      <w:r w:rsidR="00E43251" w:rsidRPr="008C443D">
        <w:rPr>
          <w:rFonts w:ascii="Tahoma" w:hAnsi="Tahoma" w:cs="Tahoma"/>
          <w:sz w:val="20"/>
          <w:szCs w:val="20"/>
        </w:rPr>
        <w:t xml:space="preserve">do </w:t>
      </w:r>
      <w:r w:rsidR="0078767C" w:rsidRPr="008C443D">
        <w:rPr>
          <w:rFonts w:ascii="Tahoma" w:hAnsi="Tahoma" w:cs="Tahoma"/>
          <w:sz w:val="20"/>
          <w:szCs w:val="20"/>
        </w:rPr>
        <w:t>niezwłocznego zasilenia rachunku projektu środkami własnymi w wysokości odpowiadającej kwocie potrąconych odsetek, jednak nie później niż w terminie do 30</w:t>
      </w:r>
      <w:r w:rsidR="00872208">
        <w:rPr>
          <w:rFonts w:ascii="Tahoma" w:hAnsi="Tahoma" w:cs="Tahoma"/>
          <w:sz w:val="20"/>
          <w:szCs w:val="20"/>
        </w:rPr>
        <w:t> </w:t>
      </w:r>
      <w:r w:rsidR="0078767C" w:rsidRPr="008C443D">
        <w:rPr>
          <w:rFonts w:ascii="Tahoma" w:hAnsi="Tahoma" w:cs="Tahoma"/>
          <w:sz w:val="20"/>
          <w:szCs w:val="20"/>
        </w:rPr>
        <w:t>dni  kalendarzowych od dnia zakończenia okresu realizacji projektu. Zwrócone środki będą podlegały rozliczeniu na zasadzie dofinansowania.</w:t>
      </w:r>
      <w:r w:rsidR="0078767C" w:rsidRPr="008C443D">
        <w:rPr>
          <w:rFonts w:ascii="Tahoma" w:hAnsi="Tahoma" w:cs="Tahoma"/>
        </w:rPr>
        <w:t xml:space="preserve"> </w:t>
      </w:r>
    </w:p>
    <w:p w14:paraId="759E6D03" w14:textId="77777777" w:rsidR="00AB6830"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W przypadku stwierdzenia nieprawidłowośc</w:t>
      </w:r>
      <w:r w:rsidR="006D73F9" w:rsidRPr="008C443D">
        <w:rPr>
          <w:rFonts w:ascii="Tahoma" w:hAnsi="Tahoma" w:cs="Tahoma"/>
          <w:sz w:val="20"/>
          <w:szCs w:val="20"/>
        </w:rPr>
        <w:t xml:space="preserve">i w złożonym, niezatwierdzonym </w:t>
      </w:r>
      <w:r w:rsidRPr="008C443D">
        <w:rPr>
          <w:rFonts w:ascii="Tahoma" w:hAnsi="Tahoma" w:cs="Tahoma"/>
          <w:sz w:val="20"/>
          <w:szCs w:val="20"/>
        </w:rPr>
        <w:t>wniosku o</w:t>
      </w:r>
      <w:r w:rsidR="005B7081" w:rsidRPr="005C5E74">
        <w:rPr>
          <w:rFonts w:ascii="Tahoma" w:hAnsi="Tahoma" w:cs="Tahoma"/>
          <w:sz w:val="20"/>
          <w:szCs w:val="20"/>
        </w:rPr>
        <w:t> </w:t>
      </w:r>
      <w:r w:rsidRPr="008C443D">
        <w:rPr>
          <w:rFonts w:ascii="Tahoma" w:hAnsi="Tahoma" w:cs="Tahoma"/>
          <w:sz w:val="20"/>
          <w:szCs w:val="20"/>
        </w:rPr>
        <w:t>płatność, kwota stwierdzonej nieprawidłowości podlega zwrotowi:</w:t>
      </w:r>
      <w:bookmarkEnd w:id="41"/>
    </w:p>
    <w:p w14:paraId="59C90480" w14:textId="77777777" w:rsidR="00727619" w:rsidRPr="008C443D" w:rsidRDefault="00AB6830" w:rsidP="003F14C7">
      <w:pPr>
        <w:pStyle w:val="Akapitzlist"/>
        <w:numPr>
          <w:ilvl w:val="0"/>
          <w:numId w:val="45"/>
        </w:numPr>
        <w:ind w:right="34"/>
        <w:jc w:val="both"/>
        <w:rPr>
          <w:rFonts w:ascii="Tahoma" w:hAnsi="Tahoma" w:cs="Tahoma"/>
          <w:sz w:val="20"/>
          <w:szCs w:val="20"/>
        </w:rPr>
      </w:pPr>
      <w:r w:rsidRPr="008C443D">
        <w:rPr>
          <w:rFonts w:ascii="Tahoma" w:hAnsi="Tahoma" w:cs="Tahoma"/>
          <w:sz w:val="20"/>
          <w:szCs w:val="20"/>
        </w:rPr>
        <w:t xml:space="preserve">na rachunek projektu, </w:t>
      </w:r>
      <w:r w:rsidR="00E02B08" w:rsidRPr="008C443D">
        <w:rPr>
          <w:rFonts w:ascii="Tahoma" w:hAnsi="Tahoma" w:cs="Tahoma"/>
          <w:sz w:val="20"/>
          <w:szCs w:val="20"/>
        </w:rPr>
        <w:t xml:space="preserve">nie później niż do dnia złożenia wniosku o płatność końcową </w:t>
      </w:r>
      <w:r w:rsidRPr="008C443D">
        <w:rPr>
          <w:rFonts w:ascii="Tahoma" w:hAnsi="Tahoma" w:cs="Tahoma"/>
          <w:sz w:val="20"/>
          <w:szCs w:val="20"/>
        </w:rPr>
        <w:t xml:space="preserve">jeżeli Beneficjent </w:t>
      </w:r>
      <w:r w:rsidR="009E7A0C" w:rsidRPr="008C443D">
        <w:rPr>
          <w:rFonts w:ascii="Tahoma" w:hAnsi="Tahoma" w:cs="Tahoma"/>
          <w:sz w:val="20"/>
          <w:szCs w:val="20"/>
        </w:rPr>
        <w:t>wyrazi zgodę na pomniejszenie kwoty wydatków kwalifikowalnych</w:t>
      </w:r>
      <w:r w:rsidR="008D3366" w:rsidRPr="008C443D">
        <w:rPr>
          <w:rFonts w:ascii="Tahoma" w:hAnsi="Tahoma" w:cs="Tahoma"/>
          <w:sz w:val="20"/>
          <w:szCs w:val="20"/>
        </w:rPr>
        <w:t xml:space="preserve">, </w:t>
      </w:r>
      <w:r w:rsidR="00511791" w:rsidRPr="008C443D">
        <w:rPr>
          <w:rFonts w:ascii="Tahoma" w:hAnsi="Tahoma" w:cs="Tahoma"/>
          <w:sz w:val="20"/>
          <w:szCs w:val="20"/>
        </w:rPr>
        <w:t>a w miejsce wydatków nieprawidłowych może przedstawić inne wydatki nieobarczone błędem (w trakcie realizacji projektu)</w:t>
      </w:r>
      <w:r w:rsidRPr="008C443D">
        <w:rPr>
          <w:rFonts w:ascii="Tahoma" w:hAnsi="Tahoma" w:cs="Tahoma"/>
          <w:sz w:val="20"/>
          <w:szCs w:val="20"/>
        </w:rPr>
        <w:t>,</w:t>
      </w:r>
      <w:bookmarkStart w:id="42" w:name="_Ref477166189"/>
    </w:p>
    <w:p w14:paraId="0FBE7872" w14:textId="77777777" w:rsidR="00511791" w:rsidRPr="008C443D" w:rsidRDefault="00AB6830" w:rsidP="003F14C7">
      <w:pPr>
        <w:pStyle w:val="Akapitzlist"/>
        <w:numPr>
          <w:ilvl w:val="0"/>
          <w:numId w:val="45"/>
        </w:numPr>
        <w:ind w:right="34"/>
        <w:jc w:val="both"/>
        <w:rPr>
          <w:rFonts w:ascii="Tahoma" w:hAnsi="Tahoma" w:cs="Tahoma"/>
          <w:sz w:val="20"/>
          <w:szCs w:val="20"/>
        </w:rPr>
      </w:pPr>
      <w:r w:rsidRPr="008C443D">
        <w:rPr>
          <w:rFonts w:ascii="Tahoma" w:hAnsi="Tahoma" w:cs="Tahoma"/>
          <w:sz w:val="20"/>
          <w:szCs w:val="20"/>
        </w:rPr>
        <w:t>na rachunek IZ, jeżeli Beneficjent nie może przedstawić innych wydatków kwalifikowalnych nieobarczonych błędem (np. okres realizacji projektu się zakończył)</w:t>
      </w:r>
      <w:r w:rsidR="00801129" w:rsidRPr="008C443D">
        <w:rPr>
          <w:rFonts w:ascii="Tahoma" w:hAnsi="Tahoma" w:cs="Tahoma"/>
          <w:sz w:val="20"/>
          <w:szCs w:val="20"/>
        </w:rPr>
        <w:t>,</w:t>
      </w:r>
    </w:p>
    <w:p w14:paraId="191F6E01" w14:textId="77777777" w:rsidR="00AB6830" w:rsidRPr="008C443D" w:rsidRDefault="00511791" w:rsidP="003F14C7">
      <w:pPr>
        <w:pStyle w:val="Akapitzlist"/>
        <w:numPr>
          <w:ilvl w:val="0"/>
          <w:numId w:val="45"/>
        </w:numPr>
        <w:ind w:right="34"/>
        <w:jc w:val="both"/>
        <w:rPr>
          <w:rFonts w:ascii="Tahoma" w:hAnsi="Tahoma" w:cs="Tahoma"/>
          <w:sz w:val="20"/>
          <w:szCs w:val="20"/>
        </w:rPr>
      </w:pPr>
      <w:r w:rsidRPr="008C443D">
        <w:rPr>
          <w:rFonts w:ascii="Tahoma" w:hAnsi="Tahoma" w:cs="Tahoma"/>
          <w:sz w:val="20"/>
          <w:szCs w:val="20"/>
        </w:rPr>
        <w:t xml:space="preserve">na rachunek IZ wraz z odsetkami naliczonymi zgodnie </w:t>
      </w:r>
      <w:r w:rsidRPr="008C443D">
        <w:rPr>
          <w:rFonts w:ascii="Tahoma" w:hAnsi="Tahoma" w:cs="Tahoma"/>
          <w:kern w:val="0"/>
          <w:sz w:val="20"/>
          <w:szCs w:val="20"/>
          <w:lang w:eastAsia="en-US"/>
        </w:rPr>
        <w:t xml:space="preserve"> </w:t>
      </w:r>
      <w:r w:rsidRPr="008C443D">
        <w:rPr>
          <w:rFonts w:ascii="Tahoma" w:hAnsi="Tahoma" w:cs="Tahoma"/>
          <w:sz w:val="20"/>
          <w:szCs w:val="20"/>
        </w:rPr>
        <w:t>z art. 207 UFP od </w:t>
      </w:r>
      <w:r w:rsidR="00362EAB" w:rsidRPr="008C443D">
        <w:rPr>
          <w:rFonts w:ascii="Tahoma" w:hAnsi="Tahoma" w:cs="Tahoma"/>
          <w:sz w:val="20"/>
          <w:szCs w:val="20"/>
        </w:rPr>
        <w:t xml:space="preserve">dnia </w:t>
      </w:r>
      <w:r w:rsidRPr="008C443D">
        <w:rPr>
          <w:rFonts w:ascii="Tahoma" w:hAnsi="Tahoma" w:cs="Tahoma"/>
          <w:sz w:val="20"/>
          <w:szCs w:val="20"/>
        </w:rPr>
        <w:t>przekazania Beneficjentowi ostatniej transzy przed poniesieniem wydatków niekwalifikowalnych do dnia</w:t>
      </w:r>
      <w:r w:rsidRPr="008C443D">
        <w:rPr>
          <w:rFonts w:ascii="Tahoma" w:hAnsi="Tahoma" w:cs="Tahoma"/>
          <w:kern w:val="0"/>
          <w:sz w:val="20"/>
          <w:szCs w:val="20"/>
          <w:lang w:eastAsia="en-US"/>
        </w:rPr>
        <w:t xml:space="preserve"> </w:t>
      </w:r>
      <w:r w:rsidRPr="008C443D">
        <w:rPr>
          <w:rFonts w:ascii="Tahoma" w:hAnsi="Tahoma" w:cs="Tahoma"/>
          <w:sz w:val="20"/>
          <w:szCs w:val="20"/>
        </w:rPr>
        <w:t xml:space="preserve">obciążenia rachunku </w:t>
      </w:r>
      <w:r w:rsidR="00BF2B9B">
        <w:rPr>
          <w:rFonts w:ascii="Tahoma" w:hAnsi="Tahoma" w:cs="Tahoma"/>
          <w:sz w:val="20"/>
          <w:szCs w:val="20"/>
        </w:rPr>
        <w:t xml:space="preserve">płatniczego </w:t>
      </w:r>
      <w:r w:rsidRPr="008C443D">
        <w:rPr>
          <w:rFonts w:ascii="Tahoma" w:hAnsi="Tahoma" w:cs="Tahoma"/>
          <w:sz w:val="20"/>
          <w:szCs w:val="20"/>
        </w:rPr>
        <w:t xml:space="preserve"> Beneficjenta kwotą zwrotu, w przypadku braku zgody na pomniejszenie kwoty wydatków kwalifikowalnych.</w:t>
      </w:r>
      <w:bookmarkEnd w:id="42"/>
      <w:r w:rsidR="00BC60BB" w:rsidRPr="008C443D">
        <w:rPr>
          <w:rFonts w:ascii="Tahoma" w:hAnsi="Tahoma" w:cs="Tahoma"/>
          <w:sz w:val="20"/>
          <w:szCs w:val="20"/>
        </w:rPr>
        <w:t xml:space="preserve"> Wezwanie do zwrotu środków I</w:t>
      </w:r>
      <w:r w:rsidR="00F3244B" w:rsidRPr="008C443D">
        <w:rPr>
          <w:rFonts w:ascii="Tahoma" w:hAnsi="Tahoma" w:cs="Tahoma"/>
          <w:sz w:val="20"/>
          <w:szCs w:val="20"/>
        </w:rPr>
        <w:t xml:space="preserve">Z </w:t>
      </w:r>
      <w:r w:rsidR="00BC60BB" w:rsidRPr="008C443D">
        <w:rPr>
          <w:rFonts w:ascii="Tahoma" w:hAnsi="Tahoma" w:cs="Tahoma"/>
          <w:sz w:val="20"/>
          <w:szCs w:val="20"/>
        </w:rPr>
        <w:t xml:space="preserve">wystosowuje nie wcześniej niż na etapie zatwierdzenia wniosku o płatność, w </w:t>
      </w:r>
      <w:r w:rsidR="00F3244B" w:rsidRPr="008C443D">
        <w:rPr>
          <w:rFonts w:ascii="Tahoma" w:hAnsi="Tahoma" w:cs="Tahoma"/>
          <w:sz w:val="20"/>
          <w:szCs w:val="20"/>
        </w:rPr>
        <w:t xml:space="preserve">którym </w:t>
      </w:r>
      <w:r w:rsidR="00934D3E" w:rsidRPr="008C443D">
        <w:rPr>
          <w:rFonts w:ascii="Tahoma" w:hAnsi="Tahoma" w:cs="Tahoma"/>
          <w:sz w:val="20"/>
          <w:szCs w:val="20"/>
        </w:rPr>
        <w:t>wykazano</w:t>
      </w:r>
      <w:r w:rsidR="00F3244B" w:rsidRPr="008C443D">
        <w:rPr>
          <w:rFonts w:ascii="Tahoma" w:hAnsi="Tahoma" w:cs="Tahoma"/>
          <w:sz w:val="20"/>
          <w:szCs w:val="20"/>
        </w:rPr>
        <w:t xml:space="preserve"> wydatki niekwalifikowalne.</w:t>
      </w:r>
    </w:p>
    <w:p w14:paraId="65CBE5DE" w14:textId="77777777" w:rsidR="00727619"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W przypadku stwierdzenia nieprawidłowości, której zwrot następuje na rachunek IZ, Beneficjent dokonuje opisu przelewu zwracanych środków, o których mowa  w ust. 3 pkt 1)</w:t>
      </w:r>
      <w:r w:rsidR="00295837">
        <w:rPr>
          <w:rFonts w:ascii="Tahoma" w:hAnsi="Tahoma" w:cs="Tahoma"/>
          <w:sz w:val="20"/>
          <w:szCs w:val="20"/>
        </w:rPr>
        <w:t xml:space="preserve"> </w:t>
      </w:r>
      <w:r w:rsidR="0046430E" w:rsidRPr="008C443D">
        <w:rPr>
          <w:rFonts w:ascii="Tahoma" w:hAnsi="Tahoma" w:cs="Tahoma"/>
          <w:sz w:val="20"/>
          <w:szCs w:val="20"/>
        </w:rPr>
        <w:t>i</w:t>
      </w:r>
      <w:r w:rsidR="00295837">
        <w:rPr>
          <w:rFonts w:ascii="Tahoma" w:hAnsi="Tahoma" w:cs="Tahoma"/>
          <w:sz w:val="20"/>
          <w:szCs w:val="20"/>
        </w:rPr>
        <w:t> </w:t>
      </w:r>
      <w:r w:rsidR="0046430E" w:rsidRPr="008C443D">
        <w:rPr>
          <w:rFonts w:ascii="Tahoma" w:hAnsi="Tahoma" w:cs="Tahoma"/>
          <w:sz w:val="20"/>
          <w:szCs w:val="20"/>
        </w:rPr>
        <w:t xml:space="preserve">ust.4 pkt 3), </w:t>
      </w:r>
      <w:r w:rsidRPr="008C443D">
        <w:rPr>
          <w:rFonts w:ascii="Tahoma" w:hAnsi="Tahoma" w:cs="Tahoma"/>
          <w:sz w:val="20"/>
          <w:szCs w:val="20"/>
        </w:rPr>
        <w:t xml:space="preserve">zgodnie z zaleceniami  IZ, o których mowa w § 10 ust. </w:t>
      </w:r>
      <w:r w:rsidR="00362EAB" w:rsidRPr="008C443D">
        <w:rPr>
          <w:rFonts w:ascii="Tahoma" w:hAnsi="Tahoma" w:cs="Tahoma"/>
          <w:sz w:val="20"/>
          <w:szCs w:val="20"/>
        </w:rPr>
        <w:t>18</w:t>
      </w:r>
      <w:r w:rsidRPr="008C443D">
        <w:rPr>
          <w:rFonts w:ascii="Tahoma" w:hAnsi="Tahoma" w:cs="Tahoma"/>
          <w:sz w:val="20"/>
          <w:szCs w:val="20"/>
        </w:rPr>
        <w:t>.</w:t>
      </w:r>
    </w:p>
    <w:p w14:paraId="5A3E56C1" w14:textId="77777777" w:rsidR="00727619"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 xml:space="preserve">Beneficjent jest zobowiązany do przedłożenia wyciągu bankowego potwierdzającego dokonanie zwrotu środków, o których mowa w ust. 3 pkt 1) </w:t>
      </w:r>
      <w:r w:rsidR="00620AAF" w:rsidRPr="008C443D">
        <w:rPr>
          <w:rFonts w:ascii="Tahoma" w:hAnsi="Tahoma" w:cs="Tahoma"/>
          <w:sz w:val="20"/>
          <w:szCs w:val="20"/>
        </w:rPr>
        <w:t xml:space="preserve">oraz w ust. 4 pkt 3 </w:t>
      </w:r>
      <w:r w:rsidRPr="008C443D">
        <w:rPr>
          <w:rFonts w:ascii="Tahoma" w:hAnsi="Tahoma" w:cs="Tahoma"/>
          <w:sz w:val="20"/>
          <w:szCs w:val="20"/>
        </w:rPr>
        <w:t>w</w:t>
      </w:r>
      <w:r w:rsidR="005B7081" w:rsidRPr="005C5E74">
        <w:rPr>
          <w:rFonts w:ascii="Tahoma" w:hAnsi="Tahoma" w:cs="Tahoma"/>
          <w:sz w:val="20"/>
          <w:szCs w:val="20"/>
        </w:rPr>
        <w:t> </w:t>
      </w:r>
      <w:r w:rsidRPr="008C443D">
        <w:rPr>
          <w:rFonts w:ascii="Tahoma" w:hAnsi="Tahoma" w:cs="Tahoma"/>
          <w:sz w:val="20"/>
          <w:szCs w:val="20"/>
        </w:rPr>
        <w:t xml:space="preserve">terminie </w:t>
      </w:r>
      <w:r w:rsidR="009C3488" w:rsidRPr="008C443D">
        <w:rPr>
          <w:rFonts w:ascii="Tahoma" w:hAnsi="Tahoma" w:cs="Tahoma"/>
          <w:sz w:val="20"/>
          <w:szCs w:val="20"/>
        </w:rPr>
        <w:t xml:space="preserve">14 </w:t>
      </w:r>
      <w:r w:rsidRPr="008C443D">
        <w:rPr>
          <w:rFonts w:ascii="Tahoma" w:hAnsi="Tahoma" w:cs="Tahoma"/>
          <w:sz w:val="20"/>
          <w:szCs w:val="20"/>
        </w:rPr>
        <w:t xml:space="preserve">dni </w:t>
      </w:r>
      <w:r w:rsidR="00511791" w:rsidRPr="008C443D">
        <w:rPr>
          <w:rFonts w:ascii="Tahoma" w:hAnsi="Tahoma" w:cs="Tahoma"/>
          <w:sz w:val="20"/>
          <w:szCs w:val="20"/>
        </w:rPr>
        <w:t xml:space="preserve">kalendarzowych </w:t>
      </w:r>
      <w:r w:rsidRPr="008C443D">
        <w:rPr>
          <w:rFonts w:ascii="Tahoma" w:hAnsi="Tahoma" w:cs="Tahoma"/>
          <w:sz w:val="20"/>
          <w:szCs w:val="20"/>
        </w:rPr>
        <w:t>od otrzymania wezwania do zwrotu należności.</w:t>
      </w:r>
    </w:p>
    <w:p w14:paraId="2493138A" w14:textId="77777777" w:rsidR="000C7CEB" w:rsidRPr="005C5E74" w:rsidRDefault="00AB6830" w:rsidP="000C7CEB">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Beneficjent jest zobowiązany do ponoszenia udokumentowanych kosztów podejmowanych wobec niego działań windykacyjnych,</w:t>
      </w:r>
      <w:r w:rsidRPr="008C443D">
        <w:rPr>
          <w:rFonts w:ascii="Tahoma" w:hAnsi="Tahoma" w:cs="Tahoma"/>
        </w:rPr>
        <w:t xml:space="preserve"> </w:t>
      </w:r>
      <w:r w:rsidRPr="008C443D">
        <w:rPr>
          <w:rFonts w:ascii="Tahoma" w:hAnsi="Tahoma" w:cs="Tahoma"/>
          <w:sz w:val="20"/>
          <w:szCs w:val="20"/>
        </w:rPr>
        <w:t>o ile nie narusza to przepisów prawa powszechnego.</w:t>
      </w:r>
    </w:p>
    <w:p w14:paraId="39615E6A" w14:textId="77777777" w:rsidR="00AB6830" w:rsidRPr="00CB5D70" w:rsidRDefault="00AB6830" w:rsidP="00771879">
      <w:pPr>
        <w:pStyle w:val="Standard"/>
        <w:numPr>
          <w:ilvl w:val="0"/>
          <w:numId w:val="2"/>
        </w:numPr>
        <w:spacing w:before="240" w:after="60"/>
        <w:jc w:val="center"/>
        <w:rPr>
          <w:rFonts w:ascii="Tahoma" w:hAnsi="Tahoma" w:cs="Tahoma"/>
          <w:iCs/>
          <w:sz w:val="20"/>
          <w:szCs w:val="20"/>
        </w:rPr>
      </w:pPr>
    </w:p>
    <w:p w14:paraId="676FD4B5" w14:textId="77777777" w:rsidR="00837D86" w:rsidRPr="00800A52" w:rsidRDefault="00837D86" w:rsidP="00837D86">
      <w:pPr>
        <w:pStyle w:val="Akapitzlist"/>
        <w:spacing w:before="240" w:after="60"/>
        <w:ind w:left="720"/>
        <w:jc w:val="both"/>
        <w:rPr>
          <w:rFonts w:ascii="Tahoma" w:hAnsi="Tahoma" w:cs="Tahoma"/>
          <w:sz w:val="20"/>
          <w:szCs w:val="20"/>
        </w:rPr>
      </w:pPr>
      <w:r w:rsidRPr="00800A52">
        <w:rPr>
          <w:rFonts w:ascii="Tahoma" w:hAnsi="Tahoma" w:cs="Tahoma"/>
          <w:sz w:val="20"/>
          <w:szCs w:val="20"/>
        </w:rPr>
        <w:t>W przypadku stwierdzenia w projekcie nieprawidłowości, o których mowa w § 15 ust. 1, po zatwierdzeniu wniosku Beneficjenta o płatność oraz w sytuacji, o której mowa w § 15 ust. 4 pkt  2)</w:t>
      </w:r>
      <w:r w:rsidR="0046430E" w:rsidRPr="00800A52">
        <w:rPr>
          <w:rFonts w:ascii="Tahoma" w:hAnsi="Tahoma" w:cs="Tahoma"/>
          <w:sz w:val="20"/>
          <w:szCs w:val="20"/>
        </w:rPr>
        <w:t xml:space="preserve"> oraz pkt 3</w:t>
      </w:r>
      <w:r w:rsidR="00955296" w:rsidRPr="00800A52">
        <w:rPr>
          <w:rFonts w:ascii="Tahoma" w:hAnsi="Tahoma" w:cs="Tahoma"/>
          <w:sz w:val="20"/>
          <w:szCs w:val="20"/>
        </w:rPr>
        <w:t>)</w:t>
      </w:r>
      <w:r w:rsidRPr="00800A52">
        <w:rPr>
          <w:rFonts w:ascii="Tahoma" w:hAnsi="Tahoma" w:cs="Tahoma"/>
          <w:sz w:val="20"/>
          <w:szCs w:val="20"/>
        </w:rPr>
        <w:t>,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14:paraId="4840198A" w14:textId="77777777" w:rsidR="00727619" w:rsidRPr="00800A52" w:rsidRDefault="00727619" w:rsidP="00771879">
      <w:pPr>
        <w:pStyle w:val="Standard"/>
        <w:numPr>
          <w:ilvl w:val="0"/>
          <w:numId w:val="2"/>
        </w:numPr>
        <w:spacing w:before="240" w:after="60"/>
        <w:jc w:val="center"/>
        <w:rPr>
          <w:rFonts w:ascii="Tahoma" w:hAnsi="Tahoma" w:cs="Tahoma"/>
          <w:iCs/>
          <w:sz w:val="20"/>
          <w:szCs w:val="20"/>
        </w:rPr>
      </w:pPr>
    </w:p>
    <w:p w14:paraId="5E20B1A7" w14:textId="77777777" w:rsidR="009C7E97" w:rsidRPr="009C7E97" w:rsidRDefault="009C7E97" w:rsidP="009C7E97">
      <w:pPr>
        <w:pStyle w:val="Akapitzlist"/>
        <w:numPr>
          <w:ilvl w:val="0"/>
          <w:numId w:val="46"/>
        </w:numPr>
        <w:rPr>
          <w:rFonts w:ascii="Tahoma" w:hAnsi="Tahoma" w:cs="Tahoma"/>
          <w:sz w:val="20"/>
          <w:szCs w:val="20"/>
        </w:rPr>
      </w:pPr>
      <w:bookmarkStart w:id="43" w:name="_Ref477166272"/>
      <w:r w:rsidRPr="009C7E97">
        <w:rPr>
          <w:rFonts w:ascii="Tahoma" w:hAnsi="Tahoma" w:cs="Tahoma"/>
          <w:sz w:val="20"/>
          <w:szCs w:val="20"/>
        </w:rPr>
        <w:t>Inwestycje w infrastrukturę w rozumieniu Wytycznych, o których mowa w § 1 pkt 22) lit. e oraz wydatki w ramach cross-</w:t>
      </w:r>
      <w:proofErr w:type="spellStart"/>
      <w:r w:rsidRPr="009C7E97">
        <w:rPr>
          <w:rFonts w:ascii="Tahoma" w:hAnsi="Tahoma" w:cs="Tahoma"/>
          <w:sz w:val="20"/>
          <w:szCs w:val="20"/>
        </w:rPr>
        <w:t>financingu</w:t>
      </w:r>
      <w:proofErr w:type="spellEnd"/>
      <w:r w:rsidRPr="009C7E97">
        <w:rPr>
          <w:rFonts w:ascii="Tahoma" w:hAnsi="Tahoma" w:cs="Tahoma"/>
          <w:sz w:val="20"/>
          <w:szCs w:val="20"/>
        </w:rPr>
        <w:t xml:space="preserve">, są możliwe do sfinansowania w ramach projektu wyłącznie, jeżeli zostanie zagwarantowana trwałość </w:t>
      </w:r>
      <w:r w:rsidR="00D50E92">
        <w:rPr>
          <w:rFonts w:ascii="Tahoma" w:hAnsi="Tahoma" w:cs="Tahoma"/>
          <w:sz w:val="20"/>
          <w:szCs w:val="20"/>
        </w:rPr>
        <w:t xml:space="preserve">projektu </w:t>
      </w:r>
      <w:r w:rsidRPr="009C7E97">
        <w:rPr>
          <w:rFonts w:ascii="Tahoma" w:hAnsi="Tahoma" w:cs="Tahoma"/>
          <w:sz w:val="20"/>
          <w:szCs w:val="20"/>
        </w:rPr>
        <w:t>zgodnie z postanowieniami art. 71 rozporządzenia ogólnego.</w:t>
      </w:r>
    </w:p>
    <w:p w14:paraId="274C2A70" w14:textId="77777777" w:rsidR="00837D86" w:rsidRPr="005C5E74" w:rsidRDefault="00837D86" w:rsidP="005C5E74">
      <w:pPr>
        <w:pStyle w:val="Akapitzlist"/>
        <w:numPr>
          <w:ilvl w:val="0"/>
          <w:numId w:val="46"/>
        </w:numPr>
        <w:spacing w:before="240" w:after="60"/>
        <w:ind w:left="714" w:hanging="357"/>
        <w:contextualSpacing/>
        <w:jc w:val="both"/>
        <w:rPr>
          <w:rFonts w:ascii="Tahoma" w:hAnsi="Tahoma" w:cs="Tahoma"/>
          <w:sz w:val="20"/>
          <w:szCs w:val="20"/>
        </w:rPr>
      </w:pPr>
      <w:r w:rsidRPr="005C5E74">
        <w:rPr>
          <w:rFonts w:ascii="Tahoma" w:hAnsi="Tahoma" w:cs="Tahoma"/>
          <w:kern w:val="0"/>
          <w:sz w:val="20"/>
          <w:szCs w:val="20"/>
        </w:rPr>
        <w:t>Beneficjent ma obowiązek zachowania trwałości rezultatów zgodnie z wnioskiem o dofinansowanie.</w:t>
      </w:r>
      <w:bookmarkEnd w:id="43"/>
    </w:p>
    <w:p w14:paraId="3004CB34" w14:textId="77777777" w:rsidR="00B22096" w:rsidRPr="00EE7071" w:rsidRDefault="00B22096" w:rsidP="003F14C7">
      <w:pPr>
        <w:pStyle w:val="Akapitzlist"/>
        <w:numPr>
          <w:ilvl w:val="0"/>
          <w:numId w:val="46"/>
        </w:numPr>
        <w:spacing w:after="60"/>
        <w:ind w:left="714" w:hanging="357"/>
        <w:contextualSpacing/>
        <w:jc w:val="both"/>
        <w:rPr>
          <w:rFonts w:ascii="Tahoma" w:hAnsi="Tahoma" w:cs="Tahoma"/>
          <w:sz w:val="20"/>
          <w:szCs w:val="20"/>
        </w:rPr>
      </w:pPr>
      <w:r w:rsidRPr="00EE7071">
        <w:rPr>
          <w:rFonts w:ascii="Tahoma" w:hAnsi="Tahoma" w:cs="Tahoma"/>
          <w:sz w:val="20"/>
          <w:szCs w:val="20"/>
        </w:rPr>
        <w:t>W przypadku, gdy wniosek przewiduje trwałość projektu lub rezultatów, Beneficjent jest zobowiązany do przedkładania do IZ Rocznego sprawozdania z zachowania trwałości</w:t>
      </w:r>
      <w:r w:rsidR="00470737" w:rsidRPr="00EE7071">
        <w:rPr>
          <w:rFonts w:ascii="Tahoma" w:hAnsi="Tahoma" w:cs="Tahoma"/>
          <w:sz w:val="20"/>
          <w:szCs w:val="20"/>
        </w:rPr>
        <w:t>.</w:t>
      </w:r>
      <w:r w:rsidRPr="00EE7071">
        <w:rPr>
          <w:rFonts w:ascii="Tahoma" w:hAnsi="Tahoma" w:cs="Tahoma"/>
          <w:sz w:val="20"/>
          <w:szCs w:val="20"/>
        </w:rPr>
        <w:t xml:space="preserve"> Sprawozdanie należy złożyć w terminie do 10 dni po upływie połowy okresu trwałości rezultatu albo w terminie 10 dni po upływie pierwszego roku trwałości projektu– w zależności, który z tych terminów jest wcześniejszy.</w:t>
      </w:r>
      <w:r w:rsidR="002E3E87" w:rsidRPr="00EE7071">
        <w:rPr>
          <w:rFonts w:ascii="Tahoma" w:hAnsi="Tahoma" w:cs="Tahoma"/>
          <w:sz w:val="20"/>
          <w:szCs w:val="20"/>
        </w:rPr>
        <w:t xml:space="preserve"> Beneficjent przedkłada sprawozdanie w</w:t>
      </w:r>
      <w:r w:rsidR="009F2A17">
        <w:rPr>
          <w:rFonts w:ascii="Tahoma" w:hAnsi="Tahoma" w:cs="Tahoma"/>
          <w:sz w:val="20"/>
          <w:szCs w:val="20"/>
        </w:rPr>
        <w:t> </w:t>
      </w:r>
      <w:r w:rsidR="002E3E87" w:rsidRPr="00EE7071">
        <w:rPr>
          <w:rFonts w:ascii="Tahoma" w:hAnsi="Tahoma" w:cs="Tahoma"/>
          <w:sz w:val="20"/>
          <w:szCs w:val="20"/>
        </w:rPr>
        <w:t xml:space="preserve">wersji elektronicznej za pośrednictwem </w:t>
      </w:r>
      <w:proofErr w:type="spellStart"/>
      <w:r w:rsidR="002E3E87" w:rsidRPr="00EE7071">
        <w:rPr>
          <w:rFonts w:ascii="Tahoma" w:hAnsi="Tahoma" w:cs="Tahoma"/>
          <w:sz w:val="20"/>
          <w:szCs w:val="20"/>
        </w:rPr>
        <w:t>ePUAP</w:t>
      </w:r>
      <w:proofErr w:type="spellEnd"/>
      <w:r w:rsidR="002E3E87" w:rsidRPr="00EE7071">
        <w:rPr>
          <w:rFonts w:ascii="Tahoma" w:hAnsi="Tahoma" w:cs="Tahoma"/>
          <w:sz w:val="20"/>
          <w:szCs w:val="20"/>
        </w:rPr>
        <w:t>/SEKAP, sporządzone przy użyciu LSI zgodnie z</w:t>
      </w:r>
      <w:r w:rsidR="009F2A17">
        <w:rPr>
          <w:rFonts w:ascii="Tahoma" w:hAnsi="Tahoma" w:cs="Tahoma"/>
          <w:sz w:val="20"/>
          <w:szCs w:val="20"/>
        </w:rPr>
        <w:t> </w:t>
      </w:r>
      <w:r w:rsidR="002E3E87" w:rsidRPr="00EE7071">
        <w:rPr>
          <w:rFonts w:ascii="Tahoma" w:hAnsi="Tahoma" w:cs="Tahoma"/>
          <w:sz w:val="20"/>
          <w:szCs w:val="20"/>
        </w:rPr>
        <w:t>zamieszczoną na stronie internetowej instrukcją.</w:t>
      </w:r>
    </w:p>
    <w:p w14:paraId="42F44C6D" w14:textId="77777777" w:rsidR="00837D86" w:rsidRPr="00EE7071" w:rsidRDefault="00837D86" w:rsidP="003F14C7">
      <w:pPr>
        <w:pStyle w:val="Akapitzlist"/>
        <w:numPr>
          <w:ilvl w:val="0"/>
          <w:numId w:val="46"/>
        </w:numPr>
        <w:spacing w:after="60"/>
        <w:ind w:left="714" w:hanging="357"/>
        <w:contextualSpacing/>
        <w:jc w:val="both"/>
        <w:rPr>
          <w:rFonts w:ascii="Tahoma" w:hAnsi="Tahoma" w:cs="Tahoma"/>
          <w:sz w:val="20"/>
          <w:szCs w:val="20"/>
        </w:rPr>
      </w:pPr>
      <w:r w:rsidRPr="00EE7071">
        <w:rPr>
          <w:rFonts w:ascii="Tahoma" w:hAnsi="Tahoma" w:cs="Tahoma"/>
          <w:kern w:val="0"/>
          <w:sz w:val="20"/>
          <w:szCs w:val="20"/>
        </w:rPr>
        <w:t>Beneficjent niezwłocznie informuje IZ o wszelkich okolicznościach mogących powodować naruszenie trwałości projektu.</w:t>
      </w:r>
    </w:p>
    <w:p w14:paraId="3124D6D4" w14:textId="77777777" w:rsidR="000C7CEB" w:rsidRPr="005C5E74" w:rsidRDefault="00837D86" w:rsidP="005C5E74">
      <w:pPr>
        <w:pStyle w:val="Akapitzlist"/>
        <w:numPr>
          <w:ilvl w:val="0"/>
          <w:numId w:val="46"/>
        </w:numPr>
        <w:spacing w:after="60"/>
        <w:ind w:left="714" w:hanging="357"/>
        <w:contextualSpacing/>
        <w:jc w:val="both"/>
        <w:rPr>
          <w:rFonts w:ascii="Tahoma" w:hAnsi="Tahoma" w:cs="Tahoma"/>
          <w:sz w:val="20"/>
          <w:szCs w:val="20"/>
        </w:rPr>
      </w:pPr>
      <w:r w:rsidRPr="00EE7071">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14:paraId="6D5245B3" w14:textId="77777777"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14:paraId="0848D732" w14:textId="77777777" w:rsidR="00AB6830" w:rsidRPr="00CB5D70" w:rsidRDefault="00A2794E" w:rsidP="009F2A17">
      <w:pPr>
        <w:pStyle w:val="Standard"/>
        <w:numPr>
          <w:ilvl w:val="0"/>
          <w:numId w:val="2"/>
        </w:numPr>
        <w:spacing w:after="60"/>
        <w:ind w:left="709" w:hanging="283"/>
        <w:jc w:val="center"/>
        <w:rPr>
          <w:rFonts w:ascii="Tahoma" w:hAnsi="Tahoma" w:cs="Tahoma"/>
          <w:iCs/>
          <w:sz w:val="20"/>
          <w:szCs w:val="20"/>
        </w:rPr>
      </w:pPr>
      <w:r w:rsidRPr="00CB5D70">
        <w:rPr>
          <w:rStyle w:val="Odwoanieprzypisudolnego"/>
          <w:rFonts w:ascii="Tahoma" w:hAnsi="Tahoma"/>
          <w:iCs/>
          <w:sz w:val="20"/>
          <w:szCs w:val="20"/>
        </w:rPr>
        <w:footnoteReference w:id="39"/>
      </w:r>
    </w:p>
    <w:p w14:paraId="6D7453AE" w14:textId="77777777" w:rsidR="00837D86" w:rsidRPr="00CB5D70" w:rsidRDefault="00837D86" w:rsidP="003F14C7">
      <w:pPr>
        <w:pStyle w:val="Akapitzlist"/>
        <w:numPr>
          <w:ilvl w:val="0"/>
          <w:numId w:val="48"/>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14:paraId="22BB3518" w14:textId="77777777" w:rsidR="00837D86" w:rsidRPr="00CB5D70" w:rsidRDefault="00837D86" w:rsidP="003F14C7">
      <w:pPr>
        <w:pStyle w:val="Akapitzlist"/>
        <w:numPr>
          <w:ilvl w:val="0"/>
          <w:numId w:val="48"/>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14:paraId="02F0AF5E" w14:textId="77777777"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zatwierdzenia końcowego wniosku o płatność;</w:t>
      </w:r>
    </w:p>
    <w:p w14:paraId="66844DDC" w14:textId="77777777"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14:paraId="7CABF146" w14:textId="77777777" w:rsidR="00837D86" w:rsidRPr="00CB5D70" w:rsidRDefault="20570A6E" w:rsidP="005C5E74">
      <w:pPr>
        <w:pStyle w:val="Akapitzlist"/>
        <w:numPr>
          <w:ilvl w:val="0"/>
          <w:numId w:val="49"/>
        </w:numPr>
        <w:jc w:val="both"/>
        <w:rPr>
          <w:sz w:val="20"/>
          <w:szCs w:val="20"/>
        </w:rPr>
      </w:pPr>
      <w:r w:rsidRPr="20570A6E">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w:t>
      </w:r>
      <w:r w:rsidR="00295837">
        <w:rPr>
          <w:rFonts w:ascii="Tahoma" w:hAnsi="Tahoma" w:cs="Tahoma"/>
          <w:sz w:val="20"/>
          <w:szCs w:val="20"/>
        </w:rPr>
        <w:t xml:space="preserve"> </w:t>
      </w:r>
      <w:r w:rsidRPr="20570A6E">
        <w:rPr>
          <w:rFonts w:ascii="Tahoma" w:hAnsi="Tahoma" w:cs="Tahoma"/>
          <w:sz w:val="20"/>
          <w:szCs w:val="20"/>
        </w:rPr>
        <w:t>w</w:t>
      </w:r>
      <w:r w:rsidR="00295837">
        <w:rPr>
          <w:rFonts w:ascii="Tahoma" w:hAnsi="Tahoma" w:cs="Tahoma"/>
          <w:sz w:val="20"/>
          <w:szCs w:val="20"/>
        </w:rPr>
        <w:t> </w:t>
      </w:r>
      <w:r w:rsidRPr="20570A6E">
        <w:rPr>
          <w:rFonts w:ascii="Tahoma" w:hAnsi="Tahoma" w:cs="Tahoma"/>
          <w:sz w:val="20"/>
          <w:szCs w:val="20"/>
        </w:rPr>
        <w:t xml:space="preserve">wyniku zaskarżenia takiej decyzji albo </w:t>
      </w:r>
      <w:r w:rsidRPr="20570A6E">
        <w:rPr>
          <w:rFonts w:ascii="Tahoma" w:eastAsia="Tahoma" w:hAnsi="Tahoma" w:cs="Tahoma"/>
          <w:sz w:val="20"/>
          <w:szCs w:val="20"/>
        </w:rPr>
        <w:t xml:space="preserve">prowadzenia postępowania przygotowawczego przez organy ścigania lub </w:t>
      </w:r>
      <w:r w:rsidRPr="20570A6E">
        <w:rPr>
          <w:rFonts w:ascii="Tahoma" w:hAnsi="Tahoma" w:cs="Tahoma"/>
          <w:sz w:val="20"/>
          <w:szCs w:val="20"/>
        </w:rPr>
        <w:t xml:space="preserve">postępowania przed sądem powszechnym oraz prowadzenia egzekucji w tym administracyjnej; </w:t>
      </w:r>
    </w:p>
    <w:p w14:paraId="6B54010A" w14:textId="77777777" w:rsidR="00837D86" w:rsidRPr="00CB5D70" w:rsidRDefault="558E08F4" w:rsidP="003F14C7">
      <w:pPr>
        <w:pStyle w:val="Akapitzlist"/>
        <w:numPr>
          <w:ilvl w:val="0"/>
          <w:numId w:val="49"/>
        </w:numPr>
        <w:jc w:val="both"/>
        <w:rPr>
          <w:rFonts w:ascii="Tahoma" w:hAnsi="Tahoma" w:cs="Tahoma"/>
          <w:sz w:val="20"/>
          <w:szCs w:val="20"/>
        </w:rPr>
      </w:pPr>
      <w:r w:rsidRPr="558E08F4">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14:paraId="10B8CB28" w14:textId="77777777"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W przypadku niewystąpienia przez Beneficjenta z wnioskiem  o zwrot zabezpieczenia IZ, po upływie 12 miesięcy od dnia ostatecznego rozliczenia projektu oraz po zweryfikowaniu spełnienia warunków rozliczenia umowy o dofinansowanie projektu, dokonuje komisyjnego zniszczenia zabezpieczenia umowy.</w:t>
      </w:r>
      <w:bookmarkStart w:id="44" w:name="_Ref477165594"/>
    </w:p>
    <w:p w14:paraId="1C566E03" w14:textId="77777777"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45" w:name="_Ref477166379"/>
      <w:bookmarkEnd w:id="44"/>
    </w:p>
    <w:p w14:paraId="3AC73092" w14:textId="77777777" w:rsidR="00A96667" w:rsidRPr="005C5E74" w:rsidRDefault="00837D86" w:rsidP="005C5E74">
      <w:pPr>
        <w:pStyle w:val="Akapitzlist"/>
        <w:numPr>
          <w:ilvl w:val="0"/>
          <w:numId w:val="48"/>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5"/>
    </w:p>
    <w:p w14:paraId="069F35D2" w14:textId="77777777"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14:paraId="24E07888" w14:textId="77777777" w:rsidR="00837D86" w:rsidRPr="00CB5D70" w:rsidRDefault="00837D86" w:rsidP="00771879">
      <w:pPr>
        <w:pStyle w:val="Standard"/>
        <w:numPr>
          <w:ilvl w:val="0"/>
          <w:numId w:val="2"/>
        </w:numPr>
        <w:spacing w:after="60"/>
        <w:jc w:val="center"/>
        <w:rPr>
          <w:rFonts w:ascii="Tahoma" w:hAnsi="Tahoma" w:cs="Tahoma"/>
          <w:iCs/>
          <w:sz w:val="20"/>
          <w:szCs w:val="20"/>
        </w:rPr>
      </w:pPr>
    </w:p>
    <w:p w14:paraId="527CB892" w14:textId="77777777" w:rsidR="00837D86" w:rsidRPr="00CB5D70" w:rsidRDefault="00837D86" w:rsidP="003F14C7">
      <w:pPr>
        <w:pStyle w:val="Akapitzlist"/>
        <w:numPr>
          <w:ilvl w:val="0"/>
          <w:numId w:val="50"/>
        </w:numPr>
        <w:spacing w:before="240" w:after="60"/>
        <w:jc w:val="both"/>
        <w:rPr>
          <w:rFonts w:ascii="Tahoma" w:hAnsi="Tahoma" w:cs="Tahoma"/>
          <w:sz w:val="20"/>
          <w:szCs w:val="20"/>
        </w:rPr>
      </w:pPr>
      <w:bookmarkStart w:id="46" w:name="_Ref477166444"/>
      <w:r w:rsidRPr="00CB5D70">
        <w:rPr>
          <w:rFonts w:ascii="Tahoma" w:hAnsi="Tahoma" w:cs="Tahoma"/>
          <w:sz w:val="20"/>
          <w:szCs w:val="20"/>
        </w:rPr>
        <w:t>Beneficjent zobowiązuje się do:</w:t>
      </w:r>
      <w:bookmarkEnd w:id="46"/>
    </w:p>
    <w:p w14:paraId="15C1979A" w14:textId="77777777" w:rsidR="00837D86" w:rsidRPr="00CB5D70" w:rsidRDefault="00837D86" w:rsidP="003F14C7">
      <w:pPr>
        <w:pStyle w:val="Akapitzlist"/>
        <w:numPr>
          <w:ilvl w:val="0"/>
          <w:numId w:val="51"/>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14:paraId="3EE1AB43" w14:textId="77777777" w:rsidR="0013658B" w:rsidRDefault="0013658B" w:rsidP="0013658B">
      <w:pPr>
        <w:pStyle w:val="Akapitzlist"/>
        <w:numPr>
          <w:ilvl w:val="0"/>
          <w:numId w:val="51"/>
        </w:numPr>
        <w:tabs>
          <w:tab w:val="left" w:pos="567"/>
        </w:tabs>
        <w:jc w:val="both"/>
        <w:rPr>
          <w:rFonts w:ascii="Tahoma" w:hAnsi="Tahoma" w:cs="Tahoma"/>
          <w:sz w:val="20"/>
          <w:szCs w:val="20"/>
        </w:rPr>
      </w:pPr>
      <w:r>
        <w:rPr>
          <w:rFonts w:ascii="Tahoma" w:hAnsi="Tahoma" w:cs="Tahoma"/>
          <w:sz w:val="20"/>
          <w:szCs w:val="20"/>
        </w:rPr>
        <w:t xml:space="preserve">sporządzania i składania w systemie LSI harmonogramów udzielanych w projekcie form wsparcia, w szczególności: szkoleń, kursów, staży, usług doradczych, poradnictwa, warsztatów, seminariów, studiów wyższych i podyplomowych. </w:t>
      </w:r>
    </w:p>
    <w:p w14:paraId="72740BA5" w14:textId="77777777" w:rsidR="0013658B" w:rsidRDefault="39BF17A1" w:rsidP="005C5E74">
      <w:pPr>
        <w:pStyle w:val="Akapitzlist"/>
        <w:tabs>
          <w:tab w:val="left" w:pos="567"/>
        </w:tabs>
        <w:ind w:left="1304"/>
        <w:jc w:val="both"/>
        <w:rPr>
          <w:rFonts w:ascii="Tahoma" w:hAnsi="Tahoma" w:cs="Tahoma"/>
          <w:sz w:val="20"/>
          <w:szCs w:val="20"/>
        </w:rPr>
      </w:pPr>
      <w:r w:rsidRPr="39BF17A1">
        <w:rPr>
          <w:rFonts w:ascii="Tahoma" w:hAnsi="Tahoma" w:cs="Tahoma"/>
          <w:sz w:val="20"/>
          <w:szCs w:val="20"/>
        </w:rPr>
        <w:t>Harmonogram form wsparcia należy składać w terminie do ostatniego dnia miesiąca poprzedzającego miesiąc, w którym udzielane będzie wsparcie.</w:t>
      </w:r>
    </w:p>
    <w:p w14:paraId="68EF9EC4" w14:textId="77777777" w:rsidR="0013658B" w:rsidRPr="0013658B" w:rsidRDefault="39BF17A1" w:rsidP="005C5E74">
      <w:pPr>
        <w:pStyle w:val="Akapitzlist"/>
        <w:tabs>
          <w:tab w:val="left" w:pos="567"/>
        </w:tabs>
        <w:ind w:left="1304"/>
        <w:jc w:val="both"/>
        <w:rPr>
          <w:rFonts w:ascii="Tahoma" w:hAnsi="Tahoma" w:cs="Tahoma"/>
          <w:sz w:val="20"/>
          <w:szCs w:val="20"/>
        </w:rPr>
      </w:pPr>
      <w:r w:rsidRPr="39BF17A1">
        <w:rPr>
          <w:rFonts w:ascii="Tahoma" w:hAnsi="Tahoma" w:cs="Tahoma"/>
          <w:sz w:val="20"/>
          <w:szCs w:val="20"/>
        </w:rPr>
        <w:t>W przypadku istotnych zmian w zakresie udzielanego wsparcia</w:t>
      </w:r>
      <w:r w:rsidR="008D4F20" w:rsidRPr="002E2229">
        <w:rPr>
          <w:rFonts w:ascii="Tahoma" w:hAnsi="Tahoma" w:cs="Tahoma"/>
          <w:sz w:val="20"/>
          <w:szCs w:val="20"/>
        </w:rPr>
        <w:t xml:space="preserve"> </w:t>
      </w:r>
      <w:r w:rsidR="008D4F20" w:rsidRPr="008F1981">
        <w:rPr>
          <w:rFonts w:ascii="Tahoma" w:hAnsi="Tahoma" w:cs="Tahoma"/>
          <w:sz w:val="20"/>
          <w:szCs w:val="20"/>
        </w:rPr>
        <w:t>(dotyczących przede wszystkim daty i miejsca planowanej formy wsparcia)</w:t>
      </w:r>
      <w:r w:rsidRPr="002E2229">
        <w:rPr>
          <w:rFonts w:ascii="Tahoma" w:hAnsi="Tahoma" w:cs="Tahoma"/>
          <w:sz w:val="20"/>
          <w:szCs w:val="20"/>
        </w:rPr>
        <w:t xml:space="preserve"> </w:t>
      </w:r>
      <w:r w:rsidRPr="39BF17A1">
        <w:rPr>
          <w:rFonts w:ascii="Tahoma" w:hAnsi="Tahoma" w:cs="Tahoma"/>
          <w:sz w:val="20"/>
          <w:szCs w:val="20"/>
        </w:rPr>
        <w:t>Beneficjent zobligowany jest do niezwłocznej aktualizacji harmonogramu. Przeprowadzenie przez IZ bezprzedmiotowej wizyty monitoringowej, zaplanowanej w oparciu o nieaktualny harmonogram może spowodować obciążenie Beneficjenta kosztami delegacji służbowej pracowników IZ;</w:t>
      </w:r>
    </w:p>
    <w:p w14:paraId="4BAABFB6" w14:textId="77777777" w:rsidR="001A2C83" w:rsidRDefault="00837D86" w:rsidP="003F14C7">
      <w:pPr>
        <w:pStyle w:val="Akapitzlist"/>
        <w:numPr>
          <w:ilvl w:val="0"/>
          <w:numId w:val="51"/>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1"/>
      </w:r>
      <w:bookmarkStart w:id="47" w:name="_Ref477167655"/>
    </w:p>
    <w:p w14:paraId="70898247" w14:textId="77777777" w:rsidR="001A2C83" w:rsidRPr="00EC5BCB" w:rsidRDefault="39BF17A1" w:rsidP="003F14C7">
      <w:pPr>
        <w:pStyle w:val="Akapitzlist"/>
        <w:numPr>
          <w:ilvl w:val="0"/>
          <w:numId w:val="51"/>
        </w:numPr>
        <w:tabs>
          <w:tab w:val="left" w:pos="567"/>
        </w:tabs>
        <w:jc w:val="both"/>
        <w:rPr>
          <w:rFonts w:ascii="Tahoma" w:hAnsi="Tahoma" w:cs="Tahoma"/>
          <w:sz w:val="20"/>
          <w:szCs w:val="20"/>
        </w:rPr>
      </w:pPr>
      <w:r w:rsidRPr="39BF17A1">
        <w:rPr>
          <w:rFonts w:ascii="Tahoma" w:hAnsi="Tahoma" w:cs="Tahoma"/>
          <w:sz w:val="20"/>
          <w:szCs w:val="20"/>
        </w:rPr>
        <w:t xml:space="preserve">przedstawiania na pisemne wezwanie IZ wszelkich informacji i wyjaśnień związanych z realizacją projektu, w terminie określonym w wezwaniu w tym kopii dokumentów poświadczonych „za zgodność z oryginałem” lub odwzorowanych cyfrowo skanów dokumentów; </w:t>
      </w:r>
      <w:bookmarkEnd w:id="47"/>
    </w:p>
    <w:p w14:paraId="6657E3D6" w14:textId="77777777" w:rsidR="00837D86" w:rsidRPr="00EC5BCB" w:rsidRDefault="39BF17A1" w:rsidP="003F14C7">
      <w:pPr>
        <w:pStyle w:val="Akapitzlist"/>
        <w:numPr>
          <w:ilvl w:val="0"/>
          <w:numId w:val="51"/>
        </w:numPr>
        <w:tabs>
          <w:tab w:val="left" w:pos="567"/>
        </w:tabs>
        <w:jc w:val="both"/>
        <w:rPr>
          <w:rFonts w:ascii="Tahoma" w:hAnsi="Tahoma" w:cs="Tahoma"/>
          <w:sz w:val="20"/>
          <w:szCs w:val="20"/>
        </w:rPr>
      </w:pPr>
      <w:r w:rsidRPr="39BF17A1">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Start w:id="48" w:name="_Ref477167662"/>
    </w:p>
    <w:p w14:paraId="54CC874C" w14:textId="77777777" w:rsidR="00837D86" w:rsidRPr="00EC5BCB" w:rsidRDefault="39BF17A1" w:rsidP="003F14C7">
      <w:pPr>
        <w:pStyle w:val="Akapitzlist"/>
        <w:numPr>
          <w:ilvl w:val="0"/>
          <w:numId w:val="51"/>
        </w:numPr>
        <w:tabs>
          <w:tab w:val="left" w:pos="567"/>
        </w:tabs>
        <w:jc w:val="both"/>
        <w:rPr>
          <w:rFonts w:ascii="Tahoma" w:hAnsi="Tahoma" w:cs="Tahoma"/>
          <w:sz w:val="20"/>
          <w:szCs w:val="20"/>
        </w:rPr>
      </w:pPr>
      <w:r w:rsidRPr="39BF17A1">
        <w:rPr>
          <w:rFonts w:ascii="Tahoma" w:hAnsi="Tahoma" w:cs="Tahoma"/>
          <w:sz w:val="20"/>
          <w:szCs w:val="20"/>
        </w:rPr>
        <w:t>udostępnienia, na wniosek innych upoważnionych podmiotów kontrolujących, dokumentów i informacji na temat realizacji projektu niezbędnych do przeprowadzenia kontroli/audytu.</w:t>
      </w:r>
      <w:bookmarkEnd w:id="48"/>
    </w:p>
    <w:p w14:paraId="456F406E" w14:textId="77777777" w:rsidR="00837D86" w:rsidRPr="00EC5BCB" w:rsidRDefault="00B41FF6" w:rsidP="003F14C7">
      <w:pPr>
        <w:pStyle w:val="Akapitzlist"/>
        <w:numPr>
          <w:ilvl w:val="0"/>
          <w:numId w:val="50"/>
        </w:numPr>
        <w:tabs>
          <w:tab w:val="left" w:pos="567"/>
        </w:tabs>
        <w:jc w:val="both"/>
        <w:rPr>
          <w:rFonts w:ascii="Tahoma" w:hAnsi="Tahoma" w:cs="Tahoma"/>
          <w:sz w:val="20"/>
          <w:szCs w:val="20"/>
        </w:rPr>
      </w:pPr>
      <w:r>
        <w:rPr>
          <w:rFonts w:ascii="Tahoma" w:hAnsi="Tahoma" w:cs="Tahoma"/>
          <w:sz w:val="20"/>
          <w:szCs w:val="20"/>
        </w:rPr>
        <w:t xml:space="preserve">  </w:t>
      </w:r>
      <w:r w:rsidR="00837D86" w:rsidRPr="00EC5BCB">
        <w:rPr>
          <w:rFonts w:ascii="Tahoma" w:hAnsi="Tahoma" w:cs="Tahoma"/>
          <w:sz w:val="20"/>
          <w:szCs w:val="20"/>
        </w:rPr>
        <w:t>Przepisy ust. 1 niniejszego paragrafu stosuje się w okresie realizacji projektu, o którym mowa w</w:t>
      </w:r>
      <w:r w:rsidR="009F2A17">
        <w:rPr>
          <w:rFonts w:ascii="Tahoma" w:hAnsi="Tahoma" w:cs="Tahoma"/>
          <w:sz w:val="20"/>
          <w:szCs w:val="20"/>
        </w:rPr>
        <w:t> </w:t>
      </w:r>
      <w:r w:rsidR="00837D86" w:rsidRPr="00EC5BCB">
        <w:rPr>
          <w:rFonts w:ascii="Tahoma" w:hAnsi="Tahoma" w:cs="Tahoma"/>
          <w:sz w:val="20"/>
          <w:szCs w:val="20"/>
        </w:rPr>
        <w:t>§</w:t>
      </w:r>
      <w:r w:rsidR="009F2A17">
        <w:rPr>
          <w:rFonts w:ascii="Tahoma" w:hAnsi="Tahoma" w:cs="Tahoma"/>
          <w:sz w:val="20"/>
          <w:szCs w:val="20"/>
        </w:rPr>
        <w:t> </w:t>
      </w:r>
      <w:r w:rsidR="00837D86" w:rsidRPr="00EC5BCB">
        <w:rPr>
          <w:rFonts w:ascii="Tahoma" w:hAnsi="Tahoma" w:cs="Tahoma"/>
          <w:sz w:val="20"/>
          <w:szCs w:val="20"/>
        </w:rPr>
        <w:t>7 ust. 1 oraz w okresie wskazanym w § 22.</w:t>
      </w:r>
    </w:p>
    <w:p w14:paraId="5807A349" w14:textId="77777777" w:rsidR="00837D86" w:rsidRPr="00EC5BCB" w:rsidRDefault="00837D86" w:rsidP="00771879">
      <w:pPr>
        <w:pStyle w:val="Standard"/>
        <w:numPr>
          <w:ilvl w:val="0"/>
          <w:numId w:val="2"/>
        </w:numPr>
        <w:spacing w:before="240" w:after="60"/>
        <w:jc w:val="center"/>
        <w:rPr>
          <w:rFonts w:ascii="Tahoma" w:hAnsi="Tahoma" w:cs="Tahoma"/>
          <w:iCs/>
          <w:sz w:val="20"/>
          <w:szCs w:val="20"/>
        </w:rPr>
      </w:pPr>
    </w:p>
    <w:p w14:paraId="381013DE" w14:textId="77777777" w:rsidR="00837D86" w:rsidRPr="00CB5D70" w:rsidRDefault="00837D86" w:rsidP="003F14C7">
      <w:pPr>
        <w:pStyle w:val="Standard"/>
        <w:numPr>
          <w:ilvl w:val="0"/>
          <w:numId w:val="52"/>
        </w:numPr>
        <w:spacing w:before="240" w:after="60"/>
        <w:jc w:val="both"/>
        <w:rPr>
          <w:rFonts w:ascii="Tahoma" w:hAnsi="Tahoma" w:cs="Tahoma"/>
          <w:i/>
          <w:sz w:val="20"/>
          <w:szCs w:val="20"/>
        </w:rPr>
      </w:pPr>
      <w:r w:rsidRPr="00CB5D70">
        <w:rPr>
          <w:rFonts w:ascii="Tahoma" w:hAnsi="Tahoma" w:cs="Tahoma"/>
          <w:sz w:val="20"/>
          <w:szCs w:val="20"/>
        </w:rPr>
        <w:t xml:space="preserve">Ocena kwalifikowalności poniesionego wydatku dokonywana jest w trakcie realizacji projektu poprzez </w:t>
      </w:r>
      <w:r w:rsidR="00483539">
        <w:rPr>
          <w:rFonts w:ascii="Tahoma" w:hAnsi="Tahoma" w:cs="Tahoma"/>
          <w:sz w:val="20"/>
          <w:szCs w:val="20"/>
        </w:rPr>
        <w:t xml:space="preserve">weryfikację </w:t>
      </w:r>
      <w:r w:rsidRPr="00CB5D70">
        <w:rPr>
          <w:rFonts w:ascii="Tahoma" w:hAnsi="Tahoma" w:cs="Tahoma"/>
          <w:sz w:val="20"/>
          <w:szCs w:val="20"/>
        </w:rPr>
        <w:t xml:space="preserve">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14:paraId="5BD6F826" w14:textId="77777777" w:rsidR="00FA52FB" w:rsidRPr="005C5E74" w:rsidRDefault="00837D86" w:rsidP="00FA52FB">
      <w:pPr>
        <w:pStyle w:val="Standard"/>
        <w:numPr>
          <w:ilvl w:val="0"/>
          <w:numId w:val="52"/>
        </w:numPr>
        <w:spacing w:after="60"/>
        <w:jc w:val="both"/>
        <w:rPr>
          <w:rFonts w:ascii="Tahoma" w:hAnsi="Tahoma" w:cs="Tahoma"/>
          <w:i/>
          <w:sz w:val="20"/>
          <w:szCs w:val="20"/>
        </w:rPr>
      </w:pPr>
      <w:r w:rsidRPr="00CB5D70">
        <w:rPr>
          <w:rFonts w:ascii="Tahoma" w:hAnsi="Tahoma" w:cs="Tahoma"/>
          <w:sz w:val="20"/>
          <w:szCs w:val="20"/>
        </w:rPr>
        <w:t xml:space="preserve">Beneficjent ponosi odpowiedzialność za realizację </w:t>
      </w:r>
      <w:r w:rsidR="00E33378">
        <w:rPr>
          <w:rFonts w:ascii="Tahoma" w:hAnsi="Tahoma" w:cs="Tahoma"/>
          <w:sz w:val="20"/>
          <w:szCs w:val="20"/>
        </w:rPr>
        <w:t>p</w:t>
      </w:r>
      <w:r w:rsidRPr="00CB5D70">
        <w:rPr>
          <w:rFonts w:ascii="Tahoma" w:hAnsi="Tahoma" w:cs="Tahoma"/>
          <w:sz w:val="20"/>
          <w:szCs w:val="20"/>
        </w:rPr>
        <w:t>rojektu zgodnie z właściwymi przepisami prawa unijnego i krajowego  oraz Wytycznymi.</w:t>
      </w:r>
    </w:p>
    <w:p w14:paraId="60FAB51A" w14:textId="77777777" w:rsidR="00837D86" w:rsidRPr="00CB5D70" w:rsidRDefault="00837D86" w:rsidP="00771879">
      <w:pPr>
        <w:pStyle w:val="Standard"/>
        <w:numPr>
          <w:ilvl w:val="0"/>
          <w:numId w:val="2"/>
        </w:numPr>
        <w:spacing w:before="240" w:after="60"/>
        <w:jc w:val="center"/>
        <w:rPr>
          <w:rFonts w:ascii="Tahoma" w:hAnsi="Tahoma" w:cs="Tahoma"/>
          <w:iCs/>
          <w:sz w:val="20"/>
          <w:szCs w:val="20"/>
        </w:rPr>
      </w:pPr>
    </w:p>
    <w:p w14:paraId="0D02847C" w14:textId="77777777" w:rsidR="00842B6C" w:rsidRPr="00CB5D70" w:rsidRDefault="00842B6C" w:rsidP="003F14C7">
      <w:pPr>
        <w:pStyle w:val="Standard"/>
        <w:numPr>
          <w:ilvl w:val="0"/>
          <w:numId w:val="61"/>
        </w:numPr>
        <w:tabs>
          <w:tab w:val="left" w:pos="709"/>
        </w:tabs>
        <w:spacing w:before="240" w:after="60"/>
        <w:jc w:val="both"/>
        <w:textAlignment w:val="auto"/>
        <w:rPr>
          <w:rFonts w:ascii="Tahoma" w:hAnsi="Tahoma" w:cs="Tahoma"/>
          <w:sz w:val="20"/>
          <w:szCs w:val="20"/>
        </w:rPr>
      </w:pPr>
      <w:bookmarkStart w:id="49"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49"/>
    </w:p>
    <w:p w14:paraId="34A13AF3" w14:textId="77777777"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hAnsi="Tahoma" w:cs="Tahoma"/>
          <w:sz w:val="20"/>
          <w:szCs w:val="20"/>
        </w:rPr>
        <w:t> </w:t>
      </w:r>
      <w:r w:rsidRPr="00CB5D70">
        <w:rPr>
          <w:rFonts w:ascii="Tahoma" w:hAnsi="Tahoma" w:cs="Tahoma"/>
          <w:sz w:val="20"/>
          <w:szCs w:val="20"/>
        </w:rPr>
        <w:t xml:space="preserve">wizyt monitoringowych, które mogą być przeprowadzone bez zapowiedzi. </w:t>
      </w:r>
    </w:p>
    <w:p w14:paraId="285F5512" w14:textId="77777777"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2"/>
      </w:r>
    </w:p>
    <w:p w14:paraId="6C4F5061" w14:textId="77777777"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14:paraId="39CB85F6" w14:textId="77777777"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14:paraId="4FDEF76C" w14:textId="77777777"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w:t>
      </w:r>
      <w:r w:rsidR="009F2A17">
        <w:rPr>
          <w:rFonts w:ascii="Tahoma" w:hAnsi="Tahoma" w:cs="Tahoma"/>
          <w:sz w:val="20"/>
          <w:szCs w:val="20"/>
        </w:rPr>
        <w:t> </w:t>
      </w:r>
      <w:r w:rsidRPr="00CB5D70">
        <w:rPr>
          <w:rFonts w:ascii="Tahoma" w:hAnsi="Tahoma" w:cs="Tahoma"/>
          <w:sz w:val="20"/>
          <w:szCs w:val="20"/>
        </w:rPr>
        <w:t>realizacją projektu do siedziby IZ w celu przeprowadzenia czynności kontrolnych, a Beneficjent zobowiązuje się do dostarczenia dokumentacji, o której mowa powyżej, w terminie wskazanym przez IZ.</w:t>
      </w:r>
    </w:p>
    <w:p w14:paraId="37C6C7E5" w14:textId="77777777"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14:paraId="5FEF77FA" w14:textId="77777777"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14:paraId="00DA9F38" w14:textId="77777777"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w:t>
      </w:r>
      <w:r w:rsidR="00295837">
        <w:rPr>
          <w:rFonts w:ascii="Tahoma" w:hAnsi="Tahoma" w:cs="Tahoma"/>
          <w:sz w:val="20"/>
          <w:szCs w:val="20"/>
        </w:rPr>
        <w:t xml:space="preserve"> </w:t>
      </w:r>
      <w:r w:rsidRPr="00CB5D70">
        <w:rPr>
          <w:rFonts w:ascii="Tahoma" w:hAnsi="Tahoma" w:cs="Tahoma"/>
          <w:sz w:val="20"/>
          <w:szCs w:val="20"/>
        </w:rPr>
        <w:t>o</w:t>
      </w:r>
      <w:r w:rsidR="00295837">
        <w:rPr>
          <w:rFonts w:ascii="Tahoma" w:hAnsi="Tahoma" w:cs="Tahoma"/>
          <w:sz w:val="20"/>
          <w:szCs w:val="20"/>
        </w:rPr>
        <w:t> </w:t>
      </w:r>
      <w:r w:rsidRPr="00CB5D70">
        <w:rPr>
          <w:rFonts w:ascii="Tahoma" w:hAnsi="Tahoma" w:cs="Tahoma"/>
          <w:sz w:val="20"/>
          <w:szCs w:val="20"/>
        </w:rPr>
        <w:t>podjętych działaniach naprawczych lub przyczynach ich niepodjęcia.</w:t>
      </w:r>
    </w:p>
    <w:p w14:paraId="5E1AE250" w14:textId="77777777" w:rsidR="000C7CEB" w:rsidRPr="005C5E74" w:rsidRDefault="00842B6C" w:rsidP="005C5E74">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 xml:space="preserve">Ustalenia podmiotów, o których mowa w ust. 1 niniejszego paragrafu mogą prowadzić do </w:t>
      </w:r>
      <w:r w:rsidR="00483539">
        <w:rPr>
          <w:rFonts w:ascii="Tahoma" w:hAnsi="Tahoma" w:cs="Tahoma"/>
          <w:sz w:val="20"/>
          <w:szCs w:val="20"/>
        </w:rPr>
        <w:t xml:space="preserve">pomniejszenia </w:t>
      </w:r>
      <w:r w:rsidRPr="00CB5D70">
        <w:rPr>
          <w:rFonts w:ascii="Tahoma" w:hAnsi="Tahoma" w:cs="Tahoma"/>
          <w:sz w:val="20"/>
          <w:szCs w:val="20"/>
        </w:rPr>
        <w:t xml:space="preserve"> wydatków kwalifikowalnych</w:t>
      </w:r>
      <w:r w:rsidR="00483539">
        <w:rPr>
          <w:rFonts w:ascii="Tahoma" w:hAnsi="Tahoma" w:cs="Tahoma"/>
          <w:sz w:val="20"/>
          <w:szCs w:val="20"/>
        </w:rPr>
        <w:t xml:space="preserve"> lub do nałożenia korekty finansowej</w:t>
      </w:r>
      <w:r w:rsidRPr="00CB5D70">
        <w:rPr>
          <w:rFonts w:ascii="Tahoma" w:hAnsi="Tahoma" w:cs="Tahoma"/>
          <w:sz w:val="20"/>
          <w:szCs w:val="20"/>
        </w:rPr>
        <w:t xml:space="preserve"> .</w:t>
      </w:r>
    </w:p>
    <w:p w14:paraId="4868EF07" w14:textId="77777777" w:rsidR="00842B6C" w:rsidRPr="00CB5D70" w:rsidRDefault="00842B6C" w:rsidP="00106F3C">
      <w:pPr>
        <w:pStyle w:val="Standard"/>
        <w:spacing w:before="240" w:after="60"/>
        <w:jc w:val="center"/>
        <w:rPr>
          <w:rFonts w:ascii="Tahoma" w:hAnsi="Tahoma" w:cs="Tahoma"/>
          <w:b/>
          <w:sz w:val="20"/>
          <w:szCs w:val="20"/>
        </w:rPr>
      </w:pPr>
      <w:r w:rsidRPr="00CB5D70">
        <w:rPr>
          <w:rFonts w:ascii="Tahoma" w:hAnsi="Tahoma" w:cs="Tahoma"/>
          <w:b/>
          <w:sz w:val="20"/>
          <w:szCs w:val="20"/>
        </w:rPr>
        <w:t>Przechowywanie i archiwizowanie dokumentacji</w:t>
      </w:r>
    </w:p>
    <w:p w14:paraId="7CA6CE49" w14:textId="77777777" w:rsidR="00837D86" w:rsidRPr="00CB5D70" w:rsidRDefault="00837D86" w:rsidP="00106F3C">
      <w:pPr>
        <w:pStyle w:val="Standard"/>
        <w:numPr>
          <w:ilvl w:val="0"/>
          <w:numId w:val="2"/>
        </w:numPr>
        <w:spacing w:after="60"/>
        <w:jc w:val="center"/>
        <w:rPr>
          <w:rFonts w:ascii="Tahoma" w:hAnsi="Tahoma" w:cs="Tahoma"/>
          <w:iCs/>
          <w:sz w:val="20"/>
          <w:szCs w:val="20"/>
        </w:rPr>
      </w:pPr>
    </w:p>
    <w:p w14:paraId="2644B232" w14:textId="77777777" w:rsidR="00842B6C" w:rsidRPr="00CB5D70" w:rsidRDefault="00842B6C" w:rsidP="003F14C7">
      <w:pPr>
        <w:pStyle w:val="Standard"/>
        <w:numPr>
          <w:ilvl w:val="0"/>
          <w:numId w:val="63"/>
        </w:numPr>
        <w:tabs>
          <w:tab w:val="left" w:pos="709"/>
        </w:tabs>
        <w:spacing w:before="240" w:after="60"/>
        <w:jc w:val="both"/>
        <w:textAlignment w:val="auto"/>
        <w:rPr>
          <w:rFonts w:ascii="Tahoma" w:hAnsi="Tahoma" w:cs="Tahoma"/>
          <w:sz w:val="20"/>
          <w:szCs w:val="20"/>
        </w:rPr>
      </w:pPr>
      <w:bookmarkStart w:id="50" w:name="_Ref477166556"/>
      <w:r w:rsidRPr="00CB5D70">
        <w:rPr>
          <w:rFonts w:ascii="Tahoma" w:hAnsi="Tahoma" w:cs="Tahoma"/>
          <w:sz w:val="20"/>
          <w:szCs w:val="20"/>
        </w:rPr>
        <w:t>Beneficjent zobowiązuje się przechowywać dokumentację przez okres:</w:t>
      </w:r>
      <w:bookmarkEnd w:id="50"/>
    </w:p>
    <w:p w14:paraId="3474DC64" w14:textId="77777777"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t>pięciu lat począwszy od dnia zakończenia okresu realizacji projektu, przy czym IZ może przedłużyć ten termin na dalszy czas oznaczony, informując o tym Beneficjenta odrębnym pismem,</w:t>
      </w:r>
    </w:p>
    <w:p w14:paraId="0237B2F6" w14:textId="77777777"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t xml:space="preserve">dziesięciu lat począwszy od dnia w którym przyznano pomoc – w przypadku projektów objętych pomocą publiczną. </w:t>
      </w:r>
    </w:p>
    <w:p w14:paraId="2DD9378C" w14:textId="77777777"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3"/>
      </w:r>
    </w:p>
    <w:p w14:paraId="0134C7D6" w14:textId="77777777"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w:t>
      </w:r>
      <w:r w:rsidR="005B4776">
        <w:rPr>
          <w:rFonts w:ascii="Tahoma" w:hAnsi="Tahoma" w:cs="Tahoma"/>
          <w:sz w:val="20"/>
          <w:szCs w:val="20"/>
        </w:rPr>
        <w:t>ch</w:t>
      </w:r>
      <w:r w:rsidRPr="00CB5D70">
        <w:rPr>
          <w:rFonts w:ascii="Tahoma" w:hAnsi="Tahoma" w:cs="Tahoma"/>
          <w:sz w:val="20"/>
          <w:szCs w:val="20"/>
        </w:rPr>
        <w:t xml:space="preserve">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14:paraId="60E31C48" w14:textId="77777777" w:rsidR="00842B6C"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14:paraId="03C0D133" w14:textId="77777777" w:rsidR="00C3272B" w:rsidRDefault="00C3272B" w:rsidP="00C3272B">
      <w:pPr>
        <w:pStyle w:val="Standard"/>
        <w:tabs>
          <w:tab w:val="left" w:pos="709"/>
        </w:tabs>
        <w:spacing w:after="60"/>
        <w:jc w:val="both"/>
        <w:textAlignment w:val="auto"/>
        <w:rPr>
          <w:rFonts w:ascii="Tahoma" w:hAnsi="Tahoma" w:cs="Tahoma"/>
          <w:sz w:val="20"/>
          <w:szCs w:val="20"/>
        </w:rPr>
      </w:pPr>
    </w:p>
    <w:p w14:paraId="172644B5" w14:textId="77777777"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t xml:space="preserve">Pomoc publiczna/Pomoc de </w:t>
      </w:r>
      <w:proofErr w:type="spellStart"/>
      <w:r w:rsidRPr="00CB5D70">
        <w:rPr>
          <w:rFonts w:ascii="Tahoma" w:hAnsi="Tahoma" w:cs="Tahoma"/>
          <w:b/>
          <w:sz w:val="20"/>
          <w:szCs w:val="20"/>
        </w:rPr>
        <w:t>minimis</w:t>
      </w:r>
      <w:proofErr w:type="spellEnd"/>
      <w:r w:rsidRPr="00CB5D70">
        <w:rPr>
          <w:rStyle w:val="Odwoanieprzypisudolnego"/>
          <w:sz w:val="20"/>
          <w:szCs w:val="20"/>
        </w:rPr>
        <w:footnoteReference w:id="44"/>
      </w:r>
    </w:p>
    <w:p w14:paraId="3226898E" w14:textId="77777777" w:rsidR="00842B6C" w:rsidRPr="00CB5D70" w:rsidRDefault="00842B6C" w:rsidP="00771879">
      <w:pPr>
        <w:pStyle w:val="Standard"/>
        <w:numPr>
          <w:ilvl w:val="0"/>
          <w:numId w:val="2"/>
        </w:numPr>
        <w:spacing w:after="60"/>
        <w:jc w:val="center"/>
        <w:rPr>
          <w:rFonts w:ascii="Tahoma" w:hAnsi="Tahoma" w:cs="Tahoma"/>
          <w:iCs/>
          <w:sz w:val="20"/>
          <w:szCs w:val="20"/>
        </w:rPr>
      </w:pPr>
    </w:p>
    <w:p w14:paraId="0B77D01A" w14:textId="77777777" w:rsidR="00842B6C" w:rsidRPr="00CB5D70" w:rsidRDefault="00842B6C" w:rsidP="003F14C7">
      <w:pPr>
        <w:pStyle w:val="Akapitzlist"/>
        <w:numPr>
          <w:ilvl w:val="0"/>
          <w:numId w:val="65"/>
        </w:numPr>
        <w:spacing w:after="60"/>
        <w:jc w:val="both"/>
        <w:rPr>
          <w:rFonts w:ascii="Tahoma" w:hAnsi="Tahoma" w:cs="Tahoma"/>
          <w:b/>
          <w:sz w:val="20"/>
          <w:szCs w:val="20"/>
        </w:rPr>
      </w:pPr>
      <w:bookmarkStart w:id="51" w:name="_Ref477166618"/>
      <w:r w:rsidRPr="00CB5D70">
        <w:rPr>
          <w:rFonts w:ascii="Tahoma" w:hAnsi="Tahoma" w:cs="Tahoma"/>
          <w:sz w:val="20"/>
          <w:szCs w:val="20"/>
        </w:rPr>
        <w:t xml:space="preserve">Pomoc publiczna/pomoc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udzielana w oparciu o niniejszą umowę,</w:t>
      </w:r>
      <w:r w:rsidRPr="00CB5D70">
        <w:rPr>
          <w:rStyle w:val="Odwoanieprzypisudolnego"/>
          <w:rFonts w:ascii="Tahoma" w:hAnsi="Tahoma" w:cs="Tahoma"/>
          <w:sz w:val="20"/>
          <w:szCs w:val="20"/>
        </w:rPr>
        <w:footnoteReference w:id="45"/>
      </w:r>
      <w:r w:rsidRPr="00CB5D70">
        <w:rPr>
          <w:rFonts w:ascii="Tahoma"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1"/>
      <w:r w:rsidRPr="00CB5D70">
        <w:rPr>
          <w:rFonts w:ascii="Tahoma" w:hAnsi="Tahoma" w:cs="Tahoma"/>
          <w:sz w:val="20"/>
          <w:szCs w:val="20"/>
        </w:rPr>
        <w:t xml:space="preserve"> </w:t>
      </w:r>
      <w:bookmarkStart w:id="52" w:name="_Ref477166654"/>
    </w:p>
    <w:p w14:paraId="0E771BD0" w14:textId="77777777" w:rsidR="00106F3C" w:rsidRPr="005C5E74" w:rsidRDefault="00842B6C" w:rsidP="003F14C7">
      <w:pPr>
        <w:pStyle w:val="Akapitzlist"/>
        <w:numPr>
          <w:ilvl w:val="0"/>
          <w:numId w:val="65"/>
        </w:numPr>
        <w:spacing w:after="60"/>
        <w:jc w:val="both"/>
        <w:rPr>
          <w:rFonts w:ascii="Tahoma" w:hAnsi="Tahoma" w:cs="Tahoma"/>
          <w:b/>
          <w:sz w:val="20"/>
          <w:szCs w:val="20"/>
        </w:rPr>
      </w:pPr>
      <w:r w:rsidRPr="00CB5D70">
        <w:rPr>
          <w:rFonts w:ascii="Tahoma" w:hAnsi="Tahoma" w:cs="Tahoma"/>
          <w:sz w:val="20"/>
          <w:szCs w:val="20"/>
        </w:rPr>
        <w:t xml:space="preserve">Pomoc, o której mowa w ust. 1, udzielana jest na podstawie Rozporządzenia Ministra Infrastruktury i Rozwoju z dnia 2 lipca 2015r. w sprawie udzielania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6"/>
      </w:r>
      <w:bookmarkEnd w:id="52"/>
      <w:r w:rsidRPr="00CB5D70">
        <w:rPr>
          <w:rFonts w:ascii="Tahoma" w:hAnsi="Tahoma" w:cs="Tahoma"/>
          <w:sz w:val="20"/>
          <w:szCs w:val="20"/>
        </w:rPr>
        <w:t xml:space="preserve"> </w:t>
      </w:r>
    </w:p>
    <w:p w14:paraId="0A72AE0B" w14:textId="77777777" w:rsidR="00842B6C" w:rsidRPr="00CB5D70" w:rsidRDefault="00842B6C" w:rsidP="00771879">
      <w:pPr>
        <w:pStyle w:val="Standard"/>
        <w:numPr>
          <w:ilvl w:val="0"/>
          <w:numId w:val="2"/>
        </w:numPr>
        <w:spacing w:before="240" w:after="60"/>
        <w:jc w:val="center"/>
        <w:rPr>
          <w:rFonts w:ascii="Tahoma" w:hAnsi="Tahoma" w:cs="Tahoma"/>
          <w:iCs/>
          <w:sz w:val="20"/>
          <w:szCs w:val="20"/>
        </w:rPr>
      </w:pPr>
    </w:p>
    <w:p w14:paraId="6C8B874D" w14:textId="77777777"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w:t>
      </w:r>
      <w:proofErr w:type="spellStart"/>
      <w:r w:rsidRPr="00CB5D70">
        <w:rPr>
          <w:rFonts w:ascii="Tahoma" w:hAnsi="Tahoma" w:cs="Tahoma"/>
          <w:sz w:val="20"/>
          <w:szCs w:val="20"/>
        </w:rPr>
        <w:t>minimis</w:t>
      </w:r>
      <w:proofErr w:type="spellEnd"/>
      <w:r w:rsidRPr="00CB5D70">
        <w:rPr>
          <w:rFonts w:ascii="Tahoma" w:hAnsi="Tahoma" w:cs="Tahoma"/>
          <w:sz w:val="20"/>
          <w:szCs w:val="20"/>
        </w:rPr>
        <w:t>, w wysokości i zakresie określonym w aktualnym wniosku o dofinansowanie</w:t>
      </w:r>
      <w:r w:rsidRPr="00CB5D70">
        <w:rPr>
          <w:rStyle w:val="Odwoanieprzypisudolnego"/>
          <w:rFonts w:ascii="Tahoma" w:hAnsi="Tahoma" w:cs="Tahoma"/>
          <w:sz w:val="20"/>
          <w:szCs w:val="20"/>
        </w:rPr>
        <w:footnoteReference w:id="47"/>
      </w:r>
      <w:r w:rsidRPr="00CB5D70">
        <w:rPr>
          <w:rFonts w:ascii="Tahoma" w:hAnsi="Tahoma" w:cs="Tahoma"/>
          <w:sz w:val="20"/>
          <w:szCs w:val="20"/>
        </w:rPr>
        <w:t>.</w:t>
      </w:r>
    </w:p>
    <w:p w14:paraId="3FD294BA" w14:textId="77777777"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14:paraId="0CA071E0" w14:textId="77777777" w:rsidR="004450F9" w:rsidRPr="00CB5D70"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14:paraId="023D4ABD" w14:textId="77777777" w:rsidR="004450F9"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t>dopuszczalnej intensywności pomocy, jeśli dotyczy danego rodzaju pomocy udzielanej w ramach niniejszej umowy,</w:t>
      </w:r>
    </w:p>
    <w:p w14:paraId="0468D628" w14:textId="77777777" w:rsidR="00842B6C"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t xml:space="preserve">dopuszczalnego pułapu pomocy de </w:t>
      </w:r>
      <w:proofErr w:type="spellStart"/>
      <w:r w:rsidRPr="005E2375">
        <w:rPr>
          <w:rFonts w:ascii="Tahoma" w:hAnsi="Tahoma" w:cs="Tahoma"/>
          <w:sz w:val="20"/>
          <w:szCs w:val="20"/>
        </w:rPr>
        <w:t>minimis</w:t>
      </w:r>
      <w:proofErr w:type="spellEnd"/>
      <w:r w:rsidRPr="005E2375">
        <w:rPr>
          <w:rFonts w:ascii="Tahoma" w:hAnsi="Tahoma" w:cs="Tahoma"/>
          <w:sz w:val="20"/>
          <w:szCs w:val="20"/>
        </w:rPr>
        <w:t xml:space="preserve"> określonego w rozporządzeniu, o którym mowa w </w:t>
      </w:r>
      <w:r w:rsidR="004450F9" w:rsidRPr="005E2375">
        <w:rPr>
          <w:rFonts w:ascii="Tahoma" w:hAnsi="Tahoma" w:cs="Tahoma"/>
          <w:sz w:val="20"/>
          <w:szCs w:val="20"/>
        </w:rPr>
        <w:t>§ 23 ust. 2 niniejszej umowy.</w:t>
      </w:r>
    </w:p>
    <w:p w14:paraId="44EC776D" w14:textId="77777777" w:rsidR="00842B6C" w:rsidRPr="00CB5D70" w:rsidRDefault="00842B6C" w:rsidP="004450F9">
      <w:pPr>
        <w:pStyle w:val="Akapitzlist"/>
        <w:spacing w:after="60"/>
        <w:ind w:left="720"/>
        <w:contextualSpacing/>
        <w:jc w:val="both"/>
        <w:rPr>
          <w:rFonts w:ascii="Tahoma" w:hAnsi="Tahoma" w:cs="Tahoma"/>
          <w:sz w:val="20"/>
          <w:szCs w:val="20"/>
        </w:rPr>
      </w:pPr>
      <w:r w:rsidRPr="005E2375">
        <w:rPr>
          <w:rFonts w:ascii="Tahoma" w:hAnsi="Tahoma" w:cs="Tahoma"/>
          <w:sz w:val="20"/>
          <w:szCs w:val="20"/>
        </w:rPr>
        <w:t>Beneficjent zobowiązuje się do zwrotu całości lub części przyznanej pomocy wraz z odsetkami naliczanymi jak dla zaległości podatkowych, na zasadach i w terminie określonym w § 15 ust. 2, 3 niniejszej umowy.</w:t>
      </w:r>
      <w:r w:rsidRPr="00CB5D70">
        <w:rPr>
          <w:rFonts w:ascii="Tahoma" w:hAnsi="Tahoma" w:cs="Tahoma"/>
          <w:sz w:val="20"/>
          <w:szCs w:val="20"/>
        </w:rPr>
        <w:t xml:space="preserve"> </w:t>
      </w:r>
    </w:p>
    <w:p w14:paraId="3EAE7897" w14:textId="77777777" w:rsidR="004450F9" w:rsidRPr="00C01F3B" w:rsidRDefault="004450F9" w:rsidP="006F3197">
      <w:pPr>
        <w:pStyle w:val="Standard"/>
        <w:numPr>
          <w:ilvl w:val="0"/>
          <w:numId w:val="2"/>
        </w:numPr>
        <w:spacing w:before="240" w:after="60"/>
        <w:jc w:val="center"/>
        <w:rPr>
          <w:rFonts w:ascii="Tahoma" w:hAnsi="Tahoma" w:cs="Tahoma"/>
          <w:iCs/>
          <w:sz w:val="20"/>
          <w:szCs w:val="20"/>
        </w:rPr>
      </w:pPr>
    </w:p>
    <w:p w14:paraId="465507E8" w14:textId="77777777"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 xml:space="preserve">Beneficjent/Partner projektu jako podmiot udzielający pomocy publicznej/pomocy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jest zobowiązany do wprowadz</w:t>
      </w:r>
      <w:r w:rsidR="005B4776">
        <w:rPr>
          <w:rFonts w:ascii="Tahoma" w:hAnsi="Tahoma" w:cs="Tahoma"/>
          <w:sz w:val="20"/>
          <w:szCs w:val="20"/>
        </w:rPr>
        <w:t>e</w:t>
      </w:r>
      <w:r w:rsidRPr="00CB5D70">
        <w:rPr>
          <w:rFonts w:ascii="Tahoma" w:hAnsi="Tahoma" w:cs="Tahoma"/>
          <w:sz w:val="20"/>
          <w:szCs w:val="20"/>
        </w:rPr>
        <w:t>nia odpowiednio w umowie o udzieleniu pomocy zawieranej z Beneficjentem pomocy zapisów ujętych w § 23 i § 24.</w:t>
      </w:r>
    </w:p>
    <w:p w14:paraId="471D1AF5" w14:textId="77777777"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 xml:space="preserve">Zobowiązuje się podmiot udzielający pomocy do wypełniania wszelkich obowiązków, jakie nakładają na niego przepisy prawa wspólnotowego i krajowego w zakresie pomocy publicznej i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w szczególności:</w:t>
      </w:r>
    </w:p>
    <w:p w14:paraId="42A01460" w14:textId="77777777"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14:paraId="123A8BE2" w14:textId="77777777"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 xml:space="preserve">wydawania Beneficjentom pomocy zaświadczeń o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w:t>
      </w:r>
    </w:p>
    <w:p w14:paraId="6B150AE1" w14:textId="77777777" w:rsidR="004450F9" w:rsidRDefault="004450F9" w:rsidP="003F14C7">
      <w:pPr>
        <w:pStyle w:val="Akapitzlist"/>
        <w:numPr>
          <w:ilvl w:val="0"/>
          <w:numId w:val="68"/>
        </w:numPr>
        <w:spacing w:before="240"/>
        <w:contextualSpacing/>
        <w:jc w:val="both"/>
        <w:rPr>
          <w:rFonts w:ascii="Tahoma" w:hAnsi="Tahoma" w:cs="Tahoma"/>
          <w:sz w:val="20"/>
          <w:szCs w:val="20"/>
        </w:rPr>
      </w:pPr>
      <w:r w:rsidRPr="00CB5D70">
        <w:rPr>
          <w:rFonts w:ascii="Tahoma" w:hAnsi="Tahoma" w:cs="Tahoma"/>
          <w:sz w:val="20"/>
          <w:szCs w:val="20"/>
        </w:rPr>
        <w:t xml:space="preserve">Jeżeli na etapie kontroli projektu lub weryfikacji wniosków o płatność zostanie stwierdzone, że pomoc publiczna/pomoc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14:paraId="214F5945" w14:textId="77777777" w:rsidR="001A6598" w:rsidRDefault="001A6598" w:rsidP="001A6598">
      <w:pPr>
        <w:pStyle w:val="Akapitzlist"/>
        <w:spacing w:before="240"/>
        <w:ind w:left="720"/>
        <w:contextualSpacing/>
        <w:jc w:val="both"/>
        <w:rPr>
          <w:rFonts w:ascii="Tahoma" w:hAnsi="Tahoma" w:cs="Tahoma"/>
          <w:sz w:val="20"/>
          <w:szCs w:val="20"/>
        </w:rPr>
      </w:pPr>
    </w:p>
    <w:p w14:paraId="7C206588" w14:textId="77777777" w:rsidR="008932D4" w:rsidRDefault="008932D4" w:rsidP="004450F9">
      <w:pPr>
        <w:pStyle w:val="Akapitzlist"/>
        <w:spacing w:before="240"/>
        <w:ind w:left="0"/>
        <w:contextualSpacing/>
        <w:jc w:val="center"/>
        <w:rPr>
          <w:rFonts w:ascii="Tahoma" w:hAnsi="Tahoma" w:cs="Tahoma"/>
          <w:b/>
          <w:sz w:val="20"/>
          <w:szCs w:val="20"/>
        </w:rPr>
      </w:pPr>
    </w:p>
    <w:p w14:paraId="01E41ED3" w14:textId="77777777" w:rsidR="004450F9" w:rsidRDefault="004450F9" w:rsidP="004450F9">
      <w:pPr>
        <w:pStyle w:val="Akapitzlist"/>
        <w:spacing w:before="240"/>
        <w:ind w:left="0"/>
        <w:contextualSpacing/>
        <w:jc w:val="center"/>
        <w:rPr>
          <w:rFonts w:ascii="Tahoma" w:hAnsi="Tahoma" w:cs="Tahoma"/>
          <w:b/>
          <w:sz w:val="20"/>
          <w:szCs w:val="20"/>
        </w:rPr>
      </w:pPr>
      <w:r w:rsidRPr="00CB5D70">
        <w:rPr>
          <w:rFonts w:ascii="Tahoma" w:hAnsi="Tahoma" w:cs="Tahoma"/>
          <w:b/>
          <w:sz w:val="20"/>
          <w:szCs w:val="20"/>
        </w:rPr>
        <w:t>Konkurencyjność wydatków</w:t>
      </w:r>
    </w:p>
    <w:p w14:paraId="277F476A" w14:textId="77777777" w:rsidR="0065780E" w:rsidRPr="0065780E" w:rsidRDefault="0065780E" w:rsidP="004450F9">
      <w:pPr>
        <w:pStyle w:val="Akapitzlist"/>
        <w:spacing w:before="240"/>
        <w:ind w:left="0"/>
        <w:contextualSpacing/>
        <w:jc w:val="center"/>
        <w:rPr>
          <w:rFonts w:ascii="Tahoma" w:hAnsi="Tahoma" w:cs="Tahoma"/>
          <w:sz w:val="8"/>
          <w:szCs w:val="8"/>
        </w:rPr>
      </w:pPr>
    </w:p>
    <w:p w14:paraId="58E38147" w14:textId="77777777" w:rsidR="004450F9" w:rsidRPr="00CB5D70" w:rsidRDefault="004450F9" w:rsidP="00771879">
      <w:pPr>
        <w:pStyle w:val="Standard"/>
        <w:numPr>
          <w:ilvl w:val="0"/>
          <w:numId w:val="2"/>
        </w:numPr>
        <w:spacing w:after="60"/>
        <w:jc w:val="center"/>
        <w:rPr>
          <w:rFonts w:ascii="Tahoma" w:hAnsi="Tahoma" w:cs="Tahoma"/>
          <w:iCs/>
          <w:sz w:val="20"/>
          <w:szCs w:val="20"/>
        </w:rPr>
      </w:pPr>
    </w:p>
    <w:p w14:paraId="2AE3747C" w14:textId="77777777" w:rsidR="004450F9" w:rsidRPr="00CB5D70" w:rsidRDefault="004450F9" w:rsidP="003F14C7">
      <w:pPr>
        <w:pStyle w:val="Standard"/>
        <w:numPr>
          <w:ilvl w:val="0"/>
          <w:numId w:val="70"/>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w:t>
      </w:r>
      <w:r w:rsidR="000D6806">
        <w:rPr>
          <w:rFonts w:ascii="Tahoma" w:hAnsi="Tahoma" w:cs="Tahoma"/>
          <w:sz w:val="20"/>
          <w:szCs w:val="20"/>
        </w:rPr>
        <w:t>2</w:t>
      </w:r>
      <w:r w:rsidRPr="00CB5D70">
        <w:rPr>
          <w:rFonts w:ascii="Tahoma" w:hAnsi="Tahoma" w:cs="Tahoma"/>
          <w:sz w:val="20"/>
          <w:szCs w:val="20"/>
        </w:rPr>
        <w:t>) lit. e.</w:t>
      </w:r>
    </w:p>
    <w:p w14:paraId="72F87DE7" w14:textId="77777777" w:rsidR="004450F9" w:rsidRPr="00CB5D70"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 xml:space="preserve">IZ w przypadku stwierdzenia naruszenia przez Beneficjenta zasad określonych w niniejszym paragrafie może zastosować korekty finansowe, zgodnie z rozporządzeniem wydanym na podstawie art. 24 ust. 13 ustawy wdrożeniowej. Za dzień </w:t>
      </w:r>
      <w:r w:rsidR="00E819C1">
        <w:rPr>
          <w:rFonts w:ascii="Tahoma" w:hAnsi="Tahoma" w:cs="Tahoma"/>
          <w:sz w:val="20"/>
          <w:szCs w:val="20"/>
        </w:rPr>
        <w:t xml:space="preserve">stwierdzenia </w:t>
      </w:r>
      <w:r w:rsidRPr="00CB5D70">
        <w:rPr>
          <w:rFonts w:ascii="Tahoma" w:hAnsi="Tahoma" w:cs="Tahoma"/>
          <w:sz w:val="20"/>
          <w:szCs w:val="20"/>
        </w:rPr>
        <w:t xml:space="preserve">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w:t>
      </w:r>
      <w:r w:rsidR="000D6806">
        <w:rPr>
          <w:rFonts w:ascii="Tahoma" w:hAnsi="Tahoma" w:cs="Tahoma"/>
          <w:sz w:val="20"/>
          <w:szCs w:val="20"/>
        </w:rPr>
        <w:t>2</w:t>
      </w:r>
      <w:r w:rsidRPr="00CB5D70">
        <w:rPr>
          <w:rFonts w:ascii="Tahoma" w:hAnsi="Tahoma" w:cs="Tahoma"/>
          <w:sz w:val="20"/>
          <w:szCs w:val="20"/>
        </w:rPr>
        <w:t xml:space="preserve">) lit. </w:t>
      </w:r>
      <w:r w:rsidR="00A96B94">
        <w:rPr>
          <w:rFonts w:ascii="Tahoma" w:hAnsi="Tahoma" w:cs="Tahoma"/>
          <w:sz w:val="20"/>
          <w:szCs w:val="20"/>
        </w:rPr>
        <w:t>j</w:t>
      </w:r>
      <w:r w:rsidRPr="00CB5D70">
        <w:rPr>
          <w:rFonts w:ascii="Tahoma" w:hAnsi="Tahoma" w:cs="Tahoma"/>
          <w:sz w:val="20"/>
          <w:szCs w:val="20"/>
        </w:rPr>
        <w:t>.</w:t>
      </w:r>
    </w:p>
    <w:p w14:paraId="42030459" w14:textId="77777777" w:rsidR="00BD024C" w:rsidRDefault="004450F9" w:rsidP="00BD024C">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w:t>
      </w:r>
      <w:r w:rsidR="003C1AF3">
        <w:rPr>
          <w:rFonts w:ascii="Tahoma" w:hAnsi="Tahoma" w:cs="Tahoma"/>
          <w:sz w:val="20"/>
          <w:szCs w:val="20"/>
        </w:rPr>
        <w:t>2</w:t>
      </w:r>
      <w:r w:rsidRPr="00CB5D70">
        <w:rPr>
          <w:rFonts w:ascii="Tahoma" w:hAnsi="Tahoma" w:cs="Tahoma"/>
          <w:sz w:val="20"/>
          <w:szCs w:val="20"/>
        </w:rPr>
        <w:t xml:space="preserve"> mają zastosowanie w odniesieniu do Partnera/ów.</w:t>
      </w:r>
    </w:p>
    <w:p w14:paraId="08CAA6DF" w14:textId="77777777" w:rsidR="000C7CEB" w:rsidRDefault="000C7CEB" w:rsidP="000C7CEB">
      <w:pPr>
        <w:pStyle w:val="Standard"/>
        <w:spacing w:after="60"/>
        <w:jc w:val="both"/>
        <w:textAlignment w:val="auto"/>
        <w:rPr>
          <w:rFonts w:ascii="Tahoma" w:hAnsi="Tahoma" w:cs="Tahoma"/>
          <w:sz w:val="20"/>
          <w:szCs w:val="20"/>
        </w:rPr>
      </w:pPr>
    </w:p>
    <w:p w14:paraId="61707900" w14:textId="77777777" w:rsidR="004450F9" w:rsidRPr="00CB5D70" w:rsidRDefault="004450F9" w:rsidP="00771879">
      <w:pPr>
        <w:pStyle w:val="Standard"/>
        <w:numPr>
          <w:ilvl w:val="0"/>
          <w:numId w:val="2"/>
        </w:numPr>
        <w:spacing w:before="240" w:after="60"/>
        <w:jc w:val="center"/>
        <w:rPr>
          <w:rFonts w:ascii="Tahoma" w:hAnsi="Tahoma" w:cs="Tahoma"/>
          <w:iCs/>
          <w:sz w:val="20"/>
          <w:szCs w:val="20"/>
        </w:rPr>
      </w:pPr>
    </w:p>
    <w:p w14:paraId="32DED37C" w14:textId="77777777" w:rsidR="00386FB7" w:rsidRDefault="00386FB7" w:rsidP="00386FB7">
      <w:pPr>
        <w:pStyle w:val="Standard"/>
        <w:spacing w:after="40"/>
        <w:ind w:left="720"/>
        <w:jc w:val="both"/>
        <w:textAlignment w:val="auto"/>
        <w:rPr>
          <w:rFonts w:ascii="Tahoma" w:hAnsi="Tahoma" w:cs="Tahoma"/>
          <w:sz w:val="20"/>
          <w:szCs w:val="20"/>
        </w:rPr>
      </w:pPr>
      <w:bookmarkStart w:id="53" w:name="_Ref477166999"/>
    </w:p>
    <w:p w14:paraId="296417C3" w14:textId="77777777"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zamówień o wartości od 20 tys. PLN netto do 50 tys. PLN netto włącznie, tj. bez podatku od towarów i usług (VAT) Beneficjent zobligowany jest do przeprowadzenia 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w:t>
      </w:r>
      <w:r w:rsidR="000D6806">
        <w:rPr>
          <w:rFonts w:ascii="Tahoma" w:hAnsi="Tahoma" w:cs="Tahoma"/>
          <w:sz w:val="20"/>
          <w:szCs w:val="20"/>
        </w:rPr>
        <w:t>2</w:t>
      </w:r>
      <w:r w:rsidRPr="00CB5D70">
        <w:rPr>
          <w:rFonts w:ascii="Tahoma" w:hAnsi="Tahoma" w:cs="Tahoma"/>
          <w:sz w:val="20"/>
          <w:szCs w:val="20"/>
        </w:rPr>
        <w:t>) lit. e.</w:t>
      </w:r>
      <w:bookmarkStart w:id="54" w:name="_Ref477166984"/>
      <w:bookmarkEnd w:id="53"/>
    </w:p>
    <w:bookmarkEnd w:id="54"/>
    <w:p w14:paraId="7FF053E6" w14:textId="77777777" w:rsidR="004450F9" w:rsidRPr="0011661A" w:rsidRDefault="00E818DB" w:rsidP="005C5E74">
      <w:pPr>
        <w:pStyle w:val="Standard"/>
        <w:numPr>
          <w:ilvl w:val="0"/>
          <w:numId w:val="72"/>
        </w:numPr>
        <w:spacing w:after="40"/>
        <w:jc w:val="both"/>
        <w:rPr>
          <w:rFonts w:ascii="Tahoma" w:hAnsi="Tahoma" w:cs="Tahoma"/>
          <w:sz w:val="20"/>
          <w:szCs w:val="20"/>
        </w:rPr>
      </w:pPr>
      <w:r w:rsidRPr="0011661A">
        <w:rPr>
          <w:rFonts w:ascii="Tahoma" w:hAnsi="Tahoma" w:cs="Tahoma"/>
          <w:sz w:val="20"/>
          <w:szCs w:val="20"/>
        </w:rPr>
        <w:t xml:space="preserve"> W przypadku Beneficjenta, który nie jest zamawiającym w rozumieniu ustawy PZP 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w:t>
      </w:r>
      <w:r w:rsidR="00A945E4" w:rsidRPr="00A945E4">
        <w:t xml:space="preserve"> </w:t>
      </w:r>
      <w:r w:rsidR="00A945E4" w:rsidRPr="00A945E4">
        <w:rPr>
          <w:rFonts w:ascii="Tahoma" w:hAnsi="Tahoma" w:cs="Tahoma"/>
          <w:sz w:val="20"/>
          <w:szCs w:val="20"/>
        </w:rPr>
        <w:t>lub osobami wykonującymi w imieniu Beneficjenta czynności związane z przeprowadzeniem procedury wyboru wykonawcy a wykonawcą</w:t>
      </w:r>
      <w:r w:rsidRPr="0011661A">
        <w:rPr>
          <w:rFonts w:ascii="Tahoma" w:hAnsi="Tahoma" w:cs="Tahoma"/>
          <w:sz w:val="20"/>
          <w:szCs w:val="20"/>
        </w:rPr>
        <w:t>, polegające w szczególności na:</w:t>
      </w:r>
      <w:r w:rsidR="00BF103E">
        <w:rPr>
          <w:rFonts w:ascii="Tahoma" w:hAnsi="Tahoma" w:cs="Tahoma"/>
          <w:sz w:val="20"/>
          <w:szCs w:val="20"/>
        </w:rPr>
        <w:t xml:space="preserve"> </w:t>
      </w:r>
    </w:p>
    <w:p w14:paraId="41CFAA5F" w14:textId="77777777"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14:paraId="56C7D640" w14:textId="77777777"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14:paraId="4B7349FD" w14:textId="77777777"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14:paraId="20EA489A" w14:textId="77777777"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w:t>
      </w:r>
      <w:r w:rsidR="008813B3">
        <w:rPr>
          <w:rFonts w:ascii="Tahoma" w:hAnsi="Tahoma" w:cs="Tahoma"/>
          <w:sz w:val="20"/>
          <w:szCs w:val="20"/>
        </w:rPr>
        <w:t> </w:t>
      </w:r>
      <w:r w:rsidRPr="00CB5D70">
        <w:rPr>
          <w:rFonts w:ascii="Tahoma" w:hAnsi="Tahoma" w:cs="Tahoma"/>
          <w:sz w:val="20"/>
          <w:szCs w:val="20"/>
        </w:rPr>
        <w:t>linii prostej, pokrewieństwa drugiego stopnia lub powinowactwa drugiego stopnia</w:t>
      </w:r>
      <w:r w:rsidR="00295837">
        <w:rPr>
          <w:rFonts w:ascii="Tahoma" w:hAnsi="Tahoma" w:cs="Tahoma"/>
          <w:sz w:val="20"/>
          <w:szCs w:val="20"/>
        </w:rPr>
        <w:t xml:space="preserve"> </w:t>
      </w:r>
      <w:r w:rsidRPr="00CB5D70">
        <w:rPr>
          <w:rFonts w:ascii="Tahoma" w:hAnsi="Tahoma" w:cs="Tahoma"/>
          <w:sz w:val="20"/>
          <w:szCs w:val="20"/>
        </w:rPr>
        <w:t>w</w:t>
      </w:r>
      <w:r w:rsidR="00295837">
        <w:rPr>
          <w:rFonts w:ascii="Tahoma" w:hAnsi="Tahoma" w:cs="Tahoma"/>
          <w:sz w:val="20"/>
          <w:szCs w:val="20"/>
        </w:rPr>
        <w:t> </w:t>
      </w:r>
      <w:r w:rsidRPr="00CB5D70">
        <w:rPr>
          <w:rFonts w:ascii="Tahoma" w:hAnsi="Tahoma" w:cs="Tahoma"/>
          <w:sz w:val="20"/>
          <w:szCs w:val="20"/>
        </w:rPr>
        <w:t>linii bocznej lub w stosunku przysposobienia, opieki lub kurateli.</w:t>
      </w:r>
    </w:p>
    <w:p w14:paraId="56EFFFAE" w14:textId="77777777" w:rsidR="004450F9" w:rsidRPr="00CB5D70" w:rsidRDefault="004450F9" w:rsidP="003F14C7">
      <w:pPr>
        <w:pStyle w:val="Standard"/>
        <w:numPr>
          <w:ilvl w:val="0"/>
          <w:numId w:val="72"/>
        </w:numPr>
        <w:spacing w:after="40"/>
        <w:jc w:val="both"/>
        <w:textAlignment w:val="auto"/>
        <w:rPr>
          <w:rFonts w:ascii="Tahoma" w:hAnsi="Tahoma" w:cs="Tahoma"/>
          <w:sz w:val="20"/>
          <w:szCs w:val="20"/>
        </w:rPr>
      </w:pPr>
      <w:bookmarkStart w:id="55"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r w:rsidR="005F231A">
        <w:rPr>
          <w:rFonts w:ascii="Tahoma" w:hAnsi="Tahoma" w:cs="Tahoma"/>
          <w:sz w:val="20"/>
          <w:szCs w:val="20"/>
        </w:rPr>
        <w:t xml:space="preserve"> i osoby wykonujące w imieniu Beneficjenta czynności związane z</w:t>
      </w:r>
      <w:r w:rsidR="00872208">
        <w:rPr>
          <w:rFonts w:ascii="Tahoma" w:hAnsi="Tahoma" w:cs="Tahoma"/>
          <w:sz w:val="20"/>
          <w:szCs w:val="20"/>
        </w:rPr>
        <w:t> </w:t>
      </w:r>
      <w:r w:rsidR="005F231A">
        <w:rPr>
          <w:rFonts w:ascii="Tahoma" w:hAnsi="Tahoma" w:cs="Tahoma"/>
          <w:sz w:val="20"/>
          <w:szCs w:val="20"/>
        </w:rPr>
        <w:t>przeprowadzeniem procedury wyboru wykonawcy.</w:t>
      </w:r>
      <w:r w:rsidRPr="00CB5D70">
        <w:rPr>
          <w:rFonts w:ascii="Tahoma" w:hAnsi="Tahoma" w:cs="Tahoma"/>
          <w:sz w:val="20"/>
          <w:szCs w:val="20"/>
        </w:rPr>
        <w:t>.</w:t>
      </w:r>
      <w:bookmarkEnd w:id="55"/>
    </w:p>
    <w:p w14:paraId="503097D8" w14:textId="77777777" w:rsidR="000C7CEB" w:rsidRPr="005C5E74" w:rsidRDefault="004450F9" w:rsidP="000C7CEB">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14:paraId="733E06F1" w14:textId="77777777"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14:paraId="2D9D44B6" w14:textId="77777777" w:rsidR="004450F9" w:rsidRPr="00CB5D70" w:rsidRDefault="004450F9" w:rsidP="00771879">
      <w:pPr>
        <w:pStyle w:val="Standard"/>
        <w:numPr>
          <w:ilvl w:val="0"/>
          <w:numId w:val="2"/>
        </w:numPr>
        <w:spacing w:after="240"/>
        <w:jc w:val="center"/>
        <w:rPr>
          <w:rFonts w:ascii="Tahoma" w:hAnsi="Tahoma" w:cs="Tahoma"/>
          <w:iCs/>
          <w:sz w:val="20"/>
          <w:szCs w:val="20"/>
        </w:rPr>
      </w:pPr>
    </w:p>
    <w:p w14:paraId="0561C905" w14:textId="77777777"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14:paraId="1369828F" w14:textId="77777777"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14:paraId="51C27533" w14:textId="77777777"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14:paraId="2C1709C8" w14:textId="77777777"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w:t>
      </w:r>
      <w:r w:rsidR="008813B3">
        <w:rPr>
          <w:rFonts w:ascii="Tahoma" w:hAnsi="Tahoma" w:cs="Tahoma"/>
          <w:sz w:val="20"/>
          <w:szCs w:val="20"/>
        </w:rPr>
        <w:t> </w:t>
      </w:r>
      <w:r w:rsidRPr="00CB5D70">
        <w:rPr>
          <w:rFonts w:ascii="Tahoma" w:hAnsi="Tahoma" w:cs="Tahoma"/>
          <w:sz w:val="20"/>
          <w:szCs w:val="20"/>
        </w:rPr>
        <w:t xml:space="preserve">tym zadaniem merytorycznym (zadaniami merytorycznymi), którego założenia nie zostały osiągnięte i </w:t>
      </w:r>
      <w:r w:rsidR="003001FD">
        <w:rPr>
          <w:rFonts w:ascii="Tahoma" w:hAnsi="Tahoma" w:cs="Tahoma"/>
          <w:sz w:val="20"/>
          <w:szCs w:val="20"/>
        </w:rPr>
        <w:t>koszty</w:t>
      </w:r>
      <w:r w:rsidR="003001FD" w:rsidRPr="00CB5D70">
        <w:rPr>
          <w:rFonts w:ascii="Tahoma" w:hAnsi="Tahoma" w:cs="Tahoma"/>
          <w:sz w:val="20"/>
          <w:szCs w:val="20"/>
        </w:rPr>
        <w:t xml:space="preserve"> </w:t>
      </w:r>
      <w:r w:rsidR="003001FD">
        <w:rPr>
          <w:rFonts w:ascii="Tahoma" w:hAnsi="Tahoma" w:cs="Tahoma"/>
          <w:sz w:val="20"/>
          <w:szCs w:val="20"/>
        </w:rPr>
        <w:t>pośrednie</w:t>
      </w:r>
      <w:r w:rsidRPr="00CB5D70">
        <w:rPr>
          <w:rFonts w:ascii="Tahoma" w:hAnsi="Tahoma" w:cs="Tahoma"/>
          <w:sz w:val="20"/>
          <w:szCs w:val="20"/>
        </w:rPr>
        <w:t xml:space="preserve">. Stopień nieosiągnięcia założeń projektu określany jest przez </w:t>
      </w:r>
      <w:r w:rsidR="00632AF9">
        <w:rPr>
          <w:rFonts w:ascii="Tahoma" w:hAnsi="Tahoma" w:cs="Tahoma"/>
          <w:sz w:val="20"/>
          <w:szCs w:val="20"/>
        </w:rPr>
        <w:t>IZ.</w:t>
      </w:r>
    </w:p>
    <w:p w14:paraId="0ADF18D9" w14:textId="77777777"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w:t>
      </w:r>
      <w:r w:rsidR="00DF0B8D">
        <w:rPr>
          <w:rFonts w:ascii="Tahoma" w:hAnsi="Tahoma" w:cs="Tahoma"/>
          <w:sz w:val="20"/>
          <w:szCs w:val="20"/>
        </w:rPr>
        <w:t xml:space="preserve"> albo odstąpić od żądania zwrotu</w:t>
      </w:r>
      <w:r w:rsidRPr="00CB5D70">
        <w:rPr>
          <w:rFonts w:ascii="Tahoma" w:hAnsi="Tahoma" w:cs="Tahoma"/>
          <w:sz w:val="20"/>
          <w:szCs w:val="20"/>
        </w:rPr>
        <w:t xml:space="preserve"> środków tej regule podlegających, jeśli Beneficjent o to wnioskuje i należycie uzasadni przyczyny nieosiągnięcia założeń, w szczególności wykaże swoje starania zmierzające do spełnienia celów projektu.</w:t>
      </w:r>
    </w:p>
    <w:p w14:paraId="2BC8F27B" w14:textId="77777777"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14:paraId="570B349F" w14:textId="77777777"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kern w:val="0"/>
          <w:sz w:val="20"/>
          <w:szCs w:val="20"/>
        </w:rPr>
        <w:t>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14:paraId="63EE8CBB" w14:textId="77777777"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14:paraId="5199BB06" w14:textId="77777777"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14:paraId="11A8ADE6" w14:textId="77777777" w:rsidR="009645F1" w:rsidRPr="00CB5D70" w:rsidRDefault="009645F1" w:rsidP="003F14C7">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48"/>
      </w:r>
      <w:r w:rsidRPr="00CB5D70">
        <w:rPr>
          <w:rFonts w:ascii="Tahoma" w:hAnsi="Tahoma" w:cs="Tahoma"/>
          <w:spacing w:val="-1"/>
          <w:w w:val="105"/>
          <w:kern w:val="0"/>
          <w:lang w:eastAsia="ar-SA"/>
        </w:rPr>
        <w:t>.</w:t>
      </w:r>
    </w:p>
    <w:p w14:paraId="0F24066E" w14:textId="77777777" w:rsidR="005C5E74" w:rsidRDefault="009645F1" w:rsidP="00C3272B">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14:paraId="74177470" w14:textId="77777777" w:rsidR="00C3272B" w:rsidRPr="00C3272B" w:rsidRDefault="00C3272B" w:rsidP="00C3272B">
      <w:pPr>
        <w:pStyle w:val="Tekstpodstawowy"/>
        <w:widowControl/>
        <w:suppressAutoHyphens w:val="0"/>
        <w:autoSpaceDN/>
        <w:spacing w:after="40"/>
        <w:ind w:left="720"/>
        <w:jc w:val="both"/>
        <w:rPr>
          <w:rFonts w:ascii="Tahoma" w:hAnsi="Tahoma" w:cs="Tahoma"/>
        </w:rPr>
      </w:pPr>
    </w:p>
    <w:p w14:paraId="42DADBA8" w14:textId="77777777" w:rsidR="00872208" w:rsidRPr="00C3272B" w:rsidRDefault="004450F9" w:rsidP="00C3272B">
      <w:pPr>
        <w:pStyle w:val="NormalnyWeb"/>
        <w:spacing w:after="60"/>
        <w:jc w:val="center"/>
        <w:rPr>
          <w:rFonts w:ascii="Tahoma" w:hAnsi="Tahoma" w:cs="Tahoma"/>
          <w:b/>
          <w:sz w:val="20"/>
          <w:szCs w:val="20"/>
        </w:rPr>
      </w:pPr>
      <w:r w:rsidRPr="00CB5D70">
        <w:rPr>
          <w:rFonts w:ascii="Tahoma" w:hAnsi="Tahoma" w:cs="Tahoma"/>
          <w:b/>
          <w:sz w:val="20"/>
          <w:szCs w:val="20"/>
        </w:rPr>
        <w:t>Zasady korzystania z Lokalnego Systemu Informatycznego</w:t>
      </w:r>
    </w:p>
    <w:p w14:paraId="61299651" w14:textId="77777777" w:rsidR="004450F9" w:rsidRPr="00CB5D70" w:rsidRDefault="004450F9" w:rsidP="00771879">
      <w:pPr>
        <w:pStyle w:val="Standard"/>
        <w:numPr>
          <w:ilvl w:val="0"/>
          <w:numId w:val="2"/>
        </w:numPr>
        <w:spacing w:after="60"/>
        <w:jc w:val="center"/>
        <w:rPr>
          <w:rFonts w:ascii="Tahoma" w:hAnsi="Tahoma" w:cs="Tahoma"/>
          <w:iCs/>
          <w:sz w:val="20"/>
          <w:szCs w:val="20"/>
        </w:rPr>
      </w:pPr>
    </w:p>
    <w:p w14:paraId="13789CE9" w14:textId="77777777" w:rsidR="00386FB7" w:rsidRDefault="00386FB7" w:rsidP="00386FB7">
      <w:pPr>
        <w:pStyle w:val="Akapitzlist"/>
        <w:spacing w:after="40"/>
        <w:ind w:left="720"/>
        <w:jc w:val="both"/>
        <w:rPr>
          <w:rFonts w:ascii="Tahoma" w:hAnsi="Tahoma" w:cs="Tahoma"/>
          <w:sz w:val="20"/>
          <w:szCs w:val="20"/>
        </w:rPr>
      </w:pPr>
    </w:p>
    <w:p w14:paraId="15285750" w14:textId="77777777" w:rsidR="00EB1784" w:rsidRPr="00CB5D70" w:rsidRDefault="004450F9" w:rsidP="003F14C7">
      <w:pPr>
        <w:pStyle w:val="Akapitzlist"/>
        <w:numPr>
          <w:ilvl w:val="0"/>
          <w:numId w:val="77"/>
        </w:numPr>
        <w:spacing w:after="40"/>
        <w:ind w:hanging="357"/>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14:paraId="47AA422C" w14:textId="77777777"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składania wniosków o płatność</w:t>
      </w:r>
      <w:r w:rsidR="00382D1C">
        <w:rPr>
          <w:rFonts w:ascii="Tahoma" w:hAnsi="Tahoma" w:cs="Tahoma"/>
          <w:sz w:val="20"/>
          <w:szCs w:val="20"/>
        </w:rPr>
        <w:t xml:space="preserve"> i ich uzupełnień</w:t>
      </w:r>
      <w:r w:rsidRPr="00CB5D70">
        <w:rPr>
          <w:rFonts w:ascii="Tahoma" w:hAnsi="Tahoma" w:cs="Tahoma"/>
          <w:sz w:val="20"/>
          <w:szCs w:val="20"/>
        </w:rPr>
        <w:t xml:space="preserve">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w terminach i według zasad określonych w § 12 niniejszej umowy;</w:t>
      </w:r>
    </w:p>
    <w:p w14:paraId="69B96EF8" w14:textId="77777777"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w terminach</w:t>
      </w:r>
      <w:r w:rsidR="00382D1C">
        <w:rPr>
          <w:rFonts w:ascii="Tahoma" w:hAnsi="Tahoma" w:cs="Tahoma"/>
          <w:sz w:val="20"/>
          <w:szCs w:val="20"/>
        </w:rPr>
        <w:t xml:space="preserve"> i zakresach</w:t>
      </w:r>
      <w:r w:rsidRPr="00CB5D70">
        <w:rPr>
          <w:rFonts w:ascii="Tahoma" w:hAnsi="Tahoma" w:cs="Tahoma"/>
          <w:sz w:val="20"/>
          <w:szCs w:val="20"/>
        </w:rPr>
        <w:t xml:space="preserve"> określonych przez IZ;</w:t>
      </w:r>
    </w:p>
    <w:p w14:paraId="09E309E5" w14:textId="77777777"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 xml:space="preserve">do niezwłocznej aktualizacji harmonogramu </w:t>
      </w:r>
      <w:r w:rsidR="006C1F27">
        <w:rPr>
          <w:rFonts w:ascii="Tahoma" w:hAnsi="Tahoma" w:cs="Tahoma"/>
          <w:sz w:val="20"/>
          <w:szCs w:val="20"/>
        </w:rPr>
        <w:t>płatności</w:t>
      </w:r>
      <w:r w:rsidRPr="00CB5D70">
        <w:rPr>
          <w:rFonts w:ascii="Tahoma" w:hAnsi="Tahoma" w:cs="Tahoma"/>
          <w:sz w:val="20"/>
          <w:szCs w:val="20"/>
        </w:rPr>
        <w:t xml:space="preserve"> w wersji elektronicznej z</w:t>
      </w:r>
      <w:r w:rsidR="006C1F27">
        <w:rPr>
          <w:rFonts w:ascii="Tahoma" w:hAnsi="Tahoma" w:cs="Tahoma"/>
          <w:sz w:val="20"/>
          <w:szCs w:val="20"/>
        </w:rPr>
        <w:t> </w:t>
      </w:r>
      <w:r w:rsidRPr="00CB5D70">
        <w:rPr>
          <w:rFonts w:ascii="Tahoma" w:hAnsi="Tahoma" w:cs="Tahoma"/>
          <w:sz w:val="20"/>
          <w:szCs w:val="20"/>
        </w:rPr>
        <w:t>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zgodnie z § 10 ust. 9 niniejszej umowy;</w:t>
      </w:r>
    </w:p>
    <w:p w14:paraId="65FF5BF3" w14:textId="77777777"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49"/>
      </w:r>
      <w:r w:rsidRPr="00CB5D70">
        <w:rPr>
          <w:rFonts w:ascii="Tahoma" w:hAnsi="Tahoma" w:cs="Tahoma"/>
          <w:sz w:val="20"/>
          <w:szCs w:val="20"/>
        </w:rPr>
        <w:t xml:space="preserve"> </w:t>
      </w:r>
    </w:p>
    <w:p w14:paraId="1077573E" w14:textId="77777777"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w:t>
      </w:r>
      <w:r w:rsidR="00382D1C">
        <w:rPr>
          <w:rFonts w:ascii="Tahoma" w:hAnsi="Tahoma" w:cs="Tahoma"/>
          <w:sz w:val="20"/>
          <w:szCs w:val="20"/>
        </w:rPr>
        <w:t xml:space="preserve"> i zakresie</w:t>
      </w:r>
      <w:r w:rsidRPr="00CB5D70">
        <w:rPr>
          <w:rFonts w:ascii="Tahoma" w:hAnsi="Tahoma" w:cs="Tahoma"/>
          <w:sz w:val="20"/>
          <w:szCs w:val="20"/>
        </w:rPr>
        <w:t xml:space="preserve"> wyznaczonym przez IZ RPO WSL;</w:t>
      </w:r>
    </w:p>
    <w:p w14:paraId="4D5A9075" w14:textId="77777777"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r w:rsidR="00010EC1">
        <w:rPr>
          <w:rFonts w:ascii="Tahoma" w:hAnsi="Tahoma" w:cs="Tahoma"/>
          <w:sz w:val="20"/>
          <w:szCs w:val="20"/>
        </w:rPr>
        <w:t>;</w:t>
      </w:r>
    </w:p>
    <w:p w14:paraId="2664B56B" w14:textId="77777777" w:rsidR="00EB1784" w:rsidRPr="00CB5D70" w:rsidRDefault="004450F9" w:rsidP="003F14C7">
      <w:pPr>
        <w:pStyle w:val="Akapitzlist"/>
        <w:numPr>
          <w:ilvl w:val="0"/>
          <w:numId w:val="78"/>
        </w:numPr>
        <w:spacing w:after="4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56" w:name="_Ref477167119"/>
    </w:p>
    <w:p w14:paraId="00908658" w14:textId="77777777"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 xml:space="preserve">Dokumenty dostarczane z wykorzystaniem komunikacji elektronicznej, są opatrzone bezpiecznym podpisem elektronicznym weryfikowanym przy pomocy kwalifikowanego certyfikatu lub certyfikatu CC SEKAP lub profilu zaufanego </w:t>
      </w:r>
      <w:proofErr w:type="spellStart"/>
      <w:r w:rsidRPr="00CB5D70">
        <w:rPr>
          <w:rFonts w:ascii="Tahoma" w:hAnsi="Tahoma" w:cs="Tahoma"/>
          <w:sz w:val="20"/>
          <w:szCs w:val="20"/>
        </w:rPr>
        <w:t>ePUAP</w:t>
      </w:r>
      <w:proofErr w:type="spellEnd"/>
      <w:r w:rsidRPr="00CB5D70">
        <w:rPr>
          <w:rFonts w:ascii="Tahoma" w:hAnsi="Tahoma" w:cs="Tahoma"/>
          <w:sz w:val="20"/>
          <w:szCs w:val="20"/>
        </w:rPr>
        <w:t>.</w:t>
      </w:r>
      <w:bookmarkEnd w:id="56"/>
      <w:r w:rsidRPr="00CB5D70">
        <w:rPr>
          <w:rFonts w:ascii="Tahoma" w:hAnsi="Tahoma" w:cs="Tahoma"/>
          <w:sz w:val="20"/>
          <w:szCs w:val="20"/>
        </w:rPr>
        <w:t xml:space="preserve"> </w:t>
      </w:r>
    </w:p>
    <w:p w14:paraId="437E817C" w14:textId="77777777"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7" w:name="_Ref477167141"/>
    </w:p>
    <w:p w14:paraId="673A4FA2" w14:textId="77777777"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7"/>
      <w:r w:rsidRPr="00CB5D70">
        <w:rPr>
          <w:rFonts w:ascii="Tahoma" w:hAnsi="Tahoma" w:cs="Tahoma"/>
          <w:sz w:val="20"/>
          <w:szCs w:val="20"/>
        </w:rPr>
        <w:t xml:space="preserve"> </w:t>
      </w:r>
    </w:p>
    <w:p w14:paraId="430DDA22" w14:textId="77777777"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14:paraId="057633DB" w14:textId="77777777" w:rsidR="004450F9"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xml:space="preserve"> Beneficjent na pisemne wezwanie IZ RPO WSL jest zobowiązany do dostarczenia dokumentów w innej formie, w szczególności:</w:t>
      </w:r>
    </w:p>
    <w:p w14:paraId="22B00272" w14:textId="77777777"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załączników do wniosku o płatność przekraczających 50 stron A4,</w:t>
      </w:r>
    </w:p>
    <w:p w14:paraId="555A977E" w14:textId="77777777"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0"/>
      </w:r>
    </w:p>
    <w:p w14:paraId="0F72B2F0" w14:textId="77777777"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dla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xml:space="preserve"> - plików i dokumentów elektronicznych, które łącznie przekraczają dopuszczalny poziom umożliwiający wysłanie dokumentu elektronicznego.</w:t>
      </w:r>
    </w:p>
    <w:p w14:paraId="3E4765D2" w14:textId="77777777"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14:paraId="541A11D0" w14:textId="77777777"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14:paraId="072A4151" w14:textId="77777777"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14:paraId="7B18715A" w14:textId="77777777" w:rsidR="004450F9" w:rsidRPr="000C7CEB"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14:paraId="73C17AFC" w14:textId="77777777" w:rsidR="000C7CEB" w:rsidRPr="00734427" w:rsidRDefault="000C7CEB" w:rsidP="000C7CEB">
      <w:pPr>
        <w:pStyle w:val="Akapitzlist"/>
        <w:tabs>
          <w:tab w:val="left" w:pos="284"/>
        </w:tabs>
        <w:spacing w:after="40"/>
        <w:ind w:left="720"/>
        <w:jc w:val="both"/>
        <w:rPr>
          <w:rFonts w:ascii="Tahoma" w:hAnsi="Tahoma" w:cs="Tahoma"/>
          <w:sz w:val="20"/>
          <w:szCs w:val="20"/>
        </w:rPr>
      </w:pPr>
    </w:p>
    <w:p w14:paraId="609807F6" w14:textId="77777777" w:rsidR="004450F9" w:rsidRDefault="006A653A" w:rsidP="00010EC1">
      <w:pPr>
        <w:pStyle w:val="Standard"/>
        <w:spacing w:after="60"/>
        <w:ind w:left="720"/>
        <w:jc w:val="center"/>
        <w:rPr>
          <w:rFonts w:ascii="Tahoma" w:hAnsi="Tahoma" w:cs="Tahoma"/>
          <w:b/>
          <w:sz w:val="20"/>
          <w:szCs w:val="20"/>
        </w:rPr>
      </w:pPr>
      <w:r>
        <w:rPr>
          <w:rFonts w:ascii="Tahoma" w:hAnsi="Tahoma" w:cs="Tahoma"/>
          <w:b/>
          <w:sz w:val="20"/>
          <w:szCs w:val="20"/>
        </w:rPr>
        <w:t xml:space="preserve">Powierzenie przetwarzania </w:t>
      </w:r>
      <w:r w:rsidR="007B3804" w:rsidRPr="00CB5D70">
        <w:rPr>
          <w:rFonts w:ascii="Tahoma" w:hAnsi="Tahoma" w:cs="Tahoma"/>
          <w:b/>
          <w:sz w:val="20"/>
          <w:szCs w:val="20"/>
        </w:rPr>
        <w:t>danych osobowych</w:t>
      </w:r>
    </w:p>
    <w:p w14:paraId="4376504B" w14:textId="77777777" w:rsidR="00872208" w:rsidRPr="00010EC1" w:rsidRDefault="00872208" w:rsidP="00010EC1">
      <w:pPr>
        <w:pStyle w:val="Standard"/>
        <w:spacing w:after="60"/>
        <w:ind w:left="720"/>
        <w:jc w:val="center"/>
        <w:rPr>
          <w:rFonts w:ascii="Tahoma" w:hAnsi="Tahoma" w:cs="Tahoma"/>
          <w:iCs/>
          <w:sz w:val="20"/>
          <w:szCs w:val="20"/>
        </w:rPr>
      </w:pPr>
    </w:p>
    <w:p w14:paraId="2CF3249D" w14:textId="77777777" w:rsidR="00010EC1" w:rsidRPr="00CB5D70" w:rsidRDefault="00010EC1" w:rsidP="00771879">
      <w:pPr>
        <w:pStyle w:val="Standard"/>
        <w:numPr>
          <w:ilvl w:val="0"/>
          <w:numId w:val="2"/>
        </w:numPr>
        <w:spacing w:after="60"/>
        <w:jc w:val="center"/>
        <w:rPr>
          <w:rFonts w:ascii="Tahoma" w:hAnsi="Tahoma" w:cs="Tahoma"/>
          <w:iCs/>
          <w:sz w:val="20"/>
          <w:szCs w:val="20"/>
        </w:rPr>
      </w:pPr>
    </w:p>
    <w:p w14:paraId="06D06CF0" w14:textId="77777777" w:rsidR="00386FB7" w:rsidRDefault="00386FB7" w:rsidP="00386FB7">
      <w:pPr>
        <w:spacing w:after="0" w:line="240" w:lineRule="auto"/>
        <w:ind w:left="644"/>
        <w:jc w:val="both"/>
        <w:rPr>
          <w:rFonts w:ascii="Tahoma" w:hAnsi="Tahoma" w:cs="Tahoma"/>
          <w:kern w:val="3"/>
          <w:sz w:val="20"/>
          <w:szCs w:val="20"/>
          <w:lang w:eastAsia="pl-PL"/>
        </w:rPr>
      </w:pPr>
    </w:p>
    <w:p w14:paraId="04EFD4C2" w14:textId="77777777" w:rsidR="00657929" w:rsidRPr="005C5E74" w:rsidRDefault="00657929" w:rsidP="00225ADA">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sz w:val="20"/>
          <w:szCs w:val="20"/>
          <w:lang w:eastAsia="ja-JP"/>
        </w:rPr>
        <w:t xml:space="preserve">Przy przetwarzaniu danych osobowych Beneficjent i Instytucja Zarządzająca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oraz </w:t>
      </w:r>
      <w:r w:rsidRPr="005C5E74">
        <w:rPr>
          <w:rFonts w:ascii="Tahoma" w:hAnsi="Tahoma" w:cs="Tahoma"/>
          <w:bCs/>
          <w:sz w:val="20"/>
          <w:szCs w:val="20"/>
          <w:lang w:eastAsia="ja-JP"/>
        </w:rPr>
        <w:t>Ustawie z dnia 10 maja 2018 r. o</w:t>
      </w:r>
      <w:r w:rsidR="008813B3">
        <w:rPr>
          <w:rFonts w:ascii="Tahoma" w:hAnsi="Tahoma" w:cs="Tahoma"/>
          <w:bCs/>
          <w:sz w:val="20"/>
          <w:szCs w:val="20"/>
          <w:lang w:eastAsia="ja-JP"/>
        </w:rPr>
        <w:t> </w:t>
      </w:r>
      <w:r w:rsidRPr="005C5E74">
        <w:rPr>
          <w:rFonts w:ascii="Tahoma" w:hAnsi="Tahoma" w:cs="Tahoma"/>
          <w:bCs/>
          <w:sz w:val="20"/>
          <w:szCs w:val="20"/>
          <w:lang w:eastAsia="ja-JP"/>
        </w:rPr>
        <w:t xml:space="preserve">ochronie danych osobowych (Dz.U. z 2018 r. poz.1000 z </w:t>
      </w:r>
      <w:proofErr w:type="spellStart"/>
      <w:r w:rsidRPr="005C5E74">
        <w:rPr>
          <w:rFonts w:ascii="Tahoma" w:hAnsi="Tahoma" w:cs="Tahoma"/>
          <w:bCs/>
          <w:sz w:val="20"/>
          <w:szCs w:val="20"/>
          <w:lang w:eastAsia="ja-JP"/>
        </w:rPr>
        <w:t>późn</w:t>
      </w:r>
      <w:proofErr w:type="spellEnd"/>
      <w:r w:rsidRPr="005C5E74">
        <w:rPr>
          <w:rFonts w:ascii="Tahoma" w:hAnsi="Tahoma" w:cs="Tahoma"/>
          <w:bCs/>
          <w:sz w:val="20"/>
          <w:szCs w:val="20"/>
          <w:lang w:eastAsia="ja-JP"/>
        </w:rPr>
        <w:t>. zm.).</w:t>
      </w:r>
    </w:p>
    <w:p w14:paraId="7FC1D856" w14:textId="77777777" w:rsidR="00657929" w:rsidRPr="005C5E74" w:rsidRDefault="00657929" w:rsidP="00225ADA">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Przetwarzanie danych osobowych, w zakresie w którym Beneficjent jest podmiotem przetwarzającym Instytucji Zarządzającej w rozumieniu art. 4 pkt 8 RODO, będzie odbywało się na zasadach określonych w odrębnej umowie powierzenia przetwarzania danych osobowych, która zostanie podpisana równolegle z niniejszą umową na zasadach określonych w RODO.</w:t>
      </w:r>
    </w:p>
    <w:p w14:paraId="4A954E7B" w14:textId="77777777" w:rsidR="00657929" w:rsidRPr="005C5E74" w:rsidRDefault="00657929" w:rsidP="00657929">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Dla innych kategorii osób oraz kategorii danych osobowych niż określone w ust. 2 strony umowy są odrębnymi Administratorami danych osobowych, gdyż:</w:t>
      </w:r>
    </w:p>
    <w:p w14:paraId="5CF0AC9C" w14:textId="77777777" w:rsidR="00657929" w:rsidRPr="005C5E74" w:rsidRDefault="00657929" w:rsidP="00657929">
      <w:pPr>
        <w:numPr>
          <w:ilvl w:val="0"/>
          <w:numId w:val="114"/>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istnieją po ich stronie odrębne cele przetwarzania danych osobowych, o których samodzielnie decydują;</w:t>
      </w:r>
    </w:p>
    <w:p w14:paraId="181AB40B" w14:textId="77777777" w:rsidR="00657929" w:rsidRPr="005C5E74" w:rsidRDefault="00657929" w:rsidP="00657929">
      <w:pPr>
        <w:numPr>
          <w:ilvl w:val="0"/>
          <w:numId w:val="114"/>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decydują, każda w swoim zakresie, o sposobach przetwarzania tych danych.</w:t>
      </w:r>
    </w:p>
    <w:p w14:paraId="5379B587" w14:textId="77777777" w:rsidR="00657929" w:rsidRPr="005C5E74" w:rsidRDefault="00657929" w:rsidP="00225ADA">
      <w:pPr>
        <w:numPr>
          <w:ilvl w:val="0"/>
          <w:numId w:val="113"/>
        </w:numPr>
        <w:spacing w:after="0" w:line="268" w:lineRule="exact"/>
        <w:contextualSpacing/>
        <w:jc w:val="both"/>
        <w:rPr>
          <w:rFonts w:ascii="Tahoma" w:hAnsi="Tahoma" w:cs="Tahoma"/>
          <w:sz w:val="20"/>
          <w:szCs w:val="20"/>
          <w:lang w:eastAsia="ja-JP"/>
        </w:rPr>
      </w:pPr>
      <w:r w:rsidRPr="005C5E74">
        <w:rPr>
          <w:rFonts w:ascii="Tahoma" w:hAnsi="Tahoma" w:cs="Tahoma"/>
          <w:sz w:val="20"/>
          <w:szCs w:val="20"/>
          <w:lang w:eastAsia="ja-JP"/>
        </w:rPr>
        <w:t>W niezbędnym zakresie dane osobowe, o których mowa w ust. 3 będą przekazywane Instytucji Zarządzającej lub działającej na jej zlecenie Instytucji Pośredniczącej, w szczególności na podstawie art. 6 ust. 1 lit. c RODO, do celów związanych z realizacją zadań Instytucji Zarządzającej związanych z dofinansowaniem projektu zgodnie z przepisami prawa.</w:t>
      </w:r>
    </w:p>
    <w:p w14:paraId="7F35EA55" w14:textId="77777777" w:rsidR="00657929" w:rsidRPr="005C5E74" w:rsidRDefault="00657929" w:rsidP="005C5E74">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Szczegółowy zakres przekazywanych danych osobowych, o których mowa w ust. 4 określony jest w dokumentach programowych, stanowiących procedury dokonywania wydatków związanych z</w:t>
      </w:r>
      <w:r w:rsidR="008813B3">
        <w:rPr>
          <w:rFonts w:ascii="Tahoma" w:hAnsi="Tahoma" w:cs="Tahoma"/>
          <w:bCs/>
          <w:sz w:val="20"/>
          <w:szCs w:val="20"/>
          <w:lang w:eastAsia="ja-JP"/>
        </w:rPr>
        <w:t> </w:t>
      </w:r>
      <w:r w:rsidRPr="005C5E74">
        <w:rPr>
          <w:rFonts w:ascii="Tahoma" w:hAnsi="Tahoma" w:cs="Tahoma"/>
          <w:bCs/>
          <w:sz w:val="20"/>
          <w:szCs w:val="20"/>
          <w:lang w:eastAsia="ja-JP"/>
        </w:rPr>
        <w:t>realizacją programów i projektów finansowanych ze środków europejskich, o których mowa w</w:t>
      </w:r>
      <w:r w:rsidR="008813B3">
        <w:rPr>
          <w:rFonts w:ascii="Tahoma" w:hAnsi="Tahoma" w:cs="Tahoma"/>
          <w:bCs/>
          <w:sz w:val="20"/>
          <w:szCs w:val="20"/>
          <w:lang w:eastAsia="ja-JP"/>
        </w:rPr>
        <w:t> </w:t>
      </w:r>
      <w:r w:rsidRPr="005C5E74">
        <w:rPr>
          <w:rFonts w:ascii="Tahoma" w:hAnsi="Tahoma" w:cs="Tahoma"/>
          <w:bCs/>
          <w:sz w:val="20"/>
          <w:szCs w:val="20"/>
          <w:lang w:eastAsia="ja-JP"/>
        </w:rPr>
        <w:t>art. 184 UFP.</w:t>
      </w:r>
    </w:p>
    <w:p w14:paraId="526BCD77" w14:textId="77777777" w:rsidR="00EB1784"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Obowiązki informacyjne</w:t>
      </w:r>
    </w:p>
    <w:p w14:paraId="0CB6418C" w14:textId="77777777" w:rsidR="00872208" w:rsidRPr="00CB5D70" w:rsidRDefault="00872208" w:rsidP="00EB1784">
      <w:pPr>
        <w:pStyle w:val="Standard"/>
        <w:spacing w:before="240"/>
        <w:jc w:val="center"/>
        <w:rPr>
          <w:rFonts w:ascii="Tahoma" w:hAnsi="Tahoma" w:cs="Tahoma"/>
          <w:b/>
          <w:sz w:val="20"/>
          <w:szCs w:val="20"/>
        </w:rPr>
      </w:pPr>
    </w:p>
    <w:p w14:paraId="46FD603D" w14:textId="77777777" w:rsidR="00EB1784" w:rsidRPr="00CB5D70" w:rsidRDefault="00EB1784" w:rsidP="00771879">
      <w:pPr>
        <w:pStyle w:val="Standard"/>
        <w:numPr>
          <w:ilvl w:val="0"/>
          <w:numId w:val="2"/>
        </w:numPr>
        <w:spacing w:after="60"/>
        <w:jc w:val="center"/>
        <w:rPr>
          <w:rFonts w:ascii="Tahoma" w:hAnsi="Tahoma" w:cs="Tahoma"/>
          <w:iCs/>
          <w:sz w:val="20"/>
          <w:szCs w:val="20"/>
        </w:rPr>
      </w:pPr>
    </w:p>
    <w:p w14:paraId="0161EFD6" w14:textId="77777777" w:rsidR="00A428B5" w:rsidRPr="00CB5D70" w:rsidRDefault="00A428B5" w:rsidP="00A6517E">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pod nazwą </w:t>
      </w:r>
      <w:r w:rsidR="00A6517E">
        <w:rPr>
          <w:rFonts w:ascii="Tahoma" w:hAnsi="Tahoma" w:cs="Tahoma"/>
          <w:sz w:val="20"/>
          <w:szCs w:val="20"/>
        </w:rPr>
        <w:t>Zasady promocji i oznakowania projektów</w:t>
      </w:r>
      <w:r w:rsidR="00146ED5">
        <w:rPr>
          <w:rFonts w:ascii="Tahoma" w:hAnsi="Tahoma" w:cs="Tahoma"/>
          <w:sz w:val="20"/>
          <w:szCs w:val="20"/>
        </w:rPr>
        <w:t xml:space="preserve"> </w:t>
      </w:r>
      <w:r w:rsidRPr="00CB5D70">
        <w:t xml:space="preserve"> </w:t>
      </w:r>
      <w:r w:rsidRPr="00CB5D70">
        <w:rPr>
          <w:rFonts w:ascii="Tahoma" w:hAnsi="Tahoma" w:cs="Tahoma"/>
          <w:sz w:val="20"/>
          <w:szCs w:val="20"/>
        </w:rPr>
        <w:t>dostępn</w:t>
      </w:r>
      <w:r w:rsidR="00B9689C">
        <w:rPr>
          <w:rFonts w:ascii="Tahoma" w:hAnsi="Tahoma" w:cs="Tahoma"/>
          <w:sz w:val="20"/>
          <w:szCs w:val="20"/>
        </w:rPr>
        <w:t>ym</w:t>
      </w:r>
      <w:r w:rsidRPr="00CB5D70">
        <w:rPr>
          <w:rFonts w:ascii="Tahoma" w:hAnsi="Tahoma" w:cs="Tahoma"/>
          <w:sz w:val="20"/>
          <w:szCs w:val="20"/>
        </w:rPr>
        <w:t xml:space="preserve"> na stronie internetowej </w:t>
      </w:r>
      <w:hyperlink r:id="rId14" w:history="1">
        <w:r w:rsidR="00A6517E" w:rsidRPr="004A4AA4">
          <w:rPr>
            <w:rStyle w:val="Hipercze"/>
            <w:rFonts w:ascii="Tahoma" w:hAnsi="Tahoma" w:cs="Tahoma"/>
            <w:sz w:val="20"/>
            <w:szCs w:val="20"/>
          </w:rPr>
          <w:t>https://rpo.slaskie.pl/czytaj/poznaj_zasady_promowania_projektow</w:t>
        </w:r>
      </w:hyperlink>
      <w:r w:rsidR="00A6517E">
        <w:rPr>
          <w:rFonts w:ascii="Tahoma" w:hAnsi="Tahoma" w:cs="Tahoma"/>
          <w:sz w:val="20"/>
          <w:szCs w:val="20"/>
        </w:rPr>
        <w:t xml:space="preserve"> </w:t>
      </w:r>
    </w:p>
    <w:p w14:paraId="253A98E5" w14:textId="77777777" w:rsidR="00EB1784" w:rsidRPr="00CB5D70" w:rsidRDefault="00EB1784" w:rsidP="003F14C7">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t>Beneficjent jest zobowiązany w szczególności do:</w:t>
      </w:r>
    </w:p>
    <w:p w14:paraId="54084CDA" w14:textId="77777777"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oznaczania znakiem Unii Europejskiej</w:t>
      </w:r>
      <w:r w:rsidR="00733707">
        <w:rPr>
          <w:rFonts w:ascii="Tahoma" w:hAnsi="Tahoma" w:cs="Tahoma"/>
          <w:sz w:val="20"/>
          <w:szCs w:val="20"/>
        </w:rPr>
        <w:t>, barwami Rzeczpospolitej Polskiej</w:t>
      </w:r>
      <w:r w:rsidRPr="00CB5D70">
        <w:rPr>
          <w:rFonts w:ascii="Tahoma" w:hAnsi="Tahoma" w:cs="Tahoma"/>
          <w:sz w:val="20"/>
          <w:szCs w:val="20"/>
        </w:rPr>
        <w:t xml:space="preserve"> i znakiem Funduszy Europejskich (w przypadku programów regionalnych również herbem województwa lub jego oficjalnym logo promocyjnym):</w:t>
      </w:r>
    </w:p>
    <w:p w14:paraId="5D792D5C" w14:textId="77777777"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14:paraId="0CCE02A2" w14:textId="77777777"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14:paraId="5647BD05" w14:textId="77777777"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14:paraId="192B3D30" w14:textId="77777777"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14:paraId="2AD72225" w14:textId="77777777"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14:paraId="1A45B8C4" w14:textId="77777777"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14:paraId="7FCDEA13" w14:textId="77777777"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14:paraId="1999E7EC" w14:textId="77777777"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14:paraId="4062F684" w14:textId="77777777"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14:paraId="2F97FF1E" w14:textId="77777777"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14:paraId="75230194" w14:textId="77777777" w:rsidR="00B116D4" w:rsidRPr="005C5E74" w:rsidRDefault="00EB1784" w:rsidP="005C5E74">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w:t>
      </w:r>
      <w:r w:rsidR="008813B3">
        <w:rPr>
          <w:rFonts w:ascii="Tahoma" w:hAnsi="Tahoma" w:cs="Tahoma"/>
          <w:sz w:val="20"/>
          <w:szCs w:val="20"/>
        </w:rPr>
        <w:t> </w:t>
      </w:r>
      <w:r w:rsidRPr="00CB5D70">
        <w:rPr>
          <w:rFonts w:ascii="Tahoma" w:hAnsi="Tahoma" w:cs="Tahoma"/>
          <w:sz w:val="20"/>
          <w:szCs w:val="20"/>
        </w:rPr>
        <w:t>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w:t>
      </w:r>
      <w:r w:rsidR="00834308">
        <w:rPr>
          <w:rFonts w:ascii="Tahoma" w:hAnsi="Tahoma" w:cs="Tahoma"/>
          <w:sz w:val="20"/>
          <w:szCs w:val="20"/>
        </w:rPr>
        <w:t>:</w:t>
      </w:r>
      <w:r w:rsidRPr="00CB5D70">
        <w:rPr>
          <w:rFonts w:ascii="Tahoma" w:hAnsi="Tahoma" w:cs="Tahoma"/>
          <w:sz w:val="20"/>
          <w:szCs w:val="20"/>
        </w:rPr>
        <w:t xml:space="preserve"> wyszukiwarkadotacji@slaskie.pl</w:t>
      </w:r>
      <w:r w:rsidR="00D65F1F">
        <w:rPr>
          <w:rFonts w:ascii="Tahoma" w:hAnsi="Tahoma" w:cs="Tahoma"/>
          <w:sz w:val="20"/>
          <w:szCs w:val="20"/>
        </w:rPr>
        <w:t>.</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r w:rsidR="000C7CEB">
        <w:rPr>
          <w:rFonts w:ascii="Tahoma" w:hAnsi="Tahoma" w:cs="Tahoma"/>
          <w:sz w:val="20"/>
          <w:szCs w:val="20"/>
        </w:rPr>
        <w:t xml:space="preserve">  </w:t>
      </w:r>
    </w:p>
    <w:p w14:paraId="5B00893E" w14:textId="77777777" w:rsidR="00EB1784"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14:paraId="3E9E00BE" w14:textId="77777777" w:rsidR="00872208" w:rsidRPr="00CB5D70" w:rsidRDefault="00872208" w:rsidP="00EB1784">
      <w:pPr>
        <w:pStyle w:val="Standard"/>
        <w:spacing w:before="240"/>
        <w:jc w:val="center"/>
        <w:rPr>
          <w:rFonts w:ascii="Tahoma" w:hAnsi="Tahoma" w:cs="Tahoma"/>
          <w:b/>
          <w:sz w:val="20"/>
          <w:szCs w:val="20"/>
        </w:rPr>
      </w:pPr>
    </w:p>
    <w:p w14:paraId="4E8F3E1B" w14:textId="77777777" w:rsidR="00EB1784" w:rsidRPr="00CB5D70" w:rsidRDefault="00EB1784" w:rsidP="00771879">
      <w:pPr>
        <w:pStyle w:val="Standard"/>
        <w:numPr>
          <w:ilvl w:val="0"/>
          <w:numId w:val="2"/>
        </w:numPr>
        <w:spacing w:after="60"/>
        <w:jc w:val="center"/>
        <w:rPr>
          <w:rFonts w:ascii="Tahoma" w:hAnsi="Tahoma" w:cs="Tahoma"/>
          <w:iCs/>
          <w:sz w:val="20"/>
          <w:szCs w:val="20"/>
        </w:rPr>
      </w:pPr>
    </w:p>
    <w:p w14:paraId="684E7DC7" w14:textId="77777777" w:rsidR="00F31059" w:rsidRDefault="00F31059" w:rsidP="00F31059">
      <w:pPr>
        <w:pStyle w:val="Standard"/>
        <w:spacing w:after="40"/>
        <w:ind w:left="714"/>
        <w:jc w:val="both"/>
        <w:textAlignment w:val="auto"/>
        <w:rPr>
          <w:rFonts w:ascii="Tahoma" w:hAnsi="Tahoma" w:cs="Tahoma"/>
          <w:sz w:val="20"/>
          <w:szCs w:val="20"/>
        </w:rPr>
      </w:pPr>
    </w:p>
    <w:p w14:paraId="263C31AE" w14:textId="77777777"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1"/>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14:paraId="6E4AB9BF" w14:textId="77777777"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2"/>
      </w:r>
      <w:r w:rsidRPr="00CB5D70">
        <w:rPr>
          <w:rFonts w:ascii="Tahoma" w:hAnsi="Tahoma" w:cs="Tahoma"/>
          <w:sz w:val="20"/>
          <w:szCs w:val="20"/>
        </w:rPr>
        <w:t xml:space="preserve"> z wykonawcą lub Partnerem, że autorskie prawa majątkowe do ww. utworu przysługują Beneficjentowi.</w:t>
      </w:r>
    </w:p>
    <w:p w14:paraId="43C4D6E9" w14:textId="77777777" w:rsidR="008F1981" w:rsidRDefault="00EB1784" w:rsidP="008F1981">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14:paraId="717592AA" w14:textId="77777777" w:rsidR="008932D4" w:rsidRDefault="008932D4" w:rsidP="008932D4">
      <w:pPr>
        <w:pStyle w:val="Standard"/>
        <w:spacing w:after="40"/>
        <w:jc w:val="both"/>
        <w:textAlignment w:val="auto"/>
        <w:rPr>
          <w:rFonts w:ascii="Tahoma" w:hAnsi="Tahoma" w:cs="Tahoma"/>
          <w:sz w:val="20"/>
          <w:szCs w:val="20"/>
        </w:rPr>
      </w:pPr>
    </w:p>
    <w:p w14:paraId="468884C9" w14:textId="77777777" w:rsidR="008932D4" w:rsidRDefault="008932D4" w:rsidP="008932D4">
      <w:pPr>
        <w:pStyle w:val="Standard"/>
        <w:spacing w:after="40"/>
        <w:jc w:val="both"/>
        <w:textAlignment w:val="auto"/>
        <w:rPr>
          <w:rFonts w:ascii="Tahoma" w:hAnsi="Tahoma" w:cs="Tahoma"/>
          <w:sz w:val="20"/>
          <w:szCs w:val="20"/>
        </w:rPr>
      </w:pPr>
    </w:p>
    <w:p w14:paraId="7E5AE4C3" w14:textId="77777777" w:rsidR="008932D4" w:rsidRPr="00C3272B" w:rsidRDefault="008932D4" w:rsidP="008932D4">
      <w:pPr>
        <w:pStyle w:val="Standard"/>
        <w:spacing w:after="40"/>
        <w:jc w:val="both"/>
        <w:textAlignment w:val="auto"/>
        <w:rPr>
          <w:rFonts w:ascii="Tahoma" w:hAnsi="Tahoma" w:cs="Tahoma"/>
          <w:sz w:val="20"/>
          <w:szCs w:val="20"/>
        </w:rPr>
      </w:pPr>
    </w:p>
    <w:p w14:paraId="00071391" w14:textId="77777777" w:rsidR="00EB1784"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14:paraId="2A864591" w14:textId="77777777" w:rsidR="00872208" w:rsidRPr="008932D4" w:rsidRDefault="00872208" w:rsidP="00EB1784">
      <w:pPr>
        <w:pStyle w:val="Standard"/>
        <w:spacing w:before="240" w:after="60"/>
        <w:jc w:val="center"/>
        <w:rPr>
          <w:rFonts w:ascii="Tahoma" w:hAnsi="Tahoma" w:cs="Tahoma"/>
          <w:b/>
          <w:sz w:val="4"/>
          <w:szCs w:val="20"/>
        </w:rPr>
      </w:pPr>
    </w:p>
    <w:p w14:paraId="7C27A5BD" w14:textId="77777777" w:rsidR="00EB1784" w:rsidRPr="00CB5D70" w:rsidRDefault="00EB1784" w:rsidP="00771879">
      <w:pPr>
        <w:pStyle w:val="Standard"/>
        <w:numPr>
          <w:ilvl w:val="0"/>
          <w:numId w:val="2"/>
        </w:numPr>
        <w:spacing w:after="60"/>
        <w:jc w:val="center"/>
        <w:rPr>
          <w:rFonts w:ascii="Tahoma" w:hAnsi="Tahoma" w:cs="Tahoma"/>
          <w:iCs/>
          <w:sz w:val="20"/>
          <w:szCs w:val="20"/>
        </w:rPr>
      </w:pPr>
    </w:p>
    <w:p w14:paraId="180E37E0" w14:textId="77777777" w:rsidR="00F31059" w:rsidRDefault="00F31059" w:rsidP="00F31059">
      <w:pPr>
        <w:pStyle w:val="Standard"/>
        <w:spacing w:after="60"/>
        <w:ind w:left="720"/>
        <w:jc w:val="both"/>
        <w:textAlignment w:val="auto"/>
        <w:rPr>
          <w:rFonts w:ascii="Tahoma" w:hAnsi="Tahoma" w:cs="Tahoma"/>
          <w:sz w:val="20"/>
          <w:szCs w:val="20"/>
        </w:rPr>
      </w:pPr>
      <w:bookmarkStart w:id="58" w:name="_Ref477167396"/>
    </w:p>
    <w:p w14:paraId="74825BB9" w14:textId="77777777"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Beneficjent może dokonywać zmian w trakcie realizacji projektu pod warunkiem ich zgłoszenia w</w:t>
      </w:r>
      <w:r w:rsidR="00295837">
        <w:rPr>
          <w:rFonts w:ascii="Tahoma" w:hAnsi="Tahoma" w:cs="Tahoma"/>
          <w:sz w:val="20"/>
          <w:szCs w:val="20"/>
        </w:rPr>
        <w:t> </w:t>
      </w:r>
      <w:r w:rsidRPr="00CB5D70">
        <w:rPr>
          <w:rFonts w:ascii="Tahoma" w:hAnsi="Tahoma" w:cs="Tahoma"/>
          <w:sz w:val="20"/>
          <w:szCs w:val="20"/>
        </w:rPr>
        <w:t>formie pisemnej IZ nie później niż na 1 miesiąc przed planowanym zakończeniem realizacji projektu oraz przekazania aktualnego wniosku i uzyskania pisemnej akceptacji IZ w terminie 15 dni roboczych, z zastrzeżeniem ust. 2 i 3 niniejszego paragrafu. Akceptacja, o której mowa w</w:t>
      </w:r>
      <w:r w:rsidR="00295837">
        <w:rPr>
          <w:rFonts w:ascii="Tahoma" w:hAnsi="Tahoma" w:cs="Tahoma"/>
          <w:sz w:val="20"/>
          <w:szCs w:val="20"/>
        </w:rPr>
        <w:t> </w:t>
      </w:r>
      <w:r w:rsidRPr="00CB5D70">
        <w:rPr>
          <w:rFonts w:ascii="Tahoma" w:hAnsi="Tahoma" w:cs="Tahoma"/>
          <w:sz w:val="20"/>
          <w:szCs w:val="20"/>
        </w:rPr>
        <w:t>zdaniu pierwszym, dokonywana jest w formie pisemnej i nie wymaga formy aneksu do niniejszej umowy.</w:t>
      </w:r>
      <w:bookmarkStart w:id="59" w:name="_Ref477167372"/>
      <w:bookmarkEnd w:id="58"/>
    </w:p>
    <w:p w14:paraId="4805AFC2" w14:textId="77777777"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w:t>
      </w:r>
      <w:r w:rsidR="006858FB">
        <w:rPr>
          <w:rFonts w:ascii="Tahoma" w:hAnsi="Tahoma" w:cs="Tahoma"/>
          <w:sz w:val="20"/>
          <w:szCs w:val="20"/>
        </w:rPr>
        <w:t>,</w:t>
      </w:r>
      <w:r w:rsidRPr="00CB5D70">
        <w:rPr>
          <w:rFonts w:ascii="Tahoma" w:hAnsi="Tahoma" w:cs="Tahoma"/>
          <w:sz w:val="20"/>
          <w:szCs w:val="20"/>
        </w:rPr>
        <w:t xml:space="preserve"> o którym mowa w ust. 1, z zastrzeżeniem ust. 3. Przesunięcia, o których mowa w zdaniu pierwszym, nie mogą:</w:t>
      </w:r>
      <w:bookmarkEnd w:id="59"/>
    </w:p>
    <w:p w14:paraId="1D348084" w14:textId="77777777"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w:t>
      </w:r>
      <w:proofErr w:type="spellStart"/>
      <w:r w:rsidRPr="00CB5D70">
        <w:rPr>
          <w:rFonts w:ascii="Tahoma" w:hAnsi="Tahoma" w:cs="Tahoma"/>
          <w:sz w:val="20"/>
          <w:szCs w:val="20"/>
        </w:rPr>
        <w:t>financingu</w:t>
      </w:r>
      <w:proofErr w:type="spellEnd"/>
      <w:r w:rsidRPr="00CB5D70">
        <w:rPr>
          <w:rFonts w:ascii="Tahoma" w:hAnsi="Tahoma" w:cs="Tahoma"/>
          <w:sz w:val="20"/>
          <w:szCs w:val="20"/>
        </w:rPr>
        <w:t xml:space="preserve"> w ramach projektu;</w:t>
      </w:r>
    </w:p>
    <w:p w14:paraId="02331608" w14:textId="77777777"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14:paraId="7CE0EEB8" w14:textId="77777777"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14:paraId="5C33036D" w14:textId="77777777"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 xml:space="preserve">wpływać na wysokość i przeznaczenie pomocy publicznej i/lub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przyznanej Beneficjentowi w ramach projektu;</w:t>
      </w:r>
      <w:r w:rsidRPr="00CB5D70">
        <w:rPr>
          <w:rFonts w:ascii="Tahoma" w:hAnsi="Tahoma" w:cs="Tahoma"/>
          <w:sz w:val="20"/>
          <w:szCs w:val="20"/>
          <w:vertAlign w:val="superscript"/>
        </w:rPr>
        <w:footnoteReference w:id="53"/>
      </w:r>
    </w:p>
    <w:p w14:paraId="2C1763CF" w14:textId="77777777" w:rsidR="00CE7F04" w:rsidRPr="00CB5D70" w:rsidRDefault="00CE7F04" w:rsidP="005C5E74">
      <w:pPr>
        <w:pStyle w:val="Standard"/>
        <w:spacing w:after="40"/>
        <w:ind w:left="1440"/>
        <w:jc w:val="both"/>
        <w:textAlignment w:val="auto"/>
        <w:rPr>
          <w:rFonts w:ascii="Tahoma" w:hAnsi="Tahoma" w:cs="Tahoma"/>
          <w:sz w:val="20"/>
          <w:szCs w:val="20"/>
        </w:rPr>
      </w:pPr>
    </w:p>
    <w:p w14:paraId="185CD5AB" w14:textId="77777777"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bookmarkStart w:id="60"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0"/>
    </w:p>
    <w:p w14:paraId="3C7DAFF4" w14:textId="77777777" w:rsidR="009042C3" w:rsidRPr="00CB5D70" w:rsidRDefault="009042C3" w:rsidP="003F14C7">
      <w:pPr>
        <w:pStyle w:val="Standard"/>
        <w:numPr>
          <w:ilvl w:val="0"/>
          <w:numId w:val="85"/>
        </w:numPr>
        <w:spacing w:after="60"/>
        <w:ind w:hanging="357"/>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14:paraId="3CD3EB46" w14:textId="77777777"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14:paraId="28F5A8C9" w14:textId="77777777"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14:paraId="7358DE04" w14:textId="77777777" w:rsidR="000C7CEB" w:rsidRPr="005C5E74" w:rsidRDefault="00CE7F04" w:rsidP="000C7CEB">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14:paraId="334A25BB" w14:textId="77777777" w:rsidR="00872208" w:rsidRPr="00CB5D70" w:rsidRDefault="00CE7F04" w:rsidP="00C3272B">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14:paraId="3E964E86" w14:textId="77777777" w:rsidR="00EB1784" w:rsidRPr="00CB5D70" w:rsidRDefault="00EB1784" w:rsidP="003357D4">
      <w:pPr>
        <w:pStyle w:val="Standard"/>
        <w:numPr>
          <w:ilvl w:val="0"/>
          <w:numId w:val="2"/>
        </w:numPr>
        <w:spacing w:before="80" w:after="60"/>
        <w:jc w:val="center"/>
        <w:rPr>
          <w:rFonts w:ascii="Tahoma" w:hAnsi="Tahoma" w:cs="Tahoma"/>
          <w:iCs/>
          <w:sz w:val="20"/>
          <w:szCs w:val="20"/>
        </w:rPr>
      </w:pPr>
    </w:p>
    <w:p w14:paraId="274F517C" w14:textId="77777777" w:rsidR="00F31059" w:rsidRDefault="00F31059" w:rsidP="00F31059">
      <w:pPr>
        <w:pStyle w:val="Standard"/>
        <w:spacing w:after="40"/>
        <w:ind w:left="720"/>
        <w:jc w:val="both"/>
        <w:textAlignment w:val="auto"/>
        <w:rPr>
          <w:rFonts w:ascii="Tahoma" w:hAnsi="Tahoma" w:cs="Tahoma"/>
          <w:sz w:val="20"/>
          <w:szCs w:val="20"/>
        </w:rPr>
      </w:pPr>
    </w:p>
    <w:p w14:paraId="28F5BD9E" w14:textId="77777777" w:rsidR="00CE7F04" w:rsidRPr="00A56D92" w:rsidRDefault="00CE7F04" w:rsidP="00872208">
      <w:pPr>
        <w:pStyle w:val="Standard"/>
        <w:numPr>
          <w:ilvl w:val="0"/>
          <w:numId w:val="90"/>
        </w:numPr>
        <w:spacing w:after="40"/>
        <w:ind w:hanging="357"/>
        <w:jc w:val="both"/>
        <w:textAlignment w:val="auto"/>
        <w:rPr>
          <w:rFonts w:ascii="Tahoma" w:hAnsi="Tahoma" w:cs="Tahoma"/>
          <w:sz w:val="20"/>
          <w:szCs w:val="20"/>
        </w:rPr>
      </w:pPr>
      <w:r w:rsidRPr="00A56D92">
        <w:rPr>
          <w:rFonts w:ascii="Tahoma" w:hAnsi="Tahoma" w:cs="Tahoma"/>
          <w:sz w:val="20"/>
          <w:szCs w:val="20"/>
        </w:rPr>
        <w:t>IZ może rozwiązać niniejszą umowę w trybie natychmiastowym, w przypadku gdy:</w:t>
      </w:r>
    </w:p>
    <w:p w14:paraId="76781962" w14:textId="77777777" w:rsidR="00CE7F04" w:rsidRPr="00A56D92"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wykorzysta w całości bądź w części przekazane środki niezgodnie z umową;</w:t>
      </w:r>
    </w:p>
    <w:p w14:paraId="7872AD46" w14:textId="77777777" w:rsidR="00CE7F04" w:rsidRPr="00A56D92"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złoży podrobione, przerobione lub stwierdzające nieprawdę dokumenty w</w:t>
      </w:r>
      <w:r w:rsidR="00094A45" w:rsidRPr="005C5E74">
        <w:rPr>
          <w:rFonts w:ascii="Tahoma" w:hAnsi="Tahoma" w:cs="Tahoma"/>
          <w:sz w:val="20"/>
          <w:szCs w:val="20"/>
        </w:rPr>
        <w:t> </w:t>
      </w:r>
      <w:r w:rsidRPr="00A56D92">
        <w:rPr>
          <w:rFonts w:ascii="Tahoma" w:hAnsi="Tahoma" w:cs="Tahoma"/>
          <w:sz w:val="20"/>
          <w:szCs w:val="20"/>
        </w:rPr>
        <w:t>celu uzyskania wsparcia finansowego w ramach niniejszej umowy;</w:t>
      </w:r>
    </w:p>
    <w:p w14:paraId="626E4D30" w14:textId="77777777" w:rsidR="00CE7F04" w:rsidRPr="00A56D92"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nie rozpoczął realizacji projektu w ciągu 3 miesięcy od ustalonej we wniosku początkowej daty okresu realizacji projektu, zaprzestał realizacji projektu lub realizuje go w sposób niezgodny z niniejszą umową;</w:t>
      </w:r>
    </w:p>
    <w:p w14:paraId="3C9426E5" w14:textId="77777777" w:rsidR="00CE7F04"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nie przedłoży zabezpieczenia prawidłowej realizacji umowy zgodnie z § 18.</w:t>
      </w:r>
      <w:r w:rsidR="008F1981">
        <w:rPr>
          <w:rStyle w:val="Odwoanieprzypisudolnego"/>
          <w:rFonts w:ascii="Tahoma" w:hAnsi="Tahoma"/>
          <w:sz w:val="20"/>
          <w:szCs w:val="20"/>
        </w:rPr>
        <w:footnoteReference w:id="54"/>
      </w:r>
    </w:p>
    <w:p w14:paraId="1AA4EDB8" w14:textId="77777777" w:rsidR="003B587D" w:rsidRPr="008F1981" w:rsidRDefault="003B587D" w:rsidP="00872208">
      <w:pPr>
        <w:pStyle w:val="Standard"/>
        <w:numPr>
          <w:ilvl w:val="0"/>
          <w:numId w:val="91"/>
        </w:numPr>
        <w:spacing w:after="40"/>
        <w:ind w:hanging="357"/>
        <w:jc w:val="both"/>
        <w:textAlignment w:val="auto"/>
        <w:rPr>
          <w:rFonts w:ascii="Tahoma" w:hAnsi="Tahoma" w:cs="Tahoma"/>
          <w:sz w:val="20"/>
          <w:szCs w:val="20"/>
        </w:rPr>
      </w:pPr>
      <w:r w:rsidRPr="008F1981">
        <w:rPr>
          <w:rFonts w:ascii="Tahoma" w:hAnsi="Tahoma" w:cs="Tahoma"/>
          <w:sz w:val="20"/>
          <w:szCs w:val="20"/>
        </w:rPr>
        <w:t xml:space="preserve">Beneficjent przetwarza dane osobowe w sposób niezgodny z </w:t>
      </w:r>
      <w:r w:rsidR="00FF00A5" w:rsidRPr="008F1981">
        <w:rPr>
          <w:rFonts w:ascii="Tahoma" w:hAnsi="Tahoma" w:cs="Tahoma"/>
          <w:sz w:val="20"/>
          <w:szCs w:val="20"/>
        </w:rPr>
        <w:t>umową</w:t>
      </w:r>
      <w:r w:rsidR="0010633E" w:rsidRPr="008F1981">
        <w:rPr>
          <w:rFonts w:ascii="Tahoma" w:hAnsi="Tahoma" w:cs="Tahoma"/>
          <w:sz w:val="20"/>
          <w:szCs w:val="20"/>
        </w:rPr>
        <w:t>,</w:t>
      </w:r>
      <w:r w:rsidR="00FF00A5" w:rsidRPr="008F1981">
        <w:rPr>
          <w:rFonts w:ascii="Tahoma" w:hAnsi="Tahoma" w:cs="Tahoma"/>
          <w:sz w:val="20"/>
          <w:szCs w:val="20"/>
        </w:rPr>
        <w:t xml:space="preserve"> o której mowa w</w:t>
      </w:r>
      <w:r w:rsidR="008C253B" w:rsidRPr="008F1981">
        <w:rPr>
          <w:rFonts w:ascii="Tahoma" w:hAnsi="Tahoma" w:cs="Tahoma"/>
          <w:sz w:val="20"/>
          <w:szCs w:val="20"/>
        </w:rPr>
        <w:t> </w:t>
      </w:r>
      <w:r w:rsidRPr="008F1981">
        <w:rPr>
          <w:rFonts w:ascii="Tahoma" w:hAnsi="Tahoma" w:cs="Tahoma"/>
          <w:sz w:val="20"/>
          <w:szCs w:val="20"/>
        </w:rPr>
        <w:t>§</w:t>
      </w:r>
      <w:r w:rsidR="008C253B" w:rsidRPr="008F1981">
        <w:rPr>
          <w:rFonts w:ascii="Tahoma" w:hAnsi="Tahoma" w:cs="Tahoma"/>
          <w:sz w:val="20"/>
          <w:szCs w:val="20"/>
        </w:rPr>
        <w:t> </w:t>
      </w:r>
      <w:r w:rsidRPr="008F1981">
        <w:rPr>
          <w:rFonts w:ascii="Tahoma" w:hAnsi="Tahoma" w:cs="Tahoma"/>
          <w:sz w:val="20"/>
          <w:szCs w:val="20"/>
        </w:rPr>
        <w:t xml:space="preserve">30 </w:t>
      </w:r>
      <w:r w:rsidR="00FF00A5" w:rsidRPr="008F1981">
        <w:rPr>
          <w:rFonts w:ascii="Tahoma" w:hAnsi="Tahoma" w:cs="Tahoma"/>
          <w:sz w:val="20"/>
          <w:szCs w:val="20"/>
        </w:rPr>
        <w:t xml:space="preserve">niniejszej </w:t>
      </w:r>
      <w:r w:rsidRPr="008F1981">
        <w:rPr>
          <w:rFonts w:ascii="Tahoma" w:hAnsi="Tahoma" w:cs="Tahoma"/>
          <w:sz w:val="20"/>
          <w:szCs w:val="20"/>
        </w:rPr>
        <w:t>umowy.</w:t>
      </w:r>
    </w:p>
    <w:p w14:paraId="44406D1B" w14:textId="77777777" w:rsidR="00270426" w:rsidRPr="008F1981" w:rsidRDefault="00270426" w:rsidP="00872208">
      <w:pPr>
        <w:pStyle w:val="Akapitzlist"/>
        <w:numPr>
          <w:ilvl w:val="0"/>
          <w:numId w:val="91"/>
        </w:numPr>
        <w:jc w:val="both"/>
        <w:rPr>
          <w:rFonts w:ascii="Tahoma" w:hAnsi="Tahoma" w:cs="Tahoma"/>
          <w:sz w:val="20"/>
          <w:szCs w:val="20"/>
        </w:rPr>
      </w:pPr>
      <w:r w:rsidRPr="00270426">
        <w:rPr>
          <w:rFonts w:ascii="Tahoma" w:hAnsi="Tahoma" w:cs="Tahoma"/>
          <w:sz w:val="20"/>
          <w:szCs w:val="20"/>
        </w:rPr>
        <w:t>Beneficjent nie osiągnie zamierzonych w projekcie wskaźników, zgodnie z § 3 umowy, z</w:t>
      </w:r>
      <w:r w:rsidR="00872208">
        <w:rPr>
          <w:rFonts w:ascii="Tahoma" w:hAnsi="Tahoma" w:cs="Tahoma"/>
          <w:sz w:val="20"/>
          <w:szCs w:val="20"/>
        </w:rPr>
        <w:t> </w:t>
      </w:r>
      <w:r w:rsidRPr="00270426">
        <w:rPr>
          <w:rFonts w:ascii="Tahoma" w:hAnsi="Tahoma" w:cs="Tahoma"/>
          <w:sz w:val="20"/>
          <w:szCs w:val="20"/>
        </w:rPr>
        <w:t xml:space="preserve">przyczyn przez siebie zawinionych; </w:t>
      </w:r>
    </w:p>
    <w:p w14:paraId="76A686A9" w14:textId="77777777" w:rsidR="00CE7F04" w:rsidRPr="00A56D92" w:rsidRDefault="00A56D92" w:rsidP="003F14C7">
      <w:pPr>
        <w:pStyle w:val="Standard"/>
        <w:numPr>
          <w:ilvl w:val="0"/>
          <w:numId w:val="90"/>
        </w:numPr>
        <w:spacing w:after="40"/>
        <w:ind w:hanging="357"/>
        <w:jc w:val="both"/>
        <w:textAlignment w:val="auto"/>
        <w:rPr>
          <w:rFonts w:ascii="Tahoma" w:hAnsi="Tahoma" w:cs="Tahoma"/>
          <w:sz w:val="20"/>
          <w:szCs w:val="20"/>
        </w:rPr>
      </w:pPr>
      <w:bookmarkStart w:id="61" w:name="_Ref477164612"/>
      <w:r w:rsidRPr="005C5E74">
        <w:rPr>
          <w:rFonts w:ascii="Tahoma" w:hAnsi="Tahoma" w:cs="Tahoma"/>
          <w:sz w:val="20"/>
          <w:szCs w:val="20"/>
        </w:rPr>
        <w:t>IZ może rozwiązać niniejszą umowę z zachowaniem jednomiesięcznego okresu wypowiedzenia, w przypadku gdy</w:t>
      </w:r>
      <w:r w:rsidR="00CE7F04" w:rsidRPr="00A56D92">
        <w:rPr>
          <w:rFonts w:ascii="Tahoma" w:hAnsi="Tahoma" w:cs="Tahoma"/>
          <w:sz w:val="20"/>
          <w:szCs w:val="20"/>
        </w:rPr>
        <w:t>:</w:t>
      </w:r>
      <w:bookmarkEnd w:id="61"/>
    </w:p>
    <w:p w14:paraId="6D890A23" w14:textId="77777777" w:rsidR="00CE7F04" w:rsidRPr="00A56D92" w:rsidRDefault="00CE7F04" w:rsidP="008F1981">
      <w:pPr>
        <w:pStyle w:val="Standard"/>
        <w:spacing w:after="40"/>
        <w:ind w:left="1287"/>
        <w:jc w:val="both"/>
        <w:textAlignment w:val="auto"/>
        <w:rPr>
          <w:rFonts w:ascii="Tahoma" w:hAnsi="Tahoma" w:cs="Tahoma"/>
          <w:sz w:val="20"/>
          <w:szCs w:val="20"/>
        </w:rPr>
      </w:pPr>
    </w:p>
    <w:p w14:paraId="3D56CD96" w14:textId="77777777"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odmówi poddania się kontroli, o której mowa w § 21</w:t>
      </w:r>
      <w:r w:rsidR="00CE7F04" w:rsidRPr="00A56D92">
        <w:rPr>
          <w:rFonts w:ascii="Tahoma" w:hAnsi="Tahoma" w:cs="Tahoma"/>
          <w:sz w:val="20"/>
          <w:szCs w:val="20"/>
        </w:rPr>
        <w:t>;</w:t>
      </w:r>
    </w:p>
    <w:p w14:paraId="4619CA7C" w14:textId="77777777"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w ustalonym przez IZ terminie nie doprowadzi do usunięcia stwierdzonych nieprawidłowości</w:t>
      </w:r>
      <w:r w:rsidR="00CE7F04" w:rsidRPr="00A56D92">
        <w:rPr>
          <w:rFonts w:ascii="Tahoma" w:hAnsi="Tahoma" w:cs="Tahoma"/>
          <w:sz w:val="20"/>
          <w:szCs w:val="20"/>
        </w:rPr>
        <w:t>;</w:t>
      </w:r>
      <w:bookmarkStart w:id="62" w:name="_Ref477165307"/>
    </w:p>
    <w:p w14:paraId="6679CC77" w14:textId="77777777"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przedkłada zgodnie z umową wniosków o płatność w tym nie składa oryginału w LSI w terminie wyznaczonym przez IZ, o którym mowa w § 12</w:t>
      </w:r>
      <w:r w:rsidR="00CE7F04" w:rsidRPr="00A56D92">
        <w:rPr>
          <w:rFonts w:ascii="Tahoma" w:hAnsi="Tahoma" w:cs="Tahoma"/>
          <w:sz w:val="20"/>
          <w:szCs w:val="20"/>
        </w:rPr>
        <w:t>;</w:t>
      </w:r>
      <w:bookmarkStart w:id="63" w:name="_Ref477165314"/>
      <w:bookmarkEnd w:id="62"/>
    </w:p>
    <w:p w14:paraId="69A5CDC4" w14:textId="77777777"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bookmarkStart w:id="64" w:name="_Ref477164620"/>
      <w:bookmarkEnd w:id="63"/>
      <w:r w:rsidRPr="005C5E74">
        <w:rPr>
          <w:rFonts w:ascii="Tahoma" w:hAnsi="Tahoma" w:cs="Tahoma"/>
          <w:sz w:val="20"/>
          <w:szCs w:val="20"/>
        </w:rPr>
        <w:t>Beneficjent nie przedkłada uzupełnienia wniosków o płatność w terminach i zakresie wyznaczonym przez IZ</w:t>
      </w:r>
      <w:r w:rsidR="00CE7F04" w:rsidRPr="00A56D92">
        <w:rPr>
          <w:rFonts w:ascii="Tahoma" w:hAnsi="Tahoma" w:cs="Tahoma"/>
          <w:sz w:val="20"/>
          <w:szCs w:val="20"/>
        </w:rPr>
        <w:t>;</w:t>
      </w:r>
      <w:bookmarkEnd w:id="64"/>
    </w:p>
    <w:p w14:paraId="18D3BE8F" w14:textId="77777777"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przedkłada aktualizacji wniosku o dofinansowanie w terminach i zakresie wyznaczonym przez IZ</w:t>
      </w:r>
      <w:r w:rsidR="00CE7F04" w:rsidRPr="00A56D92">
        <w:rPr>
          <w:rFonts w:ascii="Tahoma" w:hAnsi="Tahoma" w:cs="Tahoma"/>
          <w:sz w:val="20"/>
          <w:szCs w:val="20"/>
        </w:rPr>
        <w:t>;</w:t>
      </w:r>
    </w:p>
    <w:p w14:paraId="0E422C13" w14:textId="77777777"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przedkłada aktualizacji harmonogramu płatności, w tym nie składa oryginału w LSI w terminie wyznaczonym przez  IZ, o którym mowa w § 10 ust. 10</w:t>
      </w:r>
      <w:r w:rsidR="00CE7F04" w:rsidRPr="00A56D92">
        <w:rPr>
          <w:rFonts w:ascii="Tahoma" w:hAnsi="Tahoma" w:cs="Tahoma"/>
          <w:sz w:val="20"/>
          <w:szCs w:val="20"/>
        </w:rPr>
        <w:t>;</w:t>
      </w:r>
    </w:p>
    <w:p w14:paraId="1BA18A41" w14:textId="77777777"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przestrzega przepisów ustawy PZP w zakresie, w jakim ustawa</w:t>
      </w:r>
      <w:r w:rsidR="004A3260">
        <w:rPr>
          <w:rFonts w:ascii="Tahoma" w:hAnsi="Tahoma" w:cs="Tahoma"/>
          <w:sz w:val="20"/>
          <w:szCs w:val="20"/>
        </w:rPr>
        <w:t xml:space="preserve"> ma zastosowanie</w:t>
      </w:r>
      <w:r w:rsidRPr="005C5E74">
        <w:rPr>
          <w:rFonts w:ascii="Tahoma" w:hAnsi="Tahoma" w:cs="Tahoma"/>
          <w:sz w:val="20"/>
          <w:szCs w:val="20"/>
        </w:rPr>
        <w:t xml:space="preserve"> do Beneficjenta</w:t>
      </w:r>
      <w:r w:rsidR="00CE7F04" w:rsidRPr="00A56D92">
        <w:rPr>
          <w:rFonts w:ascii="Tahoma" w:hAnsi="Tahoma" w:cs="Tahoma"/>
          <w:sz w:val="20"/>
          <w:szCs w:val="20"/>
        </w:rPr>
        <w:t>;</w:t>
      </w:r>
    </w:p>
    <w:p w14:paraId="1F419FAE" w14:textId="77777777" w:rsidR="00CE7F04" w:rsidRPr="005C5E74" w:rsidRDefault="00CE7F04" w:rsidP="003F14C7">
      <w:pPr>
        <w:pStyle w:val="Standard"/>
        <w:numPr>
          <w:ilvl w:val="0"/>
          <w:numId w:val="92"/>
        </w:numPr>
        <w:spacing w:after="40"/>
        <w:ind w:hanging="357"/>
        <w:jc w:val="both"/>
        <w:textAlignment w:val="auto"/>
        <w:rPr>
          <w:rFonts w:ascii="Tahoma" w:hAnsi="Tahoma" w:cs="Tahoma"/>
          <w:sz w:val="20"/>
          <w:szCs w:val="20"/>
        </w:rPr>
      </w:pPr>
      <w:r w:rsidRPr="00A56D92">
        <w:rPr>
          <w:rFonts w:ascii="Tahoma" w:hAnsi="Tahoma" w:cs="Tahoma"/>
          <w:sz w:val="20"/>
          <w:szCs w:val="20"/>
        </w:rPr>
        <w:t xml:space="preserve">Beneficjent </w:t>
      </w:r>
      <w:r w:rsidR="00A56D92" w:rsidRPr="005C5E74">
        <w:rPr>
          <w:rFonts w:ascii="Tahoma" w:hAnsi="Tahoma" w:cs="Tahoma"/>
          <w:sz w:val="20"/>
          <w:szCs w:val="20"/>
        </w:rPr>
        <w:t>nie przestrzega zasady konkurencyjności w zakresie, w jakim ta zasada stosuje się do Beneficjenta;</w:t>
      </w:r>
    </w:p>
    <w:p w14:paraId="3397954D" w14:textId="77777777" w:rsidR="00A56D92" w:rsidRPr="005C5E74"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w sposób uporczywy uchyla się od wykonywania obowiązków, o których mowa w § 9 ust. 1-2,  § 11 ust. 7, § 19 ust. 1 pkt 4) i 6),</w:t>
      </w:r>
      <w:r w:rsidR="006858FB">
        <w:rPr>
          <w:rFonts w:ascii="Tahoma" w:hAnsi="Tahoma" w:cs="Tahoma"/>
          <w:sz w:val="20"/>
          <w:szCs w:val="20"/>
        </w:rPr>
        <w:t xml:space="preserve"> </w:t>
      </w:r>
      <w:r w:rsidRPr="005C5E74">
        <w:rPr>
          <w:rFonts w:ascii="Tahoma" w:hAnsi="Tahoma" w:cs="Tahoma"/>
          <w:sz w:val="20"/>
          <w:szCs w:val="20"/>
        </w:rPr>
        <w:t>§ 29 ust. 1 pkt 5);</w:t>
      </w:r>
    </w:p>
    <w:p w14:paraId="59478290" w14:textId="77777777" w:rsid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odmówił podpisania aneksu w zakresie zmian wprowadzonych Wytycznymi, o</w:t>
      </w:r>
      <w:r w:rsidR="008813B3">
        <w:rPr>
          <w:rFonts w:ascii="Tahoma" w:hAnsi="Tahoma" w:cs="Tahoma"/>
          <w:sz w:val="20"/>
          <w:szCs w:val="20"/>
        </w:rPr>
        <w:t> </w:t>
      </w:r>
      <w:r w:rsidRPr="005C5E74">
        <w:rPr>
          <w:rFonts w:ascii="Tahoma" w:hAnsi="Tahoma" w:cs="Tahoma"/>
          <w:sz w:val="20"/>
          <w:szCs w:val="20"/>
        </w:rPr>
        <w:t>których mowa w § 1 pkt 2</w:t>
      </w:r>
      <w:r w:rsidR="00DD3890">
        <w:rPr>
          <w:rFonts w:ascii="Tahoma" w:hAnsi="Tahoma" w:cs="Tahoma"/>
          <w:sz w:val="20"/>
          <w:szCs w:val="20"/>
        </w:rPr>
        <w:t>2</w:t>
      </w:r>
      <w:r w:rsidRPr="005C5E74">
        <w:rPr>
          <w:rFonts w:ascii="Tahoma" w:hAnsi="Tahoma" w:cs="Tahoma"/>
          <w:sz w:val="20"/>
          <w:szCs w:val="20"/>
        </w:rPr>
        <w:t>).</w:t>
      </w:r>
    </w:p>
    <w:p w14:paraId="2768B51E" w14:textId="77777777" w:rsidR="00872208" w:rsidRPr="00A56D92" w:rsidRDefault="00872208" w:rsidP="00872208">
      <w:pPr>
        <w:pStyle w:val="Standard"/>
        <w:spacing w:after="40"/>
        <w:ind w:left="1287"/>
        <w:jc w:val="both"/>
        <w:textAlignment w:val="auto"/>
        <w:rPr>
          <w:rFonts w:ascii="Tahoma" w:hAnsi="Tahoma" w:cs="Tahoma"/>
          <w:sz w:val="20"/>
          <w:szCs w:val="20"/>
        </w:rPr>
      </w:pPr>
    </w:p>
    <w:p w14:paraId="76F8FB77" w14:textId="77777777" w:rsidR="00CE7F04" w:rsidRPr="00176353" w:rsidRDefault="00CE7F04" w:rsidP="003357D4">
      <w:pPr>
        <w:pStyle w:val="Standard"/>
        <w:numPr>
          <w:ilvl w:val="0"/>
          <w:numId w:val="2"/>
        </w:numPr>
        <w:spacing w:before="80" w:after="60"/>
        <w:jc w:val="center"/>
        <w:rPr>
          <w:rFonts w:ascii="Tahoma" w:hAnsi="Tahoma" w:cs="Tahoma"/>
          <w:iCs/>
          <w:sz w:val="20"/>
          <w:szCs w:val="20"/>
        </w:rPr>
      </w:pPr>
    </w:p>
    <w:p w14:paraId="48D3ED94" w14:textId="77777777" w:rsidR="00872208" w:rsidRDefault="00872208" w:rsidP="00D86775">
      <w:pPr>
        <w:spacing w:after="40" w:line="240" w:lineRule="auto"/>
        <w:jc w:val="both"/>
        <w:rPr>
          <w:rFonts w:ascii="Tahoma" w:hAnsi="Tahoma" w:cs="Tahoma"/>
          <w:sz w:val="20"/>
          <w:szCs w:val="20"/>
        </w:rPr>
      </w:pPr>
    </w:p>
    <w:p w14:paraId="054E2F98" w14:textId="77777777" w:rsidR="00D86775" w:rsidRDefault="00D86775" w:rsidP="00872208">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Umowa może zostać rozwiązana w drodze pisemnego porozumienia, na wniosek każdej ze stron w</w:t>
      </w:r>
      <w:r w:rsidR="00872208" w:rsidRPr="00872208">
        <w:rPr>
          <w:rFonts w:ascii="Tahoma" w:hAnsi="Tahoma" w:cs="Tahoma"/>
          <w:sz w:val="20"/>
          <w:szCs w:val="20"/>
        </w:rPr>
        <w:t> </w:t>
      </w:r>
      <w:r w:rsidRPr="00872208">
        <w:rPr>
          <w:rFonts w:ascii="Tahoma" w:hAnsi="Tahoma" w:cs="Tahoma"/>
          <w:sz w:val="20"/>
          <w:szCs w:val="20"/>
        </w:rPr>
        <w:t>przypadku wystąpienia</w:t>
      </w:r>
      <w:r w:rsidR="00DA496B" w:rsidRPr="00872208">
        <w:rPr>
          <w:rFonts w:ascii="Tahoma" w:hAnsi="Tahoma" w:cs="Tahoma"/>
          <w:sz w:val="20"/>
          <w:szCs w:val="20"/>
        </w:rPr>
        <w:t xml:space="preserve"> siły wyższej</w:t>
      </w:r>
      <w:r w:rsidRPr="00872208">
        <w:rPr>
          <w:rFonts w:ascii="Tahoma" w:hAnsi="Tahoma" w:cs="Tahoma"/>
          <w:sz w:val="20"/>
          <w:szCs w:val="20"/>
        </w:rPr>
        <w:t>, któr</w:t>
      </w:r>
      <w:r w:rsidR="00DA496B" w:rsidRPr="00872208">
        <w:rPr>
          <w:rFonts w:ascii="Tahoma" w:hAnsi="Tahoma" w:cs="Tahoma"/>
          <w:sz w:val="20"/>
          <w:szCs w:val="20"/>
        </w:rPr>
        <w:t>a</w:t>
      </w:r>
      <w:r w:rsidRPr="00872208">
        <w:rPr>
          <w:rFonts w:ascii="Tahoma" w:hAnsi="Tahoma" w:cs="Tahoma"/>
          <w:sz w:val="20"/>
          <w:szCs w:val="20"/>
        </w:rPr>
        <w:t xml:space="preserve"> uniemożliwia dalsze wykonywanie postanowień zawartych w umowie. </w:t>
      </w:r>
    </w:p>
    <w:p w14:paraId="2384921E" w14:textId="77777777" w:rsidR="00D86775" w:rsidRDefault="00D86775"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 xml:space="preserve">W przypadku rozwiązania umowy w trybie </w:t>
      </w:r>
      <w:r w:rsidR="004A3260" w:rsidRPr="00872208">
        <w:rPr>
          <w:rFonts w:ascii="Tahoma" w:hAnsi="Tahoma" w:cs="Tahoma"/>
          <w:sz w:val="20"/>
          <w:szCs w:val="20"/>
        </w:rPr>
        <w:t xml:space="preserve">wskazanym w </w:t>
      </w:r>
      <w:r w:rsidRPr="00872208">
        <w:rPr>
          <w:rFonts w:ascii="Tahoma" w:hAnsi="Tahoma" w:cs="Tahoma"/>
          <w:sz w:val="20"/>
          <w:szCs w:val="20"/>
        </w:rPr>
        <w:t xml:space="preserve"> ust.</w:t>
      </w:r>
      <w:r w:rsidR="00763E20" w:rsidRPr="00872208">
        <w:rPr>
          <w:rFonts w:ascii="Tahoma" w:hAnsi="Tahoma" w:cs="Tahoma"/>
          <w:sz w:val="20"/>
          <w:szCs w:val="20"/>
        </w:rPr>
        <w:t xml:space="preserve"> </w:t>
      </w:r>
      <w:r w:rsidRPr="00872208">
        <w:rPr>
          <w:rFonts w:ascii="Tahoma" w:hAnsi="Tahoma" w:cs="Tahoma"/>
          <w:sz w:val="20"/>
          <w:szCs w:val="20"/>
        </w:rPr>
        <w:t xml:space="preserve">1 Beneficjent </w:t>
      </w:r>
      <w:r w:rsidR="00DA496B" w:rsidRPr="00872208">
        <w:rPr>
          <w:rFonts w:ascii="Tahoma" w:hAnsi="Tahoma" w:cs="Tahoma"/>
          <w:sz w:val="20"/>
          <w:szCs w:val="20"/>
        </w:rPr>
        <w:t xml:space="preserve"> ma prawo do wydatkowania wyłącznie tej części otrzymanych transz dofinansowania, które odpowiadają prawidłowo zrealizowanej części projektu. </w:t>
      </w:r>
      <w:r w:rsidR="001A0C0A" w:rsidRPr="00872208">
        <w:rPr>
          <w:rFonts w:ascii="Tahoma" w:hAnsi="Tahoma" w:cs="Tahoma"/>
          <w:sz w:val="20"/>
          <w:szCs w:val="20"/>
        </w:rPr>
        <w:t xml:space="preserve"> Beneficjent zobowiązany jest do zwrotu niewykorzystanej części otrzymanego dofinansowania bez odsetek w terminie określonym w porozumieniu, na rachunek wskazany przez IZ, pod rygorem naliczenia odsetek w wysokości jak dla zaległości podatkowych.</w:t>
      </w:r>
    </w:p>
    <w:p w14:paraId="2FE64FB5" w14:textId="77777777" w:rsidR="001A0C0A" w:rsidRDefault="001A0C0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Umowa może zostać rozwiązana w drodze pisemnego porozumienia, na wniosek każdej ze stron w</w:t>
      </w:r>
      <w:r w:rsidR="00872208" w:rsidRPr="00872208">
        <w:rPr>
          <w:rFonts w:ascii="Tahoma" w:hAnsi="Tahoma" w:cs="Tahoma"/>
          <w:sz w:val="20"/>
          <w:szCs w:val="20"/>
        </w:rPr>
        <w:t> </w:t>
      </w:r>
      <w:r w:rsidRPr="00872208">
        <w:rPr>
          <w:rFonts w:ascii="Tahoma" w:hAnsi="Tahoma" w:cs="Tahoma"/>
          <w:sz w:val="20"/>
          <w:szCs w:val="20"/>
        </w:rPr>
        <w:t>przypadku wystąpienia okoliczności, które uniemożliwiają dalsze wykonywanie postanowień zawartych w umowie.</w:t>
      </w:r>
    </w:p>
    <w:p w14:paraId="318C9F2F" w14:textId="77777777" w:rsidR="001A0C0A" w:rsidRPr="00FA2F90" w:rsidRDefault="001A0C0A" w:rsidP="00FA2F90">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 xml:space="preserve">W przypadku rozwiązania umowy w trybie wskazanym ust.3 Beneficjent ma prawo do wydatkowania wyłącznie tej części otrzymanych transz dofinansowania, które odpowiadają prawidłowo zrealizowanej części </w:t>
      </w:r>
      <w:r w:rsidR="00E33378">
        <w:rPr>
          <w:rFonts w:ascii="Tahoma" w:hAnsi="Tahoma" w:cs="Tahoma"/>
          <w:sz w:val="20"/>
          <w:szCs w:val="20"/>
        </w:rPr>
        <w:t>p</w:t>
      </w:r>
      <w:r w:rsidRPr="00872208">
        <w:rPr>
          <w:rFonts w:ascii="Tahoma" w:hAnsi="Tahoma" w:cs="Tahoma"/>
          <w:sz w:val="20"/>
          <w:szCs w:val="20"/>
        </w:rPr>
        <w:t>rojektu. IZ ocenia kwalifikowalność wydatków w projekcie w odniesieniu do stopnia osiągnięcia założeń merytorycznych (mierzonych poprzez wskaźniki produktu i rezultatu bezpośredniego) określonych we wniosku o dofinansowanie projektu, co jest określane jako „reguła proporcjonalności”.</w:t>
      </w:r>
      <w:r w:rsidR="00FA2F90">
        <w:rPr>
          <w:rFonts w:ascii="Tahoma" w:hAnsi="Tahoma" w:cs="Tahoma"/>
          <w:sz w:val="20"/>
          <w:szCs w:val="20"/>
        </w:rPr>
        <w:t xml:space="preserve"> </w:t>
      </w:r>
      <w:r w:rsidRPr="00FA2F90">
        <w:rPr>
          <w:rFonts w:ascii="Tahoma" w:hAnsi="Tahoma" w:cs="Tahoma"/>
          <w:sz w:val="20"/>
          <w:szCs w:val="20"/>
        </w:rPr>
        <w:t>Beneficjent jest zobowiązany do zwrotu niewykorzystanej części otrzymanego dofinansowania wraz z</w:t>
      </w:r>
      <w:r w:rsidR="00872208" w:rsidRPr="00FA2F90">
        <w:rPr>
          <w:rFonts w:ascii="Tahoma" w:hAnsi="Tahoma" w:cs="Tahoma"/>
          <w:sz w:val="20"/>
          <w:szCs w:val="20"/>
        </w:rPr>
        <w:t> </w:t>
      </w:r>
      <w:r w:rsidRPr="00FA2F90">
        <w:rPr>
          <w:rFonts w:ascii="Tahoma" w:hAnsi="Tahoma" w:cs="Tahoma"/>
          <w:sz w:val="20"/>
          <w:szCs w:val="20"/>
        </w:rPr>
        <w:t>odsetkami w wysokości określonej jak dla zaległości podatkowych liczonymi od dnia przekazania środków dofinansowania.</w:t>
      </w:r>
    </w:p>
    <w:p w14:paraId="7AC38C09" w14:textId="77777777" w:rsidR="00EC192A" w:rsidRDefault="00EC192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Beneficjent jest zobowiązany przedstawić rozliczenie otrzymanych transz dofinansowania, w formie wniosku o płatność w terminie 30 dni kalendarzowych od dnia zawarcia porozumienia, o którym mowa w</w:t>
      </w:r>
      <w:r w:rsidR="00872208" w:rsidRPr="00872208">
        <w:rPr>
          <w:rFonts w:ascii="Tahoma" w:hAnsi="Tahoma" w:cs="Tahoma"/>
          <w:sz w:val="20"/>
          <w:szCs w:val="20"/>
        </w:rPr>
        <w:t> </w:t>
      </w:r>
      <w:r w:rsidR="00FA2F90">
        <w:rPr>
          <w:rFonts w:ascii="Tahoma" w:hAnsi="Tahoma" w:cs="Tahoma"/>
          <w:sz w:val="20"/>
          <w:szCs w:val="20"/>
        </w:rPr>
        <w:t>ust. 1 i 3</w:t>
      </w:r>
      <w:r w:rsidRPr="00872208">
        <w:rPr>
          <w:rFonts w:ascii="Tahoma" w:hAnsi="Tahoma" w:cs="Tahoma"/>
          <w:sz w:val="20"/>
          <w:szCs w:val="20"/>
        </w:rPr>
        <w:t xml:space="preserve"> oraz jednocześnie zwrócić niewykorzystaną część otrzymanych transz dofinansowania z</w:t>
      </w:r>
      <w:r w:rsidR="00872208" w:rsidRPr="00872208">
        <w:rPr>
          <w:rFonts w:ascii="Tahoma" w:hAnsi="Tahoma" w:cs="Tahoma"/>
          <w:sz w:val="20"/>
          <w:szCs w:val="20"/>
        </w:rPr>
        <w:t> </w:t>
      </w:r>
      <w:r w:rsidRPr="00872208">
        <w:rPr>
          <w:rFonts w:ascii="Tahoma" w:hAnsi="Tahoma" w:cs="Tahoma"/>
          <w:sz w:val="20"/>
          <w:szCs w:val="20"/>
        </w:rPr>
        <w:t>ewentualnymi odsetkami w wysokości określonej jak  dla zaległości podatkowych na rachunek IZ.</w:t>
      </w:r>
    </w:p>
    <w:p w14:paraId="3AE03DCA" w14:textId="77777777" w:rsidR="00EC192A" w:rsidRDefault="00EC192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W przypadku niedokonania przez Beneficjenta zwrot</w:t>
      </w:r>
      <w:r w:rsidR="00FA2F90">
        <w:rPr>
          <w:rFonts w:ascii="Tahoma" w:hAnsi="Tahoma" w:cs="Tahoma"/>
          <w:sz w:val="20"/>
          <w:szCs w:val="20"/>
        </w:rPr>
        <w:t>u środków zgodnie z ust. 2 i 4</w:t>
      </w:r>
      <w:r w:rsidRPr="00872208">
        <w:rPr>
          <w:rFonts w:ascii="Tahoma" w:hAnsi="Tahoma" w:cs="Tahoma"/>
          <w:sz w:val="20"/>
          <w:szCs w:val="20"/>
        </w:rPr>
        <w:t xml:space="preserve">, </w:t>
      </w:r>
      <w:r w:rsidR="00FA2F90">
        <w:rPr>
          <w:rFonts w:ascii="Tahoma" w:hAnsi="Tahoma" w:cs="Tahoma"/>
          <w:sz w:val="20"/>
          <w:szCs w:val="20"/>
        </w:rPr>
        <w:t xml:space="preserve">5 </w:t>
      </w:r>
      <w:r w:rsidRPr="00872208">
        <w:rPr>
          <w:rFonts w:ascii="Tahoma" w:hAnsi="Tahoma" w:cs="Tahoma"/>
          <w:sz w:val="20"/>
          <w:szCs w:val="20"/>
        </w:rPr>
        <w:t xml:space="preserve">IZ, po przeprowadzeniu postępowania określonego przepisami ustawy z dnia 14 czerwca 1960 r. Kodeks postępowania administracyjnego, wydaje decyzję, o której mowa w art. 207 ust. 9 </w:t>
      </w:r>
      <w:proofErr w:type="spellStart"/>
      <w:r w:rsidRPr="00872208">
        <w:rPr>
          <w:rFonts w:ascii="Tahoma" w:hAnsi="Tahoma" w:cs="Tahoma"/>
          <w:sz w:val="20"/>
          <w:szCs w:val="20"/>
        </w:rPr>
        <w:t>ufp</w:t>
      </w:r>
      <w:proofErr w:type="spellEnd"/>
      <w:r w:rsidRPr="00872208">
        <w:rPr>
          <w:rFonts w:ascii="Tahoma" w:hAnsi="Tahoma" w:cs="Tahoma"/>
          <w:sz w:val="20"/>
          <w:szCs w:val="20"/>
        </w:rPr>
        <w:t>.</w:t>
      </w:r>
    </w:p>
    <w:p w14:paraId="47AF466C" w14:textId="77777777" w:rsidR="00EC192A" w:rsidRPr="00872208" w:rsidRDefault="00EC192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Zapisy niniejszego paragrafu nie wyłączają stosowania § 15.</w:t>
      </w:r>
    </w:p>
    <w:p w14:paraId="2A2D877C" w14:textId="77777777" w:rsidR="00D86775" w:rsidRPr="00D86775" w:rsidRDefault="00D86775" w:rsidP="00D86775">
      <w:pPr>
        <w:spacing w:after="40" w:line="240" w:lineRule="auto"/>
        <w:rPr>
          <w:rFonts w:ascii="Tahoma" w:hAnsi="Tahoma" w:cs="Tahoma"/>
          <w:sz w:val="20"/>
          <w:szCs w:val="20"/>
        </w:rPr>
      </w:pPr>
    </w:p>
    <w:p w14:paraId="2FB36941" w14:textId="77777777" w:rsidR="00CE7F04" w:rsidRPr="0011661A" w:rsidRDefault="00CE7F04" w:rsidP="003357D4">
      <w:pPr>
        <w:pStyle w:val="Standard"/>
        <w:numPr>
          <w:ilvl w:val="0"/>
          <w:numId w:val="2"/>
        </w:numPr>
        <w:spacing w:before="80" w:after="60"/>
        <w:jc w:val="center"/>
        <w:rPr>
          <w:rFonts w:ascii="Tahoma" w:hAnsi="Tahoma" w:cs="Tahoma"/>
          <w:iCs/>
          <w:sz w:val="20"/>
          <w:szCs w:val="20"/>
        </w:rPr>
      </w:pPr>
    </w:p>
    <w:p w14:paraId="10D9A7DA" w14:textId="77777777" w:rsidR="00E33378" w:rsidRDefault="00E33378" w:rsidP="00E33378">
      <w:pPr>
        <w:spacing w:after="40"/>
        <w:jc w:val="both"/>
        <w:rPr>
          <w:rFonts w:ascii="Tahoma" w:hAnsi="Tahoma" w:cs="Tahoma"/>
          <w:kern w:val="3"/>
          <w:sz w:val="20"/>
          <w:szCs w:val="20"/>
          <w:lang w:eastAsia="pl-PL"/>
        </w:rPr>
      </w:pPr>
    </w:p>
    <w:p w14:paraId="09090361" w14:textId="77777777" w:rsidR="00D86775" w:rsidRPr="00E33378" w:rsidRDefault="00D86775" w:rsidP="00E33378">
      <w:pPr>
        <w:pStyle w:val="Akapitzlist"/>
        <w:numPr>
          <w:ilvl w:val="3"/>
          <w:numId w:val="2"/>
        </w:numPr>
        <w:spacing w:after="40"/>
        <w:ind w:left="284"/>
        <w:jc w:val="both"/>
        <w:rPr>
          <w:rFonts w:ascii="Tahoma" w:hAnsi="Tahoma" w:cs="Tahoma"/>
          <w:sz w:val="20"/>
          <w:szCs w:val="20"/>
        </w:rPr>
      </w:pPr>
      <w:r w:rsidRPr="00E33378">
        <w:rPr>
          <w:rFonts w:ascii="Tahoma" w:hAnsi="Tahoma" w:cs="Tahoma"/>
          <w:sz w:val="20"/>
          <w:szCs w:val="20"/>
        </w:rPr>
        <w:t xml:space="preserve">W przypadku rozwiązania umowy na podstawie § 34 ust. 1, Beneficjent jest zobowiązany do zwrotu całości otrzymanego dofinansowania wraz z odsetkami w wysokości określonej jak dla zaległości podatkowych liczonymi od dnia przekazania środków dofinansowania. </w:t>
      </w:r>
    </w:p>
    <w:p w14:paraId="39D36805" w14:textId="77777777" w:rsidR="00D86775" w:rsidRDefault="00D86775"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W przypadku rozwiązania umowy</w:t>
      </w:r>
      <w:r w:rsidR="00C05669">
        <w:rPr>
          <w:rFonts w:ascii="Tahoma" w:hAnsi="Tahoma" w:cs="Tahoma"/>
          <w:sz w:val="20"/>
          <w:szCs w:val="20"/>
        </w:rPr>
        <w:t xml:space="preserve"> w trybie § 34 ust. 2</w:t>
      </w:r>
      <w:r w:rsidRPr="00872208">
        <w:rPr>
          <w:rFonts w:ascii="Tahoma" w:hAnsi="Tahoma" w:cs="Tahoma"/>
          <w:sz w:val="20"/>
          <w:szCs w:val="20"/>
        </w:rPr>
        <w:t xml:space="preserve"> Beneficjent ma prawo do wydatkowania wyłącznie tej części otrzymanych transz dofinansowania, które odpowiadają prawidłowo zrealizowanej części </w:t>
      </w:r>
      <w:r w:rsidR="00E33378">
        <w:rPr>
          <w:rFonts w:ascii="Tahoma" w:hAnsi="Tahoma" w:cs="Tahoma"/>
          <w:sz w:val="20"/>
          <w:szCs w:val="20"/>
        </w:rPr>
        <w:t>p</w:t>
      </w:r>
      <w:r w:rsidRPr="00872208">
        <w:rPr>
          <w:rFonts w:ascii="Tahoma" w:hAnsi="Tahoma" w:cs="Tahoma"/>
          <w:sz w:val="20"/>
          <w:szCs w:val="20"/>
        </w:rPr>
        <w:t>rojektu, z zastrzeżeniem ust. 3</w:t>
      </w:r>
      <w:r w:rsidR="00E33378">
        <w:rPr>
          <w:rFonts w:ascii="Tahoma" w:hAnsi="Tahoma" w:cs="Tahoma"/>
          <w:sz w:val="20"/>
          <w:szCs w:val="20"/>
        </w:rPr>
        <w:t>.</w:t>
      </w:r>
      <w:r w:rsidRPr="00872208">
        <w:rPr>
          <w:rFonts w:ascii="Tahoma" w:hAnsi="Tahoma" w:cs="Tahoma"/>
          <w:sz w:val="20"/>
          <w:szCs w:val="20"/>
        </w:rPr>
        <w:t xml:space="preserve">  </w:t>
      </w:r>
      <w:r w:rsidR="00E62F60" w:rsidRPr="00872208">
        <w:rPr>
          <w:rFonts w:ascii="Tahoma" w:hAnsi="Tahoma" w:cs="Tahoma"/>
          <w:sz w:val="20"/>
          <w:szCs w:val="20"/>
        </w:rPr>
        <w:t>W pozostałym zakresie środki podlegają zwrot</w:t>
      </w:r>
      <w:r w:rsidR="00872208">
        <w:rPr>
          <w:rFonts w:ascii="Tahoma" w:hAnsi="Tahoma" w:cs="Tahoma"/>
          <w:sz w:val="20"/>
          <w:szCs w:val="20"/>
        </w:rPr>
        <w:t>o</w:t>
      </w:r>
      <w:r w:rsidR="00E62F60" w:rsidRPr="00872208">
        <w:rPr>
          <w:rFonts w:ascii="Tahoma" w:hAnsi="Tahoma" w:cs="Tahoma"/>
          <w:sz w:val="20"/>
          <w:szCs w:val="20"/>
        </w:rPr>
        <w:t>wi wraz z odsetkami w wysokości określonej jak dla zaległości podatkowej liczonymi od daty przekazania środków.</w:t>
      </w:r>
    </w:p>
    <w:p w14:paraId="7E4A621A" w14:textId="77777777" w:rsidR="00873BC8" w:rsidRDefault="00D86775"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 xml:space="preserve">Za prawidłowo zrealizowaną część </w:t>
      </w:r>
      <w:r w:rsidR="00E33378">
        <w:rPr>
          <w:rFonts w:ascii="Tahoma" w:hAnsi="Tahoma" w:cs="Tahoma"/>
          <w:sz w:val="20"/>
          <w:szCs w:val="20"/>
        </w:rPr>
        <w:t>p</w:t>
      </w:r>
      <w:r w:rsidRPr="00872208">
        <w:rPr>
          <w:rFonts w:ascii="Tahoma" w:hAnsi="Tahoma" w:cs="Tahoma"/>
          <w:sz w:val="20"/>
          <w:szCs w:val="20"/>
        </w:rPr>
        <w:t xml:space="preserve">rojektu należy uznać część </w:t>
      </w:r>
      <w:r w:rsidR="00E33378">
        <w:rPr>
          <w:rFonts w:ascii="Tahoma" w:hAnsi="Tahoma" w:cs="Tahoma"/>
          <w:sz w:val="20"/>
          <w:szCs w:val="20"/>
        </w:rPr>
        <w:t>p</w:t>
      </w:r>
      <w:r w:rsidRPr="00872208">
        <w:rPr>
          <w:rFonts w:ascii="Tahoma" w:hAnsi="Tahoma" w:cs="Tahoma"/>
          <w:sz w:val="20"/>
          <w:szCs w:val="20"/>
        </w:rPr>
        <w:t>rojektu rozliczoną zgodnie z 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w:t>
      </w:r>
      <w:r w:rsidR="00872208" w:rsidRPr="00872208">
        <w:rPr>
          <w:rFonts w:ascii="Tahoma" w:hAnsi="Tahoma" w:cs="Tahoma"/>
          <w:sz w:val="20"/>
          <w:szCs w:val="20"/>
        </w:rPr>
        <w:t> </w:t>
      </w:r>
      <w:r w:rsidRPr="00872208">
        <w:rPr>
          <w:rFonts w:ascii="Tahoma" w:hAnsi="Tahoma" w:cs="Tahoma"/>
          <w:sz w:val="20"/>
          <w:szCs w:val="20"/>
        </w:rPr>
        <w:t>przeciwnym przypadku Beneficjent jest zobowiązany do zwrotu całości otrzymanego dofinansowania wraz z odsetkami w wysokości określonej jak dla zaległości podatkowych liczonymi od dnia przekazania środków dofinansowania.</w:t>
      </w:r>
    </w:p>
    <w:p w14:paraId="06A27AEE" w14:textId="77777777" w:rsidR="00D86775" w:rsidRPr="00872208" w:rsidRDefault="00873BC8" w:rsidP="00873BC8">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Zapisy niniejszego paragrafu nie wyłączają stosowania § 15 umowy.</w:t>
      </w:r>
      <w:r w:rsidR="00D86775" w:rsidRPr="00872208">
        <w:rPr>
          <w:rFonts w:ascii="Tahoma" w:hAnsi="Tahoma" w:cs="Tahoma"/>
          <w:sz w:val="20"/>
          <w:szCs w:val="20"/>
        </w:rPr>
        <w:t xml:space="preserve"> </w:t>
      </w:r>
    </w:p>
    <w:p w14:paraId="2252BD20" w14:textId="77777777" w:rsidR="00D86775" w:rsidRPr="00D86775" w:rsidRDefault="00D86775" w:rsidP="00D86775">
      <w:pPr>
        <w:spacing w:after="40" w:line="240" w:lineRule="auto"/>
        <w:jc w:val="both"/>
        <w:rPr>
          <w:rFonts w:ascii="Tahoma" w:hAnsi="Tahoma" w:cs="Tahoma"/>
          <w:sz w:val="20"/>
          <w:szCs w:val="20"/>
        </w:rPr>
      </w:pPr>
    </w:p>
    <w:p w14:paraId="5B2E4519" w14:textId="77777777" w:rsidR="00CE7F04" w:rsidRPr="00CB5D70" w:rsidRDefault="00CE7F04" w:rsidP="00863E2C">
      <w:pPr>
        <w:pStyle w:val="Standard"/>
        <w:numPr>
          <w:ilvl w:val="0"/>
          <w:numId w:val="2"/>
        </w:numPr>
        <w:spacing w:before="60" w:after="60"/>
        <w:ind w:left="714" w:hanging="357"/>
        <w:jc w:val="center"/>
        <w:rPr>
          <w:rFonts w:ascii="Tahoma" w:hAnsi="Tahoma" w:cs="Tahoma"/>
          <w:iCs/>
          <w:sz w:val="20"/>
          <w:szCs w:val="20"/>
        </w:rPr>
      </w:pPr>
    </w:p>
    <w:p w14:paraId="191DAD12" w14:textId="77777777" w:rsidR="00F31059" w:rsidRDefault="00F31059" w:rsidP="00F31059">
      <w:pPr>
        <w:pStyle w:val="Standard"/>
        <w:spacing w:after="40"/>
        <w:ind w:left="714"/>
        <w:jc w:val="both"/>
        <w:textAlignment w:val="auto"/>
        <w:rPr>
          <w:rFonts w:ascii="Tahoma" w:hAnsi="Tahoma" w:cs="Tahoma"/>
          <w:sz w:val="20"/>
          <w:szCs w:val="20"/>
        </w:rPr>
      </w:pPr>
      <w:bookmarkStart w:id="65" w:name="_Ref477167878"/>
    </w:p>
    <w:p w14:paraId="22854EFA" w14:textId="77777777" w:rsidR="00CE7F04" w:rsidRDefault="00CE7F04" w:rsidP="00872208">
      <w:pPr>
        <w:pStyle w:val="Standard"/>
        <w:numPr>
          <w:ilvl w:val="0"/>
          <w:numId w:val="95"/>
        </w:numPr>
        <w:spacing w:after="40"/>
        <w:ind w:left="284"/>
        <w:jc w:val="both"/>
        <w:textAlignment w:val="auto"/>
        <w:rPr>
          <w:rFonts w:ascii="Tahoma" w:hAnsi="Tahoma" w:cs="Tahoma"/>
          <w:sz w:val="20"/>
          <w:szCs w:val="20"/>
        </w:rPr>
      </w:pPr>
      <w:r w:rsidRPr="00CB5D70">
        <w:rPr>
          <w:rFonts w:ascii="Tahoma" w:hAnsi="Tahoma" w:cs="Tahoma"/>
          <w:sz w:val="20"/>
          <w:szCs w:val="20"/>
        </w:rPr>
        <w:t xml:space="preserve">Rozwiązanie umowy, bez względu na to czy następuje na </w:t>
      </w:r>
      <w:r w:rsidRPr="00A80A2A">
        <w:rPr>
          <w:rFonts w:ascii="Tahoma" w:hAnsi="Tahoma" w:cs="Tahoma"/>
          <w:sz w:val="20"/>
          <w:szCs w:val="20"/>
        </w:rPr>
        <w:t>podstawie § 34 albo § 35, nie zwalnia Beneficjenta z obowiązków wynikających z § 13, § 15, § 19, § 20, § 26 lub § 27, § 28,</w:t>
      </w:r>
      <w:r w:rsidR="00D955C1" w:rsidRPr="00A80A2A">
        <w:rPr>
          <w:rFonts w:ascii="Tahoma" w:hAnsi="Tahoma" w:cs="Tahoma"/>
          <w:sz w:val="20"/>
          <w:szCs w:val="20"/>
        </w:rPr>
        <w:t xml:space="preserve"> § 31</w:t>
      </w:r>
      <w:r w:rsidRPr="00A80A2A">
        <w:rPr>
          <w:rFonts w:ascii="Tahoma" w:hAnsi="Tahoma" w:cs="Tahoma"/>
          <w:sz w:val="20"/>
          <w:szCs w:val="20"/>
        </w:rPr>
        <w:t xml:space="preserve"> </w:t>
      </w:r>
      <w:r w:rsidR="00D955C1" w:rsidRPr="00A80A2A">
        <w:rPr>
          <w:rFonts w:ascii="Tahoma" w:hAnsi="Tahoma" w:cs="Tahoma"/>
          <w:sz w:val="20"/>
          <w:szCs w:val="20"/>
        </w:rPr>
        <w:t>lub</w:t>
      </w:r>
      <w:r w:rsidR="00295837">
        <w:rPr>
          <w:rFonts w:ascii="Tahoma" w:hAnsi="Tahoma" w:cs="Tahoma"/>
          <w:sz w:val="20"/>
          <w:szCs w:val="20"/>
        </w:rPr>
        <w:t> </w:t>
      </w:r>
      <w:r w:rsidR="00D955C1" w:rsidRPr="00A80A2A">
        <w:rPr>
          <w:rFonts w:ascii="Tahoma" w:hAnsi="Tahoma" w:cs="Tahoma"/>
          <w:sz w:val="20"/>
          <w:szCs w:val="20"/>
        </w:rPr>
        <w:t xml:space="preserve">umowy zawartej na podstawie § 30, </w:t>
      </w:r>
      <w:r w:rsidRPr="00A80A2A">
        <w:rPr>
          <w:rFonts w:ascii="Tahoma" w:hAnsi="Tahoma" w:cs="Tahoma"/>
          <w:sz w:val="20"/>
          <w:szCs w:val="20"/>
        </w:rPr>
        <w:t>które zobowiązany jest on wykonywać w dalszym ciągu.</w:t>
      </w:r>
      <w:bookmarkEnd w:id="65"/>
    </w:p>
    <w:p w14:paraId="6F339293" w14:textId="77777777" w:rsidR="000B1E53" w:rsidRPr="00872208" w:rsidRDefault="00CE7F04" w:rsidP="00872208">
      <w:pPr>
        <w:pStyle w:val="Standard"/>
        <w:numPr>
          <w:ilvl w:val="0"/>
          <w:numId w:val="95"/>
        </w:numPr>
        <w:spacing w:after="40"/>
        <w:ind w:left="284"/>
        <w:jc w:val="both"/>
        <w:textAlignment w:val="auto"/>
        <w:rPr>
          <w:rFonts w:ascii="Tahoma" w:hAnsi="Tahoma" w:cs="Tahoma"/>
          <w:sz w:val="20"/>
          <w:szCs w:val="20"/>
        </w:rPr>
      </w:pPr>
      <w:r w:rsidRPr="00872208">
        <w:rPr>
          <w:rFonts w:ascii="Tahoma" w:hAnsi="Tahoma" w:cs="Tahoma"/>
          <w:sz w:val="20"/>
          <w:szCs w:val="20"/>
        </w:rPr>
        <w:t>Przepis ust. 1 nie obejmuje sytuacji, gdy w związku z rozwiązaniem umowy Beneficjent zobowiązany jest do zwrotu całości otrzymanego dofinansowania.</w:t>
      </w:r>
    </w:p>
    <w:p w14:paraId="288B15BA" w14:textId="77777777" w:rsidR="00872208" w:rsidRPr="00CB5D70" w:rsidRDefault="00CE7F04" w:rsidP="00C3272B">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14:paraId="7ACD5204" w14:textId="77777777" w:rsidR="00EB1784" w:rsidRPr="00CB5D70" w:rsidRDefault="00EB1784" w:rsidP="00421960">
      <w:pPr>
        <w:pStyle w:val="Standard"/>
        <w:numPr>
          <w:ilvl w:val="0"/>
          <w:numId w:val="2"/>
        </w:numPr>
        <w:spacing w:before="80" w:after="60"/>
        <w:jc w:val="center"/>
        <w:rPr>
          <w:rFonts w:ascii="Tahoma" w:hAnsi="Tahoma" w:cs="Tahoma"/>
          <w:iCs/>
          <w:sz w:val="20"/>
          <w:szCs w:val="20"/>
        </w:rPr>
      </w:pPr>
    </w:p>
    <w:p w14:paraId="31D04E4D" w14:textId="77777777" w:rsidR="00F31059" w:rsidRDefault="00F31059" w:rsidP="00F31059">
      <w:pPr>
        <w:pStyle w:val="Standard"/>
        <w:spacing w:after="40"/>
        <w:ind w:left="714"/>
        <w:jc w:val="both"/>
        <w:textAlignment w:val="auto"/>
        <w:rPr>
          <w:rFonts w:ascii="Tahoma" w:hAnsi="Tahoma" w:cs="Tahoma"/>
          <w:sz w:val="20"/>
          <w:szCs w:val="20"/>
        </w:rPr>
      </w:pPr>
    </w:p>
    <w:p w14:paraId="1F58BAB7" w14:textId="77777777" w:rsidR="00CE7F04" w:rsidRPr="00CB5D70" w:rsidRDefault="00CE7F04" w:rsidP="00872208">
      <w:pPr>
        <w:pStyle w:val="Standard"/>
        <w:numPr>
          <w:ilvl w:val="0"/>
          <w:numId w:val="97"/>
        </w:numPr>
        <w:spacing w:after="40"/>
        <w:ind w:left="284" w:hanging="357"/>
        <w:jc w:val="both"/>
        <w:textAlignment w:val="auto"/>
        <w:rPr>
          <w:rFonts w:ascii="Tahoma" w:hAnsi="Tahoma" w:cs="Tahoma"/>
          <w:sz w:val="20"/>
          <w:szCs w:val="20"/>
        </w:rPr>
      </w:pPr>
      <w:r w:rsidRPr="00CB5D70">
        <w:rPr>
          <w:rFonts w:ascii="Tahoma" w:hAnsi="Tahoma" w:cs="Tahoma"/>
          <w:sz w:val="20"/>
          <w:szCs w:val="20"/>
        </w:rPr>
        <w:t>Prawa i obowiązki Beneficjenta wynikające z umowy nie mogą być przenoszone na osoby trzecie, bez zgody IZ. Powyższy przepis nie obejmuje przenoszenia praw w ramach partnerstwa.</w:t>
      </w:r>
    </w:p>
    <w:p w14:paraId="29FFB0AF" w14:textId="77777777" w:rsidR="00F31059" w:rsidRDefault="00CE7F04" w:rsidP="00872208">
      <w:pPr>
        <w:pStyle w:val="Standard"/>
        <w:numPr>
          <w:ilvl w:val="0"/>
          <w:numId w:val="97"/>
        </w:numPr>
        <w:spacing w:after="40"/>
        <w:ind w:left="284" w:hanging="357"/>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5"/>
      </w:r>
    </w:p>
    <w:p w14:paraId="5129F7E0" w14:textId="77777777" w:rsidR="00872208" w:rsidRPr="00FA52FB" w:rsidRDefault="00872208" w:rsidP="001A6598">
      <w:pPr>
        <w:pStyle w:val="Standard"/>
        <w:spacing w:after="40"/>
        <w:jc w:val="both"/>
        <w:textAlignment w:val="auto"/>
        <w:rPr>
          <w:rFonts w:ascii="Tahoma" w:hAnsi="Tahoma" w:cs="Tahoma"/>
          <w:sz w:val="20"/>
          <w:szCs w:val="20"/>
        </w:rPr>
      </w:pPr>
    </w:p>
    <w:p w14:paraId="52171F18" w14:textId="77777777" w:rsidR="00EB1784" w:rsidRPr="00CB5D70" w:rsidRDefault="00EB1784" w:rsidP="00421960">
      <w:pPr>
        <w:pStyle w:val="Standard"/>
        <w:numPr>
          <w:ilvl w:val="0"/>
          <w:numId w:val="2"/>
        </w:numPr>
        <w:spacing w:before="80" w:after="60"/>
        <w:ind w:left="714" w:hanging="357"/>
        <w:jc w:val="center"/>
        <w:rPr>
          <w:rFonts w:ascii="Tahoma" w:hAnsi="Tahoma" w:cs="Tahoma"/>
          <w:iCs/>
          <w:sz w:val="20"/>
          <w:szCs w:val="20"/>
        </w:rPr>
      </w:pPr>
    </w:p>
    <w:p w14:paraId="5C10C9F0" w14:textId="77777777" w:rsidR="00F31059" w:rsidRDefault="00F31059" w:rsidP="00F31059">
      <w:pPr>
        <w:pStyle w:val="Standard"/>
        <w:spacing w:after="40"/>
        <w:ind w:left="714"/>
        <w:jc w:val="both"/>
        <w:textAlignment w:val="auto"/>
        <w:rPr>
          <w:rFonts w:ascii="Tahoma" w:hAnsi="Tahoma" w:cs="Tahoma"/>
          <w:sz w:val="20"/>
          <w:szCs w:val="20"/>
        </w:rPr>
      </w:pPr>
    </w:p>
    <w:p w14:paraId="0B1FDD73" w14:textId="77777777" w:rsidR="00CE7F04" w:rsidRPr="00CB5D70" w:rsidRDefault="00CE7F04" w:rsidP="00872208">
      <w:pPr>
        <w:pStyle w:val="Standard"/>
        <w:numPr>
          <w:ilvl w:val="0"/>
          <w:numId w:val="98"/>
        </w:numPr>
        <w:spacing w:after="40"/>
        <w:ind w:left="284" w:hanging="357"/>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14:paraId="607F2F69" w14:textId="77777777" w:rsidR="00CE7F04" w:rsidRPr="00CB5D70" w:rsidRDefault="00CE7F04" w:rsidP="00872208">
      <w:pPr>
        <w:pStyle w:val="Standard"/>
        <w:numPr>
          <w:ilvl w:val="0"/>
          <w:numId w:val="98"/>
        </w:numPr>
        <w:spacing w:after="40"/>
        <w:ind w:left="284" w:hanging="357"/>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w:t>
      </w:r>
    </w:p>
    <w:p w14:paraId="0A4AB68D" w14:textId="77777777" w:rsidR="00CE7F04" w:rsidRDefault="00CE7F04" w:rsidP="00872208">
      <w:pPr>
        <w:pStyle w:val="Standard"/>
        <w:numPr>
          <w:ilvl w:val="0"/>
          <w:numId w:val="98"/>
        </w:numPr>
        <w:spacing w:after="40"/>
        <w:ind w:left="284"/>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14:paraId="6F49E5CF" w14:textId="77777777" w:rsidR="001A6598" w:rsidRDefault="001A6598" w:rsidP="001A6598">
      <w:pPr>
        <w:pStyle w:val="Standard"/>
        <w:spacing w:after="40"/>
        <w:jc w:val="both"/>
        <w:textAlignment w:val="auto"/>
        <w:rPr>
          <w:rFonts w:ascii="Tahoma" w:hAnsi="Tahoma" w:cs="Tahoma"/>
          <w:sz w:val="20"/>
          <w:szCs w:val="20"/>
        </w:rPr>
      </w:pPr>
    </w:p>
    <w:p w14:paraId="010224F3" w14:textId="77777777" w:rsidR="001A6598" w:rsidRDefault="001A6598" w:rsidP="001A6598">
      <w:pPr>
        <w:pStyle w:val="Standard"/>
        <w:spacing w:after="40"/>
        <w:jc w:val="both"/>
        <w:textAlignment w:val="auto"/>
        <w:rPr>
          <w:rFonts w:ascii="Tahoma" w:hAnsi="Tahoma" w:cs="Tahoma"/>
          <w:sz w:val="20"/>
          <w:szCs w:val="20"/>
        </w:rPr>
      </w:pPr>
    </w:p>
    <w:p w14:paraId="4A501D5F" w14:textId="77777777" w:rsidR="00872208" w:rsidRPr="008932D4" w:rsidRDefault="00872208" w:rsidP="00872208">
      <w:pPr>
        <w:pStyle w:val="Standard"/>
        <w:spacing w:after="40"/>
        <w:ind w:left="720"/>
        <w:jc w:val="both"/>
        <w:textAlignment w:val="auto"/>
        <w:rPr>
          <w:rFonts w:ascii="Tahoma" w:hAnsi="Tahoma" w:cs="Tahoma"/>
          <w:sz w:val="12"/>
          <w:szCs w:val="20"/>
        </w:rPr>
      </w:pPr>
    </w:p>
    <w:p w14:paraId="7E83ADF6" w14:textId="77777777" w:rsidR="00CE7F04" w:rsidRPr="00CB5D70" w:rsidRDefault="00CE7F04" w:rsidP="00771879">
      <w:pPr>
        <w:pStyle w:val="Standard"/>
        <w:numPr>
          <w:ilvl w:val="0"/>
          <w:numId w:val="2"/>
        </w:numPr>
        <w:spacing w:after="60"/>
        <w:jc w:val="center"/>
        <w:rPr>
          <w:rFonts w:ascii="Tahoma" w:hAnsi="Tahoma" w:cs="Tahoma"/>
          <w:iCs/>
          <w:sz w:val="20"/>
          <w:szCs w:val="20"/>
        </w:rPr>
      </w:pPr>
    </w:p>
    <w:p w14:paraId="1CB5A39D" w14:textId="77777777" w:rsidR="00F31059" w:rsidRDefault="00F31059" w:rsidP="00F31059">
      <w:pPr>
        <w:pStyle w:val="Standard"/>
        <w:spacing w:after="40"/>
        <w:ind w:left="720"/>
        <w:jc w:val="both"/>
        <w:rPr>
          <w:rFonts w:ascii="Tahoma" w:hAnsi="Tahoma" w:cs="Tahoma"/>
          <w:sz w:val="20"/>
          <w:szCs w:val="20"/>
        </w:rPr>
      </w:pPr>
    </w:p>
    <w:p w14:paraId="7F529194" w14:textId="77777777" w:rsidR="005B7081" w:rsidRPr="005B7081" w:rsidRDefault="005B7081" w:rsidP="00872208">
      <w:pPr>
        <w:pStyle w:val="Standard"/>
        <w:numPr>
          <w:ilvl w:val="0"/>
          <w:numId w:val="99"/>
        </w:numPr>
        <w:spacing w:after="40"/>
        <w:ind w:left="284"/>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14:paraId="1DA7C8EA" w14:textId="77777777" w:rsidR="00CE7F04" w:rsidRDefault="005B7081" w:rsidP="00872208">
      <w:pPr>
        <w:pStyle w:val="Standard"/>
        <w:numPr>
          <w:ilvl w:val="0"/>
          <w:numId w:val="99"/>
        </w:numPr>
        <w:spacing w:after="40"/>
        <w:ind w:left="284" w:hanging="357"/>
        <w:jc w:val="both"/>
        <w:rPr>
          <w:rFonts w:ascii="Tahoma" w:hAnsi="Tahoma" w:cs="Tahoma"/>
          <w:sz w:val="20"/>
          <w:szCs w:val="20"/>
        </w:rPr>
      </w:pPr>
      <w:r w:rsidRPr="005B7081">
        <w:rPr>
          <w:rFonts w:ascii="Tahoma" w:hAnsi="Tahoma" w:cs="Tahoma"/>
          <w:sz w:val="20"/>
          <w:szCs w:val="20"/>
        </w:rPr>
        <w:t>Zmiany w treści umowy wymagają formy aneksu do umowy, z zastrzeżeniem § 16 oraz § 33 ust.1.</w:t>
      </w:r>
    </w:p>
    <w:p w14:paraId="48D36D15" w14:textId="77777777" w:rsidR="00872208" w:rsidRDefault="00872208" w:rsidP="00872208">
      <w:pPr>
        <w:pStyle w:val="Standard"/>
        <w:spacing w:after="40"/>
        <w:ind w:left="714"/>
        <w:jc w:val="both"/>
        <w:rPr>
          <w:rFonts w:ascii="Tahoma" w:hAnsi="Tahoma" w:cs="Tahoma"/>
          <w:sz w:val="20"/>
          <w:szCs w:val="20"/>
        </w:rPr>
      </w:pPr>
    </w:p>
    <w:p w14:paraId="720CA1AE" w14:textId="77777777" w:rsidR="00F31059" w:rsidRPr="00F31059" w:rsidRDefault="00F31059" w:rsidP="00F31059">
      <w:pPr>
        <w:pStyle w:val="Standard"/>
        <w:numPr>
          <w:ilvl w:val="0"/>
          <w:numId w:val="2"/>
        </w:numPr>
        <w:spacing w:before="80" w:after="60"/>
        <w:ind w:left="714" w:hanging="357"/>
        <w:jc w:val="center"/>
        <w:textAlignment w:val="auto"/>
        <w:rPr>
          <w:rFonts w:ascii="Tahoma" w:hAnsi="Tahoma" w:cs="Tahoma"/>
          <w:sz w:val="20"/>
          <w:szCs w:val="20"/>
        </w:rPr>
      </w:pPr>
    </w:p>
    <w:p w14:paraId="69A3955B" w14:textId="77777777" w:rsidR="00CE7F04" w:rsidRPr="00CB5D70" w:rsidRDefault="00CE7F04" w:rsidP="00872208">
      <w:pPr>
        <w:pStyle w:val="Akapitzlist"/>
        <w:numPr>
          <w:ilvl w:val="0"/>
          <w:numId w:val="100"/>
        </w:numPr>
        <w:spacing w:before="80" w:after="60"/>
        <w:ind w:left="284" w:hanging="357"/>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14:paraId="43A5BBB8" w14:textId="77777777" w:rsidR="00CE7F04" w:rsidRPr="00CB5D70" w:rsidRDefault="00CE7F04" w:rsidP="00872208">
      <w:pPr>
        <w:pStyle w:val="Akapitzlist"/>
        <w:numPr>
          <w:ilvl w:val="0"/>
          <w:numId w:val="100"/>
        </w:numPr>
        <w:spacing w:after="60"/>
        <w:ind w:left="284"/>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14:paraId="481F5EC1" w14:textId="77777777" w:rsidR="00CE7F04" w:rsidRPr="00CB5D70" w:rsidRDefault="00CE7F04" w:rsidP="00872208">
      <w:pPr>
        <w:pStyle w:val="Akapitzlist"/>
        <w:numPr>
          <w:ilvl w:val="0"/>
          <w:numId w:val="100"/>
        </w:numPr>
        <w:spacing w:after="60"/>
        <w:ind w:left="284"/>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14:paraId="7682F4F1" w14:textId="77777777"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 xml:space="preserve">załącznik nr 1: Wniosek o którym mowa w § 1 pkt </w:t>
      </w:r>
      <w:r w:rsidR="00872B5D">
        <w:rPr>
          <w:rFonts w:ascii="Tahoma" w:hAnsi="Tahoma" w:cs="Tahoma"/>
          <w:sz w:val="20"/>
          <w:szCs w:val="20"/>
        </w:rPr>
        <w:t>13</w:t>
      </w:r>
      <w:r w:rsidRPr="00CB5D70">
        <w:rPr>
          <w:rFonts w:ascii="Tahoma" w:hAnsi="Tahoma" w:cs="Tahoma"/>
          <w:sz w:val="20"/>
          <w:szCs w:val="20"/>
        </w:rPr>
        <w:t>),</w:t>
      </w:r>
    </w:p>
    <w:p w14:paraId="18FBB1CC" w14:textId="77777777"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14:paraId="0AE0967C" w14:textId="77777777" w:rsidR="00895443" w:rsidRPr="0034529F" w:rsidRDefault="00CE7F04" w:rsidP="003F14C7">
      <w:pPr>
        <w:pStyle w:val="Akapitzlist"/>
        <w:numPr>
          <w:ilvl w:val="0"/>
          <w:numId w:val="101"/>
        </w:numPr>
        <w:spacing w:after="60"/>
        <w:jc w:val="both"/>
        <w:rPr>
          <w:rFonts w:ascii="Tahoma" w:hAnsi="Tahoma" w:cs="Tahoma"/>
          <w:sz w:val="20"/>
          <w:szCs w:val="20"/>
        </w:rPr>
      </w:pPr>
      <w:r w:rsidRPr="0034529F">
        <w:rPr>
          <w:rFonts w:ascii="Tahoma" w:hAnsi="Tahoma" w:cs="Tahoma"/>
          <w:sz w:val="20"/>
          <w:szCs w:val="20"/>
        </w:rPr>
        <w:t xml:space="preserve">załącznik nr </w:t>
      </w:r>
      <w:r w:rsidR="00FE523B">
        <w:rPr>
          <w:rFonts w:ascii="Tahoma" w:hAnsi="Tahoma" w:cs="Tahoma"/>
          <w:sz w:val="20"/>
          <w:szCs w:val="20"/>
        </w:rPr>
        <w:t xml:space="preserve">3 </w:t>
      </w:r>
      <w:r w:rsidRPr="0034529F">
        <w:rPr>
          <w:rFonts w:ascii="Tahoma" w:hAnsi="Tahoma" w:cs="Tahoma"/>
          <w:sz w:val="20"/>
          <w:szCs w:val="20"/>
        </w:rPr>
        <w:t>: Szczegółowe obowiązki Beneficjenta wyn</w:t>
      </w:r>
      <w:r w:rsidR="00DF096D" w:rsidRPr="0034529F">
        <w:rPr>
          <w:rFonts w:ascii="Tahoma" w:hAnsi="Tahoma" w:cs="Tahoma"/>
          <w:sz w:val="20"/>
          <w:szCs w:val="20"/>
        </w:rPr>
        <w:t>ikające z realizacji projektu w </w:t>
      </w:r>
      <w:r w:rsidRPr="0034529F">
        <w:rPr>
          <w:rFonts w:ascii="Tahoma" w:hAnsi="Tahoma" w:cs="Tahoma"/>
          <w:sz w:val="20"/>
          <w:szCs w:val="20"/>
        </w:rPr>
        <w:t xml:space="preserve">ramach </w:t>
      </w:r>
      <w:r w:rsidRPr="0034529F">
        <w:rPr>
          <w:rFonts w:ascii="Tahoma" w:hAnsi="Tahoma" w:cs="Tahoma"/>
          <w:b/>
          <w:sz w:val="20"/>
          <w:szCs w:val="20"/>
        </w:rPr>
        <w:t>Działania/Poddziałania…………………</w:t>
      </w:r>
      <w:r w:rsidRPr="00CB5D70">
        <w:rPr>
          <w:rStyle w:val="Odwoanieprzypisudolnego"/>
          <w:rFonts w:ascii="Tahoma" w:hAnsi="Tahoma"/>
          <w:b/>
          <w:sz w:val="20"/>
          <w:szCs w:val="20"/>
        </w:rPr>
        <w:footnoteReference w:id="56"/>
      </w:r>
    </w:p>
    <w:p w14:paraId="64F9CF70" w14:textId="77777777" w:rsidR="00771879" w:rsidRPr="00CB5D70" w:rsidRDefault="00771879" w:rsidP="00557330">
      <w:pPr>
        <w:pStyle w:val="Standard"/>
        <w:spacing w:line="276" w:lineRule="auto"/>
        <w:rPr>
          <w:rFonts w:ascii="Tahoma" w:hAnsi="Tahoma" w:cs="Tahoma"/>
          <w:sz w:val="20"/>
          <w:szCs w:val="20"/>
        </w:rPr>
      </w:pPr>
    </w:p>
    <w:p w14:paraId="5E97E4F6" w14:textId="77777777"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14:paraId="04379314" w14:textId="77777777"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14:paraId="63121458" w14:textId="77777777"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14:paraId="47A36902" w14:textId="77777777" w:rsidR="006D350A"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p w14:paraId="630040ED" w14:textId="77777777" w:rsidR="0077230B" w:rsidRPr="00CB5D70" w:rsidRDefault="0077230B" w:rsidP="00096770">
      <w:pPr>
        <w:pStyle w:val="Standard"/>
        <w:spacing w:before="240" w:after="240" w:line="480" w:lineRule="auto"/>
        <w:rPr>
          <w:rFonts w:ascii="Tahoma" w:hAnsi="Tahoma" w:cs="Tahoma"/>
          <w:b/>
          <w:i/>
          <w:sz w:val="18"/>
          <w:szCs w:val="18"/>
        </w:rPr>
      </w:pPr>
    </w:p>
    <w:tbl>
      <w:tblPr>
        <w:tblW w:w="2256" w:type="pct"/>
        <w:tblInd w:w="28" w:type="dxa"/>
        <w:tblLayout w:type="fixed"/>
        <w:tblCellMar>
          <w:left w:w="10" w:type="dxa"/>
          <w:right w:w="10" w:type="dxa"/>
        </w:tblCellMar>
        <w:tblLook w:val="0000" w:firstRow="0" w:lastRow="0" w:firstColumn="0" w:lastColumn="0" w:noHBand="0" w:noVBand="0"/>
      </w:tblPr>
      <w:tblGrid>
        <w:gridCol w:w="4209"/>
      </w:tblGrid>
      <w:tr w:rsidR="00847C74" w:rsidRPr="00D35EDD" w14:paraId="1D12A37A" w14:textId="77777777" w:rsidTr="00FA1DDE">
        <w:trPr>
          <w:trHeight w:val="588"/>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14:paraId="1BC79DB7" w14:textId="77777777" w:rsidR="00847C74" w:rsidRDefault="00847C74" w:rsidP="008A6A01">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14:paraId="53FA323F" w14:textId="77777777" w:rsidR="00847C74" w:rsidRDefault="00847C74" w:rsidP="008A6A01">
            <w:pPr>
              <w:pStyle w:val="Standard"/>
              <w:rPr>
                <w:rFonts w:ascii="Tahoma" w:hAnsi="Tahoma" w:cs="Tahoma"/>
                <w:sz w:val="18"/>
                <w:szCs w:val="18"/>
              </w:rPr>
            </w:pPr>
          </w:p>
          <w:p w14:paraId="406680A4" w14:textId="77777777" w:rsidR="009A1E43" w:rsidRDefault="009A1E43" w:rsidP="008A6A01">
            <w:pPr>
              <w:pStyle w:val="Standard"/>
              <w:rPr>
                <w:rFonts w:ascii="Tahoma" w:hAnsi="Tahoma" w:cs="Tahoma"/>
                <w:sz w:val="18"/>
                <w:szCs w:val="18"/>
              </w:rPr>
            </w:pPr>
          </w:p>
          <w:p w14:paraId="3761E0AE" w14:textId="77777777" w:rsidR="007B1E16" w:rsidRDefault="007B1E16" w:rsidP="008A6A01">
            <w:pPr>
              <w:pStyle w:val="Standard"/>
              <w:rPr>
                <w:rFonts w:ascii="Tahoma" w:hAnsi="Tahoma" w:cs="Tahoma"/>
                <w:sz w:val="18"/>
                <w:szCs w:val="18"/>
              </w:rPr>
            </w:pPr>
          </w:p>
          <w:p w14:paraId="40F54987" w14:textId="77777777" w:rsidR="006D350A" w:rsidRPr="00131E6F" w:rsidRDefault="006D350A" w:rsidP="008A6A01">
            <w:pPr>
              <w:pStyle w:val="Standard"/>
              <w:rPr>
                <w:rFonts w:ascii="Tahoma" w:hAnsi="Tahoma" w:cs="Tahoma"/>
                <w:sz w:val="18"/>
                <w:szCs w:val="18"/>
              </w:rPr>
            </w:pPr>
          </w:p>
        </w:tc>
      </w:tr>
      <w:tr w:rsidR="00847C74" w:rsidRPr="00D35EDD" w14:paraId="0B9A4127" w14:textId="77777777" w:rsidTr="00FA1DDE">
        <w:trPr>
          <w:trHeight w:val="851"/>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14:paraId="6F163438" w14:textId="77777777" w:rsidR="00847C74" w:rsidRDefault="00847C74" w:rsidP="00E35C1D">
            <w:pPr>
              <w:pStyle w:val="Standard"/>
              <w:rPr>
                <w:rFonts w:ascii="Tahoma" w:hAnsi="Tahoma" w:cs="Tahoma"/>
                <w:sz w:val="18"/>
                <w:szCs w:val="18"/>
              </w:rPr>
            </w:pPr>
            <w:r w:rsidRPr="00CB5D70">
              <w:rPr>
                <w:rFonts w:ascii="Tahoma" w:hAnsi="Tahoma" w:cs="Tahoma"/>
                <w:sz w:val="18"/>
                <w:szCs w:val="18"/>
              </w:rPr>
              <w:t>Radca Prawny Urzędu Marszał</w:t>
            </w:r>
            <w:r>
              <w:rPr>
                <w:rFonts w:ascii="Tahoma" w:hAnsi="Tahoma" w:cs="Tahoma"/>
                <w:sz w:val="18"/>
                <w:szCs w:val="18"/>
              </w:rPr>
              <w:t>kowskiego Województwa Śląskiego</w:t>
            </w:r>
            <w:r w:rsidRPr="00CB5D70">
              <w:rPr>
                <w:rFonts w:ascii="Tahoma" w:hAnsi="Tahoma" w:cs="Tahoma"/>
                <w:sz w:val="18"/>
                <w:szCs w:val="18"/>
              </w:rPr>
              <w:t>:</w:t>
            </w:r>
          </w:p>
          <w:p w14:paraId="41DE2B53" w14:textId="77777777" w:rsidR="007B1E16" w:rsidRDefault="007B1E16" w:rsidP="00E35C1D">
            <w:pPr>
              <w:pStyle w:val="Standard"/>
              <w:rPr>
                <w:rFonts w:ascii="Tahoma" w:hAnsi="Tahoma" w:cs="Tahoma"/>
                <w:sz w:val="18"/>
                <w:szCs w:val="18"/>
              </w:rPr>
            </w:pPr>
          </w:p>
          <w:p w14:paraId="0330E70C" w14:textId="77777777" w:rsidR="007B1E16" w:rsidRDefault="007B1E16" w:rsidP="00E35C1D">
            <w:pPr>
              <w:pStyle w:val="Standard"/>
              <w:rPr>
                <w:rFonts w:ascii="Tahoma" w:hAnsi="Tahoma" w:cs="Tahoma"/>
                <w:sz w:val="18"/>
                <w:szCs w:val="18"/>
              </w:rPr>
            </w:pPr>
          </w:p>
          <w:p w14:paraId="061C6D50" w14:textId="77777777" w:rsidR="007B1E16" w:rsidRDefault="007B1E16" w:rsidP="00E35C1D">
            <w:pPr>
              <w:pStyle w:val="Standard"/>
              <w:rPr>
                <w:rFonts w:ascii="Tahoma" w:hAnsi="Tahoma" w:cs="Tahoma"/>
                <w:sz w:val="18"/>
                <w:szCs w:val="18"/>
              </w:rPr>
            </w:pPr>
          </w:p>
        </w:tc>
      </w:tr>
      <w:tr w:rsidR="00847C74" w:rsidRPr="00D35EDD" w14:paraId="50DDA53E" w14:textId="77777777" w:rsidTr="00FA1DDE">
        <w:trPr>
          <w:trHeight w:val="424"/>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14:paraId="37C22A49" w14:textId="77777777" w:rsidR="00847C74" w:rsidRDefault="00847C74" w:rsidP="008A6A01">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14:paraId="2EDCF4C9" w14:textId="77777777" w:rsidR="006D350A" w:rsidRDefault="006D350A" w:rsidP="008A6A01">
            <w:pPr>
              <w:pStyle w:val="Standard"/>
              <w:rPr>
                <w:rFonts w:ascii="Tahoma" w:hAnsi="Tahoma" w:cs="Tahoma"/>
                <w:sz w:val="18"/>
                <w:szCs w:val="18"/>
              </w:rPr>
            </w:pPr>
          </w:p>
          <w:p w14:paraId="6DA793CA" w14:textId="77777777" w:rsidR="00847C74" w:rsidRPr="00CB5D70" w:rsidRDefault="00847C74" w:rsidP="008A6A01">
            <w:pPr>
              <w:pStyle w:val="Standard"/>
              <w:rPr>
                <w:rFonts w:ascii="Tahoma" w:hAnsi="Tahoma" w:cs="Tahoma"/>
                <w:sz w:val="18"/>
                <w:szCs w:val="18"/>
              </w:rPr>
            </w:pPr>
          </w:p>
        </w:tc>
      </w:tr>
      <w:tr w:rsidR="00847C74" w:rsidRPr="00D35EDD" w14:paraId="3D386D46" w14:textId="77777777" w:rsidTr="00FA1DDE">
        <w:trPr>
          <w:trHeight w:val="269"/>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14:paraId="621914E9" w14:textId="77777777" w:rsidR="00847C74" w:rsidRDefault="00847C74" w:rsidP="008A6A01">
            <w:pPr>
              <w:pStyle w:val="Standard"/>
              <w:rPr>
                <w:rFonts w:ascii="Tahoma" w:hAnsi="Tahoma" w:cs="Tahoma"/>
                <w:sz w:val="18"/>
                <w:szCs w:val="18"/>
              </w:rPr>
            </w:pPr>
            <w:r w:rsidRPr="00CB5D70">
              <w:rPr>
                <w:rFonts w:ascii="Tahoma" w:hAnsi="Tahoma" w:cs="Tahoma"/>
                <w:sz w:val="18"/>
                <w:szCs w:val="18"/>
              </w:rPr>
              <w:t>Sprawdził:</w:t>
            </w:r>
          </w:p>
          <w:p w14:paraId="7744233B" w14:textId="77777777" w:rsidR="00847C74" w:rsidRDefault="00847C74" w:rsidP="008A6A01">
            <w:pPr>
              <w:pStyle w:val="Standard"/>
              <w:rPr>
                <w:rFonts w:ascii="Tahoma" w:hAnsi="Tahoma" w:cs="Tahoma"/>
                <w:sz w:val="18"/>
                <w:szCs w:val="18"/>
              </w:rPr>
            </w:pPr>
          </w:p>
          <w:p w14:paraId="0C08808E" w14:textId="77777777" w:rsidR="006D350A" w:rsidRPr="00CB5D70" w:rsidRDefault="006D350A" w:rsidP="008A6A01">
            <w:pPr>
              <w:pStyle w:val="Standard"/>
              <w:rPr>
                <w:rFonts w:ascii="Tahoma" w:hAnsi="Tahoma" w:cs="Tahoma"/>
                <w:sz w:val="18"/>
                <w:szCs w:val="18"/>
              </w:rPr>
            </w:pPr>
          </w:p>
        </w:tc>
      </w:tr>
    </w:tbl>
    <w:p w14:paraId="38C4FE48" w14:textId="77777777" w:rsidR="00CE7F04" w:rsidRPr="00CB5D70" w:rsidRDefault="00CE7F04" w:rsidP="00096770">
      <w:pPr>
        <w:pStyle w:val="Standard"/>
        <w:spacing w:after="60"/>
        <w:rPr>
          <w:rFonts w:ascii="Tahoma" w:hAnsi="Tahoma" w:cs="Tahoma"/>
          <w:iCs/>
          <w:sz w:val="20"/>
          <w:szCs w:val="20"/>
        </w:rPr>
      </w:pPr>
    </w:p>
    <w:sectPr w:rsidR="00CE7F04" w:rsidRPr="00CB5D70" w:rsidSect="00DB01C2">
      <w:footerReference w:type="default" r:id="rId15"/>
      <w:headerReference w:type="first" r:id="rId16"/>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5B667" w14:textId="77777777" w:rsidR="00460C1D" w:rsidRDefault="00460C1D" w:rsidP="00122283">
      <w:pPr>
        <w:spacing w:after="0" w:line="240" w:lineRule="auto"/>
      </w:pPr>
      <w:r>
        <w:separator/>
      </w:r>
    </w:p>
  </w:endnote>
  <w:endnote w:type="continuationSeparator" w:id="0">
    <w:p w14:paraId="54E1504C" w14:textId="77777777" w:rsidR="00460C1D" w:rsidRDefault="00460C1D"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CCFC" w14:textId="77777777" w:rsidR="007167FB" w:rsidRDefault="007167FB">
    <w:pPr>
      <w:pStyle w:val="Stopka"/>
      <w:jc w:val="right"/>
    </w:pPr>
    <w:r>
      <w:fldChar w:fldCharType="begin"/>
    </w:r>
    <w:r>
      <w:instrText>PAGE   \* MERGEFORMAT</w:instrText>
    </w:r>
    <w:r>
      <w:fldChar w:fldCharType="separate"/>
    </w:r>
    <w:r w:rsidR="009448C6">
      <w:rPr>
        <w:noProof/>
      </w:rPr>
      <w:t>2</w:t>
    </w:r>
    <w:r>
      <w:fldChar w:fldCharType="end"/>
    </w:r>
  </w:p>
  <w:p w14:paraId="1473D5DD" w14:textId="77777777" w:rsidR="007167FB" w:rsidRDefault="007167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4F5D5" w14:textId="77777777" w:rsidR="00460C1D" w:rsidRDefault="00460C1D" w:rsidP="00122283">
      <w:pPr>
        <w:spacing w:after="0" w:line="240" w:lineRule="auto"/>
      </w:pPr>
      <w:r>
        <w:separator/>
      </w:r>
    </w:p>
  </w:footnote>
  <w:footnote w:type="continuationSeparator" w:id="0">
    <w:p w14:paraId="754FFCA4" w14:textId="77777777" w:rsidR="00460C1D" w:rsidRDefault="00460C1D" w:rsidP="00122283">
      <w:pPr>
        <w:spacing w:after="0" w:line="240" w:lineRule="auto"/>
      </w:pPr>
      <w:r>
        <w:continuationSeparator/>
      </w:r>
    </w:p>
  </w:footnote>
  <w:footnote w:id="1">
    <w:p w14:paraId="23AF0833" w14:textId="77777777" w:rsidR="007167FB" w:rsidRDefault="007167FB" w:rsidP="00122283">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14:paraId="0CDA4F11" w14:textId="3AD7D90A" w:rsidR="007167FB" w:rsidRDefault="007167FB" w:rsidP="00122283">
      <w:pPr>
        <w:pStyle w:val="Tekstprzypisudolnego"/>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t>
      </w:r>
      <w:r>
        <w:rPr>
          <w:rFonts w:ascii="Tahoma" w:hAnsi="Tahoma" w:cs="Tahoma"/>
          <w:sz w:val="16"/>
          <w:szCs w:val="16"/>
        </w:rPr>
        <w:t xml:space="preserve">wzorem przyjętym Uchwałą </w:t>
      </w:r>
      <w:r w:rsidRPr="008F1981">
        <w:rPr>
          <w:rFonts w:ascii="Tahoma" w:hAnsi="Tahoma" w:cs="Tahoma"/>
          <w:sz w:val="16"/>
          <w:szCs w:val="16"/>
        </w:rPr>
        <w:t>nr</w:t>
      </w:r>
      <w:r w:rsidR="00583988">
        <w:rPr>
          <w:rFonts w:ascii="Tahoma" w:hAnsi="Tahoma" w:cs="Tahoma"/>
          <w:sz w:val="16"/>
          <w:szCs w:val="16"/>
        </w:rPr>
        <w:t xml:space="preserve"> </w:t>
      </w:r>
      <w:r w:rsidR="004A328B">
        <w:rPr>
          <w:rFonts w:ascii="Tahoma" w:hAnsi="Tahoma" w:cs="Tahoma"/>
          <w:sz w:val="16"/>
          <w:szCs w:val="16"/>
        </w:rPr>
        <w:t>151</w:t>
      </w:r>
      <w:r w:rsidR="00F9710B">
        <w:rPr>
          <w:rFonts w:ascii="Tahoma" w:hAnsi="Tahoma" w:cs="Tahoma"/>
          <w:sz w:val="16"/>
          <w:szCs w:val="16"/>
        </w:rPr>
        <w:t>/</w:t>
      </w:r>
      <w:r w:rsidR="004A328B">
        <w:rPr>
          <w:rFonts w:ascii="Tahoma" w:hAnsi="Tahoma" w:cs="Tahoma"/>
          <w:sz w:val="16"/>
          <w:szCs w:val="16"/>
        </w:rPr>
        <w:t>97</w:t>
      </w:r>
      <w:r w:rsidR="00F9710B">
        <w:rPr>
          <w:rFonts w:ascii="Tahoma" w:hAnsi="Tahoma" w:cs="Tahoma"/>
          <w:sz w:val="16"/>
          <w:szCs w:val="16"/>
        </w:rPr>
        <w:t>/VI/2020</w:t>
      </w:r>
      <w:r w:rsidRPr="008F1981">
        <w:rPr>
          <w:rFonts w:ascii="Tahoma" w:hAnsi="Tahoma" w:cs="Tahoma"/>
          <w:sz w:val="16"/>
          <w:szCs w:val="16"/>
        </w:rPr>
        <w:t xml:space="preserve"> Zarządu Województwa Śląski</w:t>
      </w:r>
      <w:r w:rsidR="00F9710B">
        <w:rPr>
          <w:rFonts w:ascii="Tahoma" w:hAnsi="Tahoma" w:cs="Tahoma"/>
          <w:sz w:val="16"/>
          <w:szCs w:val="16"/>
        </w:rPr>
        <w:t>ego z dnia</w:t>
      </w:r>
      <w:r w:rsidR="00583988">
        <w:rPr>
          <w:rFonts w:ascii="Tahoma" w:hAnsi="Tahoma" w:cs="Tahoma"/>
          <w:sz w:val="16"/>
          <w:szCs w:val="16"/>
        </w:rPr>
        <w:t xml:space="preserve"> </w:t>
      </w:r>
      <w:r w:rsidR="004A328B">
        <w:rPr>
          <w:rFonts w:ascii="Tahoma" w:hAnsi="Tahoma" w:cs="Tahoma"/>
          <w:sz w:val="16"/>
          <w:szCs w:val="16"/>
        </w:rPr>
        <w:t>21.01.</w:t>
      </w:r>
      <w:r w:rsidR="00F9710B">
        <w:rPr>
          <w:rFonts w:ascii="Tahoma" w:hAnsi="Tahoma" w:cs="Tahoma"/>
          <w:sz w:val="16"/>
          <w:szCs w:val="16"/>
        </w:rPr>
        <w:t>2020</w:t>
      </w:r>
      <w:r w:rsidRPr="008F1981">
        <w:rPr>
          <w:rFonts w:ascii="Tahoma" w:hAnsi="Tahoma" w:cs="Tahoma"/>
          <w:sz w:val="16"/>
          <w:szCs w:val="16"/>
        </w:rPr>
        <w:t xml:space="preserve"> r.</w:t>
      </w:r>
    </w:p>
  </w:footnote>
  <w:footnote w:id="3">
    <w:p w14:paraId="2E17FE0B" w14:textId="77777777" w:rsidR="007167FB" w:rsidRDefault="007167FB" w:rsidP="00122283">
      <w:pPr>
        <w:pStyle w:val="Tekstprzypisudolnego"/>
        <w:jc w:val="both"/>
      </w:pPr>
      <w:r w:rsidRPr="00BD14CC">
        <w:rPr>
          <w:rStyle w:val="Odwoanieprzypisudolnego"/>
          <w:rFonts w:ascii="Tahoma" w:hAnsi="Tahoma" w:cs="Tahoma"/>
          <w:i/>
          <w:sz w:val="16"/>
          <w:szCs w:val="16"/>
        </w:rPr>
        <w:footnoteRef/>
      </w:r>
      <w:r w:rsidRPr="00BD14CC">
        <w:rPr>
          <w:rFonts w:ascii="Tahoma" w:hAnsi="Tahoma" w:cs="Tahoma"/>
          <w:i/>
          <w:sz w:val="16"/>
          <w:szCs w:val="16"/>
        </w:rPr>
        <w:t xml:space="preserve"> Beneficjent rozumiany jest jako Partner wiodący w przypadku realizowania projektu z Partnerem/</w:t>
      </w:r>
      <w:proofErr w:type="spellStart"/>
      <w:r w:rsidRPr="00BD14CC">
        <w:rPr>
          <w:rFonts w:ascii="Tahoma" w:hAnsi="Tahoma" w:cs="Tahoma"/>
          <w:i/>
          <w:sz w:val="16"/>
          <w:szCs w:val="16"/>
        </w:rPr>
        <w:t>ami</w:t>
      </w:r>
      <w:proofErr w:type="spellEnd"/>
      <w:r w:rsidRPr="00BD14CC">
        <w:rPr>
          <w:rFonts w:ascii="Tahoma" w:hAnsi="Tahoma" w:cs="Tahoma"/>
          <w:i/>
          <w:sz w:val="16"/>
          <w:szCs w:val="16"/>
        </w:rPr>
        <w:t xml:space="preserve"> wskazanymi we</w:t>
      </w:r>
      <w:r w:rsidRPr="00CB5D70">
        <w:rPr>
          <w:rFonts w:ascii="Tahoma" w:hAnsi="Tahoma" w:cs="Tahoma"/>
          <w:sz w:val="16"/>
          <w:szCs w:val="16"/>
        </w:rPr>
        <w:t xml:space="preserve"> wniosku.</w:t>
      </w:r>
    </w:p>
  </w:footnote>
  <w:footnote w:id="4">
    <w:p w14:paraId="6979AEAE" w14:textId="77777777" w:rsidR="007167FB" w:rsidRDefault="007167F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14:paraId="7C2F3C5F" w14:textId="77777777" w:rsidR="007167FB" w:rsidRDefault="007167FB">
      <w:pPr>
        <w:pStyle w:val="Tekstprzypisudolnego"/>
      </w:pPr>
      <w:r w:rsidRPr="00611E72">
        <w:rPr>
          <w:rStyle w:val="Odwoanieprzypisudolnego"/>
          <w:rFonts w:ascii="Tahoma" w:hAnsi="Tahoma" w:cs="Tahoma"/>
          <w:sz w:val="16"/>
          <w:szCs w:val="16"/>
        </w:rPr>
        <w:footnoteRef/>
      </w:r>
      <w:r w:rsidRPr="00611E72">
        <w:rPr>
          <w:rFonts w:ascii="Tahoma" w:hAnsi="Tahoma" w:cs="Tahoma"/>
          <w:sz w:val="16"/>
          <w:szCs w:val="16"/>
        </w:rPr>
        <w:t xml:space="preserve"> </w:t>
      </w:r>
    </w:p>
  </w:footnote>
  <w:footnote w:id="6">
    <w:p w14:paraId="3B2C0FAF" w14:textId="77777777" w:rsidR="007167FB" w:rsidRDefault="007167FB" w:rsidP="003272E5">
      <w:pPr>
        <w:pStyle w:val="Tekstprzypisudolnego"/>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7">
    <w:p w14:paraId="24627A21" w14:textId="77777777" w:rsidR="007167FB" w:rsidRDefault="007167FB" w:rsidP="00335EA0">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w:t>
      </w:r>
      <w:r>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w:t>
      </w:r>
      <w:r>
        <w:rPr>
          <w:rFonts w:ascii="Tahoma" w:hAnsi="Tahoma" w:cs="Tahoma"/>
          <w:sz w:val="16"/>
        </w:rPr>
        <w:t> </w:t>
      </w:r>
      <w:r w:rsidRPr="00CB5D70">
        <w:rPr>
          <w:rFonts w:ascii="Tahoma" w:hAnsi="Tahoma" w:cs="Tahoma"/>
          <w:sz w:val="16"/>
        </w:rPr>
        <w:t>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14:paraId="70F3F763"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9">
    <w:p w14:paraId="5A668208" w14:textId="77777777" w:rsidR="007167FB" w:rsidRDefault="007167FB">
      <w:pPr>
        <w:pStyle w:val="Tekstprzypisudolnego"/>
      </w:pPr>
      <w:r w:rsidRPr="00374B49">
        <w:rPr>
          <w:rStyle w:val="Odwoanieprzypisudolnego"/>
          <w:rFonts w:ascii="Tahoma" w:hAnsi="Tahoma" w:cs="Tahoma"/>
          <w:sz w:val="16"/>
          <w:szCs w:val="16"/>
        </w:rPr>
        <w:footnoteRef/>
      </w:r>
      <w:r w:rsidRPr="005C5E74">
        <w:rPr>
          <w:rFonts w:ascii="Tahoma" w:hAnsi="Tahoma" w:cs="Tahoma"/>
          <w:sz w:val="16"/>
          <w:szCs w:val="16"/>
        </w:rPr>
        <w:t xml:space="preserve"> Dotyczy Beneficjentów zobowiązanych do wniesienia wkładu własnego.</w:t>
      </w:r>
    </w:p>
  </w:footnote>
  <w:footnote w:id="10">
    <w:p w14:paraId="29974A7E" w14:textId="77777777" w:rsidR="007167FB" w:rsidRDefault="007167FB">
      <w:pPr>
        <w:pStyle w:val="Tekstprzypisudolnego"/>
      </w:pPr>
      <w:r>
        <w:rPr>
          <w:rStyle w:val="Odwoanieprzypisudolnego"/>
        </w:rPr>
        <w:footnoteRef/>
      </w:r>
      <w:r>
        <w:t xml:space="preserve"> </w:t>
      </w:r>
      <w:r w:rsidRPr="005C5E74">
        <w:rPr>
          <w:rFonts w:ascii="Tahoma" w:hAnsi="Tahoma" w:cs="Tahoma"/>
          <w:sz w:val="16"/>
          <w:szCs w:val="16"/>
        </w:rPr>
        <w:t>Zapis nie ma zastosowania w przypadku, gdy w regulaminie konkursu</w:t>
      </w:r>
      <w:r>
        <w:rPr>
          <w:rFonts w:ascii="Tahoma" w:hAnsi="Tahoma" w:cs="Tahoma"/>
          <w:sz w:val="16"/>
          <w:szCs w:val="16"/>
        </w:rPr>
        <w:t>,</w:t>
      </w:r>
      <w:r w:rsidRPr="005C5E74">
        <w:rPr>
          <w:rFonts w:ascii="Tahoma" w:hAnsi="Tahoma" w:cs="Tahoma"/>
          <w:sz w:val="16"/>
          <w:szCs w:val="16"/>
        </w:rPr>
        <w:t xml:space="preserve"> na podstawie którego wybrano projekt do dofinansowania dopuszczono możliwość rozliczania wkładu własnego w kosztach pośrednich.</w:t>
      </w:r>
    </w:p>
  </w:footnote>
  <w:footnote w:id="11">
    <w:p w14:paraId="2C119898" w14:textId="77777777" w:rsidR="007167FB" w:rsidRDefault="007167FB">
      <w:pPr>
        <w:pStyle w:val="Tekstprzypisudolnego"/>
      </w:pPr>
      <w:r>
        <w:rPr>
          <w:rStyle w:val="Odwoanieprzypisudolnego"/>
        </w:rPr>
        <w:footnoteRef/>
      </w:r>
      <w:r>
        <w:t xml:space="preserve"> </w:t>
      </w:r>
      <w:r w:rsidRPr="005C5E74">
        <w:rPr>
          <w:rFonts w:ascii="Tahoma" w:hAnsi="Tahoma" w:cs="Tahoma"/>
          <w:sz w:val="16"/>
          <w:szCs w:val="16"/>
        </w:rPr>
        <w:t>Dotyczy wskaźników produktu/rezultatu, których wartość docelowa zgodnie z regulaminem konkursu nie musiała zostać określona we wniosku o dofinansowanie.</w:t>
      </w:r>
    </w:p>
  </w:footnote>
  <w:footnote w:id="12">
    <w:p w14:paraId="3A17CA5F" w14:textId="77777777" w:rsidR="007167FB" w:rsidRDefault="007167F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3">
    <w:p w14:paraId="3DBB7F78" w14:textId="77777777" w:rsidR="007167FB" w:rsidRDefault="007167FB" w:rsidP="00E55EC4">
      <w:pPr>
        <w:pStyle w:val="Tekstprzypisudolnego"/>
      </w:pPr>
      <w:r w:rsidRPr="001C000A">
        <w:rPr>
          <w:rStyle w:val="Odwoanieprzypisudolnego"/>
          <w:rFonts w:ascii="Tahoma" w:hAnsi="Tahoma" w:cs="Tahoma"/>
          <w:sz w:val="16"/>
          <w:szCs w:val="16"/>
        </w:rPr>
        <w:footnoteRef/>
      </w:r>
      <w:r w:rsidRPr="00EF21D1">
        <w:rPr>
          <w:rFonts w:ascii="Tahoma" w:hAnsi="Tahoma" w:cs="Tahoma"/>
          <w:sz w:val="16"/>
          <w:szCs w:val="16"/>
        </w:rPr>
        <w:t xml:space="preserve"> Należy wybrać odpowiednią </w:t>
      </w:r>
      <w:r w:rsidRPr="008813B3">
        <w:rPr>
          <w:rFonts w:ascii="Tahoma" w:hAnsi="Tahoma" w:cs="Tahoma"/>
          <w:sz w:val="16"/>
          <w:szCs w:val="16"/>
        </w:rPr>
        <w:t xml:space="preserve">treść </w:t>
      </w:r>
      <w:r w:rsidRPr="00EF21D1">
        <w:rPr>
          <w:rFonts w:ascii="Tahoma" w:hAnsi="Tahoma" w:cs="Tahoma"/>
          <w:sz w:val="16"/>
          <w:szCs w:val="16"/>
        </w:rPr>
        <w:t>(poprzez usunięcie reszty)</w:t>
      </w:r>
      <w:r>
        <w:rPr>
          <w:rFonts w:ascii="Tahoma" w:hAnsi="Tahoma" w:cs="Tahoma"/>
          <w:sz w:val="16"/>
          <w:szCs w:val="16"/>
        </w:rPr>
        <w:t>,</w:t>
      </w:r>
      <w:r w:rsidRPr="00EF21D1">
        <w:rPr>
          <w:rFonts w:ascii="Tahoma" w:hAnsi="Tahoma" w:cs="Tahoma"/>
          <w:sz w:val="16"/>
          <w:szCs w:val="16"/>
        </w:rPr>
        <w:t xml:space="preserve"> zgodnie z zawartym oświadczeniem o kwalifikowaniu VAT/o częściowym kwalifikowaniu VAT/o niekwalifikowaniu VAT, znajdującym się w części G OŚWIADCZENIA BENEFICJENTA zatwierdzonego wniosku o dofinansowanie projektu o którym mowa w § 1 pkt 1</w:t>
      </w:r>
      <w:r>
        <w:rPr>
          <w:rFonts w:ascii="Tahoma" w:hAnsi="Tahoma" w:cs="Tahoma"/>
          <w:sz w:val="16"/>
          <w:szCs w:val="16"/>
        </w:rPr>
        <w:t>3</w:t>
      </w:r>
      <w:r w:rsidRPr="00EF21D1">
        <w:rPr>
          <w:rFonts w:ascii="Tahoma" w:hAnsi="Tahoma" w:cs="Tahoma"/>
          <w:sz w:val="16"/>
          <w:szCs w:val="16"/>
        </w:rPr>
        <w:t>.</w:t>
      </w:r>
    </w:p>
  </w:footnote>
  <w:footnote w:id="14">
    <w:p w14:paraId="5D15FA14" w14:textId="77777777" w:rsidR="007167FB" w:rsidRDefault="007167FB">
      <w:pPr>
        <w:pStyle w:val="Tekstprzypisudolnego"/>
      </w:pPr>
      <w:r w:rsidRPr="000D6806">
        <w:rPr>
          <w:rStyle w:val="Odwoanieprzypisudolnego"/>
          <w:rFonts w:ascii="Tahoma" w:hAnsi="Tahoma" w:cs="Tahoma"/>
          <w:sz w:val="16"/>
          <w:szCs w:val="16"/>
        </w:rPr>
        <w:footnoteRef/>
      </w:r>
      <w:r w:rsidRPr="005C5E74">
        <w:rPr>
          <w:rFonts w:ascii="Tahoma" w:hAnsi="Tahoma" w:cs="Tahoma"/>
          <w:sz w:val="16"/>
          <w:szCs w:val="16"/>
        </w:rPr>
        <w:t xml:space="preserve"> Koszty pośrednie nie mają zastosowania w przypadku, gdy realizacja wszystkich zadań projektu zostanie zlecona innemu podmiotowi (wykonawcy). Rozliczenie kosztów pośrednich jest możliwe w przypadku samodzielnej realizacji projektu przez Beneficjenta lub jeżeli tylko niektóre kategorie kosztów w ramach projektu są objęte zamówieniami (co oznacza utrzymanie pełnej kontroli nad zarządzaniem projektem i nad jego realizacją).</w:t>
      </w:r>
    </w:p>
  </w:footnote>
  <w:footnote w:id="15">
    <w:p w14:paraId="2F27C927" w14:textId="77777777" w:rsidR="007167FB" w:rsidRDefault="007167F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w których występują stawki jednostkowe. Skreślić, jeśli nie dotyczy.</w:t>
      </w:r>
    </w:p>
  </w:footnote>
  <w:footnote w:id="16">
    <w:p w14:paraId="245CA89F" w14:textId="77777777" w:rsidR="007167FB" w:rsidRDefault="007167FB" w:rsidP="00C60CC3">
      <w:pPr>
        <w:pStyle w:val="Tekstprzypisudolnego"/>
      </w:pPr>
      <w:r w:rsidRPr="008F1981">
        <w:rPr>
          <w:rStyle w:val="Odwoanieprzypisudolnego"/>
          <w:rFonts w:ascii="Tahoma" w:hAnsi="Tahoma" w:cs="Tahoma"/>
          <w:sz w:val="16"/>
        </w:rPr>
        <w:footnoteRef/>
      </w:r>
      <w:r>
        <w:t xml:space="preserve"> </w:t>
      </w:r>
      <w:r w:rsidRPr="005C5E74">
        <w:rPr>
          <w:rFonts w:ascii="Tahoma" w:hAnsi="Tahoma" w:cs="Tahoma"/>
          <w:sz w:val="16"/>
          <w:szCs w:val="16"/>
        </w:rPr>
        <w:t>Wpisać odpowiednie dokumenty.</w:t>
      </w:r>
    </w:p>
  </w:footnote>
  <w:footnote w:id="17">
    <w:p w14:paraId="11BDB23B" w14:textId="77777777" w:rsidR="007167FB" w:rsidRDefault="007167F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w:t>
      </w:r>
      <w:r>
        <w:rPr>
          <w:rFonts w:ascii="Tahoma" w:hAnsi="Tahoma" w:cs="Tahoma"/>
          <w:sz w:val="16"/>
          <w:szCs w:val="16"/>
        </w:rPr>
        <w:t>N</w:t>
      </w:r>
      <w:r w:rsidRPr="00335EA0">
        <w:rPr>
          <w:rFonts w:ascii="Tahoma" w:hAnsi="Tahoma" w:cs="Tahoma"/>
          <w:sz w:val="16"/>
          <w:szCs w:val="16"/>
        </w:rPr>
        <w:t>ależy podać nazwę jednostki – dane zgodne z zatwierdzonym wnioskiem o dofinansowanie.  Skreślić, jeśli nie dotyczy.</w:t>
      </w:r>
    </w:p>
  </w:footnote>
  <w:footnote w:id="18">
    <w:p w14:paraId="356B4C70" w14:textId="77777777" w:rsidR="007167FB" w:rsidRDefault="007167F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vertAlign w:val="superscript"/>
        </w:rPr>
        <w:t xml:space="preserve"> </w:t>
      </w:r>
      <w:r>
        <w:rPr>
          <w:rFonts w:ascii="Tahoma" w:hAnsi="Tahoma" w:cs="Tahoma"/>
          <w:sz w:val="16"/>
          <w:szCs w:val="16"/>
        </w:rPr>
        <w:t>N</w:t>
      </w:r>
      <w:r w:rsidRPr="00335EA0">
        <w:rPr>
          <w:rFonts w:ascii="Tahoma" w:hAnsi="Tahoma" w:cs="Tahoma"/>
          <w:sz w:val="16"/>
          <w:szCs w:val="16"/>
        </w:rPr>
        <w:t>ależy podać nazwę podmiotu/jednostki – dane zgodne z zatwierdzonym wnioskiem o dofinansowanie. Skreślić, jeśli nie dotyczy.</w:t>
      </w:r>
    </w:p>
  </w:footnote>
  <w:footnote w:id="19">
    <w:p w14:paraId="706037B5"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20">
    <w:p w14:paraId="3645FE7C"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21">
    <w:p w14:paraId="3640ABE5"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22">
    <w:p w14:paraId="6A0F49A7"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B13599">
        <w:rPr>
          <w:rFonts w:ascii="Tahoma" w:hAnsi="Tahoma" w:cs="Tahoma"/>
          <w:sz w:val="16"/>
          <w:szCs w:val="16"/>
        </w:rPr>
        <w:t>Zgodne z Rozporządzeniem Ministra Rozwoju i Finansów z dnia 7 grudnia 2017 r. w sprawie zaliczek w ramach programów finansowanych z udziałem środków europejskich (</w:t>
      </w:r>
      <w:proofErr w:type="spellStart"/>
      <w:r w:rsidRPr="00B13599">
        <w:rPr>
          <w:rFonts w:ascii="Tahoma" w:hAnsi="Tahoma" w:cs="Tahoma"/>
          <w:sz w:val="16"/>
          <w:szCs w:val="16"/>
        </w:rPr>
        <w:t>t.j</w:t>
      </w:r>
      <w:proofErr w:type="spellEnd"/>
      <w:r w:rsidRPr="00B13599">
        <w:rPr>
          <w:rFonts w:ascii="Tahoma" w:hAnsi="Tahoma" w:cs="Tahoma"/>
          <w:sz w:val="16"/>
          <w:szCs w:val="16"/>
        </w:rPr>
        <w:t>. Dz.U. z 2017 roku poz. 2367).</w:t>
      </w:r>
    </w:p>
  </w:footnote>
  <w:footnote w:id="23">
    <w:p w14:paraId="67898739"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4">
    <w:p w14:paraId="221583B4" w14:textId="77777777" w:rsidR="007167FB" w:rsidRDefault="007167FB" w:rsidP="00335EA0">
      <w:pPr>
        <w:pStyle w:val="Tekstprzypisudolnego"/>
        <w:jc w:val="both"/>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5">
    <w:p w14:paraId="2E6A5CBE"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6">
    <w:p w14:paraId="4174C262" w14:textId="77777777"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w:t>
      </w:r>
      <w:r>
        <w:rPr>
          <w:rFonts w:ascii="Tahoma" w:hAnsi="Tahoma" w:cs="Tahoma"/>
          <w:sz w:val="16"/>
          <w:szCs w:val="16"/>
        </w:rPr>
        <w:t xml:space="preserve">płatniczego </w:t>
      </w:r>
      <w:r w:rsidRPr="00CB5D70">
        <w:rPr>
          <w:rFonts w:ascii="Tahoma" w:hAnsi="Tahoma" w:cs="Tahoma"/>
          <w:sz w:val="16"/>
          <w:szCs w:val="16"/>
        </w:rPr>
        <w:t>.</w:t>
      </w:r>
    </w:p>
  </w:footnote>
  <w:footnote w:id="27">
    <w:p w14:paraId="37520FE1" w14:textId="77777777"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8">
    <w:p w14:paraId="62380241" w14:textId="77777777"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w:t>
      </w:r>
      <w:r>
        <w:rPr>
          <w:rFonts w:ascii="Tahoma" w:hAnsi="Tahoma" w:cs="Tahoma"/>
          <w:sz w:val="16"/>
          <w:szCs w:val="16"/>
        </w:rPr>
        <w:t xml:space="preserve">płatniczym </w:t>
      </w:r>
      <w:r w:rsidRPr="00CB5D70">
        <w:rPr>
          <w:rFonts w:ascii="Tahoma" w:hAnsi="Tahoma" w:cs="Tahoma"/>
          <w:sz w:val="16"/>
          <w:szCs w:val="16"/>
        </w:rPr>
        <w:t xml:space="preserve"> Partnera oraz do ich zwrotu na rachunek IZ w terminach określonych w §</w:t>
      </w:r>
      <w:r>
        <w:rPr>
          <w:rFonts w:ascii="Tahoma" w:hAnsi="Tahoma" w:cs="Tahoma"/>
          <w:sz w:val="16"/>
          <w:szCs w:val="16"/>
        </w:rPr>
        <w:t xml:space="preserve"> </w:t>
      </w:r>
      <w:r w:rsidRPr="00CB5D70">
        <w:rPr>
          <w:rFonts w:ascii="Tahoma" w:hAnsi="Tahoma" w:cs="Tahoma"/>
          <w:sz w:val="16"/>
          <w:szCs w:val="16"/>
        </w:rPr>
        <w:t>10 ust. 15.</w:t>
      </w:r>
    </w:p>
  </w:footnote>
  <w:footnote w:id="29">
    <w:p w14:paraId="19BB5773" w14:textId="77777777"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0">
    <w:p w14:paraId="43169677" w14:textId="77777777"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31">
    <w:p w14:paraId="54973C34" w14:textId="77777777" w:rsidR="007167FB" w:rsidRDefault="007167FB" w:rsidP="00B77E62">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2">
    <w:p w14:paraId="48ED8316" w14:textId="77777777" w:rsidR="007167FB" w:rsidRDefault="007167FB" w:rsidP="004912BC">
      <w:pPr>
        <w:pStyle w:val="Tekstprzypisudolnego"/>
        <w:jc w:val="both"/>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Pr="008B1204">
        <w:rPr>
          <w:rFonts w:ascii="Tahoma" w:hAnsi="Tahoma" w:cs="Tahoma"/>
          <w:sz w:val="16"/>
          <w:szCs w:val="16"/>
        </w:rPr>
        <w:t xml:space="preserve">wniosku o płatność </w:t>
      </w:r>
      <w:r w:rsidRPr="00CB5D70">
        <w:rPr>
          <w:rFonts w:ascii="Tahoma" w:hAnsi="Tahoma" w:cs="Tahoma"/>
          <w:sz w:val="16"/>
          <w:szCs w:val="16"/>
        </w:rPr>
        <w:t xml:space="preserve">poprzez platformę </w:t>
      </w:r>
      <w:proofErr w:type="spellStart"/>
      <w:r w:rsidRPr="00CB5D70">
        <w:rPr>
          <w:rFonts w:ascii="Tahoma" w:hAnsi="Tahoma" w:cs="Tahoma"/>
          <w:sz w:val="16"/>
          <w:szCs w:val="16"/>
        </w:rPr>
        <w:t>ePUAP</w:t>
      </w:r>
      <w:proofErr w:type="spellEnd"/>
      <w:r w:rsidRPr="00CB5D70">
        <w:rPr>
          <w:rFonts w:ascii="Tahoma" w:hAnsi="Tahoma" w:cs="Tahoma"/>
          <w:sz w:val="16"/>
          <w:szCs w:val="16"/>
        </w:rPr>
        <w:t>/SEKAP.</w:t>
      </w:r>
    </w:p>
  </w:footnote>
  <w:footnote w:id="33">
    <w:p w14:paraId="5ACAC7EB" w14:textId="77777777" w:rsidR="007167FB" w:rsidRDefault="007167FB" w:rsidP="004912BC">
      <w:pPr>
        <w:pStyle w:val="Tekstprzypisudolnego"/>
        <w:jc w:val="both"/>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Pr="008B1204">
        <w:rPr>
          <w:rFonts w:ascii="Tahoma" w:hAnsi="Tahoma" w:cs="Tahoma"/>
          <w:sz w:val="16"/>
          <w:szCs w:val="16"/>
        </w:rPr>
        <w:t xml:space="preserve">Weryfikacji podlegają jedynie wnioski o płatność złożone poprzez platformę </w:t>
      </w:r>
      <w:proofErr w:type="spellStart"/>
      <w:r w:rsidRPr="008B1204">
        <w:rPr>
          <w:rFonts w:ascii="Tahoma" w:hAnsi="Tahoma" w:cs="Tahoma"/>
          <w:sz w:val="16"/>
          <w:szCs w:val="16"/>
        </w:rPr>
        <w:t>ePUAP</w:t>
      </w:r>
      <w:proofErr w:type="spellEnd"/>
      <w:r w:rsidRPr="008B1204">
        <w:rPr>
          <w:rFonts w:ascii="Tahoma" w:hAnsi="Tahoma" w:cs="Tahoma"/>
          <w:sz w:val="16"/>
          <w:szCs w:val="16"/>
        </w:rPr>
        <w:t>/SEKAP o tożsamej sumie kontrolnej co wnioski o płatność wygenerowane w systemie LSI. W przypadku, gdy ww. warunek nie został spełniony, uznaje się wniosek o</w:t>
      </w:r>
      <w:r>
        <w:rPr>
          <w:rFonts w:ascii="Tahoma" w:hAnsi="Tahoma" w:cs="Tahoma"/>
          <w:sz w:val="16"/>
          <w:szCs w:val="16"/>
        </w:rPr>
        <w:t> </w:t>
      </w:r>
      <w:r w:rsidRPr="008B1204">
        <w:rPr>
          <w:rFonts w:ascii="Tahoma" w:hAnsi="Tahoma" w:cs="Tahoma"/>
          <w:sz w:val="16"/>
          <w:szCs w:val="16"/>
        </w:rPr>
        <w:t>płatność za niezłożony,  tym samym nie podlega on weryfikacji.</w:t>
      </w:r>
    </w:p>
  </w:footnote>
  <w:footnote w:id="34">
    <w:p w14:paraId="306475E9" w14:textId="77777777" w:rsidR="007167FB" w:rsidRDefault="007167FB" w:rsidP="00E3337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14:paraId="190C48EF" w14:textId="77777777" w:rsidR="007167FB" w:rsidRDefault="007167FB" w:rsidP="00E3337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6">
    <w:p w14:paraId="0756B1C6" w14:textId="77777777" w:rsidR="007167FB" w:rsidRDefault="007167FB">
      <w:pPr>
        <w:pStyle w:val="Tekstprzypisudolnego"/>
      </w:pPr>
      <w:r w:rsidRPr="00374B49">
        <w:rPr>
          <w:rStyle w:val="Odwoanieprzypisudolnego"/>
          <w:rFonts w:ascii="Tahoma" w:hAnsi="Tahoma" w:cs="Tahoma"/>
          <w:sz w:val="16"/>
          <w:szCs w:val="16"/>
        </w:rPr>
        <w:footnoteRef/>
      </w:r>
      <w:r w:rsidRPr="005C5E74">
        <w:rPr>
          <w:rFonts w:ascii="Tahoma" w:hAnsi="Tahoma" w:cs="Tahoma"/>
          <w:sz w:val="16"/>
          <w:szCs w:val="16"/>
        </w:rPr>
        <w:t xml:space="preserve"> IZ może dokonać uzupełnienia lub poprawienia wniosku o płatność w zakresie oczywistych omyłek, o czym informuje Beneficjenta.</w:t>
      </w:r>
    </w:p>
  </w:footnote>
  <w:footnote w:id="37">
    <w:p w14:paraId="23EEAE35" w14:textId="77777777"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8">
    <w:p w14:paraId="169DE05A" w14:textId="77777777" w:rsidR="007167FB" w:rsidRDefault="007167FB" w:rsidP="006E77F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9">
    <w:p w14:paraId="41B49FE8" w14:textId="77777777" w:rsidR="007167FB" w:rsidRDefault="007167FB" w:rsidP="001A47D6">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40">
    <w:p w14:paraId="49675E7F" w14:textId="77777777"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1">
    <w:p w14:paraId="1DA11876" w14:textId="77777777"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2">
    <w:p w14:paraId="4834370A" w14:textId="77777777" w:rsidR="007167FB" w:rsidRDefault="007167FB" w:rsidP="00842B6C">
      <w:pPr>
        <w:pStyle w:val="Tekstprzypisudolnego"/>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realizowanych w partnerstwie.</w:t>
      </w:r>
    </w:p>
  </w:footnote>
  <w:footnote w:id="43">
    <w:p w14:paraId="1630621D" w14:textId="77777777" w:rsidR="007167FB" w:rsidRDefault="007167FB" w:rsidP="001A47D6">
      <w:pPr>
        <w:pStyle w:val="Tekstprzypisudolnego"/>
        <w:jc w:val="both"/>
      </w:pPr>
      <w:r w:rsidRPr="001A47D6">
        <w:rPr>
          <w:rStyle w:val="Odwoanieprzypisudolnego"/>
          <w:rFonts w:ascii="Tahoma" w:hAnsi="Tahoma" w:cs="Tahoma"/>
          <w:sz w:val="16"/>
        </w:rPr>
        <w:footnoteRef/>
      </w:r>
      <w:r w:rsidRPr="001A47D6">
        <w:rPr>
          <w:rFonts w:ascii="Tahoma" w:hAnsi="Tahoma" w:cs="Tahoma"/>
          <w:sz w:val="12"/>
          <w:szCs w:val="16"/>
        </w:rPr>
        <w:t xml:space="preserve"> </w:t>
      </w:r>
      <w:r w:rsidRPr="00CB5D70">
        <w:rPr>
          <w:rFonts w:ascii="Tahoma" w:hAnsi="Tahoma" w:cs="Tahoma"/>
          <w:sz w:val="16"/>
          <w:szCs w:val="16"/>
        </w:rPr>
        <w:t>Aktualny adres siedziby Beneficjenta wskazywany jest w formularzu wniosku o dofinansowanie projektu oraz w formularzu wniosku o płatność.</w:t>
      </w:r>
    </w:p>
  </w:footnote>
  <w:footnote w:id="44">
    <w:p w14:paraId="5930A017" w14:textId="77777777" w:rsidR="007167FB" w:rsidRDefault="007167FB" w:rsidP="001A47D6">
      <w:pPr>
        <w:autoSpaceDE w:val="0"/>
        <w:adjustRightInd w:val="0"/>
        <w:spacing w:after="0" w:line="240" w:lineRule="auto"/>
        <w:jc w:val="both"/>
      </w:pPr>
      <w:r w:rsidRPr="001A47D6">
        <w:rPr>
          <w:rStyle w:val="Odwoanieprzypisudolnego"/>
          <w:rFonts w:ascii="Tahoma" w:hAnsi="Tahoma" w:cs="Tahoma"/>
          <w:sz w:val="16"/>
        </w:rPr>
        <w:footnoteRef/>
      </w:r>
      <w:r w:rsidRPr="001A47D6">
        <w:rPr>
          <w:rFonts w:ascii="Tahoma" w:hAnsi="Tahoma" w:cs="Tahoma"/>
          <w:sz w:val="10"/>
          <w:szCs w:val="16"/>
          <w:vertAlign w:val="superscript"/>
        </w:rPr>
        <w:t xml:space="preserve"> </w:t>
      </w:r>
      <w:r w:rsidRPr="001A47D6">
        <w:rPr>
          <w:rFonts w:ascii="Tahoma" w:hAnsi="Tahoma" w:cs="Tahoma"/>
          <w:sz w:val="16"/>
          <w:szCs w:val="16"/>
        </w:rPr>
        <w:t>Dotyczy</w:t>
      </w:r>
      <w:r w:rsidRPr="00CB5D70">
        <w:rPr>
          <w:rFonts w:ascii="Tahoma" w:hAnsi="Tahoma" w:cs="Tahoma"/>
          <w:sz w:val="16"/>
          <w:szCs w:val="16"/>
        </w:rPr>
        <w:t xml:space="preserve"> projektów, w których będzie udzielana pomoc publiczna i/lub pomoc de </w:t>
      </w:r>
      <w:proofErr w:type="spellStart"/>
      <w:r w:rsidRPr="00CB5D70">
        <w:rPr>
          <w:rFonts w:ascii="Tahoma" w:hAnsi="Tahoma" w:cs="Tahoma"/>
          <w:sz w:val="16"/>
          <w:szCs w:val="16"/>
        </w:rPr>
        <w:t>minimis</w:t>
      </w:r>
      <w:proofErr w:type="spellEnd"/>
      <w:r w:rsidRPr="00CB5D70">
        <w:rPr>
          <w:rFonts w:ascii="Tahoma" w:hAnsi="Tahoma" w:cs="Tahoma"/>
          <w:sz w:val="16"/>
          <w:szCs w:val="16"/>
        </w:rPr>
        <w:t xml:space="preserve"> przez IZ i/lub Beneficjenta/Partnera projektu. Jeżeli nie dotyczy, skreślić § 23-§ 25.</w:t>
      </w:r>
    </w:p>
  </w:footnote>
  <w:footnote w:id="45">
    <w:p w14:paraId="397A7CFB" w14:textId="77777777"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też pomocy udzielanej w ramach projektu przez Beneficjenta/Partnera, zgodnie z wnioskiem o dofinansowanie.</w:t>
      </w:r>
    </w:p>
  </w:footnote>
  <w:footnote w:id="46">
    <w:p w14:paraId="2B196EDE" w14:textId="77777777" w:rsidR="007167FB" w:rsidRDefault="007167FB" w:rsidP="001A47D6">
      <w:pPr>
        <w:pStyle w:val="Tekstpodstawowy"/>
        <w:tabs>
          <w:tab w:val="left" w:pos="284"/>
        </w:tabs>
        <w:spacing w:after="0"/>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7">
    <w:p w14:paraId="09BF11A5" w14:textId="77777777"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w:t>
      </w:r>
      <w:proofErr w:type="spellStart"/>
      <w:r w:rsidRPr="00CB5D70">
        <w:rPr>
          <w:rFonts w:ascii="Tahoma" w:hAnsi="Tahoma" w:cs="Tahoma"/>
          <w:sz w:val="16"/>
          <w:szCs w:val="16"/>
        </w:rPr>
        <w:t>minimis</w:t>
      </w:r>
      <w:proofErr w:type="spellEnd"/>
      <w:r w:rsidRPr="00CB5D70">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CB5D70">
        <w:rPr>
          <w:rFonts w:ascii="Tahoma" w:hAnsi="Tahoma" w:cs="Tahoma"/>
          <w:sz w:val="16"/>
          <w:szCs w:val="16"/>
        </w:rPr>
        <w:t>minimis</w:t>
      </w:r>
      <w:proofErr w:type="spellEnd"/>
      <w:r w:rsidRPr="00CB5D70">
        <w:rPr>
          <w:rFonts w:ascii="Tahoma" w:hAnsi="Tahoma" w:cs="Tahoma"/>
          <w:sz w:val="16"/>
          <w:szCs w:val="16"/>
        </w:rPr>
        <w:t>.</w:t>
      </w:r>
    </w:p>
  </w:footnote>
  <w:footnote w:id="48">
    <w:p w14:paraId="02149600" w14:textId="77777777"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W przypadku zgłoszenia wystąpienia zdarzenia, IZ zastrzega sobie możliwość weryfikacji czy zdarzenie jest siłą wyższą.</w:t>
      </w:r>
    </w:p>
  </w:footnote>
  <w:footnote w:id="49">
    <w:p w14:paraId="6ACB342C" w14:textId="77777777"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Jeśli dotyczy.</w:t>
      </w:r>
    </w:p>
  </w:footnote>
  <w:footnote w:id="50">
    <w:p w14:paraId="109D6258" w14:textId="77777777" w:rsidR="007167FB" w:rsidRDefault="007167F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B5D70">
        <w:rPr>
          <w:rFonts w:ascii="Tahoma" w:hAnsi="Tahoma" w:cs="Tahoma"/>
          <w:bCs/>
          <w:sz w:val="16"/>
          <w:szCs w:val="16"/>
        </w:rPr>
        <w:t>t.j</w:t>
      </w:r>
      <w:proofErr w:type="spellEnd"/>
      <w:r w:rsidRPr="00CB5D70">
        <w:rPr>
          <w:rFonts w:ascii="Tahoma" w:hAnsi="Tahoma" w:cs="Tahoma"/>
          <w:bCs/>
          <w:sz w:val="16"/>
          <w:szCs w:val="16"/>
        </w:rPr>
        <w:t xml:space="preserve">. </w:t>
      </w:r>
      <w:r w:rsidRPr="00CB5D70">
        <w:rPr>
          <w:rStyle w:val="h1"/>
          <w:rFonts w:ascii="Tahoma" w:hAnsi="Tahoma" w:cs="Tahoma"/>
          <w:bCs/>
          <w:sz w:val="16"/>
          <w:szCs w:val="16"/>
        </w:rPr>
        <w:t xml:space="preserve">Dz.U. </w:t>
      </w:r>
      <w:r>
        <w:rPr>
          <w:rStyle w:val="h1"/>
          <w:rFonts w:ascii="Tahoma" w:hAnsi="Tahoma" w:cs="Tahoma"/>
          <w:bCs/>
          <w:sz w:val="16"/>
          <w:szCs w:val="16"/>
        </w:rPr>
        <w:t>2017</w:t>
      </w:r>
      <w:r w:rsidRPr="00CB5D70">
        <w:rPr>
          <w:rStyle w:val="h1"/>
          <w:rFonts w:ascii="Tahoma" w:hAnsi="Tahoma" w:cs="Tahoma"/>
          <w:bCs/>
          <w:sz w:val="16"/>
          <w:szCs w:val="16"/>
        </w:rPr>
        <w:t xml:space="preserve"> r. poz.</w:t>
      </w:r>
      <w:r>
        <w:rPr>
          <w:rStyle w:val="h1"/>
          <w:rFonts w:ascii="Tahoma" w:hAnsi="Tahoma" w:cs="Tahoma"/>
          <w:bCs/>
          <w:sz w:val="16"/>
          <w:szCs w:val="16"/>
        </w:rPr>
        <w:t xml:space="preserve"> 2247</w:t>
      </w:r>
      <w:r w:rsidRPr="00CB5D70">
        <w:rPr>
          <w:rStyle w:val="h1"/>
          <w:rFonts w:ascii="Tahoma" w:hAnsi="Tahoma" w:cs="Tahoma"/>
          <w:bCs/>
          <w:sz w:val="16"/>
          <w:szCs w:val="16"/>
        </w:rPr>
        <w:t>).</w:t>
      </w:r>
    </w:p>
  </w:footnote>
  <w:footnote w:id="51">
    <w:p w14:paraId="00D272CF" w14:textId="77777777" w:rsidR="007167FB" w:rsidRDefault="007167FB" w:rsidP="00EB178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Utwory w rozumieniu art. 1 ust. 2  ustawy o prawie autorskim i prawach pokrewnych (</w:t>
      </w:r>
      <w:proofErr w:type="spellStart"/>
      <w:r w:rsidRPr="001A47D6">
        <w:rPr>
          <w:rFonts w:ascii="Tahoma" w:hAnsi="Tahoma" w:cs="Tahoma"/>
          <w:sz w:val="16"/>
          <w:szCs w:val="16"/>
        </w:rPr>
        <w:t>t.j</w:t>
      </w:r>
      <w:proofErr w:type="spellEnd"/>
      <w:r w:rsidRPr="001A47D6">
        <w:rPr>
          <w:rFonts w:ascii="Tahoma" w:hAnsi="Tahoma" w:cs="Tahoma"/>
          <w:sz w:val="16"/>
          <w:szCs w:val="16"/>
        </w:rPr>
        <w:t xml:space="preserve">. </w:t>
      </w:r>
      <w:r>
        <w:rPr>
          <w:rFonts w:ascii="Tahoma" w:hAnsi="Tahoma" w:cs="Tahoma"/>
          <w:sz w:val="16"/>
          <w:szCs w:val="16"/>
        </w:rPr>
        <w:t>Dz.U 2018r. poz. 1191</w:t>
      </w:r>
      <w:r w:rsidRPr="001A47D6">
        <w:rPr>
          <w:rFonts w:ascii="Tahoma" w:hAnsi="Tahoma" w:cs="Tahoma"/>
          <w:sz w:val="16"/>
          <w:szCs w:val="16"/>
        </w:rPr>
        <w:t xml:space="preserve"> z późn.zm.) składające się na rezultaty projektu bądź związane merytorycznie  z określonym rezultatem.</w:t>
      </w:r>
    </w:p>
  </w:footnote>
  <w:footnote w:id="52">
    <w:p w14:paraId="248B2274" w14:textId="77777777"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Umowy zawierane pomiędzy Beneficjentem a wykonawcą lub Partnerem odpowiadają wymogom ustawy o prawie autorskim i</w:t>
      </w:r>
      <w:r>
        <w:rPr>
          <w:rFonts w:ascii="Tahoma" w:hAnsi="Tahoma" w:cs="Tahoma"/>
          <w:sz w:val="16"/>
          <w:szCs w:val="16"/>
        </w:rPr>
        <w:t> </w:t>
      </w:r>
      <w:r w:rsidRPr="001A47D6">
        <w:rPr>
          <w:rFonts w:ascii="Tahoma" w:hAnsi="Tahoma" w:cs="Tahoma"/>
          <w:sz w:val="16"/>
          <w:szCs w:val="16"/>
        </w:rPr>
        <w:t xml:space="preserve">prawach pokrewnych. </w:t>
      </w:r>
    </w:p>
  </w:footnote>
  <w:footnote w:id="53">
    <w:p w14:paraId="08B578EA" w14:textId="77777777"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Style w:val="Odwoanieprzypisudolnego"/>
          <w:rFonts w:ascii="Tahoma" w:hAnsi="Tahoma" w:cs="Tahoma"/>
          <w:sz w:val="16"/>
          <w:szCs w:val="16"/>
        </w:rPr>
        <w:t xml:space="preserve"> </w:t>
      </w:r>
      <w:r w:rsidRPr="001A47D6">
        <w:rPr>
          <w:rFonts w:ascii="Tahoma" w:hAnsi="Tahoma" w:cs="Tahoma"/>
          <w:sz w:val="16"/>
          <w:szCs w:val="16"/>
        </w:rPr>
        <w:t xml:space="preserve">Dotyczy projektów, w których będzie udzielana pomoc publiczna i/lub pomoc de </w:t>
      </w:r>
      <w:proofErr w:type="spellStart"/>
      <w:r w:rsidRPr="001A47D6">
        <w:rPr>
          <w:rFonts w:ascii="Tahoma" w:hAnsi="Tahoma" w:cs="Tahoma"/>
          <w:sz w:val="16"/>
          <w:szCs w:val="16"/>
        </w:rPr>
        <w:t>minimis</w:t>
      </w:r>
      <w:proofErr w:type="spellEnd"/>
      <w:r w:rsidRPr="001A47D6">
        <w:rPr>
          <w:rFonts w:ascii="Tahoma" w:hAnsi="Tahoma" w:cs="Tahoma"/>
          <w:sz w:val="16"/>
          <w:szCs w:val="16"/>
        </w:rPr>
        <w:t>.</w:t>
      </w:r>
    </w:p>
  </w:footnote>
  <w:footnote w:id="54">
    <w:p w14:paraId="34EC4D89" w14:textId="77777777" w:rsidR="007167FB" w:rsidRPr="008F1981" w:rsidRDefault="007167FB">
      <w:pPr>
        <w:pStyle w:val="Tekstprzypisudolnego"/>
        <w:rPr>
          <w:rFonts w:ascii="Tahoma" w:hAnsi="Tahoma" w:cs="Tahoma"/>
          <w:sz w:val="16"/>
        </w:rPr>
      </w:pPr>
      <w:r w:rsidRPr="008F1981">
        <w:rPr>
          <w:rStyle w:val="Odwoanieprzypisudolnego"/>
          <w:rFonts w:ascii="Tahoma" w:hAnsi="Tahoma" w:cs="Tahoma"/>
          <w:sz w:val="16"/>
        </w:rPr>
        <w:footnoteRef/>
      </w:r>
      <w:r w:rsidRPr="008F1981">
        <w:rPr>
          <w:rFonts w:ascii="Tahoma" w:hAnsi="Tahoma" w:cs="Tahoma"/>
          <w:sz w:val="16"/>
        </w:rPr>
        <w:t xml:space="preserve"> Nie dotyczy jednostek sektora finansów publicznych.</w:t>
      </w:r>
    </w:p>
  </w:footnote>
  <w:footnote w:id="55">
    <w:p w14:paraId="68675C84" w14:textId="77777777" w:rsidR="007167FB" w:rsidRDefault="007167FB" w:rsidP="00CE7F0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Dotyczy projektów realizowanych w ramach partnerstwa.</w:t>
      </w:r>
    </w:p>
  </w:footnote>
  <w:footnote w:id="56">
    <w:p w14:paraId="6055310B" w14:textId="77777777" w:rsidR="007167FB" w:rsidRDefault="007167FB" w:rsidP="00CE7F04">
      <w:pPr>
        <w:pStyle w:val="Tekstprzypisudolnego"/>
      </w:pPr>
      <w:r w:rsidRPr="001A47D6">
        <w:rPr>
          <w:rStyle w:val="Odwoanieprzypisudolnego"/>
          <w:rFonts w:ascii="Tahoma" w:hAnsi="Tahoma" w:cs="Tahoma"/>
          <w:sz w:val="16"/>
          <w:szCs w:val="16"/>
        </w:rPr>
        <w:footnoteRef/>
      </w:r>
      <w:r w:rsidRPr="001A47D6">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610E" w14:textId="75210288" w:rsidR="00B12C22" w:rsidRDefault="00B12C22" w:rsidP="00B12C22">
    <w:pPr>
      <w:tabs>
        <w:tab w:val="center" w:pos="4536"/>
        <w:tab w:val="right" w:pos="9072"/>
      </w:tabs>
      <w:rPr>
        <w:noProof/>
        <w:sz w:val="18"/>
        <w:szCs w:val="18"/>
      </w:rPr>
    </w:pPr>
    <w:r>
      <w:rPr>
        <w:noProof/>
        <w:sz w:val="18"/>
        <w:szCs w:val="18"/>
      </w:rPr>
      <w:t xml:space="preserve">Załącznik nr 1 do </w:t>
    </w:r>
    <w:r w:rsidR="003B2127">
      <w:rPr>
        <w:noProof/>
        <w:sz w:val="18"/>
        <w:szCs w:val="18"/>
      </w:rPr>
      <w:t>Uchwały nr 74</w:t>
    </w:r>
    <w:r w:rsidR="009448C6">
      <w:rPr>
        <w:noProof/>
        <w:sz w:val="18"/>
        <w:szCs w:val="18"/>
      </w:rPr>
      <w:t>3</w:t>
    </w:r>
    <w:r w:rsidR="003B2127">
      <w:rPr>
        <w:noProof/>
        <w:sz w:val="18"/>
        <w:szCs w:val="18"/>
      </w:rPr>
      <w:t xml:space="preserve">/114/VI/2020 </w:t>
    </w:r>
    <w:r w:rsidR="003B2127" w:rsidRPr="00D35157">
      <w:rPr>
        <w:noProof/>
        <w:sz w:val="18"/>
        <w:szCs w:val="18"/>
      </w:rPr>
      <w:t>Zarzą</w:t>
    </w:r>
    <w:r w:rsidR="003B2127">
      <w:rPr>
        <w:noProof/>
        <w:sz w:val="18"/>
        <w:szCs w:val="18"/>
      </w:rPr>
      <w:t>du Województwa Śląskiego z dnia 25.03.2020</w:t>
    </w:r>
    <w:r w:rsidR="003B2127" w:rsidRPr="00D35157">
      <w:rPr>
        <w:noProof/>
        <w:sz w:val="18"/>
        <w:szCs w:val="18"/>
      </w:rPr>
      <w:t>r.</w:t>
    </w:r>
    <w:r>
      <w:rPr>
        <w:noProof/>
        <w:sz w:val="18"/>
        <w:szCs w:val="18"/>
      </w:rPr>
      <w:t xml:space="preserve">  </w:t>
    </w:r>
    <w:r>
      <w:rPr>
        <w:noProof/>
        <w:sz w:val="18"/>
        <w:szCs w:val="18"/>
      </w:rPr>
      <w:br/>
    </w:r>
    <w:r w:rsidR="00F10CD0" w:rsidRPr="00F10CD0">
      <w:rPr>
        <w:noProof/>
        <w:sz w:val="18"/>
        <w:szCs w:val="18"/>
      </w:rPr>
      <w:t>Załącznik nr 3 do Regulaminu Konkursu – wzór umowy o dofinansowanie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C2"/>
    <w:multiLevelType w:val="hybridMultilevel"/>
    <w:tmpl w:val="D4CC238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5E23FE"/>
    <w:multiLevelType w:val="hybridMultilevel"/>
    <w:tmpl w:val="92F075A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174D7A"/>
    <w:multiLevelType w:val="hybridMultilevel"/>
    <w:tmpl w:val="962453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2C45441"/>
    <w:multiLevelType w:val="hybridMultilevel"/>
    <w:tmpl w:val="931AE9A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2ED707E"/>
    <w:multiLevelType w:val="hybridMultilevel"/>
    <w:tmpl w:val="F8CC4F1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695DB6"/>
    <w:multiLevelType w:val="hybridMultilevel"/>
    <w:tmpl w:val="B88C40A0"/>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9066BA9"/>
    <w:multiLevelType w:val="hybridMultilevel"/>
    <w:tmpl w:val="ABAC7EC6"/>
    <w:lvl w:ilvl="0" w:tplc="9C029CE6">
      <w:start w:val="1"/>
      <w:numFmt w:val="ordinal"/>
      <w:lvlText w:val="§ %1"/>
      <w:lvlJc w:val="left"/>
      <w:pPr>
        <w:ind w:left="786" w:hanging="360"/>
      </w:pPr>
      <w:rPr>
        <w:rFonts w:ascii="Tahoma" w:hAnsi="Tahoma" w:cs="Tahoma" w:hint="default"/>
        <w:b w:val="0"/>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CAC7DF8">
      <w:start w:val="1"/>
      <w:numFmt w:val="decimal"/>
      <w:lvlText w:val="%4."/>
      <w:lvlJc w:val="left"/>
      <w:pPr>
        <w:ind w:left="2880" w:hanging="360"/>
      </w:pPr>
      <w:rPr>
        <w:rFonts w:ascii="Tahoma" w:eastAsia="Times New Roman" w:hAnsi="Tahoma" w:cs="Tahoma"/>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9594B48"/>
    <w:multiLevelType w:val="multilevel"/>
    <w:tmpl w:val="CE44A6D8"/>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97B698A"/>
    <w:multiLevelType w:val="hybridMultilevel"/>
    <w:tmpl w:val="037C1A9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10464D"/>
    <w:multiLevelType w:val="hybridMultilevel"/>
    <w:tmpl w:val="9FBA2D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0C0D0D1B"/>
    <w:multiLevelType w:val="hybridMultilevel"/>
    <w:tmpl w:val="F4DEA2D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CB112B2"/>
    <w:multiLevelType w:val="hybridMultilevel"/>
    <w:tmpl w:val="3F10AA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DAB78E3"/>
    <w:multiLevelType w:val="hybridMultilevel"/>
    <w:tmpl w:val="85CA1DDA"/>
    <w:lvl w:ilvl="0" w:tplc="B48E343E">
      <w:start w:val="1"/>
      <w:numFmt w:val="decimal"/>
      <w:lvlText w:val="%1)"/>
      <w:lvlJc w:val="left"/>
      <w:pPr>
        <w:ind w:left="1211" w:hanging="360"/>
      </w:pPr>
      <w:rPr>
        <w:rFonts w:cs="Times New Roman"/>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1633A63"/>
    <w:multiLevelType w:val="hybridMultilevel"/>
    <w:tmpl w:val="030408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2DD6C38"/>
    <w:multiLevelType w:val="hybridMultilevel"/>
    <w:tmpl w:val="B8FE7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50336A2"/>
    <w:multiLevelType w:val="hybridMultilevel"/>
    <w:tmpl w:val="C7C0954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1CC4463C"/>
    <w:multiLevelType w:val="hybridMultilevel"/>
    <w:tmpl w:val="4110713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nsid w:val="1ED21095"/>
    <w:multiLevelType w:val="hybridMultilevel"/>
    <w:tmpl w:val="31C48282"/>
    <w:lvl w:ilvl="0" w:tplc="17B28F3C">
      <w:start w:val="1"/>
      <w:numFmt w:val="decimal"/>
      <w:lvlText w:val="%1."/>
      <w:lvlJc w:val="left"/>
      <w:pPr>
        <w:ind w:left="720" w:hanging="360"/>
      </w:pPr>
      <w:rPr>
        <w:b w:val="0"/>
        <w:color w:val="FFFFFF" w:themeColor="background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20800677"/>
    <w:multiLevelType w:val="hybridMultilevel"/>
    <w:tmpl w:val="5E0428CC"/>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nsid w:val="250B5648"/>
    <w:multiLevelType w:val="hybridMultilevel"/>
    <w:tmpl w:val="A4A83360"/>
    <w:lvl w:ilvl="0" w:tplc="8E444E04">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7412AF"/>
    <w:multiLevelType w:val="hybridMultilevel"/>
    <w:tmpl w:val="730E49C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5817EE2"/>
    <w:multiLevelType w:val="hybridMultilevel"/>
    <w:tmpl w:val="F3F0048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273F6260"/>
    <w:multiLevelType w:val="hybridMultilevel"/>
    <w:tmpl w:val="833E7AE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28395013"/>
    <w:multiLevelType w:val="hybridMultilevel"/>
    <w:tmpl w:val="BFFC9F56"/>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A84E0A"/>
    <w:multiLevelType w:val="hybridMultilevel"/>
    <w:tmpl w:val="565A2B00"/>
    <w:lvl w:ilvl="0" w:tplc="9C029CE6">
      <w:start w:val="1"/>
      <w:numFmt w:val="ordinal"/>
      <w:lvlText w:val="§ %1"/>
      <w:lvlJc w:val="left"/>
      <w:pPr>
        <w:ind w:left="720" w:hanging="360"/>
      </w:pPr>
      <w:rPr>
        <w:rFonts w:ascii="Tahoma" w:hAnsi="Tahoma" w:cs="Tahoma" w:hint="default"/>
        <w:b w:val="0"/>
        <w:strike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2AEB467A"/>
    <w:multiLevelType w:val="hybridMultilevel"/>
    <w:tmpl w:val="C9A65D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C8D4BCC"/>
    <w:multiLevelType w:val="hybridMultilevel"/>
    <w:tmpl w:val="08F044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2D3A33ED"/>
    <w:multiLevelType w:val="hybridMultilevel"/>
    <w:tmpl w:val="DB8870CA"/>
    <w:lvl w:ilvl="0" w:tplc="7D709838">
      <w:start w:val="1"/>
      <w:numFmt w:val="decimal"/>
      <w:lvlText w:val="%1."/>
      <w:lvlJc w:val="left"/>
      <w:pPr>
        <w:ind w:left="720" w:hanging="360"/>
      </w:pPr>
      <w:rPr>
        <w:rFonts w:cs="Times New Roman" w:hint="default"/>
        <w:b w:val="0"/>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2EF079D3"/>
    <w:multiLevelType w:val="hybridMultilevel"/>
    <w:tmpl w:val="0F522E2A"/>
    <w:lvl w:ilvl="0" w:tplc="827E7BC6">
      <w:start w:val="1"/>
      <w:numFmt w:val="decimal"/>
      <w:lvlText w:val="%1."/>
      <w:lvlJc w:val="left"/>
      <w:pPr>
        <w:ind w:left="720" w:hanging="360"/>
      </w:pPr>
      <w:rPr>
        <w:rFonts w:ascii="Tahoma" w:eastAsia="Times New Roman" w:hAnsi="Tahoma" w:cs="Tahoma"/>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2F4A62C3"/>
    <w:multiLevelType w:val="hybridMultilevel"/>
    <w:tmpl w:val="31F4C1B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nsid w:val="30950BEB"/>
    <w:multiLevelType w:val="hybridMultilevel"/>
    <w:tmpl w:val="ABAC63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26F0723"/>
    <w:multiLevelType w:val="hybridMultilevel"/>
    <w:tmpl w:val="68982E72"/>
    <w:lvl w:ilvl="0" w:tplc="4B78B076">
      <w:start w:val="1"/>
      <w:numFmt w:val="decimal"/>
      <w:lvlText w:val="%1)"/>
      <w:lvlJc w:val="left"/>
      <w:pPr>
        <w:ind w:left="1211" w:hanging="360"/>
      </w:pPr>
      <w:rPr>
        <w:rFonts w:cs="Times New Roman"/>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1">
    <w:nsid w:val="33045EE0"/>
    <w:multiLevelType w:val="hybridMultilevel"/>
    <w:tmpl w:val="C1545B12"/>
    <w:lvl w:ilvl="0" w:tplc="4928DF08">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nsid w:val="338D6AD3"/>
    <w:multiLevelType w:val="hybridMultilevel"/>
    <w:tmpl w:val="BA62C33E"/>
    <w:lvl w:ilvl="0" w:tplc="A7CA592C">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3516507B"/>
    <w:multiLevelType w:val="hybridMultilevel"/>
    <w:tmpl w:val="9E1042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35D97EB0"/>
    <w:multiLevelType w:val="hybridMultilevel"/>
    <w:tmpl w:val="FE6C1C0A"/>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9F94313"/>
    <w:multiLevelType w:val="hybridMultilevel"/>
    <w:tmpl w:val="072211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3CAA1144"/>
    <w:multiLevelType w:val="hybridMultilevel"/>
    <w:tmpl w:val="2F44BD0E"/>
    <w:lvl w:ilvl="0" w:tplc="04150019">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8">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9">
    <w:nsid w:val="3E086B14"/>
    <w:multiLevelType w:val="hybridMultilevel"/>
    <w:tmpl w:val="5588B97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3E9D5A84"/>
    <w:multiLevelType w:val="hybridMultilevel"/>
    <w:tmpl w:val="DF9279FC"/>
    <w:lvl w:ilvl="0" w:tplc="1E96DD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F316D2A"/>
    <w:multiLevelType w:val="hybridMultilevel"/>
    <w:tmpl w:val="9446B616"/>
    <w:lvl w:ilvl="0" w:tplc="E7403F70">
      <w:start w:val="1"/>
      <w:numFmt w:val="decimal"/>
      <w:lvlText w:val="%1."/>
      <w:lvlJc w:val="left"/>
      <w:pPr>
        <w:ind w:left="786"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0F709FF"/>
    <w:multiLevelType w:val="hybridMultilevel"/>
    <w:tmpl w:val="9BC8E7B2"/>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3">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42EB02B9"/>
    <w:multiLevelType w:val="hybridMultilevel"/>
    <w:tmpl w:val="36B6306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3832BAB"/>
    <w:multiLevelType w:val="hybridMultilevel"/>
    <w:tmpl w:val="CF8229B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nsid w:val="44053B89"/>
    <w:multiLevelType w:val="hybridMultilevel"/>
    <w:tmpl w:val="50206EE0"/>
    <w:lvl w:ilvl="0" w:tplc="183C3140">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nsid w:val="44E00DA4"/>
    <w:multiLevelType w:val="hybridMultilevel"/>
    <w:tmpl w:val="32F8E146"/>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nsid w:val="45D540F0"/>
    <w:multiLevelType w:val="hybridMultilevel"/>
    <w:tmpl w:val="3B1608C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5F80E41"/>
    <w:multiLevelType w:val="hybridMultilevel"/>
    <w:tmpl w:val="BA72433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46BC5EA9"/>
    <w:multiLevelType w:val="hybridMultilevel"/>
    <w:tmpl w:val="A650DA8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48CA2173"/>
    <w:multiLevelType w:val="hybridMultilevel"/>
    <w:tmpl w:val="3398DB56"/>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66">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4CB92AB3"/>
    <w:multiLevelType w:val="hybridMultilevel"/>
    <w:tmpl w:val="B728FB92"/>
    <w:lvl w:ilvl="0" w:tplc="E7403F70">
      <w:start w:val="1"/>
      <w:numFmt w:val="decimal"/>
      <w:lvlText w:val="%1."/>
      <w:lvlJc w:val="left"/>
      <w:pPr>
        <w:ind w:left="644" w:hanging="360"/>
      </w:pPr>
      <w:rPr>
        <w:rFonts w:cs="Times New Roman" w:hint="default"/>
        <w:b w:val="0"/>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8">
    <w:nsid w:val="4D766065"/>
    <w:multiLevelType w:val="hybridMultilevel"/>
    <w:tmpl w:val="956824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E68298E"/>
    <w:multiLevelType w:val="hybridMultilevel"/>
    <w:tmpl w:val="EC5AD05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0">
    <w:nsid w:val="4E973FB2"/>
    <w:multiLevelType w:val="hybridMultilevel"/>
    <w:tmpl w:val="3AA88F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E9855CA"/>
    <w:multiLevelType w:val="hybridMultilevel"/>
    <w:tmpl w:val="CCBCF9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nsid w:val="51B84F08"/>
    <w:multiLevelType w:val="hybridMultilevel"/>
    <w:tmpl w:val="7E004C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nsid w:val="52A24F3A"/>
    <w:multiLevelType w:val="hybridMultilevel"/>
    <w:tmpl w:val="5044CBEE"/>
    <w:lvl w:ilvl="0" w:tplc="00B462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5">
    <w:nsid w:val="55572FB7"/>
    <w:multiLevelType w:val="hybridMultilevel"/>
    <w:tmpl w:val="7026C17A"/>
    <w:lvl w:ilvl="0" w:tplc="E7403F7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nsid w:val="55CE161F"/>
    <w:multiLevelType w:val="hybridMultilevel"/>
    <w:tmpl w:val="C2FE3FD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8">
    <w:nsid w:val="562A5410"/>
    <w:multiLevelType w:val="hybridMultilevel"/>
    <w:tmpl w:val="DB8E88E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883668D"/>
    <w:multiLevelType w:val="hybridMultilevel"/>
    <w:tmpl w:val="07EE8D4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nsid w:val="5BED5260"/>
    <w:multiLevelType w:val="hybridMultilevel"/>
    <w:tmpl w:val="4134F6F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5FFB653B"/>
    <w:multiLevelType w:val="hybridMultilevel"/>
    <w:tmpl w:val="CB4E0BD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nsid w:val="60835FB2"/>
    <w:multiLevelType w:val="hybridMultilevel"/>
    <w:tmpl w:val="EC58A7C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1682EEE"/>
    <w:multiLevelType w:val="hybridMultilevel"/>
    <w:tmpl w:val="4CEA10A8"/>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87">
    <w:nsid w:val="625E098B"/>
    <w:multiLevelType w:val="hybridMultilevel"/>
    <w:tmpl w:val="1B24A27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35A4429"/>
    <w:multiLevelType w:val="hybridMultilevel"/>
    <w:tmpl w:val="9BC8E7B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9">
    <w:nsid w:val="636608AF"/>
    <w:multiLevelType w:val="hybridMultilevel"/>
    <w:tmpl w:val="B5BC8A1A"/>
    <w:lvl w:ilvl="0" w:tplc="9C029CE6">
      <w:start w:val="1"/>
      <w:numFmt w:val="ordinal"/>
      <w:lvlText w:val="§ %1"/>
      <w:lvlJc w:val="left"/>
      <w:pPr>
        <w:ind w:left="1440" w:hanging="360"/>
      </w:pPr>
      <w:rPr>
        <w:rFonts w:ascii="Tahoma" w:hAnsi="Tahoma" w:cs="Tahoma" w:hint="default"/>
        <w:b w:val="0"/>
        <w:strike w:val="0"/>
        <w:sz w:val="20"/>
        <w:szCs w:val="20"/>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0">
    <w:nsid w:val="641678BB"/>
    <w:multiLevelType w:val="hybridMultilevel"/>
    <w:tmpl w:val="CAE40B6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1">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6A5C0E37"/>
    <w:multiLevelType w:val="hybridMultilevel"/>
    <w:tmpl w:val="C3AAE96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AF9315A"/>
    <w:multiLevelType w:val="hybridMultilevel"/>
    <w:tmpl w:val="04800E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6B1D7DFF"/>
    <w:multiLevelType w:val="hybridMultilevel"/>
    <w:tmpl w:val="DD0CC1FA"/>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5">
    <w:nsid w:val="6B543F8B"/>
    <w:multiLevelType w:val="hybridMultilevel"/>
    <w:tmpl w:val="41CC8852"/>
    <w:lvl w:ilvl="0" w:tplc="43FA2404">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7">
    <w:nsid w:val="6D9D7E2A"/>
    <w:multiLevelType w:val="hybridMultilevel"/>
    <w:tmpl w:val="7D7A201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6DE70CD5"/>
    <w:multiLevelType w:val="hybridMultilevel"/>
    <w:tmpl w:val="1A881A4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6EE475D6"/>
    <w:multiLevelType w:val="hybridMultilevel"/>
    <w:tmpl w:val="3B3E3F4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1">
    <w:nsid w:val="708A38DB"/>
    <w:multiLevelType w:val="hybridMultilevel"/>
    <w:tmpl w:val="B374E74C"/>
    <w:lvl w:ilvl="0" w:tplc="FFFFFFFF">
      <w:start w:val="1"/>
      <w:numFmt w:val="lowerLetter"/>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2">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3">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5">
    <w:nsid w:val="747D2A4A"/>
    <w:multiLevelType w:val="hybridMultilevel"/>
    <w:tmpl w:val="C516519A"/>
    <w:lvl w:ilvl="0" w:tplc="04150017">
      <w:start w:val="1"/>
      <w:numFmt w:val="lowerLetter"/>
      <w:lvlText w:val="%1)"/>
      <w:lvlJc w:val="left"/>
      <w:pPr>
        <w:ind w:left="1361" w:hanging="360"/>
      </w:pPr>
      <w:rPr>
        <w:rFonts w:cs="Times New Roman"/>
      </w:rPr>
    </w:lvl>
    <w:lvl w:ilvl="1" w:tplc="04150019" w:tentative="1">
      <w:start w:val="1"/>
      <w:numFmt w:val="lowerLetter"/>
      <w:lvlText w:val="%2."/>
      <w:lvlJc w:val="left"/>
      <w:pPr>
        <w:ind w:left="2081" w:hanging="360"/>
      </w:pPr>
      <w:rPr>
        <w:rFonts w:cs="Times New Roman"/>
      </w:rPr>
    </w:lvl>
    <w:lvl w:ilvl="2" w:tplc="0415001B" w:tentative="1">
      <w:start w:val="1"/>
      <w:numFmt w:val="lowerRoman"/>
      <w:lvlText w:val="%3."/>
      <w:lvlJc w:val="right"/>
      <w:pPr>
        <w:ind w:left="2801" w:hanging="180"/>
      </w:pPr>
      <w:rPr>
        <w:rFonts w:cs="Times New Roman"/>
      </w:rPr>
    </w:lvl>
    <w:lvl w:ilvl="3" w:tplc="0415000F" w:tentative="1">
      <w:start w:val="1"/>
      <w:numFmt w:val="decimal"/>
      <w:lvlText w:val="%4."/>
      <w:lvlJc w:val="left"/>
      <w:pPr>
        <w:ind w:left="3521" w:hanging="360"/>
      </w:pPr>
      <w:rPr>
        <w:rFonts w:cs="Times New Roman"/>
      </w:rPr>
    </w:lvl>
    <w:lvl w:ilvl="4" w:tplc="04150019" w:tentative="1">
      <w:start w:val="1"/>
      <w:numFmt w:val="lowerLetter"/>
      <w:lvlText w:val="%5."/>
      <w:lvlJc w:val="left"/>
      <w:pPr>
        <w:ind w:left="4241" w:hanging="360"/>
      </w:pPr>
      <w:rPr>
        <w:rFonts w:cs="Times New Roman"/>
      </w:rPr>
    </w:lvl>
    <w:lvl w:ilvl="5" w:tplc="0415001B" w:tentative="1">
      <w:start w:val="1"/>
      <w:numFmt w:val="lowerRoman"/>
      <w:lvlText w:val="%6."/>
      <w:lvlJc w:val="right"/>
      <w:pPr>
        <w:ind w:left="4961" w:hanging="180"/>
      </w:pPr>
      <w:rPr>
        <w:rFonts w:cs="Times New Roman"/>
      </w:rPr>
    </w:lvl>
    <w:lvl w:ilvl="6" w:tplc="0415000F" w:tentative="1">
      <w:start w:val="1"/>
      <w:numFmt w:val="decimal"/>
      <w:lvlText w:val="%7."/>
      <w:lvlJc w:val="left"/>
      <w:pPr>
        <w:ind w:left="5681" w:hanging="360"/>
      </w:pPr>
      <w:rPr>
        <w:rFonts w:cs="Times New Roman"/>
      </w:rPr>
    </w:lvl>
    <w:lvl w:ilvl="7" w:tplc="04150019" w:tentative="1">
      <w:start w:val="1"/>
      <w:numFmt w:val="lowerLetter"/>
      <w:lvlText w:val="%8."/>
      <w:lvlJc w:val="left"/>
      <w:pPr>
        <w:ind w:left="6401" w:hanging="360"/>
      </w:pPr>
      <w:rPr>
        <w:rFonts w:cs="Times New Roman"/>
      </w:rPr>
    </w:lvl>
    <w:lvl w:ilvl="8" w:tplc="0415001B" w:tentative="1">
      <w:start w:val="1"/>
      <w:numFmt w:val="lowerRoman"/>
      <w:lvlText w:val="%9."/>
      <w:lvlJc w:val="right"/>
      <w:pPr>
        <w:ind w:left="7121" w:hanging="180"/>
      </w:pPr>
      <w:rPr>
        <w:rFonts w:cs="Times New Roman"/>
      </w:rPr>
    </w:lvl>
  </w:abstractNum>
  <w:abstractNum w:abstractNumId="106">
    <w:nsid w:val="7602753E"/>
    <w:multiLevelType w:val="hybridMultilevel"/>
    <w:tmpl w:val="43B6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FE3EA9"/>
    <w:multiLevelType w:val="hybridMultilevel"/>
    <w:tmpl w:val="005C37F8"/>
    <w:lvl w:ilvl="0" w:tplc="B3A091E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8">
    <w:nsid w:val="7A8A589D"/>
    <w:multiLevelType w:val="hybridMultilevel"/>
    <w:tmpl w:val="9E1C0618"/>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09">
    <w:nsid w:val="7B6657AC"/>
    <w:multiLevelType w:val="hybridMultilevel"/>
    <w:tmpl w:val="41027D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0">
    <w:nsid w:val="7BF408AB"/>
    <w:multiLevelType w:val="hybridMultilevel"/>
    <w:tmpl w:val="5388097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1">
    <w:nsid w:val="7DAD212F"/>
    <w:multiLevelType w:val="hybridMultilevel"/>
    <w:tmpl w:val="62ACB8C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2">
    <w:nsid w:val="7DEC1A4A"/>
    <w:multiLevelType w:val="hybridMultilevel"/>
    <w:tmpl w:val="44F82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Times New Roman"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7FE41208"/>
    <w:multiLevelType w:val="hybridMultilevel"/>
    <w:tmpl w:val="D026004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75"/>
  </w:num>
  <w:num w:numId="2">
    <w:abstractNumId w:val="6"/>
  </w:num>
  <w:num w:numId="3">
    <w:abstractNumId w:val="95"/>
  </w:num>
  <w:num w:numId="4">
    <w:abstractNumId w:val="5"/>
  </w:num>
  <w:num w:numId="5">
    <w:abstractNumId w:val="50"/>
  </w:num>
  <w:num w:numId="6">
    <w:abstractNumId w:val="58"/>
  </w:num>
  <w:num w:numId="7">
    <w:abstractNumId w:val="22"/>
  </w:num>
  <w:num w:numId="8">
    <w:abstractNumId w:val="46"/>
  </w:num>
  <w:num w:numId="9">
    <w:abstractNumId w:val="2"/>
  </w:num>
  <w:num w:numId="10">
    <w:abstractNumId w:val="39"/>
  </w:num>
  <w:num w:numId="11">
    <w:abstractNumId w:val="111"/>
  </w:num>
  <w:num w:numId="12">
    <w:abstractNumId w:val="93"/>
  </w:num>
  <w:num w:numId="13">
    <w:abstractNumId w:val="64"/>
  </w:num>
  <w:num w:numId="14">
    <w:abstractNumId w:val="13"/>
  </w:num>
  <w:num w:numId="15">
    <w:abstractNumId w:val="85"/>
  </w:num>
  <w:num w:numId="16">
    <w:abstractNumId w:val="40"/>
  </w:num>
  <w:num w:numId="17">
    <w:abstractNumId w:val="42"/>
  </w:num>
  <w:num w:numId="18">
    <w:abstractNumId w:val="20"/>
    <w:lvlOverride w:ilvl="0">
      <w:startOverride w:val="1"/>
      <w:lvl w:ilvl="0">
        <w:start w:val="1"/>
        <w:numFmt w:val="decimal"/>
        <w:lvlText w:val="%1."/>
        <w:lvlJc w:val="left"/>
        <w:rPr>
          <w:rFonts w:cs="Times New Roman"/>
        </w:rPr>
      </w:lvl>
    </w:lvlOverride>
  </w:num>
  <w:num w:numId="19">
    <w:abstractNumId w:val="59"/>
  </w:num>
  <w:num w:numId="20">
    <w:abstractNumId w:val="68"/>
  </w:num>
  <w:num w:numId="21">
    <w:abstractNumId w:val="72"/>
  </w:num>
  <w:num w:numId="22">
    <w:abstractNumId w:val="82"/>
  </w:num>
  <w:num w:numId="23">
    <w:abstractNumId w:val="57"/>
  </w:num>
  <w:num w:numId="24">
    <w:abstractNumId w:val="24"/>
  </w:num>
  <w:num w:numId="25">
    <w:abstractNumId w:val="10"/>
  </w:num>
  <w:num w:numId="26">
    <w:abstractNumId w:val="103"/>
  </w:num>
  <w:num w:numId="27">
    <w:abstractNumId w:val="15"/>
  </w:num>
  <w:num w:numId="28">
    <w:abstractNumId w:val="51"/>
  </w:num>
  <w:num w:numId="29">
    <w:abstractNumId w:val="88"/>
  </w:num>
  <w:num w:numId="30">
    <w:abstractNumId w:val="49"/>
  </w:num>
  <w:num w:numId="31">
    <w:abstractNumId w:val="47"/>
  </w:num>
  <w:num w:numId="32">
    <w:abstractNumId w:val="52"/>
  </w:num>
  <w:num w:numId="33">
    <w:abstractNumId w:val="69"/>
  </w:num>
  <w:num w:numId="34">
    <w:abstractNumId w:val="18"/>
  </w:num>
  <w:num w:numId="35">
    <w:abstractNumId w:val="113"/>
  </w:num>
  <w:num w:numId="36">
    <w:abstractNumId w:val="19"/>
  </w:num>
  <w:num w:numId="37">
    <w:abstractNumId w:val="27"/>
  </w:num>
  <w:num w:numId="38">
    <w:abstractNumId w:val="63"/>
  </w:num>
  <w:num w:numId="39">
    <w:abstractNumId w:val="90"/>
  </w:num>
  <w:num w:numId="40">
    <w:abstractNumId w:val="61"/>
  </w:num>
  <w:num w:numId="41">
    <w:abstractNumId w:val="0"/>
  </w:num>
  <w:num w:numId="42">
    <w:abstractNumId w:val="114"/>
  </w:num>
  <w:num w:numId="43">
    <w:abstractNumId w:val="97"/>
  </w:num>
  <w:num w:numId="44">
    <w:abstractNumId w:val="21"/>
  </w:num>
  <w:num w:numId="45">
    <w:abstractNumId w:val="28"/>
  </w:num>
  <w:num w:numId="46">
    <w:abstractNumId w:val="4"/>
  </w:num>
  <w:num w:numId="47">
    <w:abstractNumId w:val="7"/>
  </w:num>
  <w:num w:numId="48">
    <w:abstractNumId w:val="1"/>
  </w:num>
  <w:num w:numId="49">
    <w:abstractNumId w:val="101"/>
  </w:num>
  <w:num w:numId="50">
    <w:abstractNumId w:val="3"/>
  </w:num>
  <w:num w:numId="51">
    <w:abstractNumId w:val="109"/>
  </w:num>
  <w:num w:numId="52">
    <w:abstractNumId w:val="32"/>
  </w:num>
  <w:num w:numId="53">
    <w:abstractNumId w:val="14"/>
  </w:num>
  <w:num w:numId="54">
    <w:abstractNumId w:val="20"/>
  </w:num>
  <w:num w:numId="55">
    <w:abstractNumId w:val="23"/>
  </w:num>
  <w:num w:numId="56">
    <w:abstractNumId w:val="31"/>
  </w:num>
  <w:num w:numId="57">
    <w:abstractNumId w:val="60"/>
  </w:num>
  <w:num w:numId="58">
    <w:abstractNumId w:val="66"/>
  </w:num>
  <w:num w:numId="59">
    <w:abstractNumId w:val="99"/>
  </w:num>
  <w:num w:numId="60">
    <w:abstractNumId w:val="104"/>
  </w:num>
  <w:num w:numId="61">
    <w:abstractNumId w:val="79"/>
  </w:num>
  <w:num w:numId="62">
    <w:abstractNumId w:val="76"/>
  </w:num>
  <w:num w:numId="63">
    <w:abstractNumId w:val="17"/>
  </w:num>
  <w:num w:numId="64">
    <w:abstractNumId w:val="44"/>
  </w:num>
  <w:num w:numId="65">
    <w:abstractNumId w:val="62"/>
  </w:num>
  <w:num w:numId="66">
    <w:abstractNumId w:val="55"/>
  </w:num>
  <w:num w:numId="67">
    <w:abstractNumId w:val="43"/>
  </w:num>
  <w:num w:numId="68">
    <w:abstractNumId w:val="70"/>
  </w:num>
  <w:num w:numId="69">
    <w:abstractNumId w:val="110"/>
  </w:num>
  <w:num w:numId="70">
    <w:abstractNumId w:val="29"/>
  </w:num>
  <w:num w:numId="71">
    <w:abstractNumId w:val="84"/>
  </w:num>
  <w:num w:numId="72">
    <w:abstractNumId w:val="11"/>
  </w:num>
  <w:num w:numId="73">
    <w:abstractNumId w:val="86"/>
  </w:num>
  <w:num w:numId="74">
    <w:abstractNumId w:val="96"/>
  </w:num>
  <w:num w:numId="75">
    <w:abstractNumId w:val="77"/>
  </w:num>
  <w:num w:numId="76">
    <w:abstractNumId w:val="81"/>
  </w:num>
  <w:num w:numId="77">
    <w:abstractNumId w:val="87"/>
  </w:num>
  <w:num w:numId="78">
    <w:abstractNumId w:val="71"/>
  </w:num>
  <w:num w:numId="79">
    <w:abstractNumId w:val="33"/>
  </w:num>
  <w:num w:numId="80">
    <w:abstractNumId w:val="67"/>
  </w:num>
  <w:num w:numId="81">
    <w:abstractNumId w:val="100"/>
  </w:num>
  <w:num w:numId="82">
    <w:abstractNumId w:val="94"/>
  </w:num>
  <w:num w:numId="83">
    <w:abstractNumId w:val="35"/>
  </w:num>
  <w:num w:numId="84">
    <w:abstractNumId w:val="8"/>
  </w:num>
  <w:num w:numId="85">
    <w:abstractNumId w:val="34"/>
  </w:num>
  <w:num w:numId="86">
    <w:abstractNumId w:val="56"/>
  </w:num>
  <w:num w:numId="87">
    <w:abstractNumId w:val="16"/>
  </w:num>
  <w:num w:numId="88">
    <w:abstractNumId w:val="83"/>
  </w:num>
  <w:num w:numId="89">
    <w:abstractNumId w:val="54"/>
  </w:num>
  <w:num w:numId="90">
    <w:abstractNumId w:val="92"/>
  </w:num>
  <w:num w:numId="91">
    <w:abstractNumId w:val="74"/>
  </w:num>
  <w:num w:numId="92">
    <w:abstractNumId w:val="38"/>
  </w:num>
  <w:num w:numId="93">
    <w:abstractNumId w:val="53"/>
  </w:num>
  <w:num w:numId="94">
    <w:abstractNumId w:val="78"/>
  </w:num>
  <w:num w:numId="95">
    <w:abstractNumId w:val="36"/>
  </w:num>
  <w:num w:numId="96">
    <w:abstractNumId w:val="91"/>
  </w:num>
  <w:num w:numId="97">
    <w:abstractNumId w:val="98"/>
  </w:num>
  <w:num w:numId="98">
    <w:abstractNumId w:val="12"/>
  </w:num>
  <w:num w:numId="99">
    <w:abstractNumId w:val="9"/>
  </w:num>
  <w:num w:numId="100">
    <w:abstractNumId w:val="26"/>
  </w:num>
  <w:num w:numId="101">
    <w:abstractNumId w:val="107"/>
  </w:num>
  <w:num w:numId="102">
    <w:abstractNumId w:val="45"/>
  </w:num>
  <w:num w:numId="103">
    <w:abstractNumId w:val="25"/>
  </w:num>
  <w:num w:numId="104">
    <w:abstractNumId w:val="73"/>
  </w:num>
  <w:num w:numId="105">
    <w:abstractNumId w:val="41"/>
  </w:num>
  <w:num w:numId="106">
    <w:abstractNumId w:val="105"/>
  </w:num>
  <w:num w:numId="107">
    <w:abstractNumId w:val="48"/>
  </w:num>
  <w:num w:numId="108">
    <w:abstractNumId w:val="108"/>
  </w:num>
  <w:num w:numId="109">
    <w:abstractNumId w:val="80"/>
  </w:num>
  <w:num w:numId="110">
    <w:abstractNumId w:val="102"/>
  </w:num>
  <w:num w:numId="111">
    <w:abstractNumId w:val="37"/>
  </w:num>
  <w:num w:numId="112">
    <w:abstractNumId w:val="89"/>
  </w:num>
  <w:num w:numId="113">
    <w:abstractNumId w:val="112"/>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num>
  <w:num w:numId="116">
    <w:abstractNumId w:val="10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3"/>
    <w:rsid w:val="00000853"/>
    <w:rsid w:val="00005D11"/>
    <w:rsid w:val="00010E13"/>
    <w:rsid w:val="00010EC1"/>
    <w:rsid w:val="0001437C"/>
    <w:rsid w:val="00023E98"/>
    <w:rsid w:val="00025589"/>
    <w:rsid w:val="0002618E"/>
    <w:rsid w:val="0003170E"/>
    <w:rsid w:val="00043CFC"/>
    <w:rsid w:val="0004506A"/>
    <w:rsid w:val="00047BEC"/>
    <w:rsid w:val="00047C00"/>
    <w:rsid w:val="00050E60"/>
    <w:rsid w:val="000657FD"/>
    <w:rsid w:val="000664CD"/>
    <w:rsid w:val="000667CB"/>
    <w:rsid w:val="000679A6"/>
    <w:rsid w:val="00067A46"/>
    <w:rsid w:val="00071D45"/>
    <w:rsid w:val="00075CA3"/>
    <w:rsid w:val="00077040"/>
    <w:rsid w:val="000841E3"/>
    <w:rsid w:val="0009118B"/>
    <w:rsid w:val="000927DE"/>
    <w:rsid w:val="000937E3"/>
    <w:rsid w:val="00094A45"/>
    <w:rsid w:val="0009577A"/>
    <w:rsid w:val="00096770"/>
    <w:rsid w:val="000A3A81"/>
    <w:rsid w:val="000A78EF"/>
    <w:rsid w:val="000B1E53"/>
    <w:rsid w:val="000B3002"/>
    <w:rsid w:val="000B3712"/>
    <w:rsid w:val="000B7D00"/>
    <w:rsid w:val="000C18E4"/>
    <w:rsid w:val="000C1B96"/>
    <w:rsid w:val="000C1C07"/>
    <w:rsid w:val="000C3D8E"/>
    <w:rsid w:val="000C4E18"/>
    <w:rsid w:val="000C5172"/>
    <w:rsid w:val="000C700F"/>
    <w:rsid w:val="000C7230"/>
    <w:rsid w:val="000C7234"/>
    <w:rsid w:val="000C7CEB"/>
    <w:rsid w:val="000D151A"/>
    <w:rsid w:val="000D24FF"/>
    <w:rsid w:val="000D3DBC"/>
    <w:rsid w:val="000D5536"/>
    <w:rsid w:val="000D6806"/>
    <w:rsid w:val="000E0847"/>
    <w:rsid w:val="000F647B"/>
    <w:rsid w:val="000F7952"/>
    <w:rsid w:val="00104E0F"/>
    <w:rsid w:val="0010633E"/>
    <w:rsid w:val="00106F3C"/>
    <w:rsid w:val="00112B42"/>
    <w:rsid w:val="00112CAD"/>
    <w:rsid w:val="0011498D"/>
    <w:rsid w:val="00116154"/>
    <w:rsid w:val="0011661A"/>
    <w:rsid w:val="001166A5"/>
    <w:rsid w:val="00116BE2"/>
    <w:rsid w:val="001171CC"/>
    <w:rsid w:val="0012126A"/>
    <w:rsid w:val="00122283"/>
    <w:rsid w:val="00123347"/>
    <w:rsid w:val="00123AF7"/>
    <w:rsid w:val="00126B6C"/>
    <w:rsid w:val="00131E6F"/>
    <w:rsid w:val="00132927"/>
    <w:rsid w:val="00134736"/>
    <w:rsid w:val="00134B47"/>
    <w:rsid w:val="00135EA5"/>
    <w:rsid w:val="0013658B"/>
    <w:rsid w:val="0014122B"/>
    <w:rsid w:val="00141C8A"/>
    <w:rsid w:val="00145E9F"/>
    <w:rsid w:val="00146ED5"/>
    <w:rsid w:val="00147FB6"/>
    <w:rsid w:val="00152C19"/>
    <w:rsid w:val="001555E3"/>
    <w:rsid w:val="00156E4B"/>
    <w:rsid w:val="00157BB9"/>
    <w:rsid w:val="00160240"/>
    <w:rsid w:val="001619A9"/>
    <w:rsid w:val="00162F42"/>
    <w:rsid w:val="001654B6"/>
    <w:rsid w:val="001654E3"/>
    <w:rsid w:val="00165ADB"/>
    <w:rsid w:val="00172407"/>
    <w:rsid w:val="00172C1E"/>
    <w:rsid w:val="00173C30"/>
    <w:rsid w:val="00174E68"/>
    <w:rsid w:val="001760D5"/>
    <w:rsid w:val="00176353"/>
    <w:rsid w:val="00177DAA"/>
    <w:rsid w:val="001809B3"/>
    <w:rsid w:val="001816EB"/>
    <w:rsid w:val="00185658"/>
    <w:rsid w:val="00191BE8"/>
    <w:rsid w:val="00191D4C"/>
    <w:rsid w:val="00193449"/>
    <w:rsid w:val="00196521"/>
    <w:rsid w:val="00196666"/>
    <w:rsid w:val="001A0BE3"/>
    <w:rsid w:val="001A0C0A"/>
    <w:rsid w:val="001A2C83"/>
    <w:rsid w:val="001A47D6"/>
    <w:rsid w:val="001A4D4A"/>
    <w:rsid w:val="001A6598"/>
    <w:rsid w:val="001A79CE"/>
    <w:rsid w:val="001B2127"/>
    <w:rsid w:val="001B7964"/>
    <w:rsid w:val="001C000A"/>
    <w:rsid w:val="001C12D6"/>
    <w:rsid w:val="001C17FE"/>
    <w:rsid w:val="001C1FB5"/>
    <w:rsid w:val="001C373A"/>
    <w:rsid w:val="001D0001"/>
    <w:rsid w:val="001D1E2D"/>
    <w:rsid w:val="001D42FE"/>
    <w:rsid w:val="001F0092"/>
    <w:rsid w:val="001F1EB8"/>
    <w:rsid w:val="001F2D7D"/>
    <w:rsid w:val="001F4E89"/>
    <w:rsid w:val="001F576F"/>
    <w:rsid w:val="0020404A"/>
    <w:rsid w:val="00206913"/>
    <w:rsid w:val="0021193B"/>
    <w:rsid w:val="00212ECE"/>
    <w:rsid w:val="00221A6D"/>
    <w:rsid w:val="00221E09"/>
    <w:rsid w:val="0022343B"/>
    <w:rsid w:val="00225ADA"/>
    <w:rsid w:val="00226E8E"/>
    <w:rsid w:val="0023097F"/>
    <w:rsid w:val="002324FE"/>
    <w:rsid w:val="00233BA5"/>
    <w:rsid w:val="00234643"/>
    <w:rsid w:val="00234953"/>
    <w:rsid w:val="002451BE"/>
    <w:rsid w:val="00245E50"/>
    <w:rsid w:val="002525C2"/>
    <w:rsid w:val="00253572"/>
    <w:rsid w:val="002563F7"/>
    <w:rsid w:val="00257D34"/>
    <w:rsid w:val="00264971"/>
    <w:rsid w:val="00270426"/>
    <w:rsid w:val="00271A1E"/>
    <w:rsid w:val="002823C7"/>
    <w:rsid w:val="00282F10"/>
    <w:rsid w:val="00287E69"/>
    <w:rsid w:val="00290080"/>
    <w:rsid w:val="002917BA"/>
    <w:rsid w:val="00293EDF"/>
    <w:rsid w:val="002944E9"/>
    <w:rsid w:val="002950F5"/>
    <w:rsid w:val="00295837"/>
    <w:rsid w:val="002A0EDB"/>
    <w:rsid w:val="002A177F"/>
    <w:rsid w:val="002A4432"/>
    <w:rsid w:val="002A74AD"/>
    <w:rsid w:val="002A7D20"/>
    <w:rsid w:val="002B432E"/>
    <w:rsid w:val="002B5230"/>
    <w:rsid w:val="002C02EA"/>
    <w:rsid w:val="002C0B4B"/>
    <w:rsid w:val="002C52DB"/>
    <w:rsid w:val="002C62F4"/>
    <w:rsid w:val="002D5C85"/>
    <w:rsid w:val="002D7F0C"/>
    <w:rsid w:val="002E2229"/>
    <w:rsid w:val="002E2A35"/>
    <w:rsid w:val="002E3E87"/>
    <w:rsid w:val="002E4C5E"/>
    <w:rsid w:val="002E675D"/>
    <w:rsid w:val="002E723C"/>
    <w:rsid w:val="002F311A"/>
    <w:rsid w:val="002F32E1"/>
    <w:rsid w:val="002F6FC8"/>
    <w:rsid w:val="002F780F"/>
    <w:rsid w:val="003001FD"/>
    <w:rsid w:val="00300A6D"/>
    <w:rsid w:val="0030257E"/>
    <w:rsid w:val="0030684B"/>
    <w:rsid w:val="0031260F"/>
    <w:rsid w:val="00312757"/>
    <w:rsid w:val="00316930"/>
    <w:rsid w:val="00317DC9"/>
    <w:rsid w:val="00324799"/>
    <w:rsid w:val="003251B6"/>
    <w:rsid w:val="00325309"/>
    <w:rsid w:val="003272E5"/>
    <w:rsid w:val="00332952"/>
    <w:rsid w:val="003357D4"/>
    <w:rsid w:val="00335EA0"/>
    <w:rsid w:val="00342A34"/>
    <w:rsid w:val="0034514C"/>
    <w:rsid w:val="0034525D"/>
    <w:rsid w:val="0034529F"/>
    <w:rsid w:val="00354170"/>
    <w:rsid w:val="003555C1"/>
    <w:rsid w:val="00357BAB"/>
    <w:rsid w:val="00360834"/>
    <w:rsid w:val="00360CF0"/>
    <w:rsid w:val="00361852"/>
    <w:rsid w:val="00361968"/>
    <w:rsid w:val="00361FBF"/>
    <w:rsid w:val="00362EAB"/>
    <w:rsid w:val="00363D38"/>
    <w:rsid w:val="003664EB"/>
    <w:rsid w:val="00371364"/>
    <w:rsid w:val="00372B71"/>
    <w:rsid w:val="00374B49"/>
    <w:rsid w:val="00374C87"/>
    <w:rsid w:val="00381D53"/>
    <w:rsid w:val="0038284F"/>
    <w:rsid w:val="00382D1C"/>
    <w:rsid w:val="0038419E"/>
    <w:rsid w:val="00386FB7"/>
    <w:rsid w:val="0039695C"/>
    <w:rsid w:val="00397772"/>
    <w:rsid w:val="003A1C4A"/>
    <w:rsid w:val="003A3106"/>
    <w:rsid w:val="003A54DC"/>
    <w:rsid w:val="003B2127"/>
    <w:rsid w:val="003B587D"/>
    <w:rsid w:val="003B66E6"/>
    <w:rsid w:val="003B68D1"/>
    <w:rsid w:val="003B7035"/>
    <w:rsid w:val="003C068C"/>
    <w:rsid w:val="003C1AF3"/>
    <w:rsid w:val="003C4C94"/>
    <w:rsid w:val="003C51DE"/>
    <w:rsid w:val="003C69A3"/>
    <w:rsid w:val="003C7BCD"/>
    <w:rsid w:val="003D02B4"/>
    <w:rsid w:val="003D2898"/>
    <w:rsid w:val="003D69DD"/>
    <w:rsid w:val="003D7982"/>
    <w:rsid w:val="003E1EAF"/>
    <w:rsid w:val="003E27CD"/>
    <w:rsid w:val="003F14C7"/>
    <w:rsid w:val="003F2400"/>
    <w:rsid w:val="003F265A"/>
    <w:rsid w:val="00400655"/>
    <w:rsid w:val="00405997"/>
    <w:rsid w:val="00410BB6"/>
    <w:rsid w:val="004120C5"/>
    <w:rsid w:val="0041237A"/>
    <w:rsid w:val="0041596F"/>
    <w:rsid w:val="00421960"/>
    <w:rsid w:val="00423E81"/>
    <w:rsid w:val="00430168"/>
    <w:rsid w:val="00432130"/>
    <w:rsid w:val="00441B98"/>
    <w:rsid w:val="0044372E"/>
    <w:rsid w:val="004437E1"/>
    <w:rsid w:val="004442FB"/>
    <w:rsid w:val="00444ABC"/>
    <w:rsid w:val="004450F9"/>
    <w:rsid w:val="00445F90"/>
    <w:rsid w:val="00447FB4"/>
    <w:rsid w:val="00460C1D"/>
    <w:rsid w:val="00461302"/>
    <w:rsid w:val="0046430E"/>
    <w:rsid w:val="00470737"/>
    <w:rsid w:val="00471B16"/>
    <w:rsid w:val="0047298A"/>
    <w:rsid w:val="00472E2F"/>
    <w:rsid w:val="004735DF"/>
    <w:rsid w:val="00477B26"/>
    <w:rsid w:val="00480A5C"/>
    <w:rsid w:val="00480D1A"/>
    <w:rsid w:val="004821B8"/>
    <w:rsid w:val="00483539"/>
    <w:rsid w:val="004836E7"/>
    <w:rsid w:val="00483AB4"/>
    <w:rsid w:val="00483EEE"/>
    <w:rsid w:val="00484F90"/>
    <w:rsid w:val="004861C1"/>
    <w:rsid w:val="004900B2"/>
    <w:rsid w:val="004912BC"/>
    <w:rsid w:val="00491B41"/>
    <w:rsid w:val="004A13B9"/>
    <w:rsid w:val="004A3260"/>
    <w:rsid w:val="004A328B"/>
    <w:rsid w:val="004A369A"/>
    <w:rsid w:val="004A46D3"/>
    <w:rsid w:val="004A5EEA"/>
    <w:rsid w:val="004B451B"/>
    <w:rsid w:val="004B5524"/>
    <w:rsid w:val="004B6E71"/>
    <w:rsid w:val="004C02FB"/>
    <w:rsid w:val="004C1E06"/>
    <w:rsid w:val="004C2316"/>
    <w:rsid w:val="004C387E"/>
    <w:rsid w:val="004C5261"/>
    <w:rsid w:val="004C787F"/>
    <w:rsid w:val="004C78F2"/>
    <w:rsid w:val="004C7D59"/>
    <w:rsid w:val="004D08BD"/>
    <w:rsid w:val="004D127C"/>
    <w:rsid w:val="004D2F48"/>
    <w:rsid w:val="004D4923"/>
    <w:rsid w:val="004D6BB2"/>
    <w:rsid w:val="004E0852"/>
    <w:rsid w:val="004E7DF6"/>
    <w:rsid w:val="004F0A8E"/>
    <w:rsid w:val="004F1C90"/>
    <w:rsid w:val="004F3AC4"/>
    <w:rsid w:val="004F61C8"/>
    <w:rsid w:val="0050172F"/>
    <w:rsid w:val="005020AD"/>
    <w:rsid w:val="0050455E"/>
    <w:rsid w:val="00504809"/>
    <w:rsid w:val="00505336"/>
    <w:rsid w:val="00511791"/>
    <w:rsid w:val="00513B95"/>
    <w:rsid w:val="00515421"/>
    <w:rsid w:val="00517BDB"/>
    <w:rsid w:val="00523F32"/>
    <w:rsid w:val="00525285"/>
    <w:rsid w:val="00530FF7"/>
    <w:rsid w:val="00533111"/>
    <w:rsid w:val="00536549"/>
    <w:rsid w:val="00537147"/>
    <w:rsid w:val="005429EF"/>
    <w:rsid w:val="00544EE4"/>
    <w:rsid w:val="005474D3"/>
    <w:rsid w:val="005521C6"/>
    <w:rsid w:val="0055410E"/>
    <w:rsid w:val="00554DDE"/>
    <w:rsid w:val="005564EF"/>
    <w:rsid w:val="00557330"/>
    <w:rsid w:val="00565947"/>
    <w:rsid w:val="00566283"/>
    <w:rsid w:val="00571EF7"/>
    <w:rsid w:val="00574522"/>
    <w:rsid w:val="005763A6"/>
    <w:rsid w:val="00576AD7"/>
    <w:rsid w:val="00577407"/>
    <w:rsid w:val="00577D15"/>
    <w:rsid w:val="00583988"/>
    <w:rsid w:val="00591989"/>
    <w:rsid w:val="00595705"/>
    <w:rsid w:val="00595CDF"/>
    <w:rsid w:val="00596DC9"/>
    <w:rsid w:val="005A467B"/>
    <w:rsid w:val="005A4691"/>
    <w:rsid w:val="005A4BEF"/>
    <w:rsid w:val="005A5AF7"/>
    <w:rsid w:val="005A7541"/>
    <w:rsid w:val="005B0ED4"/>
    <w:rsid w:val="005B35F0"/>
    <w:rsid w:val="005B46D4"/>
    <w:rsid w:val="005B4776"/>
    <w:rsid w:val="005B7081"/>
    <w:rsid w:val="005C1B4E"/>
    <w:rsid w:val="005C5E74"/>
    <w:rsid w:val="005C7454"/>
    <w:rsid w:val="005E085B"/>
    <w:rsid w:val="005E2287"/>
    <w:rsid w:val="005E2375"/>
    <w:rsid w:val="005E6FB2"/>
    <w:rsid w:val="005F0D61"/>
    <w:rsid w:val="005F1541"/>
    <w:rsid w:val="005F231A"/>
    <w:rsid w:val="005F4A8D"/>
    <w:rsid w:val="00602E69"/>
    <w:rsid w:val="00611E72"/>
    <w:rsid w:val="0061203A"/>
    <w:rsid w:val="00612787"/>
    <w:rsid w:val="00613485"/>
    <w:rsid w:val="00613B9E"/>
    <w:rsid w:val="00614699"/>
    <w:rsid w:val="00615922"/>
    <w:rsid w:val="00616688"/>
    <w:rsid w:val="00617668"/>
    <w:rsid w:val="0061796E"/>
    <w:rsid w:val="00617A14"/>
    <w:rsid w:val="00620AAF"/>
    <w:rsid w:val="00621186"/>
    <w:rsid w:val="006248AD"/>
    <w:rsid w:val="0062636E"/>
    <w:rsid w:val="0062755B"/>
    <w:rsid w:val="00631E43"/>
    <w:rsid w:val="00632AF9"/>
    <w:rsid w:val="00632B38"/>
    <w:rsid w:val="006359B6"/>
    <w:rsid w:val="00636288"/>
    <w:rsid w:val="0064578D"/>
    <w:rsid w:val="00646ED2"/>
    <w:rsid w:val="0064749B"/>
    <w:rsid w:val="00651D77"/>
    <w:rsid w:val="0065229B"/>
    <w:rsid w:val="006543BD"/>
    <w:rsid w:val="00656FA2"/>
    <w:rsid w:val="0065780E"/>
    <w:rsid w:val="00657929"/>
    <w:rsid w:val="0066017A"/>
    <w:rsid w:val="00664352"/>
    <w:rsid w:val="00664399"/>
    <w:rsid w:val="00665BFF"/>
    <w:rsid w:val="00670D1C"/>
    <w:rsid w:val="00670D4C"/>
    <w:rsid w:val="006718B4"/>
    <w:rsid w:val="00674511"/>
    <w:rsid w:val="00682F14"/>
    <w:rsid w:val="006858FB"/>
    <w:rsid w:val="00691145"/>
    <w:rsid w:val="00695792"/>
    <w:rsid w:val="006A4B83"/>
    <w:rsid w:val="006A653A"/>
    <w:rsid w:val="006B4A35"/>
    <w:rsid w:val="006C1F27"/>
    <w:rsid w:val="006C47F4"/>
    <w:rsid w:val="006C5F15"/>
    <w:rsid w:val="006D350A"/>
    <w:rsid w:val="006D430D"/>
    <w:rsid w:val="006D73F9"/>
    <w:rsid w:val="006E239D"/>
    <w:rsid w:val="006E77F8"/>
    <w:rsid w:val="006F118C"/>
    <w:rsid w:val="006F1601"/>
    <w:rsid w:val="006F18D8"/>
    <w:rsid w:val="006F3197"/>
    <w:rsid w:val="006F4CC5"/>
    <w:rsid w:val="00700CE1"/>
    <w:rsid w:val="00701930"/>
    <w:rsid w:val="00703041"/>
    <w:rsid w:val="00703D6E"/>
    <w:rsid w:val="007067A2"/>
    <w:rsid w:val="00707C51"/>
    <w:rsid w:val="00711FF8"/>
    <w:rsid w:val="0071326D"/>
    <w:rsid w:val="00713707"/>
    <w:rsid w:val="00714028"/>
    <w:rsid w:val="0071663A"/>
    <w:rsid w:val="007167FB"/>
    <w:rsid w:val="00720D85"/>
    <w:rsid w:val="00722201"/>
    <w:rsid w:val="00724551"/>
    <w:rsid w:val="0072543D"/>
    <w:rsid w:val="007259FC"/>
    <w:rsid w:val="00725ACF"/>
    <w:rsid w:val="00725F23"/>
    <w:rsid w:val="007263EE"/>
    <w:rsid w:val="007274D5"/>
    <w:rsid w:val="00727619"/>
    <w:rsid w:val="00730B0D"/>
    <w:rsid w:val="00730CCD"/>
    <w:rsid w:val="007311F8"/>
    <w:rsid w:val="00733707"/>
    <w:rsid w:val="00734427"/>
    <w:rsid w:val="00735200"/>
    <w:rsid w:val="007359A1"/>
    <w:rsid w:val="00735C68"/>
    <w:rsid w:val="00737592"/>
    <w:rsid w:val="00740671"/>
    <w:rsid w:val="00746B85"/>
    <w:rsid w:val="00747DB9"/>
    <w:rsid w:val="00753B8E"/>
    <w:rsid w:val="00754206"/>
    <w:rsid w:val="0075479F"/>
    <w:rsid w:val="0075742B"/>
    <w:rsid w:val="00757938"/>
    <w:rsid w:val="00760011"/>
    <w:rsid w:val="007615E8"/>
    <w:rsid w:val="00761D5B"/>
    <w:rsid w:val="007623B3"/>
    <w:rsid w:val="0076259B"/>
    <w:rsid w:val="00763E20"/>
    <w:rsid w:val="00771879"/>
    <w:rsid w:val="0077230B"/>
    <w:rsid w:val="00773DB7"/>
    <w:rsid w:val="00775F3A"/>
    <w:rsid w:val="0077799B"/>
    <w:rsid w:val="0078373B"/>
    <w:rsid w:val="00785B95"/>
    <w:rsid w:val="007874F3"/>
    <w:rsid w:val="0078767C"/>
    <w:rsid w:val="0079305C"/>
    <w:rsid w:val="007936E6"/>
    <w:rsid w:val="007A2E89"/>
    <w:rsid w:val="007A3C5C"/>
    <w:rsid w:val="007A4685"/>
    <w:rsid w:val="007B020F"/>
    <w:rsid w:val="007B03F0"/>
    <w:rsid w:val="007B1E16"/>
    <w:rsid w:val="007B1F48"/>
    <w:rsid w:val="007B3804"/>
    <w:rsid w:val="007B7921"/>
    <w:rsid w:val="007C4D6D"/>
    <w:rsid w:val="007C6918"/>
    <w:rsid w:val="007C6F61"/>
    <w:rsid w:val="007D037A"/>
    <w:rsid w:val="007E1A2F"/>
    <w:rsid w:val="007F1339"/>
    <w:rsid w:val="007F1E04"/>
    <w:rsid w:val="007F22DC"/>
    <w:rsid w:val="007F2B39"/>
    <w:rsid w:val="00800A52"/>
    <w:rsid w:val="00801129"/>
    <w:rsid w:val="00801738"/>
    <w:rsid w:val="00802318"/>
    <w:rsid w:val="00803E33"/>
    <w:rsid w:val="00807743"/>
    <w:rsid w:val="00813396"/>
    <w:rsid w:val="008142D7"/>
    <w:rsid w:val="00815755"/>
    <w:rsid w:val="00817D46"/>
    <w:rsid w:val="00824112"/>
    <w:rsid w:val="00826E20"/>
    <w:rsid w:val="0083329C"/>
    <w:rsid w:val="00834308"/>
    <w:rsid w:val="00837D86"/>
    <w:rsid w:val="0084139C"/>
    <w:rsid w:val="00842B6C"/>
    <w:rsid w:val="00844529"/>
    <w:rsid w:val="00845181"/>
    <w:rsid w:val="00846D95"/>
    <w:rsid w:val="00847C74"/>
    <w:rsid w:val="00847E88"/>
    <w:rsid w:val="008538D6"/>
    <w:rsid w:val="008602AE"/>
    <w:rsid w:val="008608D8"/>
    <w:rsid w:val="008616D4"/>
    <w:rsid w:val="00863E2C"/>
    <w:rsid w:val="00871A4D"/>
    <w:rsid w:val="00871B78"/>
    <w:rsid w:val="00872208"/>
    <w:rsid w:val="00872B5D"/>
    <w:rsid w:val="00873BC8"/>
    <w:rsid w:val="00876E82"/>
    <w:rsid w:val="00880E12"/>
    <w:rsid w:val="00881150"/>
    <w:rsid w:val="008813B3"/>
    <w:rsid w:val="00883833"/>
    <w:rsid w:val="00885262"/>
    <w:rsid w:val="008921A0"/>
    <w:rsid w:val="008932D4"/>
    <w:rsid w:val="00893FBB"/>
    <w:rsid w:val="00894980"/>
    <w:rsid w:val="0089517C"/>
    <w:rsid w:val="00895216"/>
    <w:rsid w:val="00895443"/>
    <w:rsid w:val="0089620E"/>
    <w:rsid w:val="00897914"/>
    <w:rsid w:val="008979BB"/>
    <w:rsid w:val="008A060B"/>
    <w:rsid w:val="008A1938"/>
    <w:rsid w:val="008A1A69"/>
    <w:rsid w:val="008A202B"/>
    <w:rsid w:val="008A2F89"/>
    <w:rsid w:val="008A32C5"/>
    <w:rsid w:val="008A3ACF"/>
    <w:rsid w:val="008A45E3"/>
    <w:rsid w:val="008A45EF"/>
    <w:rsid w:val="008A6A01"/>
    <w:rsid w:val="008B1204"/>
    <w:rsid w:val="008B3310"/>
    <w:rsid w:val="008C253B"/>
    <w:rsid w:val="008C443D"/>
    <w:rsid w:val="008C538B"/>
    <w:rsid w:val="008C672D"/>
    <w:rsid w:val="008D1677"/>
    <w:rsid w:val="008D30F6"/>
    <w:rsid w:val="008D3366"/>
    <w:rsid w:val="008D42B5"/>
    <w:rsid w:val="008D4F20"/>
    <w:rsid w:val="008D5FDD"/>
    <w:rsid w:val="008E04EE"/>
    <w:rsid w:val="008E48A6"/>
    <w:rsid w:val="008E6991"/>
    <w:rsid w:val="008E7C49"/>
    <w:rsid w:val="008F1981"/>
    <w:rsid w:val="008F6499"/>
    <w:rsid w:val="008F7EF9"/>
    <w:rsid w:val="00902772"/>
    <w:rsid w:val="009042C3"/>
    <w:rsid w:val="00904B86"/>
    <w:rsid w:val="00910DC9"/>
    <w:rsid w:val="00915516"/>
    <w:rsid w:val="00915FBB"/>
    <w:rsid w:val="009164CB"/>
    <w:rsid w:val="00923BB1"/>
    <w:rsid w:val="00926A3D"/>
    <w:rsid w:val="00930287"/>
    <w:rsid w:val="009318B4"/>
    <w:rsid w:val="0093257E"/>
    <w:rsid w:val="009345A4"/>
    <w:rsid w:val="00934D3E"/>
    <w:rsid w:val="00940A67"/>
    <w:rsid w:val="00942F96"/>
    <w:rsid w:val="009448C6"/>
    <w:rsid w:val="009458E9"/>
    <w:rsid w:val="009523F9"/>
    <w:rsid w:val="00953E89"/>
    <w:rsid w:val="00954BCB"/>
    <w:rsid w:val="00955296"/>
    <w:rsid w:val="0095686A"/>
    <w:rsid w:val="009645F1"/>
    <w:rsid w:val="009706CA"/>
    <w:rsid w:val="0098444C"/>
    <w:rsid w:val="00991E96"/>
    <w:rsid w:val="00996969"/>
    <w:rsid w:val="00996EA8"/>
    <w:rsid w:val="009A1BE8"/>
    <w:rsid w:val="009A1E43"/>
    <w:rsid w:val="009A28AB"/>
    <w:rsid w:val="009A77C2"/>
    <w:rsid w:val="009B09BE"/>
    <w:rsid w:val="009B348E"/>
    <w:rsid w:val="009B6538"/>
    <w:rsid w:val="009B73C1"/>
    <w:rsid w:val="009C0D93"/>
    <w:rsid w:val="009C3488"/>
    <w:rsid w:val="009C7E97"/>
    <w:rsid w:val="009D172C"/>
    <w:rsid w:val="009D259F"/>
    <w:rsid w:val="009E0529"/>
    <w:rsid w:val="009E272B"/>
    <w:rsid w:val="009E2797"/>
    <w:rsid w:val="009E32E7"/>
    <w:rsid w:val="009E4F3D"/>
    <w:rsid w:val="009E7A0C"/>
    <w:rsid w:val="009F269E"/>
    <w:rsid w:val="009F2A17"/>
    <w:rsid w:val="009F36DA"/>
    <w:rsid w:val="009F468E"/>
    <w:rsid w:val="009F5C00"/>
    <w:rsid w:val="009F74A0"/>
    <w:rsid w:val="00A04AB3"/>
    <w:rsid w:val="00A058B8"/>
    <w:rsid w:val="00A06EC2"/>
    <w:rsid w:val="00A07B04"/>
    <w:rsid w:val="00A10F40"/>
    <w:rsid w:val="00A10F5D"/>
    <w:rsid w:val="00A23053"/>
    <w:rsid w:val="00A25840"/>
    <w:rsid w:val="00A26AEA"/>
    <w:rsid w:val="00A27075"/>
    <w:rsid w:val="00A2794E"/>
    <w:rsid w:val="00A27E0C"/>
    <w:rsid w:val="00A31C36"/>
    <w:rsid w:val="00A35348"/>
    <w:rsid w:val="00A35598"/>
    <w:rsid w:val="00A428B5"/>
    <w:rsid w:val="00A4474D"/>
    <w:rsid w:val="00A51798"/>
    <w:rsid w:val="00A5374E"/>
    <w:rsid w:val="00A53872"/>
    <w:rsid w:val="00A5649C"/>
    <w:rsid w:val="00A56B11"/>
    <w:rsid w:val="00A56D92"/>
    <w:rsid w:val="00A625D5"/>
    <w:rsid w:val="00A6517E"/>
    <w:rsid w:val="00A65A68"/>
    <w:rsid w:val="00A73D74"/>
    <w:rsid w:val="00A77B81"/>
    <w:rsid w:val="00A80A2A"/>
    <w:rsid w:val="00A81370"/>
    <w:rsid w:val="00A84DDF"/>
    <w:rsid w:val="00A85D73"/>
    <w:rsid w:val="00A870F1"/>
    <w:rsid w:val="00A8751B"/>
    <w:rsid w:val="00A913EB"/>
    <w:rsid w:val="00A944C3"/>
    <w:rsid w:val="00A945E4"/>
    <w:rsid w:val="00A955F7"/>
    <w:rsid w:val="00A9592E"/>
    <w:rsid w:val="00A96667"/>
    <w:rsid w:val="00A96B94"/>
    <w:rsid w:val="00A96FAD"/>
    <w:rsid w:val="00A9755A"/>
    <w:rsid w:val="00AA0088"/>
    <w:rsid w:val="00AA0295"/>
    <w:rsid w:val="00AA0B41"/>
    <w:rsid w:val="00AA2068"/>
    <w:rsid w:val="00AA4721"/>
    <w:rsid w:val="00AA79DA"/>
    <w:rsid w:val="00AB0633"/>
    <w:rsid w:val="00AB0B2B"/>
    <w:rsid w:val="00AB3B52"/>
    <w:rsid w:val="00AB6830"/>
    <w:rsid w:val="00AC0C39"/>
    <w:rsid w:val="00AC1CAA"/>
    <w:rsid w:val="00AC3492"/>
    <w:rsid w:val="00AC3FDB"/>
    <w:rsid w:val="00AD1CDC"/>
    <w:rsid w:val="00AD29CC"/>
    <w:rsid w:val="00AD3952"/>
    <w:rsid w:val="00AD3E79"/>
    <w:rsid w:val="00AE2338"/>
    <w:rsid w:val="00AE3C8D"/>
    <w:rsid w:val="00AE4FAB"/>
    <w:rsid w:val="00AE621C"/>
    <w:rsid w:val="00AF06A8"/>
    <w:rsid w:val="00AF15F2"/>
    <w:rsid w:val="00AF1ACE"/>
    <w:rsid w:val="00AF41F0"/>
    <w:rsid w:val="00B00060"/>
    <w:rsid w:val="00B0028C"/>
    <w:rsid w:val="00B00D25"/>
    <w:rsid w:val="00B0361C"/>
    <w:rsid w:val="00B0426B"/>
    <w:rsid w:val="00B06E4E"/>
    <w:rsid w:val="00B073A3"/>
    <w:rsid w:val="00B116D4"/>
    <w:rsid w:val="00B12C22"/>
    <w:rsid w:val="00B12D6F"/>
    <w:rsid w:val="00B134D2"/>
    <w:rsid w:val="00B13599"/>
    <w:rsid w:val="00B148E2"/>
    <w:rsid w:val="00B22096"/>
    <w:rsid w:val="00B270F0"/>
    <w:rsid w:val="00B27841"/>
    <w:rsid w:val="00B317D4"/>
    <w:rsid w:val="00B3236B"/>
    <w:rsid w:val="00B34EF4"/>
    <w:rsid w:val="00B35D4C"/>
    <w:rsid w:val="00B40205"/>
    <w:rsid w:val="00B40AD5"/>
    <w:rsid w:val="00B41FF6"/>
    <w:rsid w:val="00B45A80"/>
    <w:rsid w:val="00B46766"/>
    <w:rsid w:val="00B46F55"/>
    <w:rsid w:val="00B51765"/>
    <w:rsid w:val="00B53C46"/>
    <w:rsid w:val="00B544F8"/>
    <w:rsid w:val="00B5474E"/>
    <w:rsid w:val="00B54797"/>
    <w:rsid w:val="00B55B39"/>
    <w:rsid w:val="00B55CD5"/>
    <w:rsid w:val="00B63003"/>
    <w:rsid w:val="00B63766"/>
    <w:rsid w:val="00B67174"/>
    <w:rsid w:val="00B6717D"/>
    <w:rsid w:val="00B72C82"/>
    <w:rsid w:val="00B77E62"/>
    <w:rsid w:val="00B8060A"/>
    <w:rsid w:val="00B86FC3"/>
    <w:rsid w:val="00B908BF"/>
    <w:rsid w:val="00B90AE4"/>
    <w:rsid w:val="00B90D65"/>
    <w:rsid w:val="00B965A5"/>
    <w:rsid w:val="00B9689C"/>
    <w:rsid w:val="00B96C7E"/>
    <w:rsid w:val="00BA11FE"/>
    <w:rsid w:val="00BC002A"/>
    <w:rsid w:val="00BC05CC"/>
    <w:rsid w:val="00BC26C3"/>
    <w:rsid w:val="00BC27D5"/>
    <w:rsid w:val="00BC3102"/>
    <w:rsid w:val="00BC4434"/>
    <w:rsid w:val="00BC53D2"/>
    <w:rsid w:val="00BC60BB"/>
    <w:rsid w:val="00BC6D66"/>
    <w:rsid w:val="00BC761D"/>
    <w:rsid w:val="00BD024C"/>
    <w:rsid w:val="00BD101A"/>
    <w:rsid w:val="00BD14CC"/>
    <w:rsid w:val="00BD3B21"/>
    <w:rsid w:val="00BD43FA"/>
    <w:rsid w:val="00BD6524"/>
    <w:rsid w:val="00BD69DA"/>
    <w:rsid w:val="00BE041F"/>
    <w:rsid w:val="00BE6411"/>
    <w:rsid w:val="00BE734D"/>
    <w:rsid w:val="00BF07EC"/>
    <w:rsid w:val="00BF103E"/>
    <w:rsid w:val="00BF2B9B"/>
    <w:rsid w:val="00BF3C1A"/>
    <w:rsid w:val="00BF3E43"/>
    <w:rsid w:val="00BF493E"/>
    <w:rsid w:val="00BF65C6"/>
    <w:rsid w:val="00C0157A"/>
    <w:rsid w:val="00C01F3B"/>
    <w:rsid w:val="00C04802"/>
    <w:rsid w:val="00C05669"/>
    <w:rsid w:val="00C073DC"/>
    <w:rsid w:val="00C07E70"/>
    <w:rsid w:val="00C129EC"/>
    <w:rsid w:val="00C166CB"/>
    <w:rsid w:val="00C25247"/>
    <w:rsid w:val="00C25E97"/>
    <w:rsid w:val="00C26FD7"/>
    <w:rsid w:val="00C3272B"/>
    <w:rsid w:val="00C40451"/>
    <w:rsid w:val="00C41BA6"/>
    <w:rsid w:val="00C42888"/>
    <w:rsid w:val="00C43FD9"/>
    <w:rsid w:val="00C4437B"/>
    <w:rsid w:val="00C47248"/>
    <w:rsid w:val="00C505D2"/>
    <w:rsid w:val="00C60CC3"/>
    <w:rsid w:val="00C618FD"/>
    <w:rsid w:val="00C7031D"/>
    <w:rsid w:val="00C7692D"/>
    <w:rsid w:val="00C77DC4"/>
    <w:rsid w:val="00C80320"/>
    <w:rsid w:val="00C80B98"/>
    <w:rsid w:val="00C8218F"/>
    <w:rsid w:val="00C832B4"/>
    <w:rsid w:val="00C841D7"/>
    <w:rsid w:val="00C846E9"/>
    <w:rsid w:val="00C850B8"/>
    <w:rsid w:val="00C870EA"/>
    <w:rsid w:val="00C919A3"/>
    <w:rsid w:val="00C91D74"/>
    <w:rsid w:val="00C9317F"/>
    <w:rsid w:val="00C9373D"/>
    <w:rsid w:val="00C9748A"/>
    <w:rsid w:val="00CA081C"/>
    <w:rsid w:val="00CA25DB"/>
    <w:rsid w:val="00CA4CCA"/>
    <w:rsid w:val="00CA6339"/>
    <w:rsid w:val="00CA70AF"/>
    <w:rsid w:val="00CA72EC"/>
    <w:rsid w:val="00CB0DB9"/>
    <w:rsid w:val="00CB1EE5"/>
    <w:rsid w:val="00CB4AD5"/>
    <w:rsid w:val="00CB5D70"/>
    <w:rsid w:val="00CC04CB"/>
    <w:rsid w:val="00CC1F59"/>
    <w:rsid w:val="00CC216A"/>
    <w:rsid w:val="00CC2380"/>
    <w:rsid w:val="00CC3A1B"/>
    <w:rsid w:val="00CC7950"/>
    <w:rsid w:val="00CC7F67"/>
    <w:rsid w:val="00CD37E0"/>
    <w:rsid w:val="00CD449E"/>
    <w:rsid w:val="00CE1A27"/>
    <w:rsid w:val="00CE2F4B"/>
    <w:rsid w:val="00CE4F0D"/>
    <w:rsid w:val="00CE7DCC"/>
    <w:rsid w:val="00CE7F04"/>
    <w:rsid w:val="00D00B86"/>
    <w:rsid w:val="00D0385B"/>
    <w:rsid w:val="00D040E1"/>
    <w:rsid w:val="00D06F18"/>
    <w:rsid w:val="00D121D1"/>
    <w:rsid w:val="00D12F8D"/>
    <w:rsid w:val="00D144CD"/>
    <w:rsid w:val="00D16B60"/>
    <w:rsid w:val="00D17C9B"/>
    <w:rsid w:val="00D23A93"/>
    <w:rsid w:val="00D26947"/>
    <w:rsid w:val="00D31028"/>
    <w:rsid w:val="00D31032"/>
    <w:rsid w:val="00D32906"/>
    <w:rsid w:val="00D331E8"/>
    <w:rsid w:val="00D33C3E"/>
    <w:rsid w:val="00D344ED"/>
    <w:rsid w:val="00D35EDD"/>
    <w:rsid w:val="00D4728C"/>
    <w:rsid w:val="00D50E92"/>
    <w:rsid w:val="00D51768"/>
    <w:rsid w:val="00D51D63"/>
    <w:rsid w:val="00D5251A"/>
    <w:rsid w:val="00D54DC3"/>
    <w:rsid w:val="00D619F1"/>
    <w:rsid w:val="00D65F1F"/>
    <w:rsid w:val="00D663FD"/>
    <w:rsid w:val="00D6696E"/>
    <w:rsid w:val="00D71125"/>
    <w:rsid w:val="00D73706"/>
    <w:rsid w:val="00D74400"/>
    <w:rsid w:val="00D77921"/>
    <w:rsid w:val="00D8206D"/>
    <w:rsid w:val="00D84E77"/>
    <w:rsid w:val="00D86775"/>
    <w:rsid w:val="00D87B75"/>
    <w:rsid w:val="00D9155B"/>
    <w:rsid w:val="00D93D3A"/>
    <w:rsid w:val="00D940B8"/>
    <w:rsid w:val="00D955C1"/>
    <w:rsid w:val="00D95B79"/>
    <w:rsid w:val="00D972A7"/>
    <w:rsid w:val="00DA169D"/>
    <w:rsid w:val="00DA22DF"/>
    <w:rsid w:val="00DA496B"/>
    <w:rsid w:val="00DA729D"/>
    <w:rsid w:val="00DA7B57"/>
    <w:rsid w:val="00DB01C2"/>
    <w:rsid w:val="00DB04F6"/>
    <w:rsid w:val="00DB400A"/>
    <w:rsid w:val="00DB56F1"/>
    <w:rsid w:val="00DB7A68"/>
    <w:rsid w:val="00DC6E1F"/>
    <w:rsid w:val="00DC7193"/>
    <w:rsid w:val="00DC7B73"/>
    <w:rsid w:val="00DD0BD0"/>
    <w:rsid w:val="00DD3890"/>
    <w:rsid w:val="00DD679A"/>
    <w:rsid w:val="00DD717A"/>
    <w:rsid w:val="00DE10C4"/>
    <w:rsid w:val="00DE1277"/>
    <w:rsid w:val="00DF096D"/>
    <w:rsid w:val="00DF0B8D"/>
    <w:rsid w:val="00DF23A8"/>
    <w:rsid w:val="00E02B08"/>
    <w:rsid w:val="00E02C40"/>
    <w:rsid w:val="00E07586"/>
    <w:rsid w:val="00E076AB"/>
    <w:rsid w:val="00E078B5"/>
    <w:rsid w:val="00E11258"/>
    <w:rsid w:val="00E12B49"/>
    <w:rsid w:val="00E20FFB"/>
    <w:rsid w:val="00E27605"/>
    <w:rsid w:val="00E31843"/>
    <w:rsid w:val="00E32E0F"/>
    <w:rsid w:val="00E33378"/>
    <w:rsid w:val="00E3443E"/>
    <w:rsid w:val="00E3471B"/>
    <w:rsid w:val="00E35C1D"/>
    <w:rsid w:val="00E35F79"/>
    <w:rsid w:val="00E43251"/>
    <w:rsid w:val="00E43D8B"/>
    <w:rsid w:val="00E44374"/>
    <w:rsid w:val="00E465FE"/>
    <w:rsid w:val="00E501FE"/>
    <w:rsid w:val="00E55EC4"/>
    <w:rsid w:val="00E621A2"/>
    <w:rsid w:val="00E6275F"/>
    <w:rsid w:val="00E62F60"/>
    <w:rsid w:val="00E63415"/>
    <w:rsid w:val="00E64340"/>
    <w:rsid w:val="00E65A27"/>
    <w:rsid w:val="00E66B27"/>
    <w:rsid w:val="00E71A5F"/>
    <w:rsid w:val="00E71FF2"/>
    <w:rsid w:val="00E738CC"/>
    <w:rsid w:val="00E804FD"/>
    <w:rsid w:val="00E818DB"/>
    <w:rsid w:val="00E819C1"/>
    <w:rsid w:val="00E82BFC"/>
    <w:rsid w:val="00E835B0"/>
    <w:rsid w:val="00E84986"/>
    <w:rsid w:val="00E85285"/>
    <w:rsid w:val="00E85F28"/>
    <w:rsid w:val="00E92409"/>
    <w:rsid w:val="00E92BC8"/>
    <w:rsid w:val="00E95D17"/>
    <w:rsid w:val="00E97077"/>
    <w:rsid w:val="00E97124"/>
    <w:rsid w:val="00EA0D6D"/>
    <w:rsid w:val="00EA2068"/>
    <w:rsid w:val="00EA417C"/>
    <w:rsid w:val="00EA4FE2"/>
    <w:rsid w:val="00EA51EC"/>
    <w:rsid w:val="00EB1784"/>
    <w:rsid w:val="00EB2728"/>
    <w:rsid w:val="00EC192A"/>
    <w:rsid w:val="00EC4078"/>
    <w:rsid w:val="00EC5BCB"/>
    <w:rsid w:val="00EC7EAD"/>
    <w:rsid w:val="00ED3E47"/>
    <w:rsid w:val="00ED3F65"/>
    <w:rsid w:val="00ED6250"/>
    <w:rsid w:val="00EE7071"/>
    <w:rsid w:val="00EF1DAD"/>
    <w:rsid w:val="00EF3DDB"/>
    <w:rsid w:val="00F00D62"/>
    <w:rsid w:val="00F10CD0"/>
    <w:rsid w:val="00F12434"/>
    <w:rsid w:val="00F14C15"/>
    <w:rsid w:val="00F16DEC"/>
    <w:rsid w:val="00F21CB7"/>
    <w:rsid w:val="00F2487F"/>
    <w:rsid w:val="00F2535D"/>
    <w:rsid w:val="00F25754"/>
    <w:rsid w:val="00F25E9E"/>
    <w:rsid w:val="00F279CF"/>
    <w:rsid w:val="00F3042F"/>
    <w:rsid w:val="00F31059"/>
    <w:rsid w:val="00F3128E"/>
    <w:rsid w:val="00F3244B"/>
    <w:rsid w:val="00F43D8A"/>
    <w:rsid w:val="00F45A53"/>
    <w:rsid w:val="00F4757D"/>
    <w:rsid w:val="00F55C7F"/>
    <w:rsid w:val="00F55EA8"/>
    <w:rsid w:val="00F579C0"/>
    <w:rsid w:val="00F62042"/>
    <w:rsid w:val="00F6759D"/>
    <w:rsid w:val="00F70D44"/>
    <w:rsid w:val="00F72555"/>
    <w:rsid w:val="00F74821"/>
    <w:rsid w:val="00F75A92"/>
    <w:rsid w:val="00F8149D"/>
    <w:rsid w:val="00F82916"/>
    <w:rsid w:val="00F82F18"/>
    <w:rsid w:val="00F87B54"/>
    <w:rsid w:val="00F90C45"/>
    <w:rsid w:val="00F9710B"/>
    <w:rsid w:val="00F97636"/>
    <w:rsid w:val="00F97CFA"/>
    <w:rsid w:val="00FA0277"/>
    <w:rsid w:val="00FA08AE"/>
    <w:rsid w:val="00FA15CC"/>
    <w:rsid w:val="00FA1DDE"/>
    <w:rsid w:val="00FA2EFD"/>
    <w:rsid w:val="00FA2F90"/>
    <w:rsid w:val="00FA4FAA"/>
    <w:rsid w:val="00FA52FB"/>
    <w:rsid w:val="00FA553B"/>
    <w:rsid w:val="00FA758C"/>
    <w:rsid w:val="00FA78C6"/>
    <w:rsid w:val="00FA7D9E"/>
    <w:rsid w:val="00FB038B"/>
    <w:rsid w:val="00FB4151"/>
    <w:rsid w:val="00FB5D17"/>
    <w:rsid w:val="00FC2072"/>
    <w:rsid w:val="00FD6143"/>
    <w:rsid w:val="00FD615E"/>
    <w:rsid w:val="00FD7456"/>
    <w:rsid w:val="00FE523B"/>
    <w:rsid w:val="00FF00A5"/>
    <w:rsid w:val="00FF40CF"/>
    <w:rsid w:val="00FF6498"/>
    <w:rsid w:val="00FF6C10"/>
    <w:rsid w:val="20570A6E"/>
    <w:rsid w:val="39BF17A1"/>
    <w:rsid w:val="558E08F4"/>
    <w:rsid w:val="69C72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C4B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22283"/>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122283"/>
    <w:rPr>
      <w:rFonts w:ascii="Times New Roman" w:hAnsi="Times New Roman" w:cs="Times New Roman"/>
      <w:kern w:val="3"/>
      <w:sz w:val="20"/>
      <w:lang w:val="x-none" w:eastAsia="pl-PL"/>
    </w:rPr>
  </w:style>
  <w:style w:type="paragraph" w:styleId="Tytu">
    <w:name w:val="Title"/>
    <w:basedOn w:val="Normalny"/>
    <w:link w:val="TytuZnak"/>
    <w:uiPriority w:val="10"/>
    <w:rsid w:val="00122283"/>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122283"/>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122283"/>
    <w:rPr>
      <w:rFonts w:cs="Times New Roman"/>
      <w:position w:val="0"/>
      <w:vertAlign w:val="superscript"/>
    </w:rPr>
  </w:style>
  <w:style w:type="paragraph" w:customStyle="1" w:styleId="Standard">
    <w:name w:val="Standard"/>
    <w:rsid w:val="00122283"/>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122283"/>
    <w:pPr>
      <w:spacing w:before="100" w:after="100"/>
      <w:jc w:val="center"/>
    </w:pPr>
    <w:rPr>
      <w:sz w:val="20"/>
    </w:rPr>
  </w:style>
  <w:style w:type="character" w:styleId="Uwydatnienie">
    <w:name w:val="Emphasis"/>
    <w:basedOn w:val="Domylnaczcionkaakapitu"/>
    <w:uiPriority w:val="20"/>
    <w:rsid w:val="00122283"/>
    <w:rPr>
      <w:rFonts w:cs="Times New Roman"/>
      <w:i/>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rFonts w:cs="Times New Roman"/>
      <w:color w:val="0000FF"/>
      <w:u w:val="single"/>
    </w:rPr>
  </w:style>
  <w:style w:type="character" w:styleId="Odwoaniedokomentarza">
    <w:name w:val="annotation reference"/>
    <w:basedOn w:val="Domylnaczcionkaakapitu"/>
    <w:uiPriority w:val="99"/>
    <w:rsid w:val="00E11258"/>
    <w:rPr>
      <w:rFonts w:cs="Times New Roman"/>
      <w:sz w:val="16"/>
    </w:r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locked/>
    <w:rsid w:val="00B77E62"/>
    <w:rPr>
      <w:rFonts w:ascii="Times New Roman" w:hAnsi="Times New Roman" w:cs="Times New Roman"/>
      <w:kern w:val="3"/>
      <w:sz w:val="24"/>
      <w:lang w:val="x-none" w:eastAsia="pl-PL"/>
    </w:rPr>
  </w:style>
  <w:style w:type="paragraph" w:styleId="Tekstpodstawowy2">
    <w:name w:val="Body Text 2"/>
    <w:basedOn w:val="Standard"/>
    <w:link w:val="Tekstpodstawowy2Znak"/>
    <w:uiPriority w:val="99"/>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uiPriority w:val="99"/>
    <w:locked/>
    <w:rsid w:val="00B77E62"/>
    <w:rPr>
      <w:rFonts w:ascii="Arial" w:hAnsi="Arial" w:cs="Times New Roman"/>
      <w:kern w:val="3"/>
      <w:sz w:val="24"/>
      <w:lang w:val="x-none" w:eastAsia="pl-PL"/>
    </w:rPr>
  </w:style>
  <w:style w:type="paragraph" w:customStyle="1" w:styleId="Pisma">
    <w:name w:val="Pisma"/>
    <w:basedOn w:val="Standard"/>
    <w:rsid w:val="00AB6830"/>
    <w:pPr>
      <w:jc w:val="both"/>
    </w:pPr>
    <w:rPr>
      <w:sz w:val="20"/>
    </w:rPr>
  </w:style>
  <w:style w:type="paragraph" w:customStyle="1" w:styleId="tekstpodstawowy21">
    <w:name w:val="tekstpodstawowy21"/>
    <w:basedOn w:val="Normalny"/>
    <w:rsid w:val="00AB6830"/>
    <w:pPr>
      <w:spacing w:before="100" w:beforeAutospacing="1" w:after="100" w:afterAutospacing="1" w:line="240" w:lineRule="auto"/>
    </w:pPr>
    <w:rPr>
      <w:rFonts w:ascii="Times New Roman" w:hAnsi="Times New Roman"/>
      <w:sz w:val="24"/>
      <w:szCs w:val="24"/>
      <w:lang w:eastAsia="pl-PL"/>
    </w:rPr>
  </w:style>
  <w:style w:type="paragraph" w:styleId="Tekstpodstawowy">
    <w:name w:val="Body Text"/>
    <w:basedOn w:val="Normalny"/>
    <w:link w:val="TekstpodstawowyZnak"/>
    <w:uiPriority w:val="99"/>
    <w:unhideWhenUsed/>
    <w:rsid w:val="00842B6C"/>
    <w:pPr>
      <w:widowControl w:val="0"/>
      <w:suppressAutoHyphens/>
      <w:autoSpaceDN w:val="0"/>
      <w:spacing w:after="120" w:line="240" w:lineRule="auto"/>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842B6C"/>
    <w:rPr>
      <w:rFonts w:ascii="Times New Roman" w:hAnsi="Times New Roman" w:cs="Times New Roman"/>
      <w:kern w:val="3"/>
      <w:sz w:val="20"/>
      <w:lang w:val="x-none" w:eastAsia="pl-PL"/>
    </w:rPr>
  </w:style>
  <w:style w:type="paragraph" w:styleId="NormalnyWeb">
    <w:name w:val="Normal (Web)"/>
    <w:basedOn w:val="Standard"/>
    <w:uiPriority w:val="99"/>
    <w:unhideWhenUsed/>
    <w:rsid w:val="004450F9"/>
    <w:pPr>
      <w:spacing w:before="28" w:after="28"/>
      <w:textAlignment w:val="auto"/>
    </w:pPr>
  </w:style>
  <w:style w:type="character" w:customStyle="1" w:styleId="h1">
    <w:name w:val="h1"/>
    <w:basedOn w:val="Domylnaczcionkaakapitu"/>
    <w:rsid w:val="004450F9"/>
    <w:rPr>
      <w:rFonts w:cs="Times New Roman"/>
    </w:r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645F1"/>
    <w:rPr>
      <w:rFonts w:cs="Times New Roman"/>
    </w:rPr>
  </w:style>
  <w:style w:type="paragraph" w:styleId="Tekstkomentarza">
    <w:name w:val="annotation text"/>
    <w:basedOn w:val="Normalny"/>
    <w:link w:val="TekstkomentarzaZnak"/>
    <w:uiPriority w:val="99"/>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35C1D"/>
    <w:rPr>
      <w:rFonts w:cs="Times New Roman"/>
      <w:sz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locked/>
    <w:rsid w:val="00E35C1D"/>
    <w:rPr>
      <w:rFonts w:cs="Times New Roman"/>
      <w:b/>
      <w:sz w:val="20"/>
    </w:rPr>
  </w:style>
  <w:style w:type="character" w:styleId="UyteHipercze">
    <w:name w:val="FollowedHyperlink"/>
    <w:basedOn w:val="Domylnaczcionkaakapitu"/>
    <w:uiPriority w:val="99"/>
    <w:semiHidden/>
    <w:unhideWhenUsed/>
    <w:rsid w:val="007B7921"/>
    <w:rPr>
      <w:rFonts w:cs="Times New Roman"/>
      <w:color w:val="800080"/>
      <w:u w:val="single"/>
    </w:rPr>
  </w:style>
  <w:style w:type="paragraph" w:styleId="Poprawka">
    <w:name w:val="Revision"/>
    <w:hidden/>
    <w:uiPriority w:val="99"/>
    <w:semiHidden/>
    <w:rsid w:val="00BF65C6"/>
    <w:rPr>
      <w:rFonts w:cs="Times New Roman"/>
      <w:sz w:val="22"/>
      <w:szCs w:val="22"/>
      <w:lang w:eastAsia="en-US"/>
    </w:rPr>
  </w:style>
  <w:style w:type="paragraph" w:customStyle="1" w:styleId="xmsonormal">
    <w:name w:val="x_msonormal"/>
    <w:basedOn w:val="Normalny"/>
    <w:uiPriority w:val="99"/>
    <w:rsid w:val="00E43251"/>
    <w:pPr>
      <w:spacing w:after="0" w:line="240" w:lineRule="auto"/>
    </w:pPr>
    <w:rPr>
      <w:rFonts w:ascii="Times New Roman" w:hAnsi="Times New Roman"/>
      <w:sz w:val="24"/>
      <w:szCs w:val="24"/>
      <w:lang w:eastAsia="pl-PL"/>
    </w:rPr>
  </w:style>
  <w:style w:type="numbering" w:customStyle="1" w:styleId="WWNum138">
    <w:name w:val="WWNum138"/>
    <w:pPr>
      <w:numPr>
        <w:numId w:val="47"/>
      </w:numPr>
    </w:pPr>
  </w:style>
  <w:style w:type="numbering" w:customStyle="1" w:styleId="WWNum69">
    <w:name w:val="WWNum69"/>
    <w:pPr>
      <w:numPr>
        <w:numId w:val="25"/>
      </w:numPr>
    </w:pPr>
  </w:style>
  <w:style w:type="numbering" w:customStyle="1" w:styleId="WWNum22">
    <w:name w:val="WWNum22"/>
    <w:pPr>
      <w:numPr>
        <w:numId w:val="53"/>
      </w:numPr>
    </w:pPr>
  </w:style>
  <w:style w:type="numbering" w:customStyle="1" w:styleId="WWNum101">
    <w:name w:val="WWNum101"/>
    <w:pPr>
      <w:numPr>
        <w:numId w:val="27"/>
      </w:numPr>
    </w:pPr>
  </w:style>
  <w:style w:type="numbering" w:customStyle="1" w:styleId="WWNum25">
    <w:name w:val="WWNum25"/>
    <w:pPr>
      <w:numPr>
        <w:numId w:val="87"/>
      </w:numPr>
    </w:pPr>
  </w:style>
  <w:style w:type="numbering" w:customStyle="1" w:styleId="WWNum29">
    <w:name w:val="WWNum29"/>
    <w:pPr>
      <w:numPr>
        <w:numId w:val="54"/>
      </w:numPr>
    </w:pPr>
  </w:style>
  <w:style w:type="numbering" w:customStyle="1" w:styleId="WWNum35">
    <w:name w:val="WWNum35"/>
    <w:pPr>
      <w:numPr>
        <w:numId w:val="55"/>
      </w:numPr>
    </w:pPr>
  </w:style>
  <w:style w:type="numbering" w:customStyle="1" w:styleId="WWNum32">
    <w:name w:val="WWNum32"/>
    <w:pPr>
      <w:numPr>
        <w:numId w:val="56"/>
      </w:numPr>
    </w:pPr>
  </w:style>
  <w:style w:type="numbering" w:customStyle="1" w:styleId="WWNum57">
    <w:name w:val="WWNum57"/>
    <w:pPr>
      <w:numPr>
        <w:numId w:val="83"/>
      </w:numPr>
    </w:pPr>
  </w:style>
  <w:style w:type="numbering" w:customStyle="1" w:styleId="WWNum28">
    <w:name w:val="WWNum28"/>
    <w:pPr>
      <w:numPr>
        <w:numId w:val="93"/>
      </w:numPr>
    </w:pPr>
  </w:style>
  <w:style w:type="numbering" w:customStyle="1" w:styleId="WWNum48">
    <w:name w:val="WWNum48"/>
    <w:pPr>
      <w:numPr>
        <w:numId w:val="89"/>
      </w:numPr>
    </w:pPr>
  </w:style>
  <w:style w:type="numbering" w:customStyle="1" w:styleId="WWNum44">
    <w:name w:val="WWNum44"/>
    <w:pPr>
      <w:numPr>
        <w:numId w:val="57"/>
      </w:numPr>
    </w:pPr>
  </w:style>
  <w:style w:type="numbering" w:customStyle="1" w:styleId="WWNum63">
    <w:name w:val="WWNum63"/>
    <w:pPr>
      <w:numPr>
        <w:numId w:val="13"/>
      </w:numPr>
    </w:pPr>
  </w:style>
  <w:style w:type="numbering" w:customStyle="1" w:styleId="WWNum123">
    <w:name w:val="WWNum123"/>
    <w:pPr>
      <w:numPr>
        <w:numId w:val="58"/>
      </w:numPr>
    </w:pPr>
  </w:style>
  <w:style w:type="numbering" w:customStyle="1" w:styleId="WWNum24">
    <w:name w:val="WWNum24"/>
    <w:pPr>
      <w:numPr>
        <w:numId w:val="62"/>
      </w:numPr>
    </w:pPr>
  </w:style>
  <w:style w:type="numbering" w:customStyle="1" w:styleId="WWNum37">
    <w:name w:val="WWNum37"/>
    <w:pPr>
      <w:numPr>
        <w:numId w:val="22"/>
      </w:numPr>
    </w:pPr>
  </w:style>
  <w:style w:type="numbering" w:customStyle="1" w:styleId="WWNum30">
    <w:name w:val="WWNum30"/>
    <w:pPr>
      <w:numPr>
        <w:numId w:val="88"/>
      </w:numPr>
    </w:pPr>
  </w:style>
  <w:style w:type="numbering" w:customStyle="1" w:styleId="WWNum55">
    <w:name w:val="WWNum55"/>
    <w:pPr>
      <w:numPr>
        <w:numId w:val="96"/>
      </w:numPr>
    </w:pPr>
  </w:style>
  <w:style w:type="numbering" w:customStyle="1" w:styleId="WWNum91">
    <w:name w:val="WWNum91"/>
    <w:pPr>
      <w:numPr>
        <w:numId w:val="74"/>
      </w:numPr>
    </w:pPr>
  </w:style>
  <w:style w:type="numbering" w:customStyle="1" w:styleId="WWNum31">
    <w:name w:val="WWNum31"/>
    <w:pPr>
      <w:numPr>
        <w:numId w:val="59"/>
      </w:numPr>
    </w:pPr>
  </w:style>
  <w:style w:type="numbering" w:customStyle="1" w:styleId="WWNum94">
    <w:name w:val="WWNum94"/>
    <w:pPr>
      <w:numPr>
        <w:numId w:val="26"/>
      </w:numPr>
    </w:pPr>
  </w:style>
  <w:style w:type="numbering" w:customStyle="1" w:styleId="WWNum64">
    <w:name w:val="WWNum64"/>
    <w:pPr>
      <w:numPr>
        <w:numId w:val="60"/>
      </w:numPr>
    </w:pPr>
  </w:style>
  <w:style w:type="numbering" w:customStyle="1" w:styleId="WWNum33">
    <w:name w:val="WWNum33"/>
    <w:pPr>
      <w:numPr>
        <w:numId w:val="35"/>
      </w:numPr>
    </w:pPr>
  </w:style>
  <w:style w:type="table" w:styleId="Tabela-Siatka">
    <w:name w:val="Table Grid"/>
    <w:basedOn w:val="Standardowy"/>
    <w:uiPriority w:val="59"/>
    <w:rsid w:val="00B5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22283"/>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122283"/>
    <w:rPr>
      <w:rFonts w:ascii="Times New Roman" w:hAnsi="Times New Roman" w:cs="Times New Roman"/>
      <w:kern w:val="3"/>
      <w:sz w:val="20"/>
      <w:lang w:val="x-none" w:eastAsia="pl-PL"/>
    </w:rPr>
  </w:style>
  <w:style w:type="paragraph" w:styleId="Tytu">
    <w:name w:val="Title"/>
    <w:basedOn w:val="Normalny"/>
    <w:link w:val="TytuZnak"/>
    <w:uiPriority w:val="10"/>
    <w:rsid w:val="00122283"/>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122283"/>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122283"/>
    <w:rPr>
      <w:rFonts w:cs="Times New Roman"/>
      <w:position w:val="0"/>
      <w:vertAlign w:val="superscript"/>
    </w:rPr>
  </w:style>
  <w:style w:type="paragraph" w:customStyle="1" w:styleId="Standard">
    <w:name w:val="Standard"/>
    <w:rsid w:val="00122283"/>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122283"/>
    <w:pPr>
      <w:spacing w:before="100" w:after="100"/>
      <w:jc w:val="center"/>
    </w:pPr>
    <w:rPr>
      <w:sz w:val="20"/>
    </w:rPr>
  </w:style>
  <w:style w:type="character" w:styleId="Uwydatnienie">
    <w:name w:val="Emphasis"/>
    <w:basedOn w:val="Domylnaczcionkaakapitu"/>
    <w:uiPriority w:val="20"/>
    <w:rsid w:val="00122283"/>
    <w:rPr>
      <w:rFonts w:cs="Times New Roman"/>
      <w:i/>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rFonts w:cs="Times New Roman"/>
      <w:color w:val="0000FF"/>
      <w:u w:val="single"/>
    </w:rPr>
  </w:style>
  <w:style w:type="character" w:styleId="Odwoaniedokomentarza">
    <w:name w:val="annotation reference"/>
    <w:basedOn w:val="Domylnaczcionkaakapitu"/>
    <w:uiPriority w:val="99"/>
    <w:rsid w:val="00E11258"/>
    <w:rPr>
      <w:rFonts w:cs="Times New Roman"/>
      <w:sz w:val="16"/>
    </w:r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locked/>
    <w:rsid w:val="00B77E62"/>
    <w:rPr>
      <w:rFonts w:ascii="Times New Roman" w:hAnsi="Times New Roman" w:cs="Times New Roman"/>
      <w:kern w:val="3"/>
      <w:sz w:val="24"/>
      <w:lang w:val="x-none" w:eastAsia="pl-PL"/>
    </w:rPr>
  </w:style>
  <w:style w:type="paragraph" w:styleId="Tekstpodstawowy2">
    <w:name w:val="Body Text 2"/>
    <w:basedOn w:val="Standard"/>
    <w:link w:val="Tekstpodstawowy2Znak"/>
    <w:uiPriority w:val="99"/>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uiPriority w:val="99"/>
    <w:locked/>
    <w:rsid w:val="00B77E62"/>
    <w:rPr>
      <w:rFonts w:ascii="Arial" w:hAnsi="Arial" w:cs="Times New Roman"/>
      <w:kern w:val="3"/>
      <w:sz w:val="24"/>
      <w:lang w:val="x-none" w:eastAsia="pl-PL"/>
    </w:rPr>
  </w:style>
  <w:style w:type="paragraph" w:customStyle="1" w:styleId="Pisma">
    <w:name w:val="Pisma"/>
    <w:basedOn w:val="Standard"/>
    <w:rsid w:val="00AB6830"/>
    <w:pPr>
      <w:jc w:val="both"/>
    </w:pPr>
    <w:rPr>
      <w:sz w:val="20"/>
    </w:rPr>
  </w:style>
  <w:style w:type="paragraph" w:customStyle="1" w:styleId="tekstpodstawowy21">
    <w:name w:val="tekstpodstawowy21"/>
    <w:basedOn w:val="Normalny"/>
    <w:rsid w:val="00AB6830"/>
    <w:pPr>
      <w:spacing w:before="100" w:beforeAutospacing="1" w:after="100" w:afterAutospacing="1" w:line="240" w:lineRule="auto"/>
    </w:pPr>
    <w:rPr>
      <w:rFonts w:ascii="Times New Roman" w:hAnsi="Times New Roman"/>
      <w:sz w:val="24"/>
      <w:szCs w:val="24"/>
      <w:lang w:eastAsia="pl-PL"/>
    </w:rPr>
  </w:style>
  <w:style w:type="paragraph" w:styleId="Tekstpodstawowy">
    <w:name w:val="Body Text"/>
    <w:basedOn w:val="Normalny"/>
    <w:link w:val="TekstpodstawowyZnak"/>
    <w:uiPriority w:val="99"/>
    <w:unhideWhenUsed/>
    <w:rsid w:val="00842B6C"/>
    <w:pPr>
      <w:widowControl w:val="0"/>
      <w:suppressAutoHyphens/>
      <w:autoSpaceDN w:val="0"/>
      <w:spacing w:after="120" w:line="240" w:lineRule="auto"/>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842B6C"/>
    <w:rPr>
      <w:rFonts w:ascii="Times New Roman" w:hAnsi="Times New Roman" w:cs="Times New Roman"/>
      <w:kern w:val="3"/>
      <w:sz w:val="20"/>
      <w:lang w:val="x-none" w:eastAsia="pl-PL"/>
    </w:rPr>
  </w:style>
  <w:style w:type="paragraph" w:styleId="NormalnyWeb">
    <w:name w:val="Normal (Web)"/>
    <w:basedOn w:val="Standard"/>
    <w:uiPriority w:val="99"/>
    <w:unhideWhenUsed/>
    <w:rsid w:val="004450F9"/>
    <w:pPr>
      <w:spacing w:before="28" w:after="28"/>
      <w:textAlignment w:val="auto"/>
    </w:pPr>
  </w:style>
  <w:style w:type="character" w:customStyle="1" w:styleId="h1">
    <w:name w:val="h1"/>
    <w:basedOn w:val="Domylnaczcionkaakapitu"/>
    <w:rsid w:val="004450F9"/>
    <w:rPr>
      <w:rFonts w:cs="Times New Roman"/>
    </w:r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645F1"/>
    <w:rPr>
      <w:rFonts w:cs="Times New Roman"/>
    </w:rPr>
  </w:style>
  <w:style w:type="paragraph" w:styleId="Tekstkomentarza">
    <w:name w:val="annotation text"/>
    <w:basedOn w:val="Normalny"/>
    <w:link w:val="TekstkomentarzaZnak"/>
    <w:uiPriority w:val="99"/>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35C1D"/>
    <w:rPr>
      <w:rFonts w:cs="Times New Roman"/>
      <w:sz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locked/>
    <w:rsid w:val="00E35C1D"/>
    <w:rPr>
      <w:rFonts w:cs="Times New Roman"/>
      <w:b/>
      <w:sz w:val="20"/>
    </w:rPr>
  </w:style>
  <w:style w:type="character" w:styleId="UyteHipercze">
    <w:name w:val="FollowedHyperlink"/>
    <w:basedOn w:val="Domylnaczcionkaakapitu"/>
    <w:uiPriority w:val="99"/>
    <w:semiHidden/>
    <w:unhideWhenUsed/>
    <w:rsid w:val="007B7921"/>
    <w:rPr>
      <w:rFonts w:cs="Times New Roman"/>
      <w:color w:val="800080"/>
      <w:u w:val="single"/>
    </w:rPr>
  </w:style>
  <w:style w:type="paragraph" w:styleId="Poprawka">
    <w:name w:val="Revision"/>
    <w:hidden/>
    <w:uiPriority w:val="99"/>
    <w:semiHidden/>
    <w:rsid w:val="00BF65C6"/>
    <w:rPr>
      <w:rFonts w:cs="Times New Roman"/>
      <w:sz w:val="22"/>
      <w:szCs w:val="22"/>
      <w:lang w:eastAsia="en-US"/>
    </w:rPr>
  </w:style>
  <w:style w:type="paragraph" w:customStyle="1" w:styleId="xmsonormal">
    <w:name w:val="x_msonormal"/>
    <w:basedOn w:val="Normalny"/>
    <w:uiPriority w:val="99"/>
    <w:rsid w:val="00E43251"/>
    <w:pPr>
      <w:spacing w:after="0" w:line="240" w:lineRule="auto"/>
    </w:pPr>
    <w:rPr>
      <w:rFonts w:ascii="Times New Roman" w:hAnsi="Times New Roman"/>
      <w:sz w:val="24"/>
      <w:szCs w:val="24"/>
      <w:lang w:eastAsia="pl-PL"/>
    </w:rPr>
  </w:style>
  <w:style w:type="numbering" w:customStyle="1" w:styleId="WWNum138">
    <w:name w:val="WWNum138"/>
    <w:pPr>
      <w:numPr>
        <w:numId w:val="47"/>
      </w:numPr>
    </w:pPr>
  </w:style>
  <w:style w:type="numbering" w:customStyle="1" w:styleId="WWNum69">
    <w:name w:val="WWNum69"/>
    <w:pPr>
      <w:numPr>
        <w:numId w:val="25"/>
      </w:numPr>
    </w:pPr>
  </w:style>
  <w:style w:type="numbering" w:customStyle="1" w:styleId="WWNum22">
    <w:name w:val="WWNum22"/>
    <w:pPr>
      <w:numPr>
        <w:numId w:val="53"/>
      </w:numPr>
    </w:pPr>
  </w:style>
  <w:style w:type="numbering" w:customStyle="1" w:styleId="WWNum101">
    <w:name w:val="WWNum101"/>
    <w:pPr>
      <w:numPr>
        <w:numId w:val="27"/>
      </w:numPr>
    </w:pPr>
  </w:style>
  <w:style w:type="numbering" w:customStyle="1" w:styleId="WWNum25">
    <w:name w:val="WWNum25"/>
    <w:pPr>
      <w:numPr>
        <w:numId w:val="87"/>
      </w:numPr>
    </w:pPr>
  </w:style>
  <w:style w:type="numbering" w:customStyle="1" w:styleId="WWNum29">
    <w:name w:val="WWNum29"/>
    <w:pPr>
      <w:numPr>
        <w:numId w:val="54"/>
      </w:numPr>
    </w:pPr>
  </w:style>
  <w:style w:type="numbering" w:customStyle="1" w:styleId="WWNum35">
    <w:name w:val="WWNum35"/>
    <w:pPr>
      <w:numPr>
        <w:numId w:val="55"/>
      </w:numPr>
    </w:pPr>
  </w:style>
  <w:style w:type="numbering" w:customStyle="1" w:styleId="WWNum32">
    <w:name w:val="WWNum32"/>
    <w:pPr>
      <w:numPr>
        <w:numId w:val="56"/>
      </w:numPr>
    </w:pPr>
  </w:style>
  <w:style w:type="numbering" w:customStyle="1" w:styleId="WWNum57">
    <w:name w:val="WWNum57"/>
    <w:pPr>
      <w:numPr>
        <w:numId w:val="83"/>
      </w:numPr>
    </w:pPr>
  </w:style>
  <w:style w:type="numbering" w:customStyle="1" w:styleId="WWNum28">
    <w:name w:val="WWNum28"/>
    <w:pPr>
      <w:numPr>
        <w:numId w:val="93"/>
      </w:numPr>
    </w:pPr>
  </w:style>
  <w:style w:type="numbering" w:customStyle="1" w:styleId="WWNum48">
    <w:name w:val="WWNum48"/>
    <w:pPr>
      <w:numPr>
        <w:numId w:val="89"/>
      </w:numPr>
    </w:pPr>
  </w:style>
  <w:style w:type="numbering" w:customStyle="1" w:styleId="WWNum44">
    <w:name w:val="WWNum44"/>
    <w:pPr>
      <w:numPr>
        <w:numId w:val="57"/>
      </w:numPr>
    </w:pPr>
  </w:style>
  <w:style w:type="numbering" w:customStyle="1" w:styleId="WWNum63">
    <w:name w:val="WWNum63"/>
    <w:pPr>
      <w:numPr>
        <w:numId w:val="13"/>
      </w:numPr>
    </w:pPr>
  </w:style>
  <w:style w:type="numbering" w:customStyle="1" w:styleId="WWNum123">
    <w:name w:val="WWNum123"/>
    <w:pPr>
      <w:numPr>
        <w:numId w:val="58"/>
      </w:numPr>
    </w:pPr>
  </w:style>
  <w:style w:type="numbering" w:customStyle="1" w:styleId="WWNum24">
    <w:name w:val="WWNum24"/>
    <w:pPr>
      <w:numPr>
        <w:numId w:val="62"/>
      </w:numPr>
    </w:pPr>
  </w:style>
  <w:style w:type="numbering" w:customStyle="1" w:styleId="WWNum37">
    <w:name w:val="WWNum37"/>
    <w:pPr>
      <w:numPr>
        <w:numId w:val="22"/>
      </w:numPr>
    </w:pPr>
  </w:style>
  <w:style w:type="numbering" w:customStyle="1" w:styleId="WWNum30">
    <w:name w:val="WWNum30"/>
    <w:pPr>
      <w:numPr>
        <w:numId w:val="88"/>
      </w:numPr>
    </w:pPr>
  </w:style>
  <w:style w:type="numbering" w:customStyle="1" w:styleId="WWNum55">
    <w:name w:val="WWNum55"/>
    <w:pPr>
      <w:numPr>
        <w:numId w:val="96"/>
      </w:numPr>
    </w:pPr>
  </w:style>
  <w:style w:type="numbering" w:customStyle="1" w:styleId="WWNum91">
    <w:name w:val="WWNum91"/>
    <w:pPr>
      <w:numPr>
        <w:numId w:val="74"/>
      </w:numPr>
    </w:pPr>
  </w:style>
  <w:style w:type="numbering" w:customStyle="1" w:styleId="WWNum31">
    <w:name w:val="WWNum31"/>
    <w:pPr>
      <w:numPr>
        <w:numId w:val="59"/>
      </w:numPr>
    </w:pPr>
  </w:style>
  <w:style w:type="numbering" w:customStyle="1" w:styleId="WWNum94">
    <w:name w:val="WWNum94"/>
    <w:pPr>
      <w:numPr>
        <w:numId w:val="26"/>
      </w:numPr>
    </w:pPr>
  </w:style>
  <w:style w:type="numbering" w:customStyle="1" w:styleId="WWNum64">
    <w:name w:val="WWNum64"/>
    <w:pPr>
      <w:numPr>
        <w:numId w:val="60"/>
      </w:numPr>
    </w:pPr>
  </w:style>
  <w:style w:type="numbering" w:customStyle="1" w:styleId="WWNum33">
    <w:name w:val="WWNum33"/>
    <w:pPr>
      <w:numPr>
        <w:numId w:val="35"/>
      </w:numPr>
    </w:pPr>
  </w:style>
  <w:style w:type="table" w:styleId="Tabela-Siatka">
    <w:name w:val="Table Grid"/>
    <w:basedOn w:val="Standardowy"/>
    <w:uiPriority w:val="59"/>
    <w:rsid w:val="00B5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9042">
      <w:marLeft w:val="0"/>
      <w:marRight w:val="0"/>
      <w:marTop w:val="0"/>
      <w:marBottom w:val="0"/>
      <w:divBdr>
        <w:top w:val="none" w:sz="0" w:space="0" w:color="auto"/>
        <w:left w:val="none" w:sz="0" w:space="0" w:color="auto"/>
        <w:bottom w:val="none" w:sz="0" w:space="0" w:color="auto"/>
        <w:right w:val="none" w:sz="0" w:space="0" w:color="auto"/>
      </w:divBdr>
    </w:div>
    <w:div w:id="1203789043">
      <w:marLeft w:val="0"/>
      <w:marRight w:val="0"/>
      <w:marTop w:val="0"/>
      <w:marBottom w:val="0"/>
      <w:divBdr>
        <w:top w:val="none" w:sz="0" w:space="0" w:color="auto"/>
        <w:left w:val="none" w:sz="0" w:space="0" w:color="auto"/>
        <w:bottom w:val="none" w:sz="0" w:space="0" w:color="auto"/>
        <w:right w:val="none" w:sz="0" w:space="0" w:color="auto"/>
      </w:divBdr>
    </w:div>
    <w:div w:id="1203789044">
      <w:marLeft w:val="0"/>
      <w:marRight w:val="0"/>
      <w:marTop w:val="0"/>
      <w:marBottom w:val="0"/>
      <w:divBdr>
        <w:top w:val="none" w:sz="0" w:space="0" w:color="auto"/>
        <w:left w:val="none" w:sz="0" w:space="0" w:color="auto"/>
        <w:bottom w:val="none" w:sz="0" w:space="0" w:color="auto"/>
        <w:right w:val="none" w:sz="0" w:space="0" w:color="auto"/>
      </w:divBdr>
    </w:div>
    <w:div w:id="1203789045">
      <w:marLeft w:val="0"/>
      <w:marRight w:val="0"/>
      <w:marTop w:val="0"/>
      <w:marBottom w:val="0"/>
      <w:divBdr>
        <w:top w:val="none" w:sz="0" w:space="0" w:color="auto"/>
        <w:left w:val="none" w:sz="0" w:space="0" w:color="auto"/>
        <w:bottom w:val="none" w:sz="0" w:space="0" w:color="auto"/>
        <w:right w:val="none" w:sz="0" w:space="0" w:color="auto"/>
      </w:divBdr>
    </w:div>
    <w:div w:id="1203789046">
      <w:marLeft w:val="0"/>
      <w:marRight w:val="0"/>
      <w:marTop w:val="0"/>
      <w:marBottom w:val="0"/>
      <w:divBdr>
        <w:top w:val="none" w:sz="0" w:space="0" w:color="auto"/>
        <w:left w:val="none" w:sz="0" w:space="0" w:color="auto"/>
        <w:bottom w:val="none" w:sz="0" w:space="0" w:color="auto"/>
        <w:right w:val="none" w:sz="0" w:space="0" w:color="auto"/>
      </w:divBdr>
    </w:div>
    <w:div w:id="1203789047">
      <w:marLeft w:val="0"/>
      <w:marRight w:val="0"/>
      <w:marTop w:val="0"/>
      <w:marBottom w:val="0"/>
      <w:divBdr>
        <w:top w:val="none" w:sz="0" w:space="0" w:color="auto"/>
        <w:left w:val="none" w:sz="0" w:space="0" w:color="auto"/>
        <w:bottom w:val="none" w:sz="0" w:space="0" w:color="auto"/>
        <w:right w:val="none" w:sz="0" w:space="0" w:color="auto"/>
      </w:divBdr>
    </w:div>
    <w:div w:id="1203789048">
      <w:marLeft w:val="0"/>
      <w:marRight w:val="0"/>
      <w:marTop w:val="0"/>
      <w:marBottom w:val="0"/>
      <w:divBdr>
        <w:top w:val="none" w:sz="0" w:space="0" w:color="auto"/>
        <w:left w:val="none" w:sz="0" w:space="0" w:color="auto"/>
        <w:bottom w:val="none" w:sz="0" w:space="0" w:color="auto"/>
        <w:right w:val="none" w:sz="0" w:space="0" w:color="auto"/>
      </w:divBdr>
    </w:div>
    <w:div w:id="1203789049">
      <w:marLeft w:val="0"/>
      <w:marRight w:val="0"/>
      <w:marTop w:val="0"/>
      <w:marBottom w:val="0"/>
      <w:divBdr>
        <w:top w:val="none" w:sz="0" w:space="0" w:color="auto"/>
        <w:left w:val="none" w:sz="0" w:space="0" w:color="auto"/>
        <w:bottom w:val="none" w:sz="0" w:space="0" w:color="auto"/>
        <w:right w:val="none" w:sz="0" w:space="0" w:color="auto"/>
      </w:divBdr>
    </w:div>
    <w:div w:id="1203789050">
      <w:marLeft w:val="0"/>
      <w:marRight w:val="0"/>
      <w:marTop w:val="0"/>
      <w:marBottom w:val="0"/>
      <w:divBdr>
        <w:top w:val="none" w:sz="0" w:space="0" w:color="auto"/>
        <w:left w:val="none" w:sz="0" w:space="0" w:color="auto"/>
        <w:bottom w:val="none" w:sz="0" w:space="0" w:color="auto"/>
        <w:right w:val="none" w:sz="0" w:space="0" w:color="auto"/>
      </w:divBdr>
    </w:div>
    <w:div w:id="1203789051">
      <w:marLeft w:val="0"/>
      <w:marRight w:val="0"/>
      <w:marTop w:val="0"/>
      <w:marBottom w:val="0"/>
      <w:divBdr>
        <w:top w:val="none" w:sz="0" w:space="0" w:color="auto"/>
        <w:left w:val="none" w:sz="0" w:space="0" w:color="auto"/>
        <w:bottom w:val="none" w:sz="0" w:space="0" w:color="auto"/>
        <w:right w:val="none" w:sz="0" w:space="0" w:color="auto"/>
      </w:divBdr>
    </w:div>
    <w:div w:id="1203789052">
      <w:marLeft w:val="0"/>
      <w:marRight w:val="0"/>
      <w:marTop w:val="0"/>
      <w:marBottom w:val="0"/>
      <w:divBdr>
        <w:top w:val="none" w:sz="0" w:space="0" w:color="auto"/>
        <w:left w:val="none" w:sz="0" w:space="0" w:color="auto"/>
        <w:bottom w:val="none" w:sz="0" w:space="0" w:color="auto"/>
        <w:right w:val="none" w:sz="0" w:space="0" w:color="auto"/>
      </w:divBdr>
    </w:div>
    <w:div w:id="1203789053">
      <w:marLeft w:val="0"/>
      <w:marRight w:val="0"/>
      <w:marTop w:val="0"/>
      <w:marBottom w:val="0"/>
      <w:divBdr>
        <w:top w:val="none" w:sz="0" w:space="0" w:color="auto"/>
        <w:left w:val="none" w:sz="0" w:space="0" w:color="auto"/>
        <w:bottom w:val="none" w:sz="0" w:space="0" w:color="auto"/>
        <w:right w:val="none" w:sz="0" w:space="0" w:color="auto"/>
      </w:divBdr>
    </w:div>
    <w:div w:id="1203789054">
      <w:marLeft w:val="0"/>
      <w:marRight w:val="0"/>
      <w:marTop w:val="0"/>
      <w:marBottom w:val="0"/>
      <w:divBdr>
        <w:top w:val="none" w:sz="0" w:space="0" w:color="auto"/>
        <w:left w:val="none" w:sz="0" w:space="0" w:color="auto"/>
        <w:bottom w:val="none" w:sz="0" w:space="0" w:color="auto"/>
        <w:right w:val="none" w:sz="0" w:space="0" w:color="auto"/>
      </w:divBdr>
    </w:div>
    <w:div w:id="1203789055">
      <w:marLeft w:val="0"/>
      <w:marRight w:val="0"/>
      <w:marTop w:val="0"/>
      <w:marBottom w:val="0"/>
      <w:divBdr>
        <w:top w:val="none" w:sz="0" w:space="0" w:color="auto"/>
        <w:left w:val="none" w:sz="0" w:space="0" w:color="auto"/>
        <w:bottom w:val="none" w:sz="0" w:space="0" w:color="auto"/>
        <w:right w:val="none" w:sz="0" w:space="0" w:color="auto"/>
      </w:divBdr>
    </w:div>
    <w:div w:id="1203789056">
      <w:marLeft w:val="0"/>
      <w:marRight w:val="0"/>
      <w:marTop w:val="0"/>
      <w:marBottom w:val="0"/>
      <w:divBdr>
        <w:top w:val="none" w:sz="0" w:space="0" w:color="auto"/>
        <w:left w:val="none" w:sz="0" w:space="0" w:color="auto"/>
        <w:bottom w:val="none" w:sz="0" w:space="0" w:color="auto"/>
        <w:right w:val="none" w:sz="0" w:space="0" w:color="auto"/>
      </w:divBdr>
    </w:div>
    <w:div w:id="1203789057">
      <w:marLeft w:val="0"/>
      <w:marRight w:val="0"/>
      <w:marTop w:val="0"/>
      <w:marBottom w:val="0"/>
      <w:divBdr>
        <w:top w:val="none" w:sz="0" w:space="0" w:color="auto"/>
        <w:left w:val="none" w:sz="0" w:space="0" w:color="auto"/>
        <w:bottom w:val="none" w:sz="0" w:space="0" w:color="auto"/>
        <w:right w:val="none" w:sz="0" w:space="0" w:color="auto"/>
      </w:divBdr>
    </w:div>
    <w:div w:id="1203789058">
      <w:marLeft w:val="0"/>
      <w:marRight w:val="0"/>
      <w:marTop w:val="0"/>
      <w:marBottom w:val="0"/>
      <w:divBdr>
        <w:top w:val="none" w:sz="0" w:space="0" w:color="auto"/>
        <w:left w:val="none" w:sz="0" w:space="0" w:color="auto"/>
        <w:bottom w:val="none" w:sz="0" w:space="0" w:color="auto"/>
        <w:right w:val="none" w:sz="0" w:space="0" w:color="auto"/>
      </w:divBdr>
    </w:div>
    <w:div w:id="1203789059">
      <w:marLeft w:val="0"/>
      <w:marRight w:val="0"/>
      <w:marTop w:val="0"/>
      <w:marBottom w:val="0"/>
      <w:divBdr>
        <w:top w:val="none" w:sz="0" w:space="0" w:color="auto"/>
        <w:left w:val="none" w:sz="0" w:space="0" w:color="auto"/>
        <w:bottom w:val="none" w:sz="0" w:space="0" w:color="auto"/>
        <w:right w:val="none" w:sz="0" w:space="0" w:color="auto"/>
      </w:divBdr>
    </w:div>
    <w:div w:id="1203789060">
      <w:marLeft w:val="0"/>
      <w:marRight w:val="0"/>
      <w:marTop w:val="0"/>
      <w:marBottom w:val="0"/>
      <w:divBdr>
        <w:top w:val="none" w:sz="0" w:space="0" w:color="auto"/>
        <w:left w:val="none" w:sz="0" w:space="0" w:color="auto"/>
        <w:bottom w:val="none" w:sz="0" w:space="0" w:color="auto"/>
        <w:right w:val="none" w:sz="0" w:space="0" w:color="auto"/>
      </w:divBdr>
    </w:div>
    <w:div w:id="1203789061">
      <w:marLeft w:val="0"/>
      <w:marRight w:val="0"/>
      <w:marTop w:val="0"/>
      <w:marBottom w:val="0"/>
      <w:divBdr>
        <w:top w:val="none" w:sz="0" w:space="0" w:color="auto"/>
        <w:left w:val="none" w:sz="0" w:space="0" w:color="auto"/>
        <w:bottom w:val="none" w:sz="0" w:space="0" w:color="auto"/>
        <w:right w:val="none" w:sz="0" w:space="0" w:color="auto"/>
      </w:divBdr>
    </w:div>
    <w:div w:id="1203789062">
      <w:marLeft w:val="0"/>
      <w:marRight w:val="0"/>
      <w:marTop w:val="0"/>
      <w:marBottom w:val="0"/>
      <w:divBdr>
        <w:top w:val="none" w:sz="0" w:space="0" w:color="auto"/>
        <w:left w:val="none" w:sz="0" w:space="0" w:color="auto"/>
        <w:bottom w:val="none" w:sz="0" w:space="0" w:color="auto"/>
        <w:right w:val="none" w:sz="0" w:space="0" w:color="auto"/>
      </w:divBdr>
    </w:div>
    <w:div w:id="1203789063">
      <w:marLeft w:val="0"/>
      <w:marRight w:val="0"/>
      <w:marTop w:val="0"/>
      <w:marBottom w:val="0"/>
      <w:divBdr>
        <w:top w:val="none" w:sz="0" w:space="0" w:color="auto"/>
        <w:left w:val="none" w:sz="0" w:space="0" w:color="auto"/>
        <w:bottom w:val="none" w:sz="0" w:space="0" w:color="auto"/>
        <w:right w:val="none" w:sz="0" w:space="0" w:color="auto"/>
      </w:divBdr>
    </w:div>
    <w:div w:id="1203789064">
      <w:marLeft w:val="0"/>
      <w:marRight w:val="0"/>
      <w:marTop w:val="0"/>
      <w:marBottom w:val="0"/>
      <w:divBdr>
        <w:top w:val="none" w:sz="0" w:space="0" w:color="auto"/>
        <w:left w:val="none" w:sz="0" w:space="0" w:color="auto"/>
        <w:bottom w:val="none" w:sz="0" w:space="0" w:color="auto"/>
        <w:right w:val="none" w:sz="0" w:space="0" w:color="auto"/>
      </w:divBdr>
    </w:div>
    <w:div w:id="1203789065">
      <w:marLeft w:val="0"/>
      <w:marRight w:val="0"/>
      <w:marTop w:val="0"/>
      <w:marBottom w:val="0"/>
      <w:divBdr>
        <w:top w:val="none" w:sz="0" w:space="0" w:color="auto"/>
        <w:left w:val="none" w:sz="0" w:space="0" w:color="auto"/>
        <w:bottom w:val="none" w:sz="0" w:space="0" w:color="auto"/>
        <w:right w:val="none" w:sz="0" w:space="0" w:color="auto"/>
      </w:divBdr>
    </w:div>
    <w:div w:id="1203789066">
      <w:marLeft w:val="0"/>
      <w:marRight w:val="0"/>
      <w:marTop w:val="0"/>
      <w:marBottom w:val="0"/>
      <w:divBdr>
        <w:top w:val="none" w:sz="0" w:space="0" w:color="auto"/>
        <w:left w:val="none" w:sz="0" w:space="0" w:color="auto"/>
        <w:bottom w:val="none" w:sz="0" w:space="0" w:color="auto"/>
        <w:right w:val="none" w:sz="0" w:space="0" w:color="auto"/>
      </w:divBdr>
    </w:div>
    <w:div w:id="1203789067">
      <w:marLeft w:val="0"/>
      <w:marRight w:val="0"/>
      <w:marTop w:val="0"/>
      <w:marBottom w:val="0"/>
      <w:divBdr>
        <w:top w:val="none" w:sz="0" w:space="0" w:color="auto"/>
        <w:left w:val="none" w:sz="0" w:space="0" w:color="auto"/>
        <w:bottom w:val="none" w:sz="0" w:space="0" w:color="auto"/>
        <w:right w:val="none" w:sz="0" w:space="0" w:color="auto"/>
      </w:divBdr>
    </w:div>
    <w:div w:id="1203789068">
      <w:marLeft w:val="0"/>
      <w:marRight w:val="0"/>
      <w:marTop w:val="0"/>
      <w:marBottom w:val="0"/>
      <w:divBdr>
        <w:top w:val="none" w:sz="0" w:space="0" w:color="auto"/>
        <w:left w:val="none" w:sz="0" w:space="0" w:color="auto"/>
        <w:bottom w:val="none" w:sz="0" w:space="0" w:color="auto"/>
        <w:right w:val="none" w:sz="0" w:space="0" w:color="auto"/>
      </w:divBdr>
    </w:div>
    <w:div w:id="1203789069">
      <w:marLeft w:val="0"/>
      <w:marRight w:val="0"/>
      <w:marTop w:val="0"/>
      <w:marBottom w:val="0"/>
      <w:divBdr>
        <w:top w:val="none" w:sz="0" w:space="0" w:color="auto"/>
        <w:left w:val="none" w:sz="0" w:space="0" w:color="auto"/>
        <w:bottom w:val="none" w:sz="0" w:space="0" w:color="auto"/>
        <w:right w:val="none" w:sz="0" w:space="0" w:color="auto"/>
      </w:divBdr>
    </w:div>
    <w:div w:id="1203789070">
      <w:marLeft w:val="0"/>
      <w:marRight w:val="0"/>
      <w:marTop w:val="0"/>
      <w:marBottom w:val="0"/>
      <w:divBdr>
        <w:top w:val="none" w:sz="0" w:space="0" w:color="auto"/>
        <w:left w:val="none" w:sz="0" w:space="0" w:color="auto"/>
        <w:bottom w:val="none" w:sz="0" w:space="0" w:color="auto"/>
        <w:right w:val="none" w:sz="0" w:space="0" w:color="auto"/>
      </w:divBdr>
    </w:div>
    <w:div w:id="1203789071">
      <w:marLeft w:val="0"/>
      <w:marRight w:val="0"/>
      <w:marTop w:val="0"/>
      <w:marBottom w:val="0"/>
      <w:divBdr>
        <w:top w:val="none" w:sz="0" w:space="0" w:color="auto"/>
        <w:left w:val="none" w:sz="0" w:space="0" w:color="auto"/>
        <w:bottom w:val="none" w:sz="0" w:space="0" w:color="auto"/>
        <w:right w:val="none" w:sz="0" w:space="0" w:color="auto"/>
      </w:divBdr>
    </w:div>
    <w:div w:id="1203789072">
      <w:marLeft w:val="0"/>
      <w:marRight w:val="0"/>
      <w:marTop w:val="0"/>
      <w:marBottom w:val="0"/>
      <w:divBdr>
        <w:top w:val="none" w:sz="0" w:space="0" w:color="auto"/>
        <w:left w:val="none" w:sz="0" w:space="0" w:color="auto"/>
        <w:bottom w:val="none" w:sz="0" w:space="0" w:color="auto"/>
        <w:right w:val="none" w:sz="0" w:space="0" w:color="auto"/>
      </w:divBdr>
    </w:div>
    <w:div w:id="1203789073">
      <w:marLeft w:val="0"/>
      <w:marRight w:val="0"/>
      <w:marTop w:val="0"/>
      <w:marBottom w:val="0"/>
      <w:divBdr>
        <w:top w:val="none" w:sz="0" w:space="0" w:color="auto"/>
        <w:left w:val="none" w:sz="0" w:space="0" w:color="auto"/>
        <w:bottom w:val="none" w:sz="0" w:space="0" w:color="auto"/>
        <w:right w:val="none" w:sz="0" w:space="0" w:color="auto"/>
      </w:divBdr>
    </w:div>
    <w:div w:id="1203789074">
      <w:marLeft w:val="0"/>
      <w:marRight w:val="0"/>
      <w:marTop w:val="0"/>
      <w:marBottom w:val="0"/>
      <w:divBdr>
        <w:top w:val="none" w:sz="0" w:space="0" w:color="auto"/>
        <w:left w:val="none" w:sz="0" w:space="0" w:color="auto"/>
        <w:bottom w:val="none" w:sz="0" w:space="0" w:color="auto"/>
        <w:right w:val="none" w:sz="0" w:space="0" w:color="auto"/>
      </w:divBdr>
    </w:div>
    <w:div w:id="1203789075">
      <w:marLeft w:val="0"/>
      <w:marRight w:val="0"/>
      <w:marTop w:val="0"/>
      <w:marBottom w:val="0"/>
      <w:divBdr>
        <w:top w:val="none" w:sz="0" w:space="0" w:color="auto"/>
        <w:left w:val="none" w:sz="0" w:space="0" w:color="auto"/>
        <w:bottom w:val="none" w:sz="0" w:space="0" w:color="auto"/>
        <w:right w:val="none" w:sz="0" w:space="0" w:color="auto"/>
      </w:divBdr>
    </w:div>
    <w:div w:id="1203789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po.slaskie.pl/dokument/wzory_formularzy_i_dokumentow_niezbednych_do_realizacji_projektu_efs_0824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po.slaskie.pl/czytaj/poznaj_zasady_promowania_projek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1" ma:contentTypeDescription="Utwórz nowy dokument." ma:contentTypeScope="" ma:versionID="0d4b9d86dab2333d02afc928ab56b67c">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819c7779103bf699161bda01c4f8c3a6"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BAD7-F02A-4034-AD98-72EC573DD08A}">
  <ds:schemaRefs>
    <ds:schemaRef ds:uri="http://schemas.microsoft.com/sharepoint/v3/contenttype/forms"/>
  </ds:schemaRefs>
</ds:datastoreItem>
</file>

<file path=customXml/itemProps2.xml><?xml version="1.0" encoding="utf-8"?>
<ds:datastoreItem xmlns:ds="http://schemas.openxmlformats.org/officeDocument/2006/customXml" ds:itemID="{F0FA8E64-0757-4219-8C7A-8EB024691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F05A5-530F-4090-B436-13069F6EA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CC46A-13DC-4CF9-AFE9-C0374EF9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11968</Words>
  <Characters>76444</Characters>
  <Application>Microsoft Office Word</Application>
  <DocSecurity>0</DocSecurity>
  <Lines>637</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Szymocha Barbara</cp:lastModifiedBy>
  <cp:revision>14</cp:revision>
  <cp:lastPrinted>2019-12-17T06:52:00Z</cp:lastPrinted>
  <dcterms:created xsi:type="dcterms:W3CDTF">2020-01-16T12:06:00Z</dcterms:created>
  <dcterms:modified xsi:type="dcterms:W3CDTF">2020-03-30T09:04:00Z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