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59D85239"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3E556C">
        <w:rPr>
          <w:rFonts w:asciiTheme="minorHAnsi" w:hAnsiTheme="minorHAnsi"/>
          <w:b/>
          <w:snapToGrid w:val="0"/>
          <w:color w:val="000000" w:themeColor="text1"/>
          <w:sz w:val="48"/>
          <w:szCs w:val="48"/>
        </w:rPr>
        <w:t>2</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24A95D51" w:rsidR="00105B3F" w:rsidRPr="00BF4E2B" w:rsidRDefault="00812FEB" w:rsidP="000D13D2">
      <w:pPr>
        <w:widowControl w:val="0"/>
        <w:spacing w:line="276" w:lineRule="auto"/>
        <w:rPr>
          <w:rFonts w:asciiTheme="minorHAnsi" w:hAnsiTheme="minorHAnsi"/>
          <w:b/>
          <w:bCs/>
          <w:snapToGrid w:val="0"/>
          <w:color w:val="000000" w:themeColor="text1"/>
        </w:rPr>
      </w:pPr>
      <w:r w:rsidRPr="00812FEB">
        <w:rPr>
          <w:rFonts w:asciiTheme="minorHAnsi" w:hAnsiTheme="minorHAnsi"/>
          <w:b/>
          <w:snapToGrid w:val="0"/>
          <w:color w:val="000000" w:themeColor="text1"/>
          <w:sz w:val="28"/>
          <w:szCs w:val="28"/>
        </w:rPr>
        <w:t xml:space="preserve">w zakresie usług społecznych - wsparcia dla osób potrzebujących wsparcia </w:t>
      </w:r>
      <w:r w:rsidRPr="00812FEB">
        <w:rPr>
          <w:rFonts w:asciiTheme="minorHAnsi" w:hAnsiTheme="minorHAnsi"/>
          <w:b/>
          <w:snapToGrid w:val="0"/>
          <w:color w:val="000000" w:themeColor="text1"/>
          <w:sz w:val="28"/>
          <w:szCs w:val="28"/>
        </w:rPr>
        <w:br/>
        <w:t>w codziennym funkcjonowaniu</w:t>
      </w:r>
      <w:r w:rsidR="00105B3F">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5AD72B36"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81B61">
        <w:rPr>
          <w:rFonts w:asciiTheme="minorHAnsi" w:hAnsiTheme="minorHAnsi"/>
          <w:b/>
          <w:snapToGrid w:val="0"/>
          <w:color w:val="000000" w:themeColor="text1"/>
          <w:sz w:val="28"/>
          <w:szCs w:val="28"/>
        </w:rPr>
        <w:t>V</w:t>
      </w:r>
      <w:r w:rsidR="00797D55">
        <w:rPr>
          <w:rFonts w:asciiTheme="minorHAnsi" w:hAnsiTheme="minorHAnsi"/>
          <w:b/>
          <w:snapToGrid w:val="0"/>
          <w:color w:val="000000" w:themeColor="text1"/>
          <w:sz w:val="28"/>
          <w:szCs w:val="28"/>
        </w:rPr>
        <w:t>I</w:t>
      </w:r>
      <w:r w:rsidR="003E556C">
        <w:rPr>
          <w:rFonts w:asciiTheme="minorHAnsi" w:hAnsiTheme="minorHAnsi"/>
          <w:b/>
          <w:snapToGrid w:val="0"/>
          <w:color w:val="000000" w:themeColor="text1"/>
          <w:sz w:val="28"/>
          <w:szCs w:val="28"/>
        </w:rPr>
        <w:t>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65E6E558"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r w:rsidR="0034251D">
        <w:rPr>
          <w:rFonts w:asciiTheme="minorHAnsi" w:hAnsiTheme="minorHAnsi"/>
          <w:b/>
          <w:color w:val="000000" w:themeColor="text1"/>
          <w:sz w:val="32"/>
          <w:szCs w:val="32"/>
        </w:rPr>
        <w:t xml:space="preserve"> ze zmianami</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221898EA"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w:t>
      </w:r>
      <w:r w:rsidR="007E7390">
        <w:rPr>
          <w:rFonts w:asciiTheme="minorHAnsi" w:hAnsiTheme="minorHAnsi"/>
        </w:rPr>
        <w:t>2383</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7E7390">
        <w:rPr>
          <w:rFonts w:asciiTheme="minorHAnsi" w:hAnsiTheme="minorHAnsi"/>
        </w:rPr>
        <w:t>16</w:t>
      </w:r>
      <w:bookmarkStart w:id="0" w:name="_GoBack"/>
      <w:bookmarkEnd w:id="0"/>
      <w:r w:rsidR="001C1DD9">
        <w:rPr>
          <w:rFonts w:asciiTheme="minorHAnsi" w:hAnsiTheme="minorHAnsi"/>
        </w:rPr>
        <w:t xml:space="preserve"> </w:t>
      </w:r>
      <w:r w:rsidR="0034251D">
        <w:rPr>
          <w:rFonts w:asciiTheme="minorHAnsi" w:hAnsiTheme="minorHAnsi"/>
        </w:rPr>
        <w:t>marca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1A757E38"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34251D">
        <w:rPr>
          <w:rFonts w:asciiTheme="minorHAnsi" w:hAnsiTheme="minorHAnsi"/>
          <w:color w:val="000000" w:themeColor="text1"/>
        </w:rPr>
        <w:t>marzec</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63CD819D" w14:textId="77777777" w:rsidR="00932591"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30144694" w:history="1">
            <w:r w:rsidR="00932591" w:rsidRPr="00065E98">
              <w:rPr>
                <w:rStyle w:val="Hipercze"/>
              </w:rPr>
              <w:t>Skróty i pojęcia stosowane w regulaminie i załącznikach:</w:t>
            </w:r>
            <w:r w:rsidR="00932591">
              <w:rPr>
                <w:webHidden/>
              </w:rPr>
              <w:tab/>
            </w:r>
            <w:r w:rsidR="00932591">
              <w:rPr>
                <w:webHidden/>
              </w:rPr>
              <w:fldChar w:fldCharType="begin"/>
            </w:r>
            <w:r w:rsidR="00932591">
              <w:rPr>
                <w:webHidden/>
              </w:rPr>
              <w:instrText xml:space="preserve"> PAGEREF _Toc30144694 \h </w:instrText>
            </w:r>
            <w:r w:rsidR="00932591">
              <w:rPr>
                <w:webHidden/>
              </w:rPr>
            </w:r>
            <w:r w:rsidR="00932591">
              <w:rPr>
                <w:webHidden/>
              </w:rPr>
              <w:fldChar w:fldCharType="separate"/>
            </w:r>
            <w:r w:rsidR="00FA3DEC">
              <w:rPr>
                <w:webHidden/>
              </w:rPr>
              <w:t>4</w:t>
            </w:r>
            <w:r w:rsidR="00932591">
              <w:rPr>
                <w:webHidden/>
              </w:rPr>
              <w:fldChar w:fldCharType="end"/>
            </w:r>
          </w:hyperlink>
        </w:p>
        <w:p w14:paraId="5DF25879" w14:textId="77777777" w:rsidR="00932591" w:rsidRDefault="007E7390">
          <w:pPr>
            <w:pStyle w:val="Spistreci1"/>
            <w:rPr>
              <w:rFonts w:eastAsiaTheme="minorEastAsia" w:cstheme="minorBidi"/>
              <w:sz w:val="22"/>
              <w:szCs w:val="22"/>
            </w:rPr>
          </w:pPr>
          <w:hyperlink w:anchor="_Toc30144695" w:history="1">
            <w:r w:rsidR="00932591" w:rsidRPr="00065E98">
              <w:rPr>
                <w:rStyle w:val="Hipercze"/>
              </w:rPr>
              <w:t>Informacje wstępne</w:t>
            </w:r>
            <w:r w:rsidR="00932591">
              <w:rPr>
                <w:webHidden/>
              </w:rPr>
              <w:tab/>
            </w:r>
            <w:r w:rsidR="00932591">
              <w:rPr>
                <w:webHidden/>
              </w:rPr>
              <w:fldChar w:fldCharType="begin"/>
            </w:r>
            <w:r w:rsidR="00932591">
              <w:rPr>
                <w:webHidden/>
              </w:rPr>
              <w:instrText xml:space="preserve"> PAGEREF _Toc30144695 \h </w:instrText>
            </w:r>
            <w:r w:rsidR="00932591">
              <w:rPr>
                <w:webHidden/>
              </w:rPr>
            </w:r>
            <w:r w:rsidR="00932591">
              <w:rPr>
                <w:webHidden/>
              </w:rPr>
              <w:fldChar w:fldCharType="separate"/>
            </w:r>
            <w:r w:rsidR="00FA3DEC">
              <w:rPr>
                <w:webHidden/>
              </w:rPr>
              <w:t>6</w:t>
            </w:r>
            <w:r w:rsidR="00932591">
              <w:rPr>
                <w:webHidden/>
              </w:rPr>
              <w:fldChar w:fldCharType="end"/>
            </w:r>
          </w:hyperlink>
        </w:p>
        <w:p w14:paraId="3538FE23" w14:textId="77777777" w:rsidR="00932591" w:rsidRDefault="007E7390">
          <w:pPr>
            <w:pStyle w:val="Spistreci1"/>
            <w:rPr>
              <w:rFonts w:eastAsiaTheme="minorEastAsia" w:cstheme="minorBidi"/>
              <w:sz w:val="22"/>
              <w:szCs w:val="22"/>
            </w:rPr>
          </w:pPr>
          <w:hyperlink w:anchor="_Toc30144696" w:history="1">
            <w:r w:rsidR="00932591" w:rsidRPr="00065E98">
              <w:rPr>
                <w:rStyle w:val="Hipercze"/>
              </w:rPr>
              <w:t>Podstawy prawne i dokumenty programowe</w:t>
            </w:r>
            <w:r w:rsidR="00932591">
              <w:rPr>
                <w:webHidden/>
              </w:rPr>
              <w:tab/>
            </w:r>
            <w:r w:rsidR="00932591">
              <w:rPr>
                <w:webHidden/>
              </w:rPr>
              <w:fldChar w:fldCharType="begin"/>
            </w:r>
            <w:r w:rsidR="00932591">
              <w:rPr>
                <w:webHidden/>
              </w:rPr>
              <w:instrText xml:space="preserve"> PAGEREF _Toc30144696 \h </w:instrText>
            </w:r>
            <w:r w:rsidR="00932591">
              <w:rPr>
                <w:webHidden/>
              </w:rPr>
            </w:r>
            <w:r w:rsidR="00932591">
              <w:rPr>
                <w:webHidden/>
              </w:rPr>
              <w:fldChar w:fldCharType="separate"/>
            </w:r>
            <w:r w:rsidR="00FA3DEC">
              <w:rPr>
                <w:webHidden/>
              </w:rPr>
              <w:t>7</w:t>
            </w:r>
            <w:r w:rsidR="00932591">
              <w:rPr>
                <w:webHidden/>
              </w:rPr>
              <w:fldChar w:fldCharType="end"/>
            </w:r>
          </w:hyperlink>
        </w:p>
        <w:p w14:paraId="667A58EF" w14:textId="77777777" w:rsidR="00932591" w:rsidRDefault="007E7390">
          <w:pPr>
            <w:pStyle w:val="Spistreci1"/>
            <w:rPr>
              <w:rFonts w:eastAsiaTheme="minorEastAsia" w:cstheme="minorBidi"/>
              <w:sz w:val="22"/>
              <w:szCs w:val="22"/>
            </w:rPr>
          </w:pPr>
          <w:hyperlink w:anchor="_Toc30144697" w:history="1">
            <w:r w:rsidR="00932591" w:rsidRPr="00065E98">
              <w:rPr>
                <w:rStyle w:val="Hipercze"/>
                <w:rFonts w:ascii="Calibri" w:hAnsi="Calibri"/>
              </w:rPr>
              <w:t>Przed przystąpieniem do sporządzania wniosku o dofinansowanie projektu wnioskodawca powinien zapoznać się z poniższymi dokumentami, związanymi z systemem wdrażania RPO WO 2014-2020:</w:t>
            </w:r>
            <w:r w:rsidR="00932591">
              <w:rPr>
                <w:webHidden/>
              </w:rPr>
              <w:tab/>
            </w:r>
            <w:r w:rsidR="00932591">
              <w:rPr>
                <w:webHidden/>
              </w:rPr>
              <w:fldChar w:fldCharType="begin"/>
            </w:r>
            <w:r w:rsidR="00932591">
              <w:rPr>
                <w:webHidden/>
              </w:rPr>
              <w:instrText xml:space="preserve"> PAGEREF _Toc30144697 \h </w:instrText>
            </w:r>
            <w:r w:rsidR="00932591">
              <w:rPr>
                <w:webHidden/>
              </w:rPr>
            </w:r>
            <w:r w:rsidR="00932591">
              <w:rPr>
                <w:webHidden/>
              </w:rPr>
              <w:fldChar w:fldCharType="separate"/>
            </w:r>
            <w:r w:rsidR="00FA3DEC">
              <w:rPr>
                <w:webHidden/>
              </w:rPr>
              <w:t>9</w:t>
            </w:r>
            <w:r w:rsidR="00932591">
              <w:rPr>
                <w:webHidden/>
              </w:rPr>
              <w:fldChar w:fldCharType="end"/>
            </w:r>
          </w:hyperlink>
        </w:p>
        <w:p w14:paraId="7EB2A8F4" w14:textId="77777777" w:rsidR="00932591" w:rsidRDefault="007E7390">
          <w:pPr>
            <w:pStyle w:val="Spistreci1"/>
            <w:rPr>
              <w:rFonts w:eastAsiaTheme="minorEastAsia" w:cstheme="minorBidi"/>
              <w:sz w:val="22"/>
              <w:szCs w:val="22"/>
            </w:rPr>
          </w:pPr>
          <w:hyperlink w:anchor="_Toc30144698" w:history="1">
            <w:r w:rsidR="00932591" w:rsidRPr="00065E98">
              <w:rPr>
                <w:rStyle w:val="Hipercze"/>
              </w:rPr>
              <w:t>Pełna nazwa i adres właściwej instytucji</w:t>
            </w:r>
            <w:r w:rsidR="00932591">
              <w:rPr>
                <w:webHidden/>
              </w:rPr>
              <w:tab/>
            </w:r>
            <w:r w:rsidR="00932591">
              <w:rPr>
                <w:webHidden/>
              </w:rPr>
              <w:fldChar w:fldCharType="begin"/>
            </w:r>
            <w:r w:rsidR="00932591">
              <w:rPr>
                <w:webHidden/>
              </w:rPr>
              <w:instrText xml:space="preserve"> PAGEREF _Toc30144698 \h </w:instrText>
            </w:r>
            <w:r w:rsidR="00932591">
              <w:rPr>
                <w:webHidden/>
              </w:rPr>
            </w:r>
            <w:r w:rsidR="00932591">
              <w:rPr>
                <w:webHidden/>
              </w:rPr>
              <w:fldChar w:fldCharType="separate"/>
            </w:r>
            <w:r w:rsidR="00FA3DEC">
              <w:rPr>
                <w:webHidden/>
              </w:rPr>
              <w:t>11</w:t>
            </w:r>
            <w:r w:rsidR="00932591">
              <w:rPr>
                <w:webHidden/>
              </w:rPr>
              <w:fldChar w:fldCharType="end"/>
            </w:r>
          </w:hyperlink>
        </w:p>
        <w:p w14:paraId="27089A91" w14:textId="77777777" w:rsidR="00932591" w:rsidRDefault="007E7390">
          <w:pPr>
            <w:pStyle w:val="Spistreci1"/>
            <w:rPr>
              <w:rFonts w:eastAsiaTheme="minorEastAsia" w:cstheme="minorBidi"/>
              <w:sz w:val="22"/>
              <w:szCs w:val="22"/>
            </w:rPr>
          </w:pPr>
          <w:hyperlink w:anchor="_Toc30144699" w:history="1">
            <w:r w:rsidR="00932591" w:rsidRPr="00065E98">
              <w:rPr>
                <w:rStyle w:val="Hipercze"/>
              </w:rPr>
              <w:t>Przedmiot konkursu, w tym typy projektów podlegających dofinansowaniu</w:t>
            </w:r>
            <w:r w:rsidR="00932591">
              <w:rPr>
                <w:webHidden/>
              </w:rPr>
              <w:tab/>
            </w:r>
            <w:r w:rsidR="00932591">
              <w:rPr>
                <w:webHidden/>
              </w:rPr>
              <w:fldChar w:fldCharType="begin"/>
            </w:r>
            <w:r w:rsidR="00932591">
              <w:rPr>
                <w:webHidden/>
              </w:rPr>
              <w:instrText xml:space="preserve"> PAGEREF _Toc30144699 \h </w:instrText>
            </w:r>
            <w:r w:rsidR="00932591">
              <w:rPr>
                <w:webHidden/>
              </w:rPr>
            </w:r>
            <w:r w:rsidR="00932591">
              <w:rPr>
                <w:webHidden/>
              </w:rPr>
              <w:fldChar w:fldCharType="separate"/>
            </w:r>
            <w:r w:rsidR="00FA3DEC">
              <w:rPr>
                <w:webHidden/>
              </w:rPr>
              <w:t>11</w:t>
            </w:r>
            <w:r w:rsidR="00932591">
              <w:rPr>
                <w:webHidden/>
              </w:rPr>
              <w:fldChar w:fldCharType="end"/>
            </w:r>
          </w:hyperlink>
        </w:p>
        <w:p w14:paraId="101E8552" w14:textId="77777777" w:rsidR="00932591" w:rsidRDefault="007E7390">
          <w:pPr>
            <w:pStyle w:val="Spistreci1"/>
            <w:rPr>
              <w:rFonts w:eastAsiaTheme="minorEastAsia" w:cstheme="minorBidi"/>
              <w:sz w:val="22"/>
              <w:szCs w:val="22"/>
            </w:rPr>
          </w:pPr>
          <w:hyperlink w:anchor="_Toc30144700" w:history="1">
            <w:r w:rsidR="00932591" w:rsidRPr="00065E98">
              <w:rPr>
                <w:rStyle w:val="Hipercze"/>
              </w:rPr>
              <w:t>Typy beneficjentów</w:t>
            </w:r>
            <w:r w:rsidR="00932591">
              <w:rPr>
                <w:webHidden/>
              </w:rPr>
              <w:tab/>
            </w:r>
            <w:r w:rsidR="00932591">
              <w:rPr>
                <w:webHidden/>
              </w:rPr>
              <w:fldChar w:fldCharType="begin"/>
            </w:r>
            <w:r w:rsidR="00932591">
              <w:rPr>
                <w:webHidden/>
              </w:rPr>
              <w:instrText xml:space="preserve"> PAGEREF _Toc30144700 \h </w:instrText>
            </w:r>
            <w:r w:rsidR="00932591">
              <w:rPr>
                <w:webHidden/>
              </w:rPr>
            </w:r>
            <w:r w:rsidR="00932591">
              <w:rPr>
                <w:webHidden/>
              </w:rPr>
              <w:fldChar w:fldCharType="separate"/>
            </w:r>
            <w:r w:rsidR="00FA3DEC">
              <w:rPr>
                <w:webHidden/>
              </w:rPr>
              <w:t>13</w:t>
            </w:r>
            <w:r w:rsidR="00932591">
              <w:rPr>
                <w:webHidden/>
              </w:rPr>
              <w:fldChar w:fldCharType="end"/>
            </w:r>
          </w:hyperlink>
        </w:p>
        <w:p w14:paraId="7DED49B1" w14:textId="77777777" w:rsidR="00932591" w:rsidRDefault="007E7390">
          <w:pPr>
            <w:pStyle w:val="Spistreci1"/>
            <w:rPr>
              <w:rFonts w:eastAsiaTheme="minorEastAsia" w:cstheme="minorBidi"/>
              <w:sz w:val="22"/>
              <w:szCs w:val="22"/>
            </w:rPr>
          </w:pPr>
          <w:hyperlink w:anchor="_Toc30144701" w:history="1">
            <w:r w:rsidR="00932591" w:rsidRPr="00065E98">
              <w:rPr>
                <w:rStyle w:val="Hipercze"/>
                <w:rFonts w:ascii="Calibri" w:hAnsi="Calibri"/>
              </w:rPr>
              <w:t>Grupa docelowa/ ostateczni odbiorcy wsparcia</w:t>
            </w:r>
            <w:r w:rsidR="00932591">
              <w:rPr>
                <w:webHidden/>
              </w:rPr>
              <w:tab/>
            </w:r>
            <w:r w:rsidR="00932591">
              <w:rPr>
                <w:webHidden/>
              </w:rPr>
              <w:fldChar w:fldCharType="begin"/>
            </w:r>
            <w:r w:rsidR="00932591">
              <w:rPr>
                <w:webHidden/>
              </w:rPr>
              <w:instrText xml:space="preserve"> PAGEREF _Toc30144701 \h </w:instrText>
            </w:r>
            <w:r w:rsidR="00932591">
              <w:rPr>
                <w:webHidden/>
              </w:rPr>
            </w:r>
            <w:r w:rsidR="00932591">
              <w:rPr>
                <w:webHidden/>
              </w:rPr>
              <w:fldChar w:fldCharType="separate"/>
            </w:r>
            <w:r w:rsidR="00FA3DEC">
              <w:rPr>
                <w:webHidden/>
              </w:rPr>
              <w:t>14</w:t>
            </w:r>
            <w:r w:rsidR="00932591">
              <w:rPr>
                <w:webHidden/>
              </w:rPr>
              <w:fldChar w:fldCharType="end"/>
            </w:r>
          </w:hyperlink>
        </w:p>
        <w:p w14:paraId="13310044" w14:textId="77777777" w:rsidR="00932591" w:rsidRDefault="007E7390">
          <w:pPr>
            <w:pStyle w:val="Spistreci1"/>
            <w:rPr>
              <w:rFonts w:eastAsiaTheme="minorEastAsia" w:cstheme="minorBidi"/>
              <w:sz w:val="22"/>
              <w:szCs w:val="22"/>
            </w:rPr>
          </w:pPr>
          <w:hyperlink w:anchor="_Toc30144702" w:history="1">
            <w:r w:rsidR="00932591" w:rsidRPr="00065E98">
              <w:rPr>
                <w:rStyle w:val="Hipercze"/>
                <w:rFonts w:ascii="Calibri" w:hAnsi="Calibri"/>
              </w:rPr>
              <w:t>Forma konkursu</w:t>
            </w:r>
            <w:r w:rsidR="00932591">
              <w:rPr>
                <w:webHidden/>
              </w:rPr>
              <w:tab/>
            </w:r>
            <w:r w:rsidR="00932591">
              <w:rPr>
                <w:webHidden/>
              </w:rPr>
              <w:fldChar w:fldCharType="begin"/>
            </w:r>
            <w:r w:rsidR="00932591">
              <w:rPr>
                <w:webHidden/>
              </w:rPr>
              <w:instrText xml:space="preserve"> PAGEREF _Toc30144702 \h </w:instrText>
            </w:r>
            <w:r w:rsidR="00932591">
              <w:rPr>
                <w:webHidden/>
              </w:rPr>
            </w:r>
            <w:r w:rsidR="00932591">
              <w:rPr>
                <w:webHidden/>
              </w:rPr>
              <w:fldChar w:fldCharType="separate"/>
            </w:r>
            <w:r w:rsidR="00FA3DEC">
              <w:rPr>
                <w:webHidden/>
              </w:rPr>
              <w:t>14</w:t>
            </w:r>
            <w:r w:rsidR="00932591">
              <w:rPr>
                <w:webHidden/>
              </w:rPr>
              <w:fldChar w:fldCharType="end"/>
            </w:r>
          </w:hyperlink>
        </w:p>
        <w:p w14:paraId="59E3F902" w14:textId="77777777" w:rsidR="00932591" w:rsidRDefault="007E7390">
          <w:pPr>
            <w:pStyle w:val="Spistreci1"/>
            <w:rPr>
              <w:rFonts w:eastAsiaTheme="minorEastAsia" w:cstheme="minorBidi"/>
              <w:sz w:val="22"/>
              <w:szCs w:val="22"/>
            </w:rPr>
          </w:pPr>
          <w:hyperlink w:anchor="_Toc30144703" w:history="1">
            <w:r w:rsidR="00932591" w:rsidRPr="00065E98">
              <w:rPr>
                <w:rStyle w:val="Hipercze"/>
                <w:rFonts w:ascii="Calibri" w:hAnsi="Calibri"/>
              </w:rPr>
              <w:t>Termin, miejsce i forma składania wniosków o dofinansowanie projektu</w:t>
            </w:r>
            <w:r w:rsidR="00932591">
              <w:rPr>
                <w:webHidden/>
              </w:rPr>
              <w:tab/>
            </w:r>
            <w:r w:rsidR="00932591">
              <w:rPr>
                <w:webHidden/>
              </w:rPr>
              <w:fldChar w:fldCharType="begin"/>
            </w:r>
            <w:r w:rsidR="00932591">
              <w:rPr>
                <w:webHidden/>
              </w:rPr>
              <w:instrText xml:space="preserve"> PAGEREF _Toc30144703 \h </w:instrText>
            </w:r>
            <w:r w:rsidR="00932591">
              <w:rPr>
                <w:webHidden/>
              </w:rPr>
            </w:r>
            <w:r w:rsidR="00932591">
              <w:rPr>
                <w:webHidden/>
              </w:rPr>
              <w:fldChar w:fldCharType="separate"/>
            </w:r>
            <w:r w:rsidR="00FA3DEC">
              <w:rPr>
                <w:webHidden/>
              </w:rPr>
              <w:t>15</w:t>
            </w:r>
            <w:r w:rsidR="00932591">
              <w:rPr>
                <w:webHidden/>
              </w:rPr>
              <w:fldChar w:fldCharType="end"/>
            </w:r>
          </w:hyperlink>
        </w:p>
        <w:p w14:paraId="19D4A66F" w14:textId="77777777" w:rsidR="00932591" w:rsidRDefault="007E7390">
          <w:pPr>
            <w:pStyle w:val="Spistreci1"/>
            <w:rPr>
              <w:rFonts w:eastAsiaTheme="minorEastAsia" w:cstheme="minorBidi"/>
              <w:sz w:val="22"/>
              <w:szCs w:val="22"/>
            </w:rPr>
          </w:pPr>
          <w:hyperlink w:anchor="_Toc30144704" w:history="1">
            <w:r w:rsidR="00932591" w:rsidRPr="00065E98">
              <w:rPr>
                <w:rStyle w:val="Hipercze"/>
                <w:rFonts w:ascii="Calibri" w:hAnsi="Calibri"/>
              </w:rPr>
              <w:t>Doręczanie i obliczanie terminów</w:t>
            </w:r>
            <w:r w:rsidR="00932591">
              <w:rPr>
                <w:webHidden/>
              </w:rPr>
              <w:tab/>
            </w:r>
            <w:r w:rsidR="00932591">
              <w:rPr>
                <w:webHidden/>
              </w:rPr>
              <w:fldChar w:fldCharType="begin"/>
            </w:r>
            <w:r w:rsidR="00932591">
              <w:rPr>
                <w:webHidden/>
              </w:rPr>
              <w:instrText xml:space="preserve"> PAGEREF _Toc30144704 \h </w:instrText>
            </w:r>
            <w:r w:rsidR="00932591">
              <w:rPr>
                <w:webHidden/>
              </w:rPr>
            </w:r>
            <w:r w:rsidR="00932591">
              <w:rPr>
                <w:webHidden/>
              </w:rPr>
              <w:fldChar w:fldCharType="separate"/>
            </w:r>
            <w:r w:rsidR="00FA3DEC">
              <w:rPr>
                <w:webHidden/>
              </w:rPr>
              <w:t>16</w:t>
            </w:r>
            <w:r w:rsidR="00932591">
              <w:rPr>
                <w:webHidden/>
              </w:rPr>
              <w:fldChar w:fldCharType="end"/>
            </w:r>
          </w:hyperlink>
        </w:p>
        <w:p w14:paraId="0E01A899" w14:textId="77777777" w:rsidR="00932591" w:rsidRDefault="007E7390">
          <w:pPr>
            <w:pStyle w:val="Spistreci1"/>
            <w:rPr>
              <w:rFonts w:eastAsiaTheme="minorEastAsia" w:cstheme="minorBidi"/>
              <w:sz w:val="22"/>
              <w:szCs w:val="22"/>
            </w:rPr>
          </w:pPr>
          <w:hyperlink w:anchor="_Toc30144705" w:history="1">
            <w:r w:rsidR="00932591" w:rsidRPr="00065E98">
              <w:rPr>
                <w:rStyle w:val="Hipercze"/>
                <w:rFonts w:ascii="Calibri" w:hAnsi="Calibri"/>
              </w:rPr>
              <w:t>Orientacyjny termin rozstrzygniecia konkursu</w:t>
            </w:r>
            <w:r w:rsidR="00932591">
              <w:rPr>
                <w:webHidden/>
              </w:rPr>
              <w:tab/>
            </w:r>
            <w:r w:rsidR="00932591">
              <w:rPr>
                <w:webHidden/>
              </w:rPr>
              <w:fldChar w:fldCharType="begin"/>
            </w:r>
            <w:r w:rsidR="00932591">
              <w:rPr>
                <w:webHidden/>
              </w:rPr>
              <w:instrText xml:space="preserve"> PAGEREF _Toc30144705 \h </w:instrText>
            </w:r>
            <w:r w:rsidR="00932591">
              <w:rPr>
                <w:webHidden/>
              </w:rPr>
            </w:r>
            <w:r w:rsidR="00932591">
              <w:rPr>
                <w:webHidden/>
              </w:rPr>
              <w:fldChar w:fldCharType="separate"/>
            </w:r>
            <w:r w:rsidR="00FA3DEC">
              <w:rPr>
                <w:webHidden/>
              </w:rPr>
              <w:t>17</w:t>
            </w:r>
            <w:r w:rsidR="00932591">
              <w:rPr>
                <w:webHidden/>
              </w:rPr>
              <w:fldChar w:fldCharType="end"/>
            </w:r>
          </w:hyperlink>
        </w:p>
        <w:p w14:paraId="70ADB8DD" w14:textId="77777777" w:rsidR="00932591" w:rsidRDefault="007E7390">
          <w:pPr>
            <w:pStyle w:val="Spistreci1"/>
            <w:rPr>
              <w:rFonts w:eastAsiaTheme="minorEastAsia" w:cstheme="minorBidi"/>
              <w:sz w:val="22"/>
              <w:szCs w:val="22"/>
            </w:rPr>
          </w:pPr>
          <w:hyperlink w:anchor="_Toc30144706" w:history="1">
            <w:r w:rsidR="00932591" w:rsidRPr="00065E98">
              <w:rPr>
                <w:rStyle w:val="Hipercze"/>
                <w:rFonts w:ascii="Calibri" w:hAnsi="Calibri"/>
              </w:rPr>
              <w:t>Wzór wniosku o dofinansowanie projektu</w:t>
            </w:r>
            <w:r w:rsidR="00932591">
              <w:rPr>
                <w:webHidden/>
              </w:rPr>
              <w:tab/>
            </w:r>
            <w:r w:rsidR="00932591">
              <w:rPr>
                <w:webHidden/>
              </w:rPr>
              <w:fldChar w:fldCharType="begin"/>
            </w:r>
            <w:r w:rsidR="00932591">
              <w:rPr>
                <w:webHidden/>
              </w:rPr>
              <w:instrText xml:space="preserve"> PAGEREF _Toc30144706 \h </w:instrText>
            </w:r>
            <w:r w:rsidR="00932591">
              <w:rPr>
                <w:webHidden/>
              </w:rPr>
            </w:r>
            <w:r w:rsidR="00932591">
              <w:rPr>
                <w:webHidden/>
              </w:rPr>
              <w:fldChar w:fldCharType="separate"/>
            </w:r>
            <w:r w:rsidR="00FA3DEC">
              <w:rPr>
                <w:webHidden/>
              </w:rPr>
              <w:t>17</w:t>
            </w:r>
            <w:r w:rsidR="00932591">
              <w:rPr>
                <w:webHidden/>
              </w:rPr>
              <w:fldChar w:fldCharType="end"/>
            </w:r>
          </w:hyperlink>
        </w:p>
        <w:p w14:paraId="5399FAD5" w14:textId="77777777" w:rsidR="00932591" w:rsidRDefault="007E7390">
          <w:pPr>
            <w:pStyle w:val="Spistreci1"/>
            <w:rPr>
              <w:rFonts w:eastAsiaTheme="minorEastAsia" w:cstheme="minorBidi"/>
              <w:sz w:val="22"/>
              <w:szCs w:val="22"/>
            </w:rPr>
          </w:pPr>
          <w:hyperlink w:anchor="_Toc30144707" w:history="1">
            <w:r w:rsidR="00932591" w:rsidRPr="00065E98">
              <w:rPr>
                <w:rStyle w:val="Hipercze"/>
                <w:rFonts w:ascii="Calibri" w:hAnsi="Calibri"/>
              </w:rPr>
              <w:t>Kwota przeznaczona na dofinansowanie projektów  w konkursie</w:t>
            </w:r>
            <w:r w:rsidR="00932591">
              <w:rPr>
                <w:webHidden/>
              </w:rPr>
              <w:tab/>
            </w:r>
            <w:r w:rsidR="00932591">
              <w:rPr>
                <w:webHidden/>
              </w:rPr>
              <w:fldChar w:fldCharType="begin"/>
            </w:r>
            <w:r w:rsidR="00932591">
              <w:rPr>
                <w:webHidden/>
              </w:rPr>
              <w:instrText xml:space="preserve"> PAGEREF _Toc30144707 \h </w:instrText>
            </w:r>
            <w:r w:rsidR="00932591">
              <w:rPr>
                <w:webHidden/>
              </w:rPr>
            </w:r>
            <w:r w:rsidR="00932591">
              <w:rPr>
                <w:webHidden/>
              </w:rPr>
              <w:fldChar w:fldCharType="separate"/>
            </w:r>
            <w:r w:rsidR="00FA3DEC">
              <w:rPr>
                <w:webHidden/>
              </w:rPr>
              <w:t>17</w:t>
            </w:r>
            <w:r w:rsidR="00932591">
              <w:rPr>
                <w:webHidden/>
              </w:rPr>
              <w:fldChar w:fldCharType="end"/>
            </w:r>
          </w:hyperlink>
        </w:p>
        <w:p w14:paraId="5538A3A8" w14:textId="77777777" w:rsidR="00932591" w:rsidRDefault="007E7390">
          <w:pPr>
            <w:pStyle w:val="Spistreci1"/>
            <w:rPr>
              <w:rFonts w:eastAsiaTheme="minorEastAsia" w:cstheme="minorBidi"/>
              <w:sz w:val="22"/>
              <w:szCs w:val="22"/>
            </w:rPr>
          </w:pPr>
          <w:hyperlink w:anchor="_Toc30144708" w:history="1">
            <w:r w:rsidR="00932591" w:rsidRPr="00065E98">
              <w:rPr>
                <w:rStyle w:val="Hipercze"/>
                <w:rFonts w:ascii="Calibri" w:hAnsi="Calibri"/>
              </w:rPr>
              <w:t>Kwalifikowalność wydatków</w:t>
            </w:r>
            <w:r w:rsidR="00932591">
              <w:rPr>
                <w:webHidden/>
              </w:rPr>
              <w:tab/>
            </w:r>
            <w:r w:rsidR="00932591">
              <w:rPr>
                <w:webHidden/>
              </w:rPr>
              <w:fldChar w:fldCharType="begin"/>
            </w:r>
            <w:r w:rsidR="00932591">
              <w:rPr>
                <w:webHidden/>
              </w:rPr>
              <w:instrText xml:space="preserve"> PAGEREF _Toc30144708 \h </w:instrText>
            </w:r>
            <w:r w:rsidR="00932591">
              <w:rPr>
                <w:webHidden/>
              </w:rPr>
            </w:r>
            <w:r w:rsidR="00932591">
              <w:rPr>
                <w:webHidden/>
              </w:rPr>
              <w:fldChar w:fldCharType="separate"/>
            </w:r>
            <w:r w:rsidR="00FA3DEC">
              <w:rPr>
                <w:webHidden/>
              </w:rPr>
              <w:t>17</w:t>
            </w:r>
            <w:r w:rsidR="00932591">
              <w:rPr>
                <w:webHidden/>
              </w:rPr>
              <w:fldChar w:fldCharType="end"/>
            </w:r>
          </w:hyperlink>
        </w:p>
        <w:p w14:paraId="78EB3B8B" w14:textId="77777777" w:rsidR="00932591" w:rsidRDefault="007E7390">
          <w:pPr>
            <w:pStyle w:val="Spistreci1"/>
            <w:rPr>
              <w:rFonts w:eastAsiaTheme="minorEastAsia" w:cstheme="minorBidi"/>
              <w:sz w:val="22"/>
              <w:szCs w:val="22"/>
            </w:rPr>
          </w:pPr>
          <w:hyperlink w:anchor="_Toc30144709" w:history="1">
            <w:r w:rsidR="00932591" w:rsidRPr="00065E98">
              <w:rPr>
                <w:rStyle w:val="Hipercze"/>
              </w:rPr>
              <w:t>Warunki szczegółowe</w:t>
            </w:r>
            <w:r w:rsidR="00932591">
              <w:rPr>
                <w:webHidden/>
              </w:rPr>
              <w:tab/>
            </w:r>
            <w:r w:rsidR="00932591">
              <w:rPr>
                <w:webHidden/>
              </w:rPr>
              <w:fldChar w:fldCharType="begin"/>
            </w:r>
            <w:r w:rsidR="00932591">
              <w:rPr>
                <w:webHidden/>
              </w:rPr>
              <w:instrText xml:space="preserve"> PAGEREF _Toc30144709 \h </w:instrText>
            </w:r>
            <w:r w:rsidR="00932591">
              <w:rPr>
                <w:webHidden/>
              </w:rPr>
            </w:r>
            <w:r w:rsidR="00932591">
              <w:rPr>
                <w:webHidden/>
              </w:rPr>
              <w:fldChar w:fldCharType="separate"/>
            </w:r>
            <w:r w:rsidR="00FA3DEC">
              <w:rPr>
                <w:webHidden/>
              </w:rPr>
              <w:t>19</w:t>
            </w:r>
            <w:r w:rsidR="00932591">
              <w:rPr>
                <w:webHidden/>
              </w:rPr>
              <w:fldChar w:fldCharType="end"/>
            </w:r>
          </w:hyperlink>
        </w:p>
        <w:p w14:paraId="735849B1" w14:textId="77777777" w:rsidR="00932591" w:rsidRDefault="007E7390">
          <w:pPr>
            <w:pStyle w:val="Spistreci1"/>
            <w:rPr>
              <w:rFonts w:eastAsiaTheme="minorEastAsia" w:cstheme="minorBidi"/>
              <w:sz w:val="22"/>
              <w:szCs w:val="22"/>
            </w:rPr>
          </w:pPr>
          <w:hyperlink w:anchor="_Toc30144710" w:history="1">
            <w:r w:rsidR="00932591" w:rsidRPr="00065E98">
              <w:rPr>
                <w:rStyle w:val="Hipercze"/>
              </w:rPr>
              <w:t>Kryteria wyboru projektów wraz z podaniem ich znaczenia</w:t>
            </w:r>
            <w:r w:rsidR="00932591">
              <w:rPr>
                <w:webHidden/>
              </w:rPr>
              <w:tab/>
            </w:r>
            <w:r w:rsidR="00932591">
              <w:rPr>
                <w:webHidden/>
              </w:rPr>
              <w:fldChar w:fldCharType="begin"/>
            </w:r>
            <w:r w:rsidR="00932591">
              <w:rPr>
                <w:webHidden/>
              </w:rPr>
              <w:instrText xml:space="preserve"> PAGEREF _Toc30144710 \h </w:instrText>
            </w:r>
            <w:r w:rsidR="00932591">
              <w:rPr>
                <w:webHidden/>
              </w:rPr>
            </w:r>
            <w:r w:rsidR="00932591">
              <w:rPr>
                <w:webHidden/>
              </w:rPr>
              <w:fldChar w:fldCharType="separate"/>
            </w:r>
            <w:r w:rsidR="00FA3DEC">
              <w:rPr>
                <w:webHidden/>
              </w:rPr>
              <w:t>24</w:t>
            </w:r>
            <w:r w:rsidR="00932591">
              <w:rPr>
                <w:webHidden/>
              </w:rPr>
              <w:fldChar w:fldCharType="end"/>
            </w:r>
          </w:hyperlink>
        </w:p>
        <w:p w14:paraId="1D0FF16E" w14:textId="77777777" w:rsidR="00932591" w:rsidRDefault="007E7390">
          <w:pPr>
            <w:pStyle w:val="Spistreci1"/>
            <w:rPr>
              <w:rFonts w:eastAsiaTheme="minorEastAsia" w:cstheme="minorBidi"/>
              <w:sz w:val="22"/>
              <w:szCs w:val="22"/>
            </w:rPr>
          </w:pPr>
          <w:hyperlink w:anchor="_Toc30144711" w:history="1">
            <w:r w:rsidR="00932591" w:rsidRPr="00065E98">
              <w:rPr>
                <w:rStyle w:val="Hipercze"/>
                <w:rFonts w:cs="Arial"/>
              </w:rPr>
              <w:t>Maksymalny % poziom dofinansowania UE wydatków kwalifikowalnych  na poziomie projektu  (jeśli dotyczy)</w:t>
            </w:r>
            <w:r w:rsidR="00932591">
              <w:rPr>
                <w:webHidden/>
              </w:rPr>
              <w:tab/>
            </w:r>
            <w:r w:rsidR="00932591">
              <w:rPr>
                <w:webHidden/>
              </w:rPr>
              <w:fldChar w:fldCharType="begin"/>
            </w:r>
            <w:r w:rsidR="00932591">
              <w:rPr>
                <w:webHidden/>
              </w:rPr>
              <w:instrText xml:space="preserve"> PAGEREF _Toc30144711 \h </w:instrText>
            </w:r>
            <w:r w:rsidR="00932591">
              <w:rPr>
                <w:webHidden/>
              </w:rPr>
            </w:r>
            <w:r w:rsidR="00932591">
              <w:rPr>
                <w:webHidden/>
              </w:rPr>
              <w:fldChar w:fldCharType="separate"/>
            </w:r>
            <w:r w:rsidR="00FA3DEC">
              <w:rPr>
                <w:webHidden/>
              </w:rPr>
              <w:t>24</w:t>
            </w:r>
            <w:r w:rsidR="00932591">
              <w:rPr>
                <w:webHidden/>
              </w:rPr>
              <w:fldChar w:fldCharType="end"/>
            </w:r>
          </w:hyperlink>
        </w:p>
        <w:p w14:paraId="07ADD29F" w14:textId="77777777" w:rsidR="00932591" w:rsidRDefault="007E7390">
          <w:pPr>
            <w:pStyle w:val="Spistreci1"/>
            <w:rPr>
              <w:rFonts w:eastAsiaTheme="minorEastAsia" w:cstheme="minorBidi"/>
              <w:sz w:val="22"/>
              <w:szCs w:val="22"/>
            </w:rPr>
          </w:pPr>
          <w:hyperlink w:anchor="_Toc30144712" w:history="1">
            <w:r w:rsidR="00932591" w:rsidRPr="00065E98">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932591">
              <w:rPr>
                <w:webHidden/>
              </w:rPr>
              <w:tab/>
            </w:r>
            <w:r w:rsidR="00932591">
              <w:rPr>
                <w:webHidden/>
              </w:rPr>
              <w:fldChar w:fldCharType="begin"/>
            </w:r>
            <w:r w:rsidR="00932591">
              <w:rPr>
                <w:webHidden/>
              </w:rPr>
              <w:instrText xml:space="preserve"> PAGEREF _Toc30144712 \h </w:instrText>
            </w:r>
            <w:r w:rsidR="00932591">
              <w:rPr>
                <w:webHidden/>
              </w:rPr>
            </w:r>
            <w:r w:rsidR="00932591">
              <w:rPr>
                <w:webHidden/>
              </w:rPr>
              <w:fldChar w:fldCharType="separate"/>
            </w:r>
            <w:r w:rsidR="00FA3DEC">
              <w:rPr>
                <w:webHidden/>
              </w:rPr>
              <w:t>25</w:t>
            </w:r>
            <w:r w:rsidR="00932591">
              <w:rPr>
                <w:webHidden/>
              </w:rPr>
              <w:fldChar w:fldCharType="end"/>
            </w:r>
          </w:hyperlink>
        </w:p>
        <w:p w14:paraId="3275C014" w14:textId="77777777" w:rsidR="00932591" w:rsidRDefault="007E7390">
          <w:pPr>
            <w:pStyle w:val="Spistreci1"/>
            <w:rPr>
              <w:rFonts w:eastAsiaTheme="minorEastAsia" w:cstheme="minorBidi"/>
              <w:sz w:val="22"/>
              <w:szCs w:val="22"/>
            </w:rPr>
          </w:pPr>
          <w:hyperlink w:anchor="_Toc30144713" w:history="1">
            <w:r w:rsidR="00932591" w:rsidRPr="00065E98">
              <w:rPr>
                <w:rStyle w:val="Hipercze"/>
              </w:rPr>
              <w:t>Minimalny wkład własny beneficjenta jako % wydatków kwalifikowalnych</w:t>
            </w:r>
            <w:r w:rsidR="00932591">
              <w:rPr>
                <w:webHidden/>
              </w:rPr>
              <w:tab/>
            </w:r>
            <w:r w:rsidR="00932591">
              <w:rPr>
                <w:webHidden/>
              </w:rPr>
              <w:fldChar w:fldCharType="begin"/>
            </w:r>
            <w:r w:rsidR="00932591">
              <w:rPr>
                <w:webHidden/>
              </w:rPr>
              <w:instrText xml:space="preserve"> PAGEREF _Toc30144713 \h </w:instrText>
            </w:r>
            <w:r w:rsidR="00932591">
              <w:rPr>
                <w:webHidden/>
              </w:rPr>
            </w:r>
            <w:r w:rsidR="00932591">
              <w:rPr>
                <w:webHidden/>
              </w:rPr>
              <w:fldChar w:fldCharType="separate"/>
            </w:r>
            <w:r w:rsidR="00FA3DEC">
              <w:rPr>
                <w:webHidden/>
              </w:rPr>
              <w:t>25</w:t>
            </w:r>
            <w:r w:rsidR="00932591">
              <w:rPr>
                <w:webHidden/>
              </w:rPr>
              <w:fldChar w:fldCharType="end"/>
            </w:r>
          </w:hyperlink>
        </w:p>
        <w:p w14:paraId="6A56A072" w14:textId="77777777" w:rsidR="00932591" w:rsidRDefault="007E7390">
          <w:pPr>
            <w:pStyle w:val="Spistreci1"/>
            <w:rPr>
              <w:rFonts w:eastAsiaTheme="minorEastAsia" w:cstheme="minorBidi"/>
              <w:sz w:val="22"/>
              <w:szCs w:val="22"/>
            </w:rPr>
          </w:pPr>
          <w:hyperlink w:anchor="_Toc30144714" w:history="1">
            <w:r w:rsidR="00932591" w:rsidRPr="00065E98">
              <w:rPr>
                <w:rStyle w:val="Hipercze"/>
              </w:rPr>
              <w:t>Maksymalna wartość dofinansowania</w:t>
            </w:r>
            <w:r w:rsidR="00932591">
              <w:rPr>
                <w:webHidden/>
              </w:rPr>
              <w:tab/>
            </w:r>
            <w:r w:rsidR="00932591">
              <w:rPr>
                <w:webHidden/>
              </w:rPr>
              <w:fldChar w:fldCharType="begin"/>
            </w:r>
            <w:r w:rsidR="00932591">
              <w:rPr>
                <w:webHidden/>
              </w:rPr>
              <w:instrText xml:space="preserve"> PAGEREF _Toc30144714 \h </w:instrText>
            </w:r>
            <w:r w:rsidR="00932591">
              <w:rPr>
                <w:webHidden/>
              </w:rPr>
            </w:r>
            <w:r w:rsidR="00932591">
              <w:rPr>
                <w:webHidden/>
              </w:rPr>
              <w:fldChar w:fldCharType="separate"/>
            </w:r>
            <w:r w:rsidR="00FA3DEC">
              <w:rPr>
                <w:webHidden/>
              </w:rPr>
              <w:t>25</w:t>
            </w:r>
            <w:r w:rsidR="00932591">
              <w:rPr>
                <w:webHidden/>
              </w:rPr>
              <w:fldChar w:fldCharType="end"/>
            </w:r>
          </w:hyperlink>
        </w:p>
        <w:p w14:paraId="185625CF" w14:textId="77777777" w:rsidR="00932591" w:rsidRDefault="007E7390">
          <w:pPr>
            <w:pStyle w:val="Spistreci1"/>
            <w:rPr>
              <w:rFonts w:eastAsiaTheme="minorEastAsia" w:cstheme="minorBidi"/>
              <w:sz w:val="22"/>
              <w:szCs w:val="22"/>
            </w:rPr>
          </w:pPr>
          <w:hyperlink w:anchor="_Toc30144715" w:history="1">
            <w:r w:rsidR="00932591" w:rsidRPr="00065E98">
              <w:rPr>
                <w:rStyle w:val="Hipercze"/>
                <w:rFonts w:cs="Calibri,Bold"/>
              </w:rPr>
              <w:t xml:space="preserve">Warunki i planowany zakres stosowania </w:t>
            </w:r>
            <w:r w:rsidR="00932591" w:rsidRPr="00065E98">
              <w:rPr>
                <w:rStyle w:val="Hipercze"/>
                <w:rFonts w:cs="Calibri,BoldItalic"/>
                <w:i/>
                <w:iCs/>
              </w:rPr>
              <w:t xml:space="preserve">cross-financingu </w:t>
            </w:r>
            <w:r w:rsidR="00932591" w:rsidRPr="00065E98">
              <w:rPr>
                <w:rStyle w:val="Hipercze"/>
                <w:rFonts w:cs="Calibri,Bold"/>
              </w:rPr>
              <w:t>(%) (jeśli dotyczy)</w:t>
            </w:r>
            <w:r w:rsidR="00932591">
              <w:rPr>
                <w:webHidden/>
              </w:rPr>
              <w:tab/>
            </w:r>
            <w:r w:rsidR="00932591">
              <w:rPr>
                <w:webHidden/>
              </w:rPr>
              <w:fldChar w:fldCharType="begin"/>
            </w:r>
            <w:r w:rsidR="00932591">
              <w:rPr>
                <w:webHidden/>
              </w:rPr>
              <w:instrText xml:space="preserve"> PAGEREF _Toc30144715 \h </w:instrText>
            </w:r>
            <w:r w:rsidR="00932591">
              <w:rPr>
                <w:webHidden/>
              </w:rPr>
            </w:r>
            <w:r w:rsidR="00932591">
              <w:rPr>
                <w:webHidden/>
              </w:rPr>
              <w:fldChar w:fldCharType="separate"/>
            </w:r>
            <w:r w:rsidR="00FA3DEC">
              <w:rPr>
                <w:webHidden/>
              </w:rPr>
              <w:t>25</w:t>
            </w:r>
            <w:r w:rsidR="00932591">
              <w:rPr>
                <w:webHidden/>
              </w:rPr>
              <w:fldChar w:fldCharType="end"/>
            </w:r>
          </w:hyperlink>
        </w:p>
        <w:p w14:paraId="3BF53B5C" w14:textId="77777777" w:rsidR="00932591" w:rsidRDefault="007E7390">
          <w:pPr>
            <w:pStyle w:val="Spistreci1"/>
            <w:rPr>
              <w:rFonts w:eastAsiaTheme="minorEastAsia" w:cstheme="minorBidi"/>
              <w:sz w:val="22"/>
              <w:szCs w:val="22"/>
            </w:rPr>
          </w:pPr>
          <w:hyperlink w:anchor="_Toc30144716" w:history="1">
            <w:r w:rsidR="00932591" w:rsidRPr="00065E98">
              <w:rPr>
                <w:rStyle w:val="Hipercze"/>
              </w:rPr>
              <w:t>Dopuszczalna maksymalna wartość zakupionych środków trwałych jako % wydatków kwalifikowalnych</w:t>
            </w:r>
            <w:r w:rsidR="00932591">
              <w:rPr>
                <w:webHidden/>
              </w:rPr>
              <w:tab/>
            </w:r>
            <w:r w:rsidR="00932591">
              <w:rPr>
                <w:webHidden/>
              </w:rPr>
              <w:fldChar w:fldCharType="begin"/>
            </w:r>
            <w:r w:rsidR="00932591">
              <w:rPr>
                <w:webHidden/>
              </w:rPr>
              <w:instrText xml:space="preserve"> PAGEREF _Toc30144716 \h </w:instrText>
            </w:r>
            <w:r w:rsidR="00932591">
              <w:rPr>
                <w:webHidden/>
              </w:rPr>
            </w:r>
            <w:r w:rsidR="00932591">
              <w:rPr>
                <w:webHidden/>
              </w:rPr>
              <w:fldChar w:fldCharType="separate"/>
            </w:r>
            <w:r w:rsidR="00FA3DEC">
              <w:rPr>
                <w:webHidden/>
              </w:rPr>
              <w:t>25</w:t>
            </w:r>
            <w:r w:rsidR="00932591">
              <w:rPr>
                <w:webHidden/>
              </w:rPr>
              <w:fldChar w:fldCharType="end"/>
            </w:r>
          </w:hyperlink>
        </w:p>
        <w:p w14:paraId="49F30500" w14:textId="77777777" w:rsidR="00932591" w:rsidRDefault="007E7390">
          <w:pPr>
            <w:pStyle w:val="Spistreci1"/>
            <w:rPr>
              <w:rFonts w:eastAsiaTheme="minorEastAsia" w:cstheme="minorBidi"/>
              <w:sz w:val="22"/>
              <w:szCs w:val="22"/>
            </w:rPr>
          </w:pPr>
          <w:hyperlink w:anchor="_Toc30144717" w:history="1">
            <w:r w:rsidR="00932591" w:rsidRPr="00065E98">
              <w:rPr>
                <w:rStyle w:val="Hipercze"/>
              </w:rPr>
              <w:t>Pomoc publiczna i pomoc de minimis (rodzaj i przeznaczenie pomocy, unijna lub krajowa podstawa prawna)</w:t>
            </w:r>
            <w:r w:rsidR="00932591">
              <w:rPr>
                <w:webHidden/>
              </w:rPr>
              <w:tab/>
            </w:r>
            <w:r w:rsidR="00932591">
              <w:rPr>
                <w:webHidden/>
              </w:rPr>
              <w:fldChar w:fldCharType="begin"/>
            </w:r>
            <w:r w:rsidR="00932591">
              <w:rPr>
                <w:webHidden/>
              </w:rPr>
              <w:instrText xml:space="preserve"> PAGEREF _Toc30144717 \h </w:instrText>
            </w:r>
            <w:r w:rsidR="00932591">
              <w:rPr>
                <w:webHidden/>
              </w:rPr>
            </w:r>
            <w:r w:rsidR="00932591">
              <w:rPr>
                <w:webHidden/>
              </w:rPr>
              <w:fldChar w:fldCharType="separate"/>
            </w:r>
            <w:r w:rsidR="00FA3DEC">
              <w:rPr>
                <w:webHidden/>
              </w:rPr>
              <w:t>25</w:t>
            </w:r>
            <w:r w:rsidR="00932591">
              <w:rPr>
                <w:webHidden/>
              </w:rPr>
              <w:fldChar w:fldCharType="end"/>
            </w:r>
          </w:hyperlink>
        </w:p>
        <w:p w14:paraId="0B139CE8" w14:textId="77777777" w:rsidR="00932591" w:rsidRDefault="007E7390">
          <w:pPr>
            <w:pStyle w:val="Spistreci1"/>
            <w:rPr>
              <w:rFonts w:eastAsiaTheme="minorEastAsia" w:cstheme="minorBidi"/>
              <w:sz w:val="22"/>
              <w:szCs w:val="22"/>
            </w:rPr>
          </w:pPr>
          <w:hyperlink w:anchor="_Toc30144718" w:history="1">
            <w:r w:rsidR="00932591" w:rsidRPr="00065E98">
              <w:rPr>
                <w:rStyle w:val="Hipercze"/>
              </w:rPr>
              <w:t>Wymagania dotyczące realizacji zasady równości szans i niedyskryminacji,  w tym dostępności dla osób  z niepełnosprawnością oraz zasady równości szans kobiet i mężczyzn</w:t>
            </w:r>
            <w:r w:rsidR="00932591">
              <w:rPr>
                <w:webHidden/>
              </w:rPr>
              <w:tab/>
            </w:r>
            <w:r w:rsidR="00932591">
              <w:rPr>
                <w:webHidden/>
              </w:rPr>
              <w:fldChar w:fldCharType="begin"/>
            </w:r>
            <w:r w:rsidR="00932591">
              <w:rPr>
                <w:webHidden/>
              </w:rPr>
              <w:instrText xml:space="preserve"> PAGEREF _Toc30144718 \h </w:instrText>
            </w:r>
            <w:r w:rsidR="00932591">
              <w:rPr>
                <w:webHidden/>
              </w:rPr>
            </w:r>
            <w:r w:rsidR="00932591">
              <w:rPr>
                <w:webHidden/>
              </w:rPr>
              <w:fldChar w:fldCharType="separate"/>
            </w:r>
            <w:r w:rsidR="00FA3DEC">
              <w:rPr>
                <w:webHidden/>
              </w:rPr>
              <w:t>26</w:t>
            </w:r>
            <w:r w:rsidR="00932591">
              <w:rPr>
                <w:webHidden/>
              </w:rPr>
              <w:fldChar w:fldCharType="end"/>
            </w:r>
          </w:hyperlink>
        </w:p>
        <w:p w14:paraId="0A7723D6" w14:textId="77777777" w:rsidR="00932591" w:rsidRDefault="007E7390">
          <w:pPr>
            <w:pStyle w:val="Spistreci1"/>
            <w:rPr>
              <w:rFonts w:eastAsiaTheme="minorEastAsia" w:cstheme="minorBidi"/>
              <w:sz w:val="22"/>
              <w:szCs w:val="22"/>
            </w:rPr>
          </w:pPr>
          <w:hyperlink w:anchor="_Toc30144719" w:history="1">
            <w:r w:rsidR="00932591" w:rsidRPr="00065E98">
              <w:rPr>
                <w:rStyle w:val="Hipercze"/>
              </w:rPr>
              <w:t>Warunki stosowania uproszczonych form rozliczania wydatków</w:t>
            </w:r>
            <w:r w:rsidR="00932591">
              <w:rPr>
                <w:webHidden/>
              </w:rPr>
              <w:tab/>
            </w:r>
            <w:r w:rsidR="00932591">
              <w:rPr>
                <w:webHidden/>
              </w:rPr>
              <w:fldChar w:fldCharType="begin"/>
            </w:r>
            <w:r w:rsidR="00932591">
              <w:rPr>
                <w:webHidden/>
              </w:rPr>
              <w:instrText xml:space="preserve"> PAGEREF _Toc30144719 \h </w:instrText>
            </w:r>
            <w:r w:rsidR="00932591">
              <w:rPr>
                <w:webHidden/>
              </w:rPr>
            </w:r>
            <w:r w:rsidR="00932591">
              <w:rPr>
                <w:webHidden/>
              </w:rPr>
              <w:fldChar w:fldCharType="separate"/>
            </w:r>
            <w:r w:rsidR="00FA3DEC">
              <w:rPr>
                <w:webHidden/>
              </w:rPr>
              <w:t>28</w:t>
            </w:r>
            <w:r w:rsidR="00932591">
              <w:rPr>
                <w:webHidden/>
              </w:rPr>
              <w:fldChar w:fldCharType="end"/>
            </w:r>
          </w:hyperlink>
        </w:p>
        <w:p w14:paraId="17A67B06" w14:textId="77777777" w:rsidR="00932591" w:rsidRDefault="007E7390">
          <w:pPr>
            <w:pStyle w:val="Spistreci1"/>
            <w:rPr>
              <w:rFonts w:eastAsiaTheme="minorEastAsia" w:cstheme="minorBidi"/>
              <w:sz w:val="22"/>
              <w:szCs w:val="22"/>
            </w:rPr>
          </w:pPr>
          <w:hyperlink w:anchor="_Toc30144720" w:history="1">
            <w:r w:rsidR="00932591" w:rsidRPr="00065E98">
              <w:rPr>
                <w:rStyle w:val="Hipercze"/>
              </w:rPr>
              <w:t>Braki w zakresie warunków formalnych oraz oczywiste omyłki</w:t>
            </w:r>
            <w:r w:rsidR="00932591">
              <w:rPr>
                <w:webHidden/>
              </w:rPr>
              <w:tab/>
            </w:r>
            <w:r w:rsidR="00932591">
              <w:rPr>
                <w:webHidden/>
              </w:rPr>
              <w:fldChar w:fldCharType="begin"/>
            </w:r>
            <w:r w:rsidR="00932591">
              <w:rPr>
                <w:webHidden/>
              </w:rPr>
              <w:instrText xml:space="preserve"> PAGEREF _Toc30144720 \h </w:instrText>
            </w:r>
            <w:r w:rsidR="00932591">
              <w:rPr>
                <w:webHidden/>
              </w:rPr>
            </w:r>
            <w:r w:rsidR="00932591">
              <w:rPr>
                <w:webHidden/>
              </w:rPr>
              <w:fldChar w:fldCharType="separate"/>
            </w:r>
            <w:r w:rsidR="00FA3DEC">
              <w:rPr>
                <w:webHidden/>
              </w:rPr>
              <w:t>29</w:t>
            </w:r>
            <w:r w:rsidR="00932591">
              <w:rPr>
                <w:webHidden/>
              </w:rPr>
              <w:fldChar w:fldCharType="end"/>
            </w:r>
          </w:hyperlink>
        </w:p>
        <w:p w14:paraId="68CA4415" w14:textId="77777777" w:rsidR="00932591" w:rsidRDefault="007E7390">
          <w:pPr>
            <w:pStyle w:val="Spistreci1"/>
            <w:rPr>
              <w:rFonts w:eastAsiaTheme="minorEastAsia" w:cstheme="minorBidi"/>
              <w:sz w:val="22"/>
              <w:szCs w:val="22"/>
            </w:rPr>
          </w:pPr>
          <w:hyperlink w:anchor="_Toc30144721" w:history="1">
            <w:r w:rsidR="00932591" w:rsidRPr="00065E98">
              <w:rPr>
                <w:rStyle w:val="Hipercze"/>
              </w:rPr>
              <w:t>Forma i sposób udzielania wnioskodawcy wyjaśnień  w kwestiach dotyczących konkursu</w:t>
            </w:r>
            <w:r w:rsidR="00932591">
              <w:rPr>
                <w:webHidden/>
              </w:rPr>
              <w:tab/>
            </w:r>
            <w:r w:rsidR="00932591">
              <w:rPr>
                <w:webHidden/>
              </w:rPr>
              <w:fldChar w:fldCharType="begin"/>
            </w:r>
            <w:r w:rsidR="00932591">
              <w:rPr>
                <w:webHidden/>
              </w:rPr>
              <w:instrText xml:space="preserve"> PAGEREF _Toc30144721 \h </w:instrText>
            </w:r>
            <w:r w:rsidR="00932591">
              <w:rPr>
                <w:webHidden/>
              </w:rPr>
            </w:r>
            <w:r w:rsidR="00932591">
              <w:rPr>
                <w:webHidden/>
              </w:rPr>
              <w:fldChar w:fldCharType="separate"/>
            </w:r>
            <w:r w:rsidR="00FA3DEC">
              <w:rPr>
                <w:webHidden/>
              </w:rPr>
              <w:t>29</w:t>
            </w:r>
            <w:r w:rsidR="00932591">
              <w:rPr>
                <w:webHidden/>
              </w:rPr>
              <w:fldChar w:fldCharType="end"/>
            </w:r>
          </w:hyperlink>
        </w:p>
        <w:p w14:paraId="32A2CE98" w14:textId="77777777" w:rsidR="00932591" w:rsidRDefault="007E7390">
          <w:pPr>
            <w:pStyle w:val="Spistreci1"/>
            <w:rPr>
              <w:rFonts w:eastAsiaTheme="minorEastAsia" w:cstheme="minorBidi"/>
              <w:sz w:val="22"/>
              <w:szCs w:val="22"/>
            </w:rPr>
          </w:pPr>
          <w:hyperlink w:anchor="_Toc30144722" w:history="1">
            <w:r w:rsidR="00932591" w:rsidRPr="00065E98">
              <w:rPr>
                <w:rStyle w:val="Hipercze"/>
              </w:rPr>
              <w:t>Sposób podania do publicznej wiadomości wyników konkursu</w:t>
            </w:r>
            <w:r w:rsidR="00932591">
              <w:rPr>
                <w:webHidden/>
              </w:rPr>
              <w:tab/>
            </w:r>
            <w:r w:rsidR="00932591">
              <w:rPr>
                <w:webHidden/>
              </w:rPr>
              <w:fldChar w:fldCharType="begin"/>
            </w:r>
            <w:r w:rsidR="00932591">
              <w:rPr>
                <w:webHidden/>
              </w:rPr>
              <w:instrText xml:space="preserve"> PAGEREF _Toc30144722 \h </w:instrText>
            </w:r>
            <w:r w:rsidR="00932591">
              <w:rPr>
                <w:webHidden/>
              </w:rPr>
            </w:r>
            <w:r w:rsidR="00932591">
              <w:rPr>
                <w:webHidden/>
              </w:rPr>
              <w:fldChar w:fldCharType="separate"/>
            </w:r>
            <w:r w:rsidR="00FA3DEC">
              <w:rPr>
                <w:webHidden/>
              </w:rPr>
              <w:t>30</w:t>
            </w:r>
            <w:r w:rsidR="00932591">
              <w:rPr>
                <w:webHidden/>
              </w:rPr>
              <w:fldChar w:fldCharType="end"/>
            </w:r>
          </w:hyperlink>
        </w:p>
        <w:p w14:paraId="2ADC6574" w14:textId="77777777" w:rsidR="00932591" w:rsidRDefault="007E7390">
          <w:pPr>
            <w:pStyle w:val="Spistreci1"/>
            <w:rPr>
              <w:rFonts w:eastAsiaTheme="minorEastAsia" w:cstheme="minorBidi"/>
              <w:sz w:val="22"/>
              <w:szCs w:val="22"/>
            </w:rPr>
          </w:pPr>
          <w:hyperlink w:anchor="_Toc30144723" w:history="1">
            <w:r w:rsidR="00932591" w:rsidRPr="00065E98">
              <w:rPr>
                <w:rStyle w:val="Hipercze"/>
              </w:rPr>
              <w:t>Środki odwoławcze przysługujące wnioskodawcy oraz instytucje właściwe do ich rozpatrzenia</w:t>
            </w:r>
            <w:r w:rsidR="00932591">
              <w:rPr>
                <w:webHidden/>
              </w:rPr>
              <w:tab/>
            </w:r>
            <w:r w:rsidR="00932591">
              <w:rPr>
                <w:webHidden/>
              </w:rPr>
              <w:fldChar w:fldCharType="begin"/>
            </w:r>
            <w:r w:rsidR="00932591">
              <w:rPr>
                <w:webHidden/>
              </w:rPr>
              <w:instrText xml:space="preserve"> PAGEREF _Toc30144723 \h </w:instrText>
            </w:r>
            <w:r w:rsidR="00932591">
              <w:rPr>
                <w:webHidden/>
              </w:rPr>
            </w:r>
            <w:r w:rsidR="00932591">
              <w:rPr>
                <w:webHidden/>
              </w:rPr>
              <w:fldChar w:fldCharType="separate"/>
            </w:r>
            <w:r w:rsidR="00FA3DEC">
              <w:rPr>
                <w:webHidden/>
              </w:rPr>
              <w:t>31</w:t>
            </w:r>
            <w:r w:rsidR="00932591">
              <w:rPr>
                <w:webHidden/>
              </w:rPr>
              <w:fldChar w:fldCharType="end"/>
            </w:r>
          </w:hyperlink>
        </w:p>
        <w:p w14:paraId="642CCA83" w14:textId="77777777" w:rsidR="00932591" w:rsidRDefault="007E7390">
          <w:pPr>
            <w:pStyle w:val="Spistreci1"/>
            <w:rPr>
              <w:rFonts w:eastAsiaTheme="minorEastAsia" w:cstheme="minorBidi"/>
              <w:sz w:val="22"/>
              <w:szCs w:val="22"/>
            </w:rPr>
          </w:pPr>
          <w:hyperlink w:anchor="_Toc30144724" w:history="1">
            <w:r w:rsidR="00932591" w:rsidRPr="00065E98">
              <w:rPr>
                <w:rStyle w:val="Hipercze"/>
              </w:rPr>
              <w:t>Informacje o sposobie postępowania z wnioskami o dofinansowanie po rozstrzygnięciu konkursu</w:t>
            </w:r>
            <w:r w:rsidR="00932591">
              <w:rPr>
                <w:webHidden/>
              </w:rPr>
              <w:tab/>
            </w:r>
            <w:r w:rsidR="00932591">
              <w:rPr>
                <w:webHidden/>
              </w:rPr>
              <w:fldChar w:fldCharType="begin"/>
            </w:r>
            <w:r w:rsidR="00932591">
              <w:rPr>
                <w:webHidden/>
              </w:rPr>
              <w:instrText xml:space="preserve"> PAGEREF _Toc30144724 \h </w:instrText>
            </w:r>
            <w:r w:rsidR="00932591">
              <w:rPr>
                <w:webHidden/>
              </w:rPr>
            </w:r>
            <w:r w:rsidR="00932591">
              <w:rPr>
                <w:webHidden/>
              </w:rPr>
              <w:fldChar w:fldCharType="separate"/>
            </w:r>
            <w:r w:rsidR="00FA3DEC">
              <w:rPr>
                <w:webHidden/>
              </w:rPr>
              <w:t>31</w:t>
            </w:r>
            <w:r w:rsidR="00932591">
              <w:rPr>
                <w:webHidden/>
              </w:rPr>
              <w:fldChar w:fldCharType="end"/>
            </w:r>
          </w:hyperlink>
        </w:p>
        <w:p w14:paraId="2561E659" w14:textId="77777777" w:rsidR="00932591" w:rsidRDefault="007E7390">
          <w:pPr>
            <w:pStyle w:val="Spistreci1"/>
            <w:rPr>
              <w:rFonts w:eastAsiaTheme="minorEastAsia" w:cstheme="minorBidi"/>
              <w:sz w:val="22"/>
              <w:szCs w:val="22"/>
            </w:rPr>
          </w:pPr>
          <w:hyperlink w:anchor="_Toc30144725" w:history="1">
            <w:r w:rsidR="00932591" w:rsidRPr="00065E98">
              <w:rPr>
                <w:rStyle w:val="Hipercze"/>
              </w:rPr>
              <w:t>Wzór umowy/decyzji o dofinansowanie projektu</w:t>
            </w:r>
            <w:r w:rsidR="00932591">
              <w:rPr>
                <w:webHidden/>
              </w:rPr>
              <w:tab/>
            </w:r>
            <w:r w:rsidR="00932591">
              <w:rPr>
                <w:webHidden/>
              </w:rPr>
              <w:fldChar w:fldCharType="begin"/>
            </w:r>
            <w:r w:rsidR="00932591">
              <w:rPr>
                <w:webHidden/>
              </w:rPr>
              <w:instrText xml:space="preserve"> PAGEREF _Toc30144725 \h </w:instrText>
            </w:r>
            <w:r w:rsidR="00932591">
              <w:rPr>
                <w:webHidden/>
              </w:rPr>
            </w:r>
            <w:r w:rsidR="00932591">
              <w:rPr>
                <w:webHidden/>
              </w:rPr>
              <w:fldChar w:fldCharType="separate"/>
            </w:r>
            <w:r w:rsidR="00FA3DEC">
              <w:rPr>
                <w:webHidden/>
              </w:rPr>
              <w:t>31</w:t>
            </w:r>
            <w:r w:rsidR="00932591">
              <w:rPr>
                <w:webHidden/>
              </w:rPr>
              <w:fldChar w:fldCharType="end"/>
            </w:r>
          </w:hyperlink>
        </w:p>
        <w:p w14:paraId="37CEA73E" w14:textId="77777777" w:rsidR="00932591" w:rsidRDefault="007E7390">
          <w:pPr>
            <w:pStyle w:val="Spistreci1"/>
            <w:rPr>
              <w:rFonts w:eastAsiaTheme="minorEastAsia" w:cstheme="minorBidi"/>
              <w:sz w:val="22"/>
              <w:szCs w:val="22"/>
            </w:rPr>
          </w:pPr>
          <w:hyperlink w:anchor="_Toc30144726" w:history="1">
            <w:r w:rsidR="00932591" w:rsidRPr="00065E98">
              <w:rPr>
                <w:rStyle w:val="Hipercze"/>
                <w:rFonts w:cs="Arial"/>
              </w:rPr>
              <w:t>Zasady podpisywania umowy/decyzji o dofinansowanie projektu</w:t>
            </w:r>
            <w:r w:rsidR="00932591">
              <w:rPr>
                <w:webHidden/>
              </w:rPr>
              <w:tab/>
            </w:r>
            <w:r w:rsidR="00932591">
              <w:rPr>
                <w:webHidden/>
              </w:rPr>
              <w:fldChar w:fldCharType="begin"/>
            </w:r>
            <w:r w:rsidR="00932591">
              <w:rPr>
                <w:webHidden/>
              </w:rPr>
              <w:instrText xml:space="preserve"> PAGEREF _Toc30144726 \h </w:instrText>
            </w:r>
            <w:r w:rsidR="00932591">
              <w:rPr>
                <w:webHidden/>
              </w:rPr>
            </w:r>
            <w:r w:rsidR="00932591">
              <w:rPr>
                <w:webHidden/>
              </w:rPr>
              <w:fldChar w:fldCharType="separate"/>
            </w:r>
            <w:r w:rsidR="00FA3DEC">
              <w:rPr>
                <w:webHidden/>
              </w:rPr>
              <w:t>32</w:t>
            </w:r>
            <w:r w:rsidR="00932591">
              <w:rPr>
                <w:webHidden/>
              </w:rPr>
              <w:fldChar w:fldCharType="end"/>
            </w:r>
          </w:hyperlink>
        </w:p>
        <w:p w14:paraId="0DF2D73C" w14:textId="77777777" w:rsidR="00932591" w:rsidRDefault="007E7390">
          <w:pPr>
            <w:pStyle w:val="Spistreci1"/>
            <w:rPr>
              <w:rFonts w:eastAsiaTheme="minorEastAsia" w:cstheme="minorBidi"/>
              <w:sz w:val="22"/>
              <w:szCs w:val="22"/>
            </w:rPr>
          </w:pPr>
          <w:hyperlink w:anchor="_Toc30144727" w:history="1">
            <w:r w:rsidR="00932591" w:rsidRPr="00065E98">
              <w:rPr>
                <w:rStyle w:val="Hipercze"/>
                <w:rFonts w:eastAsia="Calibri"/>
                <w:lang w:eastAsia="en-US"/>
              </w:rPr>
              <w:t>Zabezpieczenie prawidłowej realizacji umowy</w:t>
            </w:r>
            <w:r w:rsidR="00932591">
              <w:rPr>
                <w:webHidden/>
              </w:rPr>
              <w:tab/>
            </w:r>
            <w:r w:rsidR="00932591">
              <w:rPr>
                <w:webHidden/>
              </w:rPr>
              <w:fldChar w:fldCharType="begin"/>
            </w:r>
            <w:r w:rsidR="00932591">
              <w:rPr>
                <w:webHidden/>
              </w:rPr>
              <w:instrText xml:space="preserve"> PAGEREF _Toc30144727 \h </w:instrText>
            </w:r>
            <w:r w:rsidR="00932591">
              <w:rPr>
                <w:webHidden/>
              </w:rPr>
            </w:r>
            <w:r w:rsidR="00932591">
              <w:rPr>
                <w:webHidden/>
              </w:rPr>
              <w:fldChar w:fldCharType="separate"/>
            </w:r>
            <w:r w:rsidR="00FA3DEC">
              <w:rPr>
                <w:webHidden/>
              </w:rPr>
              <w:t>34</w:t>
            </w:r>
            <w:r w:rsidR="00932591">
              <w:rPr>
                <w:webHidden/>
              </w:rPr>
              <w:fldChar w:fldCharType="end"/>
            </w:r>
          </w:hyperlink>
        </w:p>
        <w:p w14:paraId="3837C6E1" w14:textId="77777777" w:rsidR="00932591" w:rsidRDefault="007E7390">
          <w:pPr>
            <w:pStyle w:val="Spistreci1"/>
            <w:rPr>
              <w:rFonts w:eastAsiaTheme="minorEastAsia" w:cstheme="minorBidi"/>
              <w:sz w:val="22"/>
              <w:szCs w:val="22"/>
            </w:rPr>
          </w:pPr>
          <w:hyperlink w:anchor="_Toc30144728" w:history="1">
            <w:r w:rsidR="00932591" w:rsidRPr="00065E98">
              <w:rPr>
                <w:rStyle w:val="Hipercze"/>
              </w:rPr>
              <w:t>Projekty partnerskie</w:t>
            </w:r>
            <w:r w:rsidR="00932591">
              <w:rPr>
                <w:webHidden/>
              </w:rPr>
              <w:tab/>
            </w:r>
            <w:r w:rsidR="00932591">
              <w:rPr>
                <w:webHidden/>
              </w:rPr>
              <w:fldChar w:fldCharType="begin"/>
            </w:r>
            <w:r w:rsidR="00932591">
              <w:rPr>
                <w:webHidden/>
              </w:rPr>
              <w:instrText xml:space="preserve"> PAGEREF _Toc30144728 \h </w:instrText>
            </w:r>
            <w:r w:rsidR="00932591">
              <w:rPr>
                <w:webHidden/>
              </w:rPr>
            </w:r>
            <w:r w:rsidR="00932591">
              <w:rPr>
                <w:webHidden/>
              </w:rPr>
              <w:fldChar w:fldCharType="separate"/>
            </w:r>
            <w:r w:rsidR="00FA3DEC">
              <w:rPr>
                <w:webHidden/>
              </w:rPr>
              <w:t>35</w:t>
            </w:r>
            <w:r w:rsidR="00932591">
              <w:rPr>
                <w:webHidden/>
              </w:rPr>
              <w:fldChar w:fldCharType="end"/>
            </w:r>
          </w:hyperlink>
        </w:p>
        <w:p w14:paraId="4ED5746A" w14:textId="77777777" w:rsidR="00932591" w:rsidRDefault="007E7390">
          <w:pPr>
            <w:pStyle w:val="Spistreci1"/>
            <w:rPr>
              <w:rFonts w:eastAsiaTheme="minorEastAsia" w:cstheme="minorBidi"/>
              <w:sz w:val="22"/>
              <w:szCs w:val="22"/>
            </w:rPr>
          </w:pPr>
          <w:hyperlink w:anchor="_Toc30144729" w:history="1">
            <w:r w:rsidR="00932591" w:rsidRPr="00065E98">
              <w:rPr>
                <w:rStyle w:val="Hipercze"/>
              </w:rPr>
              <w:t>Wskaźniki produktu i  rezultatu</w:t>
            </w:r>
            <w:r w:rsidR="00932591">
              <w:rPr>
                <w:webHidden/>
              </w:rPr>
              <w:tab/>
            </w:r>
            <w:r w:rsidR="00932591">
              <w:rPr>
                <w:webHidden/>
              </w:rPr>
              <w:fldChar w:fldCharType="begin"/>
            </w:r>
            <w:r w:rsidR="00932591">
              <w:rPr>
                <w:webHidden/>
              </w:rPr>
              <w:instrText xml:space="preserve"> PAGEREF _Toc30144729 \h </w:instrText>
            </w:r>
            <w:r w:rsidR="00932591">
              <w:rPr>
                <w:webHidden/>
              </w:rPr>
            </w:r>
            <w:r w:rsidR="00932591">
              <w:rPr>
                <w:webHidden/>
              </w:rPr>
              <w:fldChar w:fldCharType="separate"/>
            </w:r>
            <w:r w:rsidR="00FA3DEC">
              <w:rPr>
                <w:webHidden/>
              </w:rPr>
              <w:t>37</w:t>
            </w:r>
            <w:r w:rsidR="00932591">
              <w:rPr>
                <w:webHidden/>
              </w:rPr>
              <w:fldChar w:fldCharType="end"/>
            </w:r>
          </w:hyperlink>
        </w:p>
        <w:p w14:paraId="6DDFD5B4" w14:textId="77777777" w:rsidR="00932591" w:rsidRDefault="007E7390">
          <w:pPr>
            <w:pStyle w:val="Spistreci1"/>
            <w:rPr>
              <w:rFonts w:eastAsiaTheme="minorEastAsia" w:cstheme="minorBidi"/>
              <w:sz w:val="22"/>
              <w:szCs w:val="22"/>
            </w:rPr>
          </w:pPr>
          <w:hyperlink w:anchor="_Toc30144730" w:history="1">
            <w:r w:rsidR="00932591" w:rsidRPr="00065E98">
              <w:rPr>
                <w:rStyle w:val="Hipercze"/>
              </w:rPr>
              <w:t>Sytuacje, w których konkurs może zostać anulowany</w:t>
            </w:r>
            <w:r w:rsidR="00932591">
              <w:rPr>
                <w:webHidden/>
              </w:rPr>
              <w:tab/>
            </w:r>
            <w:r w:rsidR="00932591">
              <w:rPr>
                <w:webHidden/>
              </w:rPr>
              <w:fldChar w:fldCharType="begin"/>
            </w:r>
            <w:r w:rsidR="00932591">
              <w:rPr>
                <w:webHidden/>
              </w:rPr>
              <w:instrText xml:space="preserve"> PAGEREF _Toc30144730 \h </w:instrText>
            </w:r>
            <w:r w:rsidR="00932591">
              <w:rPr>
                <w:webHidden/>
              </w:rPr>
            </w:r>
            <w:r w:rsidR="00932591">
              <w:rPr>
                <w:webHidden/>
              </w:rPr>
              <w:fldChar w:fldCharType="separate"/>
            </w:r>
            <w:r w:rsidR="00FA3DEC">
              <w:rPr>
                <w:webHidden/>
              </w:rPr>
              <w:t>38</w:t>
            </w:r>
            <w:r w:rsidR="00932591">
              <w:rPr>
                <w:webHidden/>
              </w:rPr>
              <w:fldChar w:fldCharType="end"/>
            </w:r>
          </w:hyperlink>
        </w:p>
        <w:p w14:paraId="3F165A5E" w14:textId="77777777" w:rsidR="00932591" w:rsidRDefault="007E7390">
          <w:pPr>
            <w:pStyle w:val="Spistreci1"/>
            <w:rPr>
              <w:rFonts w:eastAsiaTheme="minorEastAsia" w:cstheme="minorBidi"/>
              <w:sz w:val="22"/>
              <w:szCs w:val="22"/>
            </w:rPr>
          </w:pPr>
          <w:hyperlink w:anchor="_Toc30144731" w:history="1">
            <w:r w:rsidR="00932591" w:rsidRPr="00065E98">
              <w:rPr>
                <w:rStyle w:val="Hipercze"/>
              </w:rPr>
              <w:t>Postanowienie dotyczące możliwości zwiększenia kwoty przeznaczonej na dofinansowanie projektów w konkursie</w:t>
            </w:r>
            <w:r w:rsidR="00932591">
              <w:rPr>
                <w:webHidden/>
              </w:rPr>
              <w:tab/>
            </w:r>
            <w:r w:rsidR="00932591">
              <w:rPr>
                <w:webHidden/>
              </w:rPr>
              <w:fldChar w:fldCharType="begin"/>
            </w:r>
            <w:r w:rsidR="00932591">
              <w:rPr>
                <w:webHidden/>
              </w:rPr>
              <w:instrText xml:space="preserve"> PAGEREF _Toc30144731 \h </w:instrText>
            </w:r>
            <w:r w:rsidR="00932591">
              <w:rPr>
                <w:webHidden/>
              </w:rPr>
            </w:r>
            <w:r w:rsidR="00932591">
              <w:rPr>
                <w:webHidden/>
              </w:rPr>
              <w:fldChar w:fldCharType="separate"/>
            </w:r>
            <w:r w:rsidR="00FA3DEC">
              <w:rPr>
                <w:webHidden/>
              </w:rPr>
              <w:t>39</w:t>
            </w:r>
            <w:r w:rsidR="00932591">
              <w:rPr>
                <w:webHidden/>
              </w:rPr>
              <w:fldChar w:fldCharType="end"/>
            </w:r>
          </w:hyperlink>
        </w:p>
        <w:p w14:paraId="5795AB47" w14:textId="77777777" w:rsidR="00932591" w:rsidRDefault="007E7390">
          <w:pPr>
            <w:pStyle w:val="Spistreci1"/>
            <w:rPr>
              <w:rFonts w:eastAsiaTheme="minorEastAsia" w:cstheme="minorBidi"/>
              <w:sz w:val="22"/>
              <w:szCs w:val="22"/>
            </w:rPr>
          </w:pPr>
          <w:hyperlink w:anchor="_Toc30144732" w:history="1">
            <w:r w:rsidR="00932591" w:rsidRPr="00065E98">
              <w:rPr>
                <w:rStyle w:val="Hipercze"/>
              </w:rPr>
              <w:t>Zasady dofinansowania projektów</w:t>
            </w:r>
            <w:r w:rsidR="00932591">
              <w:rPr>
                <w:webHidden/>
              </w:rPr>
              <w:tab/>
            </w:r>
            <w:r w:rsidR="00932591">
              <w:rPr>
                <w:webHidden/>
              </w:rPr>
              <w:fldChar w:fldCharType="begin"/>
            </w:r>
            <w:r w:rsidR="00932591">
              <w:rPr>
                <w:webHidden/>
              </w:rPr>
              <w:instrText xml:space="preserve"> PAGEREF _Toc30144732 \h </w:instrText>
            </w:r>
            <w:r w:rsidR="00932591">
              <w:rPr>
                <w:webHidden/>
              </w:rPr>
            </w:r>
            <w:r w:rsidR="00932591">
              <w:rPr>
                <w:webHidden/>
              </w:rPr>
              <w:fldChar w:fldCharType="separate"/>
            </w:r>
            <w:r w:rsidR="00FA3DEC">
              <w:rPr>
                <w:webHidden/>
              </w:rPr>
              <w:t>39</w:t>
            </w:r>
            <w:r w:rsidR="00932591">
              <w:rPr>
                <w:webHidden/>
              </w:rPr>
              <w:fldChar w:fldCharType="end"/>
            </w:r>
          </w:hyperlink>
        </w:p>
        <w:p w14:paraId="23D8A88C" w14:textId="77777777" w:rsidR="00932591" w:rsidRDefault="007E7390">
          <w:pPr>
            <w:pStyle w:val="Spistreci1"/>
            <w:rPr>
              <w:rFonts w:eastAsiaTheme="minorEastAsia" w:cstheme="minorBidi"/>
              <w:sz w:val="22"/>
              <w:szCs w:val="22"/>
            </w:rPr>
          </w:pPr>
          <w:hyperlink w:anchor="_Toc30144733" w:history="1">
            <w:r w:rsidR="00932591" w:rsidRPr="00065E98">
              <w:rPr>
                <w:rStyle w:val="Hipercze"/>
              </w:rPr>
              <w:t>Archiwizacja i przechowywanie dokumentów</w:t>
            </w:r>
            <w:r w:rsidR="00932591">
              <w:rPr>
                <w:webHidden/>
              </w:rPr>
              <w:tab/>
            </w:r>
            <w:r w:rsidR="00932591">
              <w:rPr>
                <w:webHidden/>
              </w:rPr>
              <w:fldChar w:fldCharType="begin"/>
            </w:r>
            <w:r w:rsidR="00932591">
              <w:rPr>
                <w:webHidden/>
              </w:rPr>
              <w:instrText xml:space="preserve"> PAGEREF _Toc30144733 \h </w:instrText>
            </w:r>
            <w:r w:rsidR="00932591">
              <w:rPr>
                <w:webHidden/>
              </w:rPr>
            </w:r>
            <w:r w:rsidR="00932591">
              <w:rPr>
                <w:webHidden/>
              </w:rPr>
              <w:fldChar w:fldCharType="separate"/>
            </w:r>
            <w:r w:rsidR="00FA3DEC">
              <w:rPr>
                <w:webHidden/>
              </w:rPr>
              <w:t>39</w:t>
            </w:r>
            <w:r w:rsidR="00932591">
              <w:rPr>
                <w:webHidden/>
              </w:rPr>
              <w:fldChar w:fldCharType="end"/>
            </w:r>
          </w:hyperlink>
        </w:p>
        <w:p w14:paraId="49C6CFF6" w14:textId="77777777" w:rsidR="00932591" w:rsidRDefault="007E7390">
          <w:pPr>
            <w:pStyle w:val="Spistreci1"/>
            <w:rPr>
              <w:rFonts w:eastAsiaTheme="minorEastAsia" w:cstheme="minorBidi"/>
              <w:sz w:val="22"/>
              <w:szCs w:val="22"/>
            </w:rPr>
          </w:pPr>
          <w:hyperlink w:anchor="_Toc30144734" w:history="1">
            <w:r w:rsidR="00932591" w:rsidRPr="00065E98">
              <w:rPr>
                <w:rStyle w:val="Hipercze"/>
              </w:rPr>
              <w:t>Załączniki:</w:t>
            </w:r>
            <w:r w:rsidR="00932591">
              <w:rPr>
                <w:webHidden/>
              </w:rPr>
              <w:tab/>
            </w:r>
            <w:r w:rsidR="00932591">
              <w:rPr>
                <w:webHidden/>
              </w:rPr>
              <w:fldChar w:fldCharType="begin"/>
            </w:r>
            <w:r w:rsidR="00932591">
              <w:rPr>
                <w:webHidden/>
              </w:rPr>
              <w:instrText xml:space="preserve"> PAGEREF _Toc30144734 \h </w:instrText>
            </w:r>
            <w:r w:rsidR="00932591">
              <w:rPr>
                <w:webHidden/>
              </w:rPr>
            </w:r>
            <w:r w:rsidR="00932591">
              <w:rPr>
                <w:webHidden/>
              </w:rPr>
              <w:fldChar w:fldCharType="separate"/>
            </w:r>
            <w:r w:rsidR="00FA3DEC">
              <w:rPr>
                <w:webHidden/>
              </w:rPr>
              <w:t>41</w:t>
            </w:r>
            <w:r w:rsidR="00932591">
              <w:rPr>
                <w:webHidden/>
              </w:rPr>
              <w:fldChar w:fldCharType="end"/>
            </w:r>
          </w:hyperlink>
        </w:p>
        <w:p w14:paraId="6B24E6AF" w14:textId="77777777" w:rsidR="00932591" w:rsidRDefault="007E7390">
          <w:pPr>
            <w:pStyle w:val="Spistreci1"/>
            <w:rPr>
              <w:rFonts w:eastAsiaTheme="minorEastAsia" w:cstheme="minorBidi"/>
              <w:sz w:val="22"/>
              <w:szCs w:val="22"/>
            </w:rPr>
          </w:pPr>
          <w:hyperlink w:anchor="_Toc30144735" w:history="1">
            <w:r w:rsidR="00932591" w:rsidRPr="00065E98">
              <w:rPr>
                <w:rStyle w:val="Hipercze"/>
              </w:rPr>
              <w:t>Inne dokumenty obowiązujące w naborze:</w:t>
            </w:r>
            <w:r w:rsidR="00932591">
              <w:rPr>
                <w:webHidden/>
              </w:rPr>
              <w:tab/>
            </w:r>
            <w:r w:rsidR="00932591">
              <w:rPr>
                <w:webHidden/>
              </w:rPr>
              <w:fldChar w:fldCharType="begin"/>
            </w:r>
            <w:r w:rsidR="00932591">
              <w:rPr>
                <w:webHidden/>
              </w:rPr>
              <w:instrText xml:space="preserve"> PAGEREF _Toc30144735 \h </w:instrText>
            </w:r>
            <w:r w:rsidR="00932591">
              <w:rPr>
                <w:webHidden/>
              </w:rPr>
            </w:r>
            <w:r w:rsidR="00932591">
              <w:rPr>
                <w:webHidden/>
              </w:rPr>
              <w:fldChar w:fldCharType="separate"/>
            </w:r>
            <w:r w:rsidR="00FA3DEC">
              <w:rPr>
                <w:webHidden/>
              </w:rPr>
              <w:t>41</w:t>
            </w:r>
            <w:r w:rsidR="00932591">
              <w:rPr>
                <w:webHidden/>
              </w:rPr>
              <w:fldChar w:fldCharType="end"/>
            </w:r>
          </w:hyperlink>
        </w:p>
        <w:p w14:paraId="01B2AB02" w14:textId="77777777" w:rsidR="00932591" w:rsidRDefault="007E7390">
          <w:pPr>
            <w:pStyle w:val="Spistreci1"/>
            <w:rPr>
              <w:rFonts w:eastAsiaTheme="minorEastAsia" w:cstheme="minorBidi"/>
              <w:sz w:val="22"/>
              <w:szCs w:val="22"/>
            </w:rPr>
          </w:pPr>
          <w:hyperlink w:anchor="_Toc30144736" w:history="1">
            <w:r w:rsidR="00932591" w:rsidRPr="00065E98">
              <w:rPr>
                <w:rStyle w:val="Hipercze"/>
              </w:rPr>
              <w:t>Dokumenty pomocnicze dla wnioskodawców:</w:t>
            </w:r>
            <w:r w:rsidR="00932591">
              <w:rPr>
                <w:webHidden/>
              </w:rPr>
              <w:tab/>
            </w:r>
            <w:r w:rsidR="00932591">
              <w:rPr>
                <w:webHidden/>
              </w:rPr>
              <w:fldChar w:fldCharType="begin"/>
            </w:r>
            <w:r w:rsidR="00932591">
              <w:rPr>
                <w:webHidden/>
              </w:rPr>
              <w:instrText xml:space="preserve"> PAGEREF _Toc30144736 \h </w:instrText>
            </w:r>
            <w:r w:rsidR="00932591">
              <w:rPr>
                <w:webHidden/>
              </w:rPr>
            </w:r>
            <w:r w:rsidR="00932591">
              <w:rPr>
                <w:webHidden/>
              </w:rPr>
              <w:fldChar w:fldCharType="separate"/>
            </w:r>
            <w:r w:rsidR="00FA3DEC">
              <w:rPr>
                <w:webHidden/>
              </w:rPr>
              <w:t>42</w:t>
            </w:r>
            <w:r w:rsidR="00932591">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30144694"/>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1CC2FB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A1675A">
        <w:rPr>
          <w:rFonts w:asciiTheme="minorHAnsi" w:eastAsia="Calibri" w:hAnsiTheme="minorHAnsi"/>
          <w:noProof/>
          <w:color w:val="000000" w:themeColor="text1"/>
        </w:rPr>
        <w:t>7</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lastRenderedPageBreak/>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30144695"/>
      <w:r w:rsidRPr="00160254">
        <w:rPr>
          <w:rFonts w:asciiTheme="minorHAnsi" w:hAnsiTheme="minorHAnsi"/>
        </w:rPr>
        <w:lastRenderedPageBreak/>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30144696"/>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10BC7C2A" w:rsidR="00DE1F8A" w:rsidRPr="002B7FCC" w:rsidRDefault="00DE1F8A" w:rsidP="00F91A6F">
      <w:pPr>
        <w:pStyle w:val="Akapitzlist"/>
        <w:numPr>
          <w:ilvl w:val="0"/>
          <w:numId w:val="43"/>
        </w:numPr>
        <w:ind w:left="709" w:hanging="425"/>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Pr="002B7FCC">
        <w:t xml:space="preserve">z późn. zm.) – zwane dalej „rozporządzeniem ogólnym”. </w:t>
      </w:r>
    </w:p>
    <w:p w14:paraId="4F233070" w14:textId="120F0066" w:rsidR="00DE1F8A" w:rsidRPr="002B7FCC" w:rsidRDefault="00DE1F8A" w:rsidP="00F91A6F">
      <w:pPr>
        <w:pStyle w:val="Akapitzlist"/>
        <w:numPr>
          <w:ilvl w:val="0"/>
          <w:numId w:val="43"/>
        </w:numPr>
        <w:ind w:left="709" w:hanging="425"/>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9C0D1EB" w:rsidR="00DE1F8A" w:rsidRPr="002B7FCC" w:rsidRDefault="00DE1F8A" w:rsidP="00F91A6F">
      <w:pPr>
        <w:pStyle w:val="Akapitzlist"/>
        <w:numPr>
          <w:ilvl w:val="0"/>
          <w:numId w:val="43"/>
        </w:numPr>
        <w:ind w:left="709" w:hanging="425"/>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z późn. zm.</w:t>
      </w:r>
      <w:r w:rsidRPr="002B7FCC">
        <w:t xml:space="preserve">) – zwana dalej  „ustawą wdrożeniową”. </w:t>
      </w:r>
    </w:p>
    <w:p w14:paraId="47693D92" w14:textId="58E83E94" w:rsidR="00DE1F8A" w:rsidRPr="002B7FCC" w:rsidRDefault="00DE1F8A" w:rsidP="00F91A6F">
      <w:pPr>
        <w:pStyle w:val="Akapitzlist"/>
        <w:numPr>
          <w:ilvl w:val="0"/>
          <w:numId w:val="43"/>
        </w:numPr>
        <w:ind w:left="709" w:hanging="425"/>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F91A6F">
      <w:pPr>
        <w:pStyle w:val="Akapitzlist"/>
        <w:numPr>
          <w:ilvl w:val="0"/>
          <w:numId w:val="43"/>
        </w:numPr>
        <w:ind w:left="709" w:hanging="425"/>
      </w:pPr>
      <w:r w:rsidRPr="002B7FCC">
        <w:t>Ustawa z dnia 27 sierpnia 2009 r. o finansach publicznych (</w:t>
      </w:r>
      <w:hyperlink r:id="rId10" w:history="1">
        <w:r w:rsidR="00FC33F9" w:rsidRPr="00FC33F9">
          <w:t>Dz.U. 2019 poz. 869</w:t>
        </w:r>
      </w:hyperlink>
      <w:r w:rsidR="0001306C">
        <w:t xml:space="preserve"> z późn. zm.</w:t>
      </w:r>
      <w:r w:rsidRPr="002B7FCC">
        <w:t xml:space="preserve">). </w:t>
      </w:r>
    </w:p>
    <w:p w14:paraId="47D1295B" w14:textId="2EDE07DB" w:rsidR="00DE1F8A" w:rsidRPr="002B7FCC" w:rsidRDefault="00DE1F8A" w:rsidP="00F91A6F">
      <w:pPr>
        <w:pStyle w:val="Akapitzlist"/>
        <w:numPr>
          <w:ilvl w:val="0"/>
          <w:numId w:val="43"/>
        </w:numPr>
        <w:ind w:left="709" w:hanging="425"/>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późn. zm.</w:t>
      </w:r>
      <w:r w:rsidRPr="002B7FCC">
        <w:t xml:space="preserve">). </w:t>
      </w:r>
    </w:p>
    <w:p w14:paraId="484FBF3E" w14:textId="297C369D" w:rsidR="00DE1F8A" w:rsidRPr="002B7FCC" w:rsidRDefault="00DE1F8A" w:rsidP="00F91A6F">
      <w:pPr>
        <w:pStyle w:val="Akapitzlist"/>
        <w:numPr>
          <w:ilvl w:val="0"/>
          <w:numId w:val="43"/>
        </w:numPr>
        <w:ind w:left="709" w:hanging="425"/>
      </w:pPr>
      <w:r w:rsidRPr="002B7FCC">
        <w:t>Ustawa z dnia 12 marca 2004 r. o pomocy społecznej (</w:t>
      </w:r>
      <w:hyperlink r:id="rId11"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późn. zm.</w:t>
      </w:r>
      <w:r w:rsidRPr="002B7FCC">
        <w:t>).</w:t>
      </w:r>
    </w:p>
    <w:p w14:paraId="36688E8E" w14:textId="00623AE2" w:rsidR="00DE1F8A" w:rsidRDefault="00DE1F8A" w:rsidP="00F91A6F">
      <w:pPr>
        <w:pStyle w:val="Akapitzlist"/>
        <w:numPr>
          <w:ilvl w:val="0"/>
          <w:numId w:val="43"/>
        </w:numPr>
        <w:ind w:left="709" w:hanging="425"/>
      </w:pPr>
      <w:r w:rsidRPr="002B7FCC">
        <w:t>Ustawa z dnia 27 sierpnia 1997 r. o rehabilita</w:t>
      </w:r>
      <w:r w:rsidR="00887041">
        <w:t xml:space="preserve">cji zawodowej i społecznej oraz </w:t>
      </w:r>
      <w:r w:rsidRPr="002B7FCC">
        <w:t>zatrudnianiu osób niepełnosprawnych (</w:t>
      </w:r>
      <w:hyperlink r:id="rId12" w:history="1">
        <w:r w:rsidR="00A93DA8" w:rsidRPr="00A93DA8">
          <w:rPr>
            <w:rStyle w:val="Hipercze"/>
            <w:rFonts w:ascii="Calibri" w:hAnsi="Calibri"/>
            <w:color w:val="auto"/>
            <w:u w:val="none"/>
          </w:rPr>
          <w:t>Dz.U. 2019 poz. 1172</w:t>
        </w:r>
      </w:hyperlink>
      <w:r w:rsidR="0001306C">
        <w:rPr>
          <w:rStyle w:val="Hipercze"/>
          <w:rFonts w:ascii="Calibri" w:hAnsi="Calibri"/>
          <w:color w:val="auto"/>
          <w:u w:val="none"/>
        </w:rPr>
        <w:t xml:space="preserve"> z późn. zm.</w:t>
      </w:r>
      <w:r w:rsidRPr="002B7FCC">
        <w:t>).</w:t>
      </w:r>
    </w:p>
    <w:p w14:paraId="0FDF780F" w14:textId="156C3C73" w:rsidR="00B267F3" w:rsidRPr="002B7FCC" w:rsidRDefault="00B267F3" w:rsidP="00F91A6F">
      <w:pPr>
        <w:pStyle w:val="Akapitzlist"/>
        <w:numPr>
          <w:ilvl w:val="0"/>
          <w:numId w:val="43"/>
        </w:numPr>
        <w:ind w:left="709" w:hanging="425"/>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 L. z 2016 r. Nr 119, str. 1 z późn. zm.).</w:t>
      </w:r>
    </w:p>
    <w:p w14:paraId="63A13365" w14:textId="07FE3B6C" w:rsidR="00DE1F8A" w:rsidRPr="002B7FCC" w:rsidRDefault="00365F84" w:rsidP="00F91A6F">
      <w:pPr>
        <w:pStyle w:val="Akapitzlist"/>
        <w:numPr>
          <w:ilvl w:val="0"/>
          <w:numId w:val="43"/>
        </w:numPr>
        <w:ind w:left="709" w:hanging="425"/>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3" w:history="1">
        <w:r w:rsidRPr="00365F84">
          <w:rPr>
            <w:rStyle w:val="Hipercze"/>
            <w:color w:val="auto"/>
            <w:u w:val="none"/>
          </w:rPr>
          <w:t>Dz.U. 2016 poz. 1871</w:t>
        </w:r>
      </w:hyperlink>
      <w:r w:rsidR="00DE1F8A" w:rsidRPr="002B7FCC">
        <w:t xml:space="preserve">). </w:t>
      </w:r>
    </w:p>
    <w:p w14:paraId="3A3D9BE2" w14:textId="4D7AD4B1" w:rsidR="00DE1F8A" w:rsidRPr="002B7FCC" w:rsidRDefault="00DE1F8A" w:rsidP="00F91A6F">
      <w:pPr>
        <w:pStyle w:val="Akapitzlist"/>
        <w:numPr>
          <w:ilvl w:val="0"/>
          <w:numId w:val="43"/>
        </w:numPr>
        <w:ind w:left="709" w:hanging="425"/>
      </w:pPr>
      <w:r w:rsidRPr="002B7FCC">
        <w:t>Rozporządzenie Rady Ministrów z dnia 29 marca 2010 r. w sprawie zakresu informacji przedstawianych przez podmiot ubiegający się o pomoc de minimis (</w:t>
      </w:r>
      <w:r w:rsidR="002F0095" w:rsidRPr="002B7FCC">
        <w:t>Dz.U. 2010 nr 53 poz. 311</w:t>
      </w:r>
      <w:r w:rsidR="0018669A" w:rsidRPr="002B7FCC">
        <w:t xml:space="preserve"> </w:t>
      </w:r>
      <w:r w:rsidRPr="002B7FCC">
        <w:t>z późn. zm.).</w:t>
      </w:r>
    </w:p>
    <w:p w14:paraId="6892000C" w14:textId="7C3E7465" w:rsidR="00DE1F8A" w:rsidRPr="002B7FCC" w:rsidRDefault="000E3D22" w:rsidP="00F91A6F">
      <w:pPr>
        <w:pStyle w:val="Akapitzlist"/>
        <w:numPr>
          <w:ilvl w:val="0"/>
          <w:numId w:val="43"/>
        </w:numPr>
        <w:ind w:left="709" w:hanging="425"/>
      </w:pPr>
      <w:r w:rsidRPr="002B7FCC">
        <w:t xml:space="preserve">Rozporządzenie Ministra Infrastruktury i Rozwoju z dnia 2 lipca 2015 r. w sprawie udzielania pomocy de minimis oraz pomocy publicznej w ramach programów </w:t>
      </w:r>
      <w:r w:rsidRPr="002B7FCC">
        <w:lastRenderedPageBreak/>
        <w:t>operacyjnych finansowanych z Europejskiego Funduszu Społecznego na lata 2014-2020</w:t>
      </w:r>
      <w:r w:rsidR="00DE1F8A" w:rsidRPr="002B7FCC">
        <w:t xml:space="preserve"> (Dz. U. z 2015 r., poz. 1073).</w:t>
      </w:r>
    </w:p>
    <w:p w14:paraId="4418A91F" w14:textId="12E3F41C" w:rsidR="00DE1F8A" w:rsidRPr="002B7FCC" w:rsidRDefault="00F348A6" w:rsidP="00F91A6F">
      <w:pPr>
        <w:pStyle w:val="Akapitzlist"/>
        <w:numPr>
          <w:ilvl w:val="0"/>
          <w:numId w:val="43"/>
        </w:numPr>
        <w:ind w:left="709" w:hanging="425"/>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F91A6F">
      <w:pPr>
        <w:pStyle w:val="Akapitzlist"/>
        <w:numPr>
          <w:ilvl w:val="0"/>
          <w:numId w:val="43"/>
        </w:numPr>
        <w:ind w:left="709" w:hanging="425"/>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F91A6F">
      <w:pPr>
        <w:pStyle w:val="Akapitzlist"/>
        <w:numPr>
          <w:ilvl w:val="0"/>
          <w:numId w:val="43"/>
        </w:numPr>
        <w:ind w:left="709" w:hanging="425"/>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3086DB05" w:rsidR="001A44AC" w:rsidRPr="002C78DB" w:rsidRDefault="00DE1F8A" w:rsidP="00F91A6F">
      <w:pPr>
        <w:pStyle w:val="Akapitzlist"/>
        <w:numPr>
          <w:ilvl w:val="0"/>
          <w:numId w:val="43"/>
        </w:numPr>
        <w:ind w:left="709" w:hanging="425"/>
        <w:rPr>
          <w:b/>
          <w:sz w:val="28"/>
          <w:szCs w:val="28"/>
        </w:rPr>
      </w:pPr>
      <w:r w:rsidRPr="002B7FCC">
        <w:t xml:space="preserve">Rozporzadzenie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Pr>
          <w:i/>
        </w:rPr>
        <w:t xml:space="preserve"> </w:t>
      </w:r>
      <w:r w:rsidR="001A44AC" w:rsidRPr="002C78DB">
        <w:rPr>
          <w:i/>
        </w:rPr>
        <w:br w:type="page"/>
      </w:r>
    </w:p>
    <w:p w14:paraId="5B18E0B3" w14:textId="789B374C" w:rsidR="003108B3" w:rsidRPr="00D450FE" w:rsidRDefault="003108B3" w:rsidP="00D450FE">
      <w:pPr>
        <w:pStyle w:val="Nagwek1"/>
        <w:rPr>
          <w:rFonts w:ascii="Calibri" w:hAnsi="Calibri"/>
          <w:i/>
        </w:rPr>
      </w:pPr>
      <w:bookmarkStart w:id="4" w:name="_Toc30144697"/>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236B07">
      <w:pPr>
        <w:pStyle w:val="Akapitzlist"/>
        <w:numPr>
          <w:ilvl w:val="0"/>
          <w:numId w:val="32"/>
        </w:numPr>
      </w:pPr>
      <w:r w:rsidRPr="00B95944">
        <w:t>Regionalny Program Operacyjny Województwa Opolskiego na lata 2014-2020.</w:t>
      </w:r>
    </w:p>
    <w:p w14:paraId="3A8D0FD8" w14:textId="5BCD9268" w:rsidR="00A33CAF" w:rsidRDefault="00A33CAF" w:rsidP="00236B07">
      <w:pPr>
        <w:pStyle w:val="Akapitzlist"/>
        <w:numPr>
          <w:ilvl w:val="0"/>
          <w:numId w:val="32"/>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B94629">
        <w:t>7</w:t>
      </w:r>
      <w:r w:rsidRPr="00B95944">
        <w:t>).</w:t>
      </w:r>
    </w:p>
    <w:p w14:paraId="05A715CA" w14:textId="3F074FDA" w:rsidR="00E03DAC" w:rsidRPr="00B95944" w:rsidRDefault="00E03DAC" w:rsidP="00236B07">
      <w:pPr>
        <w:pStyle w:val="Akapitzlist"/>
        <w:numPr>
          <w:ilvl w:val="0"/>
          <w:numId w:val="32"/>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236B07">
      <w:pPr>
        <w:pStyle w:val="Akapitzlist"/>
        <w:numPr>
          <w:ilvl w:val="0"/>
          <w:numId w:val="32"/>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5A8982B1" w14:textId="0E1D122A" w:rsidR="00A33CAF" w:rsidRDefault="00A33CAF" w:rsidP="00236B07">
      <w:pPr>
        <w:pStyle w:val="Akapitzlist"/>
        <w:numPr>
          <w:ilvl w:val="0"/>
          <w:numId w:val="32"/>
        </w:numPr>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w:t>
      </w:r>
      <w:r w:rsidR="00D90722">
        <w:t>8</w:t>
      </w:r>
      <w:r w:rsidR="00EE293F" w:rsidRPr="00B95944">
        <w:t xml:space="preserve"> </w:t>
      </w:r>
      <w:r w:rsidR="00D90722">
        <w:t>lipca</w:t>
      </w:r>
      <w:r w:rsidR="00EE293F" w:rsidRPr="00B95944">
        <w:t xml:space="preserve"> 201</w:t>
      </w:r>
      <w:r w:rsidR="00D90722">
        <w:t>9</w:t>
      </w:r>
      <w:r w:rsidR="00EE293F" w:rsidRPr="00B95944">
        <w:t xml:space="preserve"> r</w:t>
      </w:r>
      <w:r w:rsidRPr="00B95944">
        <w:t>.</w:t>
      </w:r>
    </w:p>
    <w:p w14:paraId="42A25622" w14:textId="7DBF70A1" w:rsidR="00BB6A78" w:rsidRPr="00B95944" w:rsidRDefault="00BB6A78" w:rsidP="00236B07">
      <w:pPr>
        <w:pStyle w:val="Akapitzlist"/>
        <w:numPr>
          <w:ilvl w:val="0"/>
          <w:numId w:val="32"/>
        </w:numPr>
      </w:pPr>
      <w:r w:rsidRPr="00BB6A78">
        <w:t>Wytyczne w zakresie realizacji przedsięwzięć z udziałem środków Europejskiego Funduszu Społecznego w obszarze zdrowia na lata 2014-2020 z 21 czerwca 2019 r.</w:t>
      </w:r>
    </w:p>
    <w:p w14:paraId="68679771" w14:textId="3F9DF997" w:rsidR="00A33CAF" w:rsidRPr="00B95944" w:rsidRDefault="00A33CAF" w:rsidP="00236B07">
      <w:pPr>
        <w:pStyle w:val="Akapitzlist"/>
        <w:numPr>
          <w:ilvl w:val="0"/>
          <w:numId w:val="32"/>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236B07">
      <w:pPr>
        <w:pStyle w:val="Akapitzlist"/>
        <w:numPr>
          <w:ilvl w:val="0"/>
          <w:numId w:val="32"/>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236B07">
      <w:pPr>
        <w:pStyle w:val="Akapitzlist"/>
        <w:numPr>
          <w:ilvl w:val="0"/>
          <w:numId w:val="32"/>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236B07">
      <w:pPr>
        <w:pStyle w:val="Akapitzlist"/>
        <w:numPr>
          <w:ilvl w:val="0"/>
          <w:numId w:val="32"/>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236B07">
      <w:pPr>
        <w:pStyle w:val="Akapitzlist"/>
        <w:numPr>
          <w:ilvl w:val="0"/>
          <w:numId w:val="32"/>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236B07">
      <w:pPr>
        <w:pStyle w:val="Akapitzlist"/>
        <w:numPr>
          <w:ilvl w:val="0"/>
          <w:numId w:val="32"/>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0D275048" w14:textId="77777777" w:rsidR="00C56B99" w:rsidRDefault="00C56B99" w:rsidP="00E87890"/>
    <w:p w14:paraId="069DBDC2" w14:textId="77777777" w:rsidR="00644E4C" w:rsidRDefault="00644E4C" w:rsidP="00E87890"/>
    <w:p w14:paraId="6C856E33" w14:textId="77777777" w:rsidR="00644E4C" w:rsidRDefault="00644E4C" w:rsidP="00E87890"/>
    <w:p w14:paraId="55E1999B" w14:textId="77777777" w:rsidR="00644E4C" w:rsidRDefault="00644E4C" w:rsidP="00E87890"/>
    <w:p w14:paraId="4ACEAB8C" w14:textId="77777777" w:rsidR="00644E4C" w:rsidRDefault="00644E4C"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4"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5"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033D7B9A" w:rsidR="004038FC" w:rsidRPr="00160254" w:rsidRDefault="004038FC" w:rsidP="00C87211">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lastRenderedPageBreak/>
              <w:t>Konkurs nr RPOP.08.01.00-IZ.00-16-00</w:t>
            </w:r>
            <w:r w:rsidR="00C87211">
              <w:rPr>
                <w:rFonts w:asciiTheme="minorHAnsi" w:hAnsiTheme="minorHAnsi" w:cs="Calibri"/>
                <w:b/>
                <w:color w:val="000000" w:themeColor="text1"/>
              </w:rPr>
              <w:t>2</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30144698"/>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30144699"/>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3B179647" w14:textId="77777777" w:rsidR="00231EBE" w:rsidRPr="00921507" w:rsidRDefault="00231EBE" w:rsidP="00231EBE">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Pr>
                <w:rFonts w:asciiTheme="minorHAnsi" w:hAnsiTheme="minorHAnsi"/>
                <w:b/>
                <w:color w:val="000000" w:themeColor="text1"/>
              </w:rPr>
              <w:t>8</w:t>
            </w:r>
            <w:r w:rsidRPr="005B404B">
              <w:rPr>
                <w:rFonts w:asciiTheme="minorHAnsi" w:hAnsiTheme="minorHAnsi"/>
                <w:b/>
                <w:color w:val="000000" w:themeColor="text1"/>
              </w:rPr>
              <w:t>.</w:t>
            </w:r>
            <w:r>
              <w:rPr>
                <w:rFonts w:asciiTheme="minorHAnsi" w:hAnsiTheme="minorHAnsi"/>
                <w:b/>
                <w:color w:val="000000" w:themeColor="text1"/>
              </w:rPr>
              <w:t>1</w:t>
            </w:r>
            <w:r w:rsidRPr="005B404B">
              <w:rPr>
                <w:rFonts w:asciiTheme="minorHAnsi" w:hAnsiTheme="minorHAnsi"/>
                <w:b/>
                <w:color w:val="000000" w:themeColor="text1"/>
              </w:rPr>
              <w:t xml:space="preserve"> </w:t>
            </w:r>
            <w:r w:rsidRPr="000D3899">
              <w:rPr>
                <w:rFonts w:asciiTheme="minorHAnsi" w:hAnsiTheme="minorHAnsi"/>
                <w:b/>
                <w:bCs/>
                <w:i/>
                <w:iCs/>
                <w:color w:val="000000" w:themeColor="text1"/>
              </w:rPr>
              <w:t>Dostęp do wysokiej jakości usług zdrowotnych i społecznych</w:t>
            </w:r>
            <w:r>
              <w:rPr>
                <w:rFonts w:asciiTheme="minorHAnsi" w:hAnsiTheme="minorHAnsi"/>
                <w:b/>
                <w:i/>
                <w:color w:val="000000" w:themeColor="text1"/>
              </w:rPr>
              <w:t xml:space="preserve"> </w:t>
            </w:r>
            <w:r w:rsidRPr="00EA18C5">
              <w:rPr>
                <w:rFonts w:asciiTheme="minorHAnsi" w:hAnsiTheme="minorHAnsi"/>
                <w:b/>
                <w:color w:val="000000" w:themeColor="text1"/>
              </w:rPr>
              <w:t xml:space="preserve">w zakresie </w:t>
            </w:r>
            <w:r w:rsidRPr="00394E86">
              <w:rPr>
                <w:rFonts w:asciiTheme="minorHAnsi" w:hAnsiTheme="minorHAnsi"/>
                <w:b/>
                <w:color w:val="000000" w:themeColor="text1"/>
              </w:rPr>
              <w:t xml:space="preserve">usług społecznych - wsparcia dla osób potrzebujących wsparcia </w:t>
            </w:r>
            <w:r w:rsidRPr="00394E86">
              <w:rPr>
                <w:rFonts w:asciiTheme="minorHAnsi" w:hAnsiTheme="minorHAnsi"/>
                <w:b/>
                <w:color w:val="000000" w:themeColor="text1"/>
              </w:rPr>
              <w:br/>
              <w:t>w codziennym funkcjonowaniu</w:t>
            </w:r>
            <w:r>
              <w:rPr>
                <w:rFonts w:asciiTheme="minorHAnsi" w:hAnsiTheme="minorHAnsi"/>
                <w:b/>
                <w:i/>
                <w:color w:val="000000" w:themeColor="text1"/>
              </w:rPr>
              <w:t xml:space="preserve"> </w:t>
            </w:r>
            <w:r w:rsidRPr="005B404B">
              <w:rPr>
                <w:rFonts w:asciiTheme="minorHAnsi" w:hAnsiTheme="minorHAnsi"/>
                <w:color w:val="000000" w:themeColor="text1"/>
              </w:rPr>
              <w:t>w ramach Osi priorytetowej VII</w:t>
            </w:r>
            <w:r>
              <w:rPr>
                <w:rFonts w:asciiTheme="minorHAnsi" w:hAnsiTheme="minorHAnsi"/>
                <w:color w:val="000000" w:themeColor="text1"/>
              </w:rPr>
              <w:t>I</w:t>
            </w:r>
            <w:r w:rsidRPr="005B404B">
              <w:rPr>
                <w:rFonts w:asciiTheme="minorHAnsi" w:hAnsiTheme="minorHAnsi"/>
                <w:color w:val="000000" w:themeColor="text1"/>
              </w:rPr>
              <w:t xml:space="preserve"> </w:t>
            </w:r>
            <w:r>
              <w:rPr>
                <w:rFonts w:asciiTheme="minorHAnsi" w:hAnsiTheme="minorHAnsi"/>
                <w:i/>
                <w:color w:val="000000" w:themeColor="text1"/>
              </w:rPr>
              <w:t>Integracja społeczna</w:t>
            </w:r>
            <w:r>
              <w:rPr>
                <w:rFonts w:asciiTheme="minorHAnsi" w:hAnsiTheme="minorHAnsi"/>
                <w:color w:val="000000" w:themeColor="text1"/>
              </w:rPr>
              <w:t xml:space="preserve"> RPO WO 2014-2020</w:t>
            </w:r>
            <w:r w:rsidRPr="005B404B">
              <w:rPr>
                <w:rFonts w:asciiTheme="minorHAnsi" w:hAnsiTheme="minorHAnsi"/>
                <w:color w:val="000000" w:themeColor="text1"/>
              </w:rPr>
              <w:t>:</w:t>
            </w:r>
          </w:p>
          <w:p w14:paraId="12ECE5E8" w14:textId="77777777" w:rsidR="00231EBE" w:rsidRPr="005B404B" w:rsidRDefault="00231EBE" w:rsidP="00231EBE">
            <w:pPr>
              <w:spacing w:line="276" w:lineRule="auto"/>
              <w:rPr>
                <w:rFonts w:asciiTheme="minorHAnsi" w:hAnsiTheme="minorHAnsi"/>
                <w:b/>
                <w:color w:val="000000" w:themeColor="text1"/>
              </w:rPr>
            </w:pPr>
          </w:p>
          <w:p w14:paraId="253CB87E" w14:textId="77777777" w:rsidR="00231EBE" w:rsidRPr="001E2B5C" w:rsidRDefault="00231EBE" w:rsidP="00C208C0">
            <w:pPr>
              <w:numPr>
                <w:ilvl w:val="0"/>
                <w:numId w:val="36"/>
              </w:numPr>
              <w:tabs>
                <w:tab w:val="left" w:pos="459"/>
              </w:tabs>
              <w:spacing w:before="120" w:after="120" w:line="276" w:lineRule="auto"/>
              <w:contextualSpacing/>
              <w:rPr>
                <w:rFonts w:asciiTheme="minorHAnsi" w:hAnsiTheme="minorHAnsi"/>
                <w:lang w:eastAsia="ar-SA"/>
              </w:rPr>
            </w:pPr>
            <w:r w:rsidRPr="001E2B5C">
              <w:rPr>
                <w:rFonts w:asciiTheme="minorHAnsi" w:hAnsiTheme="minorHAnsi"/>
                <w:b/>
                <w:lang w:eastAsia="ar-SA"/>
              </w:rPr>
              <w:t>Rozwój usług opiekuńczych</w:t>
            </w:r>
            <w:r w:rsidRPr="001E5AA5">
              <w:rPr>
                <w:rFonts w:asciiTheme="minorHAnsi" w:hAnsiTheme="minorHAnsi"/>
                <w:b/>
                <w:vertAlign w:val="superscript"/>
                <w:lang w:eastAsia="ar-SA"/>
              </w:rPr>
              <w:footnoteReference w:id="1"/>
            </w:r>
            <w:r w:rsidRPr="001E2B5C">
              <w:rPr>
                <w:rFonts w:asciiTheme="minorHAnsi" w:hAnsiTheme="minorHAnsi"/>
                <w:b/>
                <w:lang w:eastAsia="ar-SA"/>
              </w:rPr>
              <w:t xml:space="preserve"> nad osobami potrzebującymi wsparcia </w:t>
            </w:r>
            <w:r>
              <w:rPr>
                <w:rFonts w:asciiTheme="minorHAnsi" w:hAnsiTheme="minorHAnsi"/>
                <w:b/>
                <w:lang w:eastAsia="ar-SA"/>
              </w:rPr>
              <w:br/>
            </w:r>
            <w:r w:rsidRPr="001E2B5C">
              <w:rPr>
                <w:rFonts w:asciiTheme="minorHAnsi" w:hAnsiTheme="minorHAnsi"/>
                <w:b/>
                <w:lang w:eastAsia="ar-SA"/>
              </w:rPr>
              <w:t>w codziennym funkcjonowaniu</w:t>
            </w:r>
            <w:r w:rsidRPr="001E2B5C">
              <w:rPr>
                <w:rFonts w:asciiTheme="minorHAnsi" w:hAnsiTheme="minorHAnsi"/>
                <w:lang w:eastAsia="ar-SA"/>
              </w:rPr>
              <w:t xml:space="preserve"> obejmujący m.in. następujące formy wsparcia: </w:t>
            </w:r>
          </w:p>
          <w:p w14:paraId="257E90FE"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opiekuńcze, obejmujące pomoc w zaspokajaniu codziennych potrzeb życiowych, opiekę higieniczną, zaleconą przez lekarza pielęgnację oraz, w miarę możliwości, zapewnienie kontaktów </w:t>
            </w:r>
            <w:r>
              <w:rPr>
                <w:rFonts w:asciiTheme="minorHAnsi" w:hAnsiTheme="minorHAnsi"/>
                <w:lang w:eastAsia="ar-SA"/>
              </w:rPr>
              <w:br/>
            </w:r>
            <w:r w:rsidRPr="001E2B5C">
              <w:rPr>
                <w:rFonts w:asciiTheme="minorHAnsi" w:hAnsiTheme="minorHAnsi"/>
                <w:lang w:eastAsia="ar-SA"/>
              </w:rPr>
              <w:t xml:space="preserve">z otoczeniem, świadczone przez opiekunów faktycznych lub </w:t>
            </w:r>
            <w:r>
              <w:rPr>
                <w:rFonts w:asciiTheme="minorHAnsi" w:hAnsiTheme="minorHAnsi"/>
                <w:lang w:eastAsia="ar-SA"/>
              </w:rPr>
              <w:br/>
            </w:r>
            <w:r w:rsidRPr="001E2B5C">
              <w:rPr>
                <w:rFonts w:asciiTheme="minorHAnsi" w:hAnsiTheme="minorHAnsi"/>
                <w:lang w:eastAsia="ar-SA"/>
              </w:rPr>
              <w:t xml:space="preserve">w postaci: sąsiedzkich usług opiekuńczych, usług opiekuńczych </w:t>
            </w:r>
            <w:r>
              <w:rPr>
                <w:rFonts w:asciiTheme="minorHAnsi" w:hAnsiTheme="minorHAnsi"/>
                <w:lang w:eastAsia="ar-SA"/>
              </w:rPr>
              <w:br/>
            </w:r>
            <w:r w:rsidRPr="001E2B5C">
              <w:rPr>
                <w:rFonts w:asciiTheme="minorHAnsi" w:hAnsiTheme="minorHAnsi"/>
                <w:lang w:eastAsia="ar-SA"/>
              </w:rPr>
              <w:t xml:space="preserve">w miejscu zamieszkania, specjalistycznych usług opiekuńczych </w:t>
            </w:r>
            <w:r>
              <w:rPr>
                <w:rFonts w:asciiTheme="minorHAnsi" w:hAnsiTheme="minorHAnsi"/>
                <w:lang w:eastAsia="ar-SA"/>
              </w:rPr>
              <w:br/>
            </w:r>
            <w:r w:rsidRPr="001E2B5C">
              <w:rPr>
                <w:rFonts w:asciiTheme="minorHAnsi" w:hAnsiTheme="minorHAnsi"/>
                <w:lang w:eastAsia="ar-SA"/>
              </w:rPr>
              <w:t xml:space="preserve">w miejscu zamieszkania lub dziennych form usług opiekuńczych, </w:t>
            </w:r>
          </w:p>
          <w:p w14:paraId="038D243D"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w rodzinnym domu pomocy, o których mowa w ustawie </w:t>
            </w:r>
            <w:r>
              <w:rPr>
                <w:rFonts w:asciiTheme="minorHAnsi" w:hAnsiTheme="minorHAnsi"/>
                <w:lang w:eastAsia="ar-SA"/>
              </w:rPr>
              <w:br/>
            </w:r>
            <w:r w:rsidRPr="001E2B5C">
              <w:rPr>
                <w:rFonts w:asciiTheme="minorHAnsi" w:hAnsiTheme="minorHAnsi"/>
                <w:lang w:eastAsia="ar-SA"/>
              </w:rPr>
              <w:t>z dnia 12 marca 2004r. o pomocy społecznej (</w:t>
            </w:r>
            <w:r w:rsidRPr="001E2B5C">
              <w:rPr>
                <w:rFonts w:asciiTheme="minorHAnsi" w:hAnsiTheme="minorHAnsi" w:cs="Calibri"/>
                <w:lang w:eastAsia="ar-SA"/>
              </w:rPr>
              <w:t xml:space="preserve">t.j. Dz. U. z 2019 r. poz. </w:t>
            </w:r>
            <w:r w:rsidRPr="001E2B5C">
              <w:rPr>
                <w:rFonts w:asciiTheme="minorHAnsi" w:hAnsiTheme="minorHAnsi"/>
                <w:lang w:eastAsia="ar-SA"/>
              </w:rPr>
              <w:t>1507</w:t>
            </w:r>
            <w:r>
              <w:rPr>
                <w:rFonts w:asciiTheme="minorHAnsi" w:hAnsiTheme="minorHAnsi"/>
                <w:lang w:eastAsia="ar-SA"/>
              </w:rPr>
              <w:t xml:space="preserve"> z późn. zm.</w:t>
            </w:r>
            <w:r w:rsidRPr="001E2B5C">
              <w:rPr>
                <w:rFonts w:asciiTheme="minorHAnsi" w:hAnsiTheme="minorHAnsi"/>
                <w:lang w:eastAsia="ar-SA"/>
              </w:rPr>
              <w:t>),</w:t>
            </w:r>
          </w:p>
          <w:p w14:paraId="58B3E1F8"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ośrodkach wsparcia, o których mowa w ustawie z dnia 12 marca 2004r. o pomocy społecznej (t.j. Dz. U. z 2019 r. poz. 1507</w:t>
            </w:r>
            <w:r>
              <w:rPr>
                <w:rFonts w:asciiTheme="minorHAnsi" w:hAnsiTheme="minorHAnsi"/>
                <w:lang w:eastAsia="ar-SA"/>
              </w:rPr>
              <w:t xml:space="preserve"> </w:t>
            </w:r>
            <w:r>
              <w:rPr>
                <w:rFonts w:asciiTheme="minorHAnsi" w:hAnsiTheme="minorHAnsi"/>
                <w:lang w:eastAsia="ar-SA"/>
              </w:rPr>
              <w:br/>
            </w:r>
            <w:r w:rsidRPr="001E5AA5">
              <w:rPr>
                <w:rFonts w:asciiTheme="minorHAnsi" w:hAnsiTheme="minorHAnsi"/>
                <w:lang w:eastAsia="ar-SA"/>
              </w:rPr>
              <w:t>z późn. zm.</w:t>
            </w:r>
            <w:r w:rsidRPr="001E2B5C">
              <w:rPr>
                <w:rFonts w:asciiTheme="minorHAnsi" w:hAnsiTheme="minorHAnsi"/>
                <w:lang w:eastAsia="ar-SA"/>
              </w:rPr>
              <w:t>), o ile liczba miejsc całodobowego pobytu w tych ośrodkach jest nie większa niż 30,</w:t>
            </w:r>
          </w:p>
          <w:p w14:paraId="07F0CE93"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domu pomocy społecznej o liczbie miejsc nie większej niż 30,</w:t>
            </w:r>
          </w:p>
          <w:p w14:paraId="3C318AF6"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asystenckie świadczone na rzecz osób z niepełnosprawnościami,</w:t>
            </w:r>
          </w:p>
          <w:p w14:paraId="53ACC3A0"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lastRenderedPageBreak/>
              <w:t>nowoczesne technologie informacyjno-komunikacyjne, takie jak np.  teleopieka, systemy przywoławcze</w:t>
            </w:r>
            <w:r w:rsidRPr="001E2B5C">
              <w:rPr>
                <w:rFonts w:asciiTheme="minorHAnsi" w:hAnsiTheme="minorHAnsi"/>
                <w:vertAlign w:val="superscript"/>
                <w:lang w:eastAsia="ar-SA"/>
              </w:rPr>
              <w:footnoteReference w:id="2"/>
            </w:r>
            <w:r w:rsidRPr="001E2B5C">
              <w:rPr>
                <w:rFonts w:asciiTheme="minorHAnsi" w:hAnsiTheme="minorHAnsi"/>
                <w:lang w:eastAsia="ar-SA"/>
              </w:rPr>
              <w:t>,</w:t>
            </w:r>
          </w:p>
          <w:p w14:paraId="25D9BD2C"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podnoszenie kompetencji i kwalifikacji personelu służb świadczących usługi w społeczności lokalnej</w:t>
            </w:r>
            <w:r w:rsidRPr="001E2B5C">
              <w:rPr>
                <w:rFonts w:asciiTheme="minorHAnsi" w:hAnsiTheme="minorHAnsi"/>
                <w:vertAlign w:val="superscript"/>
                <w:lang w:eastAsia="ar-SA"/>
              </w:rPr>
              <w:footnoteReference w:id="3"/>
            </w:r>
            <w:r w:rsidRPr="001E2B5C">
              <w:rPr>
                <w:rFonts w:asciiTheme="minorHAnsi" w:hAnsiTheme="minorHAnsi"/>
                <w:lang w:eastAsia="ar-SA"/>
              </w:rPr>
              <w:t>.</w:t>
            </w:r>
          </w:p>
          <w:p w14:paraId="2D3B17FA" w14:textId="77777777" w:rsidR="00231EBE" w:rsidRPr="001E2B5C" w:rsidRDefault="00231EBE" w:rsidP="00C208C0">
            <w:pPr>
              <w:numPr>
                <w:ilvl w:val="0"/>
                <w:numId w:val="36"/>
              </w:numPr>
              <w:spacing w:after="200" w:line="276" w:lineRule="auto"/>
              <w:contextualSpacing/>
              <w:rPr>
                <w:rFonts w:asciiTheme="minorHAnsi" w:hAnsiTheme="minorHAnsi"/>
                <w:lang w:eastAsia="ar-SA"/>
              </w:rPr>
            </w:pPr>
            <w:r w:rsidRPr="001E2B5C">
              <w:rPr>
                <w:rFonts w:asciiTheme="minorHAnsi" w:hAnsiTheme="minorHAnsi"/>
                <w:b/>
                <w:lang w:eastAsia="ar-SA"/>
              </w:rPr>
              <w:t>Poprawa dostępu do mieszkań o charakterze wspomaganym/  chronionym</w:t>
            </w:r>
            <w:r w:rsidRPr="001E2B5C">
              <w:rPr>
                <w:rFonts w:asciiTheme="minorHAnsi" w:hAnsiTheme="minorHAnsi"/>
                <w:lang w:eastAsia="ar-SA"/>
              </w:rPr>
              <w:t>, w tym</w:t>
            </w:r>
            <w:r w:rsidRPr="001E2B5C">
              <w:rPr>
                <w:rFonts w:asciiTheme="minorHAnsi" w:hAnsiTheme="minorHAnsi"/>
                <w:vertAlign w:val="superscript"/>
                <w:lang w:eastAsia="ar-SA"/>
              </w:rPr>
              <w:footnoteReference w:id="4"/>
            </w:r>
            <w:r w:rsidRPr="001E2B5C">
              <w:rPr>
                <w:rFonts w:asciiTheme="minorHAnsi" w:hAnsiTheme="minorHAnsi"/>
                <w:lang w:eastAsia="ar-SA"/>
              </w:rPr>
              <w:t>:</w:t>
            </w:r>
          </w:p>
          <w:p w14:paraId="4F13A73D" w14:textId="77777777" w:rsidR="00231EBE" w:rsidRPr="001E2B5C" w:rsidRDefault="00231EBE" w:rsidP="00C208C0">
            <w:pPr>
              <w:numPr>
                <w:ilvl w:val="1"/>
                <w:numId w:val="36"/>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pobyt osoby  w mieszkaniu, w tym usługi opiekuńcze</w:t>
            </w:r>
            <w:r w:rsidRPr="001E2B5C">
              <w:rPr>
                <w:rFonts w:asciiTheme="minorHAnsi" w:hAnsiTheme="minorHAnsi"/>
                <w:vertAlign w:val="superscript"/>
                <w:lang w:eastAsia="ar-SA"/>
              </w:rPr>
              <w:footnoteReference w:id="5"/>
            </w:r>
            <w:r w:rsidRPr="001E2B5C">
              <w:rPr>
                <w:rFonts w:asciiTheme="minorHAnsi" w:hAnsiTheme="minorHAnsi"/>
                <w:lang w:eastAsia="ar-SA"/>
              </w:rPr>
              <w:t xml:space="preserve">, usługi asystenckie, </w:t>
            </w:r>
          </w:p>
          <w:p w14:paraId="4003ABB2" w14:textId="77777777" w:rsidR="00231EBE" w:rsidRPr="001E2B5C" w:rsidRDefault="00231EBE" w:rsidP="00C208C0">
            <w:pPr>
              <w:numPr>
                <w:ilvl w:val="1"/>
                <w:numId w:val="36"/>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aktywność osoby w mieszkaniu,  w tym trening samodzielności, praca socjalna, poradnictwo specjalistyczne, integracja osoby ze społecznością lokalną.</w:t>
            </w:r>
          </w:p>
          <w:p w14:paraId="67DEB204" w14:textId="77777777" w:rsidR="00231EBE" w:rsidRPr="001E2B5C" w:rsidRDefault="00231EBE" w:rsidP="00C208C0">
            <w:pPr>
              <w:numPr>
                <w:ilvl w:val="0"/>
                <w:numId w:val="36"/>
              </w:numPr>
              <w:spacing w:after="200" w:line="276" w:lineRule="auto"/>
              <w:contextualSpacing/>
              <w:rPr>
                <w:rFonts w:asciiTheme="minorHAnsi" w:hAnsiTheme="minorHAnsi"/>
                <w:lang w:eastAsia="ar-SA"/>
              </w:rPr>
            </w:pPr>
            <w:r w:rsidRPr="001E2B5C">
              <w:rPr>
                <w:rFonts w:asciiTheme="minorHAnsi" w:hAnsiTheme="minorHAnsi"/>
                <w:b/>
                <w:lang w:eastAsia="ar-SA"/>
              </w:rPr>
              <w:t xml:space="preserve">Rozwój działań umożliwiających osobom potrzebującym wsparcia </w:t>
            </w:r>
            <w:r>
              <w:rPr>
                <w:rFonts w:asciiTheme="minorHAnsi" w:hAnsiTheme="minorHAnsi"/>
                <w:b/>
                <w:lang w:eastAsia="ar-SA"/>
              </w:rPr>
              <w:br/>
            </w:r>
            <w:r w:rsidRPr="001E2B5C">
              <w:rPr>
                <w:rFonts w:asciiTheme="minorHAnsi" w:hAnsiTheme="minorHAnsi"/>
                <w:b/>
                <w:lang w:eastAsia="ar-SA"/>
              </w:rPr>
              <w:t>w codziennym funkcjonowaniu  pozostanie w społeczności lokalnej</w:t>
            </w:r>
            <w:r w:rsidRPr="001E2B5C">
              <w:rPr>
                <w:rFonts w:asciiTheme="minorHAnsi" w:hAnsiTheme="minorHAnsi"/>
                <w:lang w:eastAsia="ar-SA"/>
              </w:rPr>
              <w:t>, w tym</w:t>
            </w:r>
            <w:r w:rsidRPr="001E2B5C">
              <w:rPr>
                <w:rFonts w:asciiTheme="minorHAnsi" w:hAnsiTheme="minorHAnsi"/>
                <w:vertAlign w:val="superscript"/>
                <w:lang w:eastAsia="ar-SA"/>
              </w:rPr>
              <w:footnoteReference w:id="6"/>
            </w:r>
            <w:r w:rsidRPr="001E2B5C">
              <w:rPr>
                <w:rFonts w:asciiTheme="minorHAnsi" w:hAnsiTheme="minorHAnsi"/>
                <w:lang w:eastAsia="ar-SA"/>
              </w:rPr>
              <w:t>:</w:t>
            </w:r>
          </w:p>
          <w:p w14:paraId="656021F0" w14:textId="77777777" w:rsidR="00231EBE" w:rsidRPr="001E2B5C" w:rsidRDefault="00231EBE" w:rsidP="00C208C0">
            <w:pPr>
              <w:numPr>
                <w:ilvl w:val="0"/>
                <w:numId w:val="38"/>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aktywność edukacyjną, społeczną </w:t>
            </w:r>
            <w:r w:rsidRPr="001E2B5C">
              <w:rPr>
                <w:rFonts w:asciiTheme="minorHAnsi" w:hAnsiTheme="minorHAnsi"/>
                <w:lang w:eastAsia="ar-SA"/>
              </w:rPr>
              <w:br/>
              <w:t>i kulturalną,</w:t>
            </w:r>
          </w:p>
          <w:p w14:paraId="3402CFE7" w14:textId="77777777" w:rsidR="00231EBE" w:rsidRPr="001E2B5C" w:rsidRDefault="00231EBE" w:rsidP="00C208C0">
            <w:pPr>
              <w:numPr>
                <w:ilvl w:val="0"/>
                <w:numId w:val="38"/>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samodzielne funkcjonowanie, w tym </w:t>
            </w:r>
            <w:r>
              <w:rPr>
                <w:rFonts w:asciiTheme="minorHAnsi" w:hAnsiTheme="minorHAnsi"/>
                <w:lang w:eastAsia="ar-SA"/>
              </w:rPr>
              <w:br/>
            </w:r>
            <w:r w:rsidRPr="001E2B5C">
              <w:rPr>
                <w:rFonts w:asciiTheme="minorHAnsi" w:hAnsiTheme="minorHAnsi"/>
                <w:lang w:eastAsia="ar-SA"/>
              </w:rPr>
              <w:t>np. likwidowanie barier architektonicznych w miejscu zamieszkania, sfinansowanie tworzenia wypożyczalni sprzętu wspomagającego (zwiększającego samodzielność osób) i sprzętu pielęgnacyjnego (niezbędnego do opieki nad osobami potrzebującymi wsparcia w codziennym funkcjonowaniu), sfinansowanie wypożyczenia lub zakupu tego sprzętu, usługi dowożenia posiłków, przewóz do miejsca pracy lub ośrodka wsparcia.</w:t>
            </w:r>
          </w:p>
          <w:p w14:paraId="6AEE90FB" w14:textId="77777777" w:rsidR="00231EBE" w:rsidRPr="001E2B5C" w:rsidRDefault="00231EBE" w:rsidP="00C208C0">
            <w:pPr>
              <w:numPr>
                <w:ilvl w:val="0"/>
                <w:numId w:val="36"/>
              </w:numPr>
              <w:spacing w:after="200" w:line="276" w:lineRule="auto"/>
              <w:contextualSpacing/>
              <w:rPr>
                <w:rFonts w:asciiTheme="minorHAnsi" w:hAnsiTheme="minorHAnsi"/>
                <w:lang w:eastAsia="ar-SA"/>
              </w:rPr>
            </w:pPr>
            <w:r w:rsidRPr="001E2B5C">
              <w:rPr>
                <w:rFonts w:asciiTheme="minorHAnsi" w:hAnsiTheme="minorHAnsi"/>
                <w:b/>
                <w:lang w:eastAsia="ar-SA"/>
              </w:rPr>
              <w:t>Działania wspierające opiekunów faktycznych w opiece nad osobami potrzebującymi wsparcia w codziennym funkcjonowaniu</w:t>
            </w:r>
            <w:r w:rsidRPr="001E2B5C">
              <w:rPr>
                <w:rFonts w:asciiTheme="minorHAnsi" w:hAnsiTheme="minorHAnsi"/>
                <w:lang w:eastAsia="ar-SA"/>
              </w:rPr>
              <w:t xml:space="preserve">, </w:t>
            </w:r>
            <w:r>
              <w:rPr>
                <w:rFonts w:asciiTheme="minorHAnsi" w:hAnsiTheme="minorHAnsi"/>
                <w:lang w:eastAsia="ar-SA"/>
              </w:rPr>
              <w:br/>
            </w:r>
            <w:r w:rsidRPr="001E2B5C">
              <w:rPr>
                <w:rFonts w:asciiTheme="minorHAnsi" w:hAnsiTheme="minorHAnsi"/>
                <w:lang w:eastAsia="ar-SA"/>
              </w:rPr>
              <w:t>w szczególności:</w:t>
            </w:r>
          </w:p>
          <w:p w14:paraId="5D3CD2A3" w14:textId="77777777" w:rsidR="00231EBE" w:rsidRPr="001E2B5C" w:rsidRDefault="00231EBE" w:rsidP="00C208C0">
            <w:pPr>
              <w:numPr>
                <w:ilvl w:val="0"/>
                <w:numId w:val="39"/>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lastRenderedPageBreak/>
              <w:t>kształcenie, w tym szkolenie i zajęcia praktyczne oraz wymiana doświadczeń,</w:t>
            </w:r>
          </w:p>
          <w:p w14:paraId="01698EF6" w14:textId="77777777" w:rsidR="00231EBE" w:rsidRPr="001E2B5C" w:rsidRDefault="00231EBE" w:rsidP="00C208C0">
            <w:pPr>
              <w:numPr>
                <w:ilvl w:val="0"/>
                <w:numId w:val="39"/>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 xml:space="preserve">poradnictwo, w tym psychologiczne oraz pomoc w uzyskaniu informacji umożliwiających poruszanie się po różnych systemach wsparcia, </w:t>
            </w:r>
          </w:p>
          <w:p w14:paraId="163BFCF8" w14:textId="15968436" w:rsidR="004B7563" w:rsidRPr="001E2B5C" w:rsidRDefault="00231EBE" w:rsidP="00C208C0">
            <w:pPr>
              <w:numPr>
                <w:ilvl w:val="0"/>
                <w:numId w:val="39"/>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tworzenie miejsc krótkookresowego pobytu w zastępstwie za opiekunów faktycznych,</w:t>
            </w:r>
          </w:p>
          <w:p w14:paraId="309570C6" w14:textId="518D31EE" w:rsidR="009D4829" w:rsidRPr="004B7563" w:rsidRDefault="00231EBE" w:rsidP="00053F37">
            <w:pPr>
              <w:numPr>
                <w:ilvl w:val="0"/>
                <w:numId w:val="39"/>
              </w:numPr>
              <w:spacing w:after="200" w:line="276" w:lineRule="auto"/>
              <w:ind w:left="811" w:hanging="426"/>
              <w:contextualSpacing/>
              <w:rPr>
                <w:rFonts w:asciiTheme="minorHAnsi" w:hAnsiTheme="minorHAnsi" w:cs="Calibri"/>
                <w:lang w:eastAsia="ar-SA"/>
              </w:rPr>
            </w:pPr>
            <w:r w:rsidRPr="004B7563">
              <w:rPr>
                <w:rFonts w:asciiTheme="minorHAnsi" w:hAnsiTheme="minorHAnsi"/>
                <w:lang w:eastAsia="ar-SA"/>
              </w:rPr>
              <w:t>sfinansowanie usługi asystenckiej lub usługi opiekuńczej, w celu umożliwienia opiekunom faktycznym funkcjonowania społecznego, zawodowego lub edukacyjnego</w:t>
            </w:r>
            <w:r w:rsidRPr="001E2B5C">
              <w:rPr>
                <w:rFonts w:asciiTheme="minorHAnsi" w:hAnsiTheme="minorHAnsi"/>
                <w:vertAlign w:val="superscript"/>
                <w:lang w:eastAsia="ar-SA"/>
              </w:rPr>
              <w:footnoteReference w:id="7"/>
            </w:r>
            <w:r w:rsidRPr="004B7563">
              <w:rPr>
                <w:rFonts w:asciiTheme="minorHAnsi" w:hAnsiTheme="minorHAnsi"/>
                <w:lang w:eastAsia="ar-SA"/>
              </w:rPr>
              <w:t>.</w:t>
            </w:r>
          </w:p>
          <w:p w14:paraId="0C638C7B" w14:textId="77777777" w:rsidR="00B933F1" w:rsidRDefault="00B933F1" w:rsidP="00231EBE">
            <w:pPr>
              <w:spacing w:line="276" w:lineRule="auto"/>
              <w:contextualSpacing/>
              <w:rPr>
                <w:rFonts w:asciiTheme="minorHAnsi" w:hAnsiTheme="minorHAnsi" w:cs="Calibri"/>
                <w:lang w:eastAsia="ar-SA"/>
              </w:rPr>
            </w:pPr>
          </w:p>
          <w:p w14:paraId="62110354" w14:textId="41B993A5" w:rsidR="00B933F1" w:rsidRPr="00D50187" w:rsidRDefault="00B933F1" w:rsidP="00B933F1">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0761EA86" w14:textId="56D4F4EA" w:rsidR="00B933F1" w:rsidRPr="00D50187" w:rsidRDefault="00B933F1" w:rsidP="00B933F1">
            <w:pPr>
              <w:spacing w:after="200" w:line="276" w:lineRule="auto"/>
              <w:contextualSpacing/>
              <w:rPr>
                <w:rFonts w:asciiTheme="minorHAnsi" w:hAnsiTheme="minorHAnsi" w:cs="Calibri"/>
                <w:b/>
                <w:lang w:eastAsia="ar-SA"/>
              </w:rPr>
            </w:pPr>
          </w:p>
          <w:p w14:paraId="379F2828" w14:textId="15E912D3" w:rsidR="00FF3FFE" w:rsidRDefault="00EF1ED9" w:rsidP="00D50187">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w:t>
            </w:r>
            <w:r w:rsidR="007A0040" w:rsidRPr="00D50187">
              <w:rPr>
                <w:rFonts w:asciiTheme="minorHAnsi" w:hAnsiTheme="minorHAnsi" w:cs="Calibri"/>
                <w:b/>
                <w:u w:val="single"/>
                <w:lang w:eastAsia="ar-SA"/>
              </w:rPr>
              <w:t>mał</w:t>
            </w:r>
            <w:r w:rsidRPr="00D50187">
              <w:rPr>
                <w:rFonts w:asciiTheme="minorHAnsi" w:hAnsiTheme="minorHAnsi" w:cs="Calibri"/>
                <w:b/>
                <w:u w:val="single"/>
                <w:lang w:eastAsia="ar-SA"/>
              </w:rPr>
              <w:t>e” projekty</w:t>
            </w:r>
            <w:r w:rsidR="00D50187" w:rsidRPr="00D50187">
              <w:rPr>
                <w:rFonts w:asciiTheme="minorHAnsi" w:hAnsiTheme="minorHAnsi" w:cs="Calibri"/>
                <w:b/>
                <w:lang w:eastAsia="ar-SA"/>
              </w:rPr>
              <w:t xml:space="preserve">, których maksymalna wartość dofinansowania nie może przekroczyć </w:t>
            </w:r>
            <w:r w:rsidR="000019DE">
              <w:rPr>
                <w:rFonts w:asciiTheme="minorHAnsi" w:hAnsiTheme="minorHAnsi" w:cs="Calibri"/>
                <w:b/>
                <w:lang w:eastAsia="ar-SA"/>
              </w:rPr>
              <w:t>4</w:t>
            </w:r>
            <w:r w:rsidR="000019DE" w:rsidRPr="00D50187">
              <w:rPr>
                <w:rFonts w:asciiTheme="minorHAnsi" w:hAnsiTheme="minorHAnsi" w:cs="Calibri"/>
                <w:b/>
                <w:lang w:eastAsia="ar-SA"/>
              </w:rPr>
              <w:t xml:space="preserve">00 </w:t>
            </w:r>
            <w:r w:rsidR="00D50187" w:rsidRPr="00D50187">
              <w:rPr>
                <w:rFonts w:asciiTheme="minorHAnsi" w:hAnsiTheme="minorHAnsi" w:cs="Calibri"/>
                <w:b/>
                <w:lang w:eastAsia="ar-SA"/>
              </w:rPr>
              <w:t>tys. PLN</w:t>
            </w:r>
            <w:r w:rsidR="00D50187">
              <w:rPr>
                <w:rFonts w:asciiTheme="minorHAnsi" w:hAnsiTheme="minorHAnsi" w:cs="Calibri"/>
                <w:lang w:eastAsia="ar-SA"/>
              </w:rPr>
              <w:t>. R</w:t>
            </w:r>
            <w:r w:rsidRPr="00D50187">
              <w:rPr>
                <w:rFonts w:asciiTheme="minorHAnsi" w:hAnsiTheme="minorHAnsi" w:cs="Calibri"/>
                <w:lang w:eastAsia="ar-SA"/>
              </w:rPr>
              <w:t>ozliczenie koszt</w:t>
            </w:r>
            <w:r w:rsidR="007A0040" w:rsidRPr="00D50187">
              <w:rPr>
                <w:rFonts w:asciiTheme="minorHAnsi" w:hAnsiTheme="minorHAnsi" w:cs="Calibri"/>
                <w:lang w:eastAsia="ar-SA"/>
              </w:rPr>
              <w:t xml:space="preserve">ów bezpośrednich musi nastąpić </w:t>
            </w:r>
            <w:r w:rsidRPr="00D50187">
              <w:rPr>
                <w:rFonts w:asciiTheme="minorHAnsi" w:hAnsiTheme="minorHAnsi" w:cs="Calibri"/>
                <w:lang w:eastAsia="ar-SA"/>
              </w:rPr>
              <w:t xml:space="preserve">na podstawie </w:t>
            </w:r>
            <w:r w:rsidR="007A0040" w:rsidRPr="00D50187">
              <w:rPr>
                <w:rFonts w:asciiTheme="minorHAnsi" w:hAnsiTheme="minorHAnsi" w:cs="Calibri"/>
                <w:lang w:eastAsia="ar-SA"/>
              </w:rPr>
              <w:t>kwot ryczałtowych określanych przez beneficjenta w oparciu o szczegółowy budżet projektu</w:t>
            </w:r>
            <w:r w:rsidRPr="00D50187">
              <w:rPr>
                <w:rFonts w:cs="Calibri"/>
                <w:lang w:eastAsia="ar-SA"/>
              </w:rPr>
              <w:t>.</w:t>
            </w:r>
            <w:r w:rsidR="00A97479" w:rsidRPr="00D50187">
              <w:rPr>
                <w:rFonts w:cs="Calibri"/>
                <w:lang w:eastAsia="ar-SA"/>
              </w:rPr>
              <w:t xml:space="preserve"> </w:t>
            </w:r>
          </w:p>
          <w:p w14:paraId="5EA79C22" w14:textId="433DDEF5" w:rsidR="00D50187" w:rsidRPr="00C77F74" w:rsidRDefault="00D50187" w:rsidP="00D50187">
            <w:pPr>
              <w:spacing w:after="200" w:line="276" w:lineRule="auto"/>
              <w:contextualSpacing/>
              <w:rPr>
                <w:rFonts w:asciiTheme="minorHAnsi" w:hAnsiTheme="minorHAnsi"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30144700"/>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18A17060" w14:textId="77777777" w:rsidR="00800C29" w:rsidRPr="002F76C6" w:rsidRDefault="00800C29" w:rsidP="00236B07">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8"/>
            </w:r>
            <w:r w:rsidRPr="002F76C6">
              <w:t>,</w:t>
            </w:r>
          </w:p>
          <w:p w14:paraId="0460DE08" w14:textId="77777777" w:rsidR="00800C29" w:rsidRPr="00683293" w:rsidRDefault="00800C29" w:rsidP="00236B07">
            <w:pPr>
              <w:pStyle w:val="Akapitzlist"/>
              <w:numPr>
                <w:ilvl w:val="0"/>
                <w:numId w:val="27"/>
              </w:numPr>
              <w:rPr>
                <w:rFonts w:eastAsia="Calibri"/>
              </w:rPr>
            </w:pPr>
            <w:r w:rsidRPr="002F76C6">
              <w:t>podmioty ekonomii społecznej,</w:t>
            </w:r>
          </w:p>
          <w:p w14:paraId="13329381" w14:textId="77777777" w:rsidR="00800C29" w:rsidRPr="001831D8" w:rsidRDefault="00800C29" w:rsidP="00236B07">
            <w:pPr>
              <w:pStyle w:val="Akapitzlist"/>
              <w:numPr>
                <w:ilvl w:val="0"/>
                <w:numId w:val="27"/>
              </w:numPr>
              <w:rPr>
                <w:rFonts w:eastAsia="Calibri"/>
              </w:rPr>
            </w:pPr>
            <w:r>
              <w:t>organizacje pozarządowe,</w:t>
            </w:r>
          </w:p>
          <w:p w14:paraId="165170FE" w14:textId="77777777" w:rsidR="00800C29" w:rsidRPr="00683293" w:rsidRDefault="00800C29" w:rsidP="00236B07">
            <w:pPr>
              <w:pStyle w:val="Akapitzlist"/>
              <w:numPr>
                <w:ilvl w:val="0"/>
                <w:numId w:val="27"/>
              </w:numPr>
              <w:rPr>
                <w:rFonts w:eastAsia="Calibri"/>
              </w:rPr>
            </w:pPr>
            <w:r w:rsidRPr="001831D8">
              <w:rPr>
                <w:rFonts w:eastAsia="Calibri"/>
              </w:rPr>
              <w:lastRenderedPageBreak/>
              <w:t>podmioty realizujące zadania związane z opieką nad osobami potrzebującymi wsparcia w codziennym funkcjonowaniu</w:t>
            </w:r>
            <w:r w:rsidRPr="001831D8">
              <w:rPr>
                <w:rFonts w:eastAsia="Calibri"/>
                <w:vertAlign w:val="superscript"/>
              </w:rPr>
              <w:footnoteReference w:id="9"/>
            </w:r>
            <w:r>
              <w:rPr>
                <w:rFonts w:eastAsia="Calibri"/>
              </w:rPr>
              <w:t>.</w:t>
            </w:r>
          </w:p>
          <w:p w14:paraId="4D686B6F" w14:textId="77777777" w:rsidR="00800C29" w:rsidRPr="009B3ADC" w:rsidRDefault="00800C29" w:rsidP="00800C29">
            <w:pPr>
              <w:suppressAutoHyphens/>
              <w:spacing w:line="276" w:lineRule="auto"/>
              <w:ind w:left="318"/>
              <w:contextualSpacing/>
              <w:rPr>
                <w:rFonts w:asciiTheme="minorHAnsi" w:hAnsiTheme="minorHAnsi" w:cs="Calibri"/>
                <w:lang w:eastAsia="ar-SA"/>
              </w:rPr>
            </w:pPr>
          </w:p>
          <w:p w14:paraId="39EE4CC7" w14:textId="77777777" w:rsidR="00800C29" w:rsidRDefault="00800C29" w:rsidP="00800C29">
            <w:pPr>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10"/>
            </w:r>
            <w:r w:rsidRPr="00683293">
              <w:rPr>
                <w:rFonts w:asciiTheme="minorHAnsi" w:hAnsiTheme="minorHAnsi"/>
                <w:lang w:eastAsia="en-US"/>
              </w:rPr>
              <w:t>.</w:t>
            </w:r>
          </w:p>
          <w:p w14:paraId="060444C4" w14:textId="77777777" w:rsidR="00800C29" w:rsidRPr="00683293" w:rsidRDefault="00800C29" w:rsidP="00800C29">
            <w:pPr>
              <w:rPr>
                <w:rFonts w:asciiTheme="minorHAnsi" w:hAnsiTheme="minorHAnsi"/>
                <w:lang w:eastAsia="en-US"/>
              </w:rPr>
            </w:pPr>
          </w:p>
          <w:p w14:paraId="7879854A" w14:textId="77777777" w:rsidR="003C05FC" w:rsidRDefault="00800C29" w:rsidP="00404257">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4AFA8115" w14:textId="4526B1A3" w:rsidR="00800C29" w:rsidRPr="00800C29" w:rsidRDefault="00800C29" w:rsidP="00404257">
            <w:pPr>
              <w:autoSpaceDE w:val="0"/>
              <w:autoSpaceDN w:val="0"/>
              <w:adjustRightInd w:val="0"/>
              <w:spacing w:line="276" w:lineRule="auto"/>
              <w:rPr>
                <w:rFonts w:asciiTheme="minorHAnsi" w:hAnsiTheme="minorHAnsi" w:cs="Arial"/>
                <w:lang w:eastAsia="en-US"/>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30144701"/>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710AA133" w14:textId="77777777" w:rsidR="00C21AEC" w:rsidRPr="007E7394" w:rsidRDefault="00C21AEC" w:rsidP="00C208C0">
            <w:pPr>
              <w:numPr>
                <w:ilvl w:val="0"/>
                <w:numId w:val="35"/>
              </w:numPr>
              <w:spacing w:line="276" w:lineRule="auto"/>
              <w:contextualSpacing/>
              <w:rPr>
                <w:rFonts w:asciiTheme="minorHAnsi" w:hAnsiTheme="minorHAnsi"/>
              </w:rPr>
            </w:pPr>
            <w:r w:rsidRPr="007E7394">
              <w:rPr>
                <w:rFonts w:asciiTheme="minorHAnsi" w:hAnsiTheme="minorHAnsi"/>
              </w:rPr>
              <w:t>osoby lub rodziny zagrożone ubóstwem lub wykluczeniem społecznym,</w:t>
            </w:r>
          </w:p>
          <w:p w14:paraId="3FD715E4" w14:textId="77777777" w:rsidR="00C21AEC" w:rsidRDefault="00C21AEC" w:rsidP="00C208C0">
            <w:pPr>
              <w:numPr>
                <w:ilvl w:val="0"/>
                <w:numId w:val="35"/>
              </w:numPr>
              <w:spacing w:line="276" w:lineRule="auto"/>
              <w:contextualSpacing/>
              <w:rPr>
                <w:rFonts w:asciiTheme="minorHAnsi" w:hAnsiTheme="minorHAnsi"/>
              </w:rPr>
            </w:pPr>
            <w:r w:rsidRPr="007E7394">
              <w:rPr>
                <w:rFonts w:asciiTheme="minorHAnsi" w:hAnsiTheme="minorHAnsi"/>
              </w:rPr>
              <w:t>otoczenie osób zagrożonych ubóstwem lub wykluczeniem społecznym,</w:t>
            </w:r>
          </w:p>
          <w:p w14:paraId="496E9D06" w14:textId="71E6AD0C" w:rsidR="00404257" w:rsidRPr="00C21AEC" w:rsidRDefault="00C21AEC" w:rsidP="00C208C0">
            <w:pPr>
              <w:numPr>
                <w:ilvl w:val="0"/>
                <w:numId w:val="35"/>
              </w:numPr>
              <w:spacing w:line="276" w:lineRule="auto"/>
              <w:contextualSpacing/>
              <w:rPr>
                <w:rFonts w:asciiTheme="minorHAnsi" w:hAnsiTheme="minorHAnsi"/>
              </w:rPr>
            </w:pPr>
            <w:r w:rsidRPr="007E7394">
              <w:rPr>
                <w:rFonts w:asciiTheme="minorHAnsi" w:hAnsiTheme="minorHAnsi"/>
              </w:rPr>
              <w:t>personel służb świadczących usługi w społeczności lokalnej</w:t>
            </w:r>
            <w:r>
              <w:rPr>
                <w:rFonts w:asciiTheme="minorHAnsi" w:hAnsiTheme="minorHAnsi"/>
              </w:rPr>
              <w:t>.</w:t>
            </w:r>
          </w:p>
          <w:p w14:paraId="7687F919" w14:textId="4A66E4C8" w:rsidR="009B3ACA" w:rsidRPr="007C0F51" w:rsidRDefault="009B3ACA" w:rsidP="00F07D02">
            <w:pPr>
              <w:spacing w:line="276" w:lineRule="auto"/>
              <w:contextualSpacing/>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30144702"/>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lastRenderedPageBreak/>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lastRenderedPageBreak/>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30144703"/>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6C8493C0"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1C67FD" w:rsidRPr="001C67FD">
              <w:rPr>
                <w:rFonts w:asciiTheme="minorHAnsi" w:hAnsiTheme="minorHAnsi"/>
                <w:b/>
                <w:bCs/>
              </w:rPr>
              <w:t>13-20.03</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08B2B81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6"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7"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8"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9"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lastRenderedPageBreak/>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39E8343C" w14:textId="77777777" w:rsidR="00322F77" w:rsidRPr="00322F77" w:rsidRDefault="00322F77" w:rsidP="00322F77">
            <w:pPr>
              <w:autoSpaceDE w:val="0"/>
              <w:autoSpaceDN w:val="0"/>
              <w:adjustRightInd w:val="0"/>
              <w:spacing w:line="276" w:lineRule="auto"/>
              <w:rPr>
                <w:rFonts w:asciiTheme="minorHAnsi" w:hAnsiTheme="minorHAnsi"/>
                <w:b/>
              </w:rPr>
            </w:pPr>
            <w:r w:rsidRPr="00322F77">
              <w:rPr>
                <w:rFonts w:asciiTheme="minorHAnsi" w:hAnsiTheme="minorHAnsi"/>
                <w:b/>
              </w:rPr>
              <w:t>Urzędzie Marszałkowskim Województwa Opolskiego</w:t>
            </w:r>
          </w:p>
          <w:p w14:paraId="4F3DE6EE" w14:textId="1C28BC50" w:rsidR="00CC2411" w:rsidRPr="00CC2411" w:rsidRDefault="00322F77" w:rsidP="00322F77">
            <w:pPr>
              <w:autoSpaceDE w:val="0"/>
              <w:autoSpaceDN w:val="0"/>
              <w:adjustRightInd w:val="0"/>
              <w:spacing w:line="276" w:lineRule="auto"/>
              <w:rPr>
                <w:rFonts w:asciiTheme="minorHAnsi" w:hAnsiTheme="minorHAnsi"/>
                <w:b/>
                <w:bCs/>
              </w:rPr>
            </w:pPr>
            <w:r w:rsidRPr="00322F77">
              <w:rPr>
                <w:rFonts w:asciiTheme="minorHAnsi" w:hAnsiTheme="minorHAnsi"/>
                <w:b/>
                <w:bCs/>
              </w:rPr>
              <w:t xml:space="preserve">Kancelarii Ogólnej: ul. Piastowska 14 - Ostrówek, sala nr 3 </w:t>
            </w:r>
            <w:r w:rsidRPr="00322F77">
              <w:rPr>
                <w:rFonts w:asciiTheme="minorHAnsi" w:hAnsiTheme="minorHAnsi"/>
                <w:b/>
                <w:bCs/>
              </w:rPr>
              <w:br/>
              <w:t>45-082 Opole</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30144704"/>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236B07">
            <w:pPr>
              <w:pStyle w:val="Akapitzlist"/>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 xml:space="preserve">wysyłając przesyłkę kurierską, aby zachować termin, musi być ona dostarczona do </w:t>
            </w:r>
            <w:r w:rsidR="00084C2A" w:rsidRPr="00770B84">
              <w:rPr>
                <w:rFonts w:asciiTheme="minorHAnsi" w:hAnsiTheme="minorHAnsi"/>
                <w:b/>
              </w:rPr>
              <w:lastRenderedPageBreak/>
              <w:t>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236B07">
            <w:pPr>
              <w:pStyle w:val="Akapitzlist"/>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30144705"/>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7FA87D1B" w:rsidR="00A71656" w:rsidRPr="00160254" w:rsidRDefault="00A71656" w:rsidP="00B612C9">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B612C9">
              <w:rPr>
                <w:rFonts w:asciiTheme="minorHAnsi" w:hAnsiTheme="minorHAnsi"/>
                <w:b/>
              </w:rPr>
              <w:t>sierpień</w:t>
            </w:r>
            <w:r w:rsidR="00FD1D33" w:rsidRPr="008269BF">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30144706"/>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0"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1"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30144707"/>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45808E8D"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6A0173" w:rsidRPr="00E34D56">
              <w:rPr>
                <w:rFonts w:asciiTheme="minorHAnsi" w:hAnsiTheme="minorHAnsi"/>
                <w:b/>
              </w:rPr>
              <w:t xml:space="preserve">8.1 </w:t>
            </w:r>
            <w:r w:rsidR="006A0173" w:rsidRPr="00E34D56">
              <w:rPr>
                <w:rFonts w:asciiTheme="minorHAnsi" w:hAnsiTheme="minorHAnsi"/>
                <w:b/>
                <w:i/>
                <w:iCs/>
              </w:rPr>
              <w:t>Dostęp do wysokiej jakości usług zdrowotnych i społecznych</w:t>
            </w:r>
            <w:r w:rsidR="006A0173" w:rsidRPr="00E34D56">
              <w:rPr>
                <w:rFonts w:asciiTheme="minorHAnsi" w:hAnsiTheme="minorHAnsi"/>
                <w:b/>
                <w:i/>
              </w:rPr>
              <w:t xml:space="preserve"> </w:t>
            </w:r>
            <w:r w:rsidR="00CC1A13" w:rsidRPr="00EA18C5">
              <w:rPr>
                <w:rFonts w:asciiTheme="minorHAnsi" w:hAnsiTheme="minorHAnsi"/>
                <w:b/>
                <w:color w:val="000000" w:themeColor="text1"/>
              </w:rPr>
              <w:t xml:space="preserve">w zakresie </w:t>
            </w:r>
            <w:r w:rsidR="00CC1A13" w:rsidRPr="00394E86">
              <w:rPr>
                <w:rFonts w:asciiTheme="minorHAnsi" w:hAnsiTheme="minorHAnsi"/>
                <w:b/>
                <w:color w:val="000000" w:themeColor="text1"/>
              </w:rPr>
              <w:t>usług społecznych - wsparcia dl</w:t>
            </w:r>
            <w:r w:rsidR="00CC1A13">
              <w:rPr>
                <w:rFonts w:asciiTheme="minorHAnsi" w:hAnsiTheme="minorHAnsi"/>
                <w:b/>
                <w:color w:val="000000" w:themeColor="text1"/>
              </w:rPr>
              <w:t xml:space="preserve">a osób potrzebujących wsparcia </w:t>
            </w:r>
            <w:r w:rsidR="00CC1A13" w:rsidRPr="00394E86">
              <w:rPr>
                <w:rFonts w:asciiTheme="minorHAnsi" w:hAnsiTheme="minorHAnsi"/>
                <w:b/>
                <w:color w:val="000000" w:themeColor="text1"/>
              </w:rPr>
              <w:t>w codziennym funkcjonowaniu</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25D64F20" w14:textId="713D8426" w:rsidR="00D63A4A" w:rsidRPr="00257D9C" w:rsidRDefault="001F52B5" w:rsidP="00236B07">
            <w:pPr>
              <w:pStyle w:val="Akapitzlist"/>
            </w:pPr>
            <w:r w:rsidRPr="00B3661F">
              <w:rPr>
                <w:b/>
              </w:rPr>
              <w:t>1 111 765,00</w:t>
            </w:r>
            <w:r w:rsidR="00F85E5E" w:rsidRPr="00B3661F">
              <w:rPr>
                <w:b/>
              </w:rPr>
              <w:t xml:space="preserve"> </w:t>
            </w:r>
            <w:r w:rsidR="009B10F2" w:rsidRPr="00B3661F">
              <w:rPr>
                <w:b/>
              </w:rPr>
              <w:t>PLN</w:t>
            </w:r>
            <w:r w:rsidR="009B10F2" w:rsidRPr="00D545FE">
              <w:t>, w</w:t>
            </w:r>
            <w:r w:rsidR="009B10F2" w:rsidRPr="00257D9C">
              <w:t xml:space="preserve"> tym:</w:t>
            </w:r>
          </w:p>
          <w:p w14:paraId="0D06BB9D" w14:textId="0A2E16AD" w:rsidR="009B10F2" w:rsidRPr="00257D9C" w:rsidRDefault="00122844" w:rsidP="00C55861">
            <w:pPr>
              <w:pStyle w:val="Akapitzlist"/>
              <w:ind w:firstLine="142"/>
            </w:pPr>
            <w:r w:rsidRPr="00B3661F">
              <w:t>1</w:t>
            </w:r>
            <w:r w:rsidR="00461E13" w:rsidRPr="00B3661F">
              <w:t> </w:t>
            </w:r>
            <w:r w:rsidRPr="00B3661F">
              <w:t>000</w:t>
            </w:r>
            <w:r w:rsidR="00461E13" w:rsidRPr="00B3661F">
              <w:t> </w:t>
            </w:r>
            <w:r w:rsidRPr="00B3661F">
              <w:t>000</w:t>
            </w:r>
            <w:r w:rsidR="00461E13" w:rsidRPr="00B3661F">
              <w:t>,00</w:t>
            </w:r>
            <w:r w:rsidR="00F85E5E" w:rsidRPr="00B3661F">
              <w:t xml:space="preserve"> </w:t>
            </w:r>
            <w:r w:rsidR="009B10F2" w:rsidRPr="00B3661F">
              <w:t>PLN</w:t>
            </w:r>
            <w:r w:rsidR="009B10F2" w:rsidRPr="00257D9C">
              <w:t xml:space="preserve"> środki EFS,</w:t>
            </w:r>
          </w:p>
          <w:p w14:paraId="56582DB5" w14:textId="07C7E3AF" w:rsidR="009B10F2" w:rsidRPr="00E34D56" w:rsidRDefault="001F52B5" w:rsidP="00C55861">
            <w:pPr>
              <w:pStyle w:val="Akapitzlist"/>
              <w:ind w:firstLine="142"/>
            </w:pPr>
            <w:r>
              <w:t>111 765,00</w:t>
            </w:r>
            <w:r w:rsidR="00F85E5E" w:rsidRPr="00E34D56">
              <w:t xml:space="preserve"> </w:t>
            </w:r>
            <w:r w:rsidR="009B10F2" w:rsidRPr="00E34D56">
              <w:t>PLN środki Budżetu Państwa</w:t>
            </w:r>
            <w:r w:rsidR="007D318C" w:rsidRPr="00E34D56">
              <w:t>.</w:t>
            </w:r>
          </w:p>
          <w:p w14:paraId="1296FA35" w14:textId="77777777" w:rsidR="00005972" w:rsidRPr="00E34D56" w:rsidRDefault="00005972" w:rsidP="00E34D56">
            <w:pPr>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30144708"/>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lastRenderedPageBreak/>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01CD2E90" w:rsidR="00A92AA3" w:rsidRPr="008C41EF" w:rsidRDefault="00E209FA" w:rsidP="00F73C6C">
            <w:pPr>
              <w:pStyle w:val="Default"/>
              <w:numPr>
                <w:ilvl w:val="0"/>
                <w:numId w:val="7"/>
              </w:numPr>
              <w:spacing w:line="276" w:lineRule="auto"/>
              <w:ind w:left="361" w:hanging="361"/>
              <w:rPr>
                <w:rFonts w:asciiTheme="minorHAnsi" w:hAnsiTheme="minorHAnsi"/>
                <w:color w:val="auto"/>
              </w:rPr>
            </w:pPr>
            <w:r w:rsidRPr="00E209FA">
              <w:t>„Wytycznych w zakresie realizacji przedsięwzięć w obszarze włączenia społecznego i zwalczania ubóstwa z wykorzystaniem środków Europejskiego Funduszu Społecznego i Europejskiego Funduszu Rozwoju Regionalnego na lata 2014-2020” z 08 lipca 2019 r.</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30078A81"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5719B5">
              <w:rPr>
                <w:rFonts w:asciiTheme="minorHAnsi" w:hAnsiTheme="minorHAnsi"/>
              </w:rPr>
              <w:t>7</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41CEA070"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D41F53">
              <w:rPr>
                <w:rFonts w:asciiTheme="minorHAnsi" w:hAnsiTheme="minorHAnsi"/>
                <w:b/>
              </w:rPr>
              <w:t>13</w:t>
            </w:r>
            <w:r w:rsidR="00D762B3" w:rsidRPr="000F37EE">
              <w:rPr>
                <w:rFonts w:asciiTheme="minorHAnsi" w:hAnsiTheme="minorHAnsi"/>
                <w:b/>
              </w:rPr>
              <w:t>.</w:t>
            </w:r>
            <w:r w:rsidR="005719B5" w:rsidRPr="000F37EE">
              <w:rPr>
                <w:rFonts w:asciiTheme="minorHAnsi" w:hAnsiTheme="minorHAnsi"/>
                <w:b/>
              </w:rPr>
              <w:t>0</w:t>
            </w:r>
            <w:r w:rsidR="00D41F53">
              <w:rPr>
                <w:rFonts w:asciiTheme="minorHAnsi" w:hAnsiTheme="minorHAnsi"/>
                <w:b/>
              </w:rPr>
              <w:t>3</w:t>
            </w:r>
            <w:r w:rsidR="00D762B3" w:rsidRPr="000F37EE">
              <w:rPr>
                <w:rFonts w:asciiTheme="minorHAnsi" w:hAnsiTheme="minorHAnsi"/>
                <w:b/>
              </w:rPr>
              <w:t>.</w:t>
            </w:r>
            <w:r w:rsidR="00277F28" w:rsidRPr="000F37EE">
              <w:rPr>
                <w:rFonts w:asciiTheme="minorHAnsi" w:hAnsiTheme="minorHAnsi"/>
                <w:b/>
              </w:rPr>
              <w:t>20</w:t>
            </w:r>
            <w:r w:rsidR="005719B5" w:rsidRPr="000F37EE">
              <w:rPr>
                <w:rFonts w:asciiTheme="minorHAnsi" w:hAnsiTheme="minorHAnsi"/>
                <w:b/>
              </w:rPr>
              <w:t>20</w:t>
            </w:r>
            <w:r w:rsidR="00277F28" w:rsidRPr="000F37EE">
              <w:rPr>
                <w:rFonts w:asciiTheme="minorHAnsi" w:hAnsiTheme="minorHAnsi"/>
                <w:b/>
              </w:rPr>
              <w:t xml:space="preserve"> </w:t>
            </w:r>
            <w:r w:rsidR="00D762B3" w:rsidRPr="000F37EE">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 xml:space="preserve">Europejskiego Funduszu </w:t>
            </w:r>
            <w:r w:rsidRPr="003A4C1E">
              <w:rPr>
                <w:rFonts w:asciiTheme="minorHAnsi" w:hAnsiTheme="minorHAnsi"/>
              </w:rPr>
              <w:lastRenderedPageBreak/>
              <w:t>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30144709"/>
            <w:r w:rsidRPr="00D023E0">
              <w:rPr>
                <w:rFonts w:asciiTheme="minorHAnsi" w:hAnsiTheme="minorHAnsi"/>
                <w:sz w:val="24"/>
                <w:szCs w:val="24"/>
              </w:rPr>
              <w:t>Warunki szczegółowe</w:t>
            </w:r>
            <w:bookmarkEnd w:id="16"/>
          </w:p>
        </w:tc>
        <w:tc>
          <w:tcPr>
            <w:tcW w:w="7513" w:type="dxa"/>
            <w:shd w:val="clear" w:color="auto" w:fill="auto"/>
            <w:vAlign w:val="center"/>
          </w:tcPr>
          <w:p w14:paraId="62F57528" w14:textId="77777777" w:rsidR="00ED3507" w:rsidRPr="00ED3507" w:rsidRDefault="00ED3507" w:rsidP="00C208C0">
            <w:pPr>
              <w:numPr>
                <w:ilvl w:val="0"/>
                <w:numId w:val="26"/>
              </w:numPr>
              <w:tabs>
                <w:tab w:val="left" w:pos="361"/>
              </w:tabs>
              <w:spacing w:line="276" w:lineRule="auto"/>
              <w:ind w:left="361" w:hanging="361"/>
              <w:contextualSpacing/>
              <w:rPr>
                <w:rFonts w:asciiTheme="minorHAnsi" w:hAnsiTheme="minorHAnsi"/>
                <w:lang w:eastAsia="ar-SA"/>
              </w:rPr>
            </w:pPr>
            <w:r w:rsidRPr="00ED3507">
              <w:rPr>
                <w:rFonts w:asciiTheme="minorHAnsi" w:hAnsiTheme="minorHAnsi"/>
                <w:b/>
              </w:rPr>
              <w:t>Działania świadomościowe stanowiące zadanie merytoryczne</w:t>
            </w:r>
            <w:r w:rsidRPr="00ED3507">
              <w:rPr>
                <w:rFonts w:asciiTheme="minorHAnsi" w:hAnsiTheme="minorHAnsi"/>
              </w:rPr>
              <w:t xml:space="preserve">                           (kampanie informacyjne i działania upowszechniające) w ramach działania 8.1 będą możliwe do finansowania jedynie jeśli będą stanowić część projektu i będą uzupełniać działania o charakterze wdrożeniowym w ramach tego projektu, z zastrzeżeniem iż nie mogą przekroczyć </w:t>
            </w:r>
            <w:r w:rsidRPr="00ED3507">
              <w:rPr>
                <w:rFonts w:asciiTheme="minorHAnsi" w:hAnsiTheme="minorHAnsi"/>
                <w:b/>
              </w:rPr>
              <w:t>10 % kosztów kwalifikowalnych</w:t>
            </w:r>
            <w:r w:rsidRPr="00ED3507">
              <w:rPr>
                <w:rFonts w:asciiTheme="minorHAnsi" w:hAnsiTheme="minorHAnsi"/>
              </w:rPr>
              <w:t xml:space="preserve">. </w:t>
            </w:r>
          </w:p>
          <w:p w14:paraId="7D9C73AB" w14:textId="77777777" w:rsidR="00ED3507" w:rsidRPr="00ED3507" w:rsidRDefault="00ED3507" w:rsidP="00ED3507">
            <w:pPr>
              <w:tabs>
                <w:tab w:val="left" w:pos="361"/>
              </w:tabs>
              <w:spacing w:line="276" w:lineRule="auto"/>
              <w:ind w:left="361"/>
              <w:contextualSpacing/>
              <w:rPr>
                <w:rFonts w:asciiTheme="minorHAnsi" w:hAnsiTheme="minorHAnsi"/>
                <w:lang w:eastAsia="ar-SA"/>
              </w:rPr>
            </w:pPr>
          </w:p>
          <w:p w14:paraId="760E55CA" w14:textId="77777777" w:rsidR="00ED3507" w:rsidRPr="00ED3507" w:rsidRDefault="00ED3507" w:rsidP="00C208C0">
            <w:pPr>
              <w:numPr>
                <w:ilvl w:val="0"/>
                <w:numId w:val="26"/>
              </w:numPr>
              <w:tabs>
                <w:tab w:val="left" w:pos="361"/>
              </w:tabs>
              <w:spacing w:line="276" w:lineRule="auto"/>
              <w:ind w:left="361" w:hanging="361"/>
              <w:contextualSpacing/>
              <w:rPr>
                <w:rFonts w:asciiTheme="minorHAnsi" w:hAnsiTheme="minorHAnsi"/>
              </w:rPr>
            </w:pPr>
            <w:r w:rsidRPr="00ED3507">
              <w:rPr>
                <w:rFonts w:asciiTheme="minorHAnsi" w:hAnsiTheme="minorHAnsi"/>
                <w:b/>
              </w:rPr>
              <w:t>Działania informacyjno – promocyjne projektu</w:t>
            </w:r>
            <w:r w:rsidRPr="00ED3507">
              <w:rPr>
                <w:rFonts w:asciiTheme="minorHAnsi" w:hAnsiTheme="minorHAnsi"/>
              </w:rPr>
              <w:t xml:space="preserve"> (np. zakup materiałów promocyjnych i informacyjnych, zakup ogłoszeń prasowych) </w:t>
            </w:r>
            <w:r w:rsidRPr="00ED3507">
              <w:rPr>
                <w:rFonts w:asciiTheme="minorHAnsi" w:hAnsiTheme="minorHAnsi"/>
                <w:b/>
              </w:rPr>
              <w:t>możliwe są do ponoszenia jedynie w ramach kosztów pośrednich projektu.</w:t>
            </w:r>
            <w:r w:rsidRPr="00ED3507">
              <w:rPr>
                <w:rFonts w:asciiTheme="minorHAnsi" w:hAnsiTheme="minorHAnsi"/>
              </w:rPr>
              <w:t xml:space="preserve"> Niedopuszczalna jest więc sytuacja, w której ww. koszty zostaną wskazane w ramach kosztów bezpośrednich.</w:t>
            </w:r>
          </w:p>
          <w:p w14:paraId="1EFE0B2A" w14:textId="77777777" w:rsidR="00ED3507" w:rsidRPr="00ED3507" w:rsidRDefault="00ED3507" w:rsidP="00ED3507">
            <w:pPr>
              <w:tabs>
                <w:tab w:val="left" w:pos="361"/>
              </w:tabs>
              <w:spacing w:line="276" w:lineRule="auto"/>
              <w:ind w:left="361" w:hanging="361"/>
              <w:contextualSpacing/>
              <w:rPr>
                <w:rFonts w:asciiTheme="minorHAnsi" w:hAnsiTheme="minorHAnsi"/>
              </w:rPr>
            </w:pPr>
          </w:p>
          <w:p w14:paraId="12FF0993" w14:textId="77777777" w:rsidR="00ED3507" w:rsidRPr="00ED3507" w:rsidRDefault="00ED3507" w:rsidP="00C208C0">
            <w:pPr>
              <w:numPr>
                <w:ilvl w:val="0"/>
                <w:numId w:val="26"/>
              </w:numPr>
              <w:tabs>
                <w:tab w:val="left" w:pos="361"/>
                <w:tab w:val="left" w:pos="645"/>
              </w:tabs>
              <w:spacing w:line="276" w:lineRule="auto"/>
              <w:ind w:left="361" w:hanging="361"/>
              <w:contextualSpacing/>
              <w:rPr>
                <w:rFonts w:asciiTheme="minorHAnsi" w:hAnsiTheme="minorHAnsi"/>
              </w:rPr>
            </w:pPr>
            <w:r w:rsidRPr="00ED3507">
              <w:rPr>
                <w:rFonts w:asciiTheme="minorHAnsi" w:hAnsiTheme="minorHAnsi" w:cs="Arial"/>
                <w:b/>
              </w:rPr>
              <w:t>Usługi społeczne</w:t>
            </w:r>
            <w:r w:rsidRPr="00ED3507">
              <w:rPr>
                <w:rFonts w:asciiTheme="minorHAnsi" w:hAnsiTheme="minorHAnsi" w:cs="Arial"/>
              </w:rPr>
              <w:t xml:space="preserve"> realizowane są przez podmioty prowadzące w swojej działalności statutowej usługi społeczne lub przez podmioty prowadzące w swojej działalności statutowej jednocześnie usługi społeczne i zdrowotne.</w:t>
            </w:r>
          </w:p>
          <w:p w14:paraId="5D1F1289" w14:textId="77777777" w:rsidR="00ED3507" w:rsidRPr="00ED3507" w:rsidRDefault="00ED3507" w:rsidP="00ED3507">
            <w:pPr>
              <w:tabs>
                <w:tab w:val="left" w:pos="361"/>
                <w:tab w:val="left" w:pos="645"/>
              </w:tabs>
              <w:spacing w:line="276" w:lineRule="auto"/>
              <w:ind w:left="361"/>
              <w:contextualSpacing/>
              <w:rPr>
                <w:rFonts w:asciiTheme="minorHAnsi" w:hAnsiTheme="minorHAnsi"/>
              </w:rPr>
            </w:pPr>
          </w:p>
          <w:p w14:paraId="0C16EC36" w14:textId="77777777" w:rsidR="00ED3507" w:rsidRPr="00ED3507" w:rsidRDefault="00ED3507" w:rsidP="00C208C0">
            <w:pPr>
              <w:numPr>
                <w:ilvl w:val="0"/>
                <w:numId w:val="26"/>
              </w:numPr>
              <w:tabs>
                <w:tab w:val="left" w:pos="361"/>
                <w:tab w:val="left" w:pos="645"/>
              </w:tabs>
              <w:spacing w:line="276" w:lineRule="auto"/>
              <w:ind w:left="361" w:hanging="361"/>
              <w:contextualSpacing/>
              <w:rPr>
                <w:rFonts w:asciiTheme="minorHAnsi" w:hAnsiTheme="minorHAnsi"/>
              </w:rPr>
            </w:pPr>
            <w:r w:rsidRPr="00ED3507">
              <w:rPr>
                <w:rFonts w:asciiTheme="minorHAnsi" w:hAnsiTheme="minorHAnsi"/>
                <w:b/>
              </w:rPr>
              <w:t>W przypadku realizacji w ramach jednego projektu usług społecznych i zdrowotnych</w:t>
            </w:r>
            <w:r w:rsidRPr="00ED3507">
              <w:rPr>
                <w:rFonts w:asciiTheme="minorHAnsi" w:hAnsiTheme="minorHAnsi"/>
              </w:rPr>
              <w:t xml:space="preserve">, usługi zdrowotne stanowią maksymalnie </w:t>
            </w:r>
            <w:r w:rsidRPr="00ED3507">
              <w:rPr>
                <w:rFonts w:asciiTheme="minorHAnsi" w:hAnsiTheme="minorHAnsi"/>
                <w:b/>
              </w:rPr>
              <w:t>20%</w:t>
            </w:r>
            <w:r w:rsidRPr="00ED3507">
              <w:rPr>
                <w:rFonts w:asciiTheme="minorHAnsi" w:hAnsiTheme="minorHAnsi"/>
              </w:rPr>
              <w:t xml:space="preserve"> wartości projektu.</w:t>
            </w:r>
          </w:p>
          <w:p w14:paraId="6670904F" w14:textId="77777777" w:rsidR="00ED3507" w:rsidRPr="00ED3507" w:rsidRDefault="00ED3507" w:rsidP="00ED3507">
            <w:pPr>
              <w:tabs>
                <w:tab w:val="left" w:pos="361"/>
              </w:tabs>
              <w:spacing w:line="276" w:lineRule="auto"/>
              <w:contextualSpacing/>
              <w:rPr>
                <w:rFonts w:asciiTheme="minorHAnsi" w:hAnsiTheme="minorHAnsi"/>
                <w:lang w:eastAsia="en-US"/>
              </w:rPr>
            </w:pPr>
          </w:p>
          <w:p w14:paraId="075D057D" w14:textId="77777777" w:rsidR="00ED3507" w:rsidRPr="00ED3507" w:rsidRDefault="00ED3507" w:rsidP="00C208C0">
            <w:pPr>
              <w:numPr>
                <w:ilvl w:val="0"/>
                <w:numId w:val="26"/>
              </w:numPr>
              <w:tabs>
                <w:tab w:val="left" w:pos="361"/>
              </w:tabs>
              <w:spacing w:after="120" w:line="276" w:lineRule="auto"/>
              <w:ind w:left="346" w:hanging="346"/>
              <w:contextualSpacing/>
              <w:rPr>
                <w:rFonts w:asciiTheme="minorHAnsi" w:hAnsiTheme="minorHAnsi"/>
                <w:lang w:eastAsia="en-US"/>
              </w:rPr>
            </w:pPr>
            <w:r w:rsidRPr="00ED3507">
              <w:rPr>
                <w:rFonts w:asciiTheme="minorHAnsi" w:hAnsiTheme="minorHAnsi"/>
                <w:b/>
                <w:lang w:eastAsia="en-US"/>
              </w:rPr>
              <w:t>Wsparcie musi być skoncentrowane na skoordynowanych działaniach zwiększających dostępność usług społecznych w województwie opolskim</w:t>
            </w:r>
            <w:r w:rsidRPr="00ED3507">
              <w:rPr>
                <w:rFonts w:asciiTheme="minorHAnsi" w:hAnsiTheme="minorHAnsi"/>
                <w:lang w:eastAsia="en-US"/>
              </w:rPr>
              <w:t xml:space="preserve"> poprzez projekty zapewniające trwałość efektów i włączenie usług społecznych w politykę rozwoju w regionie. </w:t>
            </w:r>
            <w:r w:rsidRPr="00ED3507">
              <w:rPr>
                <w:rFonts w:asciiTheme="minorHAnsi" w:hAnsiTheme="minorHAnsi"/>
                <w:b/>
                <w:lang w:eastAsia="en-US"/>
              </w:rPr>
              <w:t>Działania muszą być realizowane w wybranej formule</w:t>
            </w:r>
            <w:r w:rsidRPr="00ED3507">
              <w:rPr>
                <w:rFonts w:asciiTheme="minorHAnsi" w:hAnsiTheme="minorHAnsi"/>
                <w:lang w:eastAsia="en-US"/>
              </w:rPr>
              <w:t xml:space="preserve"> </w:t>
            </w:r>
            <w:r w:rsidRPr="00ED3507">
              <w:rPr>
                <w:rFonts w:asciiTheme="minorHAnsi" w:hAnsiTheme="minorHAnsi"/>
                <w:b/>
                <w:lang w:eastAsia="en-US"/>
              </w:rPr>
              <w:t>projektów</w:t>
            </w:r>
            <w:r w:rsidRPr="00ED3507">
              <w:rPr>
                <w:rFonts w:asciiTheme="minorHAnsi" w:hAnsiTheme="minorHAnsi"/>
                <w:lang w:eastAsia="en-US"/>
              </w:rPr>
              <w:t>:</w:t>
            </w:r>
          </w:p>
          <w:p w14:paraId="16A83746" w14:textId="77777777" w:rsidR="00ED3507" w:rsidRPr="00ED3507" w:rsidRDefault="00ED3507" w:rsidP="00C208C0">
            <w:pPr>
              <w:numPr>
                <w:ilvl w:val="0"/>
                <w:numId w:val="41"/>
              </w:numPr>
              <w:tabs>
                <w:tab w:val="left" w:pos="0"/>
                <w:tab w:val="left" w:pos="361"/>
              </w:tabs>
              <w:suppressAutoHyphens/>
              <w:autoSpaceDE w:val="0"/>
              <w:autoSpaceDN w:val="0"/>
              <w:adjustRightInd w:val="0"/>
              <w:spacing w:after="120" w:line="276" w:lineRule="auto"/>
              <w:ind w:hanging="357"/>
              <w:contextualSpacing/>
              <w:rPr>
                <w:rFonts w:asciiTheme="minorHAnsi" w:hAnsiTheme="minorHAnsi" w:cs="Microsoft Sans Serif"/>
                <w:bCs/>
                <w:iCs/>
                <w:color w:val="000000" w:themeColor="text1"/>
                <w:lang w:eastAsia="en-US"/>
              </w:rPr>
            </w:pPr>
            <w:r w:rsidRPr="00ED3507">
              <w:rPr>
                <w:rFonts w:asciiTheme="minorHAnsi" w:hAnsiTheme="minorHAnsi" w:cs="Microsoft Sans Serif"/>
                <w:b/>
                <w:bCs/>
                <w:iCs/>
                <w:color w:val="000000" w:themeColor="text1"/>
                <w:lang w:eastAsia="en-US"/>
              </w:rPr>
              <w:lastRenderedPageBreak/>
              <w:t>problemowych</w:t>
            </w:r>
            <w:r w:rsidRPr="00ED3507">
              <w:rPr>
                <w:rFonts w:asciiTheme="minorHAnsi" w:hAnsiTheme="minorHAnsi" w:cs="Microsoft Sans Serif"/>
                <w:bCs/>
                <w:iCs/>
                <w:color w:val="000000" w:themeColor="text1"/>
                <w:lang w:eastAsia="en-US"/>
              </w:rPr>
              <w:t xml:space="preserve"> – ukierunkowanych na rozwiązanie określonych problemów, zdefiniowanych w „Analizie sytuacji regionalnej w zakresie rozwoju usług publicznych (opiekuńczych i aktywizacyjno - wspierających) skierowanych do osób starszych i niepełnosprawnych”, stanowiącej załącznik nr 9 do niniejszego Regulaminu, przy użyciu różnych typów usług wskazanych w punkcie 2 Regulaminu, w tym m.in. usług opiekuńczych nad osobami niesamodzielnymi, usług dla opiekunów faktycznych osób niesamodzielnych,</w:t>
            </w:r>
          </w:p>
          <w:p w14:paraId="4E5D2802" w14:textId="77777777" w:rsidR="00ED3507" w:rsidRPr="00ED3507" w:rsidRDefault="00ED3507" w:rsidP="00C208C0">
            <w:pPr>
              <w:numPr>
                <w:ilvl w:val="0"/>
                <w:numId w:val="41"/>
              </w:numPr>
              <w:tabs>
                <w:tab w:val="left" w:pos="0"/>
                <w:tab w:val="left" w:pos="361"/>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D3507">
              <w:rPr>
                <w:rFonts w:asciiTheme="minorHAnsi" w:hAnsiTheme="minorHAnsi" w:cs="Microsoft Sans Serif"/>
                <w:b/>
                <w:bCs/>
                <w:iCs/>
                <w:color w:val="000000" w:themeColor="text1"/>
                <w:lang w:eastAsia="en-US"/>
              </w:rPr>
              <w:t>tematycznych</w:t>
            </w:r>
            <w:r w:rsidRPr="00ED3507">
              <w:rPr>
                <w:rFonts w:asciiTheme="minorHAnsi" w:hAnsiTheme="minorHAnsi" w:cs="Microsoft Sans Serif"/>
                <w:bCs/>
                <w:iCs/>
                <w:color w:val="000000" w:themeColor="text1"/>
                <w:lang w:eastAsia="en-US"/>
              </w:rPr>
              <w:t xml:space="preserve"> – skoncentrowanych wyłącznie na jednym, wąskim typie wsparcia w ramach usługi, na podstawie precyzyjnego określenia problemowych kwestii społecznych, które należy rozwiązać, np. placówki wsparcia dziennego, usługi asystenckie dla osób z niepełnosprawnością, mieszkania wspomagane. </w:t>
            </w:r>
          </w:p>
          <w:p w14:paraId="66D4BBAD" w14:textId="77777777" w:rsidR="00ED3507" w:rsidRPr="00ED3507" w:rsidRDefault="00ED3507" w:rsidP="00ED3507">
            <w:pPr>
              <w:tabs>
                <w:tab w:val="left" w:pos="361"/>
              </w:tabs>
              <w:spacing w:line="276" w:lineRule="auto"/>
              <w:contextualSpacing/>
              <w:rPr>
                <w:rFonts w:asciiTheme="minorHAnsi" w:hAnsiTheme="minorHAnsi"/>
                <w:lang w:eastAsia="en-US"/>
              </w:rPr>
            </w:pPr>
          </w:p>
          <w:p w14:paraId="0A30CBB8"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Interwencja w ramach poszczególnych typów usług społecznych musi spełniać minimalne wymagania świadczenia tych usług</w:t>
            </w:r>
            <w:r w:rsidRPr="00ED3507">
              <w:rPr>
                <w:rFonts w:asciiTheme="minorHAnsi" w:hAnsiTheme="minorHAnsi"/>
                <w:lang w:eastAsia="en-US"/>
              </w:rPr>
              <w:t xml:space="preserve">, określone </w:t>
            </w:r>
            <w:r w:rsidRPr="00ED3507">
              <w:rPr>
                <w:rFonts w:asciiTheme="minorHAnsi" w:hAnsiTheme="minorHAnsi"/>
                <w:lang w:eastAsia="en-US"/>
              </w:rPr>
              <w:br/>
              <w:t xml:space="preserve">w  załączniku nr 1 do „Wytycznych w zakresie realizacji przedsięwzięć </w:t>
            </w:r>
            <w:r w:rsidRPr="00ED3507">
              <w:rPr>
                <w:rFonts w:asciiTheme="minorHAnsi" w:hAnsiTheme="minorHAnsi"/>
                <w:lang w:eastAsia="en-US"/>
              </w:rPr>
              <w:br/>
              <w:t xml:space="preserve">w obszarze włączenia społecznego i zwalczania ubóstwa </w:t>
            </w:r>
            <w:r w:rsidRPr="00ED3507">
              <w:rPr>
                <w:rFonts w:asciiTheme="minorHAnsi" w:hAnsiTheme="minorHAnsi"/>
                <w:lang w:eastAsia="en-US"/>
              </w:rPr>
              <w:br/>
              <w:t xml:space="preserve">z wykorzystaniem środków Europejskiego Funduszu Społecznego </w:t>
            </w:r>
            <w:r w:rsidRPr="00ED3507">
              <w:rPr>
                <w:rFonts w:asciiTheme="minorHAnsi" w:hAnsiTheme="minorHAnsi"/>
                <w:lang w:eastAsia="en-US"/>
              </w:rPr>
              <w:br/>
              <w:t xml:space="preserve">i Europejskiego Funduszu Rozwoju Regionalnego na lata 2014-2020”, pn. „Minimalne wymagania świadczenia usług społecznych </w:t>
            </w:r>
            <w:r w:rsidRPr="00ED3507">
              <w:rPr>
                <w:rFonts w:asciiTheme="minorHAnsi" w:hAnsiTheme="minorHAnsi"/>
                <w:lang w:eastAsia="en-US"/>
              </w:rPr>
              <w:br/>
              <w:t>w społeczności lokalnej”, które stanowią Załącznik nr 10 do niniejszego Regulaminu.</w:t>
            </w:r>
          </w:p>
          <w:p w14:paraId="0D040C97"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6F63BFEA"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Dostęp do usług społecznych musi zostać poprzedzony dokładną analizą istniejących w danym obszarze potencjałów</w:t>
            </w:r>
            <w:r w:rsidRPr="00ED3507">
              <w:rPr>
                <w:rFonts w:asciiTheme="minorHAnsi" w:hAnsiTheme="minorHAnsi"/>
                <w:lang w:eastAsia="en-US"/>
              </w:rPr>
              <w:t xml:space="preserve">, która powinna zostać przeprowadzona w oparciu o „Analizę sytuacji regionalnej </w:t>
            </w:r>
            <w:r w:rsidRPr="00ED3507">
              <w:rPr>
                <w:rFonts w:asciiTheme="minorHAnsi" w:hAnsiTheme="minorHAnsi"/>
                <w:lang w:eastAsia="en-US"/>
              </w:rPr>
              <w:br/>
              <w:t xml:space="preserve">w zakresie rozwoju usług publicznych (opiekuńczych i aktywizacyjno-wspierających) skierowanych do osób starszych i niepełnosprawnych”, stanowiącą załącznik nr 9 do niniejszego Regulaminu i zawarta </w:t>
            </w:r>
            <w:r w:rsidRPr="00ED3507">
              <w:rPr>
                <w:rFonts w:asciiTheme="minorHAnsi" w:hAnsiTheme="minorHAnsi"/>
                <w:lang w:eastAsia="en-US"/>
              </w:rPr>
              <w:br/>
              <w:t>we wniosku o dofinansowanie.</w:t>
            </w:r>
          </w:p>
          <w:p w14:paraId="60C663A6"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35E9CA05"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Realizowane działania wspierają proces deinstytucjonalizacji</w:t>
            </w:r>
            <w:r w:rsidRPr="00ED3507">
              <w:rPr>
                <w:rFonts w:asciiTheme="minorHAnsi" w:hAnsiTheme="minorHAnsi"/>
                <w:lang w:eastAsia="en-US"/>
              </w:rPr>
              <w:t>.</w:t>
            </w:r>
          </w:p>
          <w:p w14:paraId="64F7FF2D"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190547A1"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W przypadku świadczenia usług w placówce zapewniającej całodobową opiekę</w:t>
            </w:r>
            <w:r w:rsidRPr="00ED3507">
              <w:rPr>
                <w:rFonts w:asciiTheme="minorHAnsi" w:hAnsiTheme="minorHAnsi"/>
                <w:lang w:eastAsia="en-US"/>
              </w:rPr>
              <w:t xml:space="preserve">, placówka ta nie może być zlokalizowana na nieruchomości, na której znajduje się inna placówka zapewniająca </w:t>
            </w:r>
            <w:r w:rsidRPr="00ED3507">
              <w:rPr>
                <w:rFonts w:asciiTheme="minorHAnsi" w:hAnsiTheme="minorHAnsi"/>
                <w:lang w:eastAsia="en-US"/>
              </w:rPr>
              <w:lastRenderedPageBreak/>
              <w:t>całodobową opiekę</w:t>
            </w:r>
            <w:r w:rsidRPr="00ED3507">
              <w:rPr>
                <w:rFonts w:asciiTheme="minorHAnsi" w:hAnsiTheme="minorHAnsi"/>
                <w:vertAlign w:val="superscript"/>
                <w:lang w:eastAsia="en-US"/>
              </w:rPr>
              <w:footnoteReference w:id="11"/>
            </w:r>
            <w:r w:rsidRPr="00ED3507">
              <w:rPr>
                <w:rFonts w:asciiTheme="minorHAnsi" w:hAnsiTheme="minorHAnsi"/>
                <w:lang w:eastAsia="en-US"/>
              </w:rPr>
              <w:t xml:space="preserve">. </w:t>
            </w:r>
            <w:r w:rsidRPr="00ED3507">
              <w:rPr>
                <w:rFonts w:asciiTheme="minorHAnsi" w:hAnsiTheme="minorHAnsi"/>
                <w:b/>
                <w:lang w:eastAsia="en-US"/>
              </w:rPr>
              <w:t>Zasada ta nie dotyczy placówek zapewniających opiekę wytchnieniową</w:t>
            </w:r>
            <w:r w:rsidRPr="00ED3507">
              <w:rPr>
                <w:rFonts w:asciiTheme="minorHAnsi" w:hAnsiTheme="minorHAnsi"/>
                <w:lang w:eastAsia="en-US"/>
              </w:rPr>
              <w:t>, pod warunkiem zachowania zasad świadczenia usług w społeczności lokalnej</w:t>
            </w:r>
            <w:r w:rsidRPr="00ED3507">
              <w:rPr>
                <w:rFonts w:asciiTheme="minorHAnsi" w:hAnsiTheme="minorHAnsi"/>
                <w:vertAlign w:val="superscript"/>
                <w:lang w:eastAsia="en-US"/>
              </w:rPr>
              <w:footnoteReference w:id="12"/>
            </w:r>
            <w:r w:rsidRPr="00ED3507">
              <w:rPr>
                <w:rFonts w:asciiTheme="minorHAnsi" w:hAnsiTheme="minorHAnsi"/>
                <w:lang w:eastAsia="en-US"/>
              </w:rPr>
              <w:t>.</w:t>
            </w:r>
          </w:p>
          <w:p w14:paraId="7A999CA3"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721B1F69"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W ramach usług społecznych w szczególności usług opiekuńczych jest możliwa realizacja usług zdrowotnych</w:t>
            </w:r>
            <w:r w:rsidRPr="00ED3507">
              <w:rPr>
                <w:rFonts w:asciiTheme="minorHAnsi" w:hAnsiTheme="minorHAnsi"/>
                <w:lang w:eastAsia="en-US"/>
              </w:rPr>
              <w:t>,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1590E546"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72B87815"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W ramach działania 8.1 nie ma możliwości wsparcia dla osób odbywających karę pozbawienia wolności</w:t>
            </w:r>
            <w:r w:rsidRPr="00ED3507">
              <w:rPr>
                <w:rFonts w:asciiTheme="minorHAnsi" w:hAnsiTheme="minorHAnsi"/>
                <w:lang w:eastAsia="en-US"/>
              </w:rPr>
              <w:t>, z wyjątkiem osób objętych dozorem elektronicznym</w:t>
            </w:r>
            <w:r w:rsidRPr="00ED3507">
              <w:rPr>
                <w:rFonts w:asciiTheme="minorHAnsi" w:hAnsiTheme="minorHAnsi"/>
                <w:vertAlign w:val="superscript"/>
                <w:lang w:eastAsia="en-US"/>
              </w:rPr>
              <w:footnoteReference w:id="13"/>
            </w:r>
            <w:r w:rsidRPr="00ED3507">
              <w:rPr>
                <w:rFonts w:asciiTheme="minorHAnsi" w:hAnsiTheme="minorHAnsi"/>
                <w:lang w:eastAsia="en-US"/>
              </w:rPr>
              <w:t>.</w:t>
            </w:r>
          </w:p>
          <w:p w14:paraId="29E3ACAD"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1E6423D2"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W przypadku mieszkań wspomaganych w formie mieszkań wspieranych</w:t>
            </w:r>
            <w:r w:rsidRPr="00ED3507">
              <w:rPr>
                <w:rFonts w:asciiTheme="minorHAnsi" w:hAnsiTheme="minorHAnsi"/>
                <w:lang w:eastAsia="en-US"/>
              </w:rPr>
              <w:t xml:space="preserve"> występuje możliwość tworzenia miejsc pobytu okresowego (opieka wytchnieniowa) lub stałego</w:t>
            </w:r>
            <w:r w:rsidRPr="00ED3507">
              <w:rPr>
                <w:rFonts w:asciiTheme="minorHAnsi" w:hAnsiTheme="minorHAnsi"/>
                <w:vertAlign w:val="superscript"/>
                <w:lang w:eastAsia="en-US"/>
              </w:rPr>
              <w:footnoteReference w:id="14"/>
            </w:r>
            <w:r w:rsidRPr="00ED3507">
              <w:rPr>
                <w:rFonts w:asciiTheme="minorHAnsi" w:hAnsiTheme="minorHAnsi"/>
                <w:lang w:eastAsia="en-US"/>
              </w:rPr>
              <w:t xml:space="preserve">. </w:t>
            </w:r>
          </w:p>
          <w:p w14:paraId="02BEE0E5"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6FC66E1B"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lastRenderedPageBreak/>
              <w:t xml:space="preserve">Wsparcie w zakresie mieszkań chronionych jest realizowane zgodnie ze standardem wynikającym z ustawy z dnia 12 marca 2004 r. </w:t>
            </w:r>
            <w:r w:rsidRPr="00ED3507">
              <w:rPr>
                <w:rFonts w:asciiTheme="minorHAnsi" w:hAnsiTheme="minorHAnsi"/>
                <w:b/>
                <w:lang w:eastAsia="en-US"/>
              </w:rPr>
              <w:br/>
              <w:t>o pomocy społecznej</w:t>
            </w:r>
            <w:r w:rsidRPr="00ED3507">
              <w:rPr>
                <w:rFonts w:asciiTheme="minorHAnsi" w:hAnsiTheme="minorHAnsi"/>
                <w:lang w:eastAsia="en-US"/>
              </w:rPr>
              <w:t xml:space="preserve"> (t.j. Dz. U. z 2019 r. poz. 1507 ze zm.) i aktów wykonawczych wydanych na podstawie tej ustawy. </w:t>
            </w:r>
            <w:r w:rsidRPr="00ED3507">
              <w:rPr>
                <w:rFonts w:asciiTheme="minorHAnsi" w:hAnsiTheme="minorHAnsi"/>
                <w:b/>
                <w:lang w:eastAsia="en-US"/>
              </w:rPr>
              <w:t>W przypadku mieszkań wspomaganych spełniają one definicję usług społecznych świadczonych w społeczności lokalnej oraz standardy</w:t>
            </w:r>
            <w:r w:rsidRPr="00ED3507">
              <w:rPr>
                <w:rFonts w:asciiTheme="minorHAnsi" w:hAnsiTheme="minorHAnsi"/>
                <w:lang w:eastAsia="en-US"/>
              </w:rPr>
              <w:t xml:space="preserve"> określone </w:t>
            </w:r>
            <w:r w:rsidRPr="00ED3507">
              <w:rPr>
                <w:rFonts w:asciiTheme="minorHAnsi" w:hAnsiTheme="minorHAnsi"/>
                <w:lang w:eastAsia="en-US"/>
              </w:rPr>
              <w:br/>
              <w:t xml:space="preserve">w załączniku nr 1 do „Wytycznych w zakresie realizacji przedsięwzięć </w:t>
            </w:r>
            <w:r w:rsidRPr="00ED3507">
              <w:rPr>
                <w:rFonts w:asciiTheme="minorHAnsi" w:hAnsiTheme="minorHAnsi"/>
                <w:lang w:eastAsia="en-US"/>
              </w:rPr>
              <w:br/>
              <w:t xml:space="preserve">w obszarze włączenia społecznego i zwalczania ubóstwa </w:t>
            </w:r>
            <w:r w:rsidRPr="00ED3507">
              <w:rPr>
                <w:rFonts w:asciiTheme="minorHAnsi" w:hAnsiTheme="minorHAnsi"/>
                <w:lang w:eastAsia="en-US"/>
              </w:rPr>
              <w:br/>
              <w:t xml:space="preserve">z wykorzystaniem środków Europejskiego Funduszu Społecznego </w:t>
            </w:r>
            <w:r w:rsidRPr="00ED3507">
              <w:rPr>
                <w:rFonts w:asciiTheme="minorHAnsi" w:hAnsiTheme="minorHAnsi"/>
                <w:lang w:eastAsia="en-US"/>
              </w:rPr>
              <w:br/>
              <w:t>i Europejskiego Funduszu Rozwoju Regionalnego na lata 2014-2020”</w:t>
            </w:r>
            <w:r w:rsidRPr="00ED3507">
              <w:rPr>
                <w:rFonts w:asciiTheme="minorHAnsi" w:hAnsiTheme="minorHAnsi"/>
                <w:vertAlign w:val="superscript"/>
                <w:lang w:eastAsia="en-US"/>
              </w:rPr>
              <w:footnoteReference w:id="15"/>
            </w:r>
            <w:r w:rsidRPr="00ED3507">
              <w:rPr>
                <w:rFonts w:asciiTheme="minorHAnsi" w:hAnsiTheme="minorHAnsi"/>
                <w:lang w:eastAsia="en-US"/>
              </w:rPr>
              <w:t xml:space="preserve">, pn. „Minimalne wymagania świadczenia usług społecznych </w:t>
            </w:r>
            <w:r w:rsidRPr="00ED3507">
              <w:rPr>
                <w:rFonts w:asciiTheme="minorHAnsi" w:hAnsiTheme="minorHAnsi"/>
                <w:lang w:eastAsia="en-US"/>
              </w:rPr>
              <w:br/>
              <w:t>w społeczności lokalnej”, które stanowią Załącznik nr 10 do niniejszego Regulaminu.</w:t>
            </w:r>
          </w:p>
          <w:p w14:paraId="2A7AF580"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4A290B70"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Mieszkania chronione i mieszkania wspomagane nie mogą być zlokalizowane na nieruchomości, na której znajduje się placówka opieki instytucjonalnej</w:t>
            </w:r>
            <w:r w:rsidRPr="00ED3507">
              <w:rPr>
                <w:rFonts w:asciiTheme="minorHAnsi" w:hAnsiTheme="minorHAnsi"/>
                <w:vertAlign w:val="superscript"/>
                <w:lang w:eastAsia="en-US"/>
              </w:rPr>
              <w:footnoteReference w:id="16"/>
            </w:r>
            <w:r w:rsidRPr="00ED3507">
              <w:rPr>
                <w:rFonts w:asciiTheme="minorHAnsi" w:hAnsiTheme="minorHAnsi"/>
                <w:lang w:eastAsia="en-US"/>
              </w:rPr>
              <w:t xml:space="preserve">. W przypadku nieruchomości, w której znajduje się do 7 lokali włącznie, mieszkania chronione lub wspomagane mogą stanowić 100% lokali. </w:t>
            </w:r>
            <w:r w:rsidRPr="00ED3507">
              <w:rPr>
                <w:rFonts w:asciiTheme="minorHAnsi" w:hAnsiTheme="minorHAnsi"/>
                <w:b/>
                <w:bCs/>
                <w:lang w:eastAsia="en-US"/>
              </w:rPr>
              <w:t xml:space="preserve"> </w:t>
            </w:r>
            <w:r w:rsidRPr="00ED3507">
              <w:rPr>
                <w:rFonts w:asciiTheme="minorHAnsi" w:hAnsiTheme="minorHAnsi"/>
                <w:bCs/>
                <w:lang w:eastAsia="en-US"/>
              </w:rPr>
              <w:t>W nieruchomości o większej liczbie lokali, maksymalna liczba mieszkań chronionych lub wspomaganych wynosi 7 i 25% nadwyżki powyżej 7.</w:t>
            </w:r>
          </w:p>
          <w:p w14:paraId="23A89CA9"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544FC4AE" w14:textId="77777777" w:rsidR="00C53BBF"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Wsparcie istniejących mieszkań chronionych lub wspomaganych</w:t>
            </w:r>
            <w:r w:rsidRPr="00ED3507">
              <w:rPr>
                <w:rFonts w:asciiTheme="minorHAnsi" w:hAnsiTheme="minorHAnsi"/>
                <w:lang w:eastAsia="en-US"/>
              </w:rPr>
              <w:t xml:space="preserve"> jest możliwe wyłącznie pod warunkiem zwiększenia liczby miejsc świadczenia usług w danym mieszkaniu, bez pogorszenia jakości świadczonych usług.</w:t>
            </w:r>
          </w:p>
          <w:p w14:paraId="32A8824F" w14:textId="77777777" w:rsidR="00C53BBF" w:rsidRDefault="00C53BBF" w:rsidP="00C53BBF">
            <w:pPr>
              <w:tabs>
                <w:tab w:val="left" w:pos="361"/>
              </w:tabs>
              <w:spacing w:line="276" w:lineRule="auto"/>
              <w:ind w:left="346"/>
              <w:contextualSpacing/>
              <w:rPr>
                <w:rFonts w:asciiTheme="minorHAnsi" w:hAnsiTheme="minorHAnsi"/>
                <w:lang w:eastAsia="en-US"/>
              </w:rPr>
            </w:pPr>
          </w:p>
          <w:p w14:paraId="1F68C880" w14:textId="77777777" w:rsidR="00C53BBF" w:rsidRDefault="00C53BBF" w:rsidP="00C208C0">
            <w:pPr>
              <w:numPr>
                <w:ilvl w:val="0"/>
                <w:numId w:val="26"/>
              </w:numPr>
              <w:tabs>
                <w:tab w:val="left" w:pos="361"/>
              </w:tabs>
              <w:spacing w:line="276" w:lineRule="auto"/>
              <w:ind w:left="346" w:hanging="346"/>
              <w:contextualSpacing/>
              <w:rPr>
                <w:rFonts w:asciiTheme="minorHAnsi" w:hAnsiTheme="minorHAnsi"/>
                <w:lang w:eastAsia="en-US"/>
              </w:rPr>
            </w:pPr>
            <w:r w:rsidRPr="00C53BBF">
              <w:rPr>
                <w:rFonts w:asciiTheme="minorHAnsi" w:hAnsiTheme="minorHAnsi"/>
                <w:b/>
                <w:lang w:eastAsia="en-US"/>
              </w:rPr>
              <w:t>W ramach prowadzonych działań nie ma możliwości wsparcia dla dzieci do lat 3</w:t>
            </w:r>
            <w:r w:rsidRPr="00C53BBF">
              <w:rPr>
                <w:rFonts w:asciiTheme="minorHAnsi" w:hAnsiTheme="minorHAnsi"/>
                <w:lang w:eastAsia="en-US"/>
              </w:rPr>
              <w:t>.</w:t>
            </w:r>
          </w:p>
          <w:p w14:paraId="713C0968" w14:textId="77777777" w:rsidR="00C53BBF" w:rsidRDefault="00C53BBF" w:rsidP="006C4D43">
            <w:pPr>
              <w:ind w:left="771"/>
            </w:pPr>
          </w:p>
          <w:p w14:paraId="1F89486C" w14:textId="04A9195E" w:rsidR="00C53BBF" w:rsidRPr="00C53BBF" w:rsidRDefault="00C53BBF" w:rsidP="00C208C0">
            <w:pPr>
              <w:numPr>
                <w:ilvl w:val="0"/>
                <w:numId w:val="26"/>
              </w:numPr>
              <w:tabs>
                <w:tab w:val="left" w:pos="361"/>
              </w:tabs>
              <w:spacing w:line="276" w:lineRule="auto"/>
              <w:ind w:left="346" w:hanging="346"/>
              <w:contextualSpacing/>
              <w:rPr>
                <w:rFonts w:asciiTheme="minorHAnsi" w:hAnsiTheme="minorHAnsi"/>
                <w:lang w:eastAsia="en-US"/>
              </w:rPr>
            </w:pPr>
            <w:r w:rsidRPr="00C53BBF">
              <w:rPr>
                <w:rFonts w:asciiTheme="minorHAnsi" w:hAnsiTheme="minorHAnsi"/>
                <w:b/>
                <w:lang w:eastAsia="en-US"/>
              </w:rPr>
              <w:t>Wsparcie dla zwiększenia liczby miejsc świadczenia usług opiekuńczych</w:t>
            </w:r>
            <w:r w:rsidRPr="00C53BBF">
              <w:rPr>
                <w:rFonts w:asciiTheme="minorHAnsi" w:hAnsiTheme="minorHAnsi"/>
                <w:lang w:eastAsia="en-US"/>
              </w:rPr>
              <w:t xml:space="preserve"> </w:t>
            </w:r>
            <w:r w:rsidR="00C9243D">
              <w:rPr>
                <w:rFonts w:asciiTheme="minorHAnsi" w:hAnsiTheme="minorHAnsi"/>
                <w:lang w:eastAsia="en-US"/>
              </w:rPr>
              <w:t xml:space="preserve">świadczonych niestacjonarnie/w miejscu zamieszkania </w:t>
            </w:r>
            <w:r w:rsidRPr="00C53BBF">
              <w:rPr>
                <w:rFonts w:asciiTheme="minorHAnsi" w:hAnsiTheme="minorHAnsi"/>
                <w:lang w:eastAsia="en-US"/>
              </w:rPr>
              <w:t>odbywa się poprzez zwiększenie liczby opiekunów świadczących usługi</w:t>
            </w:r>
            <w:r w:rsidR="00C9243D">
              <w:rPr>
                <w:rFonts w:asciiTheme="minorHAnsi" w:hAnsiTheme="minorHAnsi"/>
                <w:lang w:eastAsia="en-US"/>
              </w:rPr>
              <w:t>.</w:t>
            </w:r>
            <w:r w:rsidRPr="00C53BBF">
              <w:rPr>
                <w:rFonts w:asciiTheme="minorHAnsi" w:hAnsiTheme="minorHAnsi"/>
                <w:lang w:eastAsia="en-US"/>
              </w:rPr>
              <w:t xml:space="preserve"> </w:t>
            </w:r>
            <w:r w:rsidR="00C9243D">
              <w:rPr>
                <w:rFonts w:asciiTheme="minorHAnsi" w:hAnsiTheme="minorHAnsi"/>
                <w:lang w:eastAsia="en-US"/>
              </w:rPr>
              <w:t>Zwiększenie liczby miejsc</w:t>
            </w:r>
            <w:r w:rsidRPr="00C53BBF">
              <w:rPr>
                <w:rFonts w:asciiTheme="minorHAnsi" w:hAnsiTheme="minorHAnsi"/>
                <w:lang w:eastAsia="en-US"/>
              </w:rPr>
              <w:t xml:space="preserve"> świadczenia usług opiekuń</w:t>
            </w:r>
            <w:r w:rsidR="00C9243D">
              <w:rPr>
                <w:rFonts w:asciiTheme="minorHAnsi" w:hAnsiTheme="minorHAnsi"/>
                <w:lang w:eastAsia="en-US"/>
              </w:rPr>
              <w:t xml:space="preserve">czych </w:t>
            </w:r>
            <w:r w:rsidRPr="00C53BBF">
              <w:rPr>
                <w:rFonts w:asciiTheme="minorHAnsi" w:hAnsiTheme="minorHAnsi"/>
                <w:lang w:eastAsia="en-US"/>
              </w:rPr>
              <w:t>w form</w:t>
            </w:r>
            <w:r w:rsidR="00C9243D">
              <w:rPr>
                <w:rFonts w:asciiTheme="minorHAnsi" w:hAnsiTheme="minorHAnsi"/>
                <w:lang w:eastAsia="en-US"/>
              </w:rPr>
              <w:t>ach stacjonarnych odbywa się poprzez tworzenie miejsc</w:t>
            </w:r>
            <w:r w:rsidRPr="00C53BBF">
              <w:rPr>
                <w:rFonts w:asciiTheme="minorHAnsi" w:hAnsiTheme="minorHAnsi"/>
                <w:lang w:eastAsia="en-US"/>
              </w:rPr>
              <w:t>:</w:t>
            </w:r>
          </w:p>
          <w:p w14:paraId="70AC2B87" w14:textId="77777777" w:rsidR="00C53BBF" w:rsidRPr="00C53BBF" w:rsidRDefault="00C53BBF" w:rsidP="00C208C0">
            <w:pPr>
              <w:numPr>
                <w:ilvl w:val="0"/>
                <w:numId w:val="42"/>
              </w:numPr>
              <w:tabs>
                <w:tab w:val="left" w:pos="361"/>
              </w:tabs>
              <w:spacing w:line="276" w:lineRule="auto"/>
              <w:ind w:left="1055" w:hanging="284"/>
              <w:contextualSpacing/>
              <w:rPr>
                <w:rFonts w:asciiTheme="minorHAnsi" w:hAnsiTheme="minorHAnsi"/>
                <w:lang w:eastAsia="en-US"/>
              </w:rPr>
            </w:pPr>
            <w:r w:rsidRPr="00C53BBF">
              <w:rPr>
                <w:rFonts w:asciiTheme="minorHAnsi" w:hAnsiTheme="minorHAnsi"/>
                <w:lang w:eastAsia="en-US"/>
              </w:rPr>
              <w:t>stałego lub krótkookresowego pobytu dziennego,</w:t>
            </w:r>
          </w:p>
          <w:p w14:paraId="180EC126" w14:textId="663EE418" w:rsidR="00C53BBF" w:rsidRPr="00C53BBF" w:rsidRDefault="00C53BBF" w:rsidP="00C208C0">
            <w:pPr>
              <w:numPr>
                <w:ilvl w:val="0"/>
                <w:numId w:val="42"/>
              </w:numPr>
              <w:tabs>
                <w:tab w:val="left" w:pos="361"/>
              </w:tabs>
              <w:spacing w:line="276" w:lineRule="auto"/>
              <w:ind w:left="1055" w:hanging="284"/>
              <w:contextualSpacing/>
              <w:rPr>
                <w:rFonts w:asciiTheme="minorHAnsi" w:hAnsiTheme="minorHAnsi"/>
                <w:lang w:eastAsia="en-US"/>
              </w:rPr>
            </w:pPr>
            <w:r w:rsidRPr="00C53BBF">
              <w:rPr>
                <w:rFonts w:asciiTheme="minorHAnsi" w:hAnsiTheme="minorHAnsi"/>
                <w:lang w:eastAsia="en-US"/>
              </w:rPr>
              <w:lastRenderedPageBreak/>
              <w:t>stałego lub krótkookresowego pobytu całodobowego</w:t>
            </w:r>
            <w:r w:rsidR="00C9243D">
              <w:rPr>
                <w:rFonts w:asciiTheme="minorHAnsi" w:hAnsiTheme="minorHAnsi"/>
                <w:lang w:eastAsia="en-US"/>
              </w:rPr>
              <w:t xml:space="preserve"> w placówkach, w których realizowane są usługi społeczne świadczone w społeczności lokalnej</w:t>
            </w:r>
            <w:r w:rsidRPr="00C53BBF">
              <w:rPr>
                <w:rFonts w:asciiTheme="minorHAnsi" w:hAnsiTheme="minorHAnsi"/>
                <w:lang w:eastAsia="en-US"/>
              </w:rPr>
              <w:t>.</w:t>
            </w:r>
          </w:p>
          <w:p w14:paraId="3A0758A9" w14:textId="46F6A34D" w:rsidR="00C53BBF" w:rsidRDefault="00C53BBF" w:rsidP="00C53BBF">
            <w:pPr>
              <w:tabs>
                <w:tab w:val="left" w:pos="361"/>
              </w:tabs>
              <w:spacing w:line="276" w:lineRule="auto"/>
              <w:ind w:left="346"/>
              <w:contextualSpacing/>
              <w:rPr>
                <w:rFonts w:asciiTheme="minorHAnsi" w:hAnsiTheme="minorHAnsi"/>
                <w:lang w:eastAsia="en-US"/>
              </w:rPr>
            </w:pPr>
            <w:r w:rsidRPr="00C53BBF">
              <w:rPr>
                <w:rFonts w:asciiTheme="minorHAnsi" w:hAnsiTheme="minorHAnsi"/>
                <w:lang w:eastAsia="en-US"/>
              </w:rPr>
              <w:t>Miejsca krótkookresowego pobytu służą przede wszystkim poprawie dostępu do usług opiekuńczych w zastępstwie za opiekunów faktycznych</w:t>
            </w:r>
            <w:r w:rsidR="00F66D16">
              <w:rPr>
                <w:rFonts w:asciiTheme="minorHAnsi" w:hAnsiTheme="minorHAnsi"/>
                <w:lang w:eastAsia="en-US"/>
              </w:rPr>
              <w:t xml:space="preserve"> w ramach opieki wytchnieniowej</w:t>
            </w:r>
            <w:r w:rsidRPr="00C53BBF">
              <w:rPr>
                <w:rFonts w:asciiTheme="minorHAnsi" w:hAnsiTheme="minorHAnsi"/>
                <w:lang w:eastAsia="en-US"/>
              </w:rPr>
              <w:t>.</w:t>
            </w:r>
          </w:p>
          <w:p w14:paraId="21091007" w14:textId="77777777" w:rsidR="00C53BBF" w:rsidRPr="00C53BBF" w:rsidRDefault="00C53BBF" w:rsidP="006C4D43">
            <w:pPr>
              <w:ind w:left="771"/>
            </w:pPr>
          </w:p>
          <w:p w14:paraId="6DFDF870" w14:textId="77777777" w:rsidR="002915E2" w:rsidRDefault="00C53BBF" w:rsidP="000F65B8">
            <w:pPr>
              <w:pStyle w:val="Akapitzlist"/>
              <w:numPr>
                <w:ilvl w:val="0"/>
                <w:numId w:val="26"/>
              </w:numPr>
              <w:ind w:left="346" w:hanging="346"/>
            </w:pPr>
            <w:r w:rsidRPr="00C53BBF">
              <w:rPr>
                <w:b/>
              </w:rPr>
              <w:t xml:space="preserve">W ramach działania 8.1 nie można </w:t>
            </w:r>
            <w:r w:rsidRPr="00C53BBF">
              <w:t xml:space="preserve">tworzyć nowych miejsc świadczenia usług opiekuńczych w ramach opieki instytucjonalnej, jak również nie można utrzymywać dotychczas istniejących miejsc świadczenia usług </w:t>
            </w:r>
            <w:r w:rsidR="002915E2">
              <w:br/>
            </w:r>
            <w:r w:rsidRPr="00C53BBF">
              <w:t>w ramach opieki instytucjonalnej.</w:t>
            </w:r>
          </w:p>
          <w:p w14:paraId="40E36E08" w14:textId="77777777" w:rsidR="002915E2" w:rsidRPr="002915E2" w:rsidRDefault="002915E2" w:rsidP="000F65B8">
            <w:pPr>
              <w:ind w:left="346" w:hanging="346"/>
            </w:pPr>
          </w:p>
          <w:p w14:paraId="4FBDEED1" w14:textId="2883C9B0" w:rsidR="002915E2" w:rsidRDefault="00C53BBF" w:rsidP="000F65B8">
            <w:pPr>
              <w:pStyle w:val="Akapitzlist"/>
              <w:numPr>
                <w:ilvl w:val="0"/>
                <w:numId w:val="26"/>
              </w:numPr>
              <w:ind w:left="346" w:hanging="346"/>
            </w:pPr>
            <w:r w:rsidRPr="005B0909">
              <w:rPr>
                <w:b/>
              </w:rPr>
              <w:t xml:space="preserve">Możliwe jest wsparcie dla osób będących w opiece instytucjonalnej, </w:t>
            </w:r>
            <w:r w:rsidR="00C208C0" w:rsidRPr="005B0909">
              <w:rPr>
                <w:b/>
              </w:rPr>
              <w:br/>
            </w:r>
            <w:r w:rsidRPr="005B0909">
              <w:rPr>
                <w:b/>
              </w:rPr>
              <w:t>w celu przejścia tych osób do opieki realizowanej w ramach usług świadczonych w społeczności lokalnej</w:t>
            </w:r>
            <w:r w:rsidRPr="002915E2">
              <w:t>, o ile przyczynia się to do zwiększenia liczby miejsc świadczenia usług opiekuńczych w postaci usług świadczonych w społeczności lokalnej.</w:t>
            </w:r>
          </w:p>
          <w:p w14:paraId="7230CE0F" w14:textId="77777777" w:rsidR="002915E2" w:rsidRPr="002915E2" w:rsidRDefault="002915E2" w:rsidP="000F65B8">
            <w:pPr>
              <w:ind w:left="346" w:hanging="346"/>
            </w:pPr>
          </w:p>
          <w:p w14:paraId="1E6DC671" w14:textId="77777777" w:rsidR="002915E2" w:rsidRDefault="00C53BBF" w:rsidP="000F65B8">
            <w:pPr>
              <w:pStyle w:val="Akapitzlist"/>
              <w:numPr>
                <w:ilvl w:val="0"/>
                <w:numId w:val="26"/>
              </w:numPr>
              <w:ind w:left="346" w:hanging="346"/>
            </w:pPr>
            <w:r w:rsidRPr="005B0909">
              <w:rPr>
                <w:b/>
              </w:rPr>
              <w:t>Podmioty prowadzące opiekę instytucjonalną</w:t>
            </w:r>
            <w:r w:rsidRPr="002915E2">
              <w:t xml:space="preserve"> mogą otrzymać wsparcie </w:t>
            </w:r>
            <w:r w:rsidRPr="005B0909">
              <w:rPr>
                <w:b/>
              </w:rPr>
              <w:t xml:space="preserve">wyłącznie na działania pozwalające na rozszerzenie oferty </w:t>
            </w:r>
            <w:r w:rsidR="002915E2" w:rsidRPr="005B0909">
              <w:rPr>
                <w:b/>
              </w:rPr>
              <w:br/>
            </w:r>
            <w:r w:rsidRPr="005B0909">
              <w:rPr>
                <w:b/>
              </w:rPr>
              <w:t>o prowadzenie usług świadczonych w społeczności lokalnej</w:t>
            </w:r>
            <w:r w:rsidRPr="002915E2">
              <w:t xml:space="preserve">, o ile przyczyni się to do zwiększenia liczby miejsc świadczenia usług </w:t>
            </w:r>
            <w:r w:rsidR="002915E2">
              <w:br/>
            </w:r>
            <w:r w:rsidRPr="002915E2">
              <w:t>w  społeczności lokalnej oraz liczby osób objętych usługami świadczonymi w społeczności lokalnej.</w:t>
            </w:r>
          </w:p>
          <w:p w14:paraId="0485FA43" w14:textId="77777777" w:rsidR="002915E2" w:rsidRPr="002915E2" w:rsidRDefault="002915E2" w:rsidP="000F65B8">
            <w:pPr>
              <w:ind w:left="346" w:hanging="346"/>
            </w:pPr>
          </w:p>
          <w:p w14:paraId="7C264D4E" w14:textId="77777777" w:rsidR="002915E2" w:rsidRDefault="00C53BBF" w:rsidP="000F65B8">
            <w:pPr>
              <w:pStyle w:val="Akapitzlist"/>
              <w:numPr>
                <w:ilvl w:val="0"/>
                <w:numId w:val="26"/>
              </w:numPr>
              <w:ind w:left="346" w:hanging="346"/>
            </w:pPr>
            <w:r w:rsidRPr="00F23104">
              <w:rPr>
                <w:b/>
              </w:rPr>
              <w:t>Finansowanie ze środków EFS</w:t>
            </w:r>
            <w:r w:rsidRPr="002915E2">
              <w:t xml:space="preserve"> w ramach danego projektu </w:t>
            </w:r>
            <w:r w:rsidRPr="00F23104">
              <w:rPr>
                <w:b/>
              </w:rPr>
              <w:t>miejsc świadczenia usług opiekuńczych i asystenckich</w:t>
            </w:r>
            <w:r w:rsidRPr="002915E2">
              <w:t xml:space="preserve"> stworzonych przez danego beneficjenta </w:t>
            </w:r>
            <w:r w:rsidRPr="00F23104">
              <w:rPr>
                <w:b/>
              </w:rPr>
              <w:t>trwa nie dłużej niż 3 lata</w:t>
            </w:r>
            <w:r w:rsidRPr="002915E2">
              <w:t>.</w:t>
            </w:r>
          </w:p>
          <w:p w14:paraId="5158A28D" w14:textId="77777777" w:rsidR="002915E2" w:rsidRPr="002915E2" w:rsidRDefault="002915E2" w:rsidP="000F65B8">
            <w:pPr>
              <w:ind w:left="346" w:hanging="346"/>
            </w:pPr>
          </w:p>
          <w:p w14:paraId="26940CE1" w14:textId="77777777" w:rsidR="002915E2" w:rsidRDefault="00C53BBF" w:rsidP="000F65B8">
            <w:pPr>
              <w:pStyle w:val="Akapitzlist"/>
              <w:numPr>
                <w:ilvl w:val="0"/>
                <w:numId w:val="26"/>
              </w:numPr>
              <w:ind w:left="346" w:hanging="346"/>
            </w:pPr>
            <w:r w:rsidRPr="00D9758B">
              <w:rPr>
                <w:b/>
              </w:rPr>
              <w:t>Wsparcie dla usług asystenckich odbywa się poprzez zwiększanie liczby asystentów</w:t>
            </w:r>
            <w:r w:rsidRPr="002915E2">
              <w:t xml:space="preserve"> funkcjonujących w ramach nowych podmiotów lub podmiotów istniejących.</w:t>
            </w:r>
          </w:p>
          <w:p w14:paraId="6E514815" w14:textId="77777777" w:rsidR="002915E2" w:rsidRPr="002915E2" w:rsidRDefault="002915E2" w:rsidP="000F65B8">
            <w:pPr>
              <w:ind w:left="346" w:hanging="346"/>
            </w:pPr>
          </w:p>
          <w:p w14:paraId="40A02B9D" w14:textId="74177FC1" w:rsidR="002915E2" w:rsidRDefault="00CE54DE" w:rsidP="000F65B8">
            <w:pPr>
              <w:pStyle w:val="Akapitzlist"/>
              <w:numPr>
                <w:ilvl w:val="0"/>
                <w:numId w:val="26"/>
              </w:numPr>
              <w:ind w:left="346" w:hanging="346"/>
            </w:pPr>
            <w:r w:rsidRPr="00D9758B">
              <w:rPr>
                <w:b/>
              </w:rPr>
              <w:t>P</w:t>
            </w:r>
            <w:r w:rsidR="00C53BBF" w:rsidRPr="00D9758B">
              <w:rPr>
                <w:b/>
              </w:rPr>
              <w:t>ierwsze</w:t>
            </w:r>
            <w:r w:rsidRPr="00D9758B">
              <w:rPr>
                <w:b/>
              </w:rPr>
              <w:t>ństwo</w:t>
            </w:r>
            <w:r w:rsidR="00C53BBF" w:rsidRPr="00D9758B">
              <w:rPr>
                <w:b/>
              </w:rPr>
              <w:t xml:space="preserve"> </w:t>
            </w:r>
            <w:r w:rsidRPr="00D9758B">
              <w:rPr>
                <w:b/>
              </w:rPr>
              <w:t>w dostępie do usług asystenckich i opiekuńczych mają osoby</w:t>
            </w:r>
            <w:r w:rsidR="00C53BBF" w:rsidRPr="00D9758B">
              <w:rPr>
                <w:b/>
              </w:rPr>
              <w:t>, których dochód nie przekracza 150% właściwego kryterium dochodowego</w:t>
            </w:r>
            <w:r w:rsidR="00C53BBF" w:rsidRPr="002915E2">
              <w:t xml:space="preserve"> (na osobę samotnie gospodarującą lub na osobę </w:t>
            </w:r>
            <w:r>
              <w:br/>
            </w:r>
            <w:r w:rsidR="00C53BBF" w:rsidRPr="002915E2">
              <w:t>w rodzinie), o którym mowa w ustawie z 12 marca 2004 r. o pomocy społecznej (t.j. Dz. U. z 201</w:t>
            </w:r>
            <w:r>
              <w:t>9</w:t>
            </w:r>
            <w:r w:rsidR="00C53BBF" w:rsidRPr="002915E2">
              <w:t xml:space="preserve"> r. poz. </w:t>
            </w:r>
            <w:r>
              <w:t>1507</w:t>
            </w:r>
            <w:r w:rsidR="00C53BBF" w:rsidRPr="002915E2">
              <w:t xml:space="preserve"> z późn. zm.).</w:t>
            </w:r>
          </w:p>
          <w:p w14:paraId="705F8375" w14:textId="77777777" w:rsidR="002915E2" w:rsidRDefault="002915E2" w:rsidP="000F65B8">
            <w:pPr>
              <w:ind w:left="346" w:hanging="346"/>
            </w:pPr>
          </w:p>
          <w:p w14:paraId="53419E35" w14:textId="5BB6015F" w:rsidR="00334F64" w:rsidRPr="002915E2" w:rsidRDefault="00ED3507" w:rsidP="000F65B8">
            <w:pPr>
              <w:pStyle w:val="Akapitzlist"/>
              <w:numPr>
                <w:ilvl w:val="0"/>
                <w:numId w:val="26"/>
              </w:numPr>
              <w:ind w:left="346" w:hanging="346"/>
            </w:pPr>
            <w:r w:rsidRPr="002915E2">
              <w:t xml:space="preserve">Pozostałe limity i ograniczenia w realizacji projektów niewskazane                     w niniejszym Regulaminie dla działania 8.1 określone są w pozostałych </w:t>
            </w:r>
            <w:r w:rsidRPr="002915E2">
              <w:lastRenderedPageBreak/>
              <w:t>dokumentach IZ RPO WO niezbędnych dla przeprowadzenia procedury konkursowej, w tym w umowie/decyzji o dofinansowanie.</w:t>
            </w:r>
          </w:p>
          <w:p w14:paraId="713C2FC6" w14:textId="39BAE861" w:rsidR="0036278C" w:rsidRPr="007510BD" w:rsidRDefault="0036278C" w:rsidP="0036278C">
            <w:pPr>
              <w:tabs>
                <w:tab w:val="left" w:pos="361"/>
              </w:tabs>
              <w:spacing w:line="276" w:lineRule="auto"/>
              <w:ind w:left="346"/>
              <w:contextualSpacing/>
              <w:rPr>
                <w:rFonts w:asciiTheme="minorHAnsi" w:hAnsiTheme="minorHAnsi"/>
                <w:lang w:eastAsia="en-US"/>
              </w:rPr>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30144710"/>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4A2659F5"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AF7DE5" w:rsidRPr="00AF7DE5">
              <w:rPr>
                <w:rFonts w:asciiTheme="minorHAnsi" w:hAnsiTheme="minorHAnsi"/>
                <w:b/>
                <w:bCs/>
              </w:rPr>
              <w:t xml:space="preserve">8.1 </w:t>
            </w:r>
            <w:r w:rsidR="00AF7DE5" w:rsidRPr="00AF7DE5">
              <w:rPr>
                <w:rFonts w:asciiTheme="minorHAnsi" w:hAnsiTheme="minorHAnsi"/>
                <w:b/>
                <w:bCs/>
                <w:i/>
                <w:iCs/>
              </w:rPr>
              <w:t>Dostęp do wysokiej jakości usług zdrowotnych i społecznych</w:t>
            </w:r>
            <w:r w:rsidR="00AF7DE5" w:rsidRPr="00AF7DE5">
              <w:rPr>
                <w:rFonts w:asciiTheme="minorHAnsi" w:hAnsiTheme="minorHAnsi"/>
                <w:b/>
                <w:bCs/>
                <w:i/>
              </w:rPr>
              <w:t xml:space="preserve"> </w:t>
            </w:r>
            <w:r w:rsidR="00517E5D" w:rsidRPr="00517E5D">
              <w:rPr>
                <w:rFonts w:asciiTheme="minorHAnsi" w:hAnsiTheme="minorHAnsi"/>
                <w:b/>
                <w:bCs/>
              </w:rPr>
              <w:t>w zakresie usług społecznych - wsparcia dla osób potrzebujących wsparcia w codziennym funkcjonowaniu</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5EB5AA96"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A6436" w:rsidRPr="005A6436">
              <w:rPr>
                <w:rFonts w:asciiTheme="minorHAnsi" w:hAnsiTheme="minorHAnsi"/>
                <w:b/>
                <w:bCs/>
              </w:rPr>
              <w:t xml:space="preserve">8.1 </w:t>
            </w:r>
            <w:r w:rsidR="005A6436" w:rsidRPr="005A6436">
              <w:rPr>
                <w:rFonts w:asciiTheme="minorHAnsi" w:hAnsiTheme="minorHAnsi"/>
                <w:b/>
                <w:bCs/>
                <w:i/>
                <w:iCs/>
              </w:rPr>
              <w:t>Dostęp do wysokiej jakości usług zdrowotnych i społecznych</w:t>
            </w:r>
            <w:r w:rsidR="005A6436" w:rsidRPr="005A6436">
              <w:rPr>
                <w:rFonts w:asciiTheme="minorHAnsi" w:hAnsiTheme="minorHAnsi"/>
                <w:b/>
                <w:bCs/>
                <w:i/>
              </w:rPr>
              <w:t xml:space="preserve"> </w:t>
            </w:r>
            <w:r w:rsidR="00517E5D" w:rsidRPr="00517E5D">
              <w:rPr>
                <w:rFonts w:asciiTheme="minorHAnsi" w:hAnsiTheme="minorHAnsi"/>
                <w:b/>
                <w:bCs/>
              </w:rPr>
              <w:t>w zakresie usług społecznych - wsparcia dla osób potrzebujących wsparcia w codziennym funkcjonowaniu</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30144711"/>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30144712"/>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lastRenderedPageBreak/>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lastRenderedPageBreak/>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lastRenderedPageBreak/>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30144713"/>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4B6CA91C" w14:textId="77777777" w:rsidTr="00B933F1">
        <w:trPr>
          <w:trHeight w:val="575"/>
        </w:trPr>
        <w:tc>
          <w:tcPr>
            <w:tcW w:w="569" w:type="dxa"/>
            <w:shd w:val="clear" w:color="auto" w:fill="auto"/>
          </w:tcPr>
          <w:p w14:paraId="098B1FB1" w14:textId="6828999F" w:rsidR="00471657" w:rsidRPr="002C321E" w:rsidRDefault="00471657" w:rsidP="00B06664">
            <w:pPr>
              <w:autoSpaceDE w:val="0"/>
              <w:autoSpaceDN w:val="0"/>
              <w:adjustRightInd w:val="0"/>
              <w:spacing w:line="276" w:lineRule="auto"/>
              <w:rPr>
                <w:rFonts w:asciiTheme="minorHAnsi" w:hAnsiTheme="minorHAnsi"/>
                <w:b/>
              </w:rPr>
            </w:pPr>
            <w:r w:rsidRPr="002C321E">
              <w:rPr>
                <w:rFonts w:asciiTheme="minorHAnsi" w:hAnsiTheme="minorHAnsi"/>
                <w:b/>
              </w:rPr>
              <w:t>1</w:t>
            </w:r>
            <w:r w:rsidR="00B06664">
              <w:rPr>
                <w:rFonts w:asciiTheme="minorHAnsi" w:hAnsiTheme="minorHAnsi"/>
                <w:b/>
              </w:rPr>
              <w:t>7</w:t>
            </w:r>
            <w:r w:rsidRPr="002C321E">
              <w:rPr>
                <w:rFonts w:asciiTheme="minorHAnsi" w:hAnsiTheme="minorHAnsi"/>
                <w:b/>
              </w:rPr>
              <w:t>.</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1" w:name="_Toc30144714"/>
            <w:r w:rsidRPr="009A6C48">
              <w:rPr>
                <w:rFonts w:asciiTheme="minorHAnsi" w:hAnsiTheme="minorHAnsi"/>
                <w:sz w:val="24"/>
                <w:szCs w:val="24"/>
              </w:rPr>
              <w:t>Maksymalna wartość dofinansowania</w:t>
            </w:r>
            <w:bookmarkEnd w:id="21"/>
          </w:p>
        </w:tc>
        <w:tc>
          <w:tcPr>
            <w:tcW w:w="7513" w:type="dxa"/>
            <w:shd w:val="clear" w:color="auto" w:fill="auto"/>
            <w:vAlign w:val="center"/>
          </w:tcPr>
          <w:p w14:paraId="3A585A52" w14:textId="4A22C151" w:rsidR="00B933F1" w:rsidRDefault="000019DE" w:rsidP="00B933F1">
            <w:pPr>
              <w:rPr>
                <w:rFonts w:asciiTheme="minorHAnsi" w:hAnsiTheme="minorHAnsi"/>
                <w:b/>
              </w:rPr>
            </w:pPr>
            <w:r>
              <w:rPr>
                <w:rFonts w:asciiTheme="minorHAnsi" w:hAnsiTheme="minorHAnsi"/>
                <w:b/>
              </w:rPr>
              <w:t xml:space="preserve">400 </w:t>
            </w:r>
            <w:r w:rsidR="0011422E">
              <w:rPr>
                <w:rFonts w:asciiTheme="minorHAnsi" w:hAnsiTheme="minorHAnsi"/>
                <w:b/>
              </w:rPr>
              <w:t>tys. PLN</w:t>
            </w:r>
          </w:p>
          <w:p w14:paraId="2154C094" w14:textId="2DD51D15" w:rsidR="00677205" w:rsidRPr="00677205" w:rsidRDefault="00677205" w:rsidP="00B933F1">
            <w:pPr>
              <w:rPr>
                <w:rFonts w:asciiTheme="minorHAnsi" w:hAnsiTheme="minorHAnsi"/>
              </w:rPr>
            </w:pPr>
          </w:p>
        </w:tc>
      </w:tr>
      <w:tr w:rsidR="00694504" w:rsidRPr="00160254" w14:paraId="52C2C46E" w14:textId="77777777" w:rsidTr="002C321E">
        <w:tc>
          <w:tcPr>
            <w:tcW w:w="569" w:type="dxa"/>
            <w:shd w:val="clear" w:color="auto" w:fill="auto"/>
          </w:tcPr>
          <w:p w14:paraId="3744E91E" w14:textId="56801FFD" w:rsidR="005A4B77" w:rsidRPr="002C321E" w:rsidRDefault="0022028C"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B06664">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2" w:name="_Toc3014471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2"/>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8D6BC1D" w:rsidR="005A4B77" w:rsidRPr="002C321E" w:rsidRDefault="00B06664"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3" w:name="_Toc3014471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3"/>
          </w:p>
        </w:tc>
        <w:tc>
          <w:tcPr>
            <w:tcW w:w="7513" w:type="dxa"/>
            <w:shd w:val="clear" w:color="auto" w:fill="auto"/>
          </w:tcPr>
          <w:p w14:paraId="6309522B" w14:textId="382E8399" w:rsidR="004513B3" w:rsidRPr="00160254" w:rsidRDefault="008D6263" w:rsidP="003C187C">
            <w:pPr>
              <w:rPr>
                <w:rFonts w:asciiTheme="minorHAnsi" w:hAnsiTheme="minorHAnsi"/>
                <w:color w:val="FF0000"/>
              </w:rPr>
            </w:pPr>
            <w:r w:rsidRPr="0009608F">
              <w:rPr>
                <w:rFonts w:asciiTheme="minorHAnsi" w:hAnsiTheme="minorHAnsi" w:cs="Arial"/>
                <w:b/>
              </w:rPr>
              <w:t>Wysokość środków trwałych</w:t>
            </w:r>
            <w:r w:rsidRPr="0009608F">
              <w:rPr>
                <w:rFonts w:asciiTheme="minorHAnsi" w:hAnsiTheme="minorHAnsi" w:cs="Arial"/>
              </w:rPr>
              <w:t xml:space="preserve"> poniesionych w ramach kosztów bezpośrednich projektu </w:t>
            </w:r>
            <w:r w:rsidRPr="003C187C">
              <w:rPr>
                <w:rFonts w:asciiTheme="minorHAnsi" w:hAnsiTheme="minorHAnsi" w:cs="Arial"/>
                <w:b/>
              </w:rPr>
              <w:t>oraz wydatków w ramach cross-financingu</w:t>
            </w:r>
            <w:r w:rsidRPr="0009608F">
              <w:rPr>
                <w:rFonts w:asciiTheme="minorHAnsi" w:hAnsiTheme="minorHAnsi" w:cs="Arial"/>
              </w:rPr>
              <w:t xml:space="preserve"> nie może łącznie przekroczyć </w:t>
            </w:r>
            <w:r w:rsidRPr="0009608F">
              <w:rPr>
                <w:rFonts w:asciiTheme="minorHAnsi" w:hAnsiTheme="minorHAnsi" w:cs="Arial"/>
                <w:b/>
              </w:rPr>
              <w:t>1</w:t>
            </w:r>
            <w:r>
              <w:rPr>
                <w:rFonts w:asciiTheme="minorHAnsi" w:hAnsiTheme="minorHAnsi" w:cs="Arial"/>
                <w:b/>
              </w:rPr>
              <w:t>0</w:t>
            </w:r>
            <w:r w:rsidRPr="0009608F">
              <w:rPr>
                <w:rFonts w:asciiTheme="minorHAnsi" w:hAnsiTheme="minorHAnsi" w:cs="Arial"/>
                <w:b/>
              </w:rPr>
              <w:t>%</w:t>
            </w:r>
            <w:r w:rsidRPr="0009608F">
              <w:rPr>
                <w:rFonts w:asciiTheme="minorHAnsi" w:hAnsiTheme="minorHAnsi" w:cs="Arial"/>
              </w:rPr>
              <w:t xml:space="preserve"> wydatków projektu.</w:t>
            </w:r>
          </w:p>
        </w:tc>
      </w:tr>
      <w:tr w:rsidR="00694504" w:rsidRPr="00160254" w14:paraId="60868BE4" w14:textId="77777777" w:rsidTr="002C321E">
        <w:tc>
          <w:tcPr>
            <w:tcW w:w="569" w:type="dxa"/>
            <w:shd w:val="clear" w:color="auto" w:fill="auto"/>
          </w:tcPr>
          <w:p w14:paraId="2456F0EA" w14:textId="56E1EBF3" w:rsidR="00CF3756" w:rsidRPr="002C321E" w:rsidRDefault="008C6B7B"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B06664">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4" w:name="_Toc30144717"/>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4"/>
          </w:p>
        </w:tc>
        <w:tc>
          <w:tcPr>
            <w:tcW w:w="7513" w:type="dxa"/>
            <w:shd w:val="clear" w:color="auto" w:fill="auto"/>
          </w:tcPr>
          <w:p w14:paraId="3DDB4C24" w14:textId="77777777" w:rsidR="00D41F59" w:rsidRPr="00D41F59" w:rsidRDefault="00D41F59" w:rsidP="00DE160C">
            <w:pPr>
              <w:suppressAutoHyphens/>
              <w:spacing w:after="120"/>
              <w:contextualSpacing/>
              <w:rPr>
                <w:rFonts w:asciiTheme="minorHAnsi" w:hAnsiTheme="minorHAnsi" w:cs="Arial"/>
                <w:szCs w:val="22"/>
                <w:lang w:eastAsia="en-US"/>
              </w:rPr>
            </w:pPr>
            <w:r w:rsidRPr="00D41F59">
              <w:rPr>
                <w:rFonts w:asciiTheme="minorHAnsi" w:hAnsiTheme="minorHAnsi" w:cs="Arial"/>
                <w:szCs w:val="22"/>
                <w:lang w:eastAsia="en-US"/>
              </w:rPr>
              <w:t>Rodzaj i przeznaczenie:</w:t>
            </w:r>
          </w:p>
          <w:p w14:paraId="246F8D6F" w14:textId="0F2AF2E6" w:rsidR="000649EC" w:rsidRPr="000966DA" w:rsidRDefault="00D41F59" w:rsidP="000966DA">
            <w:pPr>
              <w:numPr>
                <w:ilvl w:val="0"/>
                <w:numId w:val="29"/>
              </w:numPr>
              <w:suppressAutoHyphens/>
              <w:spacing w:line="276" w:lineRule="auto"/>
              <w:ind w:left="527" w:hanging="425"/>
              <w:contextualSpacing/>
              <w:rPr>
                <w:rFonts w:asciiTheme="minorHAnsi" w:hAnsiTheme="minorHAnsi" w:cs="Arial"/>
                <w:szCs w:val="22"/>
                <w:lang w:eastAsia="en-US"/>
              </w:rPr>
            </w:pPr>
            <w:r w:rsidRPr="00D41F59">
              <w:rPr>
                <w:rFonts w:asciiTheme="minorHAnsi" w:hAnsiTheme="minorHAnsi" w:cs="Arial"/>
                <w:b/>
                <w:szCs w:val="22"/>
                <w:lang w:eastAsia="en-US"/>
              </w:rPr>
              <w:t>pomoc de minimis</w:t>
            </w:r>
            <w:r w:rsidRPr="00D41F59">
              <w:rPr>
                <w:rFonts w:asciiTheme="minorHAnsi" w:hAnsiTheme="minorHAnsi" w:cs="Arial"/>
                <w:szCs w:val="22"/>
                <w:lang w:eastAsia="en-US"/>
              </w:rPr>
              <w:t>, w tym m.in. na: pokrycie kosztów uczestnictwa w szkoleniu przedsiębiorcy lub personelu przedsiębiorstwa delegowanego na szkolenie.</w:t>
            </w:r>
          </w:p>
          <w:p w14:paraId="6625368A" w14:textId="77777777" w:rsidR="00D41F59" w:rsidRPr="00D41F59" w:rsidRDefault="00D41F59" w:rsidP="00C208C0">
            <w:pPr>
              <w:numPr>
                <w:ilvl w:val="0"/>
                <w:numId w:val="28"/>
              </w:numPr>
              <w:spacing w:after="200" w:line="276" w:lineRule="auto"/>
              <w:contextualSpacing/>
              <w:rPr>
                <w:rFonts w:ascii="Calibri" w:hAnsi="Calibri"/>
                <w:szCs w:val="22"/>
                <w:lang w:eastAsia="en-US"/>
              </w:rPr>
            </w:pPr>
            <w:r w:rsidRPr="00D41F59">
              <w:rPr>
                <w:rFonts w:asciiTheme="minorHAnsi" w:hAnsiTheme="minorHAnsi" w:cs="Arial"/>
                <w:szCs w:val="22"/>
                <w:lang w:eastAsia="en-US"/>
              </w:rPr>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sprawie stosowania art. 107 i 108 Traktatu o funkcjonowaniu Unii Europejskiej do pomocy de minimis (Dz. Urz. UE L 352 z 24.12.2013, str. 1).</w:t>
            </w:r>
          </w:p>
          <w:p w14:paraId="2A7BACD4" w14:textId="77777777" w:rsidR="00D41F59" w:rsidRDefault="00D41F59" w:rsidP="00C208C0">
            <w:pPr>
              <w:numPr>
                <w:ilvl w:val="0"/>
                <w:numId w:val="28"/>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DE160C">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23120605" w:rsidR="00BA4EE7" w:rsidRPr="00AE342E" w:rsidRDefault="008C6B7B" w:rsidP="00B06664">
            <w:pPr>
              <w:autoSpaceDE w:val="0"/>
              <w:autoSpaceDN w:val="0"/>
              <w:adjustRightInd w:val="0"/>
              <w:spacing w:line="276" w:lineRule="auto"/>
              <w:rPr>
                <w:rFonts w:asciiTheme="minorHAnsi" w:hAnsiTheme="minorHAnsi"/>
                <w:b/>
              </w:rPr>
            </w:pPr>
            <w:r w:rsidRPr="00AE342E">
              <w:rPr>
                <w:rFonts w:asciiTheme="minorHAnsi" w:hAnsiTheme="minorHAnsi"/>
                <w:b/>
              </w:rPr>
              <w:lastRenderedPageBreak/>
              <w:t>2</w:t>
            </w:r>
            <w:r w:rsidR="00B06664">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5" w:name="_Toc3014471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5"/>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 xml:space="preserve">dofinansowanie projektu, lecz uruchamianych wraz z pojawieniem </w:t>
            </w:r>
            <w:r w:rsidRPr="00160254">
              <w:rPr>
                <w:rFonts w:asciiTheme="minorHAnsi" w:hAnsiTheme="minorHAnsi" w:cs="Arial"/>
                <w:b/>
                <w:lang w:eastAsia="en-US"/>
              </w:rPr>
              <w:lastRenderedPageBreak/>
              <w:t>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43A69D9F" w:rsidR="005816FE" w:rsidRPr="005F7B23" w:rsidRDefault="0012510F" w:rsidP="00B06664">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w:t>
            </w:r>
            <w:r w:rsidR="00B06664">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6" w:name="_Toc3014471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6"/>
          </w:p>
        </w:tc>
        <w:tc>
          <w:tcPr>
            <w:tcW w:w="7513" w:type="dxa"/>
            <w:shd w:val="clear" w:color="auto" w:fill="auto"/>
          </w:tcPr>
          <w:p w14:paraId="62D1E4CB" w14:textId="07CCB9DE" w:rsidR="00057C68" w:rsidRPr="00057C68" w:rsidRDefault="00057C68" w:rsidP="00057C68">
            <w:pPr>
              <w:spacing w:after="200" w:line="276" w:lineRule="auto"/>
              <w:contextualSpacing/>
              <w:rPr>
                <w:rFonts w:asciiTheme="minorHAnsi" w:hAnsiTheme="minorHAnsi" w:cs="Arial"/>
                <w:b/>
                <w:lang w:eastAsia="en-US"/>
              </w:rPr>
            </w:pPr>
            <w:r w:rsidRPr="00057C68">
              <w:rPr>
                <w:rFonts w:asciiTheme="minorHAnsi" w:hAnsiTheme="minorHAnsi" w:cs="Arial"/>
                <w:b/>
                <w:lang w:eastAsia="en-US"/>
              </w:rPr>
              <w:t xml:space="preserve">W ramach naboru przyjmowane będą </w:t>
            </w:r>
            <w:r w:rsidRPr="00057C68">
              <w:rPr>
                <w:rFonts w:asciiTheme="minorHAnsi" w:hAnsiTheme="minorHAnsi" w:cs="Arial"/>
                <w:b/>
                <w:u w:val="single"/>
                <w:lang w:eastAsia="en-US"/>
              </w:rPr>
              <w:t>tylko i wyłącznie tzw. „małe” projekty</w:t>
            </w:r>
            <w:r w:rsidRPr="00057C68">
              <w:rPr>
                <w:rFonts w:asciiTheme="minorHAnsi" w:hAnsiTheme="minorHAnsi" w:cs="Arial"/>
                <w:b/>
                <w:lang w:eastAsia="en-US"/>
              </w:rPr>
              <w:t xml:space="preserve">, których maksymalna </w:t>
            </w:r>
            <w:r w:rsidRPr="00B06664">
              <w:rPr>
                <w:rFonts w:asciiTheme="minorHAnsi" w:hAnsiTheme="minorHAnsi" w:cs="Arial"/>
                <w:b/>
                <w:u w:val="single"/>
                <w:lang w:eastAsia="en-US"/>
              </w:rPr>
              <w:t>wartość dofinansowania</w:t>
            </w:r>
            <w:r w:rsidRPr="00057C68">
              <w:rPr>
                <w:rFonts w:asciiTheme="minorHAnsi" w:hAnsiTheme="minorHAnsi" w:cs="Arial"/>
                <w:b/>
                <w:lang w:eastAsia="en-US"/>
              </w:rPr>
              <w:t xml:space="preserve"> nie może przekroczyć </w:t>
            </w:r>
            <w:r w:rsidR="000019DE">
              <w:rPr>
                <w:rFonts w:asciiTheme="minorHAnsi" w:hAnsiTheme="minorHAnsi" w:cs="Arial"/>
                <w:b/>
                <w:lang w:eastAsia="en-US"/>
              </w:rPr>
              <w:t>4</w:t>
            </w:r>
            <w:r w:rsidR="000019DE" w:rsidRPr="00057C68">
              <w:rPr>
                <w:rFonts w:asciiTheme="minorHAnsi" w:hAnsiTheme="minorHAnsi" w:cs="Arial"/>
                <w:b/>
                <w:lang w:eastAsia="en-US"/>
              </w:rPr>
              <w:t xml:space="preserve">00 </w:t>
            </w:r>
            <w:r w:rsidRPr="00057C68">
              <w:rPr>
                <w:rFonts w:asciiTheme="minorHAnsi" w:hAnsiTheme="minorHAnsi" w:cs="Arial"/>
                <w:b/>
                <w:lang w:eastAsia="en-US"/>
              </w:rPr>
              <w:t>tys. PLN</w:t>
            </w:r>
            <w:r w:rsidRPr="00057C68">
              <w:rPr>
                <w:rFonts w:asciiTheme="minorHAnsi" w:hAnsiTheme="minorHAnsi" w:cs="Arial"/>
                <w:lang w:eastAsia="en-US"/>
              </w:rPr>
              <w:t xml:space="preserve">. 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E4BBE6D" w14:textId="77777777" w:rsidR="00F66EBD" w:rsidRDefault="00F66EBD" w:rsidP="009D5183">
            <w:pPr>
              <w:spacing w:line="276" w:lineRule="auto"/>
              <w:rPr>
                <w:rFonts w:asciiTheme="minorHAnsi" w:hAnsiTheme="minorHAnsi" w:cs="Arial"/>
                <w:lang w:val="x-none" w:eastAsia="en-US"/>
              </w:rPr>
            </w:pPr>
          </w:p>
          <w:p w14:paraId="179D9F17" w14:textId="7266AB8A" w:rsidR="00036FC2" w:rsidRDefault="00036FC2" w:rsidP="009D5183">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4ECEE14" w14:textId="77777777" w:rsidR="00036FC2" w:rsidRDefault="00036FC2" w:rsidP="009D5183">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B93EB8" w:rsidRPr="00B93EB8" w14:paraId="127A14D3" w14:textId="77777777">
              <w:trPr>
                <w:trHeight w:val="2310"/>
              </w:trPr>
              <w:tc>
                <w:tcPr>
                  <w:tcW w:w="7282" w:type="dxa"/>
                </w:tcPr>
                <w:p w14:paraId="75858139" w14:textId="672A4AAC" w:rsidR="009D5183" w:rsidRDefault="00B93EB8" w:rsidP="009D5183">
                  <w:pPr>
                    <w:spacing w:line="276" w:lineRule="auto"/>
                    <w:ind w:left="-45"/>
                    <w:rPr>
                      <w:rFonts w:asciiTheme="minorHAnsi" w:hAnsiTheme="minorHAnsi" w:cs="Arial"/>
                      <w:lang w:eastAsia="en-US"/>
                    </w:rPr>
                  </w:pPr>
                  <w:r w:rsidRPr="00B93EB8">
                    <w:rPr>
                      <w:rFonts w:asciiTheme="minorHAnsi" w:hAnsiTheme="minorHAnsi" w:cs="Arial"/>
                      <w:lang w:eastAsia="en-US"/>
                    </w:rPr>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wykonany </w:t>
                  </w:r>
                  <w:r w:rsidR="007B4BF0">
                    <w:rPr>
                      <w:rFonts w:asciiTheme="minorHAnsi" w:hAnsiTheme="minorHAnsi" w:cs="Arial"/>
                      <w:lang w:eastAsia="en-US"/>
                    </w:rPr>
                    <w:br/>
                  </w:r>
                  <w:r w:rsidRPr="00B93EB8">
                    <w:rPr>
                      <w:rFonts w:asciiTheme="minorHAnsi" w:hAnsiTheme="minorHAnsi" w:cs="Arial"/>
                      <w:lang w:eastAsia="en-US"/>
                    </w:rPr>
                    <w:t>z wskazanych przez beneficjenta wskaźników w sekcji IV, w tabelach 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25D977BF" w14:textId="77777777" w:rsidR="00B93EB8" w:rsidRDefault="00B93EB8" w:rsidP="009D5183">
                  <w:pPr>
                    <w:ind w:left="-45"/>
                    <w:rPr>
                      <w:rFonts w:asciiTheme="minorHAnsi" w:hAnsiTheme="minorHAnsi" w:cs="Arial"/>
                      <w:lang w:eastAsia="en-US"/>
                    </w:rPr>
                  </w:pPr>
                </w:p>
                <w:p w14:paraId="5C7F973A" w14:textId="5FBE2C68" w:rsidR="009D5183" w:rsidRPr="009D5183" w:rsidRDefault="009D5183" w:rsidP="009D5183">
                  <w:pPr>
                    <w:spacing w:line="276" w:lineRule="auto"/>
                    <w:ind w:left="-45"/>
                    <w:rPr>
                      <w:rFonts w:asciiTheme="minorHAnsi" w:hAnsiTheme="minorHAnsi" w:cs="Arial"/>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tc>
            </w:tr>
          </w:tbl>
          <w:p w14:paraId="14501D34" w14:textId="77777777" w:rsidR="00FC3DE1" w:rsidRPr="00F66EBD" w:rsidRDefault="00FC3DE1" w:rsidP="009D5183">
            <w:pPr>
              <w:spacing w:line="276" w:lineRule="auto"/>
              <w:rPr>
                <w:rFonts w:asciiTheme="minorHAnsi" w:hAnsiTheme="minorHAnsi" w:cs="Arial"/>
                <w:lang w:eastAsia="en-US"/>
              </w:rPr>
            </w:pPr>
          </w:p>
          <w:p w14:paraId="4BDF8BE2" w14:textId="25F6D298" w:rsidR="007C0F00" w:rsidRPr="007C0F00" w:rsidRDefault="007C0F00" w:rsidP="009D5183">
            <w:pPr>
              <w:spacing w:line="276" w:lineRule="auto"/>
              <w:rPr>
                <w:rFonts w:asciiTheme="minorHAnsi" w:hAnsiTheme="minorHAnsi" w:cs="Arial"/>
                <w:lang w:eastAsia="en-US"/>
              </w:rPr>
            </w:pPr>
            <w:r w:rsidRPr="00E4616A">
              <w:rPr>
                <w:rFonts w:asciiTheme="minorHAnsi" w:hAnsiTheme="minorHAnsi" w:cs="Arial"/>
                <w:b/>
                <w:bCs/>
                <w:lang w:eastAsia="en-US"/>
              </w:rPr>
              <w:t>Ważne! W związku z zastosowaniem wyłącznie kwot i stawek ryczałtowych w ramach przedmiotowego konkursu nie jest możliwe udzielanie pomocy publicznej</w:t>
            </w:r>
            <w:r w:rsidRPr="00E4616A">
              <w:rPr>
                <w:rFonts w:asciiTheme="minorHAnsi" w:hAnsiTheme="minorHAnsi" w:cs="Arial"/>
                <w:b/>
                <w:lang w:eastAsia="en-US"/>
              </w:rPr>
              <w:t xml:space="preserve"> </w:t>
            </w:r>
            <w:r w:rsidRPr="00E4616A">
              <w:rPr>
                <w:rFonts w:asciiTheme="minorHAnsi" w:hAnsiTheme="minorHAnsi" w:cs="Arial"/>
                <w:lang w:eastAsia="en-US"/>
              </w:rPr>
              <w:t>przyznawanej na podstawie rozporządzenia Komisji (UE) NR 651/2014 z dnia 17 czerwca 2014 r. uznające niektóre rodzaje pomocy za zgodne z rynkiem wewnętrznym w zastosowaniu art. 107 i 108 Traktatu, zgodnie z art. 7 pkt 1.</w:t>
            </w:r>
            <w:r w:rsidRPr="007C0F00">
              <w:rPr>
                <w:rFonts w:asciiTheme="minorHAnsi" w:hAnsiTheme="minorHAnsi" w:cs="Arial"/>
                <w:lang w:eastAsia="en-US"/>
              </w:rPr>
              <w:t xml:space="preserv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292D22A8" w:rsidR="001E2D99" w:rsidRPr="0034363A" w:rsidRDefault="0012510F" w:rsidP="00B06664">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w:t>
            </w:r>
            <w:r w:rsidR="00B06664">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7" w:name="_Toc3014472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lastRenderedPageBreak/>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7"/>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lastRenderedPageBreak/>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lastRenderedPageBreak/>
              <w:t>omyłkę w danej części wniosku, która powoduje niespójność zapisów na tle całego wniosku o dofinansowanie.</w:t>
            </w:r>
          </w:p>
          <w:p w14:paraId="4A07ED2C" w14:textId="77777777" w:rsidR="00303BB0" w:rsidRPr="00160254" w:rsidRDefault="00303BB0" w:rsidP="00FC0C12">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2C321E">
        <w:tc>
          <w:tcPr>
            <w:tcW w:w="569" w:type="dxa"/>
            <w:shd w:val="clear" w:color="auto" w:fill="auto"/>
          </w:tcPr>
          <w:p w14:paraId="0A928875" w14:textId="2018EBF2" w:rsidR="00B77945" w:rsidRPr="0034363A" w:rsidRDefault="00AD1D1C" w:rsidP="00B06664">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lastRenderedPageBreak/>
              <w:t>2</w:t>
            </w:r>
            <w:r w:rsidR="00B06664">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8" w:name="_Toc30144721"/>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8"/>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7E7390" w:rsidP="00596BEB">
            <w:pPr>
              <w:autoSpaceDE w:val="0"/>
              <w:autoSpaceDN w:val="0"/>
              <w:adjustRightInd w:val="0"/>
              <w:spacing w:line="276" w:lineRule="auto"/>
              <w:ind w:left="249"/>
              <w:rPr>
                <w:rFonts w:asciiTheme="minorHAnsi" w:hAnsiTheme="minorHAnsi"/>
                <w:color w:val="000000" w:themeColor="text1"/>
              </w:rPr>
            </w:pPr>
            <w:hyperlink r:id="rId22"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3"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4"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1C24707F" w14:textId="020E38DC" w:rsidR="0048160F" w:rsidRPr="00160254" w:rsidRDefault="0048160F" w:rsidP="00F90ABB">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32706008" w:rsidR="00604B26" w:rsidRPr="008039F7" w:rsidRDefault="00AD1D1C" w:rsidP="00B06664">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B06664">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29" w:name="_Toc30144722"/>
            <w:r w:rsidRPr="008039F7">
              <w:rPr>
                <w:rFonts w:asciiTheme="minorHAnsi" w:hAnsiTheme="minorHAnsi"/>
                <w:sz w:val="24"/>
                <w:szCs w:val="24"/>
              </w:rPr>
              <w:t>Sposób podania do publicznej wiadomości wyników konkursu</w:t>
            </w:r>
            <w:bookmarkEnd w:id="29"/>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 xml:space="preserve">tów. Do doręczenia informacji </w:t>
            </w:r>
            <w:r w:rsidR="008039F7">
              <w:rPr>
                <w:rFonts w:asciiTheme="minorHAnsi" w:hAnsiTheme="minorHAnsi"/>
              </w:rPr>
              <w:lastRenderedPageBreak/>
              <w:t>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5"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6"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7"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 xml:space="preserve">proces oceny i wyboru projektów. Po rozstrzygnięciu konkursu oraz </w:t>
            </w:r>
            <w:r w:rsidRPr="00160254">
              <w:rPr>
                <w:rFonts w:asciiTheme="minorHAnsi" w:hAnsiTheme="minorHAnsi"/>
              </w:rPr>
              <w:lastRenderedPageBreak/>
              <w:t>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7"/>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319503C" w:rsidR="00B77945" w:rsidRPr="004369A4" w:rsidRDefault="00AD1D1C" w:rsidP="00B06664">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w:t>
            </w:r>
            <w:r w:rsidR="00B06664">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0" w:name="_Toc3014472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0"/>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8"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9"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01EDC2E" w:rsidR="00604B26" w:rsidRPr="00F47374" w:rsidRDefault="00E7270D" w:rsidP="00B06664">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B06664">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1" w:name="_Toc3014472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1"/>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1DE4F48" w:rsidR="00FA1E93" w:rsidRPr="00F47374" w:rsidRDefault="00E7270D" w:rsidP="00B06664">
            <w:pPr>
              <w:autoSpaceDE w:val="0"/>
              <w:autoSpaceDN w:val="0"/>
              <w:adjustRightInd w:val="0"/>
              <w:spacing w:line="276" w:lineRule="auto"/>
              <w:rPr>
                <w:rFonts w:asciiTheme="minorHAnsi" w:hAnsiTheme="minorHAnsi"/>
                <w:b/>
              </w:rPr>
            </w:pPr>
            <w:r w:rsidRPr="00F47374">
              <w:rPr>
                <w:rFonts w:asciiTheme="minorHAnsi" w:hAnsiTheme="minorHAnsi"/>
                <w:b/>
              </w:rPr>
              <w:t>2</w:t>
            </w:r>
            <w:r w:rsidR="00B06664">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2" w:name="_Toc3014472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2"/>
          </w:p>
        </w:tc>
        <w:tc>
          <w:tcPr>
            <w:tcW w:w="7513" w:type="dxa"/>
            <w:shd w:val="clear" w:color="auto" w:fill="auto"/>
            <w:vAlign w:val="center"/>
          </w:tcPr>
          <w:p w14:paraId="290E6E24" w14:textId="08421DCA" w:rsidR="009975FA" w:rsidRPr="00160254"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0"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1"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tc>
      </w:tr>
      <w:tr w:rsidR="00694504" w:rsidRPr="00160254" w14:paraId="05B0E5C2" w14:textId="77777777" w:rsidTr="002C321E">
        <w:tc>
          <w:tcPr>
            <w:tcW w:w="569" w:type="dxa"/>
            <w:shd w:val="clear" w:color="auto" w:fill="auto"/>
          </w:tcPr>
          <w:p w14:paraId="1B7DADD2" w14:textId="078ACEFE" w:rsidR="009624ED" w:rsidRPr="00F47374" w:rsidRDefault="00B06664"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3" w:name="_Toc3014472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3"/>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 xml:space="preserve">ie jest podmiotem wykluczonym </w:t>
            </w:r>
            <w:r w:rsidR="00281C9C" w:rsidRPr="00145E5E">
              <w:rPr>
                <w:rFonts w:asciiTheme="minorHAnsi" w:hAnsiTheme="minorHAnsi"/>
                <w:b/>
              </w:rPr>
              <w:lastRenderedPageBreak/>
              <w:t>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236B07">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236B07">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236B07">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236B07">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236B07">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 xml:space="preserve">eneficjenta </w:t>
            </w:r>
            <w:r w:rsidRPr="007700CF">
              <w:lastRenderedPageBreak/>
              <w:t>(</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236B07">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236B07">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236B07">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236B07">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236B07">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FAF14A1" w:rsidR="009624ED" w:rsidRPr="00B26BE7" w:rsidRDefault="00E7270D" w:rsidP="00B06664">
            <w:pPr>
              <w:autoSpaceDE w:val="0"/>
              <w:autoSpaceDN w:val="0"/>
              <w:adjustRightInd w:val="0"/>
              <w:spacing w:line="276" w:lineRule="auto"/>
              <w:rPr>
                <w:rFonts w:asciiTheme="minorHAnsi" w:hAnsiTheme="minorHAnsi"/>
                <w:b/>
              </w:rPr>
            </w:pPr>
            <w:r w:rsidRPr="00B26BE7">
              <w:rPr>
                <w:rFonts w:asciiTheme="minorHAnsi" w:hAnsiTheme="minorHAnsi"/>
                <w:b/>
              </w:rPr>
              <w:lastRenderedPageBreak/>
              <w:t>3</w:t>
            </w:r>
            <w:r w:rsidR="00B06664">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4" w:name="_Toc30144727"/>
            <w:r w:rsidRPr="00B26BE7">
              <w:rPr>
                <w:rFonts w:asciiTheme="minorHAnsi" w:eastAsia="Calibri" w:hAnsiTheme="minorHAnsi"/>
                <w:sz w:val="24"/>
                <w:szCs w:val="24"/>
                <w:lang w:eastAsia="en-US"/>
              </w:rPr>
              <w:t>Zabezpieczenie prawidłowej realizacji umowy</w:t>
            </w:r>
            <w:bookmarkEnd w:id="34"/>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236B07">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 xml:space="preserve">st. 4 Ustawy z 27 sierpnia </w:t>
            </w:r>
            <w:r w:rsidR="00C11FFE">
              <w:rPr>
                <w:rFonts w:asciiTheme="minorHAnsi" w:hAnsiTheme="minorHAnsi"/>
              </w:rPr>
              <w:lastRenderedPageBreak/>
              <w:t>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236B07">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236B07">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236B07">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05A77E4F" w14:textId="3403B22A" w:rsidR="009624ED" w:rsidRDefault="009624ED" w:rsidP="00236B07">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236B07">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7E6CA166" w:rsidR="00174164" w:rsidRPr="00282520" w:rsidRDefault="00E7270D" w:rsidP="00B06664">
            <w:pPr>
              <w:autoSpaceDE w:val="0"/>
              <w:autoSpaceDN w:val="0"/>
              <w:adjustRightInd w:val="0"/>
              <w:spacing w:line="276" w:lineRule="auto"/>
              <w:rPr>
                <w:rFonts w:asciiTheme="minorHAnsi" w:hAnsiTheme="minorHAnsi"/>
                <w:b/>
              </w:rPr>
            </w:pPr>
            <w:r w:rsidRPr="00282520">
              <w:rPr>
                <w:rFonts w:asciiTheme="minorHAnsi" w:hAnsiTheme="minorHAnsi"/>
                <w:b/>
              </w:rPr>
              <w:lastRenderedPageBreak/>
              <w:t>3</w:t>
            </w:r>
            <w:r w:rsidR="00B06664">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5" w:name="_Toc30144728"/>
            <w:r w:rsidRPr="00282520">
              <w:rPr>
                <w:rFonts w:asciiTheme="minorHAnsi" w:hAnsiTheme="minorHAnsi"/>
                <w:sz w:val="24"/>
                <w:szCs w:val="24"/>
              </w:rPr>
              <w:t>Projekty partnerskie</w:t>
            </w:r>
            <w:bookmarkEnd w:id="35"/>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lastRenderedPageBreak/>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lastRenderedPageBreak/>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7C1E1A64"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236B07">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236B07">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236B07">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 xml:space="preserve">W przypadkach uzasadnionych koniecznością zapewnienia prawidłowej i terminowej realizacji projektu, za zgodą IZ, może nastąpić zmiana </w:t>
            </w:r>
            <w:r w:rsidRPr="00282520">
              <w:rPr>
                <w:rFonts w:asciiTheme="minorHAnsi" w:hAnsiTheme="minorHAnsi"/>
              </w:rPr>
              <w:lastRenderedPageBreak/>
              <w:t>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39A30305" w:rsidR="00FA1E93" w:rsidRPr="00282520" w:rsidRDefault="00E7270D" w:rsidP="00B06664">
            <w:pPr>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6" w:name="_Toc3014472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6"/>
          </w:p>
        </w:tc>
        <w:tc>
          <w:tcPr>
            <w:tcW w:w="7513" w:type="dxa"/>
            <w:shd w:val="clear" w:color="auto" w:fill="auto"/>
            <w:vAlign w:val="center"/>
          </w:tcPr>
          <w:p w14:paraId="24C14992" w14:textId="44D8B6E5"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032BCE" w:rsidRPr="00032BCE">
              <w:rPr>
                <w:rFonts w:asciiTheme="minorHAnsi" w:hAnsiTheme="minorHAnsi"/>
                <w:b/>
                <w:bCs/>
              </w:rPr>
              <w:t xml:space="preserve">8.1 </w:t>
            </w:r>
            <w:r w:rsidR="00032BCE" w:rsidRPr="00032BCE">
              <w:rPr>
                <w:rFonts w:asciiTheme="minorHAnsi" w:hAnsiTheme="minorHAnsi"/>
                <w:b/>
                <w:bCs/>
                <w:i/>
                <w:iCs/>
              </w:rPr>
              <w:t>Dostęp do wysokiej jakości usług zdrowotnych i społecznych</w:t>
            </w:r>
            <w:r w:rsidR="00032BCE" w:rsidRPr="00032BCE">
              <w:rPr>
                <w:rFonts w:asciiTheme="minorHAnsi" w:hAnsiTheme="minorHAnsi"/>
                <w:b/>
                <w:bCs/>
                <w:i/>
              </w:rPr>
              <w:t xml:space="preserve"> </w:t>
            </w:r>
            <w:r w:rsidR="0065690C" w:rsidRPr="0065690C">
              <w:rPr>
                <w:rFonts w:asciiTheme="minorHAnsi" w:hAnsiTheme="minorHAnsi"/>
                <w:b/>
                <w:bCs/>
              </w:rPr>
              <w:t xml:space="preserve">w zakresie usług społecznych - wsparcia dla osób potrzebujących wsparcia </w:t>
            </w:r>
            <w:r w:rsidR="0065690C" w:rsidRPr="0065690C">
              <w:rPr>
                <w:rFonts w:asciiTheme="minorHAnsi" w:hAnsiTheme="minorHAnsi"/>
                <w:b/>
                <w:bCs/>
              </w:rPr>
              <w:br/>
              <w:t>w codziennym funkcjonowaniu</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 xml:space="preserve">natomiast w załączniku </w:t>
            </w:r>
            <w:r w:rsidRPr="00160254">
              <w:rPr>
                <w:rFonts w:asciiTheme="minorHAnsi" w:hAnsiTheme="minorHAnsi"/>
              </w:rPr>
              <w:lastRenderedPageBreak/>
              <w:t>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BF543B6" w:rsidR="00604B26" w:rsidRPr="00282520" w:rsidRDefault="00E7270D" w:rsidP="00B06664">
            <w:pPr>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7" w:name="_Toc30144730"/>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7"/>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236B07">
            <w:pPr>
              <w:pStyle w:val="Akapitzlist"/>
              <w:numPr>
                <w:ilvl w:val="0"/>
                <w:numId w:val="31"/>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236B07">
            <w:pPr>
              <w:pStyle w:val="Akapitzlist"/>
              <w:numPr>
                <w:ilvl w:val="0"/>
                <w:numId w:val="31"/>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236B07">
            <w:pPr>
              <w:pStyle w:val="Akapitzlist"/>
              <w:numPr>
                <w:ilvl w:val="0"/>
                <w:numId w:val="31"/>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236B07">
            <w:pPr>
              <w:pStyle w:val="Akapitzlist"/>
              <w:numPr>
                <w:ilvl w:val="0"/>
                <w:numId w:val="31"/>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236B07">
            <w:pPr>
              <w:pStyle w:val="Akapitzlist"/>
              <w:numPr>
                <w:ilvl w:val="0"/>
                <w:numId w:val="31"/>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236B07">
            <w:pPr>
              <w:pStyle w:val="Akapitzlist"/>
              <w:numPr>
                <w:ilvl w:val="0"/>
                <w:numId w:val="31"/>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1F95901E"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B06664">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8" w:name="_Toc3014473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8"/>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236B07">
            <w:pPr>
              <w:pStyle w:val="Akapitzlist"/>
              <w:numPr>
                <w:ilvl w:val="0"/>
                <w:numId w:val="23"/>
              </w:numPr>
              <w:rPr>
                <w:rFonts w:eastAsia="Calibri"/>
              </w:rPr>
            </w:pPr>
            <w:r w:rsidRPr="00953087">
              <w:t>objęciu dofinansowaniem kolejno wszystkich projektów, które uzyskały wymaganą liczbę punktów,</w:t>
            </w:r>
          </w:p>
          <w:p w14:paraId="7BCC2A54" w14:textId="7756F3FB" w:rsidR="00953087" w:rsidRPr="00953087" w:rsidRDefault="00953087" w:rsidP="00236B07">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 xml:space="preserve">(tj. wszystkich projektów, które otrzymały taką samą liczbę </w:t>
            </w:r>
            <w:r w:rsidRPr="00953087">
              <w:lastRenderedPageBreak/>
              <w:t>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A4A1796"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39" w:name="_Toc30144732"/>
            <w:r w:rsidRPr="00282520">
              <w:rPr>
                <w:rFonts w:asciiTheme="minorHAnsi" w:hAnsiTheme="minorHAnsi"/>
                <w:sz w:val="24"/>
                <w:szCs w:val="24"/>
              </w:rPr>
              <w:t>Zasady dofinansowania projektów</w:t>
            </w:r>
            <w:bookmarkEnd w:id="39"/>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236B07">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236B07">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236B07">
            <w:pPr>
              <w:pStyle w:val="Akapitzlist"/>
              <w:numPr>
                <w:ilvl w:val="0"/>
                <w:numId w:val="17"/>
              </w:numPr>
            </w:pPr>
            <w:r w:rsidRPr="0018724C">
              <w:t>przeprowadzenia wyboru projektów do dofinansowania lub</w:t>
            </w:r>
          </w:p>
          <w:p w14:paraId="347C4858" w14:textId="77777777" w:rsidR="009975FA" w:rsidRDefault="0044275E" w:rsidP="00236B07">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41B9EDA7" w:rsidR="00604B26" w:rsidRPr="00E81832" w:rsidRDefault="00E7270D" w:rsidP="00B06664">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B06664">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0" w:name="_Toc3014473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0"/>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8"/>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1" w:name="_Toc30144734"/>
      <w:r w:rsidR="003076BB" w:rsidRPr="00E81832">
        <w:rPr>
          <w:rFonts w:asciiTheme="minorHAnsi" w:hAnsiTheme="minorHAnsi"/>
        </w:rPr>
        <w:lastRenderedPageBreak/>
        <w:t>Załączniki:</w:t>
      </w:r>
      <w:bookmarkEnd w:id="41"/>
    </w:p>
    <w:p w14:paraId="592813F7" w14:textId="77777777" w:rsidR="004962D3" w:rsidRPr="00160254" w:rsidRDefault="004962D3" w:rsidP="00174164">
      <w:pPr>
        <w:rPr>
          <w:rFonts w:asciiTheme="minorHAnsi" w:hAnsiTheme="minorHAnsi"/>
          <w:b/>
          <w:color w:val="FF0000"/>
          <w:highlight w:val="yellow"/>
          <w:u w:val="single"/>
        </w:rPr>
      </w:pPr>
    </w:p>
    <w:p w14:paraId="0DCF60B3" w14:textId="77777777" w:rsidR="00E0004C" w:rsidRPr="00E0004C" w:rsidRDefault="00E0004C" w:rsidP="00C208C0">
      <w:pPr>
        <w:numPr>
          <w:ilvl w:val="0"/>
          <w:numId w:val="21"/>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Procedura konkursu (EFS).</w:t>
      </w:r>
    </w:p>
    <w:p w14:paraId="67BD7A48" w14:textId="77777777" w:rsidR="00E0004C" w:rsidRPr="00E0004C" w:rsidRDefault="00E0004C" w:rsidP="00C208C0">
      <w:pPr>
        <w:numPr>
          <w:ilvl w:val="0"/>
          <w:numId w:val="21"/>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Instrukcja przygotowania wersji elektronicznej i papierowej wniosku o dofinansowanie projektu (EFS).</w:t>
      </w:r>
    </w:p>
    <w:p w14:paraId="6B091264" w14:textId="77777777" w:rsidR="00E0004C" w:rsidRPr="00E0004C" w:rsidDel="00A033DF" w:rsidRDefault="00E0004C" w:rsidP="00C208C0">
      <w:pPr>
        <w:numPr>
          <w:ilvl w:val="0"/>
          <w:numId w:val="21"/>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sidDel="00A033DF">
        <w:rPr>
          <w:rFonts w:asciiTheme="minorHAnsi" w:hAnsiTheme="minorHAnsi" w:cs="Microsoft Sans Serif"/>
          <w:bCs/>
          <w:iCs/>
          <w:color w:val="000000" w:themeColor="text1"/>
          <w:lang w:eastAsia="en-US"/>
        </w:rPr>
        <w:t>Wzó</w:t>
      </w:r>
      <w:r w:rsidRPr="00E0004C">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5613784B" w14:textId="77777777" w:rsidR="00E0004C" w:rsidRPr="00E0004C" w:rsidRDefault="00E0004C" w:rsidP="00C208C0">
      <w:pPr>
        <w:numPr>
          <w:ilvl w:val="0"/>
          <w:numId w:val="21"/>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sidDel="0005265F">
        <w:rPr>
          <w:rFonts w:asciiTheme="minorHAnsi" w:hAnsiTheme="minorHAnsi" w:cs="Microsoft Sans Serif"/>
          <w:bCs/>
          <w:iCs/>
          <w:color w:val="000000" w:themeColor="text1"/>
          <w:lang w:eastAsia="en-US"/>
        </w:rPr>
        <w:t>Instrukcja wypełniania wniosku o dofinansowanie</w:t>
      </w:r>
      <w:r w:rsidRPr="00E0004C">
        <w:rPr>
          <w:rFonts w:asciiTheme="minorHAnsi" w:hAnsiTheme="minorHAnsi" w:cs="Microsoft Sans Serif"/>
          <w:bCs/>
          <w:iCs/>
          <w:color w:val="000000" w:themeColor="text1"/>
          <w:lang w:eastAsia="en-US"/>
        </w:rPr>
        <w:t xml:space="preserve"> projektu EFS w ramach RPO WO 2014-2020</w:t>
      </w:r>
      <w:r w:rsidRPr="00E0004C" w:rsidDel="0005265F">
        <w:rPr>
          <w:rFonts w:asciiTheme="minorHAnsi" w:hAnsiTheme="minorHAnsi" w:cs="Microsoft Sans Serif"/>
          <w:bCs/>
          <w:iCs/>
          <w:color w:val="000000" w:themeColor="text1"/>
          <w:lang w:eastAsia="en-US"/>
        </w:rPr>
        <w:t>.</w:t>
      </w:r>
    </w:p>
    <w:p w14:paraId="43FAB9BA"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 xml:space="preserve">Kryteria wyboru projektów dla Działania 8.1 </w:t>
      </w:r>
      <w:r w:rsidRPr="00E0004C">
        <w:rPr>
          <w:rFonts w:asciiTheme="minorHAnsi" w:hAnsiTheme="minorHAnsi" w:cs="Microsoft Sans Serif"/>
          <w:bCs/>
          <w:i/>
          <w:iCs/>
          <w:color w:val="000000" w:themeColor="text1"/>
          <w:lang w:eastAsia="en-US"/>
        </w:rPr>
        <w:t>Dostęp do wysokiej jakości usług zdrowotnych i społecznych</w:t>
      </w:r>
      <w:r w:rsidRPr="00E0004C">
        <w:rPr>
          <w:rFonts w:asciiTheme="minorHAnsi" w:hAnsiTheme="minorHAnsi" w:cs="Microsoft Sans Serif"/>
          <w:bCs/>
          <w:iCs/>
          <w:color w:val="000000" w:themeColor="text1"/>
          <w:lang w:eastAsia="en-US"/>
        </w:rPr>
        <w:t xml:space="preserve"> w zakresie usług społecznych - wsparcia dla osób potrzebujących wsparcia w codziennym funkcjonowaniu.</w:t>
      </w:r>
    </w:p>
    <w:p w14:paraId="04B3DE4E"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Wzór umowy/decyzji o dofinansowanie projektu wraz z załącznikami.</w:t>
      </w:r>
    </w:p>
    <w:p w14:paraId="0363FFA0"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 xml:space="preserve">Lista wskaźników na poziomie projektu dla Działania 8.1 </w:t>
      </w:r>
      <w:r w:rsidRPr="00E0004C">
        <w:rPr>
          <w:rFonts w:asciiTheme="minorHAnsi" w:hAnsiTheme="minorHAnsi" w:cs="Microsoft Sans Serif"/>
          <w:bCs/>
          <w:i/>
          <w:iCs/>
          <w:color w:val="000000" w:themeColor="text1"/>
          <w:lang w:eastAsia="en-US"/>
        </w:rPr>
        <w:t xml:space="preserve">Dostęp do wysokiej jakości usług zdrowotnych i społecznych </w:t>
      </w:r>
      <w:r w:rsidRPr="00E0004C">
        <w:rPr>
          <w:rFonts w:asciiTheme="minorHAnsi" w:hAnsiTheme="minorHAnsi" w:cs="Microsoft Sans Serif"/>
          <w:bCs/>
          <w:iCs/>
          <w:color w:val="000000" w:themeColor="text1"/>
          <w:lang w:eastAsia="en-US"/>
        </w:rPr>
        <w:t>w zakresie usług społecznych - wsparcia dla osób potrzebujących wsparcia w codziennym funkcjonowaniu</w:t>
      </w:r>
      <w:r w:rsidRPr="00E0004C">
        <w:rPr>
          <w:bCs/>
          <w:iCs/>
        </w:rPr>
        <w:t xml:space="preserve"> </w:t>
      </w:r>
      <w:r w:rsidRPr="00E0004C">
        <w:rPr>
          <w:rFonts w:asciiTheme="minorHAnsi" w:hAnsiTheme="minorHAnsi" w:cs="Microsoft Sans Serif"/>
          <w:bCs/>
          <w:iCs/>
          <w:color w:val="000000" w:themeColor="text1"/>
          <w:lang w:eastAsia="en-US"/>
        </w:rPr>
        <w:t>w ramach RPO WO 2014-2020.</w:t>
      </w:r>
    </w:p>
    <w:p w14:paraId="2E5253D3"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Podział jednostek przestrzennych województwa opolskiego wg klasyfikacji DEGURBA.</w:t>
      </w:r>
    </w:p>
    <w:p w14:paraId="2766900F"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Analiza sytuacji regionalnej w zakresie rozwoju usług publicznych (opiekuńczych i aktywizacyjno-wspierających) skierowanych do osób starszych i niepełnosprawnych.</w:t>
      </w:r>
    </w:p>
    <w:p w14:paraId="24B15117"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Wytyczne w zakresie realizacji przedsięwzięć w obszarze włączenia społecznego i zwalczania ubóstwa z wykorzystaniem środków Europejskiego Funduszu Społecznego i Europejskiego Funduszu Rozwoju Regionalnego  na lata 2014-2020.</w:t>
      </w:r>
    </w:p>
    <w:p w14:paraId="55CD740C" w14:textId="41809754" w:rsidR="001644A3" w:rsidRPr="00E0004C" w:rsidRDefault="00E0004C" w:rsidP="00236B07">
      <w:pPr>
        <w:pStyle w:val="Akapitzlist"/>
        <w:numPr>
          <w:ilvl w:val="0"/>
          <w:numId w:val="25"/>
        </w:numPr>
      </w:pPr>
      <w:r w:rsidRPr="00E0004C">
        <w:t>Sposób pomiaru wskaźnika rezultatu bezpośredniego liczba wspartych w programie miejsc świadczenia usług społecznych istniejących po zakończeniu projektu (PI 9iv).</w:t>
      </w: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2" w:name="_Toc30144735"/>
      <w:r w:rsidRPr="00AD17F9">
        <w:rPr>
          <w:rFonts w:asciiTheme="minorHAnsi" w:hAnsiTheme="minorHAnsi"/>
        </w:rPr>
        <w:t>Inne dokumenty obowiązujące w naborze:</w:t>
      </w:r>
      <w:bookmarkEnd w:id="42"/>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218149A5" w:rsidR="006651B6" w:rsidRPr="00EB77AF" w:rsidRDefault="00314A2A" w:rsidP="00236B07">
      <w:pPr>
        <w:pStyle w:val="Akapitzlist"/>
        <w:numPr>
          <w:ilvl w:val="0"/>
          <w:numId w:val="30"/>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B31806">
        <w:t>7</w:t>
      </w:r>
      <w:r w:rsidR="001D5F09" w:rsidRPr="00EB77AF">
        <w:t xml:space="preserve"> </w:t>
      </w:r>
      <w:r w:rsidR="003A461D" w:rsidRPr="00EB77AF">
        <w:t>(karta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236B07">
      <w:pPr>
        <w:pStyle w:val="Akapitzlist"/>
        <w:numPr>
          <w:ilvl w:val="0"/>
          <w:numId w:val="30"/>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D4748C" w:rsidR="006651B6" w:rsidRPr="00EB77AF" w:rsidRDefault="006651B6" w:rsidP="00236B07">
      <w:pPr>
        <w:pStyle w:val="Akapitzlist"/>
        <w:numPr>
          <w:ilvl w:val="0"/>
          <w:numId w:val="30"/>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4250F" w:rsidRPr="009B6667">
        <w:t>.</w:t>
      </w:r>
    </w:p>
    <w:p w14:paraId="02075689" w14:textId="77777777" w:rsidR="00124635" w:rsidRPr="00EB77AF" w:rsidRDefault="00124635" w:rsidP="00236B07">
      <w:pPr>
        <w:pStyle w:val="Akapitzlist"/>
        <w:numPr>
          <w:ilvl w:val="0"/>
          <w:numId w:val="30"/>
        </w:numPr>
      </w:pPr>
      <w:r w:rsidRPr="00EB77AF">
        <w:t>Wytyczne w zakresie trybów wyboru projektów na lata 2014-2020 z 13 lutego 2018 r.</w:t>
      </w:r>
    </w:p>
    <w:p w14:paraId="6E8F835C" w14:textId="1A14841C" w:rsidR="00124635" w:rsidRPr="00EB77AF" w:rsidRDefault="00124635" w:rsidP="00236B07">
      <w:pPr>
        <w:pStyle w:val="Akapitzlist"/>
        <w:numPr>
          <w:ilvl w:val="0"/>
          <w:numId w:val="30"/>
        </w:numPr>
      </w:pPr>
      <w:r w:rsidRPr="00EB77AF">
        <w:lastRenderedPageBreak/>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252C1096" w14:textId="517D7724" w:rsidR="00BB6A78" w:rsidRDefault="00BB6A78" w:rsidP="00236B07">
      <w:pPr>
        <w:pStyle w:val="Akapitzlist"/>
        <w:numPr>
          <w:ilvl w:val="0"/>
          <w:numId w:val="30"/>
        </w:numPr>
      </w:pPr>
      <w:r w:rsidRPr="00BB6A78">
        <w:t>Wytyczne w zakresie realizacji przedsięwzięć z udziałem środków Europejskiego Funduszu Społecznego w obszarze zdrowia na lata 2014-2020 z 21 czerwca 2019 r.</w:t>
      </w:r>
    </w:p>
    <w:p w14:paraId="09E13362" w14:textId="77777777" w:rsidR="00124635" w:rsidRPr="00EB77AF" w:rsidRDefault="00124635" w:rsidP="00236B07">
      <w:pPr>
        <w:pStyle w:val="Akapitzlist"/>
        <w:numPr>
          <w:ilvl w:val="0"/>
          <w:numId w:val="30"/>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236B07">
      <w:pPr>
        <w:pStyle w:val="Akapitzlist"/>
        <w:numPr>
          <w:ilvl w:val="0"/>
          <w:numId w:val="30"/>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236B07">
      <w:pPr>
        <w:pStyle w:val="Akapitzlist"/>
        <w:numPr>
          <w:ilvl w:val="0"/>
          <w:numId w:val="30"/>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236B07">
      <w:pPr>
        <w:pStyle w:val="Akapitzlist"/>
        <w:numPr>
          <w:ilvl w:val="0"/>
          <w:numId w:val="30"/>
        </w:numPr>
      </w:pPr>
      <w:r w:rsidRPr="00EB77AF">
        <w:t>Wytyczne w zakresie informacji i promocji programów operacyjnych polityki spójności na lata 2014-2020 z 03 listopada 2016 r.</w:t>
      </w:r>
    </w:p>
    <w:p w14:paraId="72D42402" w14:textId="77777777" w:rsidR="00124635" w:rsidRPr="00EB77AF" w:rsidRDefault="00124635" w:rsidP="00236B07">
      <w:pPr>
        <w:pStyle w:val="Akapitzlist"/>
        <w:numPr>
          <w:ilvl w:val="0"/>
          <w:numId w:val="30"/>
        </w:numPr>
      </w:pPr>
      <w:r w:rsidRPr="00EB77AF">
        <w:t xml:space="preserve">Podręcznik wnioskodawcy i beneficjenta programów polityki spójności 2014-2020 </w:t>
      </w:r>
    </w:p>
    <w:p w14:paraId="4F765670"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236B07">
      <w:pPr>
        <w:pStyle w:val="Akapitzlist"/>
        <w:numPr>
          <w:ilvl w:val="0"/>
          <w:numId w:val="30"/>
        </w:numPr>
      </w:pPr>
      <w:r w:rsidRPr="00EB77AF">
        <w:t xml:space="preserve">Wytyczne w zakresie kontroli realizacji programów operacyjnych na lata 2014-2020 </w:t>
      </w:r>
    </w:p>
    <w:p w14:paraId="1CA42FE3" w14:textId="041C6B25" w:rsidR="00A87E8D" w:rsidRPr="00EB77AF" w:rsidRDefault="00124635" w:rsidP="00F456E4">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3" w:name="_Toc30144736"/>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3"/>
    </w:p>
    <w:p w14:paraId="1271505F" w14:textId="77777777" w:rsidR="006A607A" w:rsidRPr="00AD17F9" w:rsidRDefault="006A607A" w:rsidP="00930BC9">
      <w:pPr>
        <w:rPr>
          <w:b/>
        </w:rPr>
      </w:pPr>
    </w:p>
    <w:p w14:paraId="51085A82" w14:textId="5D3C1A59" w:rsidR="00AD17F9" w:rsidRPr="00907186" w:rsidRDefault="008536BC" w:rsidP="00236B07">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4DDAB59F" w:rsidR="00AD17F9" w:rsidRPr="00907186" w:rsidRDefault="0024071A" w:rsidP="00236B07">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236B07">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2"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3"/>
      <w:footerReference w:type="even" r:id="rId34"/>
      <w:footerReference w:type="default" r:id="rId35"/>
      <w:headerReference w:type="first" r:id="rId36"/>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85B7C" w14:textId="77777777" w:rsidR="006E6F7A" w:rsidRDefault="006E6F7A">
      <w:r>
        <w:separator/>
      </w:r>
    </w:p>
  </w:endnote>
  <w:endnote w:type="continuationSeparator" w:id="0">
    <w:p w14:paraId="341CD052" w14:textId="77777777" w:rsidR="006E6F7A" w:rsidRDefault="006E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4B7563" w:rsidRDefault="004B7563"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4B7563" w:rsidRDefault="004B7563"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4B7563" w:rsidRPr="0058535D" w:rsidRDefault="004B7563">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7E7390">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7E7390">
              <w:rPr>
                <w:rFonts w:asciiTheme="minorHAnsi" w:hAnsiTheme="minorHAnsi"/>
                <w:b/>
                <w:bCs/>
                <w:noProof/>
              </w:rPr>
              <w:t>41</w:t>
            </w:r>
            <w:r w:rsidRPr="0058535D">
              <w:rPr>
                <w:rFonts w:asciiTheme="minorHAnsi" w:hAnsiTheme="minorHAnsi"/>
                <w:b/>
                <w:bCs/>
              </w:rPr>
              <w:fldChar w:fldCharType="end"/>
            </w:r>
          </w:p>
        </w:sdtContent>
      </w:sdt>
    </w:sdtContent>
  </w:sdt>
  <w:p w14:paraId="1A4B595F" w14:textId="77777777" w:rsidR="004B7563" w:rsidRDefault="004B7563"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7A41E" w14:textId="77777777" w:rsidR="006E6F7A" w:rsidRDefault="006E6F7A">
      <w:r>
        <w:separator/>
      </w:r>
    </w:p>
  </w:footnote>
  <w:footnote w:type="continuationSeparator" w:id="0">
    <w:p w14:paraId="38D59A0E" w14:textId="77777777" w:rsidR="006E6F7A" w:rsidRDefault="006E6F7A">
      <w:r>
        <w:continuationSeparator/>
      </w:r>
    </w:p>
  </w:footnote>
  <w:footnote w:id="1">
    <w:p w14:paraId="30C146A9" w14:textId="77777777" w:rsidR="004B7563" w:rsidRPr="001E5AA5" w:rsidRDefault="004B7563" w:rsidP="00231EBE">
      <w:pPr>
        <w:pStyle w:val="Tekstprzypisudolnego"/>
        <w:rPr>
          <w:sz w:val="24"/>
          <w:szCs w:val="24"/>
        </w:rPr>
      </w:pPr>
      <w:r w:rsidRPr="001E5AA5">
        <w:rPr>
          <w:rStyle w:val="Odwoanieprzypisudolnego"/>
          <w:rFonts w:asciiTheme="minorHAnsi" w:hAnsiTheme="minorHAnsi"/>
          <w:sz w:val="24"/>
          <w:szCs w:val="24"/>
        </w:rPr>
        <w:footnoteRef/>
      </w:r>
      <w:r w:rsidRPr="001E5AA5">
        <w:rPr>
          <w:rFonts w:asciiTheme="minorHAnsi" w:hAnsiTheme="minorHAnsi"/>
          <w:sz w:val="24"/>
          <w:szCs w:val="24"/>
        </w:rPr>
        <w:t xml:space="preserve"> Miejsca świadczenia usług opiekuńczych mogą być tworzone zarówno w nowych podmiotach, jak i w podmiotach już istniejących, zarówno w formie opieki dziennej, jak i całodobowej, a także  w ramach opieki środowiskowej.</w:t>
      </w:r>
      <w:r w:rsidRPr="001E5AA5">
        <w:rPr>
          <w:sz w:val="24"/>
          <w:szCs w:val="24"/>
        </w:rPr>
        <w:t xml:space="preserve"> </w:t>
      </w:r>
    </w:p>
  </w:footnote>
  <w:footnote w:id="2">
    <w:p w14:paraId="01C09B03" w14:textId="77777777" w:rsidR="004B7563" w:rsidRPr="0056464C" w:rsidRDefault="004B7563" w:rsidP="00231EBE">
      <w:pPr>
        <w:pStyle w:val="Tekstprzypisudolneg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realizowane wyłącznie jako element wsparcia, pod warunkiem zagwarantowania kompleksowości usług opiekuńczych. </w:t>
      </w:r>
    </w:p>
  </w:footnote>
  <w:footnote w:id="3">
    <w:p w14:paraId="55077EDB" w14:textId="77777777" w:rsidR="004B7563" w:rsidRPr="0056464C" w:rsidRDefault="004B7563" w:rsidP="00231EBE">
      <w:pPr>
        <w:pStyle w:val="Tekstprzypisudolneg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4">
    <w:p w14:paraId="1B9A7D51" w14:textId="77777777" w:rsidR="004B7563" w:rsidRPr="0056464C" w:rsidRDefault="004B7563" w:rsidP="00231EBE">
      <w:pPr>
        <w:pStyle w:val="Tekstprzypisudolnego"/>
        <w:tabs>
          <w:tab w:val="left" w:pos="0"/>
        </w:tabs>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Wsparcie w</w:t>
      </w:r>
      <w:r>
        <w:rPr>
          <w:rFonts w:asciiTheme="minorHAnsi" w:hAnsiTheme="minorHAnsi"/>
          <w:sz w:val="24"/>
          <w:szCs w:val="24"/>
        </w:rPr>
        <w:t xml:space="preserve"> zakresie mieszkań wspomaganych</w:t>
      </w:r>
      <w:r w:rsidRPr="0056464C">
        <w:rPr>
          <w:rFonts w:asciiTheme="minorHAnsi" w:hAnsiTheme="minorHAnsi"/>
          <w:sz w:val="24"/>
          <w:szCs w:val="24"/>
        </w:rPr>
        <w:t xml:space="preserve">/chronionych polega na tworzeniu miejsc </w:t>
      </w:r>
      <w:r>
        <w:rPr>
          <w:rFonts w:asciiTheme="minorHAnsi" w:hAnsiTheme="minorHAnsi"/>
          <w:sz w:val="24"/>
          <w:szCs w:val="24"/>
        </w:rPr>
        <w:br/>
      </w:r>
      <w:r w:rsidRPr="0056464C">
        <w:rPr>
          <w:rFonts w:asciiTheme="minorHAnsi" w:hAnsiTheme="minorHAnsi"/>
          <w:sz w:val="24"/>
          <w:szCs w:val="24"/>
        </w:rPr>
        <w:t xml:space="preserve">w nowo tworzonych lub istniejących mieszkaniach wspomaganych/chronionych. Liczba miejsc </w:t>
      </w:r>
      <w:r>
        <w:rPr>
          <w:rFonts w:asciiTheme="minorHAnsi" w:hAnsiTheme="minorHAnsi"/>
          <w:sz w:val="24"/>
          <w:szCs w:val="24"/>
        </w:rPr>
        <w:br/>
      </w:r>
      <w:r w:rsidRPr="0056464C">
        <w:rPr>
          <w:rFonts w:asciiTheme="minorHAnsi" w:hAnsiTheme="minorHAnsi"/>
          <w:sz w:val="24"/>
          <w:szCs w:val="24"/>
        </w:rPr>
        <w:t>w mieszkaniu wspomaganym nie może być większa niż 7. Pokoje w mieszkaniu wspomaganym mogą być maksymalnie 2 - osobowe, chyba że większa liczba miejsc wynika z preferencji mieszkańców.</w:t>
      </w:r>
    </w:p>
  </w:footnote>
  <w:footnote w:id="5">
    <w:p w14:paraId="10C64A2B" w14:textId="77777777" w:rsidR="004B7563" w:rsidRPr="0056464C" w:rsidRDefault="004B7563" w:rsidP="00231EBE">
      <w:pPr>
        <w:pStyle w:val="Tekstprzypisudolneg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Istnieje możliwość przeprowadzenia i sfinansowania w ramach projektów dotyczących rozwoju mieszkań wspomaganych szkolenia niezbędnego do sprawowania funkcji opiekuna mieszkania wspomaganego.</w:t>
      </w:r>
    </w:p>
  </w:footnote>
  <w:footnote w:id="6">
    <w:p w14:paraId="221820E0" w14:textId="77777777" w:rsidR="004B7563" w:rsidRPr="0056464C" w:rsidRDefault="004B7563" w:rsidP="00231EBE">
      <w:pPr>
        <w:pStyle w:val="Tekstprzypisudolneg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7">
    <w:p w14:paraId="12B1EF45" w14:textId="77777777" w:rsidR="004B7563" w:rsidRPr="008E5234" w:rsidRDefault="004B7563" w:rsidP="00231EBE">
      <w:pPr>
        <w:pStyle w:val="Tekstprzypisudolnego"/>
        <w:rPr>
          <w:rFonts w:asciiTheme="minorHAnsi" w:hAnsiTheme="minorHAnsi"/>
          <w:sz w:val="24"/>
          <w:szCs w:val="24"/>
        </w:rPr>
      </w:pPr>
      <w:r w:rsidRPr="008E5234">
        <w:rPr>
          <w:rStyle w:val="Odwoanieprzypisudolnego"/>
          <w:rFonts w:asciiTheme="minorHAnsi" w:hAnsiTheme="minorHAnsi"/>
          <w:sz w:val="24"/>
          <w:szCs w:val="24"/>
        </w:rPr>
        <w:footnoteRef/>
      </w:r>
      <w:r w:rsidRPr="008E5234">
        <w:rPr>
          <w:rFonts w:asciiTheme="minorHAnsi" w:hAnsiTheme="minorHAnsi"/>
          <w:sz w:val="24"/>
          <w:szCs w:val="24"/>
        </w:rPr>
        <w:t xml:space="preserve"> Ze względu na przyjętą przez </w:t>
      </w:r>
      <w:r>
        <w:rPr>
          <w:rFonts w:asciiTheme="minorHAnsi" w:hAnsiTheme="minorHAnsi"/>
          <w:sz w:val="24"/>
          <w:szCs w:val="24"/>
        </w:rPr>
        <w:t xml:space="preserve">IZ </w:t>
      </w:r>
      <w:r w:rsidRPr="008E5234">
        <w:rPr>
          <w:rFonts w:asciiTheme="minorHAnsi" w:hAnsiTheme="minorHAnsi"/>
          <w:sz w:val="24"/>
          <w:szCs w:val="24"/>
        </w:rPr>
        <w:t xml:space="preserve">RPO WO linię demarkacyjną, aktywizacja społeczno-zawodowa opiekunów faktycznych jest możliwa do realizacji w ramach działania 8.2.  </w:t>
      </w:r>
    </w:p>
  </w:footnote>
  <w:footnote w:id="8">
    <w:p w14:paraId="516FAC7D" w14:textId="77777777" w:rsidR="004B7563" w:rsidRPr="00275350" w:rsidRDefault="004B7563" w:rsidP="00800C29">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44391B24" w14:textId="77777777" w:rsidR="004B7563" w:rsidRPr="00275350" w:rsidRDefault="004B7563"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5DD304D9" w14:textId="77777777" w:rsidR="004B7563" w:rsidRPr="00275350" w:rsidRDefault="004B7563"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036DF1B2" w14:textId="77777777" w:rsidR="004B7563" w:rsidRPr="00275350" w:rsidRDefault="004B7563"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BDDEC9E" w14:textId="77777777" w:rsidR="004B7563" w:rsidRPr="00275350" w:rsidRDefault="004B7563" w:rsidP="00C208C0">
      <w:pPr>
        <w:pStyle w:val="Tekstprzypisudolnego"/>
        <w:numPr>
          <w:ilvl w:val="0"/>
          <w:numId w:val="33"/>
        </w:numPr>
        <w:ind w:left="714" w:hanging="357"/>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9">
    <w:p w14:paraId="7BCB30A7" w14:textId="77777777" w:rsidR="004B7563" w:rsidRPr="00002FA7" w:rsidRDefault="004B7563" w:rsidP="00800C29">
      <w:pPr>
        <w:pStyle w:val="Tekstprzypisudolnego"/>
        <w:spacing w:before="120" w:after="120"/>
        <w:rPr>
          <w:rFonts w:asciiTheme="minorHAnsi" w:hAnsiTheme="minorHAnsi"/>
          <w:sz w:val="24"/>
          <w:szCs w:val="24"/>
        </w:rPr>
      </w:pPr>
      <w:r w:rsidRPr="00002FA7">
        <w:rPr>
          <w:rStyle w:val="Odwoanieprzypisudolnego"/>
          <w:rFonts w:asciiTheme="minorHAnsi" w:hAnsiTheme="minorHAnsi"/>
          <w:sz w:val="24"/>
          <w:szCs w:val="24"/>
        </w:rPr>
        <w:footnoteRef/>
      </w:r>
      <w:r w:rsidRPr="00002FA7">
        <w:rPr>
          <w:rFonts w:asciiTheme="minorHAnsi" w:hAnsiTheme="minorHAnsi"/>
          <w:sz w:val="24"/>
          <w:szCs w:val="24"/>
        </w:rPr>
        <w:t xml:space="preserve"> Poprzez </w:t>
      </w:r>
      <w:r w:rsidRPr="00002FA7">
        <w:rPr>
          <w:rFonts w:asciiTheme="minorHAnsi" w:hAnsiTheme="minorHAnsi"/>
          <w:b/>
          <w:sz w:val="24"/>
          <w:szCs w:val="24"/>
        </w:rPr>
        <w:t>podmioty realizujące zadania związane z opieką nad osobami potrzebującymi wsparcia w codziennym funkcjonowaniu</w:t>
      </w:r>
      <w:r w:rsidRPr="00002FA7">
        <w:rPr>
          <w:rFonts w:asciiTheme="minorHAnsi" w:hAnsiTheme="minorHAnsi"/>
          <w:sz w:val="24"/>
          <w:szCs w:val="24"/>
        </w:rPr>
        <w:t xml:space="preserve"> rozumie się:</w:t>
      </w:r>
    </w:p>
    <w:p w14:paraId="3D166CE8" w14:textId="77777777" w:rsidR="004B7563" w:rsidRPr="00002FA7" w:rsidRDefault="004B7563" w:rsidP="00C208C0">
      <w:pPr>
        <w:pStyle w:val="Tekstprzypisudolnego"/>
        <w:numPr>
          <w:ilvl w:val="0"/>
          <w:numId w:val="40"/>
        </w:numPr>
        <w:suppressAutoHyphens/>
        <w:spacing w:after="120"/>
        <w:ind w:left="714" w:hanging="357"/>
        <w:rPr>
          <w:rFonts w:asciiTheme="minorHAnsi" w:hAnsiTheme="minorHAnsi"/>
          <w:sz w:val="24"/>
          <w:szCs w:val="24"/>
        </w:rPr>
      </w:pPr>
      <w:r w:rsidRPr="00002FA7">
        <w:rPr>
          <w:rFonts w:asciiTheme="minorHAnsi" w:hAnsiTheme="minorHAnsi"/>
          <w:sz w:val="24"/>
          <w:szCs w:val="24"/>
        </w:rPr>
        <w:t>podmioty działające na podstawie obowiązujących regulacji prawnych ww. zakresie i/lub</w:t>
      </w:r>
    </w:p>
    <w:p w14:paraId="205CCC09" w14:textId="77777777" w:rsidR="004B7563" w:rsidRPr="00002FA7" w:rsidRDefault="004B7563" w:rsidP="00C208C0">
      <w:pPr>
        <w:pStyle w:val="Tekstprzypisudolnego"/>
        <w:numPr>
          <w:ilvl w:val="0"/>
          <w:numId w:val="40"/>
        </w:numPr>
        <w:suppressAutoHyphens/>
        <w:spacing w:after="120"/>
        <w:ind w:left="714" w:hanging="357"/>
        <w:rPr>
          <w:rFonts w:asciiTheme="minorHAnsi" w:hAnsiTheme="minorHAnsi"/>
          <w:sz w:val="24"/>
          <w:szCs w:val="24"/>
        </w:rPr>
      </w:pPr>
      <w:r w:rsidRPr="00002FA7">
        <w:rPr>
          <w:rFonts w:asciiTheme="minorHAnsi" w:hAnsiTheme="minorHAnsi"/>
          <w:sz w:val="24"/>
          <w:szCs w:val="24"/>
        </w:rPr>
        <w:t>podmioty prowadzące działalność gospodarczą, której przeważający numer PKD odpowiada obszarowi opieki nad osobami potrzebującymi wsparcia w codziennym funkcjonowaniu i/lub</w:t>
      </w:r>
    </w:p>
    <w:p w14:paraId="230C4140" w14:textId="77777777" w:rsidR="004B7563" w:rsidRPr="0024647D" w:rsidRDefault="004B7563" w:rsidP="00C208C0">
      <w:pPr>
        <w:pStyle w:val="Tekstprzypisudolnego"/>
        <w:numPr>
          <w:ilvl w:val="0"/>
          <w:numId w:val="40"/>
        </w:numPr>
        <w:suppressAutoHyphens/>
        <w:spacing w:after="120"/>
        <w:ind w:left="714" w:hanging="357"/>
        <w:rPr>
          <w:rFonts w:asciiTheme="minorHAnsi" w:hAnsiTheme="minorHAnsi"/>
          <w:sz w:val="24"/>
          <w:szCs w:val="24"/>
        </w:rPr>
      </w:pPr>
      <w:r w:rsidRPr="00002FA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4647D">
        <w:rPr>
          <w:rFonts w:asciiTheme="minorHAnsi" w:hAnsiTheme="minorHAnsi"/>
          <w:sz w:val="24"/>
          <w:szCs w:val="24"/>
        </w:rPr>
        <w:t>w przedmiotowym zakresie i/lub</w:t>
      </w:r>
    </w:p>
    <w:p w14:paraId="282FEEC5" w14:textId="77777777" w:rsidR="004B7563" w:rsidRPr="005A384B" w:rsidRDefault="004B7563" w:rsidP="00C208C0">
      <w:pPr>
        <w:pStyle w:val="Tekstprzypisudolnego"/>
        <w:numPr>
          <w:ilvl w:val="0"/>
          <w:numId w:val="40"/>
        </w:numPr>
        <w:suppressAutoHyphens/>
        <w:spacing w:after="120"/>
        <w:ind w:left="714" w:hanging="357"/>
        <w:rPr>
          <w:rFonts w:asciiTheme="minorHAnsi" w:hAnsiTheme="minorHAnsi"/>
        </w:rPr>
      </w:pPr>
      <w:r w:rsidRPr="00002FA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002FA7">
        <w:rPr>
          <w:rFonts w:asciiTheme="minorHAnsi" w:hAnsiTheme="minorHAnsi"/>
          <w:sz w:val="24"/>
          <w:szCs w:val="24"/>
        </w:rPr>
        <w:t>iż przeważający przychód uzyskały z prowadzenia działalności w opieki nad osobami potrzebującymi wsparcia w codziennym funkcjonowaniu.</w:t>
      </w:r>
    </w:p>
  </w:footnote>
  <w:footnote w:id="10">
    <w:p w14:paraId="51E7D016" w14:textId="77777777" w:rsidR="004B7563" w:rsidRPr="003E5ACC" w:rsidRDefault="004B7563" w:rsidP="00800C29">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1">
    <w:p w14:paraId="0386D002" w14:textId="77777777" w:rsidR="004B7563" w:rsidRPr="0006400B" w:rsidRDefault="004B7563" w:rsidP="00ED3507">
      <w:pPr>
        <w:pStyle w:val="Tekstprzypisudolneg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Przez inną placówkę należy rozumieć każdą placówkę zapewniającą całodobowy pobyt, </w:t>
      </w:r>
      <w:r>
        <w:rPr>
          <w:rFonts w:asciiTheme="minorHAnsi" w:hAnsiTheme="minorHAnsi"/>
          <w:sz w:val="24"/>
          <w:szCs w:val="24"/>
        </w:rPr>
        <w:br/>
      </w:r>
      <w:r w:rsidRPr="0006400B">
        <w:rPr>
          <w:rFonts w:asciiTheme="minorHAnsi" w:hAnsiTheme="minorHAnsi"/>
          <w:sz w:val="24"/>
          <w:szCs w:val="24"/>
        </w:rPr>
        <w:t>tj. placówkę opiekuńczo-pobytową lub placówkę opiekuńczo-wychowawczą, niezależnie od podmiotu, który ją prowadzi. Oznacza to m.in. że jeden podmiot nie może prowadzić kil</w:t>
      </w:r>
      <w:r>
        <w:rPr>
          <w:rFonts w:asciiTheme="minorHAnsi" w:hAnsiTheme="minorHAnsi"/>
          <w:sz w:val="24"/>
          <w:szCs w:val="24"/>
        </w:rPr>
        <w:t>k</w:t>
      </w:r>
      <w:r w:rsidRPr="0006400B">
        <w:rPr>
          <w:rFonts w:asciiTheme="minorHAnsi" w:hAnsiTheme="minorHAnsi"/>
          <w:sz w:val="24"/>
          <w:szCs w:val="24"/>
        </w:rPr>
        <w:t>u placówek zapewniających całodobowy pobyt na terenie jednej nieruchomości lub że różne podmioty nie mogą prowadzić placówek zapewniających całodobowy pobyt na terenie tej samej nieruchomości.</w:t>
      </w:r>
    </w:p>
  </w:footnote>
  <w:footnote w:id="12">
    <w:p w14:paraId="65E685EF" w14:textId="77777777" w:rsidR="004B7563" w:rsidRPr="0006400B" w:rsidRDefault="004B7563" w:rsidP="00ED3507">
      <w:pPr>
        <w:pStyle w:val="Tekstprzypisudolneg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Warunki określone w </w:t>
      </w:r>
      <w:r>
        <w:rPr>
          <w:rFonts w:asciiTheme="minorHAnsi" w:hAnsiTheme="minorHAnsi"/>
          <w:sz w:val="24"/>
          <w:szCs w:val="24"/>
        </w:rPr>
        <w:t>„</w:t>
      </w:r>
      <w:r w:rsidRPr="0006400B">
        <w:rPr>
          <w:rFonts w:asciiTheme="minorHAnsi" w:hAnsiTheme="minorHAnsi"/>
          <w:sz w:val="24"/>
          <w:szCs w:val="24"/>
        </w:rPr>
        <w:t>Wytycznych w zakresie realizacji przedsięwzięć w obszarze włączenia społecznego i zwalczania ubóstwa z wykorzystaniem środków Europejskiego Funduszu Społecznego 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3">
    <w:p w14:paraId="57AD1E47" w14:textId="77777777" w:rsidR="004B7563" w:rsidRPr="0006400B" w:rsidRDefault="004B7563" w:rsidP="00ED3507">
      <w:pPr>
        <w:pStyle w:val="Tekstprzypisudolneg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Zgodnie z </w:t>
      </w:r>
      <w:r>
        <w:rPr>
          <w:rFonts w:asciiTheme="minorHAnsi" w:hAnsiTheme="minorHAnsi"/>
          <w:sz w:val="24"/>
          <w:szCs w:val="24"/>
        </w:rPr>
        <w:t>„</w:t>
      </w:r>
      <w:r w:rsidRPr="0006400B">
        <w:rPr>
          <w:rFonts w:asciiTheme="minorHAnsi" w:hAnsiTheme="minorHAnsi"/>
          <w:sz w:val="24"/>
          <w:szCs w:val="24"/>
        </w:rPr>
        <w:t xml:space="preserve">Wytycznymi w zakresie realizacji przedsięwzięć w obszarze włączenia społecznego </w:t>
      </w:r>
      <w:r w:rsidRPr="0006400B">
        <w:rPr>
          <w:rFonts w:asciiTheme="minorHAnsi" w:hAnsiTheme="minorHAnsi"/>
          <w:sz w:val="24"/>
          <w:szCs w:val="24"/>
        </w:rPr>
        <w:br/>
        <w:t xml:space="preserve">i zwalczania ubóstwa z wykorzystaniem środków Europejskiego Funduszu Społecznego </w:t>
      </w:r>
      <w:r w:rsidRPr="0006400B">
        <w:rPr>
          <w:rFonts w:asciiTheme="minorHAnsi" w:hAnsiTheme="minorHAnsi"/>
          <w:sz w:val="24"/>
          <w:szCs w:val="24"/>
        </w:rPr>
        <w:br/>
        <w:t>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4">
    <w:p w14:paraId="276F7EAF" w14:textId="77777777" w:rsidR="004B7563" w:rsidRPr="002D2B18" w:rsidRDefault="004B7563" w:rsidP="00ED3507">
      <w:pPr>
        <w:pStyle w:val="Tekstprzypisudolneg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w:t>
      </w:r>
      <w:r w:rsidRPr="002D2B18">
        <w:rPr>
          <w:rFonts w:asciiTheme="minorHAnsi" w:hAnsiTheme="minorHAnsi"/>
          <w:b/>
          <w:sz w:val="24"/>
          <w:szCs w:val="24"/>
        </w:rPr>
        <w:t>Usługi świadczone w mieszkaniach wspieranych nie mogą mieć charakteru jedynie turnusów rehabilitacyjnych</w:t>
      </w:r>
      <w:r w:rsidRPr="002D2B18">
        <w:rPr>
          <w:rFonts w:asciiTheme="minorHAnsi" w:hAnsiTheme="minorHAnsi"/>
          <w:sz w:val="24"/>
          <w:szCs w:val="24"/>
        </w:rPr>
        <w:t>.</w:t>
      </w:r>
    </w:p>
  </w:footnote>
  <w:footnote w:id="15">
    <w:p w14:paraId="7B5BC0D5" w14:textId="77777777" w:rsidR="004B7563" w:rsidRPr="002D2B18" w:rsidRDefault="004B7563" w:rsidP="00ED3507">
      <w:pPr>
        <w:pStyle w:val="Tekstprzypisudolnego"/>
        <w:rPr>
          <w:rFonts w:asciiTheme="minorHAnsi" w:hAnsiTheme="minorHAnsi"/>
          <w: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usług świadczonych w lokalnej społeczności zgodnie z niniejszymi </w:t>
      </w:r>
      <w:r w:rsidRPr="002D2B18">
        <w:rPr>
          <w:rFonts w:asciiTheme="minorHAnsi" w:hAnsiTheme="minorHAnsi"/>
          <w:i/>
          <w:sz w:val="24"/>
          <w:szCs w:val="24"/>
        </w:rPr>
        <w:t>Wytycznymi.</w:t>
      </w:r>
    </w:p>
  </w:footnote>
  <w:footnote w:id="16">
    <w:p w14:paraId="0A01B39A" w14:textId="77777777" w:rsidR="004B7563" w:rsidRPr="002D2B18" w:rsidRDefault="004B7563" w:rsidP="00ED3507">
      <w:pPr>
        <w:pStyle w:val="Tekstprzypisudolneg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placówki instytucjonalnej zgodnie z niniejszymi </w:t>
      </w:r>
      <w:r w:rsidRPr="002D2B18">
        <w:rPr>
          <w:rFonts w:asciiTheme="minorHAnsi" w:hAnsiTheme="minorHAnsi"/>
          <w:i/>
          <w:sz w:val="24"/>
          <w:szCs w:val="24"/>
        </w:rPr>
        <w:t>Wytycznymi.</w:t>
      </w:r>
    </w:p>
  </w:footnote>
  <w:footnote w:id="17">
    <w:p w14:paraId="4FD9BCAA" w14:textId="2B65187F" w:rsidR="004B7563" w:rsidRPr="00920015" w:rsidRDefault="004B7563"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8">
    <w:p w14:paraId="5ADC7D6B" w14:textId="77777777" w:rsidR="004B7563" w:rsidRPr="00920015" w:rsidRDefault="004B7563"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4B7563" w:rsidRPr="003443D0" w:rsidRDefault="004B7563"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4B7563" w:rsidRPr="00586DA9" w:rsidRDefault="004B7563"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4B7563" w:rsidRDefault="004B7563"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609E9"/>
    <w:multiLevelType w:val="hybridMultilevel"/>
    <w:tmpl w:val="5A3C408E"/>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62477D"/>
    <w:multiLevelType w:val="hybridMultilevel"/>
    <w:tmpl w:val="B6F66F4E"/>
    <w:lvl w:ilvl="0" w:tplc="DB4A589A">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C2677"/>
    <w:multiLevelType w:val="hybridMultilevel"/>
    <w:tmpl w:val="6796465A"/>
    <w:lvl w:ilvl="0" w:tplc="46464004">
      <w:start w:val="1"/>
      <w:numFmt w:val="bullet"/>
      <w:pStyle w:val="Akapitzlis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0"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4"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90E0EDA"/>
    <w:multiLevelType w:val="hybridMultilevel"/>
    <w:tmpl w:val="D90403B4"/>
    <w:lvl w:ilvl="0" w:tplc="8152BE1E">
      <w:start w:val="1"/>
      <w:numFmt w:val="bullet"/>
      <w:lvlText w:val=""/>
      <w:lvlJc w:val="left"/>
      <w:pPr>
        <w:ind w:left="1066" w:hanging="360"/>
      </w:pPr>
      <w:rPr>
        <w:rFonts w:ascii="Wingdings" w:hAnsi="Wingding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39"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32"/>
  </w:num>
  <w:num w:numId="4">
    <w:abstractNumId w:val="22"/>
  </w:num>
  <w:num w:numId="5">
    <w:abstractNumId w:val="27"/>
  </w:num>
  <w:num w:numId="6">
    <w:abstractNumId w:val="23"/>
  </w:num>
  <w:num w:numId="7">
    <w:abstractNumId w:val="3"/>
  </w:num>
  <w:num w:numId="8">
    <w:abstractNumId w:val="15"/>
  </w:num>
  <w:num w:numId="9">
    <w:abstractNumId w:val="18"/>
  </w:num>
  <w:num w:numId="10">
    <w:abstractNumId w:val="0"/>
  </w:num>
  <w:num w:numId="11">
    <w:abstractNumId w:val="8"/>
  </w:num>
  <w:num w:numId="12">
    <w:abstractNumId w:val="39"/>
  </w:num>
  <w:num w:numId="13">
    <w:abstractNumId w:val="37"/>
  </w:num>
  <w:num w:numId="14">
    <w:abstractNumId w:val="4"/>
  </w:num>
  <w:num w:numId="15">
    <w:abstractNumId w:val="21"/>
  </w:num>
  <w:num w:numId="16">
    <w:abstractNumId w:val="28"/>
  </w:num>
  <w:num w:numId="17">
    <w:abstractNumId w:val="12"/>
  </w:num>
  <w:num w:numId="18">
    <w:abstractNumId w:val="24"/>
  </w:num>
  <w:num w:numId="19">
    <w:abstractNumId w:val="26"/>
  </w:num>
  <w:num w:numId="20">
    <w:abstractNumId w:val="33"/>
  </w:num>
  <w:num w:numId="21">
    <w:abstractNumId w:val="16"/>
  </w:num>
  <w:num w:numId="22">
    <w:abstractNumId w:val="10"/>
  </w:num>
  <w:num w:numId="23">
    <w:abstractNumId w:val="41"/>
  </w:num>
  <w:num w:numId="24">
    <w:abstractNumId w:val="17"/>
  </w:num>
  <w:num w:numId="25">
    <w:abstractNumId w:val="30"/>
  </w:num>
  <w:num w:numId="26">
    <w:abstractNumId w:val="9"/>
  </w:num>
  <w:num w:numId="27">
    <w:abstractNumId w:val="5"/>
  </w:num>
  <w:num w:numId="28">
    <w:abstractNumId w:val="2"/>
  </w:num>
  <w:num w:numId="29">
    <w:abstractNumId w:val="7"/>
  </w:num>
  <w:num w:numId="30">
    <w:abstractNumId w:val="31"/>
  </w:num>
  <w:num w:numId="31">
    <w:abstractNumId w:val="19"/>
  </w:num>
  <w:num w:numId="32">
    <w:abstractNumId w:val="25"/>
  </w:num>
  <w:num w:numId="33">
    <w:abstractNumId w:val="1"/>
  </w:num>
  <w:num w:numId="34">
    <w:abstractNumId w:val="40"/>
  </w:num>
  <w:num w:numId="35">
    <w:abstractNumId w:val="44"/>
  </w:num>
  <w:num w:numId="36">
    <w:abstractNumId w:val="35"/>
  </w:num>
  <w:num w:numId="37">
    <w:abstractNumId w:val="29"/>
  </w:num>
  <w:num w:numId="38">
    <w:abstractNumId w:val="36"/>
  </w:num>
  <w:num w:numId="39">
    <w:abstractNumId w:val="34"/>
  </w:num>
  <w:num w:numId="40">
    <w:abstractNumId w:val="6"/>
  </w:num>
  <w:num w:numId="41">
    <w:abstractNumId w:val="42"/>
  </w:num>
  <w:num w:numId="42">
    <w:abstractNumId w:val="20"/>
  </w:num>
  <w:num w:numId="43">
    <w:abstractNumId w:val="11"/>
  </w:num>
  <w:num w:numId="44">
    <w:abstractNumId w:val="14"/>
  </w:num>
  <w:num w:numId="45">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06C"/>
    <w:rsid w:val="00013284"/>
    <w:rsid w:val="000133E6"/>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27D50"/>
    <w:rsid w:val="0003033A"/>
    <w:rsid w:val="00030549"/>
    <w:rsid w:val="00030828"/>
    <w:rsid w:val="00031231"/>
    <w:rsid w:val="000314C8"/>
    <w:rsid w:val="00031542"/>
    <w:rsid w:val="00031C35"/>
    <w:rsid w:val="00032BCE"/>
    <w:rsid w:val="00033B88"/>
    <w:rsid w:val="00033D8D"/>
    <w:rsid w:val="00033E78"/>
    <w:rsid w:val="00034133"/>
    <w:rsid w:val="0003415D"/>
    <w:rsid w:val="0003428C"/>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778"/>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A06AB"/>
    <w:rsid w:val="000A1368"/>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0892"/>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100BD"/>
    <w:rsid w:val="00110176"/>
    <w:rsid w:val="001104F8"/>
    <w:rsid w:val="001107AB"/>
    <w:rsid w:val="001108B4"/>
    <w:rsid w:val="001110A2"/>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4769"/>
    <w:rsid w:val="001452D2"/>
    <w:rsid w:val="00145E06"/>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6765"/>
    <w:rsid w:val="001A6CE9"/>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495F"/>
    <w:rsid w:val="001B555D"/>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C2E"/>
    <w:rsid w:val="001C43EF"/>
    <w:rsid w:val="001C44E4"/>
    <w:rsid w:val="001C44F2"/>
    <w:rsid w:val="001C4E77"/>
    <w:rsid w:val="001C55A2"/>
    <w:rsid w:val="001C5E2A"/>
    <w:rsid w:val="001C6092"/>
    <w:rsid w:val="001C6596"/>
    <w:rsid w:val="001C67FD"/>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19D"/>
    <w:rsid w:val="00226A1B"/>
    <w:rsid w:val="0023019F"/>
    <w:rsid w:val="00230822"/>
    <w:rsid w:val="0023111E"/>
    <w:rsid w:val="0023154A"/>
    <w:rsid w:val="00231567"/>
    <w:rsid w:val="00231D44"/>
    <w:rsid w:val="00231E8F"/>
    <w:rsid w:val="00231EBE"/>
    <w:rsid w:val="0023245A"/>
    <w:rsid w:val="00232BBB"/>
    <w:rsid w:val="00233939"/>
    <w:rsid w:val="0023676C"/>
    <w:rsid w:val="00236B07"/>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47F9D"/>
    <w:rsid w:val="00250351"/>
    <w:rsid w:val="00250AB7"/>
    <w:rsid w:val="00250C07"/>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7B4"/>
    <w:rsid w:val="002A396C"/>
    <w:rsid w:val="002A431D"/>
    <w:rsid w:val="002A4697"/>
    <w:rsid w:val="002A4958"/>
    <w:rsid w:val="002A4A5D"/>
    <w:rsid w:val="002A5042"/>
    <w:rsid w:val="002A6114"/>
    <w:rsid w:val="002A61BB"/>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4CAF"/>
    <w:rsid w:val="003158B0"/>
    <w:rsid w:val="003177DB"/>
    <w:rsid w:val="00321520"/>
    <w:rsid w:val="003224CD"/>
    <w:rsid w:val="003225E2"/>
    <w:rsid w:val="00322F77"/>
    <w:rsid w:val="003240E0"/>
    <w:rsid w:val="00324353"/>
    <w:rsid w:val="00325F29"/>
    <w:rsid w:val="00325F4E"/>
    <w:rsid w:val="00325F81"/>
    <w:rsid w:val="003278E7"/>
    <w:rsid w:val="00327F83"/>
    <w:rsid w:val="00330592"/>
    <w:rsid w:val="0033069C"/>
    <w:rsid w:val="003322F5"/>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251D"/>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39D4"/>
    <w:rsid w:val="00355331"/>
    <w:rsid w:val="00355864"/>
    <w:rsid w:val="00357132"/>
    <w:rsid w:val="0035748B"/>
    <w:rsid w:val="003601E5"/>
    <w:rsid w:val="00360F9E"/>
    <w:rsid w:val="0036152C"/>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F2F"/>
    <w:rsid w:val="00387324"/>
    <w:rsid w:val="0038753F"/>
    <w:rsid w:val="00387871"/>
    <w:rsid w:val="00391483"/>
    <w:rsid w:val="003928ED"/>
    <w:rsid w:val="00392B54"/>
    <w:rsid w:val="00394F5C"/>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4C9"/>
    <w:rsid w:val="003D7995"/>
    <w:rsid w:val="003E0A8A"/>
    <w:rsid w:val="003E0E20"/>
    <w:rsid w:val="003E1005"/>
    <w:rsid w:val="003E1D23"/>
    <w:rsid w:val="003E2AE5"/>
    <w:rsid w:val="003E31C6"/>
    <w:rsid w:val="003E373E"/>
    <w:rsid w:val="003E3C50"/>
    <w:rsid w:val="003E3F1C"/>
    <w:rsid w:val="003E5296"/>
    <w:rsid w:val="003E556C"/>
    <w:rsid w:val="003E5865"/>
    <w:rsid w:val="003E59FB"/>
    <w:rsid w:val="003E5ACC"/>
    <w:rsid w:val="003E620C"/>
    <w:rsid w:val="003E6286"/>
    <w:rsid w:val="003E67BA"/>
    <w:rsid w:val="003E6AC1"/>
    <w:rsid w:val="003E6B4C"/>
    <w:rsid w:val="003E6F2C"/>
    <w:rsid w:val="003E73B7"/>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A02"/>
    <w:rsid w:val="00400CB7"/>
    <w:rsid w:val="00401BB0"/>
    <w:rsid w:val="00401D24"/>
    <w:rsid w:val="0040273E"/>
    <w:rsid w:val="00402760"/>
    <w:rsid w:val="00402DE1"/>
    <w:rsid w:val="00403104"/>
    <w:rsid w:val="004035F6"/>
    <w:rsid w:val="004038FC"/>
    <w:rsid w:val="00404257"/>
    <w:rsid w:val="00404A84"/>
    <w:rsid w:val="00404E10"/>
    <w:rsid w:val="004059EB"/>
    <w:rsid w:val="00406366"/>
    <w:rsid w:val="0040661C"/>
    <w:rsid w:val="0040667B"/>
    <w:rsid w:val="00406A69"/>
    <w:rsid w:val="0040710C"/>
    <w:rsid w:val="00410A43"/>
    <w:rsid w:val="00410C76"/>
    <w:rsid w:val="00411FC4"/>
    <w:rsid w:val="00412D81"/>
    <w:rsid w:val="00413530"/>
    <w:rsid w:val="004143CE"/>
    <w:rsid w:val="004145F0"/>
    <w:rsid w:val="004146DC"/>
    <w:rsid w:val="0041581B"/>
    <w:rsid w:val="00416876"/>
    <w:rsid w:val="00416AC7"/>
    <w:rsid w:val="00416D99"/>
    <w:rsid w:val="004170AB"/>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425"/>
    <w:rsid w:val="004B37AD"/>
    <w:rsid w:val="004B39EC"/>
    <w:rsid w:val="004B4045"/>
    <w:rsid w:val="004B42A5"/>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234"/>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DA9"/>
    <w:rsid w:val="00587AFE"/>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36"/>
    <w:rsid w:val="005A6473"/>
    <w:rsid w:val="005A6B75"/>
    <w:rsid w:val="005A6D66"/>
    <w:rsid w:val="005A7B9A"/>
    <w:rsid w:val="005A7BCB"/>
    <w:rsid w:val="005B01E0"/>
    <w:rsid w:val="005B070F"/>
    <w:rsid w:val="005B0909"/>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14A9"/>
    <w:rsid w:val="005C1716"/>
    <w:rsid w:val="005C17B9"/>
    <w:rsid w:val="005C1B31"/>
    <w:rsid w:val="005C293D"/>
    <w:rsid w:val="005C2E18"/>
    <w:rsid w:val="005C2E92"/>
    <w:rsid w:val="005C37C9"/>
    <w:rsid w:val="005C4776"/>
    <w:rsid w:val="005C525B"/>
    <w:rsid w:val="005C5473"/>
    <w:rsid w:val="005C59B2"/>
    <w:rsid w:val="005C74BE"/>
    <w:rsid w:val="005C7820"/>
    <w:rsid w:val="005C782C"/>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6BE"/>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DAF"/>
    <w:rsid w:val="0063726B"/>
    <w:rsid w:val="0064018A"/>
    <w:rsid w:val="006402BF"/>
    <w:rsid w:val="006407B6"/>
    <w:rsid w:val="00640F89"/>
    <w:rsid w:val="0064161E"/>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2C7"/>
    <w:rsid w:val="00694504"/>
    <w:rsid w:val="00694618"/>
    <w:rsid w:val="0069468C"/>
    <w:rsid w:val="00694C56"/>
    <w:rsid w:val="00694EE9"/>
    <w:rsid w:val="00694FA3"/>
    <w:rsid w:val="006953A4"/>
    <w:rsid w:val="00695AB3"/>
    <w:rsid w:val="00695CB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3D8D"/>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AF3"/>
    <w:rsid w:val="006C6DDF"/>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6F7A"/>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727"/>
    <w:rsid w:val="00753959"/>
    <w:rsid w:val="00754575"/>
    <w:rsid w:val="00754724"/>
    <w:rsid w:val="0075579A"/>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9F2"/>
    <w:rsid w:val="007E3BA8"/>
    <w:rsid w:val="007E4218"/>
    <w:rsid w:val="007E4E92"/>
    <w:rsid w:val="007E7390"/>
    <w:rsid w:val="007F022A"/>
    <w:rsid w:val="007F063A"/>
    <w:rsid w:val="007F073A"/>
    <w:rsid w:val="007F0ABE"/>
    <w:rsid w:val="007F0FEB"/>
    <w:rsid w:val="007F0FFA"/>
    <w:rsid w:val="007F12B9"/>
    <w:rsid w:val="007F142E"/>
    <w:rsid w:val="007F1CCA"/>
    <w:rsid w:val="007F226D"/>
    <w:rsid w:val="007F255B"/>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0C29"/>
    <w:rsid w:val="00801D7C"/>
    <w:rsid w:val="0080326B"/>
    <w:rsid w:val="00803373"/>
    <w:rsid w:val="008035C1"/>
    <w:rsid w:val="0080364C"/>
    <w:rsid w:val="008037FC"/>
    <w:rsid w:val="008039F7"/>
    <w:rsid w:val="00803E13"/>
    <w:rsid w:val="0080402E"/>
    <w:rsid w:val="0080430A"/>
    <w:rsid w:val="00804362"/>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12D9"/>
    <w:rsid w:val="00811800"/>
    <w:rsid w:val="008118F0"/>
    <w:rsid w:val="00811B2E"/>
    <w:rsid w:val="00811DB9"/>
    <w:rsid w:val="008124DD"/>
    <w:rsid w:val="00812588"/>
    <w:rsid w:val="008125F3"/>
    <w:rsid w:val="008128EB"/>
    <w:rsid w:val="00812956"/>
    <w:rsid w:val="00812FEB"/>
    <w:rsid w:val="00813B44"/>
    <w:rsid w:val="00813C99"/>
    <w:rsid w:val="00813D19"/>
    <w:rsid w:val="00814700"/>
    <w:rsid w:val="0081474F"/>
    <w:rsid w:val="00816CE7"/>
    <w:rsid w:val="00817A22"/>
    <w:rsid w:val="00817C5F"/>
    <w:rsid w:val="0082056D"/>
    <w:rsid w:val="008208EE"/>
    <w:rsid w:val="008211E4"/>
    <w:rsid w:val="00821394"/>
    <w:rsid w:val="008216FE"/>
    <w:rsid w:val="008220EA"/>
    <w:rsid w:val="0082351C"/>
    <w:rsid w:val="00823AF9"/>
    <w:rsid w:val="00823C73"/>
    <w:rsid w:val="008244EA"/>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1BEF"/>
    <w:rsid w:val="008325F1"/>
    <w:rsid w:val="00832881"/>
    <w:rsid w:val="00832F29"/>
    <w:rsid w:val="00832F78"/>
    <w:rsid w:val="00833100"/>
    <w:rsid w:val="00833A17"/>
    <w:rsid w:val="008346CF"/>
    <w:rsid w:val="008349D7"/>
    <w:rsid w:val="00834B22"/>
    <w:rsid w:val="00834C15"/>
    <w:rsid w:val="008354E8"/>
    <w:rsid w:val="0083592A"/>
    <w:rsid w:val="00835DBB"/>
    <w:rsid w:val="0083603B"/>
    <w:rsid w:val="008368BA"/>
    <w:rsid w:val="00836B89"/>
    <w:rsid w:val="00836CE9"/>
    <w:rsid w:val="00837663"/>
    <w:rsid w:val="00840013"/>
    <w:rsid w:val="008400F1"/>
    <w:rsid w:val="00840797"/>
    <w:rsid w:val="008411D4"/>
    <w:rsid w:val="008416D2"/>
    <w:rsid w:val="00841EFB"/>
    <w:rsid w:val="00841F8A"/>
    <w:rsid w:val="00842F12"/>
    <w:rsid w:val="008430E5"/>
    <w:rsid w:val="0084438A"/>
    <w:rsid w:val="0084444C"/>
    <w:rsid w:val="00844837"/>
    <w:rsid w:val="008448FF"/>
    <w:rsid w:val="00844DC7"/>
    <w:rsid w:val="0084545F"/>
    <w:rsid w:val="00845C69"/>
    <w:rsid w:val="00846033"/>
    <w:rsid w:val="00846EF4"/>
    <w:rsid w:val="008472BD"/>
    <w:rsid w:val="00847407"/>
    <w:rsid w:val="00847865"/>
    <w:rsid w:val="00851763"/>
    <w:rsid w:val="00851DA5"/>
    <w:rsid w:val="008536BC"/>
    <w:rsid w:val="00853E8A"/>
    <w:rsid w:val="00854B05"/>
    <w:rsid w:val="00854BAF"/>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F7E"/>
    <w:rsid w:val="00890399"/>
    <w:rsid w:val="00890486"/>
    <w:rsid w:val="00890D3A"/>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41EF"/>
    <w:rsid w:val="008C4B5A"/>
    <w:rsid w:val="008C4C04"/>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1FB6"/>
    <w:rsid w:val="008D297E"/>
    <w:rsid w:val="008D2FAF"/>
    <w:rsid w:val="008D32E2"/>
    <w:rsid w:val="008D3D63"/>
    <w:rsid w:val="008D3E60"/>
    <w:rsid w:val="008D3EAC"/>
    <w:rsid w:val="008D5571"/>
    <w:rsid w:val="008D607F"/>
    <w:rsid w:val="008D6263"/>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BF2"/>
    <w:rsid w:val="00943D6D"/>
    <w:rsid w:val="00943EBA"/>
    <w:rsid w:val="0094454D"/>
    <w:rsid w:val="00944745"/>
    <w:rsid w:val="00944948"/>
    <w:rsid w:val="00945893"/>
    <w:rsid w:val="009460D7"/>
    <w:rsid w:val="009460E0"/>
    <w:rsid w:val="009465D7"/>
    <w:rsid w:val="0094671A"/>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403"/>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EF9"/>
    <w:rsid w:val="009D4829"/>
    <w:rsid w:val="009D48A7"/>
    <w:rsid w:val="009D4C1B"/>
    <w:rsid w:val="009D4F7C"/>
    <w:rsid w:val="009D513D"/>
    <w:rsid w:val="009D5183"/>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266A"/>
    <w:rsid w:val="009F392B"/>
    <w:rsid w:val="009F3A1E"/>
    <w:rsid w:val="009F4095"/>
    <w:rsid w:val="009F494D"/>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75A"/>
    <w:rsid w:val="00A16CC4"/>
    <w:rsid w:val="00A170A6"/>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2E5A"/>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50F8"/>
    <w:rsid w:val="00A65BCD"/>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F09"/>
    <w:rsid w:val="00A743C2"/>
    <w:rsid w:val="00A749ED"/>
    <w:rsid w:val="00A74A21"/>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25AF"/>
    <w:rsid w:val="00AA3226"/>
    <w:rsid w:val="00AA3550"/>
    <w:rsid w:val="00AA4394"/>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1467"/>
    <w:rsid w:val="00AC1705"/>
    <w:rsid w:val="00AC1CCD"/>
    <w:rsid w:val="00AC20AD"/>
    <w:rsid w:val="00AC2761"/>
    <w:rsid w:val="00AC2D75"/>
    <w:rsid w:val="00AC3643"/>
    <w:rsid w:val="00AC3D7F"/>
    <w:rsid w:val="00AC4F9F"/>
    <w:rsid w:val="00AC5288"/>
    <w:rsid w:val="00AC56ED"/>
    <w:rsid w:val="00AC59C2"/>
    <w:rsid w:val="00AC6BD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EDA"/>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2F5"/>
    <w:rsid w:val="00B06345"/>
    <w:rsid w:val="00B06664"/>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D5B"/>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BC8"/>
    <w:rsid w:val="00B37CCD"/>
    <w:rsid w:val="00B37DE4"/>
    <w:rsid w:val="00B37E50"/>
    <w:rsid w:val="00B40D25"/>
    <w:rsid w:val="00B40F9B"/>
    <w:rsid w:val="00B41E0F"/>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2378"/>
    <w:rsid w:val="00B73696"/>
    <w:rsid w:val="00B737DF"/>
    <w:rsid w:val="00B73F16"/>
    <w:rsid w:val="00B74803"/>
    <w:rsid w:val="00B75642"/>
    <w:rsid w:val="00B75878"/>
    <w:rsid w:val="00B759C0"/>
    <w:rsid w:val="00B75A08"/>
    <w:rsid w:val="00B75D40"/>
    <w:rsid w:val="00B76A43"/>
    <w:rsid w:val="00B77945"/>
    <w:rsid w:val="00B80179"/>
    <w:rsid w:val="00B803BF"/>
    <w:rsid w:val="00B80CA5"/>
    <w:rsid w:val="00B80E97"/>
    <w:rsid w:val="00B8144C"/>
    <w:rsid w:val="00B81D0F"/>
    <w:rsid w:val="00B82BED"/>
    <w:rsid w:val="00B839DC"/>
    <w:rsid w:val="00B83BB6"/>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DAC"/>
    <w:rsid w:val="00B964DA"/>
    <w:rsid w:val="00B965E0"/>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78"/>
    <w:rsid w:val="00BB6AC4"/>
    <w:rsid w:val="00BB6BD1"/>
    <w:rsid w:val="00BC0182"/>
    <w:rsid w:val="00BC079D"/>
    <w:rsid w:val="00BC09F7"/>
    <w:rsid w:val="00BC0E55"/>
    <w:rsid w:val="00BC15A3"/>
    <w:rsid w:val="00BC1E0C"/>
    <w:rsid w:val="00BC1EF7"/>
    <w:rsid w:val="00BC2BC8"/>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0AB8"/>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08C0"/>
    <w:rsid w:val="00C211D3"/>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717"/>
    <w:rsid w:val="00C36791"/>
    <w:rsid w:val="00C3686B"/>
    <w:rsid w:val="00C37604"/>
    <w:rsid w:val="00C376CB"/>
    <w:rsid w:val="00C4012E"/>
    <w:rsid w:val="00C4016E"/>
    <w:rsid w:val="00C40B42"/>
    <w:rsid w:val="00C410B5"/>
    <w:rsid w:val="00C4112F"/>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60CA"/>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32FA"/>
    <w:rsid w:val="00C83F22"/>
    <w:rsid w:val="00C84351"/>
    <w:rsid w:val="00C8493D"/>
    <w:rsid w:val="00C855C8"/>
    <w:rsid w:val="00C86281"/>
    <w:rsid w:val="00C8721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2E39"/>
    <w:rsid w:val="00CB327B"/>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C9F"/>
    <w:rsid w:val="00D47088"/>
    <w:rsid w:val="00D470A5"/>
    <w:rsid w:val="00D471BE"/>
    <w:rsid w:val="00D47533"/>
    <w:rsid w:val="00D47759"/>
    <w:rsid w:val="00D50187"/>
    <w:rsid w:val="00D50E2C"/>
    <w:rsid w:val="00D510D7"/>
    <w:rsid w:val="00D52143"/>
    <w:rsid w:val="00D531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70190"/>
    <w:rsid w:val="00D71227"/>
    <w:rsid w:val="00D716BE"/>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6D7B"/>
    <w:rsid w:val="00DB7DF1"/>
    <w:rsid w:val="00DC01EE"/>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15F0"/>
    <w:rsid w:val="00DE160C"/>
    <w:rsid w:val="00DE18C9"/>
    <w:rsid w:val="00DE198D"/>
    <w:rsid w:val="00DE19C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67B"/>
    <w:rsid w:val="00E2643E"/>
    <w:rsid w:val="00E30725"/>
    <w:rsid w:val="00E308FA"/>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A0089"/>
    <w:rsid w:val="00EA031B"/>
    <w:rsid w:val="00EA0A45"/>
    <w:rsid w:val="00EA0C34"/>
    <w:rsid w:val="00EA1630"/>
    <w:rsid w:val="00EA18C5"/>
    <w:rsid w:val="00EA2525"/>
    <w:rsid w:val="00EA296F"/>
    <w:rsid w:val="00EA2DEC"/>
    <w:rsid w:val="00EA2ED9"/>
    <w:rsid w:val="00EA3559"/>
    <w:rsid w:val="00EA3665"/>
    <w:rsid w:val="00EA36DA"/>
    <w:rsid w:val="00EA4773"/>
    <w:rsid w:val="00EA4B01"/>
    <w:rsid w:val="00EA58FC"/>
    <w:rsid w:val="00EA6DB0"/>
    <w:rsid w:val="00EA6E80"/>
    <w:rsid w:val="00EA6FF1"/>
    <w:rsid w:val="00EA726D"/>
    <w:rsid w:val="00EA74AE"/>
    <w:rsid w:val="00EA7AD3"/>
    <w:rsid w:val="00EB00A5"/>
    <w:rsid w:val="00EB03B9"/>
    <w:rsid w:val="00EB03F5"/>
    <w:rsid w:val="00EB08F2"/>
    <w:rsid w:val="00EB142C"/>
    <w:rsid w:val="00EB14C7"/>
    <w:rsid w:val="00EB36E5"/>
    <w:rsid w:val="00EB4F15"/>
    <w:rsid w:val="00EB5236"/>
    <w:rsid w:val="00EB5FCF"/>
    <w:rsid w:val="00EB61DD"/>
    <w:rsid w:val="00EB666C"/>
    <w:rsid w:val="00EB726D"/>
    <w:rsid w:val="00EB77AF"/>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507"/>
    <w:rsid w:val="00ED3A26"/>
    <w:rsid w:val="00ED3E5F"/>
    <w:rsid w:val="00ED4D1C"/>
    <w:rsid w:val="00ED5123"/>
    <w:rsid w:val="00ED57A4"/>
    <w:rsid w:val="00ED662D"/>
    <w:rsid w:val="00ED6655"/>
    <w:rsid w:val="00ED66E1"/>
    <w:rsid w:val="00ED6BEA"/>
    <w:rsid w:val="00ED6FE6"/>
    <w:rsid w:val="00ED757E"/>
    <w:rsid w:val="00ED7760"/>
    <w:rsid w:val="00ED7CFD"/>
    <w:rsid w:val="00EE025E"/>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6117"/>
    <w:rsid w:val="00F0698C"/>
    <w:rsid w:val="00F06BA8"/>
    <w:rsid w:val="00F0709D"/>
    <w:rsid w:val="00F07211"/>
    <w:rsid w:val="00F07B1C"/>
    <w:rsid w:val="00F07D02"/>
    <w:rsid w:val="00F07F34"/>
    <w:rsid w:val="00F10CB8"/>
    <w:rsid w:val="00F11514"/>
    <w:rsid w:val="00F11BF0"/>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FC8"/>
    <w:rsid w:val="00F36334"/>
    <w:rsid w:val="00F366A8"/>
    <w:rsid w:val="00F3673E"/>
    <w:rsid w:val="00F368BC"/>
    <w:rsid w:val="00F370D2"/>
    <w:rsid w:val="00F37B23"/>
    <w:rsid w:val="00F37E2A"/>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6F70"/>
    <w:rsid w:val="00F8722C"/>
    <w:rsid w:val="00F8746B"/>
    <w:rsid w:val="00F87A2E"/>
    <w:rsid w:val="00F90033"/>
    <w:rsid w:val="00F906D7"/>
    <w:rsid w:val="00F90ABB"/>
    <w:rsid w:val="00F90DAA"/>
    <w:rsid w:val="00F912DE"/>
    <w:rsid w:val="00F916DE"/>
    <w:rsid w:val="00F91A6F"/>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A96"/>
    <w:rsid w:val="00FA2BD4"/>
    <w:rsid w:val="00FA30BB"/>
    <w:rsid w:val="00FA3DEC"/>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DE1"/>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697E"/>
    <w:rsid w:val="00FD6C97"/>
    <w:rsid w:val="00FD6EA9"/>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236B07"/>
    <w:pPr>
      <w:numPr>
        <w:numId w:val="44"/>
      </w:numPr>
      <w:tabs>
        <w:tab w:val="left" w:pos="0"/>
        <w:tab w:val="left" w:pos="361"/>
      </w:tabs>
      <w:suppressAutoHyphens/>
      <w:autoSpaceDE w:val="0"/>
      <w:autoSpaceDN w:val="0"/>
      <w:adjustRightInd w:val="0"/>
      <w:spacing w:line="276" w:lineRule="auto"/>
      <w:ind w:left="913" w:hanging="425"/>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236B07"/>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60001871" TargetMode="External"/><Relationship Id="rId18" Type="http://schemas.openxmlformats.org/officeDocument/2006/relationships/hyperlink" Target="http://www.pw.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wo.sejm.gov.pl/isap.nsf/DocDetails.xsp?id=WDU20190001172" TargetMode="External"/><Relationship Id="rId17" Type="http://schemas.openxmlformats.org/officeDocument/2006/relationships/hyperlink" Target="http://www.funduszeeuropejskie.gov.pl/" TargetMode="External"/><Relationship Id="rId25" Type="http://schemas.openxmlformats.org/officeDocument/2006/relationships/hyperlink" Target="http://www.rpo.opolskie.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507" TargetMode="External"/><Relationship Id="rId24" Type="http://schemas.openxmlformats.org/officeDocument/2006/relationships/hyperlink" Target="mailto:rpefs@opolskie.pl" TargetMode="External"/><Relationship Id="rId32" Type="http://schemas.openxmlformats.org/officeDocument/2006/relationships/hyperlink" Target="http://rpo.opolskie.pl/?p=103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info@opolskie.pl" TargetMode="External"/><Relationship Id="rId28" Type="http://schemas.openxmlformats.org/officeDocument/2006/relationships/hyperlink" Target="http://www.rpo.opolskie.pl/" TargetMode="External"/><Relationship Id="rId36" Type="http://schemas.openxmlformats.org/officeDocument/2006/relationships/header" Target="header2.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pw.opolskie.pl/"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rpo.opolskie.pl/" TargetMode="External"/><Relationship Id="rId22" Type="http://schemas.openxmlformats.org/officeDocument/2006/relationships/hyperlink" Target="http://www.rpo.opolskie.pl/?page_id=274" TargetMode="External"/><Relationship Id="rId27" Type="http://schemas.openxmlformats.org/officeDocument/2006/relationships/hyperlink" Target="http://prawo.sejm.gov.pl/isap.nsf/DocDetails.xsp?id=WDU20180001330" TargetMode="External"/><Relationship Id="rId30" Type="http://schemas.openxmlformats.org/officeDocument/2006/relationships/hyperlink" Target="http://www.rpo.opolskie.pl/"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43B78-E431-402F-86CB-BA15DE44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10929</Words>
  <Characters>65575</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76352</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11</cp:revision>
  <cp:lastPrinted>2018-05-21T12:24:00Z</cp:lastPrinted>
  <dcterms:created xsi:type="dcterms:W3CDTF">2020-02-04T11:08:00Z</dcterms:created>
  <dcterms:modified xsi:type="dcterms:W3CDTF">2020-03-17T12:21:00Z</dcterms:modified>
</cp:coreProperties>
</file>