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1A29" w14:textId="77777777" w:rsidR="00886690" w:rsidRPr="00E634E0" w:rsidRDefault="00886690" w:rsidP="0052259D">
      <w:pPr>
        <w:jc w:val="both"/>
        <w:rPr>
          <w:rFonts w:cs="Calibri"/>
        </w:rPr>
      </w:pPr>
      <w:bookmarkStart w:id="0" w:name="_GoBack"/>
      <w:bookmarkEnd w:id="0"/>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26736325" w:rsidR="00886690" w:rsidRPr="00E634E0" w:rsidRDefault="00886690" w:rsidP="00CF03D7">
      <w:pPr>
        <w:jc w:val="center"/>
        <w:rPr>
          <w:rFonts w:cs="Calibri"/>
        </w:rPr>
      </w:pPr>
      <w:r w:rsidRPr="00E634E0">
        <w:rPr>
          <w:rFonts w:cs="Calibri"/>
        </w:rPr>
        <w:t>Ka</w:t>
      </w:r>
      <w:r w:rsidRPr="00CA7094">
        <w:rPr>
          <w:rFonts w:cs="Calibri"/>
        </w:rPr>
        <w:t xml:space="preserve">towice, </w:t>
      </w:r>
      <w:r w:rsidR="00972C72">
        <w:rPr>
          <w:rFonts w:cs="Calibri"/>
        </w:rPr>
        <w:t>styczeń</w:t>
      </w:r>
      <w:r w:rsidR="00326937">
        <w:rPr>
          <w:rFonts w:cs="Calibri"/>
        </w:rPr>
        <w:t xml:space="preserve"> </w:t>
      </w:r>
      <w:r w:rsidR="004E5A71">
        <w:rPr>
          <w:rFonts w:cs="Calibri"/>
        </w:rPr>
        <w:t>20</w:t>
      </w:r>
      <w:r w:rsidR="00972C72">
        <w:rPr>
          <w:rFonts w:cs="Calibri"/>
        </w:rPr>
        <w:t>20</w:t>
      </w:r>
    </w:p>
    <w:p w14:paraId="6C208853" w14:textId="3CD8ED04" w:rsidR="000313DB" w:rsidRDefault="00886690">
      <w:pPr>
        <w:pStyle w:val="Spistreci2"/>
        <w:rPr>
          <w:rFonts w:asciiTheme="minorHAnsi" w:eastAsiaTheme="minorEastAsia" w:hAnsiTheme="minorHAnsi" w:cstheme="minorBid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29894848" w:history="1">
        <w:r w:rsidR="000313DB" w:rsidRPr="00E36D93">
          <w:rPr>
            <w:rStyle w:val="Hipercze"/>
            <w:noProof/>
          </w:rPr>
          <w:t>WSTĘP</w:t>
        </w:r>
        <w:r w:rsidR="000313DB">
          <w:rPr>
            <w:noProof/>
            <w:webHidden/>
          </w:rPr>
          <w:tab/>
        </w:r>
        <w:r w:rsidR="000313DB">
          <w:rPr>
            <w:noProof/>
            <w:webHidden/>
          </w:rPr>
          <w:fldChar w:fldCharType="begin"/>
        </w:r>
        <w:r w:rsidR="000313DB">
          <w:rPr>
            <w:noProof/>
            <w:webHidden/>
          </w:rPr>
          <w:instrText xml:space="preserve"> PAGEREF _Toc29894848 \h </w:instrText>
        </w:r>
        <w:r w:rsidR="000313DB">
          <w:rPr>
            <w:noProof/>
            <w:webHidden/>
          </w:rPr>
        </w:r>
        <w:r w:rsidR="000313DB">
          <w:rPr>
            <w:noProof/>
            <w:webHidden/>
          </w:rPr>
          <w:fldChar w:fldCharType="separate"/>
        </w:r>
        <w:r w:rsidR="005D62BB">
          <w:rPr>
            <w:noProof/>
            <w:webHidden/>
          </w:rPr>
          <w:t>4</w:t>
        </w:r>
        <w:r w:rsidR="000313DB">
          <w:rPr>
            <w:noProof/>
            <w:webHidden/>
          </w:rPr>
          <w:fldChar w:fldCharType="end"/>
        </w:r>
      </w:hyperlink>
    </w:p>
    <w:p w14:paraId="371AC16D" w14:textId="1B3D3B78" w:rsidR="000313DB" w:rsidRDefault="001B1040">
      <w:pPr>
        <w:pStyle w:val="Spistreci2"/>
        <w:rPr>
          <w:rFonts w:asciiTheme="minorHAnsi" w:eastAsiaTheme="minorEastAsia" w:hAnsiTheme="minorHAnsi" w:cstheme="minorBidi"/>
          <w:noProof/>
        </w:rPr>
      </w:pPr>
      <w:hyperlink w:anchor="_Toc29894849" w:history="1">
        <w:r w:rsidR="000313DB" w:rsidRPr="00E36D93">
          <w:rPr>
            <w:rStyle w:val="Hipercze"/>
            <w:noProof/>
          </w:rPr>
          <w:t>OPIS POSZCZEGÓLNYCH PUNKTÓW WNIOSKU O DOFINANSOWANIE</w:t>
        </w:r>
        <w:r w:rsidR="000313DB">
          <w:rPr>
            <w:noProof/>
            <w:webHidden/>
          </w:rPr>
          <w:tab/>
        </w:r>
        <w:r w:rsidR="000313DB">
          <w:rPr>
            <w:noProof/>
            <w:webHidden/>
          </w:rPr>
          <w:fldChar w:fldCharType="begin"/>
        </w:r>
        <w:r w:rsidR="000313DB">
          <w:rPr>
            <w:noProof/>
            <w:webHidden/>
          </w:rPr>
          <w:instrText xml:space="preserve"> PAGEREF _Toc29894849 \h </w:instrText>
        </w:r>
        <w:r w:rsidR="000313DB">
          <w:rPr>
            <w:noProof/>
            <w:webHidden/>
          </w:rPr>
        </w:r>
        <w:r w:rsidR="000313DB">
          <w:rPr>
            <w:noProof/>
            <w:webHidden/>
          </w:rPr>
          <w:fldChar w:fldCharType="separate"/>
        </w:r>
        <w:r w:rsidR="005D62BB">
          <w:rPr>
            <w:noProof/>
            <w:webHidden/>
          </w:rPr>
          <w:t>5</w:t>
        </w:r>
        <w:r w:rsidR="000313DB">
          <w:rPr>
            <w:noProof/>
            <w:webHidden/>
          </w:rPr>
          <w:fldChar w:fldCharType="end"/>
        </w:r>
      </w:hyperlink>
    </w:p>
    <w:p w14:paraId="187B5462" w14:textId="0E28217D" w:rsidR="000313DB" w:rsidRDefault="001B1040">
      <w:pPr>
        <w:pStyle w:val="Spistreci2"/>
        <w:rPr>
          <w:rFonts w:asciiTheme="minorHAnsi" w:eastAsiaTheme="minorEastAsia" w:hAnsiTheme="minorHAnsi" w:cstheme="minorBidi"/>
          <w:noProof/>
        </w:rPr>
      </w:pPr>
      <w:hyperlink w:anchor="_Toc29894850" w:history="1">
        <w:r w:rsidR="000313DB" w:rsidRPr="00E36D93">
          <w:rPr>
            <w:rStyle w:val="Hipercze"/>
            <w:noProof/>
          </w:rPr>
          <w:t>Rozpoczęcie pracy w LSI</w:t>
        </w:r>
        <w:r w:rsidR="000313DB">
          <w:rPr>
            <w:noProof/>
            <w:webHidden/>
          </w:rPr>
          <w:tab/>
        </w:r>
        <w:r w:rsidR="000313DB">
          <w:rPr>
            <w:noProof/>
            <w:webHidden/>
          </w:rPr>
          <w:fldChar w:fldCharType="begin"/>
        </w:r>
        <w:r w:rsidR="000313DB">
          <w:rPr>
            <w:noProof/>
            <w:webHidden/>
          </w:rPr>
          <w:instrText xml:space="preserve"> PAGEREF _Toc29894850 \h </w:instrText>
        </w:r>
        <w:r w:rsidR="000313DB">
          <w:rPr>
            <w:noProof/>
            <w:webHidden/>
          </w:rPr>
        </w:r>
        <w:r w:rsidR="000313DB">
          <w:rPr>
            <w:noProof/>
            <w:webHidden/>
          </w:rPr>
          <w:fldChar w:fldCharType="separate"/>
        </w:r>
        <w:r w:rsidR="005D62BB">
          <w:rPr>
            <w:noProof/>
            <w:webHidden/>
          </w:rPr>
          <w:t>5</w:t>
        </w:r>
        <w:r w:rsidR="000313DB">
          <w:rPr>
            <w:noProof/>
            <w:webHidden/>
          </w:rPr>
          <w:fldChar w:fldCharType="end"/>
        </w:r>
      </w:hyperlink>
    </w:p>
    <w:p w14:paraId="4E60E8A6" w14:textId="7D569467" w:rsidR="000313DB" w:rsidRDefault="001B1040">
      <w:pPr>
        <w:pStyle w:val="Spistreci2"/>
        <w:rPr>
          <w:rFonts w:asciiTheme="minorHAnsi" w:eastAsiaTheme="minorEastAsia" w:hAnsiTheme="minorHAnsi" w:cstheme="minorBidi"/>
          <w:noProof/>
        </w:rPr>
      </w:pPr>
      <w:hyperlink w:anchor="_Toc29894851" w:history="1">
        <w:r w:rsidR="000313DB" w:rsidRPr="00E36D93">
          <w:rPr>
            <w:rStyle w:val="Hipercze"/>
            <w:noProof/>
          </w:rPr>
          <w:t>START – DANE PROJEKTU</w:t>
        </w:r>
        <w:r w:rsidR="000313DB">
          <w:rPr>
            <w:noProof/>
            <w:webHidden/>
          </w:rPr>
          <w:tab/>
        </w:r>
        <w:r w:rsidR="000313DB">
          <w:rPr>
            <w:noProof/>
            <w:webHidden/>
          </w:rPr>
          <w:fldChar w:fldCharType="begin"/>
        </w:r>
        <w:r w:rsidR="000313DB">
          <w:rPr>
            <w:noProof/>
            <w:webHidden/>
          </w:rPr>
          <w:instrText xml:space="preserve"> PAGEREF _Toc29894851 \h </w:instrText>
        </w:r>
        <w:r w:rsidR="000313DB">
          <w:rPr>
            <w:noProof/>
            <w:webHidden/>
          </w:rPr>
        </w:r>
        <w:r w:rsidR="000313DB">
          <w:rPr>
            <w:noProof/>
            <w:webHidden/>
          </w:rPr>
          <w:fldChar w:fldCharType="separate"/>
        </w:r>
        <w:r w:rsidR="005D62BB">
          <w:rPr>
            <w:noProof/>
            <w:webHidden/>
          </w:rPr>
          <w:t>5</w:t>
        </w:r>
        <w:r w:rsidR="000313DB">
          <w:rPr>
            <w:noProof/>
            <w:webHidden/>
          </w:rPr>
          <w:fldChar w:fldCharType="end"/>
        </w:r>
      </w:hyperlink>
    </w:p>
    <w:p w14:paraId="76CA1938" w14:textId="0E3B1B1B" w:rsidR="000313DB" w:rsidRDefault="001B1040">
      <w:pPr>
        <w:pStyle w:val="Spistreci1"/>
        <w:rPr>
          <w:rFonts w:asciiTheme="minorHAnsi" w:eastAsiaTheme="minorEastAsia" w:hAnsiTheme="minorHAnsi" w:cstheme="minorBidi"/>
          <w:noProof/>
        </w:rPr>
      </w:pPr>
      <w:hyperlink w:anchor="_Toc29894852" w:history="1">
        <w:r w:rsidR="000313DB" w:rsidRPr="00E36D93">
          <w:rPr>
            <w:rStyle w:val="Hipercze"/>
            <w:noProof/>
          </w:rPr>
          <w:t>A. PODMIOTY ZAANGAŻOWANE W REALIZACJĘ PROJEKTU</w:t>
        </w:r>
        <w:r w:rsidR="000313DB">
          <w:rPr>
            <w:noProof/>
            <w:webHidden/>
          </w:rPr>
          <w:tab/>
        </w:r>
        <w:r w:rsidR="000313DB">
          <w:rPr>
            <w:noProof/>
            <w:webHidden/>
          </w:rPr>
          <w:fldChar w:fldCharType="begin"/>
        </w:r>
        <w:r w:rsidR="000313DB">
          <w:rPr>
            <w:noProof/>
            <w:webHidden/>
          </w:rPr>
          <w:instrText xml:space="preserve"> PAGEREF _Toc29894852 \h </w:instrText>
        </w:r>
        <w:r w:rsidR="000313DB">
          <w:rPr>
            <w:noProof/>
            <w:webHidden/>
          </w:rPr>
        </w:r>
        <w:r w:rsidR="000313DB">
          <w:rPr>
            <w:noProof/>
            <w:webHidden/>
          </w:rPr>
          <w:fldChar w:fldCharType="separate"/>
        </w:r>
        <w:r w:rsidR="005D62BB">
          <w:rPr>
            <w:noProof/>
            <w:webHidden/>
          </w:rPr>
          <w:t>6</w:t>
        </w:r>
        <w:r w:rsidR="000313DB">
          <w:rPr>
            <w:noProof/>
            <w:webHidden/>
          </w:rPr>
          <w:fldChar w:fldCharType="end"/>
        </w:r>
      </w:hyperlink>
    </w:p>
    <w:p w14:paraId="42366F48" w14:textId="32BB3714" w:rsidR="000313DB" w:rsidRDefault="001B1040">
      <w:pPr>
        <w:pStyle w:val="Spistreci2"/>
        <w:rPr>
          <w:rFonts w:asciiTheme="minorHAnsi" w:eastAsiaTheme="minorEastAsia" w:hAnsiTheme="minorHAnsi" w:cstheme="minorBidi"/>
          <w:noProof/>
        </w:rPr>
      </w:pPr>
      <w:hyperlink w:anchor="_Toc29894853" w:history="1">
        <w:r w:rsidR="000313DB" w:rsidRPr="00E36D93">
          <w:rPr>
            <w:rStyle w:val="Hipercze"/>
            <w:noProof/>
          </w:rPr>
          <w:t>A.1. Dane wnioskodawcy – lidera projektu</w:t>
        </w:r>
        <w:r w:rsidR="000313DB">
          <w:rPr>
            <w:noProof/>
            <w:webHidden/>
          </w:rPr>
          <w:tab/>
        </w:r>
        <w:r w:rsidR="000313DB">
          <w:rPr>
            <w:noProof/>
            <w:webHidden/>
          </w:rPr>
          <w:fldChar w:fldCharType="begin"/>
        </w:r>
        <w:r w:rsidR="000313DB">
          <w:rPr>
            <w:noProof/>
            <w:webHidden/>
          </w:rPr>
          <w:instrText xml:space="preserve"> PAGEREF _Toc29894853 \h </w:instrText>
        </w:r>
        <w:r w:rsidR="000313DB">
          <w:rPr>
            <w:noProof/>
            <w:webHidden/>
          </w:rPr>
        </w:r>
        <w:r w:rsidR="000313DB">
          <w:rPr>
            <w:noProof/>
            <w:webHidden/>
          </w:rPr>
          <w:fldChar w:fldCharType="separate"/>
        </w:r>
        <w:r w:rsidR="005D62BB">
          <w:rPr>
            <w:noProof/>
            <w:webHidden/>
          </w:rPr>
          <w:t>6</w:t>
        </w:r>
        <w:r w:rsidR="000313DB">
          <w:rPr>
            <w:noProof/>
            <w:webHidden/>
          </w:rPr>
          <w:fldChar w:fldCharType="end"/>
        </w:r>
      </w:hyperlink>
    </w:p>
    <w:p w14:paraId="3D57F366" w14:textId="724BD565" w:rsidR="000313DB" w:rsidRDefault="001B1040">
      <w:pPr>
        <w:pStyle w:val="Spistreci2"/>
        <w:rPr>
          <w:rFonts w:asciiTheme="minorHAnsi" w:eastAsiaTheme="minorEastAsia" w:hAnsiTheme="minorHAnsi" w:cstheme="minorBidi"/>
          <w:noProof/>
        </w:rPr>
      </w:pPr>
      <w:hyperlink w:anchor="_Toc29894854" w:history="1">
        <w:r w:rsidR="000313DB" w:rsidRPr="00E36D93">
          <w:rPr>
            <w:rStyle w:val="Hipercze"/>
            <w:noProof/>
          </w:rPr>
          <w:t>A.2. Partnerstwo w ramach projektu</w:t>
        </w:r>
        <w:r w:rsidR="000313DB">
          <w:rPr>
            <w:noProof/>
            <w:webHidden/>
          </w:rPr>
          <w:tab/>
        </w:r>
        <w:r w:rsidR="000313DB">
          <w:rPr>
            <w:noProof/>
            <w:webHidden/>
          </w:rPr>
          <w:fldChar w:fldCharType="begin"/>
        </w:r>
        <w:r w:rsidR="000313DB">
          <w:rPr>
            <w:noProof/>
            <w:webHidden/>
          </w:rPr>
          <w:instrText xml:space="preserve"> PAGEREF _Toc29894854 \h </w:instrText>
        </w:r>
        <w:r w:rsidR="000313DB">
          <w:rPr>
            <w:noProof/>
            <w:webHidden/>
          </w:rPr>
        </w:r>
        <w:r w:rsidR="000313DB">
          <w:rPr>
            <w:noProof/>
            <w:webHidden/>
          </w:rPr>
          <w:fldChar w:fldCharType="separate"/>
        </w:r>
        <w:r w:rsidR="005D62BB">
          <w:rPr>
            <w:noProof/>
            <w:webHidden/>
          </w:rPr>
          <w:t>6</w:t>
        </w:r>
        <w:r w:rsidR="000313DB">
          <w:rPr>
            <w:noProof/>
            <w:webHidden/>
          </w:rPr>
          <w:fldChar w:fldCharType="end"/>
        </w:r>
      </w:hyperlink>
    </w:p>
    <w:p w14:paraId="72216C83" w14:textId="1178C921" w:rsidR="000313DB" w:rsidRDefault="001B1040">
      <w:pPr>
        <w:pStyle w:val="Spistreci2"/>
        <w:rPr>
          <w:rFonts w:asciiTheme="minorHAnsi" w:eastAsiaTheme="minorEastAsia" w:hAnsiTheme="minorHAnsi" w:cstheme="minorBidi"/>
          <w:noProof/>
        </w:rPr>
      </w:pPr>
      <w:hyperlink w:anchor="_Toc29894855" w:history="1">
        <w:r w:rsidR="000313DB" w:rsidRPr="00E36D93">
          <w:rPr>
            <w:rStyle w:val="Hipercze"/>
            <w:noProof/>
          </w:rPr>
          <w:t>A.3. Dane podmiotu - partnera projektu</w:t>
        </w:r>
        <w:r w:rsidR="000313DB">
          <w:rPr>
            <w:noProof/>
            <w:webHidden/>
          </w:rPr>
          <w:tab/>
        </w:r>
        <w:r w:rsidR="000313DB">
          <w:rPr>
            <w:noProof/>
            <w:webHidden/>
          </w:rPr>
          <w:fldChar w:fldCharType="begin"/>
        </w:r>
        <w:r w:rsidR="000313DB">
          <w:rPr>
            <w:noProof/>
            <w:webHidden/>
          </w:rPr>
          <w:instrText xml:space="preserve"> PAGEREF _Toc29894855 \h </w:instrText>
        </w:r>
        <w:r w:rsidR="000313DB">
          <w:rPr>
            <w:noProof/>
            <w:webHidden/>
          </w:rPr>
        </w:r>
        <w:r w:rsidR="000313DB">
          <w:rPr>
            <w:noProof/>
            <w:webHidden/>
          </w:rPr>
          <w:fldChar w:fldCharType="separate"/>
        </w:r>
        <w:r w:rsidR="005D62BB">
          <w:rPr>
            <w:noProof/>
            <w:webHidden/>
          </w:rPr>
          <w:t>8</w:t>
        </w:r>
        <w:r w:rsidR="000313DB">
          <w:rPr>
            <w:noProof/>
            <w:webHidden/>
          </w:rPr>
          <w:fldChar w:fldCharType="end"/>
        </w:r>
      </w:hyperlink>
    </w:p>
    <w:p w14:paraId="074CE357" w14:textId="2BBD3143" w:rsidR="000313DB" w:rsidRDefault="001B1040">
      <w:pPr>
        <w:pStyle w:val="Spistreci2"/>
        <w:rPr>
          <w:rFonts w:asciiTheme="minorHAnsi" w:eastAsiaTheme="minorEastAsia" w:hAnsiTheme="minorHAnsi" w:cstheme="minorBidi"/>
          <w:noProof/>
        </w:rPr>
      </w:pPr>
      <w:hyperlink w:anchor="_Toc29894856" w:history="1">
        <w:r w:rsidR="000313DB" w:rsidRPr="00E36D93">
          <w:rPr>
            <w:rStyle w:val="Hipercze"/>
            <w:noProof/>
          </w:rPr>
          <w:t>A.4. Podmiot realizujący projekt</w:t>
        </w:r>
        <w:r w:rsidR="000313DB">
          <w:rPr>
            <w:noProof/>
            <w:webHidden/>
          </w:rPr>
          <w:tab/>
        </w:r>
        <w:r w:rsidR="000313DB">
          <w:rPr>
            <w:noProof/>
            <w:webHidden/>
          </w:rPr>
          <w:fldChar w:fldCharType="begin"/>
        </w:r>
        <w:r w:rsidR="000313DB">
          <w:rPr>
            <w:noProof/>
            <w:webHidden/>
          </w:rPr>
          <w:instrText xml:space="preserve"> PAGEREF _Toc29894856 \h </w:instrText>
        </w:r>
        <w:r w:rsidR="000313DB">
          <w:rPr>
            <w:noProof/>
            <w:webHidden/>
          </w:rPr>
        </w:r>
        <w:r w:rsidR="000313DB">
          <w:rPr>
            <w:noProof/>
            <w:webHidden/>
          </w:rPr>
          <w:fldChar w:fldCharType="separate"/>
        </w:r>
        <w:r w:rsidR="005D62BB">
          <w:rPr>
            <w:noProof/>
            <w:webHidden/>
          </w:rPr>
          <w:t>8</w:t>
        </w:r>
        <w:r w:rsidR="000313DB">
          <w:rPr>
            <w:noProof/>
            <w:webHidden/>
          </w:rPr>
          <w:fldChar w:fldCharType="end"/>
        </w:r>
      </w:hyperlink>
    </w:p>
    <w:p w14:paraId="2BBA3CED" w14:textId="2E7C8682" w:rsidR="000313DB" w:rsidRDefault="001B1040">
      <w:pPr>
        <w:pStyle w:val="Spistreci2"/>
        <w:rPr>
          <w:rFonts w:asciiTheme="minorHAnsi" w:eastAsiaTheme="minorEastAsia" w:hAnsiTheme="minorHAnsi" w:cstheme="minorBidi"/>
          <w:noProof/>
        </w:rPr>
      </w:pPr>
      <w:hyperlink w:anchor="_Toc29894857" w:history="1">
        <w:r w:rsidR="000313DB" w:rsidRPr="00E36D93">
          <w:rPr>
            <w:rStyle w:val="Hipercze"/>
            <w:noProof/>
          </w:rPr>
          <w:t>A.5. Podmiot zarządzający przedmiotem projektu</w:t>
        </w:r>
        <w:r w:rsidR="000313DB">
          <w:rPr>
            <w:noProof/>
            <w:webHidden/>
          </w:rPr>
          <w:tab/>
        </w:r>
        <w:r w:rsidR="000313DB">
          <w:rPr>
            <w:noProof/>
            <w:webHidden/>
          </w:rPr>
          <w:fldChar w:fldCharType="begin"/>
        </w:r>
        <w:r w:rsidR="000313DB">
          <w:rPr>
            <w:noProof/>
            <w:webHidden/>
          </w:rPr>
          <w:instrText xml:space="preserve"> PAGEREF _Toc29894857 \h </w:instrText>
        </w:r>
        <w:r w:rsidR="000313DB">
          <w:rPr>
            <w:noProof/>
            <w:webHidden/>
          </w:rPr>
        </w:r>
        <w:r w:rsidR="000313DB">
          <w:rPr>
            <w:noProof/>
            <w:webHidden/>
          </w:rPr>
          <w:fldChar w:fldCharType="separate"/>
        </w:r>
        <w:r w:rsidR="005D62BB">
          <w:rPr>
            <w:noProof/>
            <w:webHidden/>
          </w:rPr>
          <w:t>8</w:t>
        </w:r>
        <w:r w:rsidR="000313DB">
          <w:rPr>
            <w:noProof/>
            <w:webHidden/>
          </w:rPr>
          <w:fldChar w:fldCharType="end"/>
        </w:r>
      </w:hyperlink>
    </w:p>
    <w:p w14:paraId="22C00C0B" w14:textId="502005E4" w:rsidR="000313DB" w:rsidRDefault="001B1040">
      <w:pPr>
        <w:pStyle w:val="Spistreci1"/>
        <w:rPr>
          <w:rFonts w:asciiTheme="minorHAnsi" w:eastAsiaTheme="minorEastAsia" w:hAnsiTheme="minorHAnsi" w:cstheme="minorBidi"/>
          <w:noProof/>
        </w:rPr>
      </w:pPr>
      <w:hyperlink w:anchor="_Toc29894858" w:history="1">
        <w:r w:rsidR="000313DB" w:rsidRPr="00E36D93">
          <w:rPr>
            <w:rStyle w:val="Hipercze"/>
            <w:noProof/>
          </w:rPr>
          <w:t>B. SZCZEGÓŁOWY OPIS PROJEKTU</w:t>
        </w:r>
        <w:r w:rsidR="000313DB">
          <w:rPr>
            <w:noProof/>
            <w:webHidden/>
          </w:rPr>
          <w:tab/>
        </w:r>
        <w:r w:rsidR="000313DB">
          <w:rPr>
            <w:noProof/>
            <w:webHidden/>
          </w:rPr>
          <w:fldChar w:fldCharType="begin"/>
        </w:r>
        <w:r w:rsidR="000313DB">
          <w:rPr>
            <w:noProof/>
            <w:webHidden/>
          </w:rPr>
          <w:instrText xml:space="preserve"> PAGEREF _Toc29894858 \h </w:instrText>
        </w:r>
        <w:r w:rsidR="000313DB">
          <w:rPr>
            <w:noProof/>
            <w:webHidden/>
          </w:rPr>
        </w:r>
        <w:r w:rsidR="000313DB">
          <w:rPr>
            <w:noProof/>
            <w:webHidden/>
          </w:rPr>
          <w:fldChar w:fldCharType="separate"/>
        </w:r>
        <w:r w:rsidR="005D62BB">
          <w:rPr>
            <w:noProof/>
            <w:webHidden/>
          </w:rPr>
          <w:t>8</w:t>
        </w:r>
        <w:r w:rsidR="000313DB">
          <w:rPr>
            <w:noProof/>
            <w:webHidden/>
          </w:rPr>
          <w:fldChar w:fldCharType="end"/>
        </w:r>
      </w:hyperlink>
    </w:p>
    <w:p w14:paraId="3C9AC176" w14:textId="45139C09" w:rsidR="000313DB" w:rsidRDefault="001B1040">
      <w:pPr>
        <w:pStyle w:val="Spistreci2"/>
        <w:rPr>
          <w:rFonts w:asciiTheme="minorHAnsi" w:eastAsiaTheme="minorEastAsia" w:hAnsiTheme="minorHAnsi" w:cstheme="minorBidi"/>
          <w:noProof/>
        </w:rPr>
      </w:pPr>
      <w:hyperlink w:anchor="_Toc29894859" w:history="1">
        <w:r w:rsidR="000313DB" w:rsidRPr="00E36D93">
          <w:rPr>
            <w:rStyle w:val="Hipercze"/>
            <w:noProof/>
          </w:rPr>
          <w:t>B.1. Tytuł projektu</w:t>
        </w:r>
        <w:r w:rsidR="000313DB">
          <w:rPr>
            <w:noProof/>
            <w:webHidden/>
          </w:rPr>
          <w:tab/>
        </w:r>
        <w:r w:rsidR="000313DB">
          <w:rPr>
            <w:noProof/>
            <w:webHidden/>
          </w:rPr>
          <w:fldChar w:fldCharType="begin"/>
        </w:r>
        <w:r w:rsidR="000313DB">
          <w:rPr>
            <w:noProof/>
            <w:webHidden/>
          </w:rPr>
          <w:instrText xml:space="preserve"> PAGEREF _Toc29894859 \h </w:instrText>
        </w:r>
        <w:r w:rsidR="000313DB">
          <w:rPr>
            <w:noProof/>
            <w:webHidden/>
          </w:rPr>
        </w:r>
        <w:r w:rsidR="000313DB">
          <w:rPr>
            <w:noProof/>
            <w:webHidden/>
          </w:rPr>
          <w:fldChar w:fldCharType="separate"/>
        </w:r>
        <w:r w:rsidR="005D62BB">
          <w:rPr>
            <w:noProof/>
            <w:webHidden/>
          </w:rPr>
          <w:t>8</w:t>
        </w:r>
        <w:r w:rsidR="000313DB">
          <w:rPr>
            <w:noProof/>
            <w:webHidden/>
          </w:rPr>
          <w:fldChar w:fldCharType="end"/>
        </w:r>
      </w:hyperlink>
    </w:p>
    <w:p w14:paraId="17FC9FF1" w14:textId="1A7BC8C8" w:rsidR="000313DB" w:rsidRDefault="001B1040">
      <w:pPr>
        <w:pStyle w:val="Spistreci2"/>
        <w:rPr>
          <w:rFonts w:asciiTheme="minorHAnsi" w:eastAsiaTheme="minorEastAsia" w:hAnsiTheme="minorHAnsi" w:cstheme="minorBidi"/>
          <w:noProof/>
        </w:rPr>
      </w:pPr>
      <w:hyperlink w:anchor="_Toc29894860" w:history="1">
        <w:r w:rsidR="000313DB" w:rsidRPr="00E36D93">
          <w:rPr>
            <w:rStyle w:val="Hipercze"/>
            <w:noProof/>
          </w:rPr>
          <w:t>B.2. Krótki opis projektu</w:t>
        </w:r>
        <w:r w:rsidR="000313DB">
          <w:rPr>
            <w:noProof/>
            <w:webHidden/>
          </w:rPr>
          <w:tab/>
        </w:r>
        <w:r w:rsidR="000313DB">
          <w:rPr>
            <w:noProof/>
            <w:webHidden/>
          </w:rPr>
          <w:fldChar w:fldCharType="begin"/>
        </w:r>
        <w:r w:rsidR="000313DB">
          <w:rPr>
            <w:noProof/>
            <w:webHidden/>
          </w:rPr>
          <w:instrText xml:space="preserve"> PAGEREF _Toc29894860 \h </w:instrText>
        </w:r>
        <w:r w:rsidR="000313DB">
          <w:rPr>
            <w:noProof/>
            <w:webHidden/>
          </w:rPr>
        </w:r>
        <w:r w:rsidR="000313DB">
          <w:rPr>
            <w:noProof/>
            <w:webHidden/>
          </w:rPr>
          <w:fldChar w:fldCharType="separate"/>
        </w:r>
        <w:r w:rsidR="005D62BB">
          <w:rPr>
            <w:noProof/>
            <w:webHidden/>
          </w:rPr>
          <w:t>8</w:t>
        </w:r>
        <w:r w:rsidR="000313DB">
          <w:rPr>
            <w:noProof/>
            <w:webHidden/>
          </w:rPr>
          <w:fldChar w:fldCharType="end"/>
        </w:r>
      </w:hyperlink>
    </w:p>
    <w:p w14:paraId="51908C62" w14:textId="2FC24F23" w:rsidR="000313DB" w:rsidRDefault="001B1040">
      <w:pPr>
        <w:pStyle w:val="Spistreci2"/>
        <w:rPr>
          <w:rFonts w:asciiTheme="minorHAnsi" w:eastAsiaTheme="minorEastAsia" w:hAnsiTheme="minorHAnsi" w:cstheme="minorBidi"/>
          <w:noProof/>
        </w:rPr>
      </w:pPr>
      <w:hyperlink w:anchor="_Toc29894861" w:history="1">
        <w:r w:rsidR="000313DB" w:rsidRPr="00E36D93">
          <w:rPr>
            <w:rStyle w:val="Hipercze"/>
            <w:noProof/>
          </w:rPr>
          <w:t>B.3. Miejsce realizacji projektu</w:t>
        </w:r>
        <w:r w:rsidR="000313DB">
          <w:rPr>
            <w:noProof/>
            <w:webHidden/>
          </w:rPr>
          <w:tab/>
        </w:r>
        <w:r w:rsidR="000313DB">
          <w:rPr>
            <w:noProof/>
            <w:webHidden/>
          </w:rPr>
          <w:fldChar w:fldCharType="begin"/>
        </w:r>
        <w:r w:rsidR="000313DB">
          <w:rPr>
            <w:noProof/>
            <w:webHidden/>
          </w:rPr>
          <w:instrText xml:space="preserve"> PAGEREF _Toc29894861 \h </w:instrText>
        </w:r>
        <w:r w:rsidR="000313DB">
          <w:rPr>
            <w:noProof/>
            <w:webHidden/>
          </w:rPr>
        </w:r>
        <w:r w:rsidR="000313DB">
          <w:rPr>
            <w:noProof/>
            <w:webHidden/>
          </w:rPr>
          <w:fldChar w:fldCharType="separate"/>
        </w:r>
        <w:r w:rsidR="005D62BB">
          <w:rPr>
            <w:noProof/>
            <w:webHidden/>
          </w:rPr>
          <w:t>8</w:t>
        </w:r>
        <w:r w:rsidR="000313DB">
          <w:rPr>
            <w:noProof/>
            <w:webHidden/>
          </w:rPr>
          <w:fldChar w:fldCharType="end"/>
        </w:r>
      </w:hyperlink>
    </w:p>
    <w:p w14:paraId="31666F68" w14:textId="60B35021" w:rsidR="000313DB" w:rsidRDefault="001B1040">
      <w:pPr>
        <w:pStyle w:val="Spistreci2"/>
        <w:rPr>
          <w:rFonts w:asciiTheme="minorHAnsi" w:eastAsiaTheme="minorEastAsia" w:hAnsiTheme="minorHAnsi" w:cstheme="minorBidi"/>
          <w:noProof/>
        </w:rPr>
      </w:pPr>
      <w:hyperlink w:anchor="_Toc29894862" w:history="1">
        <w:r w:rsidR="000313DB" w:rsidRPr="00E36D93">
          <w:rPr>
            <w:rStyle w:val="Hipercze"/>
            <w:noProof/>
          </w:rPr>
          <w:t>B.4. Klasyfikacja projektu i zakres interwencji</w:t>
        </w:r>
        <w:r w:rsidR="000313DB">
          <w:rPr>
            <w:noProof/>
            <w:webHidden/>
          </w:rPr>
          <w:tab/>
        </w:r>
        <w:r w:rsidR="000313DB">
          <w:rPr>
            <w:noProof/>
            <w:webHidden/>
          </w:rPr>
          <w:fldChar w:fldCharType="begin"/>
        </w:r>
        <w:r w:rsidR="000313DB">
          <w:rPr>
            <w:noProof/>
            <w:webHidden/>
          </w:rPr>
          <w:instrText xml:space="preserve"> PAGEREF _Toc29894862 \h </w:instrText>
        </w:r>
        <w:r w:rsidR="000313DB">
          <w:rPr>
            <w:noProof/>
            <w:webHidden/>
          </w:rPr>
        </w:r>
        <w:r w:rsidR="000313DB">
          <w:rPr>
            <w:noProof/>
            <w:webHidden/>
          </w:rPr>
          <w:fldChar w:fldCharType="separate"/>
        </w:r>
        <w:r w:rsidR="005D62BB">
          <w:rPr>
            <w:noProof/>
            <w:webHidden/>
          </w:rPr>
          <w:t>9</w:t>
        </w:r>
        <w:r w:rsidR="000313DB">
          <w:rPr>
            <w:noProof/>
            <w:webHidden/>
          </w:rPr>
          <w:fldChar w:fldCharType="end"/>
        </w:r>
      </w:hyperlink>
    </w:p>
    <w:p w14:paraId="41CCC086" w14:textId="1006DB20" w:rsidR="000313DB" w:rsidRDefault="001B1040">
      <w:pPr>
        <w:pStyle w:val="Spistreci2"/>
        <w:rPr>
          <w:rFonts w:asciiTheme="minorHAnsi" w:eastAsiaTheme="minorEastAsia" w:hAnsiTheme="minorHAnsi" w:cstheme="minorBidi"/>
          <w:noProof/>
        </w:rPr>
      </w:pPr>
      <w:hyperlink w:anchor="_Toc29894863" w:history="1">
        <w:r w:rsidR="000313DB" w:rsidRPr="00E36D93">
          <w:rPr>
            <w:rStyle w:val="Hipercze"/>
            <w:noProof/>
          </w:rPr>
          <w:t>B.5. Realizacja projektu w formule partnerstwa publiczno-prywatnego</w:t>
        </w:r>
        <w:r w:rsidR="000313DB">
          <w:rPr>
            <w:noProof/>
            <w:webHidden/>
          </w:rPr>
          <w:tab/>
        </w:r>
        <w:r w:rsidR="000313DB">
          <w:rPr>
            <w:noProof/>
            <w:webHidden/>
          </w:rPr>
          <w:fldChar w:fldCharType="begin"/>
        </w:r>
        <w:r w:rsidR="000313DB">
          <w:rPr>
            <w:noProof/>
            <w:webHidden/>
          </w:rPr>
          <w:instrText xml:space="preserve"> PAGEREF _Toc29894863 \h </w:instrText>
        </w:r>
        <w:r w:rsidR="000313DB">
          <w:rPr>
            <w:noProof/>
            <w:webHidden/>
          </w:rPr>
        </w:r>
        <w:r w:rsidR="000313DB">
          <w:rPr>
            <w:noProof/>
            <w:webHidden/>
          </w:rPr>
          <w:fldChar w:fldCharType="separate"/>
        </w:r>
        <w:r w:rsidR="005D62BB">
          <w:rPr>
            <w:noProof/>
            <w:webHidden/>
          </w:rPr>
          <w:t>10</w:t>
        </w:r>
        <w:r w:rsidR="000313DB">
          <w:rPr>
            <w:noProof/>
            <w:webHidden/>
          </w:rPr>
          <w:fldChar w:fldCharType="end"/>
        </w:r>
      </w:hyperlink>
    </w:p>
    <w:p w14:paraId="6702A30D" w14:textId="1FC05039" w:rsidR="000313DB" w:rsidRDefault="001B1040">
      <w:pPr>
        <w:pStyle w:val="Spistreci2"/>
        <w:rPr>
          <w:rFonts w:asciiTheme="minorHAnsi" w:eastAsiaTheme="minorEastAsia" w:hAnsiTheme="minorHAnsi" w:cstheme="minorBidi"/>
          <w:noProof/>
        </w:rPr>
      </w:pPr>
      <w:hyperlink w:anchor="_Toc29894864" w:history="1">
        <w:r w:rsidR="000313DB" w:rsidRPr="00E36D93">
          <w:rPr>
            <w:rStyle w:val="Hipercze"/>
            <w:noProof/>
          </w:rPr>
          <w:t>B.6. Komplementarność projektu i powiązanie z projektami</w:t>
        </w:r>
        <w:r w:rsidR="000313DB">
          <w:rPr>
            <w:noProof/>
            <w:webHidden/>
          </w:rPr>
          <w:tab/>
        </w:r>
        <w:r w:rsidR="000313DB">
          <w:rPr>
            <w:noProof/>
            <w:webHidden/>
          </w:rPr>
          <w:fldChar w:fldCharType="begin"/>
        </w:r>
        <w:r w:rsidR="000313DB">
          <w:rPr>
            <w:noProof/>
            <w:webHidden/>
          </w:rPr>
          <w:instrText xml:space="preserve"> PAGEREF _Toc29894864 \h </w:instrText>
        </w:r>
        <w:r w:rsidR="000313DB">
          <w:rPr>
            <w:noProof/>
            <w:webHidden/>
          </w:rPr>
        </w:r>
        <w:r w:rsidR="000313DB">
          <w:rPr>
            <w:noProof/>
            <w:webHidden/>
          </w:rPr>
          <w:fldChar w:fldCharType="separate"/>
        </w:r>
        <w:r w:rsidR="005D62BB">
          <w:rPr>
            <w:noProof/>
            <w:webHidden/>
          </w:rPr>
          <w:t>10</w:t>
        </w:r>
        <w:r w:rsidR="000313DB">
          <w:rPr>
            <w:noProof/>
            <w:webHidden/>
          </w:rPr>
          <w:fldChar w:fldCharType="end"/>
        </w:r>
      </w:hyperlink>
    </w:p>
    <w:p w14:paraId="6B3629C6" w14:textId="481E3FDB" w:rsidR="000313DB" w:rsidRDefault="001B1040">
      <w:pPr>
        <w:pStyle w:val="Spistreci2"/>
        <w:rPr>
          <w:rFonts w:asciiTheme="minorHAnsi" w:eastAsiaTheme="minorEastAsia" w:hAnsiTheme="minorHAnsi" w:cstheme="minorBidi"/>
          <w:noProof/>
        </w:rPr>
      </w:pPr>
      <w:hyperlink w:anchor="_Toc29894865" w:history="1">
        <w:r w:rsidR="000313DB" w:rsidRPr="00E36D93">
          <w:rPr>
            <w:rStyle w:val="Hipercze"/>
            <w:noProof/>
          </w:rPr>
          <w:t>B.6.1 Komplementarność</w:t>
        </w:r>
        <w:r w:rsidR="000313DB">
          <w:rPr>
            <w:noProof/>
            <w:webHidden/>
          </w:rPr>
          <w:tab/>
        </w:r>
        <w:r w:rsidR="000313DB">
          <w:rPr>
            <w:noProof/>
            <w:webHidden/>
          </w:rPr>
          <w:fldChar w:fldCharType="begin"/>
        </w:r>
        <w:r w:rsidR="000313DB">
          <w:rPr>
            <w:noProof/>
            <w:webHidden/>
          </w:rPr>
          <w:instrText xml:space="preserve"> PAGEREF _Toc29894865 \h </w:instrText>
        </w:r>
        <w:r w:rsidR="000313DB">
          <w:rPr>
            <w:noProof/>
            <w:webHidden/>
          </w:rPr>
        </w:r>
        <w:r w:rsidR="000313DB">
          <w:rPr>
            <w:noProof/>
            <w:webHidden/>
          </w:rPr>
          <w:fldChar w:fldCharType="separate"/>
        </w:r>
        <w:r w:rsidR="005D62BB">
          <w:rPr>
            <w:noProof/>
            <w:webHidden/>
          </w:rPr>
          <w:t>10</w:t>
        </w:r>
        <w:r w:rsidR="000313DB">
          <w:rPr>
            <w:noProof/>
            <w:webHidden/>
          </w:rPr>
          <w:fldChar w:fldCharType="end"/>
        </w:r>
      </w:hyperlink>
    </w:p>
    <w:p w14:paraId="17ED7B08" w14:textId="61649D4E" w:rsidR="000313DB" w:rsidRDefault="001B1040">
      <w:pPr>
        <w:pStyle w:val="Spistreci2"/>
        <w:rPr>
          <w:rFonts w:asciiTheme="minorHAnsi" w:eastAsiaTheme="minorEastAsia" w:hAnsiTheme="minorHAnsi" w:cstheme="minorBidi"/>
          <w:noProof/>
        </w:rPr>
      </w:pPr>
      <w:hyperlink w:anchor="_Toc29894866" w:history="1">
        <w:r w:rsidR="000313DB" w:rsidRPr="00E36D93">
          <w:rPr>
            <w:rStyle w:val="Hipercze"/>
            <w:noProof/>
          </w:rPr>
          <w:t>B.6.2 Powiązania</w:t>
        </w:r>
        <w:r w:rsidR="000313DB">
          <w:rPr>
            <w:noProof/>
            <w:webHidden/>
          </w:rPr>
          <w:tab/>
        </w:r>
        <w:r w:rsidR="000313DB">
          <w:rPr>
            <w:noProof/>
            <w:webHidden/>
          </w:rPr>
          <w:fldChar w:fldCharType="begin"/>
        </w:r>
        <w:r w:rsidR="000313DB">
          <w:rPr>
            <w:noProof/>
            <w:webHidden/>
          </w:rPr>
          <w:instrText xml:space="preserve"> PAGEREF _Toc29894866 \h </w:instrText>
        </w:r>
        <w:r w:rsidR="000313DB">
          <w:rPr>
            <w:noProof/>
            <w:webHidden/>
          </w:rPr>
        </w:r>
        <w:r w:rsidR="000313DB">
          <w:rPr>
            <w:noProof/>
            <w:webHidden/>
          </w:rPr>
          <w:fldChar w:fldCharType="separate"/>
        </w:r>
        <w:r w:rsidR="005D62BB">
          <w:rPr>
            <w:noProof/>
            <w:webHidden/>
          </w:rPr>
          <w:t>11</w:t>
        </w:r>
        <w:r w:rsidR="000313DB">
          <w:rPr>
            <w:noProof/>
            <w:webHidden/>
          </w:rPr>
          <w:fldChar w:fldCharType="end"/>
        </w:r>
      </w:hyperlink>
    </w:p>
    <w:p w14:paraId="0C959D2E" w14:textId="1AF0FCF6" w:rsidR="000313DB" w:rsidRDefault="001B1040">
      <w:pPr>
        <w:pStyle w:val="Spistreci2"/>
        <w:rPr>
          <w:rFonts w:asciiTheme="minorHAnsi" w:eastAsiaTheme="minorEastAsia" w:hAnsiTheme="minorHAnsi" w:cstheme="minorBidi"/>
          <w:noProof/>
        </w:rPr>
      </w:pPr>
      <w:hyperlink w:anchor="_Toc29894867" w:history="1">
        <w:r w:rsidR="000313DB" w:rsidRPr="00E36D93">
          <w:rPr>
            <w:rStyle w:val="Hipercze"/>
            <w:noProof/>
          </w:rPr>
          <w:t>B.7. Zaprojektuj i wybuduj</w:t>
        </w:r>
        <w:r w:rsidR="000313DB">
          <w:rPr>
            <w:noProof/>
            <w:webHidden/>
          </w:rPr>
          <w:tab/>
        </w:r>
        <w:r w:rsidR="000313DB">
          <w:rPr>
            <w:noProof/>
            <w:webHidden/>
          </w:rPr>
          <w:fldChar w:fldCharType="begin"/>
        </w:r>
        <w:r w:rsidR="000313DB">
          <w:rPr>
            <w:noProof/>
            <w:webHidden/>
          </w:rPr>
          <w:instrText xml:space="preserve"> PAGEREF _Toc29894867 \h </w:instrText>
        </w:r>
        <w:r w:rsidR="000313DB">
          <w:rPr>
            <w:noProof/>
            <w:webHidden/>
          </w:rPr>
        </w:r>
        <w:r w:rsidR="000313DB">
          <w:rPr>
            <w:noProof/>
            <w:webHidden/>
          </w:rPr>
          <w:fldChar w:fldCharType="separate"/>
        </w:r>
        <w:r w:rsidR="005D62BB">
          <w:rPr>
            <w:noProof/>
            <w:webHidden/>
          </w:rPr>
          <w:t>12</w:t>
        </w:r>
        <w:r w:rsidR="000313DB">
          <w:rPr>
            <w:noProof/>
            <w:webHidden/>
          </w:rPr>
          <w:fldChar w:fldCharType="end"/>
        </w:r>
      </w:hyperlink>
    </w:p>
    <w:p w14:paraId="62BB94D2" w14:textId="3AFDF284" w:rsidR="000313DB" w:rsidRDefault="001B1040">
      <w:pPr>
        <w:pStyle w:val="Spistreci2"/>
        <w:rPr>
          <w:rFonts w:asciiTheme="minorHAnsi" w:eastAsiaTheme="minorEastAsia" w:hAnsiTheme="minorHAnsi" w:cstheme="minorBidi"/>
          <w:noProof/>
        </w:rPr>
      </w:pPr>
      <w:hyperlink w:anchor="_Toc29894868" w:history="1">
        <w:r w:rsidR="000313DB" w:rsidRPr="00E36D93">
          <w:rPr>
            <w:rStyle w:val="Hipercze"/>
            <w:noProof/>
          </w:rPr>
          <w:t>B.8. Diagnoza, cele projektu, sposób realizacji celów RPO WSL (osi priorytetowej, działania)</w:t>
        </w:r>
        <w:r w:rsidR="000313DB">
          <w:rPr>
            <w:noProof/>
            <w:webHidden/>
          </w:rPr>
          <w:tab/>
        </w:r>
        <w:r w:rsidR="000313DB">
          <w:rPr>
            <w:noProof/>
            <w:webHidden/>
          </w:rPr>
          <w:fldChar w:fldCharType="begin"/>
        </w:r>
        <w:r w:rsidR="000313DB">
          <w:rPr>
            <w:noProof/>
            <w:webHidden/>
          </w:rPr>
          <w:instrText xml:space="preserve"> PAGEREF _Toc29894868 \h </w:instrText>
        </w:r>
        <w:r w:rsidR="000313DB">
          <w:rPr>
            <w:noProof/>
            <w:webHidden/>
          </w:rPr>
        </w:r>
        <w:r w:rsidR="000313DB">
          <w:rPr>
            <w:noProof/>
            <w:webHidden/>
          </w:rPr>
          <w:fldChar w:fldCharType="separate"/>
        </w:r>
        <w:r w:rsidR="005D62BB">
          <w:rPr>
            <w:noProof/>
            <w:webHidden/>
          </w:rPr>
          <w:t>12</w:t>
        </w:r>
        <w:r w:rsidR="000313DB">
          <w:rPr>
            <w:noProof/>
            <w:webHidden/>
          </w:rPr>
          <w:fldChar w:fldCharType="end"/>
        </w:r>
      </w:hyperlink>
    </w:p>
    <w:p w14:paraId="51493573" w14:textId="3491C341" w:rsidR="000313DB" w:rsidRDefault="001B1040">
      <w:pPr>
        <w:pStyle w:val="Spistreci2"/>
        <w:rPr>
          <w:rFonts w:asciiTheme="minorHAnsi" w:eastAsiaTheme="minorEastAsia" w:hAnsiTheme="minorHAnsi" w:cstheme="minorBidi"/>
          <w:noProof/>
        </w:rPr>
      </w:pPr>
      <w:hyperlink w:anchor="_Toc29894869" w:history="1">
        <w:r w:rsidR="000313DB" w:rsidRPr="00E36D93">
          <w:rPr>
            <w:rStyle w:val="Hipercze"/>
            <w:noProof/>
          </w:rPr>
          <w:t>B.9. Uzasadnienie  spełnienia kryteriów</w:t>
        </w:r>
        <w:r w:rsidR="000313DB">
          <w:rPr>
            <w:noProof/>
            <w:webHidden/>
          </w:rPr>
          <w:tab/>
        </w:r>
        <w:r w:rsidR="000313DB">
          <w:rPr>
            <w:noProof/>
            <w:webHidden/>
          </w:rPr>
          <w:fldChar w:fldCharType="begin"/>
        </w:r>
        <w:r w:rsidR="000313DB">
          <w:rPr>
            <w:noProof/>
            <w:webHidden/>
          </w:rPr>
          <w:instrText xml:space="preserve"> PAGEREF _Toc29894869 \h </w:instrText>
        </w:r>
        <w:r w:rsidR="000313DB">
          <w:rPr>
            <w:noProof/>
            <w:webHidden/>
          </w:rPr>
        </w:r>
        <w:r w:rsidR="000313DB">
          <w:rPr>
            <w:noProof/>
            <w:webHidden/>
          </w:rPr>
          <w:fldChar w:fldCharType="separate"/>
        </w:r>
        <w:r w:rsidR="005D62BB">
          <w:rPr>
            <w:noProof/>
            <w:webHidden/>
          </w:rPr>
          <w:t>13</w:t>
        </w:r>
        <w:r w:rsidR="000313DB">
          <w:rPr>
            <w:noProof/>
            <w:webHidden/>
          </w:rPr>
          <w:fldChar w:fldCharType="end"/>
        </w:r>
      </w:hyperlink>
    </w:p>
    <w:p w14:paraId="00944B9B" w14:textId="791745E6" w:rsidR="000313DB" w:rsidRDefault="001B1040">
      <w:pPr>
        <w:pStyle w:val="Spistreci2"/>
        <w:rPr>
          <w:rFonts w:asciiTheme="minorHAnsi" w:eastAsiaTheme="minorEastAsia" w:hAnsiTheme="minorHAnsi" w:cstheme="minorBidi"/>
          <w:noProof/>
        </w:rPr>
      </w:pPr>
      <w:hyperlink w:anchor="_Toc29894870" w:history="1">
        <w:r w:rsidR="000313DB" w:rsidRPr="00E36D93">
          <w:rPr>
            <w:rStyle w:val="Hipercze"/>
            <w:noProof/>
          </w:rPr>
          <w:t>B.10. Analiza instytucjonalna i prawna projektu i wnioskodawcy (doświadczenie)</w:t>
        </w:r>
        <w:r w:rsidR="000313DB">
          <w:rPr>
            <w:noProof/>
            <w:webHidden/>
          </w:rPr>
          <w:tab/>
        </w:r>
        <w:r w:rsidR="000313DB">
          <w:rPr>
            <w:noProof/>
            <w:webHidden/>
          </w:rPr>
          <w:fldChar w:fldCharType="begin"/>
        </w:r>
        <w:r w:rsidR="000313DB">
          <w:rPr>
            <w:noProof/>
            <w:webHidden/>
          </w:rPr>
          <w:instrText xml:space="preserve"> PAGEREF _Toc29894870 \h </w:instrText>
        </w:r>
        <w:r w:rsidR="000313DB">
          <w:rPr>
            <w:noProof/>
            <w:webHidden/>
          </w:rPr>
        </w:r>
        <w:r w:rsidR="000313DB">
          <w:rPr>
            <w:noProof/>
            <w:webHidden/>
          </w:rPr>
          <w:fldChar w:fldCharType="separate"/>
        </w:r>
        <w:r w:rsidR="005D62BB">
          <w:rPr>
            <w:noProof/>
            <w:webHidden/>
          </w:rPr>
          <w:t>13</w:t>
        </w:r>
        <w:r w:rsidR="000313DB">
          <w:rPr>
            <w:noProof/>
            <w:webHidden/>
          </w:rPr>
          <w:fldChar w:fldCharType="end"/>
        </w:r>
      </w:hyperlink>
    </w:p>
    <w:p w14:paraId="54253015" w14:textId="10AC7DC8" w:rsidR="000313DB" w:rsidRDefault="001B1040">
      <w:pPr>
        <w:pStyle w:val="Spistreci2"/>
        <w:rPr>
          <w:rFonts w:asciiTheme="minorHAnsi" w:eastAsiaTheme="minorEastAsia" w:hAnsiTheme="minorHAnsi" w:cstheme="minorBidi"/>
          <w:noProof/>
        </w:rPr>
      </w:pPr>
      <w:hyperlink w:anchor="_Toc29894871" w:history="1">
        <w:r w:rsidR="000313DB" w:rsidRPr="00E36D93">
          <w:rPr>
            <w:rStyle w:val="Hipercze"/>
            <w:noProof/>
          </w:rPr>
          <w:t>B.11. Decyzje/zezwolenia/opinie, które są niezbędne do realizacji projektu/prowadzenia działalności w ramach projektu</w:t>
        </w:r>
        <w:r w:rsidR="000313DB">
          <w:rPr>
            <w:noProof/>
            <w:webHidden/>
          </w:rPr>
          <w:tab/>
        </w:r>
        <w:r w:rsidR="000313DB">
          <w:rPr>
            <w:noProof/>
            <w:webHidden/>
          </w:rPr>
          <w:fldChar w:fldCharType="begin"/>
        </w:r>
        <w:r w:rsidR="000313DB">
          <w:rPr>
            <w:noProof/>
            <w:webHidden/>
          </w:rPr>
          <w:instrText xml:space="preserve"> PAGEREF _Toc29894871 \h </w:instrText>
        </w:r>
        <w:r w:rsidR="000313DB">
          <w:rPr>
            <w:noProof/>
            <w:webHidden/>
          </w:rPr>
        </w:r>
        <w:r w:rsidR="000313DB">
          <w:rPr>
            <w:noProof/>
            <w:webHidden/>
          </w:rPr>
          <w:fldChar w:fldCharType="separate"/>
        </w:r>
        <w:r w:rsidR="005D62BB">
          <w:rPr>
            <w:noProof/>
            <w:webHidden/>
          </w:rPr>
          <w:t>15</w:t>
        </w:r>
        <w:r w:rsidR="000313DB">
          <w:rPr>
            <w:noProof/>
            <w:webHidden/>
          </w:rPr>
          <w:fldChar w:fldCharType="end"/>
        </w:r>
      </w:hyperlink>
    </w:p>
    <w:p w14:paraId="31B26701" w14:textId="6FED4324" w:rsidR="000313DB" w:rsidRDefault="001B1040">
      <w:pPr>
        <w:pStyle w:val="Spistreci2"/>
        <w:rPr>
          <w:rFonts w:asciiTheme="minorHAnsi" w:eastAsiaTheme="minorEastAsia" w:hAnsiTheme="minorHAnsi" w:cstheme="minorBidi"/>
          <w:noProof/>
        </w:rPr>
      </w:pPr>
      <w:hyperlink w:anchor="_Toc29894872" w:history="1">
        <w:r w:rsidR="000313DB" w:rsidRPr="00E36D93">
          <w:rPr>
            <w:rStyle w:val="Hipercze"/>
            <w:noProof/>
          </w:rPr>
          <w:t>B.12. Utrzymanie celów i trwałości projektu</w:t>
        </w:r>
        <w:r w:rsidR="000313DB">
          <w:rPr>
            <w:noProof/>
            <w:webHidden/>
          </w:rPr>
          <w:tab/>
        </w:r>
        <w:r w:rsidR="000313DB">
          <w:rPr>
            <w:noProof/>
            <w:webHidden/>
          </w:rPr>
          <w:fldChar w:fldCharType="begin"/>
        </w:r>
        <w:r w:rsidR="000313DB">
          <w:rPr>
            <w:noProof/>
            <w:webHidden/>
          </w:rPr>
          <w:instrText xml:space="preserve"> PAGEREF _Toc29894872 \h </w:instrText>
        </w:r>
        <w:r w:rsidR="000313DB">
          <w:rPr>
            <w:noProof/>
            <w:webHidden/>
          </w:rPr>
        </w:r>
        <w:r w:rsidR="000313DB">
          <w:rPr>
            <w:noProof/>
            <w:webHidden/>
          </w:rPr>
          <w:fldChar w:fldCharType="separate"/>
        </w:r>
        <w:r w:rsidR="005D62BB">
          <w:rPr>
            <w:noProof/>
            <w:webHidden/>
          </w:rPr>
          <w:t>15</w:t>
        </w:r>
        <w:r w:rsidR="000313DB">
          <w:rPr>
            <w:noProof/>
            <w:webHidden/>
          </w:rPr>
          <w:fldChar w:fldCharType="end"/>
        </w:r>
      </w:hyperlink>
    </w:p>
    <w:p w14:paraId="24265A58" w14:textId="54372B3E" w:rsidR="000313DB" w:rsidRDefault="001B1040">
      <w:pPr>
        <w:pStyle w:val="Spistreci2"/>
        <w:rPr>
          <w:rFonts w:asciiTheme="minorHAnsi" w:eastAsiaTheme="minorEastAsia" w:hAnsiTheme="minorHAnsi" w:cstheme="minorBidi"/>
          <w:noProof/>
        </w:rPr>
      </w:pPr>
      <w:hyperlink w:anchor="_Toc29894873" w:history="1">
        <w:r w:rsidR="000313DB" w:rsidRPr="00E36D93">
          <w:rPr>
            <w:rStyle w:val="Hipercze"/>
            <w:noProof/>
          </w:rPr>
          <w:t>B.13. Pomoc publiczna w projekcie</w:t>
        </w:r>
        <w:r w:rsidR="000313DB">
          <w:rPr>
            <w:noProof/>
            <w:webHidden/>
          </w:rPr>
          <w:tab/>
        </w:r>
        <w:r w:rsidR="000313DB">
          <w:rPr>
            <w:noProof/>
            <w:webHidden/>
          </w:rPr>
          <w:fldChar w:fldCharType="begin"/>
        </w:r>
        <w:r w:rsidR="000313DB">
          <w:rPr>
            <w:noProof/>
            <w:webHidden/>
          </w:rPr>
          <w:instrText xml:space="preserve"> PAGEREF _Toc29894873 \h </w:instrText>
        </w:r>
        <w:r w:rsidR="000313DB">
          <w:rPr>
            <w:noProof/>
            <w:webHidden/>
          </w:rPr>
        </w:r>
        <w:r w:rsidR="000313DB">
          <w:rPr>
            <w:noProof/>
            <w:webHidden/>
          </w:rPr>
          <w:fldChar w:fldCharType="separate"/>
        </w:r>
        <w:r w:rsidR="005D62BB">
          <w:rPr>
            <w:noProof/>
            <w:webHidden/>
          </w:rPr>
          <w:t>15</w:t>
        </w:r>
        <w:r w:rsidR="000313DB">
          <w:rPr>
            <w:noProof/>
            <w:webHidden/>
          </w:rPr>
          <w:fldChar w:fldCharType="end"/>
        </w:r>
      </w:hyperlink>
    </w:p>
    <w:p w14:paraId="6E64B8A9" w14:textId="013FE583" w:rsidR="000313DB" w:rsidRDefault="001B1040">
      <w:pPr>
        <w:pStyle w:val="Spistreci2"/>
        <w:rPr>
          <w:rFonts w:asciiTheme="minorHAnsi" w:eastAsiaTheme="minorEastAsia" w:hAnsiTheme="minorHAnsi" w:cstheme="minorBidi"/>
          <w:noProof/>
        </w:rPr>
      </w:pPr>
      <w:hyperlink w:anchor="_Toc29894874" w:history="1">
        <w:r w:rsidR="000313DB" w:rsidRPr="00E36D93">
          <w:rPr>
            <w:rStyle w:val="Hipercze"/>
            <w:noProof/>
          </w:rPr>
          <w:t>B.13.1 Test pomocy publicznej</w:t>
        </w:r>
        <w:r w:rsidR="000313DB">
          <w:rPr>
            <w:noProof/>
            <w:webHidden/>
          </w:rPr>
          <w:tab/>
        </w:r>
        <w:r w:rsidR="000313DB">
          <w:rPr>
            <w:noProof/>
            <w:webHidden/>
          </w:rPr>
          <w:fldChar w:fldCharType="begin"/>
        </w:r>
        <w:r w:rsidR="000313DB">
          <w:rPr>
            <w:noProof/>
            <w:webHidden/>
          </w:rPr>
          <w:instrText xml:space="preserve"> PAGEREF _Toc29894874 \h </w:instrText>
        </w:r>
        <w:r w:rsidR="000313DB">
          <w:rPr>
            <w:noProof/>
            <w:webHidden/>
          </w:rPr>
        </w:r>
        <w:r w:rsidR="000313DB">
          <w:rPr>
            <w:noProof/>
            <w:webHidden/>
          </w:rPr>
          <w:fldChar w:fldCharType="separate"/>
        </w:r>
        <w:r w:rsidR="005D62BB">
          <w:rPr>
            <w:noProof/>
            <w:webHidden/>
          </w:rPr>
          <w:t>16</w:t>
        </w:r>
        <w:r w:rsidR="000313DB">
          <w:rPr>
            <w:noProof/>
            <w:webHidden/>
          </w:rPr>
          <w:fldChar w:fldCharType="end"/>
        </w:r>
      </w:hyperlink>
    </w:p>
    <w:p w14:paraId="290D0B4E" w14:textId="490BFDB7" w:rsidR="000313DB" w:rsidRDefault="001B1040">
      <w:pPr>
        <w:pStyle w:val="Spistreci2"/>
        <w:rPr>
          <w:rFonts w:asciiTheme="minorHAnsi" w:eastAsiaTheme="minorEastAsia" w:hAnsiTheme="minorHAnsi" w:cstheme="minorBidi"/>
          <w:noProof/>
        </w:rPr>
      </w:pPr>
      <w:hyperlink w:anchor="_Toc29894875" w:history="1">
        <w:r w:rsidR="000313DB" w:rsidRPr="00E36D93">
          <w:rPr>
            <w:rStyle w:val="Hipercze"/>
            <w:noProof/>
          </w:rPr>
          <w:t>B.13.2 Zakres pomocy publicznej i / lub de minimis</w:t>
        </w:r>
        <w:r w:rsidR="000313DB">
          <w:rPr>
            <w:noProof/>
            <w:webHidden/>
          </w:rPr>
          <w:tab/>
        </w:r>
        <w:r w:rsidR="000313DB">
          <w:rPr>
            <w:noProof/>
            <w:webHidden/>
          </w:rPr>
          <w:fldChar w:fldCharType="begin"/>
        </w:r>
        <w:r w:rsidR="000313DB">
          <w:rPr>
            <w:noProof/>
            <w:webHidden/>
          </w:rPr>
          <w:instrText xml:space="preserve"> PAGEREF _Toc29894875 \h </w:instrText>
        </w:r>
        <w:r w:rsidR="000313DB">
          <w:rPr>
            <w:noProof/>
            <w:webHidden/>
          </w:rPr>
        </w:r>
        <w:r w:rsidR="000313DB">
          <w:rPr>
            <w:noProof/>
            <w:webHidden/>
          </w:rPr>
          <w:fldChar w:fldCharType="separate"/>
        </w:r>
        <w:r w:rsidR="005D62BB">
          <w:rPr>
            <w:noProof/>
            <w:webHidden/>
          </w:rPr>
          <w:t>19</w:t>
        </w:r>
        <w:r w:rsidR="000313DB">
          <w:rPr>
            <w:noProof/>
            <w:webHidden/>
          </w:rPr>
          <w:fldChar w:fldCharType="end"/>
        </w:r>
      </w:hyperlink>
    </w:p>
    <w:p w14:paraId="747775FE" w14:textId="0251ACDB" w:rsidR="000313DB" w:rsidRDefault="001B1040">
      <w:pPr>
        <w:pStyle w:val="Spistreci2"/>
        <w:rPr>
          <w:rFonts w:asciiTheme="minorHAnsi" w:eastAsiaTheme="minorEastAsia" w:hAnsiTheme="minorHAnsi" w:cstheme="minorBidi"/>
          <w:noProof/>
        </w:rPr>
      </w:pPr>
      <w:hyperlink w:anchor="_Toc29894876" w:history="1">
        <w:r w:rsidR="000313DB" w:rsidRPr="00E36D93">
          <w:rPr>
            <w:rStyle w:val="Hipercze"/>
            <w:noProof/>
          </w:rPr>
          <w:t>B.14. Analiza techniczna – stan aktualny</w:t>
        </w:r>
        <w:r w:rsidR="000313DB">
          <w:rPr>
            <w:noProof/>
            <w:webHidden/>
          </w:rPr>
          <w:tab/>
        </w:r>
        <w:r w:rsidR="000313DB">
          <w:rPr>
            <w:noProof/>
            <w:webHidden/>
          </w:rPr>
          <w:fldChar w:fldCharType="begin"/>
        </w:r>
        <w:r w:rsidR="000313DB">
          <w:rPr>
            <w:noProof/>
            <w:webHidden/>
          </w:rPr>
          <w:instrText xml:space="preserve"> PAGEREF _Toc29894876 \h </w:instrText>
        </w:r>
        <w:r w:rsidR="000313DB">
          <w:rPr>
            <w:noProof/>
            <w:webHidden/>
          </w:rPr>
        </w:r>
        <w:r w:rsidR="000313DB">
          <w:rPr>
            <w:noProof/>
            <w:webHidden/>
          </w:rPr>
          <w:fldChar w:fldCharType="separate"/>
        </w:r>
        <w:r w:rsidR="005D62BB">
          <w:rPr>
            <w:noProof/>
            <w:webHidden/>
          </w:rPr>
          <w:t>25</w:t>
        </w:r>
        <w:r w:rsidR="000313DB">
          <w:rPr>
            <w:noProof/>
            <w:webHidden/>
          </w:rPr>
          <w:fldChar w:fldCharType="end"/>
        </w:r>
      </w:hyperlink>
    </w:p>
    <w:p w14:paraId="25F67621" w14:textId="27453E31" w:rsidR="000313DB" w:rsidRDefault="001B1040">
      <w:pPr>
        <w:pStyle w:val="Spistreci2"/>
        <w:rPr>
          <w:rFonts w:asciiTheme="minorHAnsi" w:eastAsiaTheme="minorEastAsia" w:hAnsiTheme="minorHAnsi" w:cstheme="minorBidi"/>
          <w:noProof/>
        </w:rPr>
      </w:pPr>
      <w:hyperlink w:anchor="_Toc29894877" w:history="1">
        <w:r w:rsidR="000313DB" w:rsidRPr="00E36D93">
          <w:rPr>
            <w:rStyle w:val="Hipercze"/>
            <w:noProof/>
          </w:rPr>
          <w:t>B.15. Analiza techniczna – stan projektowany</w:t>
        </w:r>
        <w:r w:rsidR="000313DB">
          <w:rPr>
            <w:noProof/>
            <w:webHidden/>
          </w:rPr>
          <w:tab/>
        </w:r>
        <w:r w:rsidR="000313DB">
          <w:rPr>
            <w:noProof/>
            <w:webHidden/>
          </w:rPr>
          <w:fldChar w:fldCharType="begin"/>
        </w:r>
        <w:r w:rsidR="000313DB">
          <w:rPr>
            <w:noProof/>
            <w:webHidden/>
          </w:rPr>
          <w:instrText xml:space="preserve"> PAGEREF _Toc29894877 \h </w:instrText>
        </w:r>
        <w:r w:rsidR="000313DB">
          <w:rPr>
            <w:noProof/>
            <w:webHidden/>
          </w:rPr>
        </w:r>
        <w:r w:rsidR="000313DB">
          <w:rPr>
            <w:noProof/>
            <w:webHidden/>
          </w:rPr>
          <w:fldChar w:fldCharType="separate"/>
        </w:r>
        <w:r w:rsidR="005D62BB">
          <w:rPr>
            <w:noProof/>
            <w:webHidden/>
          </w:rPr>
          <w:t>25</w:t>
        </w:r>
        <w:r w:rsidR="000313DB">
          <w:rPr>
            <w:noProof/>
            <w:webHidden/>
          </w:rPr>
          <w:fldChar w:fldCharType="end"/>
        </w:r>
      </w:hyperlink>
    </w:p>
    <w:p w14:paraId="7B1E9658" w14:textId="7C622913" w:rsidR="000313DB" w:rsidRDefault="001B1040">
      <w:pPr>
        <w:pStyle w:val="Spistreci2"/>
        <w:rPr>
          <w:rFonts w:asciiTheme="minorHAnsi" w:eastAsiaTheme="minorEastAsia" w:hAnsiTheme="minorHAnsi" w:cstheme="minorBidi"/>
          <w:noProof/>
        </w:rPr>
      </w:pPr>
      <w:hyperlink w:anchor="_Toc29894878" w:history="1">
        <w:r w:rsidR="000313DB" w:rsidRPr="00E36D93">
          <w:rPr>
            <w:rStyle w:val="Hipercze"/>
            <w:noProof/>
          </w:rPr>
          <w:t>B.16. Analiza specyficzna</w:t>
        </w:r>
        <w:r w:rsidR="000313DB">
          <w:rPr>
            <w:noProof/>
            <w:webHidden/>
          </w:rPr>
          <w:tab/>
        </w:r>
        <w:r w:rsidR="000313DB">
          <w:rPr>
            <w:noProof/>
            <w:webHidden/>
          </w:rPr>
          <w:fldChar w:fldCharType="begin"/>
        </w:r>
        <w:r w:rsidR="000313DB">
          <w:rPr>
            <w:noProof/>
            <w:webHidden/>
          </w:rPr>
          <w:instrText xml:space="preserve"> PAGEREF _Toc29894878 \h </w:instrText>
        </w:r>
        <w:r w:rsidR="000313DB">
          <w:rPr>
            <w:noProof/>
            <w:webHidden/>
          </w:rPr>
        </w:r>
        <w:r w:rsidR="000313DB">
          <w:rPr>
            <w:noProof/>
            <w:webHidden/>
          </w:rPr>
          <w:fldChar w:fldCharType="separate"/>
        </w:r>
        <w:r w:rsidR="005D62BB">
          <w:rPr>
            <w:noProof/>
            <w:webHidden/>
          </w:rPr>
          <w:t>25</w:t>
        </w:r>
        <w:r w:rsidR="000313DB">
          <w:rPr>
            <w:noProof/>
            <w:webHidden/>
          </w:rPr>
          <w:fldChar w:fldCharType="end"/>
        </w:r>
      </w:hyperlink>
    </w:p>
    <w:p w14:paraId="5F7A9D50" w14:textId="51845C35" w:rsidR="000313DB" w:rsidRDefault="001B1040">
      <w:pPr>
        <w:pStyle w:val="Spistreci2"/>
        <w:rPr>
          <w:rFonts w:asciiTheme="minorHAnsi" w:eastAsiaTheme="minorEastAsia" w:hAnsiTheme="minorHAnsi" w:cstheme="minorBidi"/>
          <w:noProof/>
        </w:rPr>
      </w:pPr>
      <w:hyperlink w:anchor="_Toc29894879" w:history="1">
        <w:r w:rsidR="000313DB" w:rsidRPr="00E36D93">
          <w:rPr>
            <w:rStyle w:val="Hipercze"/>
            <w:noProof/>
          </w:rPr>
          <w:t>B.17. Analiza finansowa</w:t>
        </w:r>
        <w:r w:rsidR="000313DB">
          <w:rPr>
            <w:noProof/>
            <w:webHidden/>
          </w:rPr>
          <w:tab/>
        </w:r>
        <w:r w:rsidR="000313DB">
          <w:rPr>
            <w:noProof/>
            <w:webHidden/>
          </w:rPr>
          <w:fldChar w:fldCharType="begin"/>
        </w:r>
        <w:r w:rsidR="000313DB">
          <w:rPr>
            <w:noProof/>
            <w:webHidden/>
          </w:rPr>
          <w:instrText xml:space="preserve"> PAGEREF _Toc29894879 \h </w:instrText>
        </w:r>
        <w:r w:rsidR="000313DB">
          <w:rPr>
            <w:noProof/>
            <w:webHidden/>
          </w:rPr>
        </w:r>
        <w:r w:rsidR="000313DB">
          <w:rPr>
            <w:noProof/>
            <w:webHidden/>
          </w:rPr>
          <w:fldChar w:fldCharType="separate"/>
        </w:r>
        <w:r w:rsidR="005D62BB">
          <w:rPr>
            <w:noProof/>
            <w:webHidden/>
          </w:rPr>
          <w:t>29</w:t>
        </w:r>
        <w:r w:rsidR="000313DB">
          <w:rPr>
            <w:noProof/>
            <w:webHidden/>
          </w:rPr>
          <w:fldChar w:fldCharType="end"/>
        </w:r>
      </w:hyperlink>
    </w:p>
    <w:p w14:paraId="7DF1DCE7" w14:textId="31F7F28B" w:rsidR="000313DB" w:rsidRDefault="001B1040">
      <w:pPr>
        <w:pStyle w:val="Spistreci2"/>
        <w:rPr>
          <w:rFonts w:asciiTheme="minorHAnsi" w:eastAsiaTheme="minorEastAsia" w:hAnsiTheme="minorHAnsi" w:cstheme="minorBidi"/>
          <w:noProof/>
        </w:rPr>
      </w:pPr>
      <w:hyperlink w:anchor="_Toc29894880" w:history="1">
        <w:r w:rsidR="000313DB" w:rsidRPr="00E36D93">
          <w:rPr>
            <w:rStyle w:val="Hipercze"/>
            <w:noProof/>
          </w:rPr>
          <w:t>B.18. Analiza ekonomiczna</w:t>
        </w:r>
        <w:r w:rsidR="000313DB">
          <w:rPr>
            <w:noProof/>
            <w:webHidden/>
          </w:rPr>
          <w:tab/>
        </w:r>
        <w:r w:rsidR="000313DB">
          <w:rPr>
            <w:noProof/>
            <w:webHidden/>
          </w:rPr>
          <w:fldChar w:fldCharType="begin"/>
        </w:r>
        <w:r w:rsidR="000313DB">
          <w:rPr>
            <w:noProof/>
            <w:webHidden/>
          </w:rPr>
          <w:instrText xml:space="preserve"> PAGEREF _Toc29894880 \h </w:instrText>
        </w:r>
        <w:r w:rsidR="000313DB">
          <w:rPr>
            <w:noProof/>
            <w:webHidden/>
          </w:rPr>
        </w:r>
        <w:r w:rsidR="000313DB">
          <w:rPr>
            <w:noProof/>
            <w:webHidden/>
          </w:rPr>
          <w:fldChar w:fldCharType="separate"/>
        </w:r>
        <w:r w:rsidR="005D62BB">
          <w:rPr>
            <w:noProof/>
            <w:webHidden/>
          </w:rPr>
          <w:t>29</w:t>
        </w:r>
        <w:r w:rsidR="000313DB">
          <w:rPr>
            <w:noProof/>
            <w:webHidden/>
          </w:rPr>
          <w:fldChar w:fldCharType="end"/>
        </w:r>
      </w:hyperlink>
    </w:p>
    <w:p w14:paraId="42B477C3" w14:textId="69FA8BA1" w:rsidR="000313DB" w:rsidRDefault="001B1040">
      <w:pPr>
        <w:pStyle w:val="Spistreci2"/>
        <w:rPr>
          <w:rFonts w:asciiTheme="minorHAnsi" w:eastAsiaTheme="minorEastAsia" w:hAnsiTheme="minorHAnsi" w:cstheme="minorBidi"/>
          <w:noProof/>
        </w:rPr>
      </w:pPr>
      <w:hyperlink w:anchor="_Toc29894881" w:history="1">
        <w:r w:rsidR="000313DB" w:rsidRPr="00E36D93">
          <w:rPr>
            <w:rStyle w:val="Hipercze"/>
            <w:noProof/>
          </w:rPr>
          <w:t>B.19. Analiza ryzyka i wrażliwości</w:t>
        </w:r>
        <w:r w:rsidR="000313DB">
          <w:rPr>
            <w:noProof/>
            <w:webHidden/>
          </w:rPr>
          <w:tab/>
        </w:r>
        <w:r w:rsidR="000313DB">
          <w:rPr>
            <w:noProof/>
            <w:webHidden/>
          </w:rPr>
          <w:fldChar w:fldCharType="begin"/>
        </w:r>
        <w:r w:rsidR="000313DB">
          <w:rPr>
            <w:noProof/>
            <w:webHidden/>
          </w:rPr>
          <w:instrText xml:space="preserve"> PAGEREF _Toc29894881 \h </w:instrText>
        </w:r>
        <w:r w:rsidR="000313DB">
          <w:rPr>
            <w:noProof/>
            <w:webHidden/>
          </w:rPr>
        </w:r>
        <w:r w:rsidR="000313DB">
          <w:rPr>
            <w:noProof/>
            <w:webHidden/>
          </w:rPr>
          <w:fldChar w:fldCharType="separate"/>
        </w:r>
        <w:r w:rsidR="005D62BB">
          <w:rPr>
            <w:noProof/>
            <w:webHidden/>
          </w:rPr>
          <w:t>31</w:t>
        </w:r>
        <w:r w:rsidR="000313DB">
          <w:rPr>
            <w:noProof/>
            <w:webHidden/>
          </w:rPr>
          <w:fldChar w:fldCharType="end"/>
        </w:r>
      </w:hyperlink>
    </w:p>
    <w:p w14:paraId="206358C5" w14:textId="16A7F8F8" w:rsidR="000313DB" w:rsidRDefault="001B1040">
      <w:pPr>
        <w:pStyle w:val="Spistreci2"/>
        <w:rPr>
          <w:rFonts w:asciiTheme="minorHAnsi" w:eastAsiaTheme="minorEastAsia" w:hAnsiTheme="minorHAnsi" w:cstheme="minorBidi"/>
          <w:noProof/>
        </w:rPr>
      </w:pPr>
      <w:hyperlink w:anchor="_Toc29894882" w:history="1">
        <w:r w:rsidR="000313DB" w:rsidRPr="00E36D93">
          <w:rPr>
            <w:rStyle w:val="Hipercze"/>
            <w:noProof/>
          </w:rPr>
          <w:t>B.20. Powiązanie ze strategiami</w:t>
        </w:r>
        <w:r w:rsidR="000313DB">
          <w:rPr>
            <w:noProof/>
            <w:webHidden/>
          </w:rPr>
          <w:tab/>
        </w:r>
        <w:r w:rsidR="000313DB">
          <w:rPr>
            <w:noProof/>
            <w:webHidden/>
          </w:rPr>
          <w:fldChar w:fldCharType="begin"/>
        </w:r>
        <w:r w:rsidR="000313DB">
          <w:rPr>
            <w:noProof/>
            <w:webHidden/>
          </w:rPr>
          <w:instrText xml:space="preserve"> PAGEREF _Toc29894882 \h </w:instrText>
        </w:r>
        <w:r w:rsidR="000313DB">
          <w:rPr>
            <w:noProof/>
            <w:webHidden/>
          </w:rPr>
        </w:r>
        <w:r w:rsidR="000313DB">
          <w:rPr>
            <w:noProof/>
            <w:webHidden/>
          </w:rPr>
          <w:fldChar w:fldCharType="separate"/>
        </w:r>
        <w:r w:rsidR="005D62BB">
          <w:rPr>
            <w:noProof/>
            <w:webHidden/>
          </w:rPr>
          <w:t>32</w:t>
        </w:r>
        <w:r w:rsidR="000313DB">
          <w:rPr>
            <w:noProof/>
            <w:webHidden/>
          </w:rPr>
          <w:fldChar w:fldCharType="end"/>
        </w:r>
      </w:hyperlink>
    </w:p>
    <w:p w14:paraId="1E514ABF" w14:textId="1D836B19" w:rsidR="000313DB" w:rsidRDefault="001B1040">
      <w:pPr>
        <w:pStyle w:val="Spistreci2"/>
        <w:rPr>
          <w:rFonts w:asciiTheme="minorHAnsi" w:eastAsiaTheme="minorEastAsia" w:hAnsiTheme="minorHAnsi" w:cstheme="minorBidi"/>
          <w:noProof/>
        </w:rPr>
      </w:pPr>
      <w:hyperlink w:anchor="_Toc29894883" w:history="1">
        <w:r w:rsidR="000313DB" w:rsidRPr="00E36D93">
          <w:rPr>
            <w:rStyle w:val="Hipercze"/>
            <w:noProof/>
          </w:rPr>
          <w:t>B.21. Realizacja zasad horyzontalnych.</w:t>
        </w:r>
        <w:r w:rsidR="000313DB">
          <w:rPr>
            <w:noProof/>
            <w:webHidden/>
          </w:rPr>
          <w:tab/>
        </w:r>
        <w:r w:rsidR="000313DB">
          <w:rPr>
            <w:noProof/>
            <w:webHidden/>
          </w:rPr>
          <w:fldChar w:fldCharType="begin"/>
        </w:r>
        <w:r w:rsidR="000313DB">
          <w:rPr>
            <w:noProof/>
            <w:webHidden/>
          </w:rPr>
          <w:instrText xml:space="preserve"> PAGEREF _Toc29894883 \h </w:instrText>
        </w:r>
        <w:r w:rsidR="000313DB">
          <w:rPr>
            <w:noProof/>
            <w:webHidden/>
          </w:rPr>
        </w:r>
        <w:r w:rsidR="000313DB">
          <w:rPr>
            <w:noProof/>
            <w:webHidden/>
          </w:rPr>
          <w:fldChar w:fldCharType="separate"/>
        </w:r>
        <w:r w:rsidR="005D62BB">
          <w:rPr>
            <w:noProof/>
            <w:webHidden/>
          </w:rPr>
          <w:t>32</w:t>
        </w:r>
        <w:r w:rsidR="000313DB">
          <w:rPr>
            <w:noProof/>
            <w:webHidden/>
          </w:rPr>
          <w:fldChar w:fldCharType="end"/>
        </w:r>
      </w:hyperlink>
    </w:p>
    <w:p w14:paraId="2FAD384F" w14:textId="6FD4D300" w:rsidR="000313DB" w:rsidRDefault="001B1040">
      <w:pPr>
        <w:pStyle w:val="Spistreci1"/>
        <w:rPr>
          <w:rFonts w:asciiTheme="minorHAnsi" w:eastAsiaTheme="minorEastAsia" w:hAnsiTheme="minorHAnsi" w:cstheme="minorBidi"/>
          <w:noProof/>
        </w:rPr>
      </w:pPr>
      <w:hyperlink w:anchor="_Toc29894884" w:history="1">
        <w:r w:rsidR="000313DB" w:rsidRPr="00E36D93">
          <w:rPr>
            <w:rStyle w:val="Hipercze"/>
            <w:noProof/>
          </w:rPr>
          <w:t>C. ZAKRES RZECZOWO-FINANSOWY PROJEKTU</w:t>
        </w:r>
        <w:r w:rsidR="000313DB">
          <w:rPr>
            <w:noProof/>
            <w:webHidden/>
          </w:rPr>
          <w:tab/>
        </w:r>
        <w:r w:rsidR="000313DB">
          <w:rPr>
            <w:noProof/>
            <w:webHidden/>
          </w:rPr>
          <w:fldChar w:fldCharType="begin"/>
        </w:r>
        <w:r w:rsidR="000313DB">
          <w:rPr>
            <w:noProof/>
            <w:webHidden/>
          </w:rPr>
          <w:instrText xml:space="preserve"> PAGEREF _Toc29894884 \h </w:instrText>
        </w:r>
        <w:r w:rsidR="000313DB">
          <w:rPr>
            <w:noProof/>
            <w:webHidden/>
          </w:rPr>
        </w:r>
        <w:r w:rsidR="000313DB">
          <w:rPr>
            <w:noProof/>
            <w:webHidden/>
          </w:rPr>
          <w:fldChar w:fldCharType="separate"/>
        </w:r>
        <w:r w:rsidR="005D62BB">
          <w:rPr>
            <w:noProof/>
            <w:webHidden/>
          </w:rPr>
          <w:t>36</w:t>
        </w:r>
        <w:r w:rsidR="000313DB">
          <w:rPr>
            <w:noProof/>
            <w:webHidden/>
          </w:rPr>
          <w:fldChar w:fldCharType="end"/>
        </w:r>
      </w:hyperlink>
    </w:p>
    <w:p w14:paraId="23560E03" w14:textId="5E039C9A" w:rsidR="000313DB" w:rsidRDefault="001B1040">
      <w:pPr>
        <w:pStyle w:val="Spistreci2"/>
        <w:rPr>
          <w:rFonts w:asciiTheme="minorHAnsi" w:eastAsiaTheme="minorEastAsia" w:hAnsiTheme="minorHAnsi" w:cstheme="minorBidi"/>
          <w:noProof/>
        </w:rPr>
      </w:pPr>
      <w:hyperlink w:anchor="_Toc29894885" w:history="1">
        <w:r w:rsidR="000313DB" w:rsidRPr="00E36D93">
          <w:rPr>
            <w:rStyle w:val="Hipercze"/>
            <w:noProof/>
          </w:rPr>
          <w:t>C.1.a Kluczowe etapy realizacji inwestycji dla kosztów kwalifikowalnych</w:t>
        </w:r>
        <w:r w:rsidR="000313DB">
          <w:rPr>
            <w:noProof/>
            <w:webHidden/>
          </w:rPr>
          <w:tab/>
        </w:r>
        <w:r w:rsidR="000313DB">
          <w:rPr>
            <w:noProof/>
            <w:webHidden/>
          </w:rPr>
          <w:fldChar w:fldCharType="begin"/>
        </w:r>
        <w:r w:rsidR="000313DB">
          <w:rPr>
            <w:noProof/>
            <w:webHidden/>
          </w:rPr>
          <w:instrText xml:space="preserve"> PAGEREF _Toc29894885 \h </w:instrText>
        </w:r>
        <w:r w:rsidR="000313DB">
          <w:rPr>
            <w:noProof/>
            <w:webHidden/>
          </w:rPr>
        </w:r>
        <w:r w:rsidR="000313DB">
          <w:rPr>
            <w:noProof/>
            <w:webHidden/>
          </w:rPr>
          <w:fldChar w:fldCharType="separate"/>
        </w:r>
        <w:r w:rsidR="005D62BB">
          <w:rPr>
            <w:noProof/>
            <w:webHidden/>
          </w:rPr>
          <w:t>36</w:t>
        </w:r>
        <w:r w:rsidR="000313DB">
          <w:rPr>
            <w:noProof/>
            <w:webHidden/>
          </w:rPr>
          <w:fldChar w:fldCharType="end"/>
        </w:r>
      </w:hyperlink>
    </w:p>
    <w:p w14:paraId="37643E5D" w14:textId="1BF4688A" w:rsidR="000313DB" w:rsidRDefault="001B1040">
      <w:pPr>
        <w:pStyle w:val="Spistreci2"/>
        <w:rPr>
          <w:rFonts w:asciiTheme="minorHAnsi" w:eastAsiaTheme="minorEastAsia" w:hAnsiTheme="minorHAnsi" w:cstheme="minorBidi"/>
          <w:noProof/>
        </w:rPr>
      </w:pPr>
      <w:hyperlink w:anchor="_Toc29894886" w:history="1">
        <w:r w:rsidR="000313DB" w:rsidRPr="00E36D93">
          <w:rPr>
            <w:rStyle w:val="Hipercze"/>
            <w:noProof/>
          </w:rPr>
          <w:t>C.1.b Uzasadnienie wskazanego terminu realizacji oraz opis stopnia zaawansowania prac (jeśli rzeczowa realizacja projektu została rozpoczęta)</w:t>
        </w:r>
        <w:r w:rsidR="000313DB">
          <w:rPr>
            <w:noProof/>
            <w:webHidden/>
          </w:rPr>
          <w:tab/>
        </w:r>
        <w:r w:rsidR="000313DB">
          <w:rPr>
            <w:noProof/>
            <w:webHidden/>
          </w:rPr>
          <w:fldChar w:fldCharType="begin"/>
        </w:r>
        <w:r w:rsidR="000313DB">
          <w:rPr>
            <w:noProof/>
            <w:webHidden/>
          </w:rPr>
          <w:instrText xml:space="preserve"> PAGEREF _Toc29894886 \h </w:instrText>
        </w:r>
        <w:r w:rsidR="000313DB">
          <w:rPr>
            <w:noProof/>
            <w:webHidden/>
          </w:rPr>
        </w:r>
        <w:r w:rsidR="000313DB">
          <w:rPr>
            <w:noProof/>
            <w:webHidden/>
          </w:rPr>
          <w:fldChar w:fldCharType="separate"/>
        </w:r>
        <w:r w:rsidR="005D62BB">
          <w:rPr>
            <w:noProof/>
            <w:webHidden/>
          </w:rPr>
          <w:t>37</w:t>
        </w:r>
        <w:r w:rsidR="000313DB">
          <w:rPr>
            <w:noProof/>
            <w:webHidden/>
          </w:rPr>
          <w:fldChar w:fldCharType="end"/>
        </w:r>
      </w:hyperlink>
    </w:p>
    <w:p w14:paraId="1BB9553F" w14:textId="7024DE87" w:rsidR="000313DB" w:rsidRDefault="001B1040">
      <w:pPr>
        <w:pStyle w:val="Spistreci2"/>
        <w:rPr>
          <w:rFonts w:asciiTheme="minorHAnsi" w:eastAsiaTheme="minorEastAsia" w:hAnsiTheme="minorHAnsi" w:cstheme="minorBidi"/>
          <w:noProof/>
        </w:rPr>
      </w:pPr>
      <w:hyperlink w:anchor="_Toc29894887" w:history="1">
        <w:r w:rsidR="000313DB" w:rsidRPr="00E36D93">
          <w:rPr>
            <w:rStyle w:val="Hipercze"/>
            <w:noProof/>
          </w:rPr>
          <w:t>C.2. Planowane koszty</w:t>
        </w:r>
        <w:r w:rsidR="000313DB">
          <w:rPr>
            <w:noProof/>
            <w:webHidden/>
          </w:rPr>
          <w:tab/>
        </w:r>
        <w:r w:rsidR="000313DB">
          <w:rPr>
            <w:noProof/>
            <w:webHidden/>
          </w:rPr>
          <w:fldChar w:fldCharType="begin"/>
        </w:r>
        <w:r w:rsidR="000313DB">
          <w:rPr>
            <w:noProof/>
            <w:webHidden/>
          </w:rPr>
          <w:instrText xml:space="preserve"> PAGEREF _Toc29894887 \h </w:instrText>
        </w:r>
        <w:r w:rsidR="000313DB">
          <w:rPr>
            <w:noProof/>
            <w:webHidden/>
          </w:rPr>
        </w:r>
        <w:r w:rsidR="000313DB">
          <w:rPr>
            <w:noProof/>
            <w:webHidden/>
          </w:rPr>
          <w:fldChar w:fldCharType="separate"/>
        </w:r>
        <w:r w:rsidR="005D62BB">
          <w:rPr>
            <w:noProof/>
            <w:webHidden/>
          </w:rPr>
          <w:t>38</w:t>
        </w:r>
        <w:r w:rsidR="000313DB">
          <w:rPr>
            <w:noProof/>
            <w:webHidden/>
          </w:rPr>
          <w:fldChar w:fldCharType="end"/>
        </w:r>
      </w:hyperlink>
    </w:p>
    <w:p w14:paraId="30081519" w14:textId="30561006" w:rsidR="000313DB" w:rsidRDefault="001B1040">
      <w:pPr>
        <w:pStyle w:val="Spistreci2"/>
        <w:rPr>
          <w:rFonts w:asciiTheme="minorHAnsi" w:eastAsiaTheme="minorEastAsia" w:hAnsiTheme="minorHAnsi" w:cstheme="minorBidi"/>
          <w:noProof/>
        </w:rPr>
      </w:pPr>
      <w:hyperlink w:anchor="_Toc29894888" w:history="1">
        <w:r w:rsidR="000313DB" w:rsidRPr="00E36D93">
          <w:rPr>
            <w:rStyle w:val="Hipercze"/>
            <w:noProof/>
          </w:rPr>
          <w:t>C.2.1 Zadania w ramach projektu</w:t>
        </w:r>
        <w:r w:rsidR="000313DB">
          <w:rPr>
            <w:noProof/>
            <w:webHidden/>
          </w:rPr>
          <w:tab/>
        </w:r>
        <w:r w:rsidR="000313DB">
          <w:rPr>
            <w:noProof/>
            <w:webHidden/>
          </w:rPr>
          <w:fldChar w:fldCharType="begin"/>
        </w:r>
        <w:r w:rsidR="000313DB">
          <w:rPr>
            <w:noProof/>
            <w:webHidden/>
          </w:rPr>
          <w:instrText xml:space="preserve"> PAGEREF _Toc29894888 \h </w:instrText>
        </w:r>
        <w:r w:rsidR="000313DB">
          <w:rPr>
            <w:noProof/>
            <w:webHidden/>
          </w:rPr>
        </w:r>
        <w:r w:rsidR="000313DB">
          <w:rPr>
            <w:noProof/>
            <w:webHidden/>
          </w:rPr>
          <w:fldChar w:fldCharType="separate"/>
        </w:r>
        <w:r w:rsidR="005D62BB">
          <w:rPr>
            <w:noProof/>
            <w:webHidden/>
          </w:rPr>
          <w:t>38</w:t>
        </w:r>
        <w:r w:rsidR="000313DB">
          <w:rPr>
            <w:noProof/>
            <w:webHidden/>
          </w:rPr>
          <w:fldChar w:fldCharType="end"/>
        </w:r>
      </w:hyperlink>
    </w:p>
    <w:p w14:paraId="411E374C" w14:textId="130BD1D4" w:rsidR="000313DB" w:rsidRDefault="001B1040">
      <w:pPr>
        <w:pStyle w:val="Spistreci2"/>
        <w:rPr>
          <w:rFonts w:asciiTheme="minorHAnsi" w:eastAsiaTheme="minorEastAsia" w:hAnsiTheme="minorHAnsi" w:cstheme="minorBidi"/>
          <w:noProof/>
        </w:rPr>
      </w:pPr>
      <w:hyperlink w:anchor="_Toc29894889" w:history="1">
        <w:r w:rsidR="000313DB" w:rsidRPr="00E36D93">
          <w:rPr>
            <w:rStyle w:val="Hipercze"/>
            <w:noProof/>
          </w:rPr>
          <w:t>C.2.2 Koszty kwalifikowalne (bez ryczałtów)</w:t>
        </w:r>
        <w:r w:rsidR="000313DB">
          <w:rPr>
            <w:noProof/>
            <w:webHidden/>
          </w:rPr>
          <w:tab/>
        </w:r>
        <w:r w:rsidR="000313DB">
          <w:rPr>
            <w:noProof/>
            <w:webHidden/>
          </w:rPr>
          <w:fldChar w:fldCharType="begin"/>
        </w:r>
        <w:r w:rsidR="000313DB">
          <w:rPr>
            <w:noProof/>
            <w:webHidden/>
          </w:rPr>
          <w:instrText xml:space="preserve"> PAGEREF _Toc29894889 \h </w:instrText>
        </w:r>
        <w:r w:rsidR="000313DB">
          <w:rPr>
            <w:noProof/>
            <w:webHidden/>
          </w:rPr>
        </w:r>
        <w:r w:rsidR="000313DB">
          <w:rPr>
            <w:noProof/>
            <w:webHidden/>
          </w:rPr>
          <w:fldChar w:fldCharType="separate"/>
        </w:r>
        <w:r w:rsidR="005D62BB">
          <w:rPr>
            <w:noProof/>
            <w:webHidden/>
          </w:rPr>
          <w:t>39</w:t>
        </w:r>
        <w:r w:rsidR="000313DB">
          <w:rPr>
            <w:noProof/>
            <w:webHidden/>
          </w:rPr>
          <w:fldChar w:fldCharType="end"/>
        </w:r>
      </w:hyperlink>
    </w:p>
    <w:p w14:paraId="3F3C48EF" w14:textId="23F735ED" w:rsidR="000313DB" w:rsidRDefault="001B1040">
      <w:pPr>
        <w:pStyle w:val="Spistreci2"/>
        <w:rPr>
          <w:rFonts w:asciiTheme="minorHAnsi" w:eastAsiaTheme="minorEastAsia" w:hAnsiTheme="minorHAnsi" w:cstheme="minorBidi"/>
          <w:noProof/>
        </w:rPr>
      </w:pPr>
      <w:hyperlink w:anchor="_Toc29894890" w:history="1">
        <w:r w:rsidR="000313DB" w:rsidRPr="00E36D93">
          <w:rPr>
            <w:rStyle w:val="Hipercze"/>
            <w:noProof/>
          </w:rPr>
          <w:t>C.2.3 Koszty niekwalifikowalne (bez ryczałtów)</w:t>
        </w:r>
        <w:r w:rsidR="000313DB">
          <w:rPr>
            <w:noProof/>
            <w:webHidden/>
          </w:rPr>
          <w:tab/>
        </w:r>
        <w:r w:rsidR="000313DB">
          <w:rPr>
            <w:noProof/>
            <w:webHidden/>
          </w:rPr>
          <w:fldChar w:fldCharType="begin"/>
        </w:r>
        <w:r w:rsidR="000313DB">
          <w:rPr>
            <w:noProof/>
            <w:webHidden/>
          </w:rPr>
          <w:instrText xml:space="preserve"> PAGEREF _Toc29894890 \h </w:instrText>
        </w:r>
        <w:r w:rsidR="000313DB">
          <w:rPr>
            <w:noProof/>
            <w:webHidden/>
          </w:rPr>
        </w:r>
        <w:r w:rsidR="000313DB">
          <w:rPr>
            <w:noProof/>
            <w:webHidden/>
          </w:rPr>
          <w:fldChar w:fldCharType="separate"/>
        </w:r>
        <w:r w:rsidR="005D62BB">
          <w:rPr>
            <w:noProof/>
            <w:webHidden/>
          </w:rPr>
          <w:t>42</w:t>
        </w:r>
        <w:r w:rsidR="000313DB">
          <w:rPr>
            <w:noProof/>
            <w:webHidden/>
          </w:rPr>
          <w:fldChar w:fldCharType="end"/>
        </w:r>
      </w:hyperlink>
    </w:p>
    <w:p w14:paraId="06C6C900" w14:textId="540CD1CF" w:rsidR="000313DB" w:rsidRDefault="001B1040">
      <w:pPr>
        <w:pStyle w:val="Spistreci2"/>
        <w:rPr>
          <w:rFonts w:asciiTheme="minorHAnsi" w:eastAsiaTheme="minorEastAsia" w:hAnsiTheme="minorHAnsi" w:cstheme="minorBidi"/>
          <w:noProof/>
        </w:rPr>
      </w:pPr>
      <w:hyperlink w:anchor="_Toc29894891" w:history="1">
        <w:r w:rsidR="000313DB" w:rsidRPr="00E36D93">
          <w:rPr>
            <w:rStyle w:val="Hipercze"/>
            <w:noProof/>
          </w:rPr>
          <w:t>C.2.4 Koszty do rozliczenia ryczałtem</w:t>
        </w:r>
        <w:r w:rsidR="000313DB">
          <w:rPr>
            <w:noProof/>
            <w:webHidden/>
          </w:rPr>
          <w:tab/>
        </w:r>
        <w:r w:rsidR="000313DB">
          <w:rPr>
            <w:noProof/>
            <w:webHidden/>
          </w:rPr>
          <w:fldChar w:fldCharType="begin"/>
        </w:r>
        <w:r w:rsidR="000313DB">
          <w:rPr>
            <w:noProof/>
            <w:webHidden/>
          </w:rPr>
          <w:instrText xml:space="preserve"> PAGEREF _Toc29894891 \h </w:instrText>
        </w:r>
        <w:r w:rsidR="000313DB">
          <w:rPr>
            <w:noProof/>
            <w:webHidden/>
          </w:rPr>
        </w:r>
        <w:r w:rsidR="000313DB">
          <w:rPr>
            <w:noProof/>
            <w:webHidden/>
          </w:rPr>
          <w:fldChar w:fldCharType="separate"/>
        </w:r>
        <w:r w:rsidR="005D62BB">
          <w:rPr>
            <w:noProof/>
            <w:webHidden/>
          </w:rPr>
          <w:t>42</w:t>
        </w:r>
        <w:r w:rsidR="000313DB">
          <w:rPr>
            <w:noProof/>
            <w:webHidden/>
          </w:rPr>
          <w:fldChar w:fldCharType="end"/>
        </w:r>
      </w:hyperlink>
    </w:p>
    <w:p w14:paraId="1319C61E" w14:textId="0660AC11" w:rsidR="000313DB" w:rsidRDefault="001B1040">
      <w:pPr>
        <w:pStyle w:val="Spistreci2"/>
        <w:rPr>
          <w:rFonts w:asciiTheme="minorHAnsi" w:eastAsiaTheme="minorEastAsia" w:hAnsiTheme="minorHAnsi" w:cstheme="minorBidi"/>
          <w:noProof/>
        </w:rPr>
      </w:pPr>
      <w:hyperlink w:anchor="_Toc29894892" w:history="1">
        <w:r w:rsidR="000313DB" w:rsidRPr="00E36D93">
          <w:rPr>
            <w:rStyle w:val="Hipercze"/>
            <w:noProof/>
          </w:rPr>
          <w:t>C.2.5 Podsumowanie zadań</w:t>
        </w:r>
        <w:r w:rsidR="000313DB">
          <w:rPr>
            <w:noProof/>
            <w:webHidden/>
          </w:rPr>
          <w:tab/>
        </w:r>
        <w:r w:rsidR="000313DB">
          <w:rPr>
            <w:noProof/>
            <w:webHidden/>
          </w:rPr>
          <w:fldChar w:fldCharType="begin"/>
        </w:r>
        <w:r w:rsidR="000313DB">
          <w:rPr>
            <w:noProof/>
            <w:webHidden/>
          </w:rPr>
          <w:instrText xml:space="preserve"> PAGEREF _Toc29894892 \h </w:instrText>
        </w:r>
        <w:r w:rsidR="000313DB">
          <w:rPr>
            <w:noProof/>
            <w:webHidden/>
          </w:rPr>
        </w:r>
        <w:r w:rsidR="000313DB">
          <w:rPr>
            <w:noProof/>
            <w:webHidden/>
          </w:rPr>
          <w:fldChar w:fldCharType="separate"/>
        </w:r>
        <w:r w:rsidR="005D62BB">
          <w:rPr>
            <w:noProof/>
            <w:webHidden/>
          </w:rPr>
          <w:t>42</w:t>
        </w:r>
        <w:r w:rsidR="000313DB">
          <w:rPr>
            <w:noProof/>
            <w:webHidden/>
          </w:rPr>
          <w:fldChar w:fldCharType="end"/>
        </w:r>
      </w:hyperlink>
    </w:p>
    <w:p w14:paraId="5ED21A74" w14:textId="12E54FAE" w:rsidR="000313DB" w:rsidRDefault="001B1040">
      <w:pPr>
        <w:pStyle w:val="Spistreci2"/>
        <w:rPr>
          <w:rFonts w:asciiTheme="minorHAnsi" w:eastAsiaTheme="minorEastAsia" w:hAnsiTheme="minorHAnsi" w:cstheme="minorBidi"/>
          <w:noProof/>
        </w:rPr>
      </w:pPr>
      <w:hyperlink w:anchor="_Toc29894893" w:history="1">
        <w:r w:rsidR="000313DB" w:rsidRPr="00E36D93">
          <w:rPr>
            <w:rStyle w:val="Hipercze"/>
            <w:noProof/>
          </w:rPr>
          <w:t>C.2.6 Podsumowanie kategorii kosztów</w:t>
        </w:r>
        <w:r w:rsidR="000313DB">
          <w:rPr>
            <w:noProof/>
            <w:webHidden/>
          </w:rPr>
          <w:tab/>
        </w:r>
        <w:r w:rsidR="000313DB">
          <w:rPr>
            <w:noProof/>
            <w:webHidden/>
          </w:rPr>
          <w:fldChar w:fldCharType="begin"/>
        </w:r>
        <w:r w:rsidR="000313DB">
          <w:rPr>
            <w:noProof/>
            <w:webHidden/>
          </w:rPr>
          <w:instrText xml:space="preserve"> PAGEREF _Toc29894893 \h </w:instrText>
        </w:r>
        <w:r w:rsidR="000313DB">
          <w:rPr>
            <w:noProof/>
            <w:webHidden/>
          </w:rPr>
        </w:r>
        <w:r w:rsidR="000313DB">
          <w:rPr>
            <w:noProof/>
            <w:webHidden/>
          </w:rPr>
          <w:fldChar w:fldCharType="separate"/>
        </w:r>
        <w:r w:rsidR="005D62BB">
          <w:rPr>
            <w:noProof/>
            <w:webHidden/>
          </w:rPr>
          <w:t>42</w:t>
        </w:r>
        <w:r w:rsidR="000313DB">
          <w:rPr>
            <w:noProof/>
            <w:webHidden/>
          </w:rPr>
          <w:fldChar w:fldCharType="end"/>
        </w:r>
      </w:hyperlink>
    </w:p>
    <w:p w14:paraId="3D4DBEC4" w14:textId="0E610362" w:rsidR="000313DB" w:rsidRDefault="001B1040">
      <w:pPr>
        <w:pStyle w:val="Spistreci1"/>
        <w:rPr>
          <w:rFonts w:asciiTheme="minorHAnsi" w:eastAsiaTheme="minorEastAsia" w:hAnsiTheme="minorHAnsi" w:cstheme="minorBidi"/>
          <w:noProof/>
        </w:rPr>
      </w:pPr>
      <w:hyperlink w:anchor="_Toc29894894" w:history="1">
        <w:r w:rsidR="000313DB" w:rsidRPr="00E36D93">
          <w:rPr>
            <w:rStyle w:val="Hipercze"/>
            <w:noProof/>
          </w:rPr>
          <w:t>D.   POZIOM DOFINANSOWANIA, MONTAŻ FINANSOWY</w:t>
        </w:r>
        <w:r w:rsidR="000313DB">
          <w:rPr>
            <w:noProof/>
            <w:webHidden/>
          </w:rPr>
          <w:tab/>
        </w:r>
        <w:r w:rsidR="000313DB">
          <w:rPr>
            <w:noProof/>
            <w:webHidden/>
          </w:rPr>
          <w:fldChar w:fldCharType="begin"/>
        </w:r>
        <w:r w:rsidR="000313DB">
          <w:rPr>
            <w:noProof/>
            <w:webHidden/>
          </w:rPr>
          <w:instrText xml:space="preserve"> PAGEREF _Toc29894894 \h </w:instrText>
        </w:r>
        <w:r w:rsidR="000313DB">
          <w:rPr>
            <w:noProof/>
            <w:webHidden/>
          </w:rPr>
        </w:r>
        <w:r w:rsidR="000313DB">
          <w:rPr>
            <w:noProof/>
            <w:webHidden/>
          </w:rPr>
          <w:fldChar w:fldCharType="separate"/>
        </w:r>
        <w:r w:rsidR="005D62BB">
          <w:rPr>
            <w:noProof/>
            <w:webHidden/>
          </w:rPr>
          <w:t>42</w:t>
        </w:r>
        <w:r w:rsidR="000313DB">
          <w:rPr>
            <w:noProof/>
            <w:webHidden/>
          </w:rPr>
          <w:fldChar w:fldCharType="end"/>
        </w:r>
      </w:hyperlink>
    </w:p>
    <w:p w14:paraId="6A9C2AE2" w14:textId="76272A85" w:rsidR="000313DB" w:rsidRDefault="001B1040">
      <w:pPr>
        <w:pStyle w:val="Spistreci2"/>
        <w:rPr>
          <w:rFonts w:asciiTheme="minorHAnsi" w:eastAsiaTheme="minorEastAsia" w:hAnsiTheme="minorHAnsi" w:cstheme="minorBidi"/>
          <w:noProof/>
        </w:rPr>
      </w:pPr>
      <w:hyperlink w:anchor="_Toc29894895" w:history="1">
        <w:r w:rsidR="000313DB" w:rsidRPr="00E36D93">
          <w:rPr>
            <w:rStyle w:val="Hipercze"/>
            <w:noProof/>
          </w:rPr>
          <w:t>D.1. Potencjalne dochody operacji – Luka w finansowaniu</w:t>
        </w:r>
        <w:r w:rsidR="000313DB">
          <w:rPr>
            <w:noProof/>
            <w:webHidden/>
          </w:rPr>
          <w:tab/>
        </w:r>
        <w:r w:rsidR="000313DB">
          <w:rPr>
            <w:noProof/>
            <w:webHidden/>
          </w:rPr>
          <w:fldChar w:fldCharType="begin"/>
        </w:r>
        <w:r w:rsidR="000313DB">
          <w:rPr>
            <w:noProof/>
            <w:webHidden/>
          </w:rPr>
          <w:instrText xml:space="preserve"> PAGEREF _Toc29894895 \h </w:instrText>
        </w:r>
        <w:r w:rsidR="000313DB">
          <w:rPr>
            <w:noProof/>
            <w:webHidden/>
          </w:rPr>
        </w:r>
        <w:r w:rsidR="000313DB">
          <w:rPr>
            <w:noProof/>
            <w:webHidden/>
          </w:rPr>
          <w:fldChar w:fldCharType="separate"/>
        </w:r>
        <w:r w:rsidR="005D62BB">
          <w:rPr>
            <w:noProof/>
            <w:webHidden/>
          </w:rPr>
          <w:t>42</w:t>
        </w:r>
        <w:r w:rsidR="000313DB">
          <w:rPr>
            <w:noProof/>
            <w:webHidden/>
          </w:rPr>
          <w:fldChar w:fldCharType="end"/>
        </w:r>
      </w:hyperlink>
    </w:p>
    <w:p w14:paraId="04261D76" w14:textId="7EDC28EF" w:rsidR="000313DB" w:rsidRDefault="001B1040">
      <w:pPr>
        <w:pStyle w:val="Spistreci2"/>
        <w:rPr>
          <w:rFonts w:asciiTheme="minorHAnsi" w:eastAsiaTheme="minorEastAsia" w:hAnsiTheme="minorHAnsi" w:cstheme="minorBidi"/>
          <w:noProof/>
        </w:rPr>
      </w:pPr>
      <w:hyperlink w:anchor="_Toc29894896" w:history="1">
        <w:r w:rsidR="000313DB" w:rsidRPr="00E36D93">
          <w:rPr>
            <w:rStyle w:val="Hipercze"/>
            <w:noProof/>
          </w:rPr>
          <w:t>D.2. Montaż finansowy i budżet projektu</w:t>
        </w:r>
        <w:r w:rsidR="000313DB">
          <w:rPr>
            <w:noProof/>
            <w:webHidden/>
          </w:rPr>
          <w:tab/>
        </w:r>
        <w:r w:rsidR="000313DB">
          <w:rPr>
            <w:noProof/>
            <w:webHidden/>
          </w:rPr>
          <w:fldChar w:fldCharType="begin"/>
        </w:r>
        <w:r w:rsidR="000313DB">
          <w:rPr>
            <w:noProof/>
            <w:webHidden/>
          </w:rPr>
          <w:instrText xml:space="preserve"> PAGEREF _Toc29894896 \h </w:instrText>
        </w:r>
        <w:r w:rsidR="000313DB">
          <w:rPr>
            <w:noProof/>
            <w:webHidden/>
          </w:rPr>
        </w:r>
        <w:r w:rsidR="000313DB">
          <w:rPr>
            <w:noProof/>
            <w:webHidden/>
          </w:rPr>
          <w:fldChar w:fldCharType="separate"/>
        </w:r>
        <w:r w:rsidR="005D62BB">
          <w:rPr>
            <w:noProof/>
            <w:webHidden/>
          </w:rPr>
          <w:t>43</w:t>
        </w:r>
        <w:r w:rsidR="000313DB">
          <w:rPr>
            <w:noProof/>
            <w:webHidden/>
          </w:rPr>
          <w:fldChar w:fldCharType="end"/>
        </w:r>
      </w:hyperlink>
    </w:p>
    <w:p w14:paraId="4544E6EC" w14:textId="63CFC665" w:rsidR="000313DB" w:rsidRDefault="001B1040">
      <w:pPr>
        <w:pStyle w:val="Spistreci2"/>
        <w:rPr>
          <w:rFonts w:asciiTheme="minorHAnsi" w:eastAsiaTheme="minorEastAsia" w:hAnsiTheme="minorHAnsi" w:cstheme="minorBidi"/>
          <w:noProof/>
        </w:rPr>
      </w:pPr>
      <w:hyperlink w:anchor="_Toc29894897" w:history="1">
        <w:r w:rsidR="000313DB" w:rsidRPr="00E36D93">
          <w:rPr>
            <w:rStyle w:val="Hipercze"/>
            <w:noProof/>
          </w:rPr>
          <w:t>D.3.a Źródła finansowania wydatków</w:t>
        </w:r>
        <w:r w:rsidR="000313DB">
          <w:rPr>
            <w:noProof/>
            <w:webHidden/>
          </w:rPr>
          <w:tab/>
        </w:r>
        <w:r w:rsidR="000313DB">
          <w:rPr>
            <w:noProof/>
            <w:webHidden/>
          </w:rPr>
          <w:fldChar w:fldCharType="begin"/>
        </w:r>
        <w:r w:rsidR="000313DB">
          <w:rPr>
            <w:noProof/>
            <w:webHidden/>
          </w:rPr>
          <w:instrText xml:space="preserve"> PAGEREF _Toc29894897 \h </w:instrText>
        </w:r>
        <w:r w:rsidR="000313DB">
          <w:rPr>
            <w:noProof/>
            <w:webHidden/>
          </w:rPr>
        </w:r>
        <w:r w:rsidR="000313DB">
          <w:rPr>
            <w:noProof/>
            <w:webHidden/>
          </w:rPr>
          <w:fldChar w:fldCharType="separate"/>
        </w:r>
        <w:r w:rsidR="005D62BB">
          <w:rPr>
            <w:noProof/>
            <w:webHidden/>
          </w:rPr>
          <w:t>44</w:t>
        </w:r>
        <w:r w:rsidR="000313DB">
          <w:rPr>
            <w:noProof/>
            <w:webHidden/>
          </w:rPr>
          <w:fldChar w:fldCharType="end"/>
        </w:r>
      </w:hyperlink>
    </w:p>
    <w:p w14:paraId="7F5BC844" w14:textId="10436D6A" w:rsidR="000313DB" w:rsidRDefault="001B1040">
      <w:pPr>
        <w:pStyle w:val="Spistreci2"/>
        <w:rPr>
          <w:rFonts w:asciiTheme="minorHAnsi" w:eastAsiaTheme="minorEastAsia" w:hAnsiTheme="minorHAnsi" w:cstheme="minorBidi"/>
          <w:noProof/>
        </w:rPr>
      </w:pPr>
      <w:hyperlink w:anchor="_Toc29894898" w:history="1">
        <w:r w:rsidR="000313DB" w:rsidRPr="00E36D93">
          <w:rPr>
            <w:rStyle w:val="Hipercze"/>
            <w:noProof/>
          </w:rPr>
          <w:t>D.3.b Założenia przyjęte do określenia źródeł finansowania wydatków</w:t>
        </w:r>
        <w:r w:rsidR="000313DB">
          <w:rPr>
            <w:noProof/>
            <w:webHidden/>
          </w:rPr>
          <w:tab/>
        </w:r>
        <w:r w:rsidR="000313DB">
          <w:rPr>
            <w:noProof/>
            <w:webHidden/>
          </w:rPr>
          <w:fldChar w:fldCharType="begin"/>
        </w:r>
        <w:r w:rsidR="000313DB">
          <w:rPr>
            <w:noProof/>
            <w:webHidden/>
          </w:rPr>
          <w:instrText xml:space="preserve"> PAGEREF _Toc29894898 \h </w:instrText>
        </w:r>
        <w:r w:rsidR="000313DB">
          <w:rPr>
            <w:noProof/>
            <w:webHidden/>
          </w:rPr>
        </w:r>
        <w:r w:rsidR="000313DB">
          <w:rPr>
            <w:noProof/>
            <w:webHidden/>
          </w:rPr>
          <w:fldChar w:fldCharType="separate"/>
        </w:r>
        <w:r w:rsidR="005D62BB">
          <w:rPr>
            <w:noProof/>
            <w:webHidden/>
          </w:rPr>
          <w:t>45</w:t>
        </w:r>
        <w:r w:rsidR="000313DB">
          <w:rPr>
            <w:noProof/>
            <w:webHidden/>
          </w:rPr>
          <w:fldChar w:fldCharType="end"/>
        </w:r>
      </w:hyperlink>
    </w:p>
    <w:p w14:paraId="7F1EE56A" w14:textId="4B103A6F" w:rsidR="000313DB" w:rsidRDefault="001B1040">
      <w:pPr>
        <w:pStyle w:val="Spistreci2"/>
        <w:rPr>
          <w:rFonts w:asciiTheme="minorHAnsi" w:eastAsiaTheme="minorEastAsia" w:hAnsiTheme="minorHAnsi" w:cstheme="minorBidi"/>
          <w:noProof/>
        </w:rPr>
      </w:pPr>
      <w:hyperlink w:anchor="_Toc29894899" w:history="1">
        <w:r w:rsidR="000313DB" w:rsidRPr="00E36D93">
          <w:rPr>
            <w:rStyle w:val="Hipercze"/>
            <w:noProof/>
          </w:rPr>
          <w:t>D.4.a Wymagane zabezpieczenie środków [ZŁ] na potrzeby podpisania umowy</w:t>
        </w:r>
        <w:r w:rsidR="000313DB">
          <w:rPr>
            <w:noProof/>
            <w:webHidden/>
          </w:rPr>
          <w:tab/>
        </w:r>
        <w:r w:rsidR="000313DB">
          <w:rPr>
            <w:noProof/>
            <w:webHidden/>
          </w:rPr>
          <w:fldChar w:fldCharType="begin"/>
        </w:r>
        <w:r w:rsidR="000313DB">
          <w:rPr>
            <w:noProof/>
            <w:webHidden/>
          </w:rPr>
          <w:instrText xml:space="preserve"> PAGEREF _Toc29894899 \h </w:instrText>
        </w:r>
        <w:r w:rsidR="000313DB">
          <w:rPr>
            <w:noProof/>
            <w:webHidden/>
          </w:rPr>
        </w:r>
        <w:r w:rsidR="000313DB">
          <w:rPr>
            <w:noProof/>
            <w:webHidden/>
          </w:rPr>
          <w:fldChar w:fldCharType="separate"/>
        </w:r>
        <w:r w:rsidR="005D62BB">
          <w:rPr>
            <w:noProof/>
            <w:webHidden/>
          </w:rPr>
          <w:t>45</w:t>
        </w:r>
        <w:r w:rsidR="000313DB">
          <w:rPr>
            <w:noProof/>
            <w:webHidden/>
          </w:rPr>
          <w:fldChar w:fldCharType="end"/>
        </w:r>
      </w:hyperlink>
    </w:p>
    <w:p w14:paraId="5F541881" w14:textId="1FA78D51" w:rsidR="000313DB" w:rsidRDefault="001B1040">
      <w:pPr>
        <w:pStyle w:val="Spistreci2"/>
        <w:rPr>
          <w:rFonts w:asciiTheme="minorHAnsi" w:eastAsiaTheme="minorEastAsia" w:hAnsiTheme="minorHAnsi" w:cstheme="minorBidi"/>
          <w:noProof/>
        </w:rPr>
      </w:pPr>
      <w:hyperlink w:anchor="_Toc29894900" w:history="1">
        <w:r w:rsidR="000313DB" w:rsidRPr="00E36D93">
          <w:rPr>
            <w:rStyle w:val="Hipercze"/>
            <w:noProof/>
          </w:rPr>
          <w:t>D.4.b Wyjaśnienia dot. zabezpieczenia środków</w:t>
        </w:r>
        <w:r w:rsidR="000313DB">
          <w:rPr>
            <w:noProof/>
            <w:webHidden/>
          </w:rPr>
          <w:tab/>
        </w:r>
        <w:r w:rsidR="000313DB">
          <w:rPr>
            <w:noProof/>
            <w:webHidden/>
          </w:rPr>
          <w:fldChar w:fldCharType="begin"/>
        </w:r>
        <w:r w:rsidR="000313DB">
          <w:rPr>
            <w:noProof/>
            <w:webHidden/>
          </w:rPr>
          <w:instrText xml:space="preserve"> PAGEREF _Toc29894900 \h </w:instrText>
        </w:r>
        <w:r w:rsidR="000313DB">
          <w:rPr>
            <w:noProof/>
            <w:webHidden/>
          </w:rPr>
        </w:r>
        <w:r w:rsidR="000313DB">
          <w:rPr>
            <w:noProof/>
            <w:webHidden/>
          </w:rPr>
          <w:fldChar w:fldCharType="separate"/>
        </w:r>
        <w:r w:rsidR="005D62BB">
          <w:rPr>
            <w:noProof/>
            <w:webHidden/>
          </w:rPr>
          <w:t>45</w:t>
        </w:r>
        <w:r w:rsidR="000313DB">
          <w:rPr>
            <w:noProof/>
            <w:webHidden/>
          </w:rPr>
          <w:fldChar w:fldCharType="end"/>
        </w:r>
      </w:hyperlink>
    </w:p>
    <w:p w14:paraId="383CF697" w14:textId="7BFDE49D" w:rsidR="000313DB" w:rsidRDefault="001B1040">
      <w:pPr>
        <w:pStyle w:val="Spistreci1"/>
        <w:rPr>
          <w:rFonts w:asciiTheme="minorHAnsi" w:eastAsiaTheme="minorEastAsia" w:hAnsiTheme="minorHAnsi" w:cstheme="minorBidi"/>
          <w:noProof/>
        </w:rPr>
      </w:pPr>
      <w:hyperlink w:anchor="_Toc29894901" w:history="1">
        <w:r w:rsidR="000313DB" w:rsidRPr="00E36D93">
          <w:rPr>
            <w:rStyle w:val="Hipercze"/>
            <w:noProof/>
          </w:rPr>
          <w:t>E.   POSTĘPOWANIA / ZAMÓWIENIA W PROJEKCIE</w:t>
        </w:r>
        <w:r w:rsidR="000313DB">
          <w:rPr>
            <w:noProof/>
            <w:webHidden/>
          </w:rPr>
          <w:tab/>
        </w:r>
        <w:r w:rsidR="000313DB">
          <w:rPr>
            <w:noProof/>
            <w:webHidden/>
          </w:rPr>
          <w:fldChar w:fldCharType="begin"/>
        </w:r>
        <w:r w:rsidR="000313DB">
          <w:rPr>
            <w:noProof/>
            <w:webHidden/>
          </w:rPr>
          <w:instrText xml:space="preserve"> PAGEREF _Toc29894901 \h </w:instrText>
        </w:r>
        <w:r w:rsidR="000313DB">
          <w:rPr>
            <w:noProof/>
            <w:webHidden/>
          </w:rPr>
        </w:r>
        <w:r w:rsidR="000313DB">
          <w:rPr>
            <w:noProof/>
            <w:webHidden/>
          </w:rPr>
          <w:fldChar w:fldCharType="separate"/>
        </w:r>
        <w:r w:rsidR="005D62BB">
          <w:rPr>
            <w:noProof/>
            <w:webHidden/>
          </w:rPr>
          <w:t>45</w:t>
        </w:r>
        <w:r w:rsidR="000313DB">
          <w:rPr>
            <w:noProof/>
            <w:webHidden/>
          </w:rPr>
          <w:fldChar w:fldCharType="end"/>
        </w:r>
      </w:hyperlink>
    </w:p>
    <w:p w14:paraId="15CCBDA6" w14:textId="77042506" w:rsidR="000313DB" w:rsidRDefault="001B1040">
      <w:pPr>
        <w:pStyle w:val="Spistreci1"/>
        <w:rPr>
          <w:rFonts w:asciiTheme="minorHAnsi" w:eastAsiaTheme="minorEastAsia" w:hAnsiTheme="minorHAnsi" w:cstheme="minorBidi"/>
          <w:noProof/>
        </w:rPr>
      </w:pPr>
      <w:hyperlink w:anchor="_Toc29894902" w:history="1">
        <w:r w:rsidR="000313DB" w:rsidRPr="00E36D93">
          <w:rPr>
            <w:rStyle w:val="Hipercze"/>
            <w:noProof/>
          </w:rPr>
          <w:t>F. MIERZALNE WSKAŹNIKI PROJEKTU</w:t>
        </w:r>
        <w:r w:rsidR="000313DB">
          <w:rPr>
            <w:noProof/>
            <w:webHidden/>
          </w:rPr>
          <w:tab/>
        </w:r>
        <w:r w:rsidR="000313DB">
          <w:rPr>
            <w:noProof/>
            <w:webHidden/>
          </w:rPr>
          <w:fldChar w:fldCharType="begin"/>
        </w:r>
        <w:r w:rsidR="000313DB">
          <w:rPr>
            <w:noProof/>
            <w:webHidden/>
          </w:rPr>
          <w:instrText xml:space="preserve"> PAGEREF _Toc29894902 \h </w:instrText>
        </w:r>
        <w:r w:rsidR="000313DB">
          <w:rPr>
            <w:noProof/>
            <w:webHidden/>
          </w:rPr>
        </w:r>
        <w:r w:rsidR="000313DB">
          <w:rPr>
            <w:noProof/>
            <w:webHidden/>
          </w:rPr>
          <w:fldChar w:fldCharType="separate"/>
        </w:r>
        <w:r w:rsidR="005D62BB">
          <w:rPr>
            <w:noProof/>
            <w:webHidden/>
          </w:rPr>
          <w:t>46</w:t>
        </w:r>
        <w:r w:rsidR="000313DB">
          <w:rPr>
            <w:noProof/>
            <w:webHidden/>
          </w:rPr>
          <w:fldChar w:fldCharType="end"/>
        </w:r>
      </w:hyperlink>
    </w:p>
    <w:p w14:paraId="6A944505" w14:textId="584C730C" w:rsidR="000313DB" w:rsidRDefault="001B1040">
      <w:pPr>
        <w:pStyle w:val="Spistreci2"/>
        <w:rPr>
          <w:rFonts w:asciiTheme="minorHAnsi" w:eastAsiaTheme="minorEastAsia" w:hAnsiTheme="minorHAnsi" w:cstheme="minorBidi"/>
          <w:noProof/>
        </w:rPr>
      </w:pPr>
      <w:hyperlink w:anchor="_Toc29894903" w:history="1">
        <w:r w:rsidR="000313DB" w:rsidRPr="00E36D93">
          <w:rPr>
            <w:rStyle w:val="Hipercze"/>
            <w:noProof/>
          </w:rPr>
          <w:t>F.1. Wskaźniki produktu</w:t>
        </w:r>
        <w:r w:rsidR="000313DB">
          <w:rPr>
            <w:noProof/>
            <w:webHidden/>
          </w:rPr>
          <w:tab/>
        </w:r>
        <w:r w:rsidR="000313DB">
          <w:rPr>
            <w:noProof/>
            <w:webHidden/>
          </w:rPr>
          <w:fldChar w:fldCharType="begin"/>
        </w:r>
        <w:r w:rsidR="000313DB">
          <w:rPr>
            <w:noProof/>
            <w:webHidden/>
          </w:rPr>
          <w:instrText xml:space="preserve"> PAGEREF _Toc29894903 \h </w:instrText>
        </w:r>
        <w:r w:rsidR="000313DB">
          <w:rPr>
            <w:noProof/>
            <w:webHidden/>
          </w:rPr>
        </w:r>
        <w:r w:rsidR="000313DB">
          <w:rPr>
            <w:noProof/>
            <w:webHidden/>
          </w:rPr>
          <w:fldChar w:fldCharType="separate"/>
        </w:r>
        <w:r w:rsidR="005D62BB">
          <w:rPr>
            <w:noProof/>
            <w:webHidden/>
          </w:rPr>
          <w:t>46</w:t>
        </w:r>
        <w:r w:rsidR="000313DB">
          <w:rPr>
            <w:noProof/>
            <w:webHidden/>
          </w:rPr>
          <w:fldChar w:fldCharType="end"/>
        </w:r>
      </w:hyperlink>
    </w:p>
    <w:p w14:paraId="5528C81A" w14:textId="74FFDD1E" w:rsidR="000313DB" w:rsidRDefault="001B1040">
      <w:pPr>
        <w:pStyle w:val="Spistreci2"/>
        <w:rPr>
          <w:rFonts w:asciiTheme="minorHAnsi" w:eastAsiaTheme="minorEastAsia" w:hAnsiTheme="minorHAnsi" w:cstheme="minorBidi"/>
          <w:noProof/>
        </w:rPr>
      </w:pPr>
      <w:hyperlink w:anchor="_Toc29894904" w:history="1">
        <w:r w:rsidR="000313DB" w:rsidRPr="00E36D93">
          <w:rPr>
            <w:rStyle w:val="Hipercze"/>
            <w:noProof/>
          </w:rPr>
          <w:t>F.2. Wskaźniki rezultatu</w:t>
        </w:r>
        <w:r w:rsidR="000313DB">
          <w:rPr>
            <w:noProof/>
            <w:webHidden/>
          </w:rPr>
          <w:tab/>
        </w:r>
        <w:r w:rsidR="000313DB">
          <w:rPr>
            <w:noProof/>
            <w:webHidden/>
          </w:rPr>
          <w:fldChar w:fldCharType="begin"/>
        </w:r>
        <w:r w:rsidR="000313DB">
          <w:rPr>
            <w:noProof/>
            <w:webHidden/>
          </w:rPr>
          <w:instrText xml:space="preserve"> PAGEREF _Toc29894904 \h </w:instrText>
        </w:r>
        <w:r w:rsidR="000313DB">
          <w:rPr>
            <w:noProof/>
            <w:webHidden/>
          </w:rPr>
        </w:r>
        <w:r w:rsidR="000313DB">
          <w:rPr>
            <w:noProof/>
            <w:webHidden/>
          </w:rPr>
          <w:fldChar w:fldCharType="separate"/>
        </w:r>
        <w:r w:rsidR="005D62BB">
          <w:rPr>
            <w:noProof/>
            <w:webHidden/>
          </w:rPr>
          <w:t>47</w:t>
        </w:r>
        <w:r w:rsidR="000313DB">
          <w:rPr>
            <w:noProof/>
            <w:webHidden/>
          </w:rPr>
          <w:fldChar w:fldCharType="end"/>
        </w:r>
      </w:hyperlink>
    </w:p>
    <w:p w14:paraId="18916DE1" w14:textId="0EB93B23" w:rsidR="000313DB" w:rsidRDefault="001B1040">
      <w:pPr>
        <w:pStyle w:val="Spistreci2"/>
        <w:rPr>
          <w:rFonts w:asciiTheme="minorHAnsi" w:eastAsiaTheme="minorEastAsia" w:hAnsiTheme="minorHAnsi" w:cstheme="minorBidi"/>
          <w:noProof/>
        </w:rPr>
      </w:pPr>
      <w:hyperlink w:anchor="_Toc29894905" w:history="1">
        <w:r w:rsidR="000313DB" w:rsidRPr="00E36D93">
          <w:rPr>
            <w:rStyle w:val="Hipercze"/>
            <w:noProof/>
          </w:rPr>
          <w:t>F.3. Wpływ projektu na zatrudnienie</w:t>
        </w:r>
        <w:r w:rsidR="000313DB">
          <w:rPr>
            <w:noProof/>
            <w:webHidden/>
          </w:rPr>
          <w:tab/>
        </w:r>
        <w:r w:rsidR="000313DB">
          <w:rPr>
            <w:noProof/>
            <w:webHidden/>
          </w:rPr>
          <w:fldChar w:fldCharType="begin"/>
        </w:r>
        <w:r w:rsidR="000313DB">
          <w:rPr>
            <w:noProof/>
            <w:webHidden/>
          </w:rPr>
          <w:instrText xml:space="preserve"> PAGEREF _Toc29894905 \h </w:instrText>
        </w:r>
        <w:r w:rsidR="000313DB">
          <w:rPr>
            <w:noProof/>
            <w:webHidden/>
          </w:rPr>
        </w:r>
        <w:r w:rsidR="000313DB">
          <w:rPr>
            <w:noProof/>
            <w:webHidden/>
          </w:rPr>
          <w:fldChar w:fldCharType="separate"/>
        </w:r>
        <w:r w:rsidR="005D62BB">
          <w:rPr>
            <w:noProof/>
            <w:webHidden/>
          </w:rPr>
          <w:t>48</w:t>
        </w:r>
        <w:r w:rsidR="000313DB">
          <w:rPr>
            <w:noProof/>
            <w:webHidden/>
          </w:rPr>
          <w:fldChar w:fldCharType="end"/>
        </w:r>
      </w:hyperlink>
    </w:p>
    <w:p w14:paraId="1E3121D0" w14:textId="07AFE44E" w:rsidR="000313DB" w:rsidRDefault="001B1040">
      <w:pPr>
        <w:pStyle w:val="Spistreci1"/>
        <w:rPr>
          <w:rFonts w:asciiTheme="minorHAnsi" w:eastAsiaTheme="minorEastAsia" w:hAnsiTheme="minorHAnsi" w:cstheme="minorBidi"/>
          <w:noProof/>
        </w:rPr>
      </w:pPr>
      <w:hyperlink w:anchor="_Toc29894906" w:history="1">
        <w:r w:rsidR="000313DB" w:rsidRPr="00E36D93">
          <w:rPr>
            <w:rStyle w:val="Hipercze"/>
            <w:noProof/>
          </w:rPr>
          <w:t>G.   ZAŁĄCZNIKI DO WNIOSKU</w:t>
        </w:r>
        <w:r w:rsidR="000313DB">
          <w:rPr>
            <w:noProof/>
            <w:webHidden/>
          </w:rPr>
          <w:tab/>
        </w:r>
        <w:r w:rsidR="000313DB">
          <w:rPr>
            <w:noProof/>
            <w:webHidden/>
          </w:rPr>
          <w:fldChar w:fldCharType="begin"/>
        </w:r>
        <w:r w:rsidR="000313DB">
          <w:rPr>
            <w:noProof/>
            <w:webHidden/>
          </w:rPr>
          <w:instrText xml:space="preserve"> PAGEREF _Toc29894906 \h </w:instrText>
        </w:r>
        <w:r w:rsidR="000313DB">
          <w:rPr>
            <w:noProof/>
            <w:webHidden/>
          </w:rPr>
        </w:r>
        <w:r w:rsidR="000313DB">
          <w:rPr>
            <w:noProof/>
            <w:webHidden/>
          </w:rPr>
          <w:fldChar w:fldCharType="separate"/>
        </w:r>
        <w:r w:rsidR="005D62BB">
          <w:rPr>
            <w:noProof/>
            <w:webHidden/>
          </w:rPr>
          <w:t>48</w:t>
        </w:r>
        <w:r w:rsidR="000313DB">
          <w:rPr>
            <w:noProof/>
            <w:webHidden/>
          </w:rPr>
          <w:fldChar w:fldCharType="end"/>
        </w:r>
      </w:hyperlink>
    </w:p>
    <w:p w14:paraId="5DEAF091" w14:textId="105401C3" w:rsidR="000313DB" w:rsidRDefault="001B1040">
      <w:pPr>
        <w:pStyle w:val="Spistreci2"/>
        <w:rPr>
          <w:rFonts w:asciiTheme="minorHAnsi" w:eastAsiaTheme="minorEastAsia" w:hAnsiTheme="minorHAnsi" w:cstheme="minorBidi"/>
          <w:noProof/>
        </w:rPr>
      </w:pPr>
      <w:hyperlink w:anchor="_Toc29894907" w:history="1">
        <w:r w:rsidR="000313DB" w:rsidRPr="00E36D93">
          <w:rPr>
            <w:rStyle w:val="Hipercze"/>
            <w:noProof/>
          </w:rPr>
          <w:t>G.1. Załączniki obowiązkowe</w:t>
        </w:r>
        <w:r w:rsidR="000313DB">
          <w:rPr>
            <w:noProof/>
            <w:webHidden/>
          </w:rPr>
          <w:tab/>
        </w:r>
        <w:r w:rsidR="000313DB">
          <w:rPr>
            <w:noProof/>
            <w:webHidden/>
          </w:rPr>
          <w:fldChar w:fldCharType="begin"/>
        </w:r>
        <w:r w:rsidR="000313DB">
          <w:rPr>
            <w:noProof/>
            <w:webHidden/>
          </w:rPr>
          <w:instrText xml:space="preserve"> PAGEREF _Toc29894907 \h </w:instrText>
        </w:r>
        <w:r w:rsidR="000313DB">
          <w:rPr>
            <w:noProof/>
            <w:webHidden/>
          </w:rPr>
        </w:r>
        <w:r w:rsidR="000313DB">
          <w:rPr>
            <w:noProof/>
            <w:webHidden/>
          </w:rPr>
          <w:fldChar w:fldCharType="separate"/>
        </w:r>
        <w:r w:rsidR="005D62BB">
          <w:rPr>
            <w:noProof/>
            <w:webHidden/>
          </w:rPr>
          <w:t>49</w:t>
        </w:r>
        <w:r w:rsidR="000313DB">
          <w:rPr>
            <w:noProof/>
            <w:webHidden/>
          </w:rPr>
          <w:fldChar w:fldCharType="end"/>
        </w:r>
      </w:hyperlink>
    </w:p>
    <w:p w14:paraId="191BD9DF" w14:textId="4DC696AA" w:rsidR="000313DB" w:rsidRDefault="001B1040">
      <w:pPr>
        <w:pStyle w:val="Spistreci2"/>
        <w:rPr>
          <w:rFonts w:asciiTheme="minorHAnsi" w:eastAsiaTheme="minorEastAsia" w:hAnsiTheme="minorHAnsi" w:cstheme="minorBidi"/>
          <w:noProof/>
        </w:rPr>
      </w:pPr>
      <w:hyperlink w:anchor="_Toc29894908" w:history="1">
        <w:r w:rsidR="000313DB" w:rsidRPr="00E36D93">
          <w:rPr>
            <w:rStyle w:val="Hipercze"/>
            <w:noProof/>
          </w:rPr>
          <w:t>G.2. Załączniki dodatkowe</w:t>
        </w:r>
        <w:r w:rsidR="000313DB">
          <w:rPr>
            <w:noProof/>
            <w:webHidden/>
          </w:rPr>
          <w:tab/>
        </w:r>
        <w:r w:rsidR="000313DB">
          <w:rPr>
            <w:noProof/>
            <w:webHidden/>
          </w:rPr>
          <w:fldChar w:fldCharType="begin"/>
        </w:r>
        <w:r w:rsidR="000313DB">
          <w:rPr>
            <w:noProof/>
            <w:webHidden/>
          </w:rPr>
          <w:instrText xml:space="preserve"> PAGEREF _Toc29894908 \h </w:instrText>
        </w:r>
        <w:r w:rsidR="000313DB">
          <w:rPr>
            <w:noProof/>
            <w:webHidden/>
          </w:rPr>
        </w:r>
        <w:r w:rsidR="000313DB">
          <w:rPr>
            <w:noProof/>
            <w:webHidden/>
          </w:rPr>
          <w:fldChar w:fldCharType="separate"/>
        </w:r>
        <w:r w:rsidR="005D62BB">
          <w:rPr>
            <w:noProof/>
            <w:webHidden/>
          </w:rPr>
          <w:t>56</w:t>
        </w:r>
        <w:r w:rsidR="000313DB">
          <w:rPr>
            <w:noProof/>
            <w:webHidden/>
          </w:rPr>
          <w:fldChar w:fldCharType="end"/>
        </w:r>
      </w:hyperlink>
    </w:p>
    <w:p w14:paraId="5C8208C4" w14:textId="245E8753" w:rsidR="000313DB" w:rsidRDefault="001B1040">
      <w:pPr>
        <w:pStyle w:val="Spistreci1"/>
        <w:rPr>
          <w:rFonts w:asciiTheme="minorHAnsi" w:eastAsiaTheme="minorEastAsia" w:hAnsiTheme="minorHAnsi" w:cstheme="minorBidi"/>
          <w:noProof/>
        </w:rPr>
      </w:pPr>
      <w:hyperlink w:anchor="_Toc29894909" w:history="1">
        <w:r w:rsidR="000313DB" w:rsidRPr="00E36D93">
          <w:rPr>
            <w:rStyle w:val="Hipercze"/>
            <w:noProof/>
          </w:rPr>
          <w:t>H.   OŚWIADCZENIA BENEFICJENTA</w:t>
        </w:r>
        <w:r w:rsidR="000313DB">
          <w:rPr>
            <w:noProof/>
            <w:webHidden/>
          </w:rPr>
          <w:tab/>
        </w:r>
        <w:r w:rsidR="000313DB">
          <w:rPr>
            <w:noProof/>
            <w:webHidden/>
          </w:rPr>
          <w:fldChar w:fldCharType="begin"/>
        </w:r>
        <w:r w:rsidR="000313DB">
          <w:rPr>
            <w:noProof/>
            <w:webHidden/>
          </w:rPr>
          <w:instrText xml:space="preserve"> PAGEREF _Toc29894909 \h </w:instrText>
        </w:r>
        <w:r w:rsidR="000313DB">
          <w:rPr>
            <w:noProof/>
            <w:webHidden/>
          </w:rPr>
        </w:r>
        <w:r w:rsidR="000313DB">
          <w:rPr>
            <w:noProof/>
            <w:webHidden/>
          </w:rPr>
          <w:fldChar w:fldCharType="separate"/>
        </w:r>
        <w:r w:rsidR="005D62BB">
          <w:rPr>
            <w:noProof/>
            <w:webHidden/>
          </w:rPr>
          <w:t>75</w:t>
        </w:r>
        <w:r w:rsidR="000313DB">
          <w:rPr>
            <w:noProof/>
            <w:webHidden/>
          </w:rPr>
          <w:fldChar w:fldCharType="end"/>
        </w:r>
      </w:hyperlink>
    </w:p>
    <w:p w14:paraId="03972F5C" w14:textId="186566D0" w:rsidR="000313DB" w:rsidRDefault="001B1040">
      <w:pPr>
        <w:pStyle w:val="Spistreci1"/>
        <w:rPr>
          <w:rFonts w:asciiTheme="minorHAnsi" w:eastAsiaTheme="minorEastAsia" w:hAnsiTheme="minorHAnsi" w:cstheme="minorBidi"/>
          <w:noProof/>
        </w:rPr>
      </w:pPr>
      <w:hyperlink w:anchor="_Toc29894910" w:history="1">
        <w:r w:rsidR="000313DB" w:rsidRPr="00E36D93">
          <w:rPr>
            <w:rStyle w:val="Hipercze"/>
            <w:noProof/>
          </w:rPr>
          <w:t>I. ZAŁĄCZNIKI GENEROWANE W SYSTEMIE</w:t>
        </w:r>
        <w:r w:rsidR="000313DB">
          <w:rPr>
            <w:noProof/>
            <w:webHidden/>
          </w:rPr>
          <w:tab/>
        </w:r>
        <w:r w:rsidR="000313DB">
          <w:rPr>
            <w:noProof/>
            <w:webHidden/>
          </w:rPr>
          <w:fldChar w:fldCharType="begin"/>
        </w:r>
        <w:r w:rsidR="000313DB">
          <w:rPr>
            <w:noProof/>
            <w:webHidden/>
          </w:rPr>
          <w:instrText xml:space="preserve"> PAGEREF _Toc29894910 \h </w:instrText>
        </w:r>
        <w:r w:rsidR="000313DB">
          <w:rPr>
            <w:noProof/>
            <w:webHidden/>
          </w:rPr>
        </w:r>
        <w:r w:rsidR="000313DB">
          <w:rPr>
            <w:noProof/>
            <w:webHidden/>
          </w:rPr>
          <w:fldChar w:fldCharType="separate"/>
        </w:r>
        <w:r w:rsidR="005D62BB">
          <w:rPr>
            <w:noProof/>
            <w:webHidden/>
          </w:rPr>
          <w:t>75</w:t>
        </w:r>
        <w:r w:rsidR="000313DB">
          <w:rPr>
            <w:noProof/>
            <w:webHidden/>
          </w:rPr>
          <w:fldChar w:fldCharType="end"/>
        </w:r>
      </w:hyperlink>
    </w:p>
    <w:p w14:paraId="5A007BF7" w14:textId="65384141" w:rsidR="000313DB" w:rsidRDefault="001B1040">
      <w:pPr>
        <w:pStyle w:val="Spistreci2"/>
        <w:rPr>
          <w:rFonts w:asciiTheme="minorHAnsi" w:eastAsiaTheme="minorEastAsia" w:hAnsiTheme="minorHAnsi" w:cstheme="minorBidi"/>
          <w:noProof/>
        </w:rPr>
      </w:pPr>
      <w:hyperlink w:anchor="_Toc29894911" w:history="1">
        <w:r w:rsidR="000313DB" w:rsidRPr="00E36D93">
          <w:rPr>
            <w:rStyle w:val="Hipercze"/>
            <w:noProof/>
          </w:rPr>
          <w:t>I.1. Dane stosowne do określenia statusu przedsiębiorstwa</w:t>
        </w:r>
        <w:r w:rsidR="000313DB">
          <w:rPr>
            <w:noProof/>
            <w:webHidden/>
          </w:rPr>
          <w:tab/>
        </w:r>
        <w:r w:rsidR="000313DB">
          <w:rPr>
            <w:noProof/>
            <w:webHidden/>
          </w:rPr>
          <w:fldChar w:fldCharType="begin"/>
        </w:r>
        <w:r w:rsidR="000313DB">
          <w:rPr>
            <w:noProof/>
            <w:webHidden/>
          </w:rPr>
          <w:instrText xml:space="preserve"> PAGEREF _Toc29894911 \h </w:instrText>
        </w:r>
        <w:r w:rsidR="000313DB">
          <w:rPr>
            <w:noProof/>
            <w:webHidden/>
          </w:rPr>
        </w:r>
        <w:r w:rsidR="000313DB">
          <w:rPr>
            <w:noProof/>
            <w:webHidden/>
          </w:rPr>
          <w:fldChar w:fldCharType="separate"/>
        </w:r>
        <w:r w:rsidR="005D62BB">
          <w:rPr>
            <w:noProof/>
            <w:webHidden/>
          </w:rPr>
          <w:t>75</w:t>
        </w:r>
        <w:r w:rsidR="000313DB">
          <w:rPr>
            <w:noProof/>
            <w:webHidden/>
          </w:rPr>
          <w:fldChar w:fldCharType="end"/>
        </w:r>
      </w:hyperlink>
    </w:p>
    <w:p w14:paraId="5FA09EA0" w14:textId="2CC01693" w:rsidR="000313DB" w:rsidRDefault="001B1040">
      <w:pPr>
        <w:pStyle w:val="Spistreci2"/>
        <w:rPr>
          <w:rFonts w:asciiTheme="minorHAnsi" w:eastAsiaTheme="minorEastAsia" w:hAnsiTheme="minorHAnsi" w:cstheme="minorBidi"/>
          <w:noProof/>
        </w:rPr>
      </w:pPr>
      <w:hyperlink w:anchor="_Toc29894912" w:history="1">
        <w:r w:rsidR="000313DB" w:rsidRPr="00E36D93">
          <w:rPr>
            <w:rStyle w:val="Hipercze"/>
            <w:noProof/>
          </w:rPr>
          <w:t>Podsumowanie</w:t>
        </w:r>
        <w:r w:rsidR="000313DB">
          <w:rPr>
            <w:noProof/>
            <w:webHidden/>
          </w:rPr>
          <w:tab/>
        </w:r>
        <w:r w:rsidR="000313DB">
          <w:rPr>
            <w:noProof/>
            <w:webHidden/>
          </w:rPr>
          <w:fldChar w:fldCharType="begin"/>
        </w:r>
        <w:r w:rsidR="000313DB">
          <w:rPr>
            <w:noProof/>
            <w:webHidden/>
          </w:rPr>
          <w:instrText xml:space="preserve"> PAGEREF _Toc29894912 \h </w:instrText>
        </w:r>
        <w:r w:rsidR="000313DB">
          <w:rPr>
            <w:noProof/>
            <w:webHidden/>
          </w:rPr>
        </w:r>
        <w:r w:rsidR="000313DB">
          <w:rPr>
            <w:noProof/>
            <w:webHidden/>
          </w:rPr>
          <w:fldChar w:fldCharType="separate"/>
        </w:r>
        <w:r w:rsidR="005D62BB">
          <w:rPr>
            <w:noProof/>
            <w:webHidden/>
          </w:rPr>
          <w:t>79</w:t>
        </w:r>
        <w:r w:rsidR="000313DB">
          <w:rPr>
            <w:noProof/>
            <w:webHidden/>
          </w:rPr>
          <w:fldChar w:fldCharType="end"/>
        </w:r>
      </w:hyperlink>
    </w:p>
    <w:p w14:paraId="2FF24F8B" w14:textId="744AB68A" w:rsidR="000313DB" w:rsidRDefault="001B1040">
      <w:pPr>
        <w:pStyle w:val="Spistreci1"/>
        <w:rPr>
          <w:rFonts w:asciiTheme="minorHAnsi" w:eastAsiaTheme="minorEastAsia" w:hAnsiTheme="minorHAnsi" w:cstheme="minorBidi"/>
          <w:noProof/>
        </w:rPr>
      </w:pPr>
      <w:hyperlink w:anchor="_Toc29894913" w:history="1">
        <w:r w:rsidR="000313DB" w:rsidRPr="00E36D93">
          <w:rPr>
            <w:rStyle w:val="Hipercze"/>
            <w:noProof/>
          </w:rPr>
          <w:t>Załączniki do Instrukcji wypełniania wniosku – formularze dokumentów:</w:t>
        </w:r>
        <w:r w:rsidR="000313DB">
          <w:rPr>
            <w:noProof/>
            <w:webHidden/>
          </w:rPr>
          <w:tab/>
        </w:r>
        <w:r w:rsidR="000313DB">
          <w:rPr>
            <w:noProof/>
            <w:webHidden/>
          </w:rPr>
          <w:fldChar w:fldCharType="begin"/>
        </w:r>
        <w:r w:rsidR="000313DB">
          <w:rPr>
            <w:noProof/>
            <w:webHidden/>
          </w:rPr>
          <w:instrText xml:space="preserve"> PAGEREF _Toc29894913 \h </w:instrText>
        </w:r>
        <w:r w:rsidR="000313DB">
          <w:rPr>
            <w:noProof/>
            <w:webHidden/>
          </w:rPr>
        </w:r>
        <w:r w:rsidR="000313DB">
          <w:rPr>
            <w:noProof/>
            <w:webHidden/>
          </w:rPr>
          <w:fldChar w:fldCharType="separate"/>
        </w:r>
        <w:r w:rsidR="005D62BB">
          <w:rPr>
            <w:noProof/>
            <w:webHidden/>
          </w:rPr>
          <w:t>82</w:t>
        </w:r>
        <w:r w:rsidR="000313DB">
          <w:rPr>
            <w:noProof/>
            <w:webHidden/>
          </w:rPr>
          <w:fldChar w:fldCharType="end"/>
        </w:r>
      </w:hyperlink>
    </w:p>
    <w:p w14:paraId="28F3193F" w14:textId="690E7EBA"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1" w:name="_Toc29894848"/>
      <w:r w:rsidRPr="00E634E0">
        <w:lastRenderedPageBreak/>
        <w:t>WSTĘP</w:t>
      </w:r>
      <w:bookmarkEnd w:id="1"/>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2" w:name="_Toc29894849"/>
      <w:r w:rsidRPr="00E634E0">
        <w:lastRenderedPageBreak/>
        <w:t>OPIS POSZCZEGÓLNYCH PUNKTÓW WNIOSKU O DOFINANSOWANIE</w:t>
      </w:r>
      <w:bookmarkEnd w:id="2"/>
    </w:p>
    <w:p w14:paraId="346A1ECF" w14:textId="77777777" w:rsidR="00886690" w:rsidRPr="00E634E0" w:rsidRDefault="00886690" w:rsidP="00E354DA">
      <w:pPr>
        <w:pStyle w:val="Pole"/>
      </w:pPr>
      <w:bookmarkStart w:id="3" w:name="_Toc29894850"/>
      <w:r w:rsidRPr="00E634E0">
        <w:t>Rozpoczęcie pracy w LSI</w:t>
      </w:r>
      <w:bookmarkEnd w:id="3"/>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10FB5092"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 xml:space="preserve">j. </w:t>
      </w:r>
      <w:r w:rsidR="00394896" w:rsidRPr="00E3754F">
        <w:rPr>
          <w:rFonts w:cs="Calibri"/>
          <w:sz w:val="20"/>
          <w:szCs w:val="20"/>
        </w:rPr>
        <w:t>Dz.</w:t>
      </w:r>
      <w:r w:rsidRPr="00E3754F">
        <w:rPr>
          <w:rFonts w:cs="Calibri"/>
          <w:sz w:val="20"/>
          <w:szCs w:val="20"/>
        </w:rPr>
        <w:t>U. z 201</w:t>
      </w:r>
      <w:r w:rsidR="00FE3F76">
        <w:rPr>
          <w:rFonts w:cs="Calibri"/>
          <w:sz w:val="20"/>
          <w:szCs w:val="20"/>
        </w:rPr>
        <w:t>9</w:t>
      </w:r>
      <w:r w:rsidRPr="00E3754F">
        <w:rPr>
          <w:rFonts w:cs="Calibri"/>
          <w:sz w:val="20"/>
          <w:szCs w:val="20"/>
        </w:rPr>
        <w:t xml:space="preserve"> r. poz. </w:t>
      </w:r>
      <w:r w:rsidR="00FE3F76">
        <w:rPr>
          <w:rFonts w:cs="Calibri"/>
          <w:sz w:val="20"/>
          <w:szCs w:val="20"/>
        </w:rPr>
        <w:t>649</w:t>
      </w:r>
      <w:r w:rsidRPr="00E3754F">
        <w:rPr>
          <w:rFonts w:cs="Calibri"/>
          <w:sz w:val="20"/>
          <w:szCs w:val="20"/>
        </w:rPr>
        <w:t>, z późn.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4" w:name="_Toc29894851"/>
      <w:r w:rsidRPr="00E634E0">
        <w:t>START – DANE PROJEKTU</w:t>
      </w:r>
      <w:bookmarkEnd w:id="4"/>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5" w:name="_Toc29894852"/>
      <w:r w:rsidRPr="00E634E0">
        <w:lastRenderedPageBreak/>
        <w:t>A. PODMIOTY ZAANGAŻOWANE W REALIZACJĘ PROJEKTU</w:t>
      </w:r>
      <w:bookmarkEnd w:id="5"/>
    </w:p>
    <w:p w14:paraId="4B37312C" w14:textId="77777777" w:rsidR="00886690" w:rsidRPr="00E634E0" w:rsidRDefault="00886690" w:rsidP="00E354DA">
      <w:pPr>
        <w:pStyle w:val="Pole"/>
      </w:pPr>
      <w:bookmarkStart w:id="6" w:name="_Toc29894853"/>
      <w:r w:rsidRPr="00E634E0">
        <w:t>A.1. Dane wnioskodawcy – lidera projektu</w:t>
      </w:r>
      <w:bookmarkEnd w:id="6"/>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6D159DD5" w:rsidR="0088669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6E518FA5" w14:textId="77777777" w:rsidR="00770B48" w:rsidRPr="00697E5E" w:rsidRDefault="00770B48" w:rsidP="00770B48">
      <w:pPr>
        <w:pStyle w:val="Akapitzlist1"/>
        <w:spacing w:before="120" w:after="120"/>
        <w:ind w:left="0"/>
        <w:jc w:val="both"/>
        <w:rPr>
          <w:rFonts w:cs="Calibri"/>
        </w:rPr>
      </w:pPr>
      <w:r w:rsidRPr="00697E5E">
        <w:rPr>
          <w:rFonts w:cs="Calibri"/>
        </w:rPr>
        <w:t xml:space="preserve">Ważne: </w:t>
      </w:r>
    </w:p>
    <w:p w14:paraId="4A00B084" w14:textId="77777777" w:rsidR="00770B48" w:rsidRPr="002A549A" w:rsidRDefault="00770B48" w:rsidP="00770B48">
      <w:pPr>
        <w:pStyle w:val="Akapitzlist1"/>
        <w:spacing w:before="120" w:after="120"/>
        <w:ind w:left="0"/>
        <w:jc w:val="both"/>
        <w:rPr>
          <w:rFonts w:cs="Calibri"/>
        </w:rPr>
      </w:pPr>
      <w:r w:rsidRPr="00697E5E">
        <w:rPr>
          <w:rFonts w:cs="Calibri"/>
        </w:rPr>
        <w:t>W przypadku projektów łączących środki Narodowego Funduszu Ochrony Środowiska i Gospodarki Wodnej oraz Regionalnego Programu Operacyjnego Województwa Śląskiego na lata 2014-2020 (program Gepard II – Transport niskoemisyjny, część 3) Śląsk – Zagłębie bezemisyjnego transportu publicznego), podatek VAT nie jest kosztem kwalifikowanym, jeżeli beneficjent ma możliwość żądania zwrotu lub odliczenia podatku VAT w jakiejkolwiek części (w tym przypadku nie stanowi on także składnika kosztu całkowitego przedsięwzięcia). Jeżeli beneficjent nie ma możliwości zwrotu lub odliczenia podatku VAT, wówczas podatek VAT stanowi koszt kwalifikowany.</w:t>
      </w:r>
    </w:p>
    <w:p w14:paraId="1780904C" w14:textId="77777777" w:rsidR="00770B48" w:rsidRPr="00E634E0" w:rsidRDefault="00770B48" w:rsidP="00770B48">
      <w:pPr>
        <w:pStyle w:val="Akapitzlist1"/>
        <w:spacing w:before="120" w:after="120"/>
        <w:ind w:left="0"/>
        <w:contextualSpacing w:val="0"/>
        <w:jc w:val="both"/>
        <w:rPr>
          <w:rFonts w:cs="Calibri"/>
        </w:rPr>
      </w:pPr>
      <w:r w:rsidRPr="002A549A">
        <w:rPr>
          <w:rFonts w:cs="Calibri"/>
        </w:rPr>
        <w:t>Mając powyższe na uwadze w ramach niniejszego pola należy wybrać opcję TAK lub NIE.</w:t>
      </w:r>
    </w:p>
    <w:p w14:paraId="10DFA1DF" w14:textId="77777777" w:rsidR="00770B48" w:rsidRPr="00E634E0" w:rsidRDefault="00770B48" w:rsidP="00D44EB5">
      <w:pPr>
        <w:pStyle w:val="Akapitzlist1"/>
        <w:spacing w:before="120" w:after="120"/>
        <w:ind w:left="0"/>
        <w:contextualSpacing w:val="0"/>
        <w:jc w:val="both"/>
        <w:rPr>
          <w:rFonts w:cs="Calibri"/>
        </w:rPr>
      </w:pPr>
    </w:p>
    <w:p w14:paraId="7685299E" w14:textId="0CDBE316" w:rsidR="00886690" w:rsidRPr="00E634E0" w:rsidRDefault="00886690" w:rsidP="00E354DA">
      <w:pPr>
        <w:pStyle w:val="Pole"/>
      </w:pPr>
      <w:bookmarkStart w:id="7" w:name="_Toc29894854"/>
      <w:r w:rsidRPr="00E634E0">
        <w:t>A.2. Partnerstwo w ramach projektu</w:t>
      </w:r>
      <w:bookmarkEnd w:id="7"/>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lastRenderedPageBreak/>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sytuacji, gdy liderem i zarazem wnioskodawcą pomocy jest mikroprzedsiębiorca,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lastRenderedPageBreak/>
        <w:t xml:space="preserve"> </w:t>
      </w:r>
      <w:bookmarkStart w:id="8" w:name="_Toc29894855"/>
      <w:r w:rsidRPr="00E634E0">
        <w:t>A.3. Dane podmiotu - partnera projektu</w:t>
      </w:r>
      <w:bookmarkEnd w:id="8"/>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9" w:name="_Toc29894856"/>
      <w:r w:rsidRPr="00E634E0">
        <w:t>A.4. Podmiot realizujący projekt</w:t>
      </w:r>
      <w:bookmarkEnd w:id="9"/>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10" w:name="_Toc29894857"/>
      <w:r w:rsidRPr="00E634E0">
        <w:t>A.5. Podmiot zarządzający przedmiotem projektu</w:t>
      </w:r>
      <w:bookmarkEnd w:id="10"/>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1" w:name="_Toc421605145"/>
      <w:bookmarkStart w:id="12" w:name="_Toc422824208"/>
      <w:bookmarkStart w:id="13" w:name="_Toc422824449"/>
      <w:bookmarkStart w:id="14" w:name="_Toc422824577"/>
      <w:bookmarkStart w:id="15" w:name="_Toc422824815"/>
      <w:bookmarkStart w:id="16" w:name="_Toc422824909"/>
      <w:bookmarkStart w:id="17" w:name="_Toc421605146"/>
      <w:bookmarkStart w:id="18" w:name="_Toc422824209"/>
      <w:bookmarkStart w:id="19" w:name="_Toc422824450"/>
      <w:bookmarkStart w:id="20" w:name="_Toc422824578"/>
      <w:bookmarkStart w:id="21" w:name="_Toc422824816"/>
      <w:bookmarkStart w:id="22" w:name="_Toc422824910"/>
      <w:bookmarkStart w:id="23" w:name="_Toc29894858"/>
      <w:bookmarkEnd w:id="11"/>
      <w:bookmarkEnd w:id="12"/>
      <w:bookmarkEnd w:id="13"/>
      <w:bookmarkEnd w:id="14"/>
      <w:bookmarkEnd w:id="15"/>
      <w:bookmarkEnd w:id="16"/>
      <w:bookmarkEnd w:id="17"/>
      <w:bookmarkEnd w:id="18"/>
      <w:bookmarkEnd w:id="19"/>
      <w:bookmarkEnd w:id="20"/>
      <w:bookmarkEnd w:id="21"/>
      <w:bookmarkEnd w:id="22"/>
      <w:r w:rsidRPr="00E634E0">
        <w:t>B. SZCZEGÓŁOWY OPIS PROJEKTU</w:t>
      </w:r>
      <w:bookmarkEnd w:id="23"/>
    </w:p>
    <w:p w14:paraId="2E042A35" w14:textId="77777777" w:rsidR="00886690" w:rsidRPr="00E634E0" w:rsidRDefault="00886690" w:rsidP="00E354DA">
      <w:pPr>
        <w:pStyle w:val="Pole"/>
      </w:pPr>
      <w:bookmarkStart w:id="24" w:name="_Toc29894859"/>
      <w:r w:rsidRPr="00E634E0">
        <w:t>B.1. Tytuł projektu</w:t>
      </w:r>
      <w:bookmarkEnd w:id="24"/>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5" w:name="_Toc29894860"/>
      <w:r w:rsidRPr="00E634E0">
        <w:t>B.2. Krótki opis projektu</w:t>
      </w:r>
      <w:bookmarkEnd w:id="25"/>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6" w:name="_Toc29894861"/>
      <w:r w:rsidRPr="00E634E0">
        <w:t>B.3. Miejsce realizacji projektu</w:t>
      </w:r>
      <w:bookmarkEnd w:id="26"/>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7" w:name="_Toc29894862"/>
      <w:r w:rsidRPr="00E634E0">
        <w:lastRenderedPageBreak/>
        <w:t>B.4. Klasyfikacja projektu i zakres interwencji</w:t>
      </w:r>
      <w:bookmarkEnd w:id="27"/>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785717E9" w14:textId="2274C39F" w:rsidR="00463264"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9255E96" w14:textId="50D43737" w:rsidR="00045CA3" w:rsidRPr="00697E5E" w:rsidRDefault="00AF2083" w:rsidP="000E7694">
      <w:pPr>
        <w:spacing w:before="120" w:after="120"/>
        <w:jc w:val="both"/>
        <w:rPr>
          <w:rFonts w:asciiTheme="minorHAnsi" w:hAnsiTheme="minorHAnsi" w:cstheme="minorHAnsi"/>
          <w:noProof/>
          <w:sz w:val="20"/>
          <w:szCs w:val="20"/>
        </w:rPr>
      </w:pPr>
      <w:r w:rsidRPr="00697E5E">
        <w:rPr>
          <w:rFonts w:asciiTheme="minorHAnsi" w:hAnsiTheme="minorHAnsi" w:cstheme="minorHAnsi"/>
          <w:noProof/>
          <w:sz w:val="20"/>
          <w:szCs w:val="20"/>
        </w:rPr>
        <w:t xml:space="preserve">Dla projektów składanych w ramach działania </w:t>
      </w:r>
      <w:r w:rsidR="000E7694" w:rsidRPr="00697E5E">
        <w:rPr>
          <w:rFonts w:asciiTheme="minorHAnsi" w:hAnsiTheme="minorHAnsi" w:cstheme="minorHAnsi"/>
          <w:noProof/>
          <w:sz w:val="20"/>
          <w:szCs w:val="20"/>
        </w:rPr>
        <w:t xml:space="preserve">12.2 Infrastruktura kształcenia zawodowego </w:t>
      </w:r>
      <w:r w:rsidRPr="00697E5E">
        <w:rPr>
          <w:rFonts w:asciiTheme="minorHAnsi" w:hAnsiTheme="minorHAnsi" w:cstheme="minorHAnsi"/>
          <w:noProof/>
          <w:sz w:val="20"/>
          <w:szCs w:val="20"/>
        </w:rPr>
        <w:t xml:space="preserve">oznaczenie obszaru działalności gospodarczej powinno wskazywać na: </w:t>
      </w:r>
      <w:r w:rsidR="000E7694" w:rsidRPr="00697E5E">
        <w:rPr>
          <w:rFonts w:asciiTheme="minorHAnsi" w:hAnsiTheme="minorHAnsi" w:cstheme="minorHAnsi"/>
          <w:noProof/>
          <w:sz w:val="20"/>
          <w:szCs w:val="20"/>
        </w:rPr>
        <w:t>Edukacja</w:t>
      </w:r>
      <w:r w:rsidRPr="00697E5E">
        <w:rPr>
          <w:rFonts w:asciiTheme="minorHAnsi" w:hAnsiTheme="minorHAnsi" w:cstheme="minorHAnsi"/>
          <w:noProof/>
          <w:sz w:val="20"/>
          <w:szCs w:val="20"/>
        </w:rPr>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287A83EF" w:rsidR="00907678" w:rsidRPr="000C391F" w:rsidRDefault="00907678" w:rsidP="009B6EFC">
      <w:pPr>
        <w:pStyle w:val="Akapitzlist1"/>
        <w:spacing w:before="120" w:after="120"/>
        <w:ind w:left="0"/>
        <w:contextualSpacing w:val="0"/>
        <w:jc w:val="both"/>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w:t>
      </w:r>
      <w:r w:rsidR="00D121B8">
        <w:rPr>
          <w:rFonts w:cs="Calibri"/>
          <w:noProof/>
        </w:rPr>
        <w:t xml:space="preserve"> </w:t>
      </w:r>
      <w:r w:rsidRPr="000C391F">
        <w:rPr>
          <w:rFonts w:cs="Calibri"/>
          <w:noProof/>
        </w:rPr>
        <w:t>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a</w:t>
      </w:r>
      <w:r w:rsidR="005D0BCE">
        <w:rPr>
          <w:rFonts w:cs="Calibri"/>
          <w:noProof/>
        </w:rPr>
        <w:t>.</w:t>
      </w:r>
      <w:r w:rsidRPr="000C391F">
        <w:rPr>
          <w:rFonts w:cs="Calibri"/>
          <w:noProof/>
        </w:rPr>
        <w:t xml:space="preserve">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Ad</w:t>
      </w:r>
      <w:r w:rsidR="00F536CB">
        <w:rPr>
          <w:rFonts w:cs="Calibri"/>
          <w:noProof/>
        </w:rPr>
        <w:t>.</w:t>
      </w:r>
      <w:r w:rsidR="005D0BCE">
        <w:rPr>
          <w:rFonts w:cs="Calibri"/>
          <w:noProof/>
        </w:rPr>
        <w:t xml:space="preserve"> </w:t>
      </w:r>
      <w:r w:rsidRPr="000C391F">
        <w:rPr>
          <w:rFonts w:cs="Calibri"/>
          <w:noProof/>
        </w:rPr>
        <w:t>b</w:t>
      </w:r>
      <w:r w:rsidR="005D0BCE">
        <w:rPr>
          <w:rFonts w:cs="Calibri"/>
          <w:noProof/>
        </w:rPr>
        <w:t>.</w:t>
      </w:r>
      <w:r w:rsidRPr="000C391F">
        <w:rPr>
          <w:rFonts w:cs="Calibri"/>
          <w:noProof/>
        </w:rPr>
        <w:t xml:space="preserve">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Załącznika do Wytycznych w zakresie rewitalizacji w programach operacyjnych na lata 2014-2020</w:t>
      </w:r>
      <w:r w:rsidR="00D121B8">
        <w:rPr>
          <w:rFonts w:cs="Calibri"/>
          <w:noProof/>
        </w:rPr>
        <w:t>, c</w:t>
      </w:r>
      <w:r w:rsidRPr="000C391F">
        <w:rPr>
          <w:rFonts w:cs="Calibri"/>
          <w:noProof/>
        </w:rPr>
        <w:t xml:space="preserve">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w:t>
      </w:r>
      <w:r w:rsidRPr="000C391F">
        <w:rPr>
          <w:rFonts w:cs="Calibri"/>
          <w:noProof/>
        </w:rPr>
        <w:lastRenderedPageBreak/>
        <w:t>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3FB2AF6F"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D121B8">
        <w:rPr>
          <w:rFonts w:cs="Calibri"/>
          <w:noProof/>
        </w:rPr>
        <w:t xml:space="preserve"> </w:t>
      </w:r>
      <w:r w:rsidR="00886690" w:rsidRPr="00E634E0">
        <w:rPr>
          <w:rFonts w:cs="Calibri"/>
          <w:noProof/>
        </w:rPr>
        <w:t>W</w:t>
      </w:r>
      <w:r w:rsidR="00D121B8">
        <w:rPr>
          <w:rFonts w:cs="Calibri"/>
          <w:noProof/>
        </w:rPr>
        <w:t> </w:t>
      </w:r>
      <w:r w:rsidR="00886690" w:rsidRPr="00E634E0">
        <w:rPr>
          <w:rFonts w:cs="Calibri"/>
          <w:noProof/>
        </w:rPr>
        <w:t xml:space="preserve">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8" w:name="_Toc29894863"/>
      <w:r w:rsidRPr="00E634E0">
        <w:t>B.5. Realizacja projektu w formule partnerstwa publiczno-prywatnego</w:t>
      </w:r>
      <w:bookmarkEnd w:id="28"/>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9" w:name="_Toc29894864"/>
      <w:r w:rsidRPr="00E634E0">
        <w:t>B.6. Komplementarność projektu i powiązanie z projektami</w:t>
      </w:r>
      <w:bookmarkEnd w:id="29"/>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30" w:name="_Toc29894865"/>
      <w:r w:rsidRPr="00E634E0">
        <w:t>B.6.1 Komplementarność</w:t>
      </w:r>
      <w:bookmarkEnd w:id="30"/>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lastRenderedPageBreak/>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008C2C4C"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komplementarność z innymi inwestycjami realizowanymi z RPO</w:t>
      </w:r>
      <w:r w:rsidR="006A7760">
        <w:rPr>
          <w:rFonts w:cs="Calibri"/>
          <w:noProof/>
        </w:rPr>
        <w:t>;</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1" w:name="_Toc29894866"/>
      <w:r w:rsidRPr="00E634E0">
        <w:t>B.6.2 Powiązania</w:t>
      </w:r>
      <w:bookmarkEnd w:id="31"/>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180E73A6" w:rsidR="00453B65" w:rsidRPr="00697E5E" w:rsidRDefault="00453B65" w:rsidP="00453B65">
      <w:pPr>
        <w:spacing w:before="120" w:after="120"/>
        <w:jc w:val="both"/>
        <w:rPr>
          <w:rFonts w:cs="Calibri"/>
          <w:noProof/>
          <w:sz w:val="20"/>
          <w:szCs w:val="20"/>
        </w:rPr>
      </w:pPr>
      <w:r w:rsidRPr="00697E5E">
        <w:rPr>
          <w:rFonts w:cs="Calibri"/>
          <w:noProof/>
          <w:sz w:val="20"/>
          <w:szCs w:val="20"/>
        </w:rPr>
        <w:t>Dla niżej wymienionych działań wymagane jest wykazanie powiązania z projektem/projektami realizowanymi z</w:t>
      </w:r>
      <w:r w:rsidR="006D7B25" w:rsidRPr="00697E5E">
        <w:rPr>
          <w:rFonts w:cs="Calibri"/>
          <w:noProof/>
          <w:sz w:val="20"/>
          <w:szCs w:val="20"/>
        </w:rPr>
        <w:t>e wsparciem</w:t>
      </w:r>
      <w:r w:rsidRPr="00697E5E">
        <w:rPr>
          <w:rFonts w:cs="Calibri"/>
          <w:noProof/>
          <w:sz w:val="20"/>
          <w:szCs w:val="20"/>
        </w:rPr>
        <w:t xml:space="preserve"> EFS</w:t>
      </w:r>
      <w:r w:rsidRPr="00697E5E">
        <w:t xml:space="preserve"> </w:t>
      </w:r>
      <w:r w:rsidRPr="00697E5E">
        <w:rPr>
          <w:rFonts w:cs="Calibri"/>
          <w:noProof/>
          <w:sz w:val="20"/>
          <w:szCs w:val="20"/>
        </w:rPr>
        <w:t xml:space="preserve">lub działaniami, których cele są zgodne z celami EFS w zakresie włączenia społecznego i walki z </w:t>
      </w:r>
      <w:r w:rsidR="00160592" w:rsidRPr="00697E5E">
        <w:rPr>
          <w:rFonts w:cs="Calibri"/>
          <w:noProof/>
          <w:sz w:val="20"/>
          <w:szCs w:val="20"/>
        </w:rPr>
        <w:t>ubóstwem/</w:t>
      </w:r>
      <w:r w:rsidRPr="00697E5E">
        <w:rPr>
          <w:rFonts w:cs="Calibri"/>
          <w:noProof/>
          <w:sz w:val="20"/>
          <w:szCs w:val="20"/>
        </w:rPr>
        <w:t>wzmocnienia potencjału edukacyjnego rozumianymi w sposób określony w RPO WSL</w:t>
      </w:r>
      <w:r w:rsidR="006D7B25" w:rsidRPr="00697E5E">
        <w:rPr>
          <w:rFonts w:cs="Calibri"/>
          <w:noProof/>
          <w:sz w:val="20"/>
          <w:szCs w:val="20"/>
        </w:rPr>
        <w:t xml:space="preserve"> 2014-2020</w:t>
      </w:r>
      <w:r w:rsidRPr="00697E5E">
        <w:rPr>
          <w:rFonts w:cs="Calibri"/>
          <w:noProof/>
          <w:sz w:val="20"/>
          <w:szCs w:val="20"/>
        </w:rPr>
        <w:t xml:space="preserve">. Wykazanie powiązania projektu odbywa się w zakresie następujących Działań: </w:t>
      </w:r>
    </w:p>
    <w:p w14:paraId="52C73CB9" w14:textId="0DA474E2" w:rsidR="00453B65" w:rsidRPr="00697E5E"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697E5E">
        <w:rPr>
          <w:rFonts w:cs="Calibri"/>
          <w:b/>
          <w:bCs/>
          <w:color w:val="000000"/>
          <w:sz w:val="20"/>
          <w:szCs w:val="20"/>
        </w:rPr>
        <w:t>Działanie 10.2</w:t>
      </w:r>
      <w:r w:rsidRPr="00697E5E">
        <w:rPr>
          <w:rFonts w:cs="Calibri"/>
          <w:color w:val="000000"/>
          <w:sz w:val="20"/>
          <w:szCs w:val="20"/>
        </w:rPr>
        <w:t xml:space="preserve">: Rozwój mieszkalnictwa socjalnego, wspomaganego i chronionego oraz infrastruktury usług społecznych; </w:t>
      </w:r>
    </w:p>
    <w:p w14:paraId="40716291" w14:textId="129E4630"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10.3</w:t>
      </w:r>
      <w:r w:rsidRPr="00697E5E">
        <w:rPr>
          <w:rFonts w:cs="Calibri"/>
          <w:color w:val="000000"/>
          <w:sz w:val="20"/>
          <w:szCs w:val="20"/>
        </w:rPr>
        <w:t xml:space="preserve">: Rewitalizacja obszarów zdegradowanych; </w:t>
      </w:r>
    </w:p>
    <w:p w14:paraId="58DF3AF4" w14:textId="1842E08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szCs w:val="20"/>
        </w:rPr>
        <w:t>Działanie 12.1</w:t>
      </w:r>
      <w:r w:rsidRPr="00697E5E">
        <w:rPr>
          <w:rFonts w:cs="Calibri"/>
          <w:color w:val="000000"/>
          <w:sz w:val="20"/>
          <w:szCs w:val="20"/>
        </w:rPr>
        <w:t>: Infrastruktura wychowania przedszkolnego;</w:t>
      </w:r>
    </w:p>
    <w:p w14:paraId="06E57A29" w14:textId="69D020D7" w:rsidR="00453B65" w:rsidRPr="00697E5E"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697E5E">
        <w:rPr>
          <w:rFonts w:cs="Calibri"/>
          <w:b/>
          <w:bCs/>
          <w:color w:val="000000"/>
          <w:sz w:val="20"/>
        </w:rPr>
        <w:t>Działanie 12.2</w:t>
      </w:r>
      <w:r w:rsidRPr="00697E5E">
        <w:rPr>
          <w:rFonts w:cs="Calibri"/>
          <w:color w:val="000000"/>
          <w:sz w:val="20"/>
        </w:rPr>
        <w:t>: Infrastruktura kształcenia zawodowego.</w:t>
      </w:r>
    </w:p>
    <w:p w14:paraId="2C8C305E" w14:textId="7088CF9D" w:rsidR="00453B65" w:rsidRPr="00697E5E" w:rsidRDefault="00453B65" w:rsidP="00EB3D85">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Projekty dofinansowane z EFRR w ramach Działań 10.2, 10.3, 12.1, 12.2 muszą wykazywać charakter przedsięwzięć kompleksowych, koordynujących interwencję infrastrukturalną z działaniami „miękkimi”.</w:t>
      </w:r>
    </w:p>
    <w:p w14:paraId="192845D7" w14:textId="1F68A9A7"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Beneficjent w trakcie realizacji projektu i/lub w okresie trwałości projektu musi udokumentować powiązanie projektu z działaniami realizowanymi z zakresu włączenia</w:t>
      </w:r>
      <w:r w:rsidR="00160592" w:rsidRPr="00697E5E">
        <w:rPr>
          <w:rFonts w:cs="Calibri"/>
          <w:noProof/>
          <w:sz w:val="20"/>
          <w:szCs w:val="20"/>
        </w:rPr>
        <w:t xml:space="preserve"> społecznego i walki z ubóstwem/</w:t>
      </w:r>
      <w:r w:rsidRPr="00697E5E">
        <w:rPr>
          <w:rFonts w:cs="Calibri"/>
          <w:noProof/>
          <w:sz w:val="20"/>
          <w:szCs w:val="20"/>
        </w:rPr>
        <w:t>wzmocnienia potencjału edukacyjnego</w:t>
      </w:r>
      <w:r w:rsidR="006D7B25" w:rsidRPr="00697E5E">
        <w:rPr>
          <w:rFonts w:cs="Calibri"/>
          <w:noProof/>
          <w:sz w:val="20"/>
          <w:szCs w:val="20"/>
        </w:rPr>
        <w:t xml:space="preserve"> w sposób określony w programie, SZOOP, regulaminie naboru i wniosku o dofinansowanie</w:t>
      </w:r>
      <w:r w:rsidRPr="00697E5E">
        <w:rPr>
          <w:rFonts w:cs="Calibri"/>
          <w:noProof/>
          <w:sz w:val="20"/>
          <w:szCs w:val="20"/>
        </w:rPr>
        <w:t>.</w:t>
      </w:r>
    </w:p>
    <w:p w14:paraId="390C0BB8" w14:textId="3C7ACA0D" w:rsidR="00453B65" w:rsidRPr="00697E5E" w:rsidRDefault="00453B65" w:rsidP="00F45673">
      <w:pPr>
        <w:autoSpaceDE w:val="0"/>
        <w:autoSpaceDN w:val="0"/>
        <w:adjustRightInd w:val="0"/>
        <w:spacing w:before="120" w:after="120" w:line="240" w:lineRule="auto"/>
        <w:jc w:val="both"/>
        <w:rPr>
          <w:rFonts w:cs="Calibri"/>
          <w:noProof/>
          <w:sz w:val="20"/>
          <w:szCs w:val="20"/>
        </w:rPr>
      </w:pPr>
      <w:r w:rsidRPr="00697E5E">
        <w:rPr>
          <w:rFonts w:cs="Calibri"/>
          <w:noProof/>
          <w:sz w:val="20"/>
          <w:szCs w:val="20"/>
        </w:rPr>
        <w:t xml:space="preserve">Wnioskodawca powinien zamieścić zakres powiązań pomiędzy projektem/projektami realizowanymi z zakresu włączenia społecznego i walki z ubóstwem/wzmocnienia potencjału edukacyjnego z projektem EFRR obejmujący co najmniej następujące informacje:  </w:t>
      </w:r>
    </w:p>
    <w:p w14:paraId="080DA2B3" w14:textId="4DA61F80" w:rsidR="006D7B25" w:rsidRPr="00697E5E" w:rsidRDefault="006D7B25" w:rsidP="00697E5E">
      <w:pPr>
        <w:pStyle w:val="Akapitzlist1"/>
        <w:numPr>
          <w:ilvl w:val="0"/>
          <w:numId w:val="53"/>
        </w:numPr>
        <w:spacing w:before="120" w:after="120"/>
        <w:ind w:left="567"/>
        <w:rPr>
          <w:rFonts w:cs="Calibri"/>
          <w:noProof/>
          <w:sz w:val="22"/>
          <w:szCs w:val="22"/>
        </w:rPr>
      </w:pPr>
      <w:r w:rsidRPr="00697E5E">
        <w:rPr>
          <w:rFonts w:cs="Calibri"/>
          <w:noProof/>
          <w:sz w:val="22"/>
          <w:szCs w:val="22"/>
        </w:rPr>
        <w:t>informacja jaki cel zostanie osiągnięty poprzez realizację „powiązania”:</w:t>
      </w:r>
    </w:p>
    <w:p w14:paraId="0E276095" w14:textId="791355FA" w:rsidR="006D7B25" w:rsidRPr="00697E5E" w:rsidRDefault="006D7B25" w:rsidP="00697E5E">
      <w:pPr>
        <w:pStyle w:val="Akapitzlist1"/>
        <w:numPr>
          <w:ilvl w:val="0"/>
          <w:numId w:val="52"/>
        </w:numPr>
        <w:spacing w:before="120" w:after="120"/>
        <w:ind w:left="567"/>
        <w:rPr>
          <w:rFonts w:cs="Calibri"/>
          <w:noProof/>
          <w:sz w:val="22"/>
          <w:szCs w:val="22"/>
        </w:rPr>
      </w:pPr>
      <w:r w:rsidRPr="00697E5E">
        <w:rPr>
          <w:rFonts w:cs="Calibri"/>
          <w:noProof/>
          <w:sz w:val="22"/>
          <w:szCs w:val="22"/>
        </w:rPr>
        <w:t>wzrost zdolności do zatrudnienia osób wykluczonych i zagrożonych wykluczeniem społecznym,</w:t>
      </w:r>
    </w:p>
    <w:p w14:paraId="17B0E669" w14:textId="3891ABA8"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wzmocnienie aktywności społecznej i zawodowej społeczności lokalnych zamieszkujących obszary zdegradowane i peryferyjne,</w:t>
      </w:r>
    </w:p>
    <w:p w14:paraId="7883F90C" w14:textId="4773292B"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dostępności i jakości usług społecznych zapobiegających ubóstwu i wykluczeniu społecznemu,</w:t>
      </w:r>
    </w:p>
    <w:p w14:paraId="79F63652" w14:textId="27FF27FF"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lastRenderedPageBreak/>
        <w:t>wzrost dostępności do usług zdrowotnych w regionie,</w:t>
      </w:r>
    </w:p>
    <w:p w14:paraId="758ED675" w14:textId="6CEDF9E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liczby i stabilności miejsc pracy w sektorze ekonomii społecznej w regionie,</w:t>
      </w:r>
    </w:p>
    <w:p w14:paraId="03C62B49" w14:textId="0097F70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edukacji przedszkolnej w województwie śląskim,</w:t>
      </w:r>
    </w:p>
    <w:p w14:paraId="64774ED5" w14:textId="60EB5F57"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dostępu do wysokiej jakości oferty kształcenia ogólnokształcącego,</w:t>
      </w:r>
    </w:p>
    <w:p w14:paraId="50182DE0" w14:textId="61B70A6A"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uzyskiwanie kwalifikacji lub zdobywanie i poprawa kompetencji w zakresie umiejętności cyfrowych i języków obcych dorosłych mieszkańców województwa śląskiego, w szczególności osób starszych oraz osób o niskich kwalifikacjach,</w:t>
      </w:r>
    </w:p>
    <w:p w14:paraId="4AA4C4D0" w14:textId="0BD5B3A0" w:rsidR="006D7B25" w:rsidRPr="00697E5E" w:rsidRDefault="006D7B25" w:rsidP="00697E5E">
      <w:pPr>
        <w:pStyle w:val="Akapitzlist1"/>
        <w:numPr>
          <w:ilvl w:val="0"/>
          <w:numId w:val="52"/>
        </w:numPr>
        <w:spacing w:before="120" w:after="120"/>
        <w:ind w:left="567"/>
        <w:rPr>
          <w:rFonts w:cs="Calibri"/>
          <w:noProof/>
        </w:rPr>
      </w:pPr>
      <w:r w:rsidRPr="00697E5E">
        <w:rPr>
          <w:rFonts w:cs="Calibri"/>
          <w:noProof/>
        </w:rPr>
        <w:t>wzrost zatrudnienia wśród absolwentów szkół i placówek kształcenia zawodowego poprzez poprawę efektywności realizowanego wsparcia;</w:t>
      </w:r>
    </w:p>
    <w:p w14:paraId="2E1F429E" w14:textId="5829C3A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planowanym terminie realizacji „powiązania”</w:t>
      </w:r>
      <w:r w:rsidR="006A7760" w:rsidRPr="00697E5E">
        <w:rPr>
          <w:rFonts w:cs="Calibri"/>
          <w:noProof/>
        </w:rPr>
        <w:t>;</w:t>
      </w:r>
    </w:p>
    <w:p w14:paraId="004B8630" w14:textId="38505128"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informacja o źródle finansowania, w tym nazwie programu/działania/poddziałania, do którego wnioskodawca zamierza aplikować  lub informacji o realizacji projektu ze środków własnych</w:t>
      </w:r>
      <w:r w:rsidR="006A7760" w:rsidRPr="00697E5E">
        <w:rPr>
          <w:rFonts w:cs="Calibri"/>
          <w:noProof/>
        </w:rPr>
        <w:t>;</w:t>
      </w:r>
    </w:p>
    <w:p w14:paraId="6C678A4B" w14:textId="77684E02" w:rsidR="006D7B25" w:rsidRPr="00697E5E" w:rsidRDefault="006D7B25" w:rsidP="00697E5E">
      <w:pPr>
        <w:pStyle w:val="Akapitzlist1"/>
        <w:numPr>
          <w:ilvl w:val="0"/>
          <w:numId w:val="53"/>
        </w:numPr>
        <w:spacing w:before="120" w:after="120"/>
        <w:ind w:left="567"/>
        <w:rPr>
          <w:rFonts w:cs="Calibri"/>
          <w:noProof/>
        </w:rPr>
      </w:pPr>
      <w:r w:rsidRPr="00697E5E">
        <w:rPr>
          <w:rFonts w:cs="Calibri"/>
          <w:noProof/>
        </w:rPr>
        <w:t>ogólna charakterystyka projektu powiązanego wraz z informacją o występujących powiązaniach między projektem EFRR, a projektem z zakresu włączenia społecznego i walki z ubóstwem/wzmocnienia potencjału edukacyjnego</w:t>
      </w:r>
      <w:r w:rsidR="006A7760" w:rsidRPr="00697E5E">
        <w:rPr>
          <w:rFonts w:cs="Calibri"/>
          <w:noProof/>
        </w:rPr>
        <w:t>;</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2" w:name="_Toc29894867"/>
      <w:r w:rsidRPr="00E634E0">
        <w:t>B.7. Zaprojektuj i wybuduj</w:t>
      </w:r>
      <w:bookmarkEnd w:id="32"/>
      <w:r w:rsidRPr="00E634E0">
        <w:t xml:space="preserve"> </w:t>
      </w:r>
    </w:p>
    <w:p w14:paraId="4C4626A8" w14:textId="6BAEDF90" w:rsidR="005A27D6" w:rsidRPr="0002739F" w:rsidRDefault="00E41E48" w:rsidP="00B8191F">
      <w:pPr>
        <w:jc w:val="both"/>
        <w:rPr>
          <w:rFonts w:cs="Calibri"/>
          <w:b/>
          <w:bCs/>
          <w:sz w:val="20"/>
          <w:szCs w:val="20"/>
        </w:rPr>
      </w:pPr>
      <w:r w:rsidRPr="00E41E48">
        <w:rPr>
          <w:rFonts w:cs="Calibri"/>
          <w:b/>
          <w:bCs/>
          <w:sz w:val="20"/>
          <w:szCs w:val="20"/>
        </w:rPr>
        <w:t xml:space="preserve">Dla konkursów/naborów, których nabór rozpocznie się po 1 stycznia 2020 </w:t>
      </w:r>
      <w:r w:rsidR="005A27D6" w:rsidRPr="0002739F">
        <w:rPr>
          <w:rFonts w:cs="Calibri"/>
          <w:b/>
          <w:bCs/>
          <w:sz w:val="20"/>
          <w:szCs w:val="20"/>
        </w:rPr>
        <w:t xml:space="preserve"> roku nie jest możliwa </w:t>
      </w:r>
      <w:r w:rsidR="002D2F7D" w:rsidRPr="0002739F">
        <w:rPr>
          <w:rFonts w:cs="Calibri"/>
          <w:b/>
          <w:bCs/>
          <w:sz w:val="20"/>
          <w:szCs w:val="20"/>
        </w:rPr>
        <w:t>ocena projektu na podstawie programu funkcjonalno-u</w:t>
      </w:r>
      <w:r w:rsidR="0002739F" w:rsidRPr="0002739F">
        <w:rPr>
          <w:rFonts w:cs="Calibri"/>
          <w:b/>
          <w:bCs/>
          <w:sz w:val="20"/>
          <w:szCs w:val="20"/>
        </w:rPr>
        <w:t>ż</w:t>
      </w:r>
      <w:r w:rsidR="002D2F7D" w:rsidRPr="0002739F">
        <w:rPr>
          <w:rFonts w:cs="Calibri"/>
          <w:b/>
          <w:bCs/>
          <w:sz w:val="20"/>
          <w:szCs w:val="20"/>
        </w:rPr>
        <w:t>ytkowego.</w:t>
      </w:r>
      <w:r w:rsidR="00085CDF" w:rsidRPr="0002739F">
        <w:rPr>
          <w:rFonts w:cs="Calibri"/>
          <w:b/>
          <w:bCs/>
          <w:sz w:val="20"/>
          <w:szCs w:val="20"/>
        </w:rPr>
        <w:t xml:space="preserve"> Ocena wniosku o dofinansowanie będzie prowadzona  wyłącznie w oparciu o wyciąg z projektu budowlanego lub wyciąg z dokumentacji technicznej projektu (projekty, dla których zgodnie z przepisami nie jest wymagane sporządzenie projektu budowlanego), którego dołączenie jest w tym przypadku obowiązkowe.</w:t>
      </w:r>
    </w:p>
    <w:p w14:paraId="2D336CBB" w14:textId="17B02426" w:rsidR="00886690" w:rsidRDefault="00886690" w:rsidP="00B8191F">
      <w:pPr>
        <w:jc w:val="both"/>
        <w:rPr>
          <w:rFonts w:cs="Calibri"/>
          <w:bCs/>
          <w:sz w:val="20"/>
          <w:szCs w:val="20"/>
        </w:rPr>
      </w:pPr>
      <w:r w:rsidRPr="00E634E0">
        <w:rPr>
          <w:rFonts w:cs="Calibri"/>
          <w:bCs/>
          <w:sz w:val="20"/>
          <w:szCs w:val="20"/>
        </w:rPr>
        <w:t xml:space="preserve">Jeżeli realizacja projektu prowadzona jest </w:t>
      </w:r>
      <w:r w:rsidR="002D2F7D">
        <w:rPr>
          <w:rFonts w:cs="Calibri"/>
          <w:bCs/>
          <w:sz w:val="20"/>
          <w:szCs w:val="20"/>
        </w:rPr>
        <w:t>w trybie „zaprojektuj i wybuduj”</w:t>
      </w:r>
      <w:r w:rsidRPr="00E634E0">
        <w:rPr>
          <w:rFonts w:cs="Calibri"/>
          <w:bCs/>
          <w:sz w:val="20"/>
          <w:szCs w:val="20"/>
        </w:rPr>
        <w:t xml:space="preserve">,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7 lipca 1994 r. – Prawo budowlane, w pkt. B.7 należy zaznaczyć „TAK”</w:t>
      </w:r>
      <w:r w:rsidR="000820E2">
        <w:rPr>
          <w:rFonts w:cs="Calibri"/>
          <w:bCs/>
          <w:sz w:val="20"/>
          <w:szCs w:val="20"/>
        </w:rPr>
        <w:t xml:space="preserve">. </w:t>
      </w:r>
      <w:r w:rsidR="00870327">
        <w:rPr>
          <w:rFonts w:cs="Calibri"/>
          <w:bCs/>
          <w:sz w:val="20"/>
          <w:szCs w:val="20"/>
        </w:rPr>
        <w:t xml:space="preserve"> </w:t>
      </w:r>
    </w:p>
    <w:p w14:paraId="6009C75D" w14:textId="630CBD45" w:rsidR="00870327" w:rsidRPr="00E634E0" w:rsidRDefault="00870327" w:rsidP="00B8191F">
      <w:pPr>
        <w:jc w:val="both"/>
        <w:rPr>
          <w:rFonts w:cs="Calibri"/>
          <w:bCs/>
          <w:sz w:val="20"/>
          <w:szCs w:val="20"/>
        </w:rPr>
      </w:pPr>
      <w:r>
        <w:rPr>
          <w:rFonts w:cs="Calibri"/>
          <w:bCs/>
          <w:sz w:val="20"/>
          <w:szCs w:val="20"/>
        </w:rPr>
        <w:t xml:space="preserve">Dołączenie przez Wnioskodawcę jedynie programu funkcjonalno-użytkowego jako dokumentacji technicznej będzie skutkowało niespełnieniem warunku </w:t>
      </w:r>
      <w:r w:rsidR="00FC6D1F">
        <w:rPr>
          <w:rFonts w:cs="Calibri"/>
          <w:bCs/>
          <w:sz w:val="20"/>
          <w:szCs w:val="20"/>
        </w:rPr>
        <w:t>formalnego dotyczącego załączników wymaganych na etapie składania wniosku o dofinansowanie.</w:t>
      </w:r>
    </w:p>
    <w:p w14:paraId="116D35C9" w14:textId="77777777" w:rsidR="00886690" w:rsidRPr="00E634E0" w:rsidRDefault="00886690" w:rsidP="00E354DA">
      <w:pPr>
        <w:pStyle w:val="Pole"/>
      </w:pPr>
      <w:bookmarkStart w:id="33" w:name="_Toc29894868"/>
      <w:r w:rsidRPr="00E634E0">
        <w:t>B.8. Diagnoza, cele projektu, sposób realizacji celów RPO WSL (osi priorytetowej, działania)</w:t>
      </w:r>
      <w:bookmarkEnd w:id="33"/>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t>
      </w:r>
      <w:r w:rsidRPr="00E634E0">
        <w:rPr>
          <w:rFonts w:cs="Calibri"/>
          <w:noProof/>
        </w:rPr>
        <w:lastRenderedPageBreak/>
        <w:t xml:space="preserve">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2EF3741B"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r w:rsidR="00BA3152">
        <w:rPr>
          <w:rFonts w:cs="Calibri"/>
        </w:rPr>
        <w: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4" w:name="_Toc29894869"/>
      <w:r w:rsidRPr="00E634E0">
        <w:t>B.9. Uzasadnienie  spełnienia kryteriów</w:t>
      </w:r>
      <w:bookmarkEnd w:id="34"/>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5" w:name="_Toc29894870"/>
      <w:r w:rsidRPr="00E634E0">
        <w:t>B.10. Analiza instytucjonalna i prawna projektu i wnioskodawcy (doświadczenie)</w:t>
      </w:r>
      <w:bookmarkEnd w:id="35"/>
    </w:p>
    <w:p w14:paraId="42848A1C" w14:textId="541125F9"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 xml:space="preserve">doświadczenie </w:t>
      </w:r>
      <w:r w:rsidR="008D1150">
        <w:rPr>
          <w:rFonts w:cs="Calibri"/>
          <w:noProof/>
        </w:rPr>
        <w:t>w</w:t>
      </w:r>
      <w:r w:rsidRPr="00E634E0">
        <w:rPr>
          <w:rFonts w:cs="Calibri"/>
          <w:noProof/>
        </w:rPr>
        <w:t>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781347DB" w14:textId="77777777" w:rsidR="0057183C" w:rsidRDefault="003B5465" w:rsidP="00182F02">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7390FDFF" w14:textId="16B88EFA" w:rsidR="00182F02" w:rsidRPr="00182F02" w:rsidRDefault="00182F02" w:rsidP="00182F02">
      <w:pPr>
        <w:pStyle w:val="Akapitzlist1"/>
        <w:numPr>
          <w:ilvl w:val="0"/>
          <w:numId w:val="45"/>
        </w:numPr>
        <w:tabs>
          <w:tab w:val="left" w:pos="1418"/>
        </w:tabs>
        <w:spacing w:before="120" w:after="120"/>
        <w:jc w:val="both"/>
        <w:rPr>
          <w:rFonts w:cs="Calibri"/>
          <w:noProof/>
        </w:rPr>
      </w:pPr>
      <w:r w:rsidRPr="00182F02">
        <w:rPr>
          <w:rFonts w:cs="Calibri"/>
          <w:noProof/>
        </w:rPr>
        <w:t>w przypadku gdy beneficjent projektu grantowego zamierza dokonać preselekcji wykonawców dla potrzeb realizacji projektu, beneficjent przedstawia zasady naboru wykonawców, które umożliwią otwarty i konkurencyjny nabór dla wszystkich wykonawców, którzy spełnią minimalne wymagania niezbędne do wykonania instalacji będących przedmiotem projektu. Beneficjent powinien zapewnić w swoich zasadach, że dopuści do realizacji każdego potencjalnego wykonawcę (również wskazanego przez grantobiorcę) o ile będzie on spełniać minimalne wymogi gwarantujące prawidłowość wykonania projektu/ części projektu. Wnioskodawca powinien unikać wprowadzania w zasadach obowiązków wskazujących na konieczność posiadania przez wykonawców autoryzacji dostawców wraz z oświadczeniem producenta o solidarnej odpowiedzialności za dostarczone urządzenia chyba, że jest to uzasadnione warunkami gwarancji lub innym okolicznościami/przepisami prawa. W takim wypadku  zasady naboru wykonawców powinny jednoznacznie określać, z jakiego powodu beneficjent wprowadza taki warunek do preselecji wykonawców.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odzyskiwania grantów w przypadku ich wykorzystania przez grantobiorcę niezgodnie z postanowieniami umowy, zawartej pomiędzy beneficjentem i grantobiorcą oraz innymi procedurami, 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199E305F" w14:textId="567B7C25" w:rsidR="00BF4A36" w:rsidRPr="00BF4A36" w:rsidRDefault="00BF4A36" w:rsidP="00BF4A36">
      <w:pPr>
        <w:pStyle w:val="Akapitzlist1"/>
        <w:numPr>
          <w:ilvl w:val="0"/>
          <w:numId w:val="45"/>
        </w:numPr>
        <w:tabs>
          <w:tab w:val="left" w:pos="1418"/>
        </w:tabs>
        <w:spacing w:before="120" w:after="120"/>
        <w:jc w:val="both"/>
        <w:rPr>
          <w:rFonts w:cs="Calibri"/>
          <w:noProof/>
        </w:rPr>
      </w:pPr>
      <w:r w:rsidRPr="00BF4A36">
        <w:rPr>
          <w:rFonts w:cs="Calibri"/>
          <w:noProof/>
        </w:rPr>
        <w:t>opisać zasady dotyczące systemu monitorowania i kontroli grantobiorców w okresie trwałości,</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4D674DB7" w:rsidR="00886690" w:rsidRPr="00E634E0" w:rsidRDefault="00886690" w:rsidP="00E354DA">
      <w:pPr>
        <w:pStyle w:val="Pole"/>
      </w:pPr>
      <w:bookmarkStart w:id="36" w:name="_Toc29894871"/>
      <w:r w:rsidRPr="00E634E0">
        <w:lastRenderedPageBreak/>
        <w:t>B.11. Decyzje/zezwolenia/opinie, które są ni</w:t>
      </w:r>
      <w:r w:rsidR="002153C7">
        <w:t>ezbędne do realizacji projektu/</w:t>
      </w:r>
      <w:r w:rsidRPr="00E634E0">
        <w:t>prowadzenia działalności w ramach projektu</w:t>
      </w:r>
      <w:bookmarkEnd w:id="36"/>
    </w:p>
    <w:p w14:paraId="66376196" w14:textId="2BCC9373"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BA3152">
        <w:rPr>
          <w:rFonts w:cs="Calibri"/>
          <w:noProof/>
        </w:rPr>
        <w:t xml:space="preserve"> </w:t>
      </w:r>
      <w:r w:rsidR="00045CA3">
        <w:rPr>
          <w:rFonts w:cs="Calibri"/>
          <w:noProof/>
        </w:rPr>
        <w:t>2081</w:t>
      </w:r>
      <w:r w:rsidR="00A50740">
        <w:rPr>
          <w:rFonts w:cs="Calibri"/>
          <w:noProof/>
        </w:rPr>
        <w:t xml:space="preserve"> z późn. zm.</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w:t>
      </w:r>
      <w:r w:rsidR="006308F3">
        <w:rPr>
          <w:rFonts w:cs="Calibri"/>
          <w:noProof/>
        </w:rPr>
        <w:t xml:space="preserve">wraz z organami je wydającymi </w:t>
      </w:r>
      <w:r w:rsidR="0062784E" w:rsidRPr="00EF3E43">
        <w:rPr>
          <w:rFonts w:cs="Calibri"/>
          <w:noProof/>
        </w:rPr>
        <w:t>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7" w:name="_Toc29894872"/>
      <w:r w:rsidRPr="00E634E0">
        <w:t>B.12. Utrzymanie celów i trwałości projektu</w:t>
      </w:r>
      <w:bookmarkEnd w:id="37"/>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5A9A077C"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nioskodawca powinien opisać działania do podjęcia, gdy analiza finansowa wykaże deficyt pomiędzy strumieniami przychodzącymi i wychodzącymi do projektu. Należy wówczas określić, jakie zasoby, o ile takie występują, zostaną wykorzystane w projekcie, gdy dotacje UE przestaną być dostępne. Ponadto należy wykazać czy projekt nie generuje ryzyka wystąpienia braku środków pieniężnych.</w:t>
      </w:r>
    </w:p>
    <w:p w14:paraId="100BBBDC" w14:textId="1EBB6E92" w:rsidR="00545D0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7FE54C4" w14:textId="100A43F0" w:rsidR="00D81261" w:rsidRPr="00E634E0" w:rsidRDefault="00D81261" w:rsidP="007849CF">
      <w:pPr>
        <w:pStyle w:val="Akapitzlist1"/>
        <w:spacing w:before="120" w:after="120"/>
        <w:ind w:left="0"/>
        <w:contextualSpacing w:val="0"/>
        <w:jc w:val="both"/>
        <w:rPr>
          <w:rFonts w:cs="Calibri"/>
          <w:noProof/>
        </w:rPr>
      </w:pPr>
      <w:r>
        <w:rPr>
          <w:rFonts w:cs="Calibri"/>
          <w:noProof/>
        </w:rPr>
        <w:t>Zapisy pola powinny zawierać także informacje wskazujace, że p</w:t>
      </w:r>
      <w:r w:rsidRPr="00D81261">
        <w:rPr>
          <w:rFonts w:cs="Calibri"/>
          <w:noProof/>
        </w:rPr>
        <w:t>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r>
        <w:rPr>
          <w:rFonts w:cs="Calibri"/>
          <w:noProof/>
        </w:rPr>
        <w:t xml:space="preserve"> (zasa</w:t>
      </w:r>
      <w:r w:rsidR="004B393E">
        <w:rPr>
          <w:rFonts w:cs="Calibri"/>
          <w:noProof/>
        </w:rPr>
        <w:t>d</w:t>
      </w:r>
      <w:r>
        <w:rPr>
          <w:rFonts w:cs="Calibri"/>
          <w:noProof/>
        </w:rPr>
        <w:t>a relokacji).</w:t>
      </w:r>
    </w:p>
    <w:p w14:paraId="2D3295E7" w14:textId="77777777" w:rsidR="00886690" w:rsidRPr="00E634E0" w:rsidRDefault="00886690" w:rsidP="00E354DA">
      <w:pPr>
        <w:pStyle w:val="Pole"/>
      </w:pPr>
      <w:bookmarkStart w:id="38" w:name="_Toc29894873"/>
      <w:r w:rsidRPr="00E634E0">
        <w:t>B.13. Pomoc publiczna w projekcie</w:t>
      </w:r>
      <w:bookmarkEnd w:id="38"/>
    </w:p>
    <w:p w14:paraId="08AD947D" w14:textId="4F766A8D"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t>
      </w:r>
      <w:r w:rsidR="00477D6D">
        <w:rPr>
          <w:rFonts w:cs="Calibri"/>
          <w:noProof/>
        </w:rPr>
        <w:t xml:space="preserve">lub decyzję KE </w:t>
      </w:r>
      <w:r w:rsidRPr="00E634E0">
        <w:rPr>
          <w:rFonts w:cs="Calibri"/>
          <w:noProof/>
        </w:rPr>
        <w:t xml:space="preserve">wraz z uzasadnieniem jego/ich wyboru). </w:t>
      </w:r>
      <w:r w:rsidR="000E0A66">
        <w:rPr>
          <w:rFonts w:cs="Calibri"/>
          <w:noProof/>
        </w:rPr>
        <w:t xml:space="preserve">Szczególnie </w:t>
      </w:r>
      <w:r w:rsidR="000E0A66">
        <w:rPr>
          <w:rFonts w:cs="Calibri"/>
          <w:noProof/>
        </w:rPr>
        <w:lastRenderedPageBreak/>
        <w:t>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Default="001B1040" w:rsidP="007849CF">
      <w:pPr>
        <w:pStyle w:val="Akapitzlist1"/>
        <w:spacing w:before="120" w:after="120"/>
        <w:ind w:left="0"/>
        <w:contextualSpacing w:val="0"/>
        <w:jc w:val="both"/>
        <w:rPr>
          <w:rStyle w:val="Hipercze"/>
        </w:rPr>
      </w:pPr>
      <w:hyperlink r:id="rId9" w:history="1">
        <w:r w:rsidR="00D977B3" w:rsidRPr="0061126F">
          <w:rPr>
            <w:rStyle w:val="Hipercze"/>
          </w:rPr>
          <w:t>http://eur-lex.europa.eu/legal-content/PL/TXT/?uri=OJ:C:2016:262:TOC</w:t>
        </w:r>
      </w:hyperlink>
    </w:p>
    <w:p w14:paraId="3D1617C2" w14:textId="77777777" w:rsidR="002168D6" w:rsidRDefault="002168D6" w:rsidP="002168D6">
      <w:pPr>
        <w:pStyle w:val="Akapitzlist1"/>
        <w:spacing w:before="120" w:after="120"/>
        <w:ind w:left="0"/>
        <w:contextualSpacing w:val="0"/>
        <w:jc w:val="both"/>
        <w:rPr>
          <w:rStyle w:val="Hipercze"/>
        </w:rPr>
      </w:pPr>
      <w:r>
        <w:rPr>
          <w:rStyle w:val="Hipercze"/>
        </w:rPr>
        <w:t>W przypadku niektórych sektorów funkcjonują również dokumenty robocze – tzw. siatki analityczne dostępny pod adresem:</w:t>
      </w:r>
    </w:p>
    <w:p w14:paraId="139A37CF" w14:textId="77777777" w:rsidR="002168D6" w:rsidRPr="00A14357" w:rsidRDefault="001B1040" w:rsidP="002168D6">
      <w:pPr>
        <w:pStyle w:val="Akapitzlist1"/>
        <w:spacing w:before="120" w:after="120"/>
        <w:ind w:left="0"/>
        <w:contextualSpacing w:val="0"/>
        <w:jc w:val="both"/>
        <w:rPr>
          <w:lang w:val="en-US"/>
        </w:rPr>
      </w:pPr>
      <w:hyperlink r:id="rId10" w:history="1">
        <w:r w:rsidR="002168D6" w:rsidRPr="00A14357">
          <w:rPr>
            <w:rStyle w:val="Hipercze"/>
            <w:lang w:val="en-US"/>
          </w:rPr>
          <w:t>http://ec.europa.eu/competition/state_aid/modernisation/notice_aid_en.html</w:t>
        </w:r>
      </w:hyperlink>
      <w:r w:rsidR="002168D6" w:rsidRPr="00A14357">
        <w:rPr>
          <w:lang w:val="en-US"/>
        </w:rPr>
        <w:t xml:space="preserve"> (Analytical grids on state aid to Infrastructure 2016 – 2017)</w:t>
      </w:r>
    </w:p>
    <w:p w14:paraId="33C8E56B" w14:textId="77777777" w:rsidR="002168D6" w:rsidRPr="00DB35B7" w:rsidRDefault="002168D6" w:rsidP="007849CF">
      <w:pPr>
        <w:pStyle w:val="Akapitzlist1"/>
        <w:spacing w:before="120" w:after="120"/>
        <w:ind w:left="0"/>
        <w:contextualSpacing w:val="0"/>
        <w:jc w:val="both"/>
        <w:rPr>
          <w:lang w:val="en-US"/>
        </w:rPr>
      </w:pPr>
    </w:p>
    <w:p w14:paraId="04F9236E" w14:textId="3D1E30E4" w:rsidR="00886690" w:rsidRPr="00E634E0" w:rsidRDefault="00886690" w:rsidP="00E354DA">
      <w:pPr>
        <w:pStyle w:val="Pole"/>
      </w:pPr>
      <w:bookmarkStart w:id="39" w:name="_Toc29894874"/>
      <w:r w:rsidRPr="00E634E0">
        <w:t>B.13.1 Test pomocy publicznej</w:t>
      </w:r>
      <w:bookmarkEnd w:id="39"/>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028BF973"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r w:rsidR="002168D6" w:rsidRPr="00AC1AFF">
        <w:rPr>
          <w:rFonts w:cs="Calibri"/>
        </w:rPr>
        <w:t>, uwzgledniając przy tym aktualne orzecznictwo TSUE</w:t>
      </w:r>
      <w:r w:rsidR="002168D6" w:rsidRPr="0036700C">
        <w:rPr>
          <w:rFonts w:cs="Calibri"/>
        </w:rPr>
        <w:t>.</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210"/>
      </w:tblGrid>
      <w:tr w:rsidR="00E5077A" w14:paraId="6E3C09D2" w14:textId="77777777" w:rsidTr="00820346">
        <w:trPr>
          <w:jc w:val="center"/>
        </w:trPr>
        <w:tc>
          <w:tcPr>
            <w:tcW w:w="9210" w:type="dxa"/>
            <w:shd w:val="clear" w:color="auto" w:fill="F2F2F2" w:themeFill="background1" w:themeFillShade="F2"/>
          </w:tcPr>
          <w:p w14:paraId="47688C8E" w14:textId="42315771"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w:t>
            </w:r>
            <w:r w:rsidR="00E2011C">
              <w:rPr>
                <w:rStyle w:val="Odwoanieprzypisudolnego"/>
                <w:lang w:eastAsia="en-US"/>
              </w:rPr>
              <w:footnoteReference w:id="2"/>
            </w:r>
            <w:r>
              <w:rPr>
                <w:lang w:eastAsia="en-US"/>
              </w:rPr>
              <w:t xml:space="preserve">,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3"/>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2D66528B" w:rsidR="00C34508" w:rsidRPr="00C34508" w:rsidRDefault="00C34508" w:rsidP="00820346">
      <w:pPr>
        <w:spacing w:before="240" w:after="160" w:line="259" w:lineRule="auto"/>
        <w:jc w:val="both"/>
        <w:rPr>
          <w:sz w:val="20"/>
          <w:szCs w:val="20"/>
          <w:lang w:eastAsia="en-US"/>
        </w:rPr>
      </w:pPr>
      <w:r w:rsidRPr="00C34508">
        <w:rPr>
          <w:sz w:val="20"/>
          <w:szCs w:val="20"/>
          <w:lang w:eastAsia="en-US"/>
        </w:rPr>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lastRenderedPageBreak/>
        <w:t>z RPO WSL będą automatycznie spełnione</w:t>
      </w:r>
      <w:r w:rsidR="00E94EDB">
        <w:rPr>
          <w:rStyle w:val="Odwoanieprzypisudolnego"/>
          <w:sz w:val="20"/>
          <w:szCs w:val="20"/>
          <w:lang w:eastAsia="en-US"/>
        </w:rPr>
        <w:footnoteReference w:id="4"/>
      </w:r>
      <w:r w:rsidRPr="00C34508">
        <w:rPr>
          <w:sz w:val="20"/>
          <w:szCs w:val="20"/>
          <w:lang w:eastAsia="en-US"/>
        </w:rPr>
        <w:t xml:space="preserv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w:t>
      </w:r>
      <w:r w:rsidRPr="00C34508">
        <w:rPr>
          <w:sz w:val="20"/>
          <w:szCs w:val="20"/>
          <w:lang w:eastAsia="en-US"/>
        </w:rPr>
        <w:lastRenderedPageBreak/>
        <w:t>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40" w:name="_Toc29894875"/>
      <w:r w:rsidRPr="00E634E0">
        <w:t>B.13.2 Zakres pomocy publicznej i / lub de minimis</w:t>
      </w:r>
      <w:bookmarkEnd w:id="40"/>
    </w:p>
    <w:p w14:paraId="6871F90F" w14:textId="74FCAADB"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 xml:space="preserve">„CZĘŚCIOWO”.  W przypadku spełnienia testu pomocy publicznej (udzielenia pozytywnych odpowiedzi na wszystkie pytania w polu B.13.1), w polu B.13.2 na pytanie „Czy projekt podlega zasadom pomocy publicznej?” Wnioskodawca </w:t>
      </w:r>
      <w:r w:rsidR="002F34C1">
        <w:rPr>
          <w:rFonts w:asciiTheme="minorHAnsi" w:hAnsiTheme="minorHAnsi"/>
          <w:sz w:val="20"/>
          <w:szCs w:val="20"/>
          <w:lang w:eastAsia="en-US"/>
        </w:rPr>
        <w:t xml:space="preserve">co do zasady </w:t>
      </w:r>
      <w:r w:rsidRPr="0048237A">
        <w:rPr>
          <w:rFonts w:asciiTheme="minorHAnsi" w:hAnsiTheme="minorHAnsi"/>
          <w:sz w:val="20"/>
          <w:szCs w:val="20"/>
          <w:lang w:eastAsia="en-US"/>
        </w:rPr>
        <w:t>nie może udzielić odpowiedzi NIE.</w:t>
      </w:r>
      <w:r w:rsidR="002F34C1" w:rsidRPr="002F34C1">
        <w:t xml:space="preserve"> </w:t>
      </w:r>
      <w:r w:rsidR="002F34C1" w:rsidRPr="002F34C1">
        <w:rPr>
          <w:rFonts w:asciiTheme="minorHAnsi" w:hAnsiTheme="minorHAnsi"/>
          <w:sz w:val="20"/>
          <w:szCs w:val="20"/>
          <w:lang w:eastAsia="en-US"/>
        </w:rPr>
        <w:t>Odpowiedź NIE, w przypadku  udzielenia pozytywnych odpowiedzi na wszystkie pytania w polu B.13.1, możliwa jest jedynie w przypadku, gdy projekt w całości podlega zasadom pomocy de minimis (tj. gdy jedyną podstawą udzielenia pomocy będzie pomoc de minimis).</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4FEE2BEA"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lastRenderedPageBreak/>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Informacje te powinny być spójne z przedstawionymi w załączniku „Oświadczenie/zaświadczenie wnioskodawcy/partnera dotyczące pomocy de minimis</w:t>
      </w:r>
      <w:r w:rsidR="00487D7A">
        <w:rPr>
          <w:rFonts w:asciiTheme="minorHAnsi" w:hAnsiTheme="minorHAnsi"/>
          <w:sz w:val="20"/>
          <w:szCs w:val="20"/>
          <w:lang w:eastAsia="en-US"/>
        </w:rPr>
        <w:t xml:space="preserve"> </w:t>
      </w:r>
      <w:r w:rsidR="00860724">
        <w:rPr>
          <w:rFonts w:asciiTheme="minorHAnsi" w:hAnsiTheme="minorHAnsi"/>
          <w:sz w:val="20"/>
          <w:szCs w:val="20"/>
          <w:lang w:eastAsia="en-US"/>
        </w:rPr>
        <w:t>oraz pomocy de minimis w rolnictwie i rybołó</w:t>
      </w:r>
      <w:r w:rsidR="002A1723">
        <w:rPr>
          <w:rFonts w:asciiTheme="minorHAnsi" w:hAnsiTheme="minorHAnsi"/>
          <w:sz w:val="20"/>
          <w:szCs w:val="20"/>
          <w:lang w:eastAsia="en-US"/>
        </w:rPr>
        <w:t>w</w:t>
      </w:r>
      <w:r w:rsidR="00860724">
        <w:rPr>
          <w:rFonts w:asciiTheme="minorHAnsi" w:hAnsiTheme="minorHAnsi"/>
          <w:sz w:val="20"/>
          <w:szCs w:val="20"/>
          <w:lang w:eastAsia="en-US"/>
        </w:rPr>
        <w:t>stwie</w:t>
      </w:r>
      <w:r w:rsidRPr="0048237A">
        <w:rPr>
          <w:rFonts w:asciiTheme="minorHAnsi" w:hAnsiTheme="minorHAnsi"/>
          <w:sz w:val="20"/>
          <w:szCs w:val="20"/>
          <w:lang w:eastAsia="en-US"/>
        </w:rPr>
        <w:t>”</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5"/>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lastRenderedPageBreak/>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mikroprzedsiębiorcom, małym i średnim przedsiębiorcom na usługi doradcze oraz udział w targach w ramach regionalnych </w:t>
            </w:r>
            <w:r w:rsidRPr="0048237A">
              <w:rPr>
                <w:rFonts w:asciiTheme="minorHAnsi" w:hAnsiTheme="minorHAnsi"/>
                <w:sz w:val="20"/>
                <w:szCs w:val="20"/>
              </w:rPr>
              <w:lastRenderedPageBreak/>
              <w:t>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realizację inwestycji służących podniesieniu poziomu ochrony 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I FINANSÓW1) z dnia 14 grudnia 2016 r. w sprawie udzielania pomocy na dostęp mikroprzedsiębiorców,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lastRenderedPageBreak/>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1EBBA4A1" w14:textId="73DD6DCE" w:rsidR="00E750B2" w:rsidRPr="00CB1CC6" w:rsidRDefault="00E750B2" w:rsidP="00CB1CC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Należy ponadto mieć na uwadze, iż w niektórych przypadkach właściwe przepisy unijne nie wskazują na efekt zachęty jako warun</w:t>
      </w:r>
      <w:r w:rsidR="00DF60F9">
        <w:rPr>
          <w:rFonts w:asciiTheme="minorHAnsi" w:hAnsiTheme="minorHAnsi"/>
          <w:sz w:val="20"/>
          <w:szCs w:val="20"/>
          <w:lang w:eastAsia="en-US"/>
        </w:rPr>
        <w:t>ek</w:t>
      </w:r>
      <w:r>
        <w:rPr>
          <w:rFonts w:asciiTheme="minorHAnsi" w:hAnsiTheme="minorHAnsi"/>
          <w:sz w:val="20"/>
          <w:szCs w:val="20"/>
          <w:lang w:eastAsia="en-US"/>
        </w:rPr>
        <w:t xml:space="preserve"> dopuszczalności udzielenia pomocy (np. pomoc de minimis, pomoc w formie rekompensat z tytułu wypełniania obowiązku swiadczenia UOIG)</w:t>
      </w:r>
    </w:p>
    <w:p w14:paraId="7115DBE8" w14:textId="77777777" w:rsidR="00886690" w:rsidRPr="00E634E0" w:rsidRDefault="00886690" w:rsidP="00E354DA">
      <w:pPr>
        <w:pStyle w:val="Pole"/>
      </w:pPr>
      <w:bookmarkStart w:id="41" w:name="_Toc29894876"/>
      <w:r w:rsidRPr="00E634E0">
        <w:t>B.14. Analiza techniczna – stan aktualny</w:t>
      </w:r>
      <w:bookmarkEnd w:id="41"/>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2" w:name="_Toc29894877"/>
      <w:r w:rsidRPr="00E634E0">
        <w:t>B.15. Analiza techniczna – stan projektowany</w:t>
      </w:r>
      <w:bookmarkEnd w:id="42"/>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3" w:name="_Toc29894878"/>
      <w:r w:rsidRPr="006A77EE">
        <w:t>B.16. Analiza specyficzna</w:t>
      </w:r>
      <w:bookmarkEnd w:id="43"/>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1784DFAF" w:rsidR="00CD0F62" w:rsidRDefault="00E750B2" w:rsidP="005857E2">
      <w:pPr>
        <w:pStyle w:val="Akapitzlist1"/>
        <w:tabs>
          <w:tab w:val="left" w:pos="1418"/>
        </w:tabs>
        <w:spacing w:before="120" w:after="120"/>
        <w:ind w:left="0"/>
        <w:rPr>
          <w:b/>
        </w:rPr>
      </w:pPr>
      <w:r w:rsidRPr="00E750B2">
        <w:rPr>
          <w:b/>
        </w:rPr>
        <w:t>W przypadku gdy projekt realizuje dwa typy projektów oceniane innymi zestawami kryteriów merytorycznych specyficznych (na przykład w działaniu 10.2), na początku pola opisowego należy wskazać zaistnienie takiej sytuacji oraz określić procentowy podział kosztów do każdego z typów projektu. Należy przy tym pamiętać, że procentowy podział kosztów dla każdego z typów projektu podany w polu B.16 musi być spójny z podziałem kosztów w części C.2.2, C.2.3. Na podstawie tych informacji w trakcie oceny merytorycznej zostaną przypisane wagi dla każdego typu projektu.</w:t>
      </w:r>
    </w:p>
    <w:p w14:paraId="5F85F67E" w14:textId="77777777" w:rsidR="00E750B2" w:rsidRDefault="00E750B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lastRenderedPageBreak/>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r w:rsidRPr="000313DB">
        <w:rPr>
          <w:highlight w:val="yellow"/>
        </w:rPr>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01733474" w:rsidR="00AF2083"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t>Ważne: wypełniając niniejszy punkt wniosku należy pamiętać o zachowaniu podanej kolejności i numeracji poszczególnych elementów analizy.</w:t>
      </w:r>
    </w:p>
    <w:p w14:paraId="3BB0006F" w14:textId="17878883" w:rsidR="006E510D" w:rsidRDefault="006E510D" w:rsidP="00AF2083">
      <w:pPr>
        <w:pStyle w:val="Akapitzlist1"/>
        <w:tabs>
          <w:tab w:val="left" w:pos="1418"/>
        </w:tabs>
        <w:spacing w:before="120" w:after="120"/>
        <w:ind w:left="0"/>
        <w:jc w:val="both"/>
        <w:rPr>
          <w:rFonts w:asciiTheme="minorHAnsi" w:hAnsiTheme="minorHAnsi" w:cstheme="minorHAnsi"/>
          <w:b/>
          <w:color w:val="000000"/>
          <w:u w:val="single"/>
        </w:rPr>
      </w:pPr>
    </w:p>
    <w:p w14:paraId="13120364" w14:textId="77777777" w:rsidR="007B3389" w:rsidRDefault="006E510D" w:rsidP="007B3389">
      <w:pPr>
        <w:pStyle w:val="Akapitzlist1"/>
        <w:tabs>
          <w:tab w:val="left" w:pos="1418"/>
        </w:tabs>
        <w:spacing w:before="120" w:after="120"/>
        <w:ind w:left="0"/>
        <w:jc w:val="both"/>
        <w:rPr>
          <w:rFonts w:asciiTheme="minorHAnsi" w:hAnsiTheme="minorHAnsi" w:cstheme="minorHAnsi"/>
          <w:b/>
          <w:bCs/>
          <w:color w:val="000000"/>
        </w:rPr>
      </w:pPr>
      <w:r w:rsidRPr="007B3389">
        <w:rPr>
          <w:rFonts w:asciiTheme="minorHAnsi" w:hAnsiTheme="minorHAnsi" w:cstheme="minorHAnsi"/>
          <w:b/>
          <w:bCs/>
          <w:color w:val="000000"/>
        </w:rPr>
        <w:t>Analiza specyficzna dla projektów realizowanych w ramach 10.3 Rewitalizacja obszarów zdegradowanych</w:t>
      </w:r>
    </w:p>
    <w:p w14:paraId="66524A4B" w14:textId="1C4B6297" w:rsidR="006E510D" w:rsidRPr="007B3389" w:rsidRDefault="006E510D" w:rsidP="007B3389">
      <w:pPr>
        <w:pStyle w:val="Akapitzlist1"/>
        <w:tabs>
          <w:tab w:val="left" w:pos="1418"/>
        </w:tabs>
        <w:spacing w:before="120" w:after="120"/>
        <w:ind w:left="0"/>
        <w:jc w:val="both"/>
        <w:rPr>
          <w:rFonts w:asciiTheme="minorHAnsi" w:hAnsiTheme="minorHAnsi" w:cstheme="minorHAnsi"/>
          <w:b/>
          <w:bCs/>
          <w:color w:val="000000"/>
        </w:rPr>
      </w:pPr>
      <w:r w:rsidRPr="007B3389">
        <w:rPr>
          <w:rFonts w:asciiTheme="minorHAnsi" w:hAnsiTheme="minorHAnsi" w:cstheme="minorHAnsi"/>
          <w:b/>
          <w:bCs/>
          <w:color w:val="000000"/>
        </w:rPr>
        <w:t xml:space="preserve"> </w:t>
      </w:r>
    </w:p>
    <w:p w14:paraId="74FE65E6" w14:textId="77777777"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Realizowane projekty winny być ukierunkowane na rozwiązanie specyficznych dla danego obszaru problemów społecznych, gospodarczych, przestrzenno-funkcjonalnych, technicznych oraz środowiskowych zdiagnozowanych na obszarach zdegradowanych. W szczególności pierwsza z wymienionych kategoria problemów powinna odgrywać kluczową rolę w planowaniu kompleksowej rewitalizacji, jako jej fundament i główna rama realizacyjna. Ostatecznym celem działań w tym zakresie powinno być bowiem doprowadzenie do trwałych zmian społecznych w dziedzinie w szczególności zatrudnienia, integracji społecznej czy edukacji. </w:t>
      </w:r>
    </w:p>
    <w:p w14:paraId="5E980E3B" w14:textId="5367B9C0" w:rsidR="006E510D"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Działania społeczne mają też decydujące znaczenie z perspektywy dokonywanych zmian infrastrukturalnych warunkując ich trwałość i akceptację przez mieszkańców obszarów zdegradowanych. </w:t>
      </w:r>
    </w:p>
    <w:p w14:paraId="4D4DD99C"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0A66DA02" w14:textId="23FE4BA4" w:rsidR="006E510D"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Podstawę prowadzenia działań (wyrażonych za pomocą projektów rewitalizacyjnych) w zakresie rewitalizacji oraz płaszczyznę ich koordynacji stanowią programy rewitalizacji, które w wieloaspektowy sposób obejmują zidentyfikowany na podstawie odpowiednio przeprowadzonej diagnozy obszar zdegradowany gminy oraz obszar wyznaczony do rewitalizacji. Projekty rewitalizacyjne powinny zatem odpowiadać i przyczyniać się do rozwiązywania negatywnych zjawisk skoncentrowanych terytorialnie na danym obszarze. </w:t>
      </w:r>
    </w:p>
    <w:p w14:paraId="6DA89BDB"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26C639C6" w14:textId="4C5FAFAF" w:rsidR="006E510D"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Należy pamiętać, iż celem kluczowym rewitalizacji powinna być poprawa warunków funkcjonowania mieszkańców oraz pozostałych interesariuszy obszaru rewitalizacji, a w dalszej kolejności pozostałych użytkowników obszaru rewitalizacji, zaś wszelkie działania o charakterze infrastrukturalnym mają za zadanie pełnić funkcję jedynie środków, które sprzyjają osiągnięciu celu kluczowego. Dlatego też, wybierając przedsięwzięcia uwzględnione w Programie Rewitalizacji, należy brać pod uwagę przede wszystkim: </w:t>
      </w:r>
    </w:p>
    <w:p w14:paraId="0DE3A3F2"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1DA31981" w14:textId="41BD2693" w:rsidR="006E510D"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 tzw. działania „miękkie”, które dotyczą najczęściej takich sfer jak szeroko pojęta sfera społeczna (przeciwdziałanie wykluczeniu, integrowanie społeczności lokalnej, stymulowanie działalności organizacji pozarządowych), gospodarka (np. szkolenia, ułatwianie rozwoju własnej działalności gospodarczej), działania z zakresu edukacji, kultury; </w:t>
      </w:r>
    </w:p>
    <w:p w14:paraId="107DA31B"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151622A9" w14:textId="77777777"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a dopiero w drugiej kolejności </w:t>
      </w:r>
    </w:p>
    <w:p w14:paraId="0D3C7B19" w14:textId="67FCAE7C" w:rsidR="006E510D"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 tzw. działania „twarde”, mające charakter infrastrukturalny, prowadzące np. do modernizacji/remontu obiektów/przestrzeni przeznaczonych dla mieszkańców, a także pozostałych interesariuszy obszaru rewitalizacji, sprzyjających rozwojowi przedsiębiorczości bądź porządkujących tkankę urbanistyczną. </w:t>
      </w:r>
    </w:p>
    <w:p w14:paraId="644B2F6B" w14:textId="15A519DC"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lastRenderedPageBreak/>
        <w:t xml:space="preserve">Niezmiernie ważne jest, aby w projektach współfinansowanych z ERRR wykazywać konieczność i potrzebę wsparcia inwestycji infrastrukturalnych, bez których projekty współfinansowane z EFS oraz działania, których cele sa zgodne z EFS nie będą mogły być realizowane – dobrze przygotowane i skoordynowane zintegrowane projekty rewitalizacyjne (EFS+EFRR) powinny tworzyć w ramach danego Programu Rewitalizacji swoiste mini-programy, które rozwiązują konkretny problem/problemy. </w:t>
      </w:r>
    </w:p>
    <w:p w14:paraId="79DDD0F4"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336704B2" w14:textId="77777777" w:rsidR="006E510D" w:rsidRPr="007B3389" w:rsidRDefault="006E510D" w:rsidP="007B3389">
      <w:pPr>
        <w:pStyle w:val="Akapitzlist1"/>
        <w:tabs>
          <w:tab w:val="left" w:pos="1418"/>
        </w:tabs>
        <w:spacing w:before="120" w:after="120"/>
        <w:ind w:left="0"/>
        <w:jc w:val="both"/>
        <w:rPr>
          <w:rFonts w:asciiTheme="minorHAnsi" w:hAnsiTheme="minorHAnsi" w:cstheme="minorHAnsi"/>
          <w:b/>
          <w:color w:val="000000"/>
        </w:rPr>
      </w:pPr>
      <w:r w:rsidRPr="007B3389">
        <w:rPr>
          <w:rFonts w:asciiTheme="minorHAnsi" w:hAnsiTheme="minorHAnsi" w:cstheme="minorHAnsi"/>
          <w:b/>
          <w:bCs/>
          <w:color w:val="000000"/>
        </w:rPr>
        <w:t xml:space="preserve">Elementy niezbędne jakie musi zawierać analiza specyficzna: </w:t>
      </w:r>
    </w:p>
    <w:p w14:paraId="122BFEED" w14:textId="6FA77853"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b/>
          <w:bCs/>
          <w:color w:val="000000"/>
        </w:rPr>
        <w:t>1) opis celu projektu. Należy zwrócić uwagę, aby cele projektu spełniały następujące założenia:</w:t>
      </w:r>
      <w:r w:rsidRPr="007B3389">
        <w:rPr>
          <w:rFonts w:asciiTheme="minorHAnsi" w:hAnsiTheme="minorHAnsi" w:cstheme="minorHAnsi"/>
          <w:bCs/>
          <w:color w:val="000000"/>
        </w:rPr>
        <w:t xml:space="preserve"> </w:t>
      </w:r>
    </w:p>
    <w:p w14:paraId="67C6E0B5" w14:textId="77777777"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p>
    <w:p w14:paraId="53A76415"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a) jasno wskazywały, jakie korzyści, zaplanowane co najmniej w sferze społecznej, można osiągnąć dzięki wdrożeniu projektu, </w:t>
      </w:r>
    </w:p>
    <w:p w14:paraId="57B75BC9"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b) były logicznie powiązane ze sobą (w przypadku gdy w ramach projektu realizowanych jest jednocześnie kilka celów), </w:t>
      </w:r>
    </w:p>
    <w:p w14:paraId="304905E9"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c) były logicznie powiązane z celami programu rewitalizacji. </w:t>
      </w:r>
    </w:p>
    <w:p w14:paraId="7C7497F4"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1FF66374" w14:textId="2899DA35" w:rsidR="006E510D" w:rsidRPr="007B3389" w:rsidRDefault="006E510D" w:rsidP="007B3389">
      <w:pPr>
        <w:pStyle w:val="Akapitzlist1"/>
        <w:tabs>
          <w:tab w:val="left" w:pos="1418"/>
        </w:tabs>
        <w:spacing w:before="120" w:after="120"/>
        <w:ind w:left="0"/>
        <w:jc w:val="both"/>
        <w:rPr>
          <w:rFonts w:asciiTheme="minorHAnsi" w:hAnsiTheme="minorHAnsi" w:cstheme="minorHAnsi"/>
          <w:b/>
          <w:bCs/>
          <w:color w:val="000000"/>
        </w:rPr>
      </w:pPr>
      <w:r w:rsidRPr="007B3389">
        <w:rPr>
          <w:rFonts w:asciiTheme="minorHAnsi" w:hAnsiTheme="minorHAnsi" w:cstheme="minorHAnsi"/>
          <w:b/>
          <w:bCs/>
          <w:color w:val="000000"/>
        </w:rPr>
        <w:t xml:space="preserve">2) dane pozwalające na ocenę projektu poprzez kryteria merytoryczne specyficzne przypisane do działania 10.3, określone w załączniku nr 3 do SZOOP: </w:t>
      </w:r>
    </w:p>
    <w:p w14:paraId="3154E8F0" w14:textId="77777777"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p>
    <w:p w14:paraId="4A521DB3"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a) Wykonalność rozwiązań technicznych oraz ich zgodność z obowiązującymi regulacjami prawnymi. Nie ma konieczności przedstawienia dodatkowych danych ilościowych dot. tego kryterium, zakres rzeczowy dokumentacji technicznej stanowiącej załącznik do wniosku o dofinansowanie oraz informacje podane w częściach B.15, C.2.2 wniosku o dofinansowanie powinny pozwolić na dokonanie oceny merytorycznej w tym zakresie. </w:t>
      </w:r>
    </w:p>
    <w:p w14:paraId="4B4A3D95"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164B5FA3" w14:textId="0ECB6B4B"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b) Efektywność docierania do użytkowników obszaru/podobszaru rewitalizacji. W analizie specyficznej wnioskodawca powinien odpowiadać na pytanie, w jaki sposób projekt efektywnie wpływa na rozwiązywanie zdiagnozowanych problemów obszaru/podobszaru rewitalizacji. Należy wskazać wartość wskaźnika liczby osób objętych projektem do liczby użytkowników danego obszaru/podobszaru rewitalizacji. Liczba osób powinna przede wszystkim odnosić się do mieszkańców tego obszaru/podobszaru, w przypadku kiedy liczba osób dotyczy innych osób niż mieszkańcy obszaru/podobszaru rewitalizacji, należy wyszczególnić i wskazać wszystkich pozostałych interesariuszy obszaru/podobszaru rewitalizacji, a także wszystkie inne osoby, które będą korzystać z przedmiotu projektu (dotyczy to w szczególności projektów, do których dostęp z ich korzystania nie jest ograniczony np. tereny zielone, inne ogólnodostępne przestrzenie publiczne). Informacje dot. użytkowników obszaru/podobszaru rewitalizacji muszą być zgodne z danymi zawartymi w programie rewitalizacji. Należy wskazać stronę programu rewitalizacji, gdzie znajduje się stosowana informacja. Liczba osób objęta projektem musi korespondować z zadeklarowaną w części F wniosku wartością wskaźnika rezultatu ”Liczba osób korzystających ze wspartej infrastruktury”. </w:t>
      </w:r>
      <w:r w:rsidRPr="006E510D">
        <w:rPr>
          <w:rFonts w:asciiTheme="minorHAnsi" w:hAnsiTheme="minorHAnsi" w:cstheme="minorHAnsi"/>
          <w:color w:val="000000"/>
        </w:rPr>
        <w:t>Wskazanie obszaru bądź podobszaru wynika z założeń projektu. W przypadku projektów nakierowanych na rozwiązanie problemów zdiagnozowanych w danym podobszarze rewitalizacji (o ile w programie rewitalizacji wydzielono podobszary) dla wskaźnika należy przyjać w mianowniku liczbę użytkowników podobszaru reweitalizacji. W przypadku projektów nakierowanych na rozwiązanie problemów zdiagnozowanych dla całego obszaru rewitalizacji wykazuje się użytkowników obszaru rewitalizacji.</w:t>
      </w:r>
    </w:p>
    <w:p w14:paraId="190D41F3"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c) Sytuacja na rynku pracy. Należy wykazać poziom stopy bezrobocia rejestrowanego na poziomie powiatu na terenie którego realizowany jest projekt, powołując się na dane GUS za ostatni rok kalendarzowy poprzedzający rok, w którym został ogłoszony nabór wniosków o dofinansowanie oraz stopę bezrobocia rejestrowanego na poziomie województwa za ten sam okres. </w:t>
      </w:r>
    </w:p>
    <w:p w14:paraId="2CA7C6E5"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3B85FAD6"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d) Skuteczne powiązanie z projektem/projektami finansowanymi z EFS lub działaniami, których cele są zgodne z celami EFS. Wnioskodawca określa stopień powiązania z projektem współfinansowanym z </w:t>
      </w:r>
      <w:r w:rsidRPr="007B3389">
        <w:rPr>
          <w:rFonts w:asciiTheme="minorHAnsi" w:hAnsiTheme="minorHAnsi" w:cstheme="minorHAnsi"/>
          <w:color w:val="000000"/>
        </w:rPr>
        <w:lastRenderedPageBreak/>
        <w:t xml:space="preserve">EFS lub działaniami, których cele są zgodne z celami EFS uwzględniając sposób punktacji w kryterium merytorycznym specyficznym. Informacje w tym miejscu powinny stanowić rozwiniecie i uzupełnienie informacji podanych w części B.6.2 wniosku o dofinansowanie. Praktyczne aspekty powiązania projektów EFRR z działaniami podejmowanymi w ramach wsparcia EFS lub działaniami, których cele są zgodne z celami EFS w zakresie włączenia społecznego i walki z ubóstwem/ wzmocnienia potencjału edukacyjnego rozumianymi w sposób określony w RPO WSL, zostały zawarte w Przewodniku dla beneficjentów EFRR RPO WSL 2014-2020. </w:t>
      </w:r>
    </w:p>
    <w:p w14:paraId="13CFB70B" w14:textId="4ACF90E6"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p>
    <w:p w14:paraId="22ADEC87"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e) Bezpieczeństwo w przestrzeni publicznej. Należy podać konkretne działania zmierzające do poprawy bezpieczeństwa: </w:t>
      </w:r>
    </w:p>
    <w:p w14:paraId="0557AE1F" w14:textId="77777777" w:rsidR="006E510D" w:rsidRPr="007B3389" w:rsidRDefault="006E510D" w:rsidP="007B3389">
      <w:pPr>
        <w:pStyle w:val="Akapitzlist1"/>
        <w:tabs>
          <w:tab w:val="left" w:pos="1418"/>
        </w:tabs>
        <w:spacing w:before="120" w:after="120"/>
        <w:ind w:left="1416"/>
        <w:jc w:val="both"/>
        <w:rPr>
          <w:rFonts w:asciiTheme="minorHAnsi" w:hAnsiTheme="minorHAnsi" w:cstheme="minorHAnsi"/>
          <w:color w:val="000000"/>
        </w:rPr>
      </w:pPr>
      <w:r w:rsidRPr="007B3389">
        <w:rPr>
          <w:rFonts w:asciiTheme="minorHAnsi" w:hAnsiTheme="minorHAnsi" w:cstheme="minorHAnsi"/>
          <w:color w:val="000000"/>
        </w:rPr>
        <w:t xml:space="preserve">o w zakresie działań infrastrukturalnych - np. poprzez zakup i/lub montaż w ramach realizacji projektu systemów, urządzeń i rozwiązań technicznych; projektowanie przestrzeni publicznej; </w:t>
      </w:r>
    </w:p>
    <w:p w14:paraId="0FBF7BC9" w14:textId="77777777" w:rsidR="006E510D" w:rsidRPr="007B3389" w:rsidRDefault="006E510D" w:rsidP="007B3389">
      <w:pPr>
        <w:pStyle w:val="Akapitzlist1"/>
        <w:tabs>
          <w:tab w:val="left" w:pos="1418"/>
        </w:tabs>
        <w:spacing w:before="120" w:after="120"/>
        <w:ind w:left="1416"/>
        <w:jc w:val="both"/>
        <w:rPr>
          <w:rFonts w:asciiTheme="minorHAnsi" w:hAnsiTheme="minorHAnsi" w:cstheme="minorHAnsi"/>
          <w:color w:val="000000"/>
        </w:rPr>
      </w:pPr>
      <w:r w:rsidRPr="007B3389">
        <w:rPr>
          <w:rFonts w:asciiTheme="minorHAnsi" w:hAnsiTheme="minorHAnsi" w:cstheme="minorHAnsi"/>
          <w:color w:val="000000"/>
        </w:rPr>
        <w:t xml:space="preserve">o w zakresie działań nieingerujących w infrastrukturę - np. poprzez działania edukacyjne, aktywizujące społeczność danego obszaru. </w:t>
      </w:r>
    </w:p>
    <w:p w14:paraId="3FFC7B0D"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540981EE" w14:textId="6C550271" w:rsidR="006E510D"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Możliwe jest przedstawienie argumentów przemawiających za przyznaniem projektowi maksymalnej liczby punktów w kryterium. </w:t>
      </w:r>
    </w:p>
    <w:p w14:paraId="144B93E7" w14:textId="77777777" w:rsidR="007B3389" w:rsidRPr="007B3389" w:rsidRDefault="007B3389" w:rsidP="006E510D">
      <w:pPr>
        <w:pStyle w:val="Akapitzlist1"/>
        <w:tabs>
          <w:tab w:val="left" w:pos="1418"/>
        </w:tabs>
        <w:spacing w:before="120" w:after="120"/>
        <w:jc w:val="both"/>
        <w:rPr>
          <w:rFonts w:asciiTheme="minorHAnsi" w:hAnsiTheme="minorHAnsi" w:cstheme="minorHAnsi"/>
          <w:color w:val="000000"/>
        </w:rPr>
      </w:pPr>
    </w:p>
    <w:p w14:paraId="0BCA69FF"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f) Istotność projektu dla procesu rewitalizacji. Informacje na temat rodzaju projektu (projekt podstawowy, projekt uzupełniający) należy wykazać wraz z odniesieniem do nr strony Programu Rewitalizacji. Możliwe jest przedstawienie dodatkowych argumentów uzasadniających przyznanie projektowi maksymalnej liczby punktów w kryterium. </w:t>
      </w:r>
    </w:p>
    <w:p w14:paraId="6F5109A4"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12EBC6A7"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g) Kompleksowość działań rewitalizacyjnych. Informacje odnoszące się do części diagnostycznej należy wykazywać w części B.8 wniosku o dofinansowanie wraz z podaniem nr stron Programu Rewitalizacji. Wzależności od tego, czy projekt nakierowany jest na rozwiązanie problemów całego obszaru rewitalizacji bądź podobszaru rewitalizacji należy wskazywać problemy zdiagnozowane albo dla całego obszaru albo tylko dla podobszaru rewitalizacji. Informacja na temat korzyści jakie przewiduje realizacja projektu (pole B.16 wniosku o dofinansowanie) musi uwzględniać i opisywać każdą ze sfer, o których mowa w Wytycznych w zakresie rewitalizacji w programach operacyjnych na lata 2014-2020. Korzyści mogą dotyczyć tylko tych sfer, w których program rewitalizacji zdiagnozował wystąpienie problemu. Jeśli projekt nie przyczynia się do rozwiązywania negatywnych zjawisk z danej sfery należy podać informację „nie dotyczy”. </w:t>
      </w:r>
    </w:p>
    <w:p w14:paraId="7A30A1B2"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36B8303C"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r w:rsidRPr="007B3389">
        <w:rPr>
          <w:rFonts w:asciiTheme="minorHAnsi" w:hAnsiTheme="minorHAnsi" w:cstheme="minorHAnsi"/>
          <w:color w:val="000000"/>
        </w:rPr>
        <w:t xml:space="preserve">h) Przeciwdziałanie negatywnym zjawiskom społecznym. Informacje odnoszące się do części diagnostycznej należy wykazywać w części B.8 wniosku o dofinansowanie wraz z podaniem nr stron Programu Rewitalizacji. W zależności od tego, czy projekt nakierowany jest na rozwiązanie problemów całego obszaru rewitalizacji bądź podobszaru rewitalizacji należy wskazywać problemy zdiagnozowane albo dla całego obszaru albo tylko dla podobszaru rewitalizacji. Informacje na temat korzyści jakie przewiduje realizacja projektu (pole B.16 wniosku o dofinansowanie) musi uwzględniać i opisywać efekty realizacji odnoszące się do każdego negatywnego zjawiska, które projekt rozwiązuje. </w:t>
      </w:r>
    </w:p>
    <w:p w14:paraId="531F5054" w14:textId="77777777" w:rsidR="006E510D" w:rsidRPr="007B3389" w:rsidRDefault="006E510D" w:rsidP="006E510D">
      <w:pPr>
        <w:pStyle w:val="Akapitzlist1"/>
        <w:tabs>
          <w:tab w:val="left" w:pos="1418"/>
        </w:tabs>
        <w:spacing w:before="120" w:after="120"/>
        <w:jc w:val="both"/>
        <w:rPr>
          <w:rFonts w:asciiTheme="minorHAnsi" w:hAnsiTheme="minorHAnsi" w:cstheme="minorHAnsi"/>
          <w:color w:val="000000"/>
        </w:rPr>
      </w:pPr>
    </w:p>
    <w:p w14:paraId="73597AE2" w14:textId="77777777"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Uwaga: </w:t>
      </w:r>
    </w:p>
    <w:p w14:paraId="4ACC1E2C" w14:textId="2AFC0604" w:rsidR="006E510D" w:rsidRPr="007B3389" w:rsidRDefault="006E510D" w:rsidP="007B3389">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 xml:space="preserve">Program rewitalizacji jest dokumentem nadrzędnym w stosunku do projektu rewitalizacyjnego. Brak zamieszczenia programu w wykazie dostępnym pod adresem: http://rpo.slaskie.pl/czytaj/wykaz_programow rewitalizacji województwa śląskiego uniemożliwia skuteczne ubieganie się o dofinansowanie w ramach działania 10.3 Rewitalizacja obszarów zdegradowanych. </w:t>
      </w:r>
    </w:p>
    <w:p w14:paraId="217F995A" w14:textId="77777777" w:rsidR="006E510D" w:rsidRPr="007B3389" w:rsidRDefault="006E510D" w:rsidP="007B3389">
      <w:pPr>
        <w:pStyle w:val="Akapitzlist1"/>
        <w:tabs>
          <w:tab w:val="left" w:pos="1418"/>
        </w:tabs>
        <w:spacing w:before="120" w:after="120"/>
        <w:jc w:val="both"/>
        <w:rPr>
          <w:rFonts w:asciiTheme="minorHAnsi" w:hAnsiTheme="minorHAnsi" w:cstheme="minorHAnsi"/>
          <w:color w:val="000000"/>
        </w:rPr>
      </w:pPr>
    </w:p>
    <w:p w14:paraId="458CD199" w14:textId="13AE5162" w:rsidR="006E510D" w:rsidRPr="007B3389" w:rsidRDefault="006E510D" w:rsidP="006E510D">
      <w:pPr>
        <w:pStyle w:val="Akapitzlist1"/>
        <w:tabs>
          <w:tab w:val="left" w:pos="1418"/>
        </w:tabs>
        <w:spacing w:before="120" w:after="120"/>
        <w:ind w:left="0"/>
        <w:jc w:val="both"/>
        <w:rPr>
          <w:rFonts w:asciiTheme="minorHAnsi" w:hAnsiTheme="minorHAnsi" w:cstheme="minorHAnsi"/>
          <w:color w:val="000000"/>
        </w:rPr>
      </w:pPr>
      <w:r w:rsidRPr="007B3389">
        <w:rPr>
          <w:rFonts w:asciiTheme="minorHAnsi" w:hAnsiTheme="minorHAnsi" w:cstheme="minorHAnsi"/>
          <w:color w:val="000000"/>
        </w:rPr>
        <w:t>W przypadku, gdyby ilość znaków we wniosku okazałaby się niewystarczająca, szczegółowe analizy specyficzne wraz z metodologią pomiaru należy dołączyć w formie załącznika do wniosku o dofinansowanie.</w:t>
      </w:r>
    </w:p>
    <w:p w14:paraId="4608A454" w14:textId="77777777" w:rsidR="002046BA" w:rsidRPr="00E82B2B" w:rsidRDefault="002046BA" w:rsidP="002046BA">
      <w:pPr>
        <w:pStyle w:val="Akapitzlist1"/>
        <w:tabs>
          <w:tab w:val="left" w:pos="1134"/>
        </w:tabs>
        <w:spacing w:before="120" w:after="120"/>
        <w:ind w:left="0"/>
        <w:jc w:val="both"/>
      </w:pPr>
    </w:p>
    <w:p w14:paraId="54950C99" w14:textId="7AB8D6D2" w:rsidR="002046BA" w:rsidRPr="00E82B2B" w:rsidRDefault="002046BA" w:rsidP="002046BA">
      <w:pPr>
        <w:pStyle w:val="Akapitzlist1"/>
        <w:tabs>
          <w:tab w:val="left" w:pos="1134"/>
        </w:tabs>
        <w:spacing w:before="120" w:after="120"/>
        <w:ind w:left="0"/>
        <w:jc w:val="both"/>
      </w:pPr>
      <w:r w:rsidRPr="00E82B2B">
        <w:t>W polu tym należy również odnieść się do pozostałych limitów i ograniczeń, ujętych hasłowo w polu B.9 wniosku, a wynikających z podrozdziału 2.1.1 Regulaminu naboru, jeżeli wymagają one uzasadnienia lub wyjaśnień</w:t>
      </w:r>
      <w:r w:rsidR="007F428D">
        <w:t>.</w:t>
      </w:r>
    </w:p>
    <w:p w14:paraId="3B858B82" w14:textId="08FBA431" w:rsidR="00886690" w:rsidRPr="00E634E0" w:rsidRDefault="00886690" w:rsidP="00E354DA">
      <w:pPr>
        <w:pStyle w:val="Pole"/>
      </w:pPr>
      <w:bookmarkStart w:id="44" w:name="_Toc29894879"/>
      <w:r w:rsidRPr="00E634E0">
        <w:t>B.17. Analiza finansowa</w:t>
      </w:r>
      <w:bookmarkEnd w:id="44"/>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F8D5203" w14:textId="7F443477" w:rsidR="005A3579"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5" w:name="_Toc29894880"/>
      <w:r w:rsidRPr="00E634E0">
        <w:t>B.18. Analiza ekonomiczna</w:t>
      </w:r>
      <w:bookmarkEnd w:id="45"/>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 xml:space="preserve">owanie wymienić i opisać wszystkie istotne środowiskowe, gospodarcze i społeczne efekty projektu oraz jeżeli to możliwe zaprezentować je w kategoriach ilościowych. Ponadto wnioskodawca </w:t>
      </w:r>
      <w:r w:rsidRPr="00E634E0">
        <w:rPr>
          <w:rFonts w:cs="Calibri"/>
          <w:noProof/>
        </w:rPr>
        <w:lastRenderedPageBreak/>
        <w:t>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ma na celu uwzględnienie czynników mogących oderwać ceny od równowagi konkurencyjnej (tj. skutecznego rynku), takich jak: niedoskonałości rynku, monopole, bariery handlowe, regulacje w zakresie prawa pracy, 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lastRenderedPageBreak/>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6" w:name="_Toc29894881"/>
      <w:r w:rsidRPr="00E634E0">
        <w:t>B.19. Analiza ryzyka i wrażliwości</w:t>
      </w:r>
      <w:bookmarkEnd w:id="46"/>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7" w:name="_Toc29894882"/>
      <w:r w:rsidRPr="00E634E0">
        <w:lastRenderedPageBreak/>
        <w:t>B.20. Powiązanie ze strategiami</w:t>
      </w:r>
      <w:bookmarkEnd w:id="47"/>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6CF8BB53"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 sposób realizacja projektu przyczyni się do urzeczywistnienia zało</w:t>
      </w:r>
      <w:r w:rsidR="00E72E34">
        <w:rPr>
          <w:rFonts w:cs="Calibri"/>
          <w:noProof/>
        </w:rPr>
        <w:t>ż</w:t>
      </w:r>
      <w:r w:rsidR="007F4F7E">
        <w:rPr>
          <w:rFonts w:cs="Calibri"/>
          <w:noProof/>
        </w:rPr>
        <w:t>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8" w:name="_Toc29894883"/>
      <w:r w:rsidRPr="00E634E0">
        <w:t>B.21. Realizacja zasad horyzontalnych.</w:t>
      </w:r>
      <w:bookmarkEnd w:id="48"/>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5BDB116C"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w:t>
      </w:r>
      <w:r w:rsidR="00685834" w:rsidRPr="00685834">
        <w:rPr>
          <w:rFonts w:cs="Calibri"/>
          <w:noProof/>
        </w:rPr>
        <w:t xml:space="preserve"> </w:t>
      </w:r>
      <w:r w:rsidR="00685834">
        <w:rPr>
          <w:rFonts w:cs="Calibri"/>
          <w:noProof/>
        </w:rPr>
        <w:t>jako całość oraz jego poszczególne części,</w:t>
      </w:r>
      <w:r w:rsidRPr="00E634E0">
        <w:rPr>
          <w:rFonts w:cs="Calibri"/>
          <w:noProof/>
        </w:rPr>
        <w:t xml:space="preserve">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budownictwa wielorodzinnego przez osoby niepełnosprawne, </w:t>
      </w:r>
      <w:r w:rsidR="00685834">
        <w:rPr>
          <w:rFonts w:cs="Calibri"/>
          <w:noProof/>
        </w:rPr>
        <w:t>o których mowa w art. 1 Konwencji o prawach osób niepełnosprawnych</w:t>
      </w:r>
      <w:r w:rsidR="00685834" w:rsidRPr="00E634E0">
        <w:rPr>
          <w:rFonts w:cs="Calibri"/>
          <w:noProof/>
        </w:rPr>
        <w:t>,</w:t>
      </w:r>
      <w:r w:rsidR="00685834">
        <w:rPr>
          <w:rFonts w:cs="Calibri"/>
          <w:noProof/>
        </w:rPr>
        <w:t xml:space="preserve"> sporządzonej w Nowym Jorku </w:t>
      </w:r>
      <w:r w:rsidR="00133D6C">
        <w:rPr>
          <w:rFonts w:cs="Calibri"/>
          <w:noProof/>
        </w:rPr>
        <w:t xml:space="preserve">dnia </w:t>
      </w:r>
      <w:r w:rsidR="00685834">
        <w:rPr>
          <w:rFonts w:cs="Calibri"/>
          <w:noProof/>
        </w:rPr>
        <w:t>13 grudnia 2006 r. (Dz. U. z 2012 r. poz 1169 oraz z 2018 r. poz. 1217), w tym osoby starsze</w:t>
      </w:r>
      <w:r w:rsidRPr="00E634E0">
        <w:rPr>
          <w:rFonts w:cs="Calibri"/>
          <w:noProof/>
        </w:rPr>
        <w:t xml:space="preserve">. Zatem projekty, które spełniają wymogi wynikające z przepisów prawa mają charakter neutralny względem wyszczególnionych zasad. O wpływie pozytywnym należy mówić, gdy </w:t>
      </w:r>
      <w:r w:rsidR="00A35C92">
        <w:rPr>
          <w:rFonts w:cs="Calibri"/>
          <w:noProof/>
        </w:rPr>
        <w:t>w</w:t>
      </w:r>
      <w:r w:rsidRPr="00E634E0">
        <w:rPr>
          <w:rFonts w:cs="Calibri"/>
          <w:noProof/>
        </w:rPr>
        <w:t>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lastRenderedPageBreak/>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248BA626"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lastRenderedPageBreak/>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353F02A6"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w:t>
      </w:r>
      <w:r w:rsidR="00CB4180">
        <w:rPr>
          <w:rFonts w:cs="Calibri"/>
          <w:noProof/>
        </w:rPr>
        <w:t>ć</w:t>
      </w:r>
      <w:r w:rsidRPr="00E634E0">
        <w:rPr>
          <w:rFonts w:cs="Calibri"/>
          <w:noProof/>
        </w:rPr>
        <w:t xml:space="preserve">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6"/>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389CCFF0"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Zasadę niedyskryminacji, w tym dostępności dla osób z niepełnosprawnościami należy rozumieć m.in. poprzez budowanie infrastruktury w zgodzie z zasadą uniwersalnego projektowania, tj. w taki sposób, by mogła być użyta 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 xml:space="preserve">ował się dostępnością zgodnie </w:t>
      </w:r>
      <w:r w:rsidR="00DC6F60">
        <w:rPr>
          <w:rFonts w:cs="Calibri"/>
          <w:color w:val="000000"/>
          <w:sz w:val="20"/>
          <w:szCs w:val="20"/>
        </w:rPr>
        <w:lastRenderedPageBreak/>
        <w:t>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5C3A2DED"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opartej na ośmiu regułach opisanych w ww. Wytycznych. Mechanizm racjonalnych usprawnień (MRU) jako narzędzie zapewnienia dostępności jest rozpatrywany w drugiej kolejności.  Wnioskodawca w polu B.21 zobowiązany jest do wskazania, które standardy dotyczą projektu</w:t>
      </w:r>
      <w:r w:rsidR="00CB4180">
        <w:rPr>
          <w:rFonts w:cs="Calibri"/>
          <w:color w:val="000000"/>
          <w:sz w:val="20"/>
          <w:szCs w:val="20"/>
        </w:rPr>
        <w:t>.</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W przypadku modernizacji dostępność dotyczy co najmniej tych elementów budynku, które były przedmiotem finansowania z EFSiI. Dla obiektów i zasobów modernizowanych (przebudowa</w:t>
      </w:r>
      <w:r w:rsidRPr="0080733C">
        <w:rPr>
          <w:color w:val="000000"/>
          <w:sz w:val="20"/>
          <w:szCs w:val="20"/>
          <w:vertAlign w:val="superscript"/>
        </w:rPr>
        <w:footnoteReference w:id="7"/>
      </w:r>
      <w:r w:rsidRPr="0080733C">
        <w:rPr>
          <w:rFonts w:cs="Calibri"/>
          <w:color w:val="000000"/>
          <w:sz w:val="20"/>
          <w:szCs w:val="20"/>
        </w:rPr>
        <w:t>, rozbudowa</w:t>
      </w:r>
      <w:r w:rsidRPr="0080733C">
        <w:rPr>
          <w:color w:val="000000"/>
          <w:sz w:val="20"/>
          <w:szCs w:val="20"/>
          <w:vertAlign w:val="superscript"/>
        </w:rPr>
        <w:footnoteReference w:id="8"/>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 xml:space="preserve">wyczerpującym uzasadnieniem, dlaczego dostępność nie dotyczy danego produktu. W przypadku gdy produkt jest neutralny, projekt może być nadal zgodny z zasadą równości szans i niedyskryminacji w tym dostępności </w:t>
      </w:r>
      <w:r w:rsidRPr="0080733C">
        <w:rPr>
          <w:rFonts w:cs="Calibri"/>
          <w:color w:val="000000"/>
          <w:sz w:val="20"/>
          <w:szCs w:val="20"/>
        </w:rPr>
        <w:lastRenderedPageBreak/>
        <w:t>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89A7C91"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w:t>
      </w:r>
      <w:r w:rsidR="00EF50FB">
        <w:rPr>
          <w:rFonts w:cs="Calibri"/>
          <w:color w:val="000000"/>
          <w:sz w:val="20"/>
          <w:szCs w:val="20"/>
          <w:lang w:eastAsia="en-US"/>
        </w:rPr>
        <w:t>AA</w:t>
      </w:r>
      <w:r w:rsidRPr="0080733C">
        <w:rPr>
          <w:rFonts w:cs="Calibri"/>
          <w:color w:val="000000"/>
          <w:sz w:val="20"/>
          <w:szCs w:val="20"/>
          <w:lang w:eastAsia="en-US"/>
        </w:rPr>
        <w:t xml:space="preserve">, </w:t>
      </w:r>
      <w:r w:rsidR="0010087D">
        <w:rPr>
          <w:rFonts w:cs="Calibri"/>
          <w:color w:val="000000"/>
          <w:sz w:val="20"/>
          <w:szCs w:val="20"/>
          <w:lang w:eastAsia="en-US"/>
        </w:rPr>
        <w:t>bądź WCAG 2.1 w przypadku podmiotów publicznych.</w:t>
      </w:r>
      <w:r w:rsidR="0010087D">
        <w:rPr>
          <w:rStyle w:val="Odwoanieprzypisudolnego"/>
          <w:color w:val="000000"/>
          <w:sz w:val="20"/>
          <w:szCs w:val="20"/>
          <w:lang w:eastAsia="en-US"/>
        </w:rPr>
        <w:footnoteReference w:id="9"/>
      </w:r>
      <w:r w:rsidR="003508D1">
        <w:rPr>
          <w:rFonts w:cs="Calibri"/>
          <w:color w:val="000000"/>
          <w:sz w:val="20"/>
          <w:szCs w:val="20"/>
          <w:lang w:eastAsia="en-US"/>
        </w:rPr>
        <w:t xml:space="preserve"> </w:t>
      </w:r>
      <w:r w:rsidR="001049E3">
        <w:rPr>
          <w:rFonts w:cs="Calibri"/>
          <w:color w:val="000000"/>
          <w:sz w:val="20"/>
          <w:szCs w:val="20"/>
          <w:lang w:eastAsia="en-US"/>
        </w:rPr>
        <w:t>Rekomenduje się jednak w celu ujednolicenia obowiązujących standardów</w:t>
      </w:r>
      <w:r w:rsidR="00826612">
        <w:rPr>
          <w:rFonts w:cs="Calibri"/>
          <w:color w:val="000000"/>
          <w:sz w:val="20"/>
          <w:szCs w:val="20"/>
          <w:lang w:eastAsia="en-US"/>
        </w:rPr>
        <w:t xml:space="preserve"> stosowanie w realizowanych obecnie i w przyszłości projektach, rozszerzonego standardu WCAG 2.1 przez wszystkich Wnioskodawców.</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53784B01" w:rsidR="0080733C" w:rsidRPr="0080733C" w:rsidRDefault="0080733C" w:rsidP="0080733C">
      <w:pPr>
        <w:jc w:val="both"/>
        <w:rPr>
          <w:rFonts w:cs="Calibri"/>
          <w:sz w:val="20"/>
          <w:szCs w:val="20"/>
        </w:rPr>
      </w:pPr>
      <w:r w:rsidRPr="0080733C">
        <w:rPr>
          <w:rFonts w:cs="Calibri"/>
          <w:sz w:val="20"/>
          <w:szCs w:val="20"/>
        </w:rPr>
        <w:t xml:space="preserve">Podsumowując, jeśli </w:t>
      </w:r>
      <w:r w:rsidR="00D81C54">
        <w:rPr>
          <w:rFonts w:cs="Calibri"/>
          <w:sz w:val="20"/>
          <w:szCs w:val="20"/>
        </w:rPr>
        <w:t>w</w:t>
      </w:r>
      <w:r w:rsidRPr="0080733C">
        <w:rPr>
          <w:rFonts w:cs="Calibri"/>
          <w:sz w:val="20"/>
          <w:szCs w:val="20"/>
        </w:rPr>
        <w:t xml:space="preserve">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9" w:name="_Toc29894884"/>
      <w:r>
        <w:t>C. ZAKRES RZECZOWO-</w:t>
      </w:r>
      <w:r w:rsidR="00886690" w:rsidRPr="00E634E0">
        <w:t>FINANSOWY PROJEKTU</w:t>
      </w:r>
      <w:bookmarkEnd w:id="49"/>
    </w:p>
    <w:p w14:paraId="7A782E61" w14:textId="77777777" w:rsidR="00886690" w:rsidRPr="00E634E0" w:rsidRDefault="00886690" w:rsidP="00E354DA">
      <w:pPr>
        <w:pStyle w:val="Pole"/>
      </w:pPr>
      <w:bookmarkStart w:id="50" w:name="_Toc29894885"/>
      <w:r w:rsidRPr="00E634E0">
        <w:t>C.1.a Kluczowe etapy realizacji inwestycji dla kosztów kwalifikowalnych</w:t>
      </w:r>
      <w:bookmarkEnd w:id="50"/>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 xml:space="preserve">na wykonanie robót budowlanych lub pierwsze prawnie wiążące zobowiązanie do zamówienia </w:t>
      </w:r>
      <w:r w:rsidRPr="00053B96">
        <w:rPr>
          <w:rFonts w:asciiTheme="minorHAnsi" w:hAnsiTheme="minorHAnsi"/>
        </w:rPr>
        <w:lastRenderedPageBreak/>
        <w:t>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0251883C" w14:textId="179AB024" w:rsidR="00C24963" w:rsidRPr="00053B96" w:rsidRDefault="00C24963" w:rsidP="00C24963">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1" w:name="_Toc29894886"/>
      <w:r w:rsidRPr="00E634E0">
        <w:t>C.1.b Uzasadnienie wskazanego terminu realizacji oraz opis stopnia zaawansowania prac (jeśli rzeczowa realizacja projektu została rozpoczęta)</w:t>
      </w:r>
      <w:bookmarkEnd w:id="51"/>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lastRenderedPageBreak/>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2" w:name="_Toc29894887"/>
      <w:r w:rsidRPr="00E634E0">
        <w:t>C.2. Planowane koszty</w:t>
      </w:r>
      <w:bookmarkEnd w:id="52"/>
    </w:p>
    <w:p w14:paraId="2C8D76A0" w14:textId="77777777" w:rsidR="00886690" w:rsidRPr="00E634E0" w:rsidRDefault="00886690" w:rsidP="00E354DA">
      <w:pPr>
        <w:pStyle w:val="Pole"/>
      </w:pPr>
      <w:bookmarkStart w:id="53" w:name="_Toc29894888"/>
      <w:r w:rsidRPr="00E634E0">
        <w:t>C.2.1 Zadania w ramach projektu</w:t>
      </w:r>
      <w:bookmarkEnd w:id="53"/>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10"/>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Przykładowe nazwy zadań: Przygotowanie projektu, Przebudowa placu na cele dworca 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lastRenderedPageBreak/>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4" w:name="_Toc29894889"/>
      <w:r w:rsidRPr="00E634E0">
        <w:t>C.2.2 Koszty kwalifikowa</w:t>
      </w:r>
      <w:r w:rsidRPr="00E634E0">
        <w:rPr>
          <w:color w:val="000000"/>
        </w:rPr>
        <w:t>l</w:t>
      </w:r>
      <w:r w:rsidRPr="00E634E0">
        <w:t>ne (bez ryczałtów)</w:t>
      </w:r>
      <w:bookmarkEnd w:id="54"/>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2D1B4AAF"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w:t>
      </w:r>
      <w:r w:rsidR="00A86A2F">
        <w:rPr>
          <w:rFonts w:cs="Calibri"/>
          <w:b/>
          <w:noProof/>
          <w:sz w:val="20"/>
        </w:rPr>
        <w:t>ej</w:t>
      </w:r>
      <w:r w:rsidR="004A58EF" w:rsidRPr="004A58EF">
        <w:rPr>
          <w:rFonts w:cs="Calibri"/>
          <w:b/>
          <w:noProof/>
          <w:sz w:val="20"/>
        </w:rPr>
        <w:t xml:space="preserve"> limitom" (np. Zakup gruntów).</w:t>
      </w:r>
      <w:r w:rsidR="002A6CF9">
        <w:rPr>
          <w:rFonts w:cs="Calibri"/>
          <w:b/>
          <w:noProof/>
          <w:sz w:val="20"/>
        </w:rPr>
        <w:t xml:space="preserve"> Nie należy odsyłać do dokumnetów stanowiących załączniki do wniosku o dofinansowanie.</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27D28C6C"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w:t>
      </w:r>
      <w:r w:rsidRPr="00D21532">
        <w:rPr>
          <w:rFonts w:cs="Calibri"/>
        </w:rPr>
        <w:lastRenderedPageBreak/>
        <w:t>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t>
      </w:r>
      <w:r w:rsidR="00B534E9">
        <w:rPr>
          <w:rFonts w:cs="Calibri"/>
        </w:rPr>
        <w:t>w</w:t>
      </w:r>
      <w:r w:rsidR="0091173E" w:rsidRPr="00D21532">
        <w:rPr>
          <w:rFonts w:cs="Calibri"/>
        </w:rPr>
        <w:t xml:space="preserve">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check-boxa.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 xml:space="preserve">Przykładowe nazwy kosztów to: wykupy gruntów, roboty drogowe, prace ogólnobudowlane, zestaw mebli biurowych, szafa chłodniczo-mroźnicza.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2FF02A39" w:rsidR="00886690" w:rsidRPr="00CD30A5" w:rsidRDefault="00886690" w:rsidP="00CD30A5">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dofinansowanie nie została dołączona specyfikacja). W przypadku robót budowlanych zakres prac powinien być na tyle szczegółowy, aby umożliwić ocenę kwalifikowalności wydatku</w:t>
      </w:r>
      <w:r w:rsidR="00D21532">
        <w:rPr>
          <w:rFonts w:cs="Calibri"/>
        </w:rPr>
        <w:t xml:space="preserve">. </w:t>
      </w:r>
      <w:r w:rsidR="002A6CF9">
        <w:rPr>
          <w:rFonts w:cs="Calibri"/>
        </w:rPr>
        <w:t xml:space="preserve">Dla niekluczowych elementów projektu nie jest konieczne podawanie ich ilości, objętości, powierzchni  (np. długości kabli z wewnętrznej instalacji elektrycznej, objętości/wagi zaprawy murarskiej, ilości zakupionych krzeseł, powierzchni wykafelkowanych ścian itp.). </w:t>
      </w:r>
      <w:r w:rsidR="00D21532">
        <w:rPr>
          <w:rFonts w:cs="Calibri"/>
        </w:rPr>
        <w:t>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t>
      </w:r>
      <w:r w:rsidR="00CD30A5" w:rsidRPr="00CD30A5">
        <w:rPr>
          <w:rFonts w:cs="Calibri"/>
        </w:rPr>
        <w:t>W opisie należy wskazać jeden pramentr w odniesieniu do którego będzie rozliczany dany wydatek.</w:t>
      </w:r>
      <w:r w:rsidR="00CD30A5">
        <w:rPr>
          <w:rFonts w:cs="Calibri"/>
        </w:rPr>
        <w:t xml:space="preserve"> </w:t>
      </w:r>
      <w:r w:rsidRPr="00CD30A5">
        <w:rPr>
          <w:rFonts w:cs="Calibri"/>
        </w:rPr>
        <w:t>W przypadku realizowania więcej niż jednego typu projektu (ocenianych różnym zestawem kryteriów merytorycznych)</w:t>
      </w:r>
      <w:r w:rsidR="00D21532" w:rsidRPr="00CD30A5">
        <w:rPr>
          <w:rFonts w:cs="Calibri"/>
        </w:rPr>
        <w:t>,</w:t>
      </w:r>
      <w:r w:rsidRPr="00CD30A5">
        <w:rPr>
          <w:rFonts w:cs="Calibri"/>
        </w:rPr>
        <w:t xml:space="preserve"> w tym polu należy przypisać koszt do określonego typu projektu. W przypadku kosztów wspólnych (tj. właściwych dla więcej niż jednego typu projektu) </w:t>
      </w:r>
      <w:r w:rsidR="00560486" w:rsidRPr="00CD30A5">
        <w:rPr>
          <w:rFonts w:cs="Calibri"/>
        </w:rPr>
        <w:t>należy je przypisać zgodnie z procentowym podziałem określonym w polu B.16 do każdego z typów projektu.</w:t>
      </w:r>
      <w:r w:rsidR="00655E6E" w:rsidRPr="00CD30A5">
        <w:rPr>
          <w:rFonts w:cs="Calibri"/>
        </w:rPr>
        <w:t xml:space="preserve"> </w:t>
      </w:r>
      <w:r w:rsidR="00655E6E" w:rsidRPr="00CD30A5">
        <w:rPr>
          <w:rFonts w:asciiTheme="minorHAnsi" w:hAnsiTheme="minorHAnsi" w:cs="Calibri"/>
        </w:rPr>
        <w:t>Dla projektów realizowanych w formule grantowej</w:t>
      </w:r>
      <w:r w:rsidR="00B604DF" w:rsidRPr="00CD30A5">
        <w:rPr>
          <w:rFonts w:asciiTheme="minorHAnsi" w:hAnsiTheme="minorHAnsi" w:cs="Calibri"/>
        </w:rPr>
        <w:t>,</w:t>
      </w:r>
      <w:r w:rsidR="00655E6E" w:rsidRPr="00CD30A5">
        <w:rPr>
          <w:rFonts w:asciiTheme="minorHAnsi" w:hAnsiTheme="minorHAnsi" w:cs="Calibri"/>
        </w:rPr>
        <w:t xml:space="preserve"> w tym miejscu należy rozpisać </w:t>
      </w:r>
      <w:r w:rsidR="00655E6E" w:rsidRPr="00CD30A5">
        <w:rPr>
          <w:rFonts w:asciiTheme="minorHAnsi" w:hAnsiTheme="minorHAnsi" w:cs="Calibri"/>
        </w:rPr>
        <w:lastRenderedPageBreak/>
        <w:t>składowe grantu odnoszące się do rzeczowej realizacji inwestycji (np. rodzaje in</w:t>
      </w:r>
      <w:r w:rsidR="009E13CB" w:rsidRPr="00CD30A5">
        <w:rPr>
          <w:rFonts w:asciiTheme="minorHAnsi" w:hAnsiTheme="minorHAnsi" w:cs="Calibri"/>
        </w:rPr>
        <w:t xml:space="preserve">stalacji, parametry instalacji) oraz wskazać zakładaną do udzielenia ilość grantów. </w:t>
      </w:r>
      <w:r w:rsidR="00655E6E" w:rsidRPr="00CD30A5">
        <w:rPr>
          <w:rFonts w:asciiTheme="minorHAnsi" w:hAnsiTheme="minorHAnsi" w:cs="Calibri"/>
        </w:rPr>
        <w:t xml:space="preserve"> </w:t>
      </w:r>
      <w:r w:rsidRPr="00CD30A5">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lastRenderedPageBreak/>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5" w:name="_Toc29894890"/>
      <w:r w:rsidRPr="00E634E0">
        <w:t>C.2.3 Koszty niekwalifikowa</w:t>
      </w:r>
      <w:r w:rsidRPr="00E634E0">
        <w:rPr>
          <w:color w:val="000000"/>
        </w:rPr>
        <w:t>l</w:t>
      </w:r>
      <w:r w:rsidRPr="00E634E0">
        <w:t>ne (bez ryczałtów)</w:t>
      </w:r>
      <w:bookmarkEnd w:id="55"/>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6" w:name="_Toc29894891"/>
      <w:r w:rsidRPr="00E634E0">
        <w:t>C.2.4 Ko</w:t>
      </w:r>
      <w:r w:rsidR="00BD4927">
        <w:t>szty do rozliczenia ryczałtem</w:t>
      </w:r>
      <w:bookmarkEnd w:id="56"/>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7" w:name="_Toc29894892"/>
      <w:r w:rsidRPr="00E634E0">
        <w:t>C.2.5 Podsumowanie zadań</w:t>
      </w:r>
      <w:bookmarkEnd w:id="57"/>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8" w:name="_Toc29894893"/>
      <w:r w:rsidRPr="00E634E0">
        <w:t>C.2.6 Podsumowanie kategorii kosztów</w:t>
      </w:r>
      <w:bookmarkEnd w:id="58"/>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9" w:name="_Toc422824251"/>
      <w:bookmarkStart w:id="60" w:name="_Toc422824491"/>
      <w:bookmarkStart w:id="61" w:name="_Toc422824619"/>
      <w:bookmarkStart w:id="62" w:name="_Toc422824857"/>
      <w:bookmarkStart w:id="63" w:name="_Toc422824951"/>
      <w:bookmarkStart w:id="64" w:name="_Toc422825042"/>
      <w:bookmarkStart w:id="65" w:name="_Toc422824252"/>
      <w:bookmarkStart w:id="66" w:name="_Toc422824492"/>
      <w:bookmarkStart w:id="67" w:name="_Toc422824620"/>
      <w:bookmarkStart w:id="68" w:name="_Toc422824858"/>
      <w:bookmarkStart w:id="69" w:name="_Toc422824952"/>
      <w:bookmarkStart w:id="70" w:name="_Toc422825043"/>
      <w:bookmarkStart w:id="71" w:name="_Toc422824253"/>
      <w:bookmarkStart w:id="72" w:name="_Toc422824493"/>
      <w:bookmarkStart w:id="73" w:name="_Toc422824621"/>
      <w:bookmarkStart w:id="74" w:name="_Toc422824859"/>
      <w:bookmarkStart w:id="75" w:name="_Toc422824953"/>
      <w:bookmarkStart w:id="76" w:name="_Toc422825044"/>
      <w:bookmarkStart w:id="77" w:name="_Toc2989489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634E0">
        <w:t>D.   POZIOM DOFINANSOWANIA, MONTAŻ FINANSOWY</w:t>
      </w:r>
      <w:bookmarkEnd w:id="77"/>
    </w:p>
    <w:p w14:paraId="4E56EF85" w14:textId="77777777" w:rsidR="00886690" w:rsidRPr="00E634E0" w:rsidRDefault="00886690" w:rsidP="00E354DA">
      <w:pPr>
        <w:pStyle w:val="Pole"/>
      </w:pPr>
      <w:bookmarkStart w:id="78" w:name="_Toc29894895"/>
      <w:r w:rsidRPr="00E634E0">
        <w:t xml:space="preserve">D.1. Potencjalne dochody operacji </w:t>
      </w:r>
      <w:r w:rsidR="00F3114C">
        <w:t>–</w:t>
      </w:r>
      <w:r w:rsidRPr="00E634E0">
        <w:t xml:space="preserve"> Luka w finansowaniu</w:t>
      </w:r>
      <w:bookmarkEnd w:id="78"/>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lastRenderedPageBreak/>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9" w:name="_Toc29894896"/>
      <w:r w:rsidRPr="00E634E0">
        <w:t>D.2. Montaż finansowy i budżet projektu</w:t>
      </w:r>
      <w:bookmarkEnd w:id="79"/>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lastRenderedPageBreak/>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80" w:name="_Toc29894897"/>
      <w:r w:rsidRPr="00E634E0">
        <w:t>D.3.a Źródła finansowania wydatków</w:t>
      </w:r>
      <w:bookmarkEnd w:id="80"/>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5C357EF4"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w:t>
      </w:r>
      <w:r w:rsidR="0046681D" w:rsidRPr="002C6C89">
        <w:rPr>
          <w:rFonts w:cs="Calibri"/>
          <w:noProof/>
        </w:rPr>
        <w:t>zgodnie z właściwym  Rozporządzeniem Ministra Finansów w sprawie klasyfikacji części budżetowych  oraz określenia ich dysponentów</w:t>
      </w:r>
      <w:r w:rsidRPr="00E634E0">
        <w:rPr>
          <w:rFonts w:cs="Calibri"/>
          <w:noProof/>
        </w:rPr>
        <w:t xml:space="preserve">).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11"/>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11EB59B2"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 xml:space="preserve">a bezpośrednio od </w:t>
      </w:r>
      <w:r w:rsidR="006C00B1">
        <w:rPr>
          <w:rFonts w:cs="Calibri"/>
          <w:noProof/>
        </w:rPr>
        <w:t>w</w:t>
      </w:r>
      <w:r w:rsidR="00B04F16">
        <w:rPr>
          <w:rFonts w:cs="Calibri"/>
          <w:noProof/>
        </w:rPr>
        <w:t>nioskodawcy, </w:t>
      </w:r>
      <w:r w:rsidRPr="00E634E0">
        <w:rPr>
          <w:rFonts w:cs="Calibri"/>
          <w:noProof/>
        </w:rPr>
        <w:t xml:space="preserve">nie stanowią budżetu JST i powinny być wykazane w pozycji 3 jako środki prywatne. </w:t>
      </w:r>
    </w:p>
    <w:p w14:paraId="24FD1FAB" w14:textId="0B16C65F"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 xml:space="preserve">są </w:t>
      </w:r>
      <w:r w:rsidR="00FF6DC5">
        <w:rPr>
          <w:rFonts w:cs="Calibri"/>
          <w:noProof/>
        </w:rPr>
        <w:t>odbiorcami ostatecznymi</w:t>
      </w:r>
      <w:r w:rsidRPr="00E634E0">
        <w:rPr>
          <w:rFonts w:cs="Calibri"/>
          <w:noProof/>
        </w:rPr>
        <w:t xml:space="preserve">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lastRenderedPageBreak/>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1" w:name="_Toc29894898"/>
      <w:r w:rsidRPr="00E634E0">
        <w:t>D.3.b Założenia przyjęte do określenia źródeł finansowania wydatków</w:t>
      </w:r>
      <w:bookmarkEnd w:id="81"/>
    </w:p>
    <w:p w14:paraId="118930B0" w14:textId="07037A22"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w:t>
      </w:r>
      <w:r w:rsidR="006C00B1">
        <w:rPr>
          <w:rFonts w:cs="Calibri"/>
          <w:noProof/>
        </w:rPr>
        <w:t xml:space="preserve"> D.3.b</w:t>
      </w:r>
      <w:r w:rsidRPr="00E634E0">
        <w:rPr>
          <w:rFonts w:cs="Calibri"/>
          <w:noProof/>
        </w:rPr>
        <w:t xml:space="preserve">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2" w:name="_Toc29894899"/>
      <w:r w:rsidRPr="00E634E0">
        <w:t>D.4.a Wymagane zabezpieczenie środków [</w:t>
      </w:r>
      <w:r w:rsidR="00422FEC">
        <w:t>ZŁ</w:t>
      </w:r>
      <w:r w:rsidRPr="00E634E0">
        <w:t>] na potrzeby podpisania umowy</w:t>
      </w:r>
      <w:bookmarkEnd w:id="82"/>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3" w:name="_Toc29894900"/>
      <w:r w:rsidRPr="00E634E0">
        <w:t>D.4.b Wyjaśnienia dot. zabezpieczenia środków</w:t>
      </w:r>
      <w:bookmarkEnd w:id="83"/>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4" w:name="_Toc29894901"/>
      <w:r w:rsidRPr="00E634E0">
        <w:t>E.   POSTĘPOWANIA / ZAMÓWIENIA W PROJEKCIE</w:t>
      </w:r>
      <w:bookmarkEnd w:id="84"/>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5" w:name="_Toc422824262"/>
      <w:bookmarkStart w:id="86" w:name="_Toc422824502"/>
      <w:bookmarkStart w:id="87" w:name="_Toc422824630"/>
      <w:bookmarkStart w:id="88" w:name="_Toc422824868"/>
      <w:bookmarkStart w:id="89" w:name="_Toc422824962"/>
      <w:bookmarkStart w:id="90" w:name="_Toc422825053"/>
      <w:bookmarkStart w:id="91" w:name="_Toc422824263"/>
      <w:bookmarkStart w:id="92" w:name="_Toc422824503"/>
      <w:bookmarkStart w:id="93" w:name="_Toc422824631"/>
      <w:bookmarkStart w:id="94" w:name="_Toc422824869"/>
      <w:bookmarkStart w:id="95" w:name="_Toc422824963"/>
      <w:bookmarkStart w:id="96" w:name="_Toc422825054"/>
      <w:bookmarkStart w:id="97" w:name="_Toc422824264"/>
      <w:bookmarkStart w:id="98" w:name="_Toc422824504"/>
      <w:bookmarkStart w:id="99" w:name="_Toc422824632"/>
      <w:bookmarkStart w:id="100" w:name="_Toc422824870"/>
      <w:bookmarkStart w:id="101" w:name="_Toc422824964"/>
      <w:bookmarkStart w:id="102" w:name="_Toc422825055"/>
      <w:bookmarkStart w:id="103" w:name="_Toc422824265"/>
      <w:bookmarkStart w:id="104" w:name="_Toc422824505"/>
      <w:bookmarkStart w:id="105" w:name="_Toc422824633"/>
      <w:bookmarkStart w:id="106" w:name="_Toc422824871"/>
      <w:bookmarkStart w:id="107" w:name="_Toc422824965"/>
      <w:bookmarkStart w:id="108" w:name="_Toc422825056"/>
      <w:bookmarkStart w:id="109" w:name="_Toc422824266"/>
      <w:bookmarkStart w:id="110" w:name="_Toc422824506"/>
      <w:bookmarkStart w:id="111" w:name="_Toc422824634"/>
      <w:bookmarkStart w:id="112" w:name="_Toc422824872"/>
      <w:bookmarkStart w:id="113" w:name="_Toc422824966"/>
      <w:bookmarkStart w:id="114" w:name="_Toc422825057"/>
      <w:bookmarkStart w:id="115" w:name="_Toc422824267"/>
      <w:bookmarkStart w:id="116" w:name="_Toc422824507"/>
      <w:bookmarkStart w:id="117" w:name="_Toc422824635"/>
      <w:bookmarkStart w:id="118" w:name="_Toc422824873"/>
      <w:bookmarkStart w:id="119" w:name="_Toc422824967"/>
      <w:bookmarkStart w:id="120" w:name="_Toc422825058"/>
      <w:bookmarkStart w:id="121" w:name="_Toc29894902"/>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E634E0">
        <w:t>F. MIERZALNE WSKAŹNIKI PROJEKTU</w:t>
      </w:r>
      <w:bookmarkEnd w:id="121"/>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1C81D42F"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Ich lista ujęta została zbiorczo w Szczegółowym Opisie </w:t>
      </w:r>
      <w:r w:rsidR="00CB7964">
        <w:rPr>
          <w:rFonts w:cs="Calibri"/>
          <w:noProof/>
        </w:rPr>
        <w:t xml:space="preserve">Osi </w:t>
      </w:r>
      <w:r w:rsidRPr="00E634E0">
        <w:rPr>
          <w:rFonts w:cs="Calibri"/>
          <w:noProof/>
        </w:rPr>
        <w:t>Priorytet</w:t>
      </w:r>
      <w:r w:rsidR="00CB7964">
        <w:rPr>
          <w:rFonts w:cs="Calibri"/>
          <w:noProof/>
        </w:rPr>
        <w:t>owych</w:t>
      </w:r>
      <w:r w:rsidRPr="00E634E0">
        <w:rPr>
          <w:rFonts w:cs="Calibri"/>
          <w:noProof/>
        </w:rPr>
        <w:t xml:space="preserve">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2" w:name="_Toc29894903"/>
      <w:r w:rsidRPr="00E634E0">
        <w:t>F.1. Wskaźniki produktu</w:t>
      </w:r>
      <w:bookmarkEnd w:id="122"/>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Wskaźniki horyzontalne odnoszą się do wpływu interwencji Umowy Partnerstwa w kluczowych dla Komisji Europejskiej obszarach. Ze względu na przekrojowy charakter, wskaźniki horyzontalne są przypisane do 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9957F34"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lastRenderedPageBreak/>
        <w:t xml:space="preserve">Wnioskodawcy są zobligowani wykazywać we wniosku o dofinansowanie wszystkie wskaźniki horyzontalne dotyczące liczby osób w podziale na płeć. Dotyczy to zarówno wskaźników realizowanych przez </w:t>
      </w:r>
      <w:r w:rsidR="00B76629">
        <w:rPr>
          <w:rFonts w:cs="Calibri"/>
          <w:noProof/>
          <w:sz w:val="20"/>
          <w:szCs w:val="20"/>
        </w:rPr>
        <w:t>w</w:t>
      </w:r>
      <w:r w:rsidRPr="003F1DA2">
        <w:rPr>
          <w:rFonts w:cs="Calibri"/>
          <w:noProof/>
          <w:sz w:val="20"/>
          <w:szCs w:val="20"/>
        </w:rPr>
        <w:t xml:space="preserve">nioskodawcę, jak i przez wszystkich partnerów. Jeżeli na moment składania wniosku </w:t>
      </w:r>
      <w:r w:rsidR="00B76629">
        <w:rPr>
          <w:rFonts w:cs="Calibri"/>
          <w:noProof/>
          <w:sz w:val="20"/>
          <w:szCs w:val="20"/>
        </w:rPr>
        <w:t xml:space="preserve">wnioskodawca </w:t>
      </w:r>
      <w:r w:rsidRPr="003F1DA2">
        <w:rPr>
          <w:rFonts w:cs="Calibri"/>
          <w:noProof/>
          <w:sz w:val="20"/>
          <w:szCs w:val="20"/>
        </w:rPr>
        <w:t>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p>
    <w:p w14:paraId="06865C2F" w14:textId="0A057769" w:rsidR="00886690" w:rsidRPr="00E634E0" w:rsidRDefault="00886690" w:rsidP="00E354DA">
      <w:pPr>
        <w:pStyle w:val="Pole"/>
      </w:pPr>
      <w:bookmarkStart w:id="123" w:name="_Toc29894904"/>
      <w:r w:rsidRPr="00E634E0">
        <w:t>F.2. Wskaźniki rezultatu</w:t>
      </w:r>
      <w:bookmarkEnd w:id="123"/>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4" w:name="_Toc29894905"/>
      <w:r w:rsidRPr="00E634E0">
        <w:t>F.3. Wpływ projektu na zatrudnienie</w:t>
      </w:r>
      <w:bookmarkEnd w:id="124"/>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6CF92B33"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w:t>
      </w:r>
      <w:r w:rsidR="009F3C2F">
        <w:rPr>
          <w:rFonts w:cs="Calibri"/>
          <w:noProof/>
          <w:sz w:val="20"/>
          <w:szCs w:val="20"/>
        </w:rPr>
        <w:t>trud</w:t>
      </w:r>
      <w:r w:rsidRPr="00E634E0">
        <w:rPr>
          <w:rFonts w:cs="Calibri"/>
          <w:noProof/>
          <w:sz w:val="20"/>
          <w:szCs w:val="20"/>
        </w:rPr>
        <w:t>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5" w:name="_Toc29894906"/>
      <w:r w:rsidRPr="00E634E0">
        <w:t>G.   ZAŁĄCZNIKI DO WNIOSKU</w:t>
      </w:r>
      <w:bookmarkEnd w:id="125"/>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2"/>
      </w:r>
      <w:r w:rsidR="000B7E21" w:rsidRPr="000B7E21">
        <w:t xml:space="preserve">. </w:t>
      </w:r>
    </w:p>
    <w:p w14:paraId="3BEE991D" w14:textId="01E9AB46"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W przypadku zał</w:t>
      </w:r>
      <w:r w:rsidR="00DB1EAF">
        <w:rPr>
          <w:rFonts w:cs="Calibri"/>
          <w:noProof/>
          <w:sz w:val="20"/>
          <w:szCs w:val="20"/>
        </w:rPr>
        <w:t>ą</w:t>
      </w:r>
      <w:r w:rsidRPr="00E634E0">
        <w:rPr>
          <w:rFonts w:cs="Calibri"/>
          <w:noProof/>
          <w:sz w:val="20"/>
          <w:szCs w:val="20"/>
        </w:rPr>
        <w:t xml:space="preserve">czników nieobligatoryjnych na etapie aplikowania o środki, a koniecznych do podpisania umowy – z uwagi na kryterium merytoryczne oceniające „dojrzałość realizacyjną projektu” (kryterium oceny 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037368E"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Załaczniki, dla których sporz</w:t>
      </w:r>
      <w:r w:rsidR="009F3C2F">
        <w:rPr>
          <w:rFonts w:cs="Calibri"/>
          <w:noProof/>
          <w:sz w:val="20"/>
          <w:szCs w:val="20"/>
        </w:rPr>
        <w:t>ą</w:t>
      </w:r>
      <w:r w:rsidRPr="00E634E0">
        <w:rPr>
          <w:rFonts w:cs="Calibri"/>
          <w:noProof/>
          <w:sz w:val="20"/>
          <w:szCs w:val="20"/>
        </w:rPr>
        <w:t>dzono wzór, muszą być składane na wła</w:t>
      </w:r>
      <w:r w:rsidR="009F3C2F">
        <w:rPr>
          <w:rFonts w:cs="Calibri"/>
          <w:noProof/>
          <w:sz w:val="20"/>
          <w:szCs w:val="20"/>
        </w:rPr>
        <w:t>ś</w:t>
      </w:r>
      <w:r w:rsidRPr="00E634E0">
        <w:rPr>
          <w:rFonts w:cs="Calibri"/>
          <w:noProof/>
          <w:sz w:val="20"/>
          <w:szCs w:val="20"/>
        </w:rPr>
        <w:t xml:space="preserve">ciwym formularzu, dołączonym </w:t>
      </w:r>
      <w:r w:rsidR="000866E8">
        <w:rPr>
          <w:rFonts w:cs="Calibri"/>
          <w:noProof/>
          <w:sz w:val="20"/>
          <w:szCs w:val="20"/>
        </w:rPr>
        <w:br/>
      </w:r>
      <w:r w:rsidRPr="00E634E0">
        <w:rPr>
          <w:rFonts w:cs="Calibri"/>
          <w:noProof/>
          <w:sz w:val="20"/>
          <w:szCs w:val="20"/>
        </w:rPr>
        <w:t>do ogłoszenia o naborze. Złożenie zał</w:t>
      </w:r>
      <w:r w:rsidR="00B76629">
        <w:rPr>
          <w:rFonts w:cs="Calibri"/>
          <w:noProof/>
          <w:sz w:val="20"/>
          <w:szCs w:val="20"/>
        </w:rPr>
        <w:t>ą</w:t>
      </w:r>
      <w:r w:rsidRPr="00E634E0">
        <w:rPr>
          <w:rFonts w:cs="Calibri"/>
          <w:noProof/>
          <w:sz w:val="20"/>
          <w:szCs w:val="20"/>
        </w:rPr>
        <w:t>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w:t>
      </w:r>
      <w:r w:rsidR="0014453A">
        <w:rPr>
          <w:rFonts w:cs="Calibri"/>
          <w:noProof/>
          <w:sz w:val="20"/>
          <w:szCs w:val="20"/>
        </w:rPr>
        <w:t xml:space="preserve">w konsekwencji - </w:t>
      </w:r>
      <w:r w:rsidRPr="00E634E0">
        <w:rPr>
          <w:rFonts w:cs="Calibri"/>
          <w:noProof/>
          <w:sz w:val="20"/>
          <w:szCs w:val="20"/>
        </w:rPr>
        <w:t>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bookmarkStart w:id="126" w:name="_Toc29894907"/>
      <w:r w:rsidRPr="00E634E0">
        <w:t>G.1. Załączniki obowiązkowe</w:t>
      </w:r>
      <w:bookmarkEnd w:id="126"/>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lastRenderedPageBreak/>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lastRenderedPageBreak/>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49CCD54F"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C0248E">
        <w:rPr>
          <w:b/>
          <w:bCs/>
        </w:rPr>
        <w:t>1</w:t>
      </w:r>
      <w:r w:rsidR="007B3389">
        <w:rPr>
          <w:b/>
          <w:bCs/>
        </w:rPr>
        <w:t>0</w:t>
      </w:r>
      <w:r w:rsidR="00C0248E">
        <w:rPr>
          <w:b/>
          <w:bCs/>
        </w:rPr>
        <w:t>.</w:t>
      </w:r>
      <w:r w:rsidR="007B3389">
        <w:rPr>
          <w:b/>
          <w:bCs/>
        </w:rPr>
        <w:t>3</w:t>
      </w:r>
      <w:r w:rsidR="007E39D9" w:rsidRPr="007E39D9">
        <w:rPr>
          <w:b/>
          <w:bCs/>
        </w:rPr>
        <w:t xml:space="preserve"> p</w:t>
      </w:r>
      <w:r w:rsidR="00C0248E">
        <w:rPr>
          <w:b/>
          <w:bCs/>
        </w:rPr>
        <w:t xml:space="preserve">rzyjmuje się </w:t>
      </w:r>
      <w:r w:rsidR="00BF2FA5">
        <w:rPr>
          <w:b/>
          <w:bCs/>
        </w:rPr>
        <w:t>15-letni okres odniesienia</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47B9D41F"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W przypadku, gdy ceny w ramach określonych nakładów inwestycyjnych mogłyby zostać uznane za kontrowersyjne, należy przedstawić uzasadnienie.</w:t>
      </w:r>
    </w:p>
    <w:p w14:paraId="417FA725" w14:textId="754A1B56"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w:t>
      </w:r>
      <w:r w:rsidR="009F3C2F">
        <w:rPr>
          <w:rFonts w:cs="Calibri"/>
          <w:noProof/>
        </w:rPr>
        <w:t>Osi Priorytetowych</w:t>
      </w:r>
      <w:r w:rsidR="009F3C2F" w:rsidRPr="00E634E0">
        <w:rPr>
          <w:rFonts w:cs="Calibri"/>
          <w:noProof/>
        </w:rPr>
        <w:t xml:space="preserve"> </w:t>
      </w:r>
      <w:r w:rsidRPr="00E634E0">
        <w:rPr>
          <w:rFonts w:cs="Calibri"/>
          <w:noProof/>
        </w:rPr>
        <w:t xml:space="preserve">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6181A1BE"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kosztach operacyjnych w ramach analizy finansowej. Może jednak wpływać na wartość rezydualną i mieć bezpośreni wpływ na wysokosć luki w finan</w:t>
      </w:r>
      <w:r w:rsidR="004F1E4F">
        <w:rPr>
          <w:rFonts w:cs="Calibri"/>
          <w:noProof/>
          <w:sz w:val="20"/>
          <w:szCs w:val="20"/>
        </w:rPr>
        <w:t>s</w:t>
      </w:r>
      <w:r w:rsidRPr="00E634E0">
        <w:rPr>
          <w:rFonts w:cs="Calibri"/>
          <w:noProof/>
          <w:sz w:val="20"/>
          <w:szCs w:val="20"/>
        </w:rPr>
        <w:t xml:space="preserve">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58EC3F47" w:rsidR="00CE4A0E" w:rsidRPr="00E634E0" w:rsidRDefault="00CE4A0E" w:rsidP="00CB4BC9">
      <w:pPr>
        <w:jc w:val="both"/>
        <w:rPr>
          <w:rFonts w:cs="Calibri"/>
          <w:sz w:val="20"/>
          <w:szCs w:val="20"/>
        </w:rPr>
      </w:pPr>
      <w:r w:rsidRPr="00CE4A0E">
        <w:rPr>
          <w:rFonts w:cs="Calibri"/>
          <w:sz w:val="20"/>
          <w:szCs w:val="20"/>
        </w:rPr>
        <w:lastRenderedPageBreak/>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w:t>
      </w:r>
      <w:r w:rsidR="004F1E4F">
        <w:rPr>
          <w:rFonts w:cs="Calibri"/>
          <w:sz w:val="20"/>
          <w:szCs w:val="20"/>
        </w:rPr>
        <w:t>y</w:t>
      </w:r>
      <w:r w:rsidRPr="00CE4A0E">
        <w:rPr>
          <w:rFonts w:cs="Calibri"/>
          <w:sz w:val="20"/>
          <w:szCs w:val="20"/>
        </w:rPr>
        <w:t xml:space="preserve"> amortyzacyjne dla gospodarczej i niegospodarczej części projektu, której dotyczy pomoc publiczn</w:t>
      </w:r>
      <w:r w:rsidR="004F1E4F">
        <w:rPr>
          <w:rFonts w:cs="Calibri"/>
          <w:sz w:val="20"/>
          <w:szCs w:val="20"/>
        </w:rPr>
        <w:t>a</w:t>
      </w:r>
      <w:r w:rsidRPr="00CE4A0E">
        <w:rPr>
          <w:rFonts w:cs="Calibri"/>
          <w:sz w:val="20"/>
          <w:szCs w:val="20"/>
        </w:rPr>
        <w:t xml:space="preserve">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w:t>
      </w:r>
      <w:r w:rsidR="004F1E4F">
        <w:rPr>
          <w:rFonts w:cs="Calibri"/>
          <w:sz w:val="20"/>
          <w:szCs w:val="20"/>
        </w:rPr>
        <w:t>y</w:t>
      </w:r>
      <w:r w:rsidRPr="00CE4A0E">
        <w:rPr>
          <w:rFonts w:cs="Calibri"/>
          <w:sz w:val="20"/>
          <w:szCs w:val="20"/>
        </w:rPr>
        <w:t xml:space="preserve"> amortyzacyj</w:t>
      </w:r>
      <w:r w:rsidR="003834CA">
        <w:rPr>
          <w:rFonts w:cs="Calibri"/>
          <w:sz w:val="20"/>
          <w:szCs w:val="20"/>
        </w:rPr>
        <w:t>ne</w:t>
      </w:r>
      <w:r w:rsidRPr="00CE4A0E">
        <w:rPr>
          <w:rFonts w:cs="Calibri"/>
          <w:sz w:val="20"/>
          <w:szCs w:val="20"/>
        </w:rPr>
        <w:t xml:space="preserve"> od przewidyw</w:t>
      </w:r>
      <w:r w:rsidR="0075430E">
        <w:rPr>
          <w:rFonts w:cs="Calibri"/>
          <w:sz w:val="20"/>
          <w:szCs w:val="20"/>
        </w:rPr>
        <w:t>anych nakładów odtworzeniowych (</w:t>
      </w:r>
      <w:r w:rsidR="00270CE1">
        <w:rPr>
          <w:rFonts w:cs="Calibri"/>
          <w:sz w:val="20"/>
          <w:szCs w:val="20"/>
        </w:rPr>
        <w:t xml:space="preserve">jeśli pomoc de minimis </w:t>
      </w:r>
      <w:r w:rsidR="004F1E4F">
        <w:rPr>
          <w:rFonts w:cs="Calibri"/>
          <w:sz w:val="20"/>
          <w:szCs w:val="20"/>
        </w:rPr>
        <w:t>j</w:t>
      </w:r>
      <w:r w:rsidR="00270CE1">
        <w:rPr>
          <w:rFonts w:cs="Calibri"/>
          <w:sz w:val="20"/>
          <w:szCs w:val="20"/>
        </w:rPr>
        <w:t>est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4A5D52F4"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w:t>
      </w:r>
      <w:r w:rsidR="00627273">
        <w:rPr>
          <w:rFonts w:cs="Calibri"/>
          <w:noProof/>
        </w:rPr>
        <w:t>z</w:t>
      </w:r>
      <w:r w:rsidRPr="00E634E0">
        <w:rPr>
          <w:rFonts w:cs="Calibri"/>
          <w:noProof/>
        </w:rPr>
        <w:t>ględnione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13A3B48A"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w:t>
      </w:r>
      <w:r w:rsidR="00C934E9">
        <w:rPr>
          <w:rFonts w:cs="Calibri"/>
          <w:noProof/>
        </w:rPr>
        <w:t>s</w:t>
      </w:r>
      <w:r w:rsidRPr="00E634E0">
        <w:rPr>
          <w:rFonts w:cs="Calibri"/>
          <w:noProof/>
        </w:rPr>
        <w:t>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lastRenderedPageBreak/>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w:t>
      </w:r>
      <w:r w:rsidRPr="00E634E0">
        <w:rPr>
          <w:rFonts w:cs="Calibri"/>
          <w:noProof/>
        </w:rPr>
        <w:lastRenderedPageBreak/>
        <w:t xml:space="preserve">dotyczy projektów współfinansowanych z Europejskiego Funduszu Rozwoju Regionalnego, których całkowity koszt kwalifikowalny przekracza 1 mln EUR. </w:t>
      </w:r>
    </w:p>
    <w:p w14:paraId="5DC4F383" w14:textId="1A87E814"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w:t>
      </w:r>
      <w:r w:rsidR="00362C28">
        <w:rPr>
          <w:rFonts w:cs="Calibri"/>
          <w:noProof/>
        </w:rPr>
        <w:t xml:space="preserve"> </w:t>
      </w:r>
      <w:r w:rsidR="00F64666">
        <w:rPr>
          <w:rFonts w:cs="Calibri"/>
          <w:noProof/>
        </w:rPr>
        <w:t>należy zastosować kurs wymiany EUR/PLN, stanowiący średnią arytmetyczną kursów średnioważonych walut obcych w złotych publikowanych przez Narodowy Bank Polski, z ostatnich sześciu miesięcy poprzedzających miesiąc złożenia wniosku o dofinansowanie</w:t>
      </w:r>
      <w:r w:rsidR="00D048D8">
        <w:rPr>
          <w:rStyle w:val="Odwoanieprzypisudolnego"/>
          <w:noProof/>
        </w:rPr>
        <w:footnoteReference w:id="13"/>
      </w:r>
      <w:r w:rsidR="00F64666">
        <w:rPr>
          <w:rFonts w:cs="Calibri"/>
          <w:noProof/>
        </w:rPr>
        <w:t>.</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63860628"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 xml:space="preserve">walne </w:t>
      </w:r>
      <w:r w:rsidR="00D11292">
        <w:rPr>
          <w:rFonts w:cs="Calibri"/>
        </w:rPr>
        <w:lastRenderedPageBreak/>
        <w:t>przekraczają kwotę 50 mln</w:t>
      </w:r>
      <w:r w:rsidRPr="00E634E0">
        <w:rPr>
          <w:rFonts w:cs="Calibri"/>
        </w:rPr>
        <w:t xml:space="preserve"> EUR, a w przypadku operacji przyczyniających się do osiągnięcia celu tematycznego „promowanie zrównoważonego transportu i usuwa</w:t>
      </w:r>
      <w:r>
        <w:rPr>
          <w:rFonts w:cs="Calibri"/>
        </w:rPr>
        <w:t>nie niedoborów przepustowości 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394BAE24"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r w:rsidR="00A37478">
        <w:rPr>
          <w:rFonts w:cs="Calibri"/>
          <w:noProof/>
        </w:rPr>
        <w:t>Nie jest konieczne dostarczenie kosztorysu inwestorskiego.</w:t>
      </w:r>
    </w:p>
    <w:p w14:paraId="112387E6" w14:textId="5375A9EC" w:rsidR="005A27D6" w:rsidRDefault="005A27D6" w:rsidP="005A27D6">
      <w:pPr>
        <w:pStyle w:val="Akapitzlist1"/>
        <w:tabs>
          <w:tab w:val="left" w:pos="1418"/>
        </w:tabs>
        <w:spacing w:before="120" w:after="120"/>
        <w:ind w:left="0"/>
        <w:jc w:val="both"/>
        <w:rPr>
          <w:rFonts w:cs="Calibri"/>
          <w:noProof/>
        </w:rPr>
      </w:pPr>
      <w:r w:rsidRPr="005A27D6">
        <w:rPr>
          <w:rFonts w:cs="Calibri"/>
          <w:noProof/>
        </w:rPr>
        <w:t xml:space="preserve">W celu sprawnej realizacji projektów w końcowym okresie wdrażania RPO WSL 2014-2020, </w:t>
      </w:r>
      <w:r w:rsidR="000835B8" w:rsidRPr="000835B8">
        <w:rPr>
          <w:rFonts w:cs="Calibri"/>
          <w:noProof/>
        </w:rPr>
        <w:t xml:space="preserve">dla konkursów/naborów, których nabór rozpocznie się po 1 stycznia 2020 </w:t>
      </w:r>
      <w:r w:rsidRPr="005A27D6">
        <w:rPr>
          <w:rFonts w:cs="Calibri"/>
          <w:noProof/>
        </w:rPr>
        <w:t xml:space="preserve">roku </w:t>
      </w:r>
      <w:r>
        <w:rPr>
          <w:rFonts w:cs="Calibri"/>
          <w:noProof/>
        </w:rPr>
        <w:t>nie jest możliwa realizacja</w:t>
      </w:r>
      <w:r w:rsidRPr="005A27D6">
        <w:rPr>
          <w:rFonts w:cs="Calibri"/>
          <w:noProof/>
        </w:rPr>
        <w:t xml:space="preserve"> projektów w trybie „zaprojektuj i wybuduj”.</w:t>
      </w:r>
    </w:p>
    <w:p w14:paraId="07289ADC" w14:textId="0BB5FC3E" w:rsidR="00762BE6" w:rsidRPr="00762BE6" w:rsidRDefault="00762BE6" w:rsidP="00762BE6">
      <w:pPr>
        <w:pStyle w:val="Akapitzlist1"/>
        <w:tabs>
          <w:tab w:val="left" w:pos="1418"/>
        </w:tabs>
        <w:spacing w:before="120" w:after="120"/>
        <w:ind w:left="0"/>
        <w:jc w:val="both"/>
        <w:rPr>
          <w:rFonts w:cs="Calibri"/>
          <w:noProof/>
        </w:rPr>
      </w:pPr>
      <w:r>
        <w:rPr>
          <w:rFonts w:cs="Calibri"/>
          <w:noProof/>
        </w:rPr>
        <w:t xml:space="preserve">W konkursach </w:t>
      </w:r>
      <w:r w:rsidRPr="00762BE6">
        <w:rPr>
          <w:rFonts w:cs="Calibri"/>
          <w:noProof/>
        </w:rPr>
        <w:t>obowiązkowym załącznikiem do dokumentacji aplikacyjnej będzie:</w:t>
      </w:r>
    </w:p>
    <w:p w14:paraId="3BC98E43"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projektu budowlanego</w:t>
      </w:r>
      <w:r w:rsidRPr="00762BE6">
        <w:rPr>
          <w:rFonts w:cs="Calibri"/>
          <w:b/>
          <w:bCs/>
          <w:noProof/>
        </w:rPr>
        <w:br/>
      </w:r>
      <w:r w:rsidRPr="00762BE6">
        <w:rPr>
          <w:rFonts w:cs="Calibri"/>
          <w:noProof/>
        </w:rPr>
        <w:t>lub</w:t>
      </w:r>
    </w:p>
    <w:p w14:paraId="3E637DDA" w14:textId="77777777" w:rsidR="00762BE6" w:rsidRPr="00762BE6" w:rsidRDefault="00762BE6" w:rsidP="00762BE6">
      <w:pPr>
        <w:pStyle w:val="Akapitzlist1"/>
        <w:numPr>
          <w:ilvl w:val="0"/>
          <w:numId w:val="58"/>
        </w:numPr>
        <w:tabs>
          <w:tab w:val="left" w:pos="1418"/>
        </w:tabs>
        <w:spacing w:before="120" w:after="120"/>
        <w:rPr>
          <w:rFonts w:cs="Calibri"/>
          <w:noProof/>
        </w:rPr>
      </w:pPr>
      <w:r w:rsidRPr="00762BE6">
        <w:rPr>
          <w:rFonts w:cs="Calibri"/>
          <w:b/>
          <w:bCs/>
          <w:noProof/>
        </w:rPr>
        <w:t>wyciąg z dokumentacji technicznej projektu</w:t>
      </w:r>
      <w:r w:rsidRPr="00762BE6">
        <w:rPr>
          <w:rFonts w:cs="Calibri"/>
          <w:noProof/>
        </w:rPr>
        <w:t xml:space="preserve"> (projekty, dla których zgodnie z przepisami nie jest wymagane sporządzenie projektu budowlanego).</w:t>
      </w:r>
    </w:p>
    <w:p w14:paraId="0A68FA1C" w14:textId="77777777" w:rsidR="00762BE6" w:rsidRPr="005A27D6" w:rsidRDefault="00762BE6" w:rsidP="005A27D6">
      <w:pPr>
        <w:pStyle w:val="Akapitzlist1"/>
        <w:tabs>
          <w:tab w:val="left" w:pos="1418"/>
        </w:tabs>
        <w:spacing w:before="120" w:after="120"/>
        <w:ind w:left="0"/>
        <w:jc w:val="both"/>
        <w:rPr>
          <w:rFonts w:cs="Calibri"/>
          <w:noProof/>
        </w:rPr>
      </w:pPr>
    </w:p>
    <w:p w14:paraId="4C7BE4FF" w14:textId="77777777" w:rsidR="005A27D6" w:rsidRDefault="005A27D6" w:rsidP="006E0762">
      <w:pPr>
        <w:pStyle w:val="Akapitzlist1"/>
        <w:tabs>
          <w:tab w:val="left" w:pos="1418"/>
        </w:tabs>
        <w:spacing w:before="120" w:after="120"/>
        <w:ind w:left="0"/>
        <w:contextualSpacing w:val="0"/>
        <w:jc w:val="both"/>
        <w:rPr>
          <w:rFonts w:cs="Calibri"/>
          <w:noProof/>
        </w:rPr>
      </w:pP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lastRenderedPageBreak/>
        <w:t>W każdym innym przypadku w załączniku powinna zostać zawarta specyfikacja usługi (rodzaj, charakter, zakres usługi przewidzianej do realizacji w ramach projektu).</w:t>
      </w:r>
    </w:p>
    <w:p w14:paraId="090BCFD6" w14:textId="6ADF05E7" w:rsidR="00886690" w:rsidRPr="00E634E0" w:rsidRDefault="007F7822" w:rsidP="004D450D">
      <w:pPr>
        <w:pStyle w:val="Akapitzlist1"/>
        <w:numPr>
          <w:ilvl w:val="2"/>
          <w:numId w:val="9"/>
        </w:numPr>
        <w:tabs>
          <w:tab w:val="left" w:pos="284"/>
        </w:tabs>
        <w:spacing w:before="120" w:after="120"/>
        <w:ind w:left="0" w:firstLine="0"/>
        <w:contextualSpacing w:val="0"/>
        <w:jc w:val="both"/>
        <w:rPr>
          <w:rFonts w:cs="Calibri"/>
          <w:b/>
          <w:sz w:val="24"/>
          <w:szCs w:val="24"/>
        </w:rPr>
      </w:pPr>
      <w:r>
        <w:rPr>
          <w:rFonts w:cs="Calibri"/>
          <w:b/>
          <w:sz w:val="24"/>
          <w:szCs w:val="24"/>
        </w:rPr>
        <w:t>O</w:t>
      </w:r>
      <w:r w:rsidR="00886690" w:rsidRPr="00E634E0">
        <w:rPr>
          <w:rFonts w:cs="Calibri"/>
          <w:b/>
          <w:sz w:val="24"/>
          <w:szCs w:val="24"/>
        </w:rPr>
        <w:t xml:space="preserve">świadczenie o prawie dysponowania nieruchomością na cele budowlane/ na </w:t>
      </w:r>
      <w:r w:rsidR="00886690">
        <w:rPr>
          <w:rFonts w:cs="Calibri"/>
          <w:b/>
          <w:sz w:val="24"/>
          <w:szCs w:val="24"/>
        </w:rPr>
        <w:t>cele realizacji projektu oraz w </w:t>
      </w:r>
      <w:r w:rsidR="00886690" w:rsidRPr="00E634E0">
        <w:rPr>
          <w:rFonts w:cs="Calibri"/>
          <w:b/>
          <w:sz w:val="24"/>
          <w:szCs w:val="24"/>
        </w:rPr>
        <w:t>okresie trwałości (wypełnione zgodnie z wzorem dołączonym do ogłoszenia)</w:t>
      </w:r>
    </w:p>
    <w:p w14:paraId="25310C60" w14:textId="48C1081D"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w:t>
      </w:r>
      <w:r w:rsidR="00443698">
        <w:rPr>
          <w:rFonts w:cs="Calibri"/>
        </w:rPr>
        <w:t>/Nabór</w:t>
      </w:r>
      <w:r>
        <w:rPr>
          <w:rFonts w:cs="Calibri"/>
        </w:rPr>
        <w:t>, w </w:t>
      </w:r>
      <w:r w:rsidRPr="00E634E0">
        <w:rPr>
          <w:rFonts w:cs="Calibri"/>
        </w:rPr>
        <w:t xml:space="preserve">przypadku pojawienia się uzasadnionych wątpliwości do prawa dysponowania nieruchomością, może zażądać od </w:t>
      </w:r>
      <w:r w:rsidR="00443698">
        <w:rPr>
          <w:rFonts w:cs="Calibri"/>
        </w:rPr>
        <w:t>w</w:t>
      </w:r>
      <w:r w:rsidRPr="00E634E0">
        <w:rPr>
          <w:rFonts w:cs="Calibri"/>
        </w:rPr>
        <w:t>nioskodawcy/</w:t>
      </w:r>
      <w:r w:rsidR="00443698">
        <w:rPr>
          <w:rFonts w:cs="Calibri"/>
        </w:rPr>
        <w:t>b</w:t>
      </w:r>
      <w:r w:rsidRPr="00E634E0">
        <w:rPr>
          <w:rFonts w:cs="Calibri"/>
        </w:rPr>
        <w:t xml:space="preserve">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5C36D4D5"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w:t>
      </w:r>
      <w:r w:rsidR="005A27D6">
        <w:rPr>
          <w:rStyle w:val="Odwoanieprzypisudolnego"/>
          <w:noProof/>
        </w:rPr>
        <w:footnoteReference w:id="14"/>
      </w:r>
      <w:r w:rsidR="00CF7683" w:rsidRPr="00D07E9B">
        <w:rPr>
          <w:rFonts w:cs="Calibri"/>
          <w:noProof/>
        </w:rPr>
        <w:t>,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 xml:space="preserve">w przypadku braku posiadania przez </w:t>
      </w:r>
      <w:r w:rsidR="00CB206A">
        <w:rPr>
          <w:rFonts w:cs="Calibri"/>
          <w:noProof/>
        </w:rPr>
        <w:t>w</w:t>
      </w:r>
      <w:r w:rsidRPr="00D07E9B">
        <w:rPr>
          <w:rFonts w:cs="Calibri"/>
          <w:noProof/>
        </w:rPr>
        <w:t>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5B8B8AFF"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 xml:space="preserve">Przed podpisaniem umowy o </w:t>
      </w:r>
      <w:r w:rsidR="00C934E9">
        <w:rPr>
          <w:rFonts w:cs="Calibri"/>
          <w:b/>
          <w:noProof/>
        </w:rPr>
        <w:t>do</w:t>
      </w:r>
      <w:r w:rsidRPr="00053B96">
        <w:rPr>
          <w:rFonts w:cs="Calibri"/>
          <w:b/>
          <w:noProof/>
        </w:rPr>
        <w:t>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7" w:name="_Toc29894908"/>
      <w:r w:rsidRPr="00E634E0">
        <w:t>G.2. Załączniki dodatkowe</w:t>
      </w:r>
      <w:bookmarkEnd w:id="127"/>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 xml:space="preserve">ku </w:t>
      </w:r>
      <w:r w:rsidR="00DD0EA3">
        <w:rPr>
          <w:rFonts w:cs="Calibri"/>
          <w:noProof/>
        </w:rPr>
        <w:lastRenderedPageBreak/>
        <w:t>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63E79F8A" w:rsidR="00C567C7" w:rsidRDefault="00A30A06" w:rsidP="007350AD">
      <w:pPr>
        <w:pStyle w:val="Akapitzlist1"/>
        <w:tabs>
          <w:tab w:val="left" w:pos="1418"/>
        </w:tabs>
        <w:spacing w:before="120" w:after="120"/>
        <w:ind w:left="0"/>
        <w:jc w:val="both"/>
        <w:rPr>
          <w:rFonts w:cs="Calibri"/>
          <w:noProof/>
        </w:rPr>
      </w:pPr>
      <w:r w:rsidRPr="00A30A06">
        <w:rPr>
          <w:rFonts w:cs="Calibri"/>
          <w:noProof/>
        </w:rPr>
        <w:lastRenderedPageBreak/>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r w:rsidR="000539E9">
        <w:rPr>
          <w:rFonts w:cs="Calibri"/>
          <w:noProof/>
        </w:rPr>
        <w:t>.</w:t>
      </w:r>
    </w:p>
    <w:p w14:paraId="265E4A50" w14:textId="77777777" w:rsidR="000539E9" w:rsidRDefault="000539E9" w:rsidP="000539E9">
      <w:pPr>
        <w:pStyle w:val="Akapitzlist1"/>
        <w:tabs>
          <w:tab w:val="left" w:pos="1418"/>
        </w:tabs>
        <w:spacing w:before="120" w:after="120"/>
        <w:ind w:left="0"/>
        <w:jc w:val="both"/>
        <w:rPr>
          <w:rFonts w:cs="Calibri"/>
          <w:noProof/>
        </w:rPr>
      </w:pPr>
    </w:p>
    <w:p w14:paraId="12D7C64D" w14:textId="7EE4B0C4" w:rsidR="000539E9" w:rsidRPr="000539E9" w:rsidRDefault="000539E9" w:rsidP="000539E9">
      <w:pPr>
        <w:pStyle w:val="Akapitzlist1"/>
        <w:tabs>
          <w:tab w:val="left" w:pos="1418"/>
        </w:tabs>
        <w:spacing w:before="120" w:after="120"/>
        <w:ind w:left="0"/>
        <w:jc w:val="both"/>
        <w:rPr>
          <w:rFonts w:cs="Calibri"/>
          <w:b/>
          <w:noProof/>
        </w:rPr>
      </w:pPr>
      <w:r w:rsidRPr="000539E9">
        <w:rPr>
          <w:rFonts w:cs="Calibri"/>
          <w:b/>
          <w:noProof/>
        </w:rPr>
        <w:t>Deklaracja zgodność projektu  z celami środowskowymi dla jednolitej części wód</w:t>
      </w:r>
    </w:p>
    <w:p w14:paraId="7ADF376F" w14:textId="77777777" w:rsidR="000539E9" w:rsidRPr="000539E9" w:rsidRDefault="000539E9" w:rsidP="000539E9">
      <w:pPr>
        <w:pStyle w:val="Akapitzlist1"/>
        <w:tabs>
          <w:tab w:val="left" w:pos="1418"/>
        </w:tabs>
        <w:spacing w:before="120" w:after="120"/>
        <w:jc w:val="both"/>
        <w:rPr>
          <w:rFonts w:cs="Calibri"/>
          <w:noProof/>
        </w:rPr>
      </w:pPr>
    </w:p>
    <w:p w14:paraId="605E97C1" w14:textId="3132F83D"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 przypadku, gdy projekt nie obejmuje zmiany charakterystyki fizycznej części wód powierzchniowych lub zmiany poziomu części wód podziemnych, które pogarszają stan jednolitej części wód bądź uniemożliwiają osiągnięcie dobrego stanu wód</w:t>
      </w:r>
      <w:r w:rsidR="0010087D">
        <w:rPr>
          <w:rFonts w:cs="Calibri"/>
          <w:noProof/>
        </w:rPr>
        <w:t xml:space="preserve">, </w:t>
      </w:r>
      <w:r w:rsidRPr="000539E9">
        <w:rPr>
          <w:rFonts w:cs="Calibri"/>
          <w:noProof/>
        </w:rPr>
        <w:t>wnioskodawca jest zobowiązany dołączyć przedmiotowy dokument</w:t>
      </w:r>
      <w:r w:rsidR="0010087D">
        <w:rPr>
          <w:rFonts w:cs="Calibri"/>
          <w:noProof/>
        </w:rPr>
        <w:t xml:space="preserve"> </w:t>
      </w:r>
      <w:r w:rsidR="0010087D" w:rsidRPr="00D72131">
        <w:rPr>
          <w:rFonts w:cs="Calibri"/>
          <w:noProof/>
        </w:rPr>
        <w:t>najpóźniej do dnia podpisania umowy o dofinansowanie.</w:t>
      </w:r>
      <w:r w:rsidR="0010087D">
        <w:rPr>
          <w:rFonts w:cs="Calibri"/>
          <w:noProof/>
        </w:rPr>
        <w:t xml:space="preserve"> </w:t>
      </w:r>
      <w:r w:rsidR="0010087D" w:rsidRPr="00D72131">
        <w:rPr>
          <w:rFonts w:cs="Calibri"/>
          <w:noProof/>
        </w:rPr>
        <w:t>Dołączenie deklaracji na etapie oceny formalnej wniosku nie jest wymagane</w:t>
      </w:r>
      <w:r w:rsidR="0010087D">
        <w:rPr>
          <w:rFonts w:cs="Calibri"/>
          <w:noProof/>
        </w:rPr>
        <w:t>.</w:t>
      </w:r>
    </w:p>
    <w:p w14:paraId="27F0BFD3" w14:textId="77777777" w:rsidR="000539E9" w:rsidRPr="000539E9" w:rsidRDefault="000539E9" w:rsidP="000539E9">
      <w:pPr>
        <w:pStyle w:val="Akapitzlist1"/>
        <w:tabs>
          <w:tab w:val="left" w:pos="1418"/>
        </w:tabs>
        <w:spacing w:before="120" w:after="120"/>
        <w:ind w:left="0"/>
        <w:jc w:val="both"/>
        <w:rPr>
          <w:rFonts w:cs="Calibri"/>
          <w:noProof/>
        </w:rPr>
      </w:pPr>
    </w:p>
    <w:p w14:paraId="59FBCD07" w14:textId="2C15DFF8"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WAŻNE !!: Zgodnie z informacją wskazaną na stronie internetowej https://www.wody.gov.pl/nasze-dzialania/potwierdzenie-zgodnosc-z-celami-srodowiskowymi  deklaracja nie jest wymagana dla zamierzeń obejmujących:</w:t>
      </w:r>
    </w:p>
    <w:p w14:paraId="2BF57B68" w14:textId="77777777" w:rsidR="000539E9" w:rsidRPr="000539E9" w:rsidRDefault="000539E9" w:rsidP="000539E9">
      <w:pPr>
        <w:pStyle w:val="Akapitzlist1"/>
        <w:tabs>
          <w:tab w:val="left" w:pos="1418"/>
        </w:tabs>
        <w:spacing w:before="120" w:after="120"/>
        <w:ind w:left="0"/>
        <w:jc w:val="both"/>
        <w:rPr>
          <w:rFonts w:cs="Calibri"/>
          <w:noProof/>
        </w:rPr>
      </w:pPr>
    </w:p>
    <w:p w14:paraId="038C13E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 przedsięwzięcia, dla których wydano decyzje o środowiskowych uwarunkowaniach, w treści których znajdują się wnioski z przeprowadzonej analizy oddziaływania inwestycji na jednolite części wód;</w:t>
      </w:r>
    </w:p>
    <w:p w14:paraId="2FE47DE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2) inwestycje lub działania, dla których uzyskano ocenę wodnoprawną, o której mowa w art. 425 ust. 1 Prawa wodnego;</w:t>
      </w:r>
    </w:p>
    <w:p w14:paraId="6BBFD459"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3) prace studialne, czyli dotyczące opracowania dokumentacji, jeśli w ramach tych projektów nie zachodzi potrzeba prowadzenia działań fizycznych (np. robót budowlanych lub innych działań polegających na przekształceniu lub zmianie sposobu wykorzystania terenu);</w:t>
      </w:r>
    </w:p>
    <w:p w14:paraId="39423FB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4) inwestycje nieinfrastrukturalne (jak np. działania zakupowe, niezwiązane z ingerencją w środowisko);</w:t>
      </w:r>
    </w:p>
    <w:p w14:paraId="3D92F9D1"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5) 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14:paraId="4A86927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6) termomodernizację budynków;</w:t>
      </w:r>
    </w:p>
    <w:p w14:paraId="27AD499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7) kolektory słoneczne, panele fotowoltaiczne, powietrzne pompy ciepła;</w:t>
      </w:r>
    </w:p>
    <w:p w14:paraId="3DEC79A6"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8) wszelkie prace konserwatorskie i restauratorskie prowadzone wewnątrz i na zewnątrz budynków;</w:t>
      </w:r>
    </w:p>
    <w:p w14:paraId="3403A8B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9) prace związane z wymianą źródeł i systemów grzewczych w budynkach;</w:t>
      </w:r>
    </w:p>
    <w:p w14:paraId="0B6BBB3D"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10) przebudowę obiektów, mieszczącą się w obrysie zewnętrznym ścian parteru budynku (m.in. nadbudowę, przebudowę układu wewnętrznego pomieszczeń itp.);</w:t>
      </w:r>
    </w:p>
    <w:p w14:paraId="3EFACF54"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11) energooszczędne oświetlenia ulic i dróg;</w:t>
      </w:r>
    </w:p>
    <w:p w14:paraId="36F09DE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12) kable teletechniczne instalowane na słupach;</w:t>
      </w:r>
    </w:p>
    <w:p w14:paraId="47E5D52C"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13) ścieżki rowerowe;</w:t>
      </w:r>
    </w:p>
    <w:p w14:paraId="572FCC4E"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14) montaż anten, nadajników i odbiorników na istniejących obiektach budowlanych;</w:t>
      </w:r>
    </w:p>
    <w:p w14:paraId="5FBDA593"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15) remontów obiektów budowlanych innych niż kategorie VIII, XXI, XXIV, XXVII, XXVIII, XXX z załącznika do ustawy z dnia 7 lipca 1994 r. – Prawo budowlane (Dz.U. z 2017 r. poz. 1332, z późn zm.);</w:t>
      </w:r>
    </w:p>
    <w:p w14:paraId="0985DF0F" w14:textId="77777777"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16) zmiany sposobu użytkowania istniejących budynków;</w:t>
      </w:r>
    </w:p>
    <w:p w14:paraId="6FCAF014" w14:textId="0790AC6F" w:rsidR="000539E9" w:rsidRPr="000539E9" w:rsidRDefault="000539E9" w:rsidP="000539E9">
      <w:pPr>
        <w:pStyle w:val="Akapitzlist1"/>
        <w:tabs>
          <w:tab w:val="left" w:pos="1418"/>
        </w:tabs>
        <w:spacing w:before="120" w:after="120"/>
        <w:ind w:left="0"/>
        <w:jc w:val="both"/>
        <w:rPr>
          <w:rFonts w:cs="Calibri"/>
          <w:noProof/>
        </w:rPr>
      </w:pPr>
      <w:r w:rsidRPr="000539E9">
        <w:rPr>
          <w:rFonts w:cs="Calibri"/>
          <w:noProof/>
        </w:rPr>
        <w:t>17) obiekty małej architektury i zagospodarowania terenów zielonych</w:t>
      </w:r>
      <w:r w:rsidR="000309E9">
        <w:rPr>
          <w:rFonts w:cs="Calibri"/>
          <w:noProof/>
        </w:rPr>
        <w:t>,</w:t>
      </w:r>
    </w:p>
    <w:p w14:paraId="576920DB" w14:textId="77777777" w:rsidR="000539E9" w:rsidRPr="000539E9" w:rsidRDefault="000539E9" w:rsidP="000539E9">
      <w:pPr>
        <w:pStyle w:val="Akapitzlist1"/>
        <w:tabs>
          <w:tab w:val="left" w:pos="1418"/>
        </w:tabs>
        <w:spacing w:before="120" w:after="120"/>
        <w:ind w:left="0"/>
        <w:jc w:val="both"/>
        <w:rPr>
          <w:rFonts w:cs="Calibri"/>
          <w:noProof/>
        </w:rPr>
      </w:pPr>
    </w:p>
    <w:p w14:paraId="771E597B" w14:textId="4E0E4B81" w:rsidR="000539E9" w:rsidRPr="000539E9" w:rsidRDefault="00D72131" w:rsidP="000539E9">
      <w:pPr>
        <w:pStyle w:val="Akapitzlist1"/>
        <w:tabs>
          <w:tab w:val="left" w:pos="1418"/>
        </w:tabs>
        <w:spacing w:before="120" w:after="120"/>
        <w:ind w:left="0"/>
        <w:jc w:val="both"/>
        <w:rPr>
          <w:rFonts w:cs="Calibri"/>
          <w:noProof/>
        </w:rPr>
      </w:pPr>
      <w:r w:rsidRPr="00D72131">
        <w:rPr>
          <w:rFonts w:cs="Calibri"/>
          <w:noProof/>
        </w:rPr>
        <w:t xml:space="preserve">niemniej jednak w przypadku wyboru projektu do dofinansowania należy ją dołączyć </w:t>
      </w:r>
    </w:p>
    <w:p w14:paraId="625BC169" w14:textId="77777777" w:rsidR="000539E9" w:rsidRPr="000539E9" w:rsidRDefault="000539E9" w:rsidP="00917F18">
      <w:pPr>
        <w:pStyle w:val="Akapitzlist1"/>
        <w:tabs>
          <w:tab w:val="left" w:pos="1418"/>
        </w:tabs>
        <w:spacing w:before="120" w:after="120"/>
        <w:ind w:left="0"/>
        <w:jc w:val="both"/>
        <w:rPr>
          <w:rFonts w:cs="Calibri"/>
          <w:noProof/>
        </w:rPr>
      </w:pPr>
    </w:p>
    <w:p w14:paraId="47E06C17" w14:textId="7517D18D" w:rsidR="000539E9" w:rsidRPr="00917F18" w:rsidRDefault="000539E9" w:rsidP="000539E9">
      <w:pPr>
        <w:pStyle w:val="Akapitzlist1"/>
        <w:tabs>
          <w:tab w:val="left" w:pos="1418"/>
        </w:tabs>
        <w:spacing w:before="120" w:after="120"/>
        <w:ind w:left="0"/>
        <w:jc w:val="both"/>
        <w:rPr>
          <w:rFonts w:cs="Calibri"/>
          <w:b/>
          <w:noProof/>
        </w:rPr>
      </w:pPr>
      <w:r w:rsidRPr="00917F18">
        <w:rPr>
          <w:rFonts w:cs="Calibri"/>
          <w:b/>
          <w:noProof/>
        </w:rPr>
        <w:t>Dokumentacja z postępowania dotyczącego OOŚ</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00ED899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dokumetacji dot. ooś nie jest obowiązkowe na etapie oceny formalnej wniosku o dofinansowanie, niemniej </w:t>
      </w:r>
      <w:r w:rsidR="00D675C1">
        <w:rPr>
          <w:rFonts w:cs="Calibri"/>
          <w:noProof/>
        </w:rPr>
        <w:t xml:space="preserve">jednak </w:t>
      </w:r>
      <w:r w:rsidRPr="00E634E0">
        <w:rPr>
          <w:rFonts w:cs="Calibri"/>
          <w:noProof/>
        </w:rPr>
        <w:t xml:space="preserve">przedstawienie kompletnej dokumentacji środowiskowej na tym etapie daje wnioskodawcy możliwość uzyskania dodatkowych punktów na etapie oceny merytorycznej. </w:t>
      </w:r>
      <w:r w:rsidRPr="00E634E0">
        <w:rPr>
          <w:rFonts w:cs="Calibri"/>
        </w:rPr>
        <w:t xml:space="preserve">Celem podpisania umowy o </w:t>
      </w:r>
      <w:r w:rsidRPr="00E634E0">
        <w:rPr>
          <w:rFonts w:cs="Calibri"/>
        </w:rPr>
        <w:lastRenderedPageBreak/>
        <w:t xml:space="preserve">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t>Poświadczenie zabezpieczenia środków</w:t>
      </w:r>
    </w:p>
    <w:p w14:paraId="3132016B" w14:textId="6D4CBD63"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w:t>
      </w:r>
      <w:r w:rsidR="00A56B51">
        <w:rPr>
          <w:rFonts w:cs="Calibri"/>
          <w:noProof/>
        </w:rPr>
        <w:t xml:space="preserve">jednak </w:t>
      </w:r>
      <w:r w:rsidRPr="00E634E0">
        <w:rPr>
          <w:rFonts w:cs="Calibri"/>
          <w:noProof/>
        </w:rPr>
        <w:t xml:space="preserve">załączenie dokumentu potwierdzającego posiadanie środków </w:t>
      </w:r>
      <w:r w:rsidRPr="00E634E0">
        <w:rPr>
          <w:rFonts w:cs="Calibri"/>
        </w:rPr>
        <w:t xml:space="preserve">daje </w:t>
      </w:r>
      <w:r w:rsidRPr="00E634E0">
        <w:rPr>
          <w:rFonts w:cs="Calibri"/>
        </w:rPr>
        <w:lastRenderedPageBreak/>
        <w:t>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6B9AD8D6"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 xml:space="preserve">rok w przypadku projektów realizowanych w danym roku. Jeśli </w:t>
      </w:r>
      <w:r w:rsidR="00A56B51">
        <w:rPr>
          <w:rFonts w:cs="Calibri"/>
          <w:noProof/>
        </w:rPr>
        <w:t>wnioskodawca</w:t>
      </w:r>
      <w:r w:rsidRPr="00E634E0">
        <w:rPr>
          <w:rFonts w:cs="Calibri"/>
          <w:noProof/>
        </w:rPr>
        <w:t xml:space="preserve"> zamierza realizować przedsięwzięcie w rozumieniu art. 226 ust. 4 Ustawy z dnia 27 sierpnia 2009 r. o finansach publicznyc</w:t>
      </w:r>
      <w:r w:rsidRPr="00E3754F">
        <w:rPr>
          <w:rFonts w:cs="Calibri"/>
          <w:noProof/>
        </w:rPr>
        <w:t>h (</w:t>
      </w:r>
      <w:r w:rsidR="00C934E9" w:rsidRPr="00E3754F">
        <w:rPr>
          <w:rFonts w:cs="Calibri"/>
          <w:noProof/>
        </w:rPr>
        <w:t>t.j. Dz.U. z 201</w:t>
      </w:r>
      <w:r w:rsidR="00C934E9">
        <w:rPr>
          <w:rFonts w:cs="Calibri"/>
          <w:noProof/>
        </w:rPr>
        <w:t>9</w:t>
      </w:r>
      <w:r w:rsidR="00C934E9" w:rsidRPr="00E3754F">
        <w:rPr>
          <w:rFonts w:cs="Calibri"/>
          <w:noProof/>
        </w:rPr>
        <w:t xml:space="preserve"> r. poz </w:t>
      </w:r>
      <w:r w:rsidR="00C934E9">
        <w:rPr>
          <w:rFonts w:cs="Calibri"/>
          <w:noProof/>
        </w:rPr>
        <w:t>869)</w:t>
      </w:r>
      <w:r w:rsidR="0013786B">
        <w:rPr>
          <w:rFonts w:cs="Calibri"/>
          <w:noProof/>
        </w:rPr>
        <w:t>,</w:t>
      </w:r>
      <w:r w:rsidR="00C934E9">
        <w:rPr>
          <w:rFonts w:cs="Calibri"/>
          <w:noProof/>
        </w:rPr>
        <w:t xml:space="preserve"> </w:t>
      </w:r>
      <w:r w:rsidRPr="00E634E0">
        <w:rPr>
          <w:rFonts w:cs="Calibri"/>
          <w:noProof/>
        </w:rPr>
        <w:t xml:space="preserve">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w:t>
      </w:r>
      <w:r w:rsidR="00A56B51">
        <w:rPr>
          <w:rFonts w:cs="Calibri"/>
        </w:rPr>
        <w:t>wnioskodawcy</w:t>
      </w:r>
      <w:r w:rsidRPr="00E634E0">
        <w:rPr>
          <w:rFonts w:cs="Calibri"/>
        </w:rPr>
        <w:t xml:space="preserve">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36A5FA25"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Pr="00E634E0">
        <w:rPr>
          <w:rFonts w:cs="Calibri"/>
        </w:rPr>
        <w:t>;</w:t>
      </w:r>
    </w:p>
    <w:p w14:paraId="3D88A38E" w14:textId="4C70276B"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w:t>
      </w:r>
      <w:r w:rsidR="00192728">
        <w:rPr>
          <w:rFonts w:cs="Calibri"/>
        </w:rPr>
        <w:t>D</w:t>
      </w:r>
      <w:r w:rsidRPr="00E634E0">
        <w:rPr>
          <w:rFonts w:cs="Calibri"/>
        </w:rPr>
        <w:t>okumentem potwierdzającym posiadanie środków na  realizację pro</w:t>
      </w:r>
      <w:r w:rsidR="00560AE1">
        <w:rPr>
          <w:rFonts w:cs="Calibri"/>
        </w:rPr>
        <w:t xml:space="preserve">jektu </w:t>
      </w:r>
      <w:r w:rsidR="00192728">
        <w:rPr>
          <w:rFonts w:cs="Calibri"/>
        </w:rPr>
        <w:t xml:space="preserve">może również </w:t>
      </w:r>
      <w:r w:rsidR="00560AE1">
        <w:rPr>
          <w:rFonts w:cs="Calibri"/>
        </w:rPr>
        <w:t xml:space="preserve">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promes</w:t>
      </w:r>
      <w:r w:rsidR="00192728">
        <w:rPr>
          <w:rFonts w:cs="Calibri"/>
        </w:rPr>
        <w:t>a</w:t>
      </w:r>
      <w:r w:rsidRPr="00E634E0">
        <w:rPr>
          <w:rFonts w:cs="Calibri"/>
        </w:rPr>
        <w:t xml:space="preserve"> warunkow</w:t>
      </w:r>
      <w:r w:rsidR="00192728">
        <w:rPr>
          <w:rFonts w:cs="Calibri"/>
        </w:rPr>
        <w:t>a (w uzgodnieniu z IZ RPO WSL)</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t>W przyp</w:t>
      </w:r>
      <w:r w:rsidR="00560AE1">
        <w:rPr>
          <w:rFonts w:cs="Calibri"/>
          <w:noProof/>
          <w:sz w:val="20"/>
          <w:szCs w:val="20"/>
        </w:rPr>
        <w:t>a</w:t>
      </w:r>
      <w:r w:rsidRPr="00E634E0">
        <w:rPr>
          <w:rFonts w:cs="Calibri"/>
          <w:noProof/>
          <w:sz w:val="20"/>
          <w:szCs w:val="20"/>
        </w:rPr>
        <w:t xml:space="preserve">dku, gdy realizacja projektu rozpoczęła się przed ogłoszeniem naboru, a we wniosku aplikacyjnym zawarte są wydatki już poniesione przez beneficjenta, wówczas wartość zabezpieczenia środków na realizację </w:t>
      </w:r>
      <w:r w:rsidRPr="00E634E0">
        <w:rPr>
          <w:rFonts w:cs="Calibri"/>
          <w:noProof/>
          <w:sz w:val="20"/>
          <w:szCs w:val="20"/>
        </w:rPr>
        <w:lastRenderedPageBreak/>
        <w:t>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458120A8"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Jako załącznik wymagany na etapie aplikowania o środki RPO WSL należy przedłożyć Oświadczenie o kwalifikowalności podatku VAT. Ww. załącznik zobowiązani są złożyć wszyscy wnioskodawcy,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W przypadku projektów partnerskich oświadczenie o kwalifikowalności podatku VAT zobowiązani są złożyć, poza wnioskodawcą, wszyscy partnerzy projektu, którzy nie mają możliwości odzyskania podatku VAT</w:t>
      </w:r>
      <w:r w:rsidR="00DE7FDC">
        <w:rPr>
          <w:rFonts w:cs="Calibri"/>
          <w:noProof/>
          <w:sz w:val="20"/>
          <w:szCs w:val="20"/>
        </w:rPr>
        <w:t xml:space="preserve"> lub istnieje możliwość częściowego odzyskania podatku VAT</w:t>
      </w:r>
      <w:r w:rsidRPr="00E634E0">
        <w:rPr>
          <w:rFonts w:cs="Calibri"/>
          <w:noProof/>
          <w:sz w:val="20"/>
          <w:szCs w:val="20"/>
        </w:rPr>
        <w:t xml:space="preserve">,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lastRenderedPageBreak/>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6746B7D2"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5"/>
      </w:r>
      <w:r w:rsidR="006C4449" w:rsidRPr="00D11DF8">
        <w:rPr>
          <w:b/>
          <w:bCs/>
          <w:sz w:val="20"/>
        </w:rPr>
        <w:t xml:space="preserve">, a projekt </w:t>
      </w:r>
      <w:r w:rsidR="00B81669">
        <w:rPr>
          <w:b/>
          <w:bCs/>
          <w:sz w:val="20"/>
        </w:rPr>
        <w:t>nie jest objęty</w:t>
      </w:r>
      <w:r w:rsidR="006C4449" w:rsidRPr="00D11DF8">
        <w:rPr>
          <w:b/>
          <w:bCs/>
          <w:sz w:val="20"/>
          <w:u w:val="single"/>
        </w:rPr>
        <w:t xml:space="preserve">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68B3CE28"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t>
      </w:r>
      <w:r w:rsidR="00723E51">
        <w:rPr>
          <w:sz w:val="20"/>
        </w:rPr>
        <w:t>w</w:t>
      </w:r>
      <w:r w:rsidR="00625407" w:rsidRPr="007240A9">
        <w:rPr>
          <w:sz w:val="20"/>
        </w:rPr>
        <w:t xml:space="preserve">nioskodawca/partner może zostać wezwany do przedstawienia sprawozdania za kolejny okres księgowy, jeśli z oceny stanu faktycznego i prawnego w danym przypadku wynikać będzie, iż </w:t>
      </w:r>
      <w:r w:rsidR="00723E51">
        <w:rPr>
          <w:sz w:val="20"/>
        </w:rPr>
        <w:t>w</w:t>
      </w:r>
      <w:r w:rsidR="00625407" w:rsidRPr="007240A9">
        <w:rPr>
          <w:sz w:val="20"/>
        </w:rPr>
        <w:t xml:space="preserve">nioskodawca/partner dysponuje już zatwierdzonym sprawozdaniem finansowym za kolejny rok obrotowy (zob. w szczególności art. 52 </w:t>
      </w:r>
      <w:r w:rsidRPr="007240A9">
        <w:rPr>
          <w:sz w:val="20"/>
        </w:rPr>
        <w:t>oraz 53 ustawy o rachunkowości).</w:t>
      </w:r>
    </w:p>
    <w:p w14:paraId="20E5B025" w14:textId="73140E3C" w:rsidR="00777401" w:rsidRPr="007240A9" w:rsidRDefault="006C4449" w:rsidP="00FB1A11">
      <w:pPr>
        <w:jc w:val="both"/>
        <w:rPr>
          <w:sz w:val="20"/>
        </w:rPr>
      </w:pPr>
      <w:r w:rsidRPr="007240A9">
        <w:rPr>
          <w:b/>
          <w:sz w:val="20"/>
        </w:rPr>
        <w:lastRenderedPageBreak/>
        <w:t>Uwaga:</w:t>
      </w:r>
      <w:r w:rsidRPr="007240A9">
        <w:rPr>
          <w:sz w:val="20"/>
        </w:rPr>
        <w:t xml:space="preserve"> Jedynie w przypadku, gdy </w:t>
      </w:r>
      <w:r w:rsidR="00723E51">
        <w:rPr>
          <w:sz w:val="20"/>
        </w:rPr>
        <w:t>w</w:t>
      </w:r>
      <w:r w:rsidRPr="007240A9">
        <w:rPr>
          <w:sz w:val="20"/>
        </w:rPr>
        <w:t xml:space="preserve">nioskodawca nie jest przedsiębiorcą w ujęciu przepisów unijnych (np. JST wykonująca zadania własne </w:t>
      </w:r>
      <w:r w:rsidRPr="00B81669">
        <w:rPr>
          <w:sz w:val="20"/>
          <w:u w:val="single"/>
        </w:rPr>
        <w:t>o charakterze niegospodarczym</w:t>
      </w:r>
      <w:r w:rsidRPr="007240A9">
        <w:rPr>
          <w:sz w:val="20"/>
        </w:rPr>
        <w:t>,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1E004359" w:rsidR="00886690" w:rsidRPr="00E634E0" w:rsidRDefault="00886690" w:rsidP="007849CF">
      <w:pPr>
        <w:pStyle w:val="Akapitzlist1"/>
        <w:tabs>
          <w:tab w:val="left" w:pos="1418"/>
        </w:tabs>
        <w:spacing w:after="0"/>
        <w:ind w:left="0"/>
        <w:jc w:val="both"/>
        <w:rPr>
          <w:rFonts w:cs="Calibri"/>
        </w:rPr>
      </w:pPr>
      <w:r w:rsidRPr="00E634E0">
        <w:rPr>
          <w:rFonts w:cs="Calibri"/>
          <w:noProof/>
        </w:rPr>
        <w:t xml:space="preserve">Jako załącznik wymagany na etapie aplikowania o środki RPO WSL wnioskodawca/partner projektu (jeśli dotyczy), za wyjątkiem </w:t>
      </w:r>
      <w:r w:rsidR="002048F6">
        <w:rPr>
          <w:rFonts w:cs="Calibri"/>
          <w:noProof/>
        </w:rPr>
        <w:t>JST</w:t>
      </w:r>
      <w:r w:rsidRPr="00E634E0">
        <w:rPr>
          <w:rFonts w:cs="Calibri"/>
          <w:noProof/>
        </w:rPr>
        <w: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lastRenderedPageBreak/>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095A5BF6"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gdy osobę/osoby uprawnioną/uprawnione do reprezentowania </w:t>
      </w:r>
      <w:r w:rsidR="00C25A7F">
        <w:rPr>
          <w:rFonts w:cs="Calibri"/>
          <w:noProof/>
        </w:rPr>
        <w:t>w</w:t>
      </w:r>
      <w:r w:rsidRPr="00E634E0">
        <w:rPr>
          <w:rFonts w:cs="Calibri"/>
          <w:noProof/>
        </w:rPr>
        <w:t>nioskodawcy można ustalić na podstawie powszechnie dostępnych informacji (na podstawie Biuletynu Informacji Publicznej</w:t>
      </w:r>
      <w:r w:rsidRPr="00E634E0">
        <w:rPr>
          <w:rStyle w:val="Odwoanieprzypisudolnego"/>
          <w:rFonts w:cs="Calibri"/>
          <w:noProof/>
        </w:rPr>
        <w:footnoteReference w:id="16"/>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7"/>
      </w:r>
      <w:r w:rsidRPr="00E634E0">
        <w:rPr>
          <w:rStyle w:val="Odwoanieprzypisudolnego"/>
          <w:rFonts w:cs="Calibri"/>
          <w:noProof/>
        </w:rPr>
        <w:footnoteReference w:id="18"/>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t>
      </w:r>
      <w:r w:rsidR="00C25A7F">
        <w:rPr>
          <w:rFonts w:cs="Calibri"/>
          <w:noProof/>
        </w:rPr>
        <w:t>w</w:t>
      </w:r>
      <w:r w:rsidR="0091173E">
        <w:rPr>
          <w:rFonts w:cs="Calibri"/>
          <w:noProof/>
        </w:rPr>
        <w:t>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302F04D" w14:textId="0F7B56A8" w:rsidR="002048F6" w:rsidRDefault="002048F6" w:rsidP="00824866">
      <w:pPr>
        <w:pStyle w:val="Akapitzlist1"/>
        <w:tabs>
          <w:tab w:val="left" w:pos="1418"/>
        </w:tabs>
        <w:spacing w:before="120" w:after="120"/>
        <w:ind w:left="0"/>
        <w:contextualSpacing w:val="0"/>
        <w:jc w:val="both"/>
        <w:rPr>
          <w:rFonts w:cs="Calibri"/>
          <w:noProof/>
        </w:rPr>
      </w:pPr>
      <w:r w:rsidRPr="002048F6">
        <w:rPr>
          <w:rFonts w:cs="Calibri"/>
          <w:noProof/>
        </w:rPr>
        <w:t xml:space="preserve">W przypadku projektów objętych pomocą de minimis </w:t>
      </w:r>
      <w:r w:rsidR="00C25A7F">
        <w:rPr>
          <w:rFonts w:cs="Calibri"/>
          <w:noProof/>
        </w:rPr>
        <w:t>w</w:t>
      </w:r>
      <w:r w:rsidRPr="002048F6">
        <w:rPr>
          <w:rFonts w:cs="Calibri"/>
          <w:noProof/>
        </w:rPr>
        <w:t>nioskodawca i/lub partner jest zobowiązany do przedstawienia wszystkich zaświadczeń o pomocy de minimis oraz pomocy de minimis w rolnictwie lub rybołówstwie, jakie otrzymał w roku, w którym ubiega się o pomoc, oraz w ciągu 2 poprzedzających go lat podatkowych, albo oświadczenia o wielkości pomocy otrzymanej w tym okresie, albo oświadczenia o nieotrzymaniu takiej pomocy w tym okresie</w:t>
      </w:r>
      <w:r>
        <w:rPr>
          <w:rFonts w:cs="Calibri"/>
          <w:noProof/>
        </w:rPr>
        <w:t>.</w:t>
      </w:r>
    </w:p>
    <w:p w14:paraId="350AD0EB" w14:textId="72C964E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4E0E8123"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t>
      </w:r>
      <w:r w:rsidR="00C25A7F">
        <w:rPr>
          <w:sz w:val="20"/>
          <w:szCs w:val="20"/>
          <w:lang w:eastAsia="en-US"/>
        </w:rPr>
        <w:t>w</w:t>
      </w:r>
      <w:r w:rsidRPr="001A7E3E">
        <w:rPr>
          <w:sz w:val="20"/>
          <w:szCs w:val="20"/>
          <w:lang w:eastAsia="en-US"/>
        </w:rPr>
        <w:t xml:space="preserve">nioskodawca jest zobligowany do podania w Formularzu informacji przedstawianych przy ubieganiu się o pomoc de minimis (przedkładanego w ramach odrębnego załącznika), w części A pkt 9  informacji o „łącznej wartości pomocy de minimis udzielonej w bieżącym roku podatkowym oraz w dwóch poprzedzających latach podatkowych wszystkim powiązanym z podmiotem przedsiębiorcom”. Wnioskodawca </w:t>
      </w:r>
      <w:r w:rsidRPr="001A7E3E">
        <w:rPr>
          <w:sz w:val="20"/>
          <w:szCs w:val="20"/>
          <w:lang w:eastAsia="en-US"/>
        </w:rPr>
        <w:lastRenderedPageBreak/>
        <w:t>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1D4E9399"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t>
      </w:r>
      <w:r w:rsidR="00AC1D4E">
        <w:rPr>
          <w:rFonts w:asciiTheme="minorHAnsi" w:hAnsiTheme="minorHAnsi" w:cs="Calibri"/>
          <w:noProof/>
        </w:rPr>
        <w:t>w</w:t>
      </w:r>
      <w:r w:rsidRPr="00BB46D6">
        <w:rPr>
          <w:rFonts w:asciiTheme="minorHAnsi" w:hAnsiTheme="minorHAnsi" w:cs="Calibri"/>
          <w:noProof/>
        </w:rPr>
        <w:t>nioskodawca zobowiązany jest na etapie aplikowania o środki z RPO WSL do dostarczenia stosownego aktu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któremu powierzono UOIG</w:t>
      </w:r>
      <w:r w:rsidR="00E80CC3">
        <w:rPr>
          <w:rFonts w:asciiTheme="minorHAnsi" w:hAnsiTheme="minorHAnsi" w:cs="Calibri"/>
          <w:noProof/>
        </w:rPr>
        <w:t>/usługi publiczne</w:t>
      </w:r>
      <w:r w:rsidRPr="0031472C">
        <w:rPr>
          <w:rFonts w:asciiTheme="minorHAnsi" w:hAnsiTheme="minorHAnsi" w:cs="Calibri"/>
          <w:noProof/>
        </w:rPr>
        <w:t xml:space="preserve">.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85C84B1"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07D71A63"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t>
      </w:r>
      <w:r w:rsidR="00AC1D4E">
        <w:rPr>
          <w:rFonts w:asciiTheme="minorHAnsi" w:hAnsiTheme="minorHAnsi" w:cs="Calibri"/>
          <w:noProof/>
        </w:rPr>
        <w:t>w</w:t>
      </w:r>
      <w:r w:rsidRPr="0031472C">
        <w:rPr>
          <w:rFonts w:asciiTheme="minorHAnsi" w:hAnsiTheme="minorHAnsi" w:cs="Calibri"/>
          <w:noProof/>
        </w:rPr>
        <w:t>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00AB10F5" w:rsidRPr="00AB10F5">
        <w:rPr>
          <w:rFonts w:asciiTheme="minorHAnsi" w:hAnsiTheme="minorHAnsi" w:cs="Calibri"/>
          <w:noProof/>
        </w:rPr>
        <w:t>Przez projekt umowy, w uzasadnionych przypadkach może zostać również uznany dokument odzwierciedlający podstawowe założenia umowy oraz harmonogram działań związanych z jej zawarciem. Dokument taki powinien być wystawiony lub potwierdzony przez właściwego organizatora transportu.</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2281FC1C"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W przypadku przedstawienia na etapie aplikowania jedynie projektu umowy lub projektu aneksu do umowy</w:t>
      </w:r>
      <w:r w:rsidRPr="005454DE">
        <w:t xml:space="preserve"> </w:t>
      </w:r>
      <w:r>
        <w:rPr>
          <w:rFonts w:asciiTheme="minorHAnsi" w:hAnsiTheme="minorHAnsi" w:cs="Calibri"/>
          <w:noProof/>
        </w:rPr>
        <w:t>o świadczenie usług publicznych:</w:t>
      </w:r>
    </w:p>
    <w:p w14:paraId="6FB19516"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jeżeli</w:t>
      </w:r>
      <w:r w:rsidRPr="005454DE">
        <w:rPr>
          <w:rFonts w:asciiTheme="minorHAnsi" w:hAnsiTheme="minorHAnsi" w:cs="Calibri"/>
          <w:noProof/>
        </w:rPr>
        <w:t xml:space="preserve"> </w:t>
      </w:r>
      <w:r w:rsidRPr="00A14357">
        <w:rPr>
          <w:rFonts w:asciiTheme="minorHAnsi" w:hAnsiTheme="minorHAnsi" w:cs="Calibri"/>
          <w:b/>
          <w:noProof/>
        </w:rPr>
        <w:t>podmiotem ubiegającym się o dofinansowanie jest jednostka samorządu terytorialnego</w:t>
      </w:r>
      <w:r w:rsidRPr="005454DE">
        <w:rPr>
          <w:rFonts w:asciiTheme="minorHAnsi" w:hAnsiTheme="minorHAnsi" w:cs="Calibri"/>
          <w:noProof/>
        </w:rPr>
        <w:t xml:space="preserve">, </w:t>
      </w:r>
      <w:r w:rsidRPr="00A14357">
        <w:rPr>
          <w:rFonts w:asciiTheme="minorHAnsi" w:hAnsiTheme="minorHAnsi" w:cs="Calibri"/>
          <w:b/>
          <w:noProof/>
        </w:rPr>
        <w:t>która zamierza wykonywać usługi publiczne działając za pomocą</w:t>
      </w:r>
      <w:r w:rsidRPr="005454DE">
        <w:rPr>
          <w:rFonts w:asciiTheme="minorHAnsi" w:hAnsiTheme="minorHAnsi" w:cs="Calibri"/>
          <w:noProof/>
        </w:rPr>
        <w:t xml:space="preserve"> </w:t>
      </w:r>
      <w:r w:rsidRPr="00A14357">
        <w:rPr>
          <w:rFonts w:asciiTheme="minorHAnsi" w:hAnsiTheme="minorHAnsi" w:cs="Calibri"/>
          <w:b/>
          <w:noProof/>
        </w:rPr>
        <w:t>samorządowego zakładu budżetowego</w:t>
      </w:r>
      <w:r>
        <w:rPr>
          <w:rFonts w:asciiTheme="minorHAnsi" w:hAnsiTheme="minorHAnsi" w:cs="Calibri"/>
          <w:noProof/>
        </w:rPr>
        <w:t>, p</w:t>
      </w:r>
      <w:r w:rsidRPr="005454DE">
        <w:rPr>
          <w:rFonts w:asciiTheme="minorHAnsi" w:hAnsiTheme="minorHAnsi" w:cs="Calibri"/>
          <w:noProof/>
        </w:rPr>
        <w:t>rzekazanie zakładowi</w:t>
      </w:r>
      <w:r>
        <w:rPr>
          <w:rFonts w:asciiTheme="minorHAnsi" w:hAnsiTheme="minorHAnsi" w:cs="Calibri"/>
          <w:noProof/>
        </w:rPr>
        <w:t xml:space="preserve"> budzetowemu</w:t>
      </w:r>
      <w:r w:rsidRPr="005454DE">
        <w:rPr>
          <w:rFonts w:asciiTheme="minorHAnsi" w:hAnsiTheme="minorHAnsi" w:cs="Calibri"/>
          <w:noProof/>
        </w:rPr>
        <w:t xml:space="preserve"> dofinansowania albo składników nabytych z udziałem dofinansowania nie </w:t>
      </w:r>
      <w:r w:rsidRPr="005454DE">
        <w:rPr>
          <w:rFonts w:asciiTheme="minorHAnsi" w:hAnsiTheme="minorHAnsi" w:cs="Calibri"/>
          <w:noProof/>
        </w:rPr>
        <w:lastRenderedPageBreak/>
        <w:t xml:space="preserve">może nastąpić przed </w:t>
      </w:r>
      <w:r>
        <w:rPr>
          <w:rFonts w:asciiTheme="minorHAnsi" w:hAnsiTheme="minorHAnsi" w:cs="Calibri"/>
          <w:noProof/>
        </w:rPr>
        <w:t xml:space="preserve">wejściem w życie umowy </w:t>
      </w:r>
      <w:r w:rsidRPr="005454DE">
        <w:rPr>
          <w:rFonts w:asciiTheme="minorHAnsi" w:hAnsiTheme="minorHAnsi" w:cs="Calibri"/>
          <w:noProof/>
        </w:rPr>
        <w:t>o świadczenie usług publicznych</w:t>
      </w:r>
      <w:r>
        <w:rPr>
          <w:rFonts w:asciiTheme="minorHAnsi" w:hAnsiTheme="minorHAnsi" w:cs="Calibri"/>
          <w:noProof/>
        </w:rPr>
        <w:t xml:space="preserve">/aneksu do umowy </w:t>
      </w:r>
      <w:r w:rsidRPr="005454DE">
        <w:rPr>
          <w:rFonts w:asciiTheme="minorHAnsi" w:hAnsiTheme="minorHAnsi" w:cs="Calibri"/>
          <w:noProof/>
        </w:rPr>
        <w:t>o świadczenie usług publicznych</w:t>
      </w:r>
      <w:r>
        <w:rPr>
          <w:rFonts w:asciiTheme="minorHAnsi" w:hAnsiTheme="minorHAnsi" w:cs="Calibri"/>
          <w:noProof/>
        </w:rPr>
        <w:t>;</w:t>
      </w:r>
    </w:p>
    <w:p w14:paraId="0AB161CF"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j</w:t>
      </w:r>
      <w:r w:rsidRPr="005454DE">
        <w:rPr>
          <w:rFonts w:asciiTheme="minorHAnsi" w:hAnsiTheme="minorHAnsi" w:cs="Calibri"/>
          <w:noProof/>
        </w:rPr>
        <w:t xml:space="preserve">eżeli </w:t>
      </w:r>
      <w:r w:rsidRPr="00A14357">
        <w:rPr>
          <w:rFonts w:asciiTheme="minorHAnsi" w:hAnsiTheme="minorHAnsi" w:cs="Calibri"/>
          <w:b/>
          <w:noProof/>
        </w:rPr>
        <w:t>o dofinansowanie wystąpiła jednostka samorządu terytorialnego (organizator transportu), przekazanie</w:t>
      </w:r>
      <w:r w:rsidRPr="005454DE">
        <w:rPr>
          <w:rFonts w:asciiTheme="minorHAnsi" w:hAnsiTheme="minorHAnsi" w:cs="Calibri"/>
          <w:noProof/>
        </w:rPr>
        <w:t xml:space="preserve"> </w:t>
      </w:r>
      <w:r w:rsidRPr="00A14357">
        <w:rPr>
          <w:rFonts w:asciiTheme="minorHAnsi" w:hAnsiTheme="minorHAnsi" w:cs="Calibri"/>
          <w:b/>
          <w:noProof/>
        </w:rPr>
        <w:t>podmiotowi wewnętrznemu</w:t>
      </w:r>
      <w:r>
        <w:rPr>
          <w:rFonts w:asciiTheme="minorHAnsi" w:hAnsiTheme="minorHAnsi" w:cs="Calibri"/>
          <w:noProof/>
        </w:rPr>
        <w:t xml:space="preserve"> </w:t>
      </w:r>
      <w:r w:rsidRPr="005454DE">
        <w:rPr>
          <w:rFonts w:asciiTheme="minorHAnsi" w:hAnsiTheme="minorHAnsi" w:cs="Calibri"/>
          <w:noProof/>
        </w:rPr>
        <w:t>dofinansowania albo składników nabytych z udziałem dofinansowania nie może nastąpić przed zawarciem umowy o świadczenie usług publicznych</w:t>
      </w:r>
      <w:r>
        <w:rPr>
          <w:rFonts w:asciiTheme="minorHAnsi" w:hAnsiTheme="minorHAnsi" w:cs="Calibri"/>
          <w:noProof/>
        </w:rPr>
        <w:t xml:space="preserve">/ zawarciem aneksu do </w:t>
      </w:r>
      <w:r w:rsidRPr="00F1732B">
        <w:rPr>
          <w:rFonts w:asciiTheme="minorHAnsi" w:hAnsiTheme="minorHAnsi" w:cs="Calibri"/>
          <w:noProof/>
        </w:rPr>
        <w:t>umowy o świadczenie usług publicznych</w:t>
      </w:r>
      <w:r w:rsidRPr="005454DE">
        <w:rPr>
          <w:rFonts w:asciiTheme="minorHAnsi" w:hAnsiTheme="minorHAnsi" w:cs="Calibri"/>
          <w:noProof/>
        </w:rPr>
        <w:t xml:space="preserve">. </w:t>
      </w:r>
      <w:r w:rsidRPr="00A14357">
        <w:rPr>
          <w:rFonts w:asciiTheme="minorHAnsi" w:hAnsiTheme="minorHAnsi" w:cs="Calibri"/>
          <w:b/>
          <w:noProof/>
        </w:rPr>
        <w:t>Jeżeli o dofinansowanie wystąpił przedsiębiorca wewnętrzny</w:t>
      </w:r>
      <w:r w:rsidRPr="005454DE">
        <w:rPr>
          <w:rFonts w:asciiTheme="minorHAnsi" w:hAnsiTheme="minorHAnsi" w:cs="Calibri"/>
          <w:noProof/>
        </w:rPr>
        <w:t>, przyznanie dofinansowania, rozumiane jako zawarcie umowy o dofinansowanie projektu ze środków funduszy UE, nie może nastąpić przed zawarciem umowy o świadczenie usług publicznych</w:t>
      </w:r>
      <w:r w:rsidRPr="00F1732B">
        <w:rPr>
          <w:rFonts w:asciiTheme="minorHAnsi" w:hAnsiTheme="minorHAnsi" w:cs="Calibri"/>
          <w:noProof/>
        </w:rPr>
        <w:t>/ zawarciem aneksu do umowy o świadczenie usług publicznych</w:t>
      </w:r>
      <w:r>
        <w:rPr>
          <w:rFonts w:asciiTheme="minorHAnsi" w:hAnsiTheme="minorHAnsi" w:cs="Calibri"/>
          <w:noProof/>
        </w:rPr>
        <w:t>;</w:t>
      </w:r>
    </w:p>
    <w:p w14:paraId="5201FC91" w14:textId="77777777" w:rsidR="005B2118" w:rsidRDefault="005B2118" w:rsidP="005B2118">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 </w:t>
      </w:r>
      <w:r>
        <w:rPr>
          <w:rFonts w:asciiTheme="minorHAnsi" w:hAnsiTheme="minorHAnsi" w:cs="Calibri"/>
          <w:b/>
          <w:noProof/>
        </w:rPr>
        <w:t>j</w:t>
      </w:r>
      <w:r w:rsidRPr="00A14357">
        <w:rPr>
          <w:rFonts w:asciiTheme="minorHAnsi" w:hAnsiTheme="minorHAnsi" w:cs="Calibri"/>
          <w:b/>
          <w:noProof/>
        </w:rPr>
        <w:t>eżeli o dofinansowanie wystąpiła jednostka samorządu terytorialnego, przekazanie</w:t>
      </w:r>
      <w:r w:rsidRPr="00F1732B">
        <w:rPr>
          <w:rFonts w:asciiTheme="minorHAnsi" w:hAnsiTheme="minorHAnsi" w:cs="Calibri"/>
          <w:noProof/>
        </w:rPr>
        <w:t xml:space="preserve"> </w:t>
      </w:r>
      <w:r w:rsidRPr="00A14357">
        <w:rPr>
          <w:rFonts w:asciiTheme="minorHAnsi" w:hAnsiTheme="minorHAnsi" w:cs="Calibri"/>
          <w:b/>
          <w:noProof/>
        </w:rPr>
        <w:t>przedsiębiorcy zewnętrznemu</w:t>
      </w:r>
      <w:r>
        <w:rPr>
          <w:rFonts w:asciiTheme="minorHAnsi" w:hAnsiTheme="minorHAnsi" w:cs="Calibri"/>
          <w:noProof/>
        </w:rPr>
        <w:t xml:space="preserve"> </w:t>
      </w:r>
      <w:r w:rsidRPr="00F1732B">
        <w:rPr>
          <w:rFonts w:asciiTheme="minorHAnsi" w:hAnsiTheme="minorHAnsi" w:cs="Calibri"/>
          <w:noProof/>
        </w:rPr>
        <w:t>dofinansowania albo składników nabytych z udziałem dofinansowania nie może nastąpić przed podpisaniem umowy o świadczenie usług publicznych</w:t>
      </w:r>
      <w:r>
        <w:rPr>
          <w:rFonts w:asciiTheme="minorHAnsi" w:hAnsiTheme="minorHAnsi" w:cs="Calibri"/>
          <w:noProof/>
        </w:rPr>
        <w:t>/ aneksu do umowy o świadczenie</w:t>
      </w:r>
      <w:r w:rsidRPr="00800F3B">
        <w:t xml:space="preserve"> </w:t>
      </w:r>
      <w:r w:rsidRPr="00800F3B">
        <w:rPr>
          <w:rFonts w:asciiTheme="minorHAnsi" w:hAnsiTheme="minorHAnsi" w:cs="Calibri"/>
          <w:noProof/>
        </w:rPr>
        <w:t>usług publicznych</w:t>
      </w:r>
      <w:r w:rsidRPr="00F1732B">
        <w:rPr>
          <w:rFonts w:asciiTheme="minorHAnsi" w:hAnsiTheme="minorHAnsi" w:cs="Calibri"/>
          <w:noProof/>
        </w:rPr>
        <w:t xml:space="preserve">. </w:t>
      </w:r>
      <w:r w:rsidRPr="00A14357">
        <w:rPr>
          <w:rFonts w:asciiTheme="minorHAnsi" w:hAnsiTheme="minorHAnsi" w:cs="Calibri"/>
          <w:b/>
          <w:noProof/>
        </w:rPr>
        <w:t>Jeżeli o dofinansowanie wystąpił</w:t>
      </w:r>
      <w:r w:rsidRPr="00F1732B">
        <w:rPr>
          <w:rFonts w:asciiTheme="minorHAnsi" w:hAnsiTheme="minorHAnsi" w:cs="Calibri"/>
          <w:noProof/>
        </w:rPr>
        <w:t xml:space="preserve"> </w:t>
      </w:r>
      <w:r w:rsidRPr="00A14357">
        <w:rPr>
          <w:rFonts w:asciiTheme="minorHAnsi" w:hAnsiTheme="minorHAnsi" w:cs="Calibri"/>
          <w:b/>
          <w:noProof/>
        </w:rPr>
        <w:t>przedsiębiorca zewnętrzny</w:t>
      </w:r>
      <w:r w:rsidRPr="00F1732B">
        <w:rPr>
          <w:rFonts w:asciiTheme="minorHAnsi" w:hAnsiTheme="minorHAnsi" w:cs="Calibri"/>
          <w:noProof/>
        </w:rPr>
        <w:t>, przyznanie przedsiębiorcy dofinansowania, rozumiane jako zawarcie umowy o dofinansowanie projektu ze środków funduszy UE, nie może nastąpić przed zawarciem umowy o świadczenie usług publicznych</w:t>
      </w:r>
      <w:r>
        <w:rPr>
          <w:rFonts w:asciiTheme="minorHAnsi" w:hAnsiTheme="minorHAnsi" w:cs="Calibri"/>
          <w:noProof/>
        </w:rPr>
        <w:t>.</w:t>
      </w:r>
    </w:p>
    <w:p w14:paraId="3143339F" w14:textId="77777777" w:rsidR="005B2118" w:rsidRPr="00A14357" w:rsidRDefault="005B2118" w:rsidP="005B2118">
      <w:pPr>
        <w:pStyle w:val="Akapitzlist1"/>
        <w:tabs>
          <w:tab w:val="left" w:pos="0"/>
        </w:tabs>
        <w:spacing w:before="120" w:after="120"/>
        <w:ind w:left="0"/>
        <w:contextualSpacing w:val="0"/>
        <w:jc w:val="both"/>
        <w:rPr>
          <w:rFonts w:asciiTheme="minorHAnsi" w:hAnsiTheme="minorHAnsi" w:cs="Calibri"/>
          <w:b/>
          <w:noProof/>
        </w:rPr>
      </w:pPr>
      <w:r>
        <w:rPr>
          <w:rFonts w:asciiTheme="minorHAnsi" w:hAnsiTheme="minorHAnsi" w:cs="Calibri"/>
          <w:noProof/>
        </w:rPr>
        <w:t xml:space="preserve">Podsumowując, </w:t>
      </w:r>
      <w:r w:rsidRPr="00A14357">
        <w:rPr>
          <w:rFonts w:asciiTheme="minorHAnsi" w:hAnsiTheme="minorHAnsi" w:cs="Calibri"/>
          <w:b/>
          <w:noProof/>
        </w:rPr>
        <w:t>w każdym przypadku, gdy o dofinansowanie ubiega się operator (niezależnie od jego statusu), a nie jednostka samorządu terytorialnego (organizator), zawarcie umowy o dofinansowanie jest możliwe wyłącznie wówczas, gdy operator ten zawarł z właściwą jednostką samorządu terytorialnego (a nie ma dopiero zawrzeć) umowę o świadczenie usług publicznych (analogicznie w przypadku stosownego aneksu), w ramach której ma zostać udzielone dofinansowanie ze środków funduszy UE w formie rekompensaty z tytułu świadczenia usług publicznych.</w:t>
      </w:r>
    </w:p>
    <w:p w14:paraId="5CCC3E61" w14:textId="77777777" w:rsidR="005B2118" w:rsidRDefault="005B2118" w:rsidP="00FB1A11">
      <w:pPr>
        <w:pStyle w:val="Akapitzlist1"/>
        <w:tabs>
          <w:tab w:val="left" w:pos="0"/>
        </w:tabs>
        <w:spacing w:before="120" w:after="120"/>
        <w:ind w:left="0"/>
        <w:contextualSpacing w:val="0"/>
        <w:jc w:val="both"/>
        <w:rPr>
          <w:rFonts w:asciiTheme="minorHAnsi" w:hAnsiTheme="minorHAnsi" w:cs="Calibri"/>
          <w:noProof/>
        </w:rPr>
      </w:pPr>
    </w:p>
    <w:p w14:paraId="43C5CB38" w14:textId="03B3E1E3"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r w:rsidR="005B2118">
        <w:rPr>
          <w:rFonts w:asciiTheme="minorHAnsi" w:hAnsiTheme="minorHAnsi" w:cs="Calibri"/>
          <w:noProof/>
        </w:rPr>
        <w:t xml:space="preserve"> Projekt umowy/aneksu do umowy powinien być przedmiotem uzgodnień  pomiędzy operatorem i organizatorem transportu.</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konieczność zastosowania norm ostrzejszych np. w odniesieniu do urządzeń do ogrzewania). Po zakończeniu realizacji projektu wymagane jest posiadanie dokumentu potwierdzającego wykonanie zakresu działań określonych w tym audycie (np. protokół odbioru, audyt porealizacyjny).</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lastRenderedPageBreak/>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19F3BFB4"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00B02195">
        <w:rPr>
          <w:rFonts w:cs="Calibri"/>
        </w:rPr>
        <w:t xml:space="preserve">w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lastRenderedPageBreak/>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138354C4"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r w:rsidR="00380BC3">
        <w:rPr>
          <w:rFonts w:cs="Calibri"/>
          <w:noProof/>
        </w:rPr>
        <w:t xml:space="preserve"> </w:t>
      </w:r>
      <w:r w:rsidR="00380BC3" w:rsidRPr="00380BC3">
        <w:rPr>
          <w:rFonts w:cs="Calibri"/>
          <w:noProof/>
        </w:rPr>
        <w:t>Certyfikat należy dołączyć do wniosku o dofinansowanie w przypadku, jeśli ten zakres projektu został zrealizowany przed złożeniem wniosku o dofinansowanie. W pozostały</w:t>
      </w:r>
      <w:r w:rsidR="00BF1736">
        <w:rPr>
          <w:rFonts w:cs="Calibri"/>
          <w:noProof/>
        </w:rPr>
        <w:t>ch przypadkach certyfikat może być</w:t>
      </w:r>
      <w:r w:rsidR="00380BC3" w:rsidRPr="00380BC3">
        <w:rPr>
          <w:rFonts w:cs="Calibri"/>
          <w:noProof/>
        </w:rPr>
        <w:t xml:space="preserve"> wymagany na późniejszych etapach procedowania z wnioskiem.</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lastRenderedPageBreak/>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1B1040" w:rsidP="00B73740">
      <w:pPr>
        <w:pStyle w:val="Akapitzlist1"/>
        <w:tabs>
          <w:tab w:val="left" w:pos="1418"/>
        </w:tabs>
        <w:spacing w:before="120" w:after="120"/>
        <w:ind w:left="0"/>
        <w:contextualSpacing w:val="0"/>
        <w:jc w:val="both"/>
        <w:rPr>
          <w:rStyle w:val="Hipercze"/>
          <w:rFonts w:cs="Calibri"/>
          <w:noProof/>
        </w:rPr>
      </w:pPr>
      <w:hyperlink r:id="rId14" w:history="1">
        <w:r w:rsidR="00886690" w:rsidRPr="00E634E0">
          <w:rPr>
            <w:rStyle w:val="Hipercze"/>
            <w:rFonts w:cs="Calibri"/>
            <w:noProof/>
          </w:rPr>
          <w:t>https://uokik.gov.pl/wzory_formularzy_pomocy_de_minimis.php</w:t>
        </w:r>
      </w:hyperlink>
    </w:p>
    <w:p w14:paraId="0366CFDF" w14:textId="0077B5BE"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w:t>
      </w:r>
      <w:r w:rsidR="00185B54">
        <w:rPr>
          <w:rFonts w:cs="Calibri"/>
          <w:noProof/>
        </w:rPr>
        <w:t>a</w:t>
      </w:r>
      <w:r w:rsidRPr="00E634E0">
        <w:rPr>
          <w:rFonts w:cs="Calibri"/>
          <w:noProof/>
        </w:rPr>
        <w:t xml:space="preserve">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1B1040" w:rsidP="00B73740">
      <w:pPr>
        <w:autoSpaceDE w:val="0"/>
        <w:autoSpaceDN w:val="0"/>
        <w:adjustRightInd w:val="0"/>
        <w:spacing w:before="120" w:after="120"/>
        <w:jc w:val="both"/>
        <w:rPr>
          <w:rStyle w:val="Hipercze"/>
          <w:rFonts w:cs="Calibri"/>
          <w:sz w:val="20"/>
          <w:szCs w:val="20"/>
        </w:rPr>
      </w:pPr>
      <w:hyperlink r:id="rId15"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4F9B8627" w:rsidR="00790361" w:rsidRPr="00277583" w:rsidRDefault="00790361" w:rsidP="00D80B36">
      <w:pPr>
        <w:spacing w:before="120" w:after="160"/>
        <w:jc w:val="both"/>
        <w:rPr>
          <w:sz w:val="20"/>
          <w:szCs w:val="20"/>
          <w:lang w:eastAsia="en-US"/>
        </w:rPr>
      </w:pPr>
      <w:r w:rsidRPr="00277583">
        <w:rPr>
          <w:sz w:val="20"/>
          <w:szCs w:val="20"/>
          <w:lang w:eastAsia="en-US"/>
        </w:rPr>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t>
      </w:r>
      <w:r w:rsidR="00AC1D4E">
        <w:rPr>
          <w:sz w:val="20"/>
          <w:szCs w:val="20"/>
          <w:lang w:eastAsia="en-US"/>
        </w:rPr>
        <w:t>w</w:t>
      </w:r>
      <w:r w:rsidRPr="00277583">
        <w:rPr>
          <w:sz w:val="20"/>
          <w:szCs w:val="20"/>
          <w:lang w:eastAsia="en-US"/>
        </w:rPr>
        <w:t xml:space="preserve">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lastRenderedPageBreak/>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1B1040" w:rsidP="00790361">
      <w:pPr>
        <w:spacing w:after="160" w:line="259" w:lineRule="auto"/>
        <w:jc w:val="both"/>
        <w:rPr>
          <w:sz w:val="20"/>
          <w:szCs w:val="20"/>
          <w:lang w:eastAsia="en-US"/>
        </w:rPr>
      </w:pPr>
      <w:hyperlink r:id="rId16"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9"/>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05A522B2"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w:t>
      </w:r>
      <w:r w:rsidR="00C501BC">
        <w:rPr>
          <w:rFonts w:cs="Calibri"/>
          <w:b/>
          <w:noProof/>
          <w:sz w:val="24"/>
        </w:rPr>
        <w:t>odbiorcą ostatecznym</w:t>
      </w:r>
      <w:r w:rsidR="002A711E">
        <w:rPr>
          <w:rFonts w:cs="Calibri"/>
          <w:b/>
          <w:noProof/>
          <w:sz w:val="24"/>
        </w:rPr>
        <w:t xml:space="preserve"> – jeśli dotyczy</w:t>
      </w:r>
    </w:p>
    <w:p w14:paraId="7CF86258" w14:textId="05598029"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 xml:space="preserve">W przypadku tzw. projektów parasolowych (np. gmina wnioskuje na rzecz swoich mieszkańców, którzy są </w:t>
      </w:r>
      <w:r w:rsidR="00C501BC">
        <w:rPr>
          <w:rFonts w:cs="Calibri"/>
          <w:color w:val="000000"/>
          <w:sz w:val="20"/>
          <w:szCs w:val="20"/>
        </w:rPr>
        <w:t>odbiorcami ostatecznymi</w:t>
      </w:r>
      <w:r w:rsidRPr="00B26C7B">
        <w:rPr>
          <w:rFonts w:cs="Calibri"/>
          <w:color w:val="000000"/>
          <w:sz w:val="20"/>
          <w:szCs w:val="20"/>
        </w:rPr>
        <w:t xml:space="preserve"> produktów projektu, np. „</w:t>
      </w:r>
      <w:r w:rsidR="00266C9A">
        <w:rPr>
          <w:rFonts w:cs="Calibri"/>
          <w:color w:val="000000"/>
          <w:sz w:val="20"/>
          <w:szCs w:val="20"/>
        </w:rPr>
        <w:t>ekologiczne gminy</w:t>
      </w:r>
      <w:r w:rsidRPr="00B26C7B">
        <w:rPr>
          <w:rFonts w:cs="Calibri"/>
          <w:color w:val="000000"/>
          <w:sz w:val="20"/>
          <w:szCs w:val="20"/>
        </w:rPr>
        <w:t>”) wnioskodawca zobowiązany jest do przedstawienia wzoru umowy</w:t>
      </w:r>
      <w:r w:rsidR="008A44E4">
        <w:rPr>
          <w:rFonts w:cs="Calibri"/>
          <w:color w:val="000000"/>
          <w:sz w:val="20"/>
          <w:szCs w:val="20"/>
        </w:rPr>
        <w:t xml:space="preserve"> </w:t>
      </w:r>
      <w:r w:rsidR="008A44E4" w:rsidRPr="008A44E4">
        <w:rPr>
          <w:rFonts w:cs="Calibri"/>
          <w:color w:val="000000"/>
          <w:sz w:val="20"/>
          <w:szCs w:val="20"/>
        </w:rPr>
        <w:t xml:space="preserve">między beneficjentem a </w:t>
      </w:r>
      <w:r w:rsidR="00C501BC">
        <w:rPr>
          <w:rFonts w:cs="Calibri"/>
          <w:color w:val="000000"/>
          <w:sz w:val="20"/>
          <w:szCs w:val="20"/>
        </w:rPr>
        <w:t>odbiorcą ostatecznym</w:t>
      </w:r>
      <w:r w:rsidR="008A44E4" w:rsidRPr="008A44E4">
        <w:rPr>
          <w:rFonts w:cs="Calibri"/>
          <w:color w:val="000000"/>
          <w:sz w:val="20"/>
          <w:szCs w:val="20"/>
        </w:rPr>
        <w:t>, zawierającej informacje dot. sposobu wykorzystania przedmiotu projektu</w:t>
      </w:r>
      <w:r w:rsidRPr="00B26C7B">
        <w:rPr>
          <w:rFonts w:cs="Calibri"/>
          <w:color w:val="000000"/>
          <w:sz w:val="20"/>
          <w:szCs w:val="20"/>
        </w:rPr>
        <w:t xml:space="preserve">.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w:t>
      </w:r>
      <w:r w:rsidRPr="00B26C7B">
        <w:rPr>
          <w:rFonts w:cs="Calibri"/>
          <w:color w:val="000000"/>
          <w:sz w:val="20"/>
          <w:szCs w:val="20"/>
        </w:rPr>
        <w:lastRenderedPageBreak/>
        <w:t>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47C3293B"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t>
      </w:r>
      <w:r w:rsidR="00AC1D4E">
        <w:rPr>
          <w:rFonts w:cs="Calibri"/>
          <w:color w:val="000000"/>
          <w:sz w:val="20"/>
          <w:szCs w:val="20"/>
        </w:rPr>
        <w:t>w</w:t>
      </w:r>
      <w:r w:rsidRPr="00FB1A11">
        <w:rPr>
          <w:rFonts w:cs="Calibri"/>
          <w:color w:val="000000"/>
          <w:sz w:val="20"/>
          <w:szCs w:val="20"/>
        </w:rPr>
        <w:t xml:space="preserve">nioskodawca jest zobligowany do przedstawienia informacji dot. trybu powierzenia wykonywania usług publicznych. </w:t>
      </w:r>
    </w:p>
    <w:p w14:paraId="4C869AB4" w14:textId="7DAF082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Wnioskodawca w tym przypadku powinien również przedstawić link do ogłoszeni</w:t>
      </w:r>
      <w:r w:rsidR="00B02195">
        <w:rPr>
          <w:rFonts w:cs="Calibri"/>
          <w:color w:val="000000"/>
          <w:sz w:val="20"/>
          <w:szCs w:val="20"/>
        </w:rPr>
        <w:t>a</w:t>
      </w:r>
      <w:r w:rsidR="00BB46D6" w:rsidRPr="00FB1A11">
        <w:rPr>
          <w:rFonts w:cs="Calibri"/>
          <w:color w:val="000000"/>
          <w:sz w:val="20"/>
          <w:szCs w:val="20"/>
        </w:rPr>
        <w:t xml:space="preserve">,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524FCE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6246874A"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W przypadku, gdy </w:t>
      </w:r>
      <w:r w:rsidR="00AC1D4E">
        <w:rPr>
          <w:rFonts w:cs="Calibri"/>
          <w:color w:val="000000"/>
          <w:sz w:val="20"/>
          <w:szCs w:val="20"/>
        </w:rPr>
        <w:t>w</w:t>
      </w:r>
      <w:r w:rsidRPr="00FB1A11">
        <w:rPr>
          <w:rFonts w:cs="Calibri"/>
          <w:color w:val="000000"/>
          <w:sz w:val="20"/>
          <w:szCs w:val="20"/>
        </w:rPr>
        <w:t>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Wnioskodawca w tym przypadku powinien również przedstawić link do ogłoszeni</w:t>
      </w:r>
      <w:r w:rsidR="00B02195">
        <w:rPr>
          <w:rFonts w:cs="Calibri"/>
          <w:color w:val="000000"/>
          <w:sz w:val="20"/>
          <w:szCs w:val="20"/>
        </w:rPr>
        <w:t>a</w:t>
      </w:r>
      <w:r w:rsidR="00F6585A" w:rsidRPr="00F6585A">
        <w:rPr>
          <w:rFonts w:cs="Calibri"/>
          <w:color w:val="000000"/>
          <w:sz w:val="20"/>
          <w:szCs w:val="20"/>
        </w:rPr>
        <w:t xml:space="preserve">,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69A5C834"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t>
      </w:r>
      <w:r w:rsidR="00AC1D4E">
        <w:rPr>
          <w:rFonts w:cs="Calibri"/>
          <w:color w:val="000000"/>
          <w:sz w:val="20"/>
          <w:szCs w:val="20"/>
        </w:rPr>
        <w:t>w</w:t>
      </w:r>
      <w:r w:rsidRPr="00FB1A11">
        <w:rPr>
          <w:rFonts w:cs="Calibri"/>
          <w:color w:val="000000"/>
          <w:sz w:val="20"/>
          <w:szCs w:val="20"/>
        </w:rPr>
        <w:t xml:space="preserve">nioskodawca jest zobligowany do przedstawienia </w:t>
      </w:r>
      <w:r w:rsidRPr="00FB1A11">
        <w:rPr>
          <w:rFonts w:cs="Calibri"/>
          <w:color w:val="000000"/>
          <w:sz w:val="20"/>
          <w:szCs w:val="20"/>
        </w:rPr>
        <w:lastRenderedPageBreak/>
        <w:t>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69E5FAD5"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 xml:space="preserve">Ponieważ </w:t>
      </w:r>
      <w:r w:rsidR="00B02195">
        <w:rPr>
          <w:rFonts w:cs="Calibri"/>
          <w:color w:val="000000"/>
        </w:rPr>
        <w:t>nowe Wytyczne</w:t>
      </w:r>
      <w:r w:rsidRPr="00FB1A11">
        <w:rPr>
          <w:rFonts w:cs="Calibri"/>
          <w:color w:val="000000"/>
        </w:rPr>
        <w:t xml:space="preserve"> nie zawiera</w:t>
      </w:r>
      <w:r w:rsidR="00B05746">
        <w:rPr>
          <w:rFonts w:cs="Calibri"/>
          <w:color w:val="000000"/>
        </w:rPr>
        <w:t>ją</w:t>
      </w:r>
      <w:r w:rsidRPr="00FB1A11">
        <w:rPr>
          <w:rFonts w:cs="Calibri"/>
          <w:color w:val="000000"/>
        </w:rPr>
        <w:t xml:space="preserve"> wzoru arkusza służącego do kalkulacji rekompensaty</w:t>
      </w:r>
      <w:r w:rsidR="00DF5179">
        <w:rPr>
          <w:rFonts w:cs="Calibri"/>
          <w:color w:val="000000"/>
        </w:rPr>
        <w:t>,</w:t>
      </w:r>
      <w:r w:rsidRPr="00FB1A11">
        <w:rPr>
          <w:rFonts w:cs="Calibri"/>
          <w:color w:val="000000"/>
        </w:rPr>
        <w:t xml:space="preserve"> </w:t>
      </w:r>
      <w:r w:rsidR="00AC1D4E">
        <w:rPr>
          <w:rFonts w:cs="Calibri"/>
          <w:color w:val="000000"/>
        </w:rPr>
        <w:t>w</w:t>
      </w:r>
      <w:r w:rsidRPr="00FB1A11">
        <w:rPr>
          <w:rFonts w:cs="Calibri"/>
          <w:color w:val="000000"/>
        </w:rPr>
        <w:t>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54C96C16"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r w:rsidR="00B05746">
        <w:rPr>
          <w:sz w:val="20"/>
          <w:szCs w:val="20"/>
          <w:lang w:eastAsia="en-US"/>
        </w:rPr>
        <w:t xml:space="preserve"> </w:t>
      </w:r>
      <w:r w:rsidR="00B05746" w:rsidRPr="00125002">
        <w:rPr>
          <w:sz w:val="20"/>
          <w:szCs w:val="20"/>
          <w:lang w:eastAsia="en-US"/>
        </w:rPr>
        <w:t>Kalkulacja rekompensaty powinna być spójna z założeniami przedłożonej umowy o świadczenie usług publicznych.</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 xml:space="preserve">do  </w:t>
      </w:r>
      <w:r w:rsidR="00DF5179">
        <w:rPr>
          <w:rFonts w:cs="Calibri"/>
          <w:color w:val="000000"/>
        </w:rPr>
        <w:lastRenderedPageBreak/>
        <w:t>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ACAB43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 xml:space="preserve">Załącznik dotyczy Działania 12.2. Załącznik jest obowiązkowy dla </w:t>
      </w:r>
      <w:r w:rsidR="00F32A29">
        <w:rPr>
          <w:rFonts w:cs="Calibri"/>
          <w:color w:val="000000"/>
        </w:rPr>
        <w:t>w</w:t>
      </w:r>
      <w:r w:rsidRPr="00D6313D">
        <w:rPr>
          <w:rFonts w:cs="Calibri"/>
          <w:color w:val="000000"/>
        </w:rPr>
        <w:t>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20"/>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28CB4358"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Dla projektów realizowanych w formule grantowej wnioskodawca zobowiązany jest do przedstawienia wzoru umowy między beneficjentem projektu grantowego a grantobiorcą. Beneficjent projektu grantowego przygotowuje wzór umowy o powierzenie grantu stanowiącej załącznik do wniosku o dofinansowanie, która zawiera w szczególności: </w:t>
      </w:r>
    </w:p>
    <w:p w14:paraId="18E350C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39E928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przedmiot  umowy,</w:t>
      </w:r>
    </w:p>
    <w:p w14:paraId="5568DDCC"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zadania grantobiorcy objęte grantem, </w:t>
      </w:r>
    </w:p>
    <w:p w14:paraId="3311CC41"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kwotę grantu i wkładu własnego, </w:t>
      </w:r>
    </w:p>
    <w:p w14:paraId="4CD597BA"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 xml:space="preserve">okres realizacji umowy o powierzenie grantu, </w:t>
      </w:r>
    </w:p>
    <w:p w14:paraId="392AAAAA" w14:textId="77777777" w:rsidR="0057183C" w:rsidRPr="000A6DA9" w:rsidRDefault="0057183C" w:rsidP="0057183C">
      <w:pPr>
        <w:numPr>
          <w:ilvl w:val="0"/>
          <w:numId w:val="55"/>
        </w:numPr>
        <w:autoSpaceDE w:val="0"/>
        <w:autoSpaceDN w:val="0"/>
        <w:adjustRightInd w:val="0"/>
        <w:spacing w:after="0" w:line="240" w:lineRule="auto"/>
        <w:jc w:val="both"/>
        <w:rPr>
          <w:sz w:val="20"/>
          <w:szCs w:val="20"/>
        </w:rPr>
      </w:pPr>
      <w:r w:rsidRPr="000A6DA9">
        <w:rPr>
          <w:sz w:val="20"/>
          <w:szCs w:val="20"/>
        </w:rPr>
        <w:t>warunki przekazania i rozliczenia grantu, m.in. :</w:t>
      </w:r>
    </w:p>
    <w:p w14:paraId="34E20B68"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sposób weryfikacji oszczędnego poniesienia wydatku, np. poprzez standardowe koszty jednostkowe lub poprzez określenie maksymalnych dopuszczalnych limitów,</w:t>
      </w:r>
    </w:p>
    <w:p w14:paraId="5EDC71D7" w14:textId="77777777" w:rsidR="0057183C" w:rsidRPr="000A6DA9" w:rsidRDefault="0057183C" w:rsidP="0057183C">
      <w:pPr>
        <w:numPr>
          <w:ilvl w:val="0"/>
          <w:numId w:val="56"/>
        </w:numPr>
        <w:autoSpaceDE w:val="0"/>
        <w:autoSpaceDN w:val="0"/>
        <w:adjustRightInd w:val="0"/>
        <w:spacing w:after="0" w:line="240" w:lineRule="auto"/>
        <w:jc w:val="both"/>
        <w:rPr>
          <w:sz w:val="20"/>
          <w:szCs w:val="20"/>
        </w:rPr>
      </w:pPr>
      <w:r w:rsidRPr="000A6DA9">
        <w:rPr>
          <w:sz w:val="20"/>
          <w:szCs w:val="20"/>
        </w:rPr>
        <w:t xml:space="preserve">obowiązki związane z rozliczeniem wskaźników projektu grantowego, </w:t>
      </w:r>
    </w:p>
    <w:p w14:paraId="4A0835DF" w14:textId="77777777" w:rsidR="0057183C" w:rsidRPr="000A6DA9" w:rsidRDefault="0057183C" w:rsidP="0057183C">
      <w:pPr>
        <w:pStyle w:val="Akapitzlist"/>
        <w:numPr>
          <w:ilvl w:val="0"/>
          <w:numId w:val="56"/>
        </w:numPr>
        <w:autoSpaceDE w:val="0"/>
        <w:autoSpaceDN w:val="0"/>
        <w:spacing w:after="0" w:line="240" w:lineRule="auto"/>
        <w:jc w:val="both"/>
        <w:rPr>
          <w:sz w:val="20"/>
        </w:rPr>
      </w:pPr>
      <w:r w:rsidRPr="000A6DA9">
        <w:rPr>
          <w:sz w:val="20"/>
        </w:rPr>
        <w:t>zobligowanie grantobiorcy do złożenia  dokumentów celem uzyskania dotacji celowej :</w:t>
      </w:r>
    </w:p>
    <w:p w14:paraId="38079403"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formularza rozliczenia dotacji (w oparciu o wzór </w:t>
      </w:r>
      <w:r w:rsidRPr="000A6DA9">
        <w:rPr>
          <w:i/>
          <w:sz w:val="20"/>
          <w:szCs w:val="20"/>
          <w:lang w:eastAsia="ja-JP"/>
        </w:rPr>
        <w:t>Przykładowy formularz rozliczenia dotacji</w:t>
      </w:r>
      <w:r w:rsidRPr="000A6DA9">
        <w:rPr>
          <w:sz w:val="20"/>
          <w:szCs w:val="20"/>
          <w:lang w:eastAsia="ja-JP"/>
        </w:rPr>
        <w:t>)</w:t>
      </w:r>
    </w:p>
    <w:p w14:paraId="15C6156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faktury/umowy (jeżeli zostały zawarte), potwierdzających zakup/montaż fabrycznie nowych urządzeń wraz z potwierdzeniem płatności (przelew bankowy)</w:t>
      </w:r>
      <w:r w:rsidRPr="000A6DA9">
        <w:rPr>
          <w:rStyle w:val="Odwoanieprzypisudolnego"/>
          <w:sz w:val="20"/>
          <w:szCs w:val="20"/>
          <w:lang w:eastAsia="ja-JP"/>
        </w:rPr>
        <w:footnoteReference w:id="21"/>
      </w:r>
      <w:r w:rsidRPr="000A6DA9">
        <w:rPr>
          <w:sz w:val="20"/>
          <w:szCs w:val="20"/>
          <w:lang w:eastAsia="ja-JP"/>
        </w:rPr>
        <w:t>,</w:t>
      </w:r>
    </w:p>
    <w:p w14:paraId="6B30C45F"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kosztorysu powykonawczego zatwierdzonego przez beneficjenta. Kosztorys nie jest wymagany jeśli protokół odbioru wskazuje jakie elementy rozliczeniowe zostały wykonane (powinien on zawierać informacje w zakresie wartości oraz ilości wykonania danego elementu rozliczeniowego),</w:t>
      </w:r>
    </w:p>
    <w:p w14:paraId="48EA5F2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protokołu odbioru zatwierdzonego przez beneficjenta, potwierdzający efekt ekologiczny,</w:t>
      </w:r>
    </w:p>
    <w:p w14:paraId="62524C7D"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w:t>
      </w:r>
      <w:r w:rsidRPr="000A6DA9">
        <w:rPr>
          <w:rStyle w:val="Odwoanieprzypisudolnego"/>
          <w:sz w:val="20"/>
          <w:szCs w:val="20"/>
          <w:lang w:eastAsia="ja-JP"/>
        </w:rPr>
        <w:footnoteReference w:id="22"/>
      </w:r>
      <w:r w:rsidRPr="000A6DA9">
        <w:rPr>
          <w:sz w:val="20"/>
          <w:szCs w:val="20"/>
          <w:lang w:eastAsia="ja-JP"/>
        </w:rPr>
        <w:t xml:space="preserve"> o nieprowadzeniu działalności gospodarczej lub oświadczenie w sprawie pomocy de minimis, </w:t>
      </w:r>
    </w:p>
    <w:p w14:paraId="0A4D3D04"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o VAT (jeśli VAT stanowi wydatek kwalifikowalny).  Podatek od towarów i usług (VAT) stanowi koszt kwalifikowany przedsięwzięcia wyłącznie w sytuacji, gdy zgodnie z obowiązującymi przepisami w tym zakresie, beneficjent projektu grantowego lub ostateczny odbiorca (grantobiorca) nie ma możliwości prawnych jego odliczenia,</w:t>
      </w:r>
    </w:p>
    <w:p w14:paraId="502A819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lastRenderedPageBreak/>
        <w:t>oświadczenie o prawie</w:t>
      </w:r>
      <w:r w:rsidRPr="000A6DA9">
        <w:rPr>
          <w:sz w:val="20"/>
          <w:szCs w:val="20"/>
        </w:rPr>
        <w:t xml:space="preserve"> do dysponowania nieruchomością na cele realizacji projektu oraz w okresie trwałości projektu</w:t>
      </w:r>
      <w:r w:rsidRPr="000A6DA9">
        <w:rPr>
          <w:sz w:val="20"/>
          <w:szCs w:val="20"/>
          <w:lang w:eastAsia="ja-JP"/>
        </w:rPr>
        <w:t>,</w:t>
      </w:r>
    </w:p>
    <w:p w14:paraId="09BB68F6"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 xml:space="preserve">oświadczenie dotyczące zasady zakazu podwójnego finansowania wydatków, </w:t>
      </w:r>
    </w:p>
    <w:p w14:paraId="75B661AE" w14:textId="77777777" w:rsidR="0057183C" w:rsidRPr="000A6DA9" w:rsidRDefault="0057183C" w:rsidP="0057183C">
      <w:pPr>
        <w:numPr>
          <w:ilvl w:val="0"/>
          <w:numId w:val="54"/>
        </w:numPr>
        <w:spacing w:after="0" w:line="240" w:lineRule="auto"/>
        <w:ind w:left="993" w:hanging="284"/>
        <w:jc w:val="both"/>
        <w:rPr>
          <w:sz w:val="20"/>
          <w:szCs w:val="20"/>
          <w:lang w:eastAsia="ja-JP"/>
        </w:rPr>
      </w:pPr>
      <w:r w:rsidRPr="000A6DA9">
        <w:rPr>
          <w:sz w:val="20"/>
          <w:szCs w:val="20"/>
          <w:lang w:eastAsia="ja-JP"/>
        </w:rPr>
        <w:t>oświadczenie grantobiorcy o nie wykluczeniu z możliwości otrzymania dofinansowania,</w:t>
      </w:r>
    </w:p>
    <w:p w14:paraId="70CE58E1" w14:textId="77777777" w:rsidR="0057183C" w:rsidRPr="000A6DA9" w:rsidRDefault="0057183C" w:rsidP="0057183C">
      <w:pPr>
        <w:pStyle w:val="Akapitzlist"/>
        <w:numPr>
          <w:ilvl w:val="0"/>
          <w:numId w:val="54"/>
        </w:numPr>
        <w:autoSpaceDE w:val="0"/>
        <w:autoSpaceDN w:val="0"/>
        <w:adjustRightInd w:val="0"/>
        <w:spacing w:after="0" w:line="240" w:lineRule="auto"/>
        <w:ind w:left="993" w:hanging="284"/>
        <w:jc w:val="both"/>
        <w:rPr>
          <w:sz w:val="20"/>
        </w:rPr>
      </w:pPr>
      <w:r w:rsidRPr="000A6DA9">
        <w:rPr>
          <w:sz w:val="20"/>
          <w:lang w:eastAsia="ja-JP"/>
        </w:rPr>
        <w:t>oświadczenie dot.</w:t>
      </w:r>
      <w:r w:rsidRPr="000A6DA9">
        <w:rPr>
          <w:sz w:val="20"/>
        </w:rPr>
        <w:t xml:space="preserve"> trwałości </w:t>
      </w:r>
      <w:r w:rsidRPr="000A6DA9">
        <w:rPr>
          <w:sz w:val="20"/>
          <w:lang w:eastAsia="ja-JP"/>
        </w:rPr>
        <w:t>przedsięwzięcia</w:t>
      </w:r>
      <w:r w:rsidRPr="000A6DA9">
        <w:rPr>
          <w:sz w:val="20"/>
        </w:rPr>
        <w:t>,</w:t>
      </w:r>
    </w:p>
    <w:p w14:paraId="37349591" w14:textId="77777777" w:rsidR="0057183C" w:rsidRPr="000A6DA9" w:rsidRDefault="0057183C" w:rsidP="0057183C">
      <w:pPr>
        <w:autoSpaceDE w:val="0"/>
        <w:autoSpaceDN w:val="0"/>
        <w:adjustRightInd w:val="0"/>
        <w:spacing w:after="0" w:line="240" w:lineRule="auto"/>
        <w:ind w:left="360"/>
        <w:jc w:val="both"/>
        <w:rPr>
          <w:rFonts w:cs="Calibri"/>
          <w:color w:val="000000"/>
          <w:sz w:val="20"/>
          <w:szCs w:val="20"/>
        </w:rPr>
      </w:pPr>
      <w:r w:rsidRPr="000A6DA9">
        <w:rPr>
          <w:sz w:val="20"/>
          <w:szCs w:val="20"/>
        </w:rPr>
        <w:t xml:space="preserve">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 </w:t>
      </w:r>
    </w:p>
    <w:p w14:paraId="775AAFD1" w14:textId="77777777" w:rsidR="0057183C" w:rsidRPr="000A6DA9" w:rsidRDefault="0057183C" w:rsidP="0057183C">
      <w:pPr>
        <w:numPr>
          <w:ilvl w:val="0"/>
          <w:numId w:val="56"/>
        </w:numPr>
        <w:autoSpaceDE w:val="0"/>
        <w:autoSpaceDN w:val="0"/>
        <w:adjustRightInd w:val="0"/>
        <w:spacing w:after="0" w:line="240" w:lineRule="auto"/>
        <w:jc w:val="both"/>
        <w:rPr>
          <w:rFonts w:cs="Calibri"/>
          <w:color w:val="000000"/>
          <w:sz w:val="20"/>
          <w:szCs w:val="20"/>
        </w:rPr>
      </w:pPr>
      <w:r w:rsidRPr="000A6DA9">
        <w:rPr>
          <w:sz w:val="20"/>
          <w:szCs w:val="20"/>
        </w:rPr>
        <w:t xml:space="preserve">zobowiązanie do poddania się kontroli przeprowadzanej przez beneficjenta projektu grantowego lub uprawnione podmioty (np. IZ RPO WSL/IP/UKS/KE), </w:t>
      </w:r>
    </w:p>
    <w:p w14:paraId="6D17E474"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uregulowania w zakresie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odpłatności/częściowej odpłatności za udostępniony przedmiot projektu (jeśli dotyczy),</w:t>
      </w:r>
    </w:p>
    <w:p w14:paraId="48A415F9"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zasady odzyskiwania środków:</w:t>
      </w:r>
    </w:p>
    <w:p w14:paraId="59EBD795"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terminu do zwrotu środków,</w:t>
      </w:r>
    </w:p>
    <w:p w14:paraId="47BA5F12"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naliczania odsetek od środków podlegających zwrotowi (rodzaj odsetek i terminy ich naliczania),</w:t>
      </w:r>
    </w:p>
    <w:p w14:paraId="53DE1D9D"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zasad rozliczania wpłat, w przypadku gdy dokonany zwrot nie pokrywa w całości należności głównej i odsetek,</w:t>
      </w:r>
    </w:p>
    <w:p w14:paraId="0B22F557" w14:textId="77777777" w:rsidR="0057183C" w:rsidRPr="000A6DA9" w:rsidRDefault="0057183C" w:rsidP="0057183C">
      <w:pPr>
        <w:pStyle w:val="Akapitzlist"/>
        <w:numPr>
          <w:ilvl w:val="0"/>
          <w:numId w:val="57"/>
        </w:numPr>
        <w:autoSpaceDE w:val="0"/>
        <w:autoSpaceDN w:val="0"/>
        <w:adjustRightInd w:val="0"/>
        <w:spacing w:after="0" w:line="240" w:lineRule="auto"/>
        <w:jc w:val="both"/>
        <w:rPr>
          <w:rFonts w:cs="Calibri"/>
          <w:color w:val="000000"/>
          <w:sz w:val="20"/>
        </w:rPr>
      </w:pPr>
      <w:r w:rsidRPr="000A6DA9">
        <w:rPr>
          <w:rFonts w:cs="Calibri"/>
          <w:color w:val="000000"/>
          <w:sz w:val="20"/>
        </w:rPr>
        <w:t>wskazania czynności, jakie beneficjent podejmie, w przypadku braku dobrowolnego zwrotu środków przez grantobiorcę,</w:t>
      </w:r>
    </w:p>
    <w:p w14:paraId="572AD442" w14:textId="77777777" w:rsidR="0057183C" w:rsidRPr="000A6DA9" w:rsidRDefault="0057183C" w:rsidP="0057183C">
      <w:pPr>
        <w:numPr>
          <w:ilvl w:val="0"/>
          <w:numId w:val="55"/>
        </w:numPr>
        <w:autoSpaceDE w:val="0"/>
        <w:autoSpaceDN w:val="0"/>
        <w:adjustRightInd w:val="0"/>
        <w:spacing w:after="0" w:line="240" w:lineRule="auto"/>
        <w:jc w:val="both"/>
        <w:rPr>
          <w:rFonts w:cs="Calibri"/>
          <w:color w:val="000000"/>
          <w:sz w:val="20"/>
          <w:szCs w:val="20"/>
        </w:rPr>
      </w:pPr>
      <w:r w:rsidRPr="000A6DA9">
        <w:rPr>
          <w:rFonts w:cs="Calibri"/>
          <w:color w:val="000000"/>
          <w:sz w:val="20"/>
          <w:szCs w:val="20"/>
        </w:rPr>
        <w:t>wskazania sądu właściwego do rozstrzygania sporów,</w:t>
      </w:r>
      <w:r w:rsidRPr="000A6DA9">
        <w:rPr>
          <w:sz w:val="20"/>
          <w:szCs w:val="20"/>
        </w:rPr>
        <w:t xml:space="preserve">zagadnienia związane z przetwarzaniem danych osobowych grantobiorców zgodnie przepisami prawa powszechnie obowiązującego o ochronie danych osobowych, w szczególności z przepisami RODO, w tym również w zakresie  wyrażenia zgody grantobiorcy  </w:t>
      </w:r>
      <w:r w:rsidRPr="000A6DA9">
        <w:rPr>
          <w:rFonts w:cs="Calibri"/>
          <w:color w:val="000000"/>
          <w:sz w:val="20"/>
          <w:szCs w:val="20"/>
        </w:rPr>
        <w:t xml:space="preserve">na uczestnictwo w wywiadach, ankietach i panelach w ramach ewaluacji, badań i analiz, itp. </w:t>
      </w:r>
    </w:p>
    <w:p w14:paraId="211DD706" w14:textId="77777777" w:rsidR="0057183C" w:rsidRPr="000A6DA9" w:rsidRDefault="0057183C" w:rsidP="0057183C">
      <w:pPr>
        <w:spacing w:after="0" w:line="240" w:lineRule="auto"/>
        <w:jc w:val="both"/>
        <w:rPr>
          <w:b/>
          <w:sz w:val="20"/>
          <w:szCs w:val="20"/>
        </w:rPr>
      </w:pPr>
    </w:p>
    <w:p w14:paraId="10CEBC0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60F1607"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6BCCF610" w14:textId="77777777" w:rsidR="0057183C" w:rsidRPr="000A6DA9" w:rsidRDefault="0057183C" w:rsidP="0057183C">
      <w:pPr>
        <w:autoSpaceDE w:val="0"/>
        <w:autoSpaceDN w:val="0"/>
        <w:adjustRightInd w:val="0"/>
        <w:spacing w:after="0" w:line="240" w:lineRule="auto"/>
        <w:jc w:val="both"/>
        <w:rPr>
          <w:rFonts w:cs="Calibri"/>
          <w:color w:val="000000"/>
          <w:sz w:val="20"/>
          <w:szCs w:val="20"/>
        </w:rPr>
      </w:pPr>
    </w:p>
    <w:p w14:paraId="3108B6C1" w14:textId="77777777" w:rsidR="0057183C" w:rsidRPr="000A6DA9" w:rsidRDefault="0057183C" w:rsidP="0057183C">
      <w:pPr>
        <w:tabs>
          <w:tab w:val="left" w:pos="0"/>
          <w:tab w:val="left" w:pos="1418"/>
        </w:tabs>
        <w:spacing w:before="120" w:after="120"/>
        <w:jc w:val="both"/>
        <w:rPr>
          <w:rFonts w:cs="Calibri"/>
          <w:noProof/>
          <w:sz w:val="20"/>
          <w:szCs w:val="20"/>
        </w:rPr>
      </w:pPr>
      <w:r w:rsidRPr="000A6DA9">
        <w:rPr>
          <w:rFonts w:cs="Calibri"/>
          <w:noProof/>
          <w:sz w:val="20"/>
          <w:szCs w:val="20"/>
        </w:rPr>
        <w:t xml:space="preserve">Więcej infomacji dot. projektów realizowanych w formule grantowej przedstawiono w dokumencie ZASADY W ZAKRESIE KWALIFIKOWANIA WYDATKÓW Z EUROPEJSKIEGO FUNDUSZU ROZWOJU REGIONALNEGO W RAMACH REGIONALNEGO PROGRAMU OPERACYJNEGO WOJEWÓDZTWA ŚLĄSKIEGO NA LATA 2014-2020 (FORMUŁA GRANTOWA). </w:t>
      </w:r>
    </w:p>
    <w:p w14:paraId="1E8A8728" w14:textId="25F5AFC6"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8" w:name="_Toc29894909"/>
      <w:r w:rsidRPr="00E634E0">
        <w:lastRenderedPageBreak/>
        <w:t>H.   OŚWIADCZENIA BENEFICJENTA</w:t>
      </w:r>
      <w:bookmarkEnd w:id="128"/>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9" w:name="_Toc29894910"/>
      <w:r w:rsidRPr="00E634E0">
        <w:t>I. ZAŁĄCZNIKI GENEROWANE W SYSTEMIE</w:t>
      </w:r>
      <w:bookmarkEnd w:id="129"/>
    </w:p>
    <w:p w14:paraId="7BE50DE1" w14:textId="77777777" w:rsidR="00886690" w:rsidRPr="00E634E0" w:rsidRDefault="00886690" w:rsidP="00E354DA">
      <w:pPr>
        <w:pStyle w:val="Pole"/>
      </w:pPr>
      <w:bookmarkStart w:id="130" w:name="_Toc29894911"/>
      <w:r w:rsidRPr="00E634E0">
        <w:t>I.1. Dane stosowne do określenia statusu przedsiębiorstwa</w:t>
      </w:r>
      <w:bookmarkEnd w:id="130"/>
    </w:p>
    <w:p w14:paraId="1D526F4B" w14:textId="75D8FFDF"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t>
      </w:r>
      <w:r w:rsidR="00F32A29">
        <w:rPr>
          <w:rFonts w:cs="Calibri"/>
          <w:sz w:val="20"/>
          <w:szCs w:val="20"/>
        </w:rPr>
        <w:t>w</w:t>
      </w:r>
      <w:r w:rsidR="00A0243F" w:rsidRPr="00A0243F">
        <w:rPr>
          <w:rFonts w:cs="Calibri"/>
          <w:sz w:val="20"/>
          <w:szCs w:val="20"/>
        </w:rPr>
        <w:t>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domniemuje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4C6EB7DF" w:rsidR="00886690" w:rsidRPr="00E634E0" w:rsidRDefault="00886690" w:rsidP="00482438">
      <w:pPr>
        <w:spacing w:before="120" w:after="120"/>
        <w:jc w:val="both"/>
        <w:rPr>
          <w:rFonts w:cs="Calibri"/>
          <w:sz w:val="20"/>
          <w:szCs w:val="20"/>
        </w:rPr>
      </w:pPr>
      <w:r w:rsidRPr="00E634E0">
        <w:rPr>
          <w:rFonts w:cs="Calibri"/>
          <w:sz w:val="20"/>
          <w:szCs w:val="20"/>
        </w:rPr>
        <w:t xml:space="preserve">W pozostałych przypadkach </w:t>
      </w:r>
      <w:r w:rsidR="00AC1D4E">
        <w:rPr>
          <w:rFonts w:cs="Calibri"/>
          <w:sz w:val="20"/>
          <w:szCs w:val="20"/>
        </w:rPr>
        <w:t>w</w:t>
      </w:r>
      <w:r w:rsidRPr="00E634E0">
        <w:rPr>
          <w:rFonts w:cs="Calibri"/>
          <w:sz w:val="20"/>
          <w:szCs w:val="20"/>
        </w:rPr>
        <w:t>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3B457176"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 xml:space="preserve">Dane stosowane do określenia kategorii MŚP – łącznie </w:t>
      </w:r>
      <w:r w:rsidR="00AC1D4E">
        <w:rPr>
          <w:rFonts w:cs="Calibri"/>
          <w:i/>
          <w:sz w:val="20"/>
          <w:szCs w:val="20"/>
        </w:rPr>
        <w:t>w</w:t>
      </w:r>
      <w:r w:rsidRPr="00D0427C">
        <w:rPr>
          <w:rFonts w:cs="Calibri"/>
          <w:i/>
          <w:sz w:val="20"/>
          <w:szCs w:val="20"/>
        </w:rPr>
        <w:t>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t>
      </w:r>
      <w:r w:rsidR="00AC1D4E">
        <w:rPr>
          <w:rFonts w:cs="Calibri"/>
          <w:sz w:val="20"/>
          <w:szCs w:val="20"/>
        </w:rPr>
        <w:t>w</w:t>
      </w:r>
      <w:r w:rsidRPr="0073024E">
        <w:rPr>
          <w:rFonts w:cs="Calibri"/>
          <w:sz w:val="20"/>
          <w:szCs w:val="20"/>
        </w:rPr>
        <w:t>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w:t>
      </w:r>
      <w:r w:rsidR="00482438">
        <w:rPr>
          <w:rFonts w:cs="Calibri"/>
          <w:sz w:val="20"/>
          <w:szCs w:val="20"/>
        </w:rPr>
        <w:t> </w:t>
      </w:r>
      <w:r w:rsidRPr="00732F45">
        <w:rPr>
          <w:rFonts w:cs="Calibri"/>
          <w:sz w:val="20"/>
          <w:szCs w:val="20"/>
        </w:rPr>
        <w:t xml:space="preserve">dostępie do środków finansowych oraz implikuje ich słabszą pozycję rynkową. Podmiot, który osobno spełnia formalne przesłanki uznania go za MŚP, jeżeli działa w ramach grupy przedsiębiorstw, zasadniczo ma </w:t>
      </w:r>
      <w:r w:rsidRPr="00732F45">
        <w:rPr>
          <w:rFonts w:cs="Calibri"/>
          <w:sz w:val="20"/>
          <w:szCs w:val="20"/>
        </w:rPr>
        <w:lastRenderedPageBreak/>
        <w:t>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Decyzja Komisji Europejskiej C 8/2005 z 07.06.2006 r., Nordbrandenburger UmesterungsWerke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Pollmeier Malchow GmbH &amp; Co. KG v. Komisja Wspólnot Europejskich, T-137/02, Zb. Orz. 2004, s. II-3541, </w:t>
      </w:r>
    </w:p>
    <w:p w14:paraId="44A671B9" w14:textId="77777777" w:rsidR="00732F45" w:rsidRDefault="001B1040" w:rsidP="009C50B8">
      <w:pPr>
        <w:spacing w:after="120"/>
        <w:ind w:left="567"/>
        <w:jc w:val="both"/>
        <w:rPr>
          <w:rFonts w:cs="Calibri"/>
          <w:sz w:val="20"/>
          <w:szCs w:val="20"/>
        </w:rPr>
      </w:pPr>
      <w:hyperlink r:id="rId17"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r w:rsidRPr="00D0427C">
        <w:rPr>
          <w:rFonts w:cs="Calibri"/>
          <w:sz w:val="20"/>
        </w:rPr>
        <w:t>HaTeFo GmbH przeciwko Finanzamt Haldensleben</w:t>
      </w:r>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lastRenderedPageBreak/>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lastRenderedPageBreak/>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lastRenderedPageBreak/>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1B1040" w:rsidP="00585AB6">
      <w:pPr>
        <w:pStyle w:val="Akapitzlist1"/>
        <w:spacing w:before="120" w:after="120"/>
        <w:ind w:left="0"/>
        <w:contextualSpacing w:val="0"/>
        <w:jc w:val="both"/>
        <w:rPr>
          <w:rFonts w:cs="Calibri"/>
          <w:noProof/>
        </w:rPr>
      </w:pPr>
      <w:hyperlink r:id="rId19"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1" w:name="_Toc29894912"/>
      <w:r w:rsidRPr="00E634E0">
        <w:t>Podsumowanie</w:t>
      </w:r>
      <w:bookmarkEnd w:id="131"/>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lastRenderedPageBreak/>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weryfikowanego kwalifikowanym certyfikatem, certyfikatu CC SEKAP lub profilu zaufanego ePUAP.</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5E027"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e-PuaP.</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1D00924"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w:t>
      </w:r>
      <w:r w:rsidRPr="00E634E0">
        <w:rPr>
          <w:rFonts w:cs="Calibri"/>
          <w:b/>
          <w:bCs/>
          <w:sz w:val="20"/>
          <w:szCs w:val="20"/>
        </w:rPr>
        <w:lastRenderedPageBreak/>
        <w:t xml:space="preserve">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r>
        <w:br w:type="column"/>
      </w:r>
      <w:bookmarkStart w:id="132" w:name="_Toc29894913"/>
      <w:r w:rsidR="00744ABB" w:rsidRPr="00FC6259">
        <w:lastRenderedPageBreak/>
        <w:t>Załączniki do Instrukcji wypełniania wniosku</w:t>
      </w:r>
      <w:r w:rsidR="007D4404" w:rsidRPr="00FC6259">
        <w:t xml:space="preserve"> – formularze dokumentów</w:t>
      </w:r>
      <w:r w:rsidR="00744ABB" w:rsidRPr="005E5463">
        <w:t>:</w:t>
      </w:r>
      <w:bookmarkEnd w:id="132"/>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5"/>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0151" w14:textId="77777777" w:rsidR="001B1040" w:rsidRDefault="001B1040" w:rsidP="00416763">
      <w:pPr>
        <w:spacing w:after="0" w:line="240" w:lineRule="auto"/>
      </w:pPr>
      <w:r>
        <w:separator/>
      </w:r>
    </w:p>
  </w:endnote>
  <w:endnote w:type="continuationSeparator" w:id="0">
    <w:p w14:paraId="1945C826" w14:textId="77777777" w:rsidR="001B1040" w:rsidRDefault="001B1040"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17B4" w14:textId="608A64B6" w:rsidR="006E510D" w:rsidRDefault="006E510D">
    <w:pPr>
      <w:pStyle w:val="Stopka"/>
      <w:jc w:val="right"/>
    </w:pPr>
    <w:r>
      <w:fldChar w:fldCharType="begin"/>
    </w:r>
    <w:r>
      <w:instrText>PAGE   \* MERGEFORMAT</w:instrText>
    </w:r>
    <w:r>
      <w:fldChar w:fldCharType="separate"/>
    </w:r>
    <w:r w:rsidR="00AC316E">
      <w:rPr>
        <w:noProof/>
      </w:rPr>
      <w:t>4</w:t>
    </w:r>
    <w:r>
      <w:fldChar w:fldCharType="end"/>
    </w:r>
  </w:p>
  <w:p w14:paraId="7FBF4BE6" w14:textId="77777777" w:rsidR="006E510D" w:rsidRDefault="006E510D"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E1851" w14:textId="77777777" w:rsidR="001B1040" w:rsidRDefault="001B1040" w:rsidP="00416763">
      <w:pPr>
        <w:spacing w:after="0" w:line="240" w:lineRule="auto"/>
      </w:pPr>
      <w:r>
        <w:separator/>
      </w:r>
    </w:p>
  </w:footnote>
  <w:footnote w:type="continuationSeparator" w:id="0">
    <w:p w14:paraId="1519D7F5" w14:textId="77777777" w:rsidR="001B1040" w:rsidRDefault="001B1040" w:rsidP="00416763">
      <w:pPr>
        <w:spacing w:after="0" w:line="240" w:lineRule="auto"/>
      </w:pPr>
      <w:r>
        <w:continuationSeparator/>
      </w:r>
    </w:p>
  </w:footnote>
  <w:footnote w:id="1">
    <w:p w14:paraId="29BA0ACB" w14:textId="77777777" w:rsidR="006E510D" w:rsidRDefault="006E510D"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79F450EE" w14:textId="3847947B" w:rsidR="006E510D" w:rsidRDefault="006E510D">
      <w:pPr>
        <w:pStyle w:val="Tekstprzypisudolnego"/>
      </w:pPr>
      <w:r>
        <w:rPr>
          <w:rStyle w:val="Odwoanieprzypisudolnego"/>
        </w:rPr>
        <w:footnoteRef/>
      </w:r>
      <w:r>
        <w:t xml:space="preserve"> </w:t>
      </w:r>
      <w:r w:rsidRPr="00E94EDB">
        <w:rPr>
          <w:sz w:val="18"/>
          <w:szCs w:val="18"/>
        </w:rPr>
        <w:t>Zob. np. wyrok Sądu WYROK SĄDU z dnia 30 kwietnia 2019 r. w sprawie T</w:t>
      </w:r>
      <w:r w:rsidRPr="00E94EDB">
        <w:rPr>
          <w:rFonts w:ascii="MS Gothic" w:hAnsi="MS Gothic" w:cs="MS Gothic"/>
          <w:sz w:val="18"/>
          <w:szCs w:val="18"/>
        </w:rPr>
        <w:t>‑</w:t>
      </w:r>
      <w:r w:rsidRPr="00E94EDB">
        <w:rPr>
          <w:sz w:val="18"/>
          <w:szCs w:val="18"/>
        </w:rPr>
        <w:t>747/17 (pkt 83 zd. pierwsze), zgodnie z kt</w:t>
      </w:r>
      <w:r w:rsidRPr="00E94EDB">
        <w:rPr>
          <w:rFonts w:cs="Calibri"/>
          <w:sz w:val="18"/>
          <w:szCs w:val="18"/>
        </w:rPr>
        <w:t>ó</w:t>
      </w:r>
      <w:r w:rsidRPr="00E94EDB">
        <w:rPr>
          <w:sz w:val="18"/>
          <w:szCs w:val="18"/>
        </w:rPr>
        <w:t xml:space="preserve">rym, </w:t>
      </w:r>
      <w:r w:rsidRPr="00E94EDB">
        <w:rPr>
          <w:rFonts w:cs="Calibri"/>
          <w:sz w:val="18"/>
          <w:szCs w:val="18"/>
        </w:rPr>
        <w:t>„</w:t>
      </w:r>
      <w:r w:rsidRPr="00E94EDB">
        <w:rPr>
          <w:sz w:val="18"/>
          <w:szCs w:val="18"/>
        </w:rPr>
        <w:t xml:space="preserve">nie istnieje jednak </w:t>
      </w:r>
      <w:r w:rsidRPr="00E94EDB">
        <w:rPr>
          <w:rFonts w:cs="Calibri"/>
          <w:sz w:val="18"/>
          <w:szCs w:val="18"/>
        </w:rPr>
        <w:t>ż</w:t>
      </w:r>
      <w:r w:rsidRPr="00E94EDB">
        <w:rPr>
          <w:sz w:val="18"/>
          <w:szCs w:val="18"/>
        </w:rPr>
        <w:t>aden pr</w:t>
      </w:r>
      <w:r w:rsidRPr="00E94EDB">
        <w:rPr>
          <w:rFonts w:cs="Calibri"/>
          <w:sz w:val="18"/>
          <w:szCs w:val="18"/>
        </w:rPr>
        <w:t>ó</w:t>
      </w:r>
      <w:r w:rsidRPr="00E94EDB">
        <w:rPr>
          <w:sz w:val="18"/>
          <w:szCs w:val="18"/>
        </w:rPr>
        <w:t>g, poni</w:t>
      </w:r>
      <w:r w:rsidRPr="00E94EDB">
        <w:rPr>
          <w:rFonts w:cs="Calibri"/>
          <w:sz w:val="18"/>
          <w:szCs w:val="18"/>
        </w:rPr>
        <w:t>ż</w:t>
      </w:r>
      <w:r w:rsidRPr="00E94EDB">
        <w:rPr>
          <w:sz w:val="18"/>
          <w:szCs w:val="18"/>
        </w:rPr>
        <w:t>ej kt</w:t>
      </w:r>
      <w:r w:rsidRPr="00E94EDB">
        <w:rPr>
          <w:rFonts w:cs="Calibri"/>
          <w:sz w:val="18"/>
          <w:szCs w:val="18"/>
        </w:rPr>
        <w:t>ó</w:t>
      </w:r>
      <w:r w:rsidRPr="00E94EDB">
        <w:rPr>
          <w:sz w:val="18"/>
          <w:szCs w:val="18"/>
        </w:rPr>
        <w:t>rego nale</w:t>
      </w:r>
      <w:r w:rsidRPr="00E94EDB">
        <w:rPr>
          <w:rFonts w:cs="Calibri"/>
          <w:sz w:val="18"/>
          <w:szCs w:val="18"/>
        </w:rPr>
        <w:t>ż</w:t>
      </w:r>
      <w:r w:rsidRPr="00E94EDB">
        <w:rPr>
          <w:sz w:val="18"/>
          <w:szCs w:val="18"/>
        </w:rPr>
        <w:t>a</w:t>
      </w:r>
      <w:r w:rsidRPr="00E94EDB">
        <w:rPr>
          <w:rFonts w:cs="Calibri"/>
          <w:sz w:val="18"/>
          <w:szCs w:val="18"/>
        </w:rPr>
        <w:t>ł</w:t>
      </w:r>
      <w:r w:rsidRPr="00E94EDB">
        <w:rPr>
          <w:sz w:val="18"/>
          <w:szCs w:val="18"/>
        </w:rPr>
        <w:t>oby uzna</w:t>
      </w:r>
      <w:r w:rsidRPr="00E94EDB">
        <w:rPr>
          <w:rFonts w:cs="Calibri"/>
          <w:sz w:val="18"/>
          <w:szCs w:val="18"/>
        </w:rPr>
        <w:t>ć</w:t>
      </w:r>
      <w:r w:rsidRPr="00E94EDB">
        <w:rPr>
          <w:sz w:val="18"/>
          <w:szCs w:val="18"/>
        </w:rPr>
        <w:t xml:space="preserve">, </w:t>
      </w:r>
      <w:r w:rsidRPr="00E94EDB">
        <w:rPr>
          <w:rFonts w:cs="Calibri"/>
          <w:sz w:val="18"/>
          <w:szCs w:val="18"/>
        </w:rPr>
        <w:t>ż</w:t>
      </w:r>
      <w:r w:rsidRPr="00E94EDB">
        <w:rPr>
          <w:sz w:val="18"/>
          <w:szCs w:val="18"/>
        </w:rPr>
        <w:t>e ca</w:t>
      </w:r>
      <w:r w:rsidRPr="00E94EDB">
        <w:rPr>
          <w:rFonts w:cs="Calibri"/>
          <w:sz w:val="18"/>
          <w:szCs w:val="18"/>
        </w:rPr>
        <w:t>ł</w:t>
      </w:r>
      <w:r w:rsidRPr="00E94EDB">
        <w:rPr>
          <w:sz w:val="18"/>
          <w:szCs w:val="18"/>
        </w:rPr>
        <w:t>o</w:t>
      </w:r>
      <w:r w:rsidRPr="00E94EDB">
        <w:rPr>
          <w:rFonts w:cs="Calibri"/>
          <w:sz w:val="18"/>
          <w:szCs w:val="18"/>
        </w:rPr>
        <w:t>ść</w:t>
      </w:r>
      <w:r w:rsidRPr="00E94EDB">
        <w:rPr>
          <w:sz w:val="18"/>
          <w:szCs w:val="18"/>
        </w:rPr>
        <w:t xml:space="preserve">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 danego podmiotu jest dzia</w:t>
      </w:r>
      <w:r w:rsidRPr="00E94EDB">
        <w:rPr>
          <w:rFonts w:cs="Calibri"/>
          <w:sz w:val="18"/>
          <w:szCs w:val="18"/>
        </w:rPr>
        <w:t>ł</w:t>
      </w:r>
      <w:r w:rsidRPr="00E94EDB">
        <w:rPr>
          <w:sz w:val="18"/>
          <w:szCs w:val="18"/>
        </w:rPr>
        <w:t>alno</w:t>
      </w:r>
      <w:r w:rsidRPr="00E94EDB">
        <w:rPr>
          <w:rFonts w:cs="Calibri"/>
          <w:sz w:val="18"/>
          <w:szCs w:val="18"/>
        </w:rPr>
        <w:t>ś</w:t>
      </w:r>
      <w:r w:rsidRPr="00E94EDB">
        <w:rPr>
          <w:sz w:val="18"/>
          <w:szCs w:val="18"/>
        </w:rPr>
        <w:t>ci</w:t>
      </w:r>
      <w:r w:rsidRPr="00E94EDB">
        <w:rPr>
          <w:rFonts w:cs="Calibri"/>
          <w:sz w:val="18"/>
          <w:szCs w:val="18"/>
        </w:rPr>
        <w:t>ą</w:t>
      </w:r>
      <w:r w:rsidRPr="00E94EDB">
        <w:rPr>
          <w:sz w:val="18"/>
          <w:szCs w:val="18"/>
        </w:rPr>
        <w:t xml:space="preserve"> niemaj</w:t>
      </w:r>
      <w:r w:rsidRPr="00E94EDB">
        <w:rPr>
          <w:rFonts w:cs="Calibri"/>
          <w:sz w:val="18"/>
          <w:szCs w:val="18"/>
        </w:rPr>
        <w:t>ą</w:t>
      </w:r>
      <w:r w:rsidRPr="00E94EDB">
        <w:rPr>
          <w:sz w:val="18"/>
          <w:szCs w:val="18"/>
        </w:rPr>
        <w:t>c</w:t>
      </w:r>
      <w:r w:rsidRPr="00E94EDB">
        <w:rPr>
          <w:rFonts w:cs="Calibri"/>
          <w:sz w:val="18"/>
          <w:szCs w:val="18"/>
        </w:rPr>
        <w:t>ą</w:t>
      </w:r>
      <w:r w:rsidRPr="00E94EDB">
        <w:rPr>
          <w:sz w:val="18"/>
          <w:szCs w:val="18"/>
        </w:rPr>
        <w:t xml:space="preserve"> charakteru gospodarczego, ponieważ działalność gospodarcza jest mniejszościowa”.</w:t>
      </w:r>
    </w:p>
  </w:footnote>
  <w:footnote w:id="3">
    <w:p w14:paraId="613CC3C5" w14:textId="77777777" w:rsidR="006E510D" w:rsidRDefault="006E510D"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4">
    <w:p w14:paraId="49795C29" w14:textId="0BAA3892" w:rsidR="006E510D" w:rsidRDefault="006E510D">
      <w:pPr>
        <w:pStyle w:val="Tekstprzypisudolnego"/>
      </w:pPr>
      <w:r>
        <w:rPr>
          <w:rStyle w:val="Odwoanieprzypisudolnego"/>
        </w:rPr>
        <w:footnoteRef/>
      </w:r>
      <w:r w:rsidRPr="007E16DE">
        <w:rPr>
          <w:sz w:val="18"/>
          <w:szCs w:val="18"/>
        </w:rPr>
        <w:t>Wyjątek może dot. przesłanki odnoszącej się do korzyści w przypadku projektów realizowanych w modelu pass-on (dot.. projektów parasolowych lub grantowych), jeżeli wykazane zostanie, iż cała korzyść przekazywana jest na niższy poziom.</w:t>
      </w:r>
    </w:p>
  </w:footnote>
  <w:footnote w:id="5">
    <w:p w14:paraId="732F4BFB" w14:textId="77777777" w:rsidR="006E510D" w:rsidRPr="00460FD1" w:rsidRDefault="006E510D"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6E510D" w:rsidRPr="00460FD1" w:rsidRDefault="001B1040" w:rsidP="00460FD1">
      <w:pPr>
        <w:pStyle w:val="Tekstprzypisudolnego"/>
        <w:jc w:val="both"/>
        <w:rPr>
          <w:sz w:val="18"/>
        </w:rPr>
      </w:pPr>
      <w:hyperlink r:id="rId1" w:history="1">
        <w:r w:rsidR="006E510D"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6E510D" w:rsidRDefault="001B1040" w:rsidP="00460FD1">
      <w:pPr>
        <w:pStyle w:val="Tekstprzypisudolnego"/>
        <w:jc w:val="both"/>
      </w:pPr>
      <w:hyperlink r:id="rId2" w:history="1">
        <w:r w:rsidR="006E510D"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6E510D" w:rsidRPr="00460FD1">
        <w:rPr>
          <w:sz w:val="18"/>
        </w:rPr>
        <w:t xml:space="preserve"> </w:t>
      </w:r>
    </w:p>
  </w:footnote>
  <w:footnote w:id="6">
    <w:p w14:paraId="76A002A2" w14:textId="107C397A" w:rsidR="006E510D" w:rsidRPr="00DC6F60" w:rsidRDefault="006E510D"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 z późn. zm.</w:t>
      </w:r>
      <w:r w:rsidRPr="00DC6F60">
        <w:rPr>
          <w:sz w:val="18"/>
          <w:szCs w:val="18"/>
        </w:rPr>
        <w:t>).</w:t>
      </w:r>
    </w:p>
  </w:footnote>
  <w:footnote w:id="7">
    <w:p w14:paraId="739203D3" w14:textId="77777777" w:rsidR="006E510D" w:rsidRPr="00DC6F60" w:rsidRDefault="006E510D"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8">
    <w:p w14:paraId="43A9A2F9" w14:textId="77777777" w:rsidR="006E510D" w:rsidRDefault="006E510D"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9">
    <w:p w14:paraId="32DB1ACC" w14:textId="3A483EF1" w:rsidR="006E510D" w:rsidRDefault="006E510D">
      <w:pPr>
        <w:pStyle w:val="Tekstprzypisudolnego"/>
      </w:pPr>
      <w:r>
        <w:rPr>
          <w:rStyle w:val="Odwoanieprzypisudolnego"/>
        </w:rPr>
        <w:footnoteRef/>
      </w:r>
      <w:r>
        <w:t xml:space="preserve"> </w:t>
      </w:r>
      <w:r w:rsidRPr="00525531">
        <w:rPr>
          <w:sz w:val="18"/>
          <w:szCs w:val="18"/>
        </w:rPr>
        <w:t>Podmioty publiczne powinny zapewnić dostępność cyfrową swoich stron internetowych i aplikacji mobilnych na poziomie WCAG 2.1, zgodnie z wymaganiami określonymi w Wytycznych dla dostępności treści internetowych 2.1 stosowanych dla stron internetowych i aplikacji mobilnych w zakresie dostępności dla osób niepełnosprawnych stanowiących załącznik do ustawy z dnia 4 kwietnia 2019 r. o dostępności cyfrowej stron internetowych i aplikacji mobilnych podmiotów publicznych.</w:t>
      </w:r>
    </w:p>
  </w:footnote>
  <w:footnote w:id="10">
    <w:p w14:paraId="296EA840" w14:textId="77777777" w:rsidR="006E510D" w:rsidRDefault="006E510D">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11">
    <w:p w14:paraId="153957AD" w14:textId="77777777" w:rsidR="006E510D" w:rsidRPr="00B04F16" w:rsidRDefault="006E510D"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6F21E6E6" w:rsidR="006E510D" w:rsidRPr="00B04F16" w:rsidRDefault="006E510D" w:rsidP="00B04F16">
      <w:pPr>
        <w:pStyle w:val="Tekstprzypisudolnego"/>
        <w:jc w:val="both"/>
        <w:rPr>
          <w:sz w:val="18"/>
        </w:rPr>
      </w:pPr>
      <w:r w:rsidRPr="00B04F16">
        <w:rPr>
          <w:sz w:val="18"/>
        </w:rPr>
        <w:t>-są projektami rewitalizacyjnymi (zgodnie z def. określoną w Regulaminie konkursu),</w:t>
      </w:r>
    </w:p>
    <w:p w14:paraId="1AD71FB3" w14:textId="77777777" w:rsidR="006E510D" w:rsidRPr="00B04F16" w:rsidRDefault="006E510D" w:rsidP="00B04F16">
      <w:pPr>
        <w:pStyle w:val="Tekstprzypisudolnego"/>
        <w:jc w:val="both"/>
        <w:rPr>
          <w:sz w:val="18"/>
        </w:rPr>
      </w:pPr>
      <w:r w:rsidRPr="00B04F16">
        <w:rPr>
          <w:sz w:val="18"/>
        </w:rPr>
        <w:t>-nie są objęte pomocą publiczną, w tym rekompensatą,</w:t>
      </w:r>
    </w:p>
    <w:p w14:paraId="49E7D69E" w14:textId="77777777" w:rsidR="006E510D" w:rsidRPr="00B04F16" w:rsidRDefault="006E510D" w:rsidP="00B04F16">
      <w:pPr>
        <w:pStyle w:val="Tekstprzypisudolnego"/>
        <w:jc w:val="both"/>
        <w:rPr>
          <w:sz w:val="18"/>
        </w:rPr>
      </w:pPr>
      <w:r w:rsidRPr="00B04F16">
        <w:rPr>
          <w:sz w:val="18"/>
        </w:rPr>
        <w:t>-nie są objęte pomocą de minimis,</w:t>
      </w:r>
    </w:p>
    <w:p w14:paraId="5E2134E7" w14:textId="77777777" w:rsidR="006E510D" w:rsidRDefault="006E510D" w:rsidP="00B04F16">
      <w:pPr>
        <w:pStyle w:val="Tekstprzypisudolnego"/>
        <w:jc w:val="both"/>
      </w:pPr>
      <w:r w:rsidRPr="00B04F16">
        <w:rPr>
          <w:sz w:val="18"/>
        </w:rPr>
        <w:t>-nie są projektami generującymi dochód w rozumieniu art. 61 rozporządzenia nr 1303/2013</w:t>
      </w:r>
      <w:r>
        <w:rPr>
          <w:sz w:val="18"/>
        </w:rPr>
        <w:t>.</w:t>
      </w:r>
    </w:p>
  </w:footnote>
  <w:footnote w:id="12">
    <w:p w14:paraId="3AF76307" w14:textId="77777777" w:rsidR="006E510D" w:rsidRDefault="006E510D"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3">
    <w:p w14:paraId="5E0AC1A8" w14:textId="1C0348D6" w:rsidR="006E510D" w:rsidRDefault="006E510D" w:rsidP="00D048D8">
      <w:pPr>
        <w:pStyle w:val="Tekstprzypisudolnego"/>
      </w:pPr>
      <w:r>
        <w:rPr>
          <w:rStyle w:val="Odwoanieprzypisudolnego"/>
        </w:rPr>
        <w:footnoteRef/>
      </w:r>
      <w:r>
        <w:t xml:space="preserve"> Kursy publikowane są na stronie www: </w:t>
      </w:r>
      <w:r w:rsidRPr="00E66B75">
        <w:t>https://www.nbp.pl/home.aspx?f=/kursy/arch_a.html</w:t>
      </w:r>
    </w:p>
  </w:footnote>
  <w:footnote w:id="14">
    <w:p w14:paraId="3E8FC65F" w14:textId="1D262F26" w:rsidR="006E510D" w:rsidRDefault="006E510D">
      <w:pPr>
        <w:pStyle w:val="Tekstprzypisudolnego"/>
      </w:pPr>
      <w:r>
        <w:rPr>
          <w:rStyle w:val="Odwoanieprzypisudolnego"/>
        </w:rPr>
        <w:footnoteRef/>
      </w:r>
      <w:r>
        <w:t xml:space="preserve"> </w:t>
      </w:r>
      <w:r>
        <w:rPr>
          <w:rFonts w:cs="Calibri"/>
          <w:noProof/>
        </w:rPr>
        <w:t>O</w:t>
      </w:r>
      <w:r w:rsidRPr="005A27D6">
        <w:rPr>
          <w:rFonts w:cs="Calibri"/>
          <w:noProof/>
        </w:rPr>
        <w:t xml:space="preserve">d początku 2020 roku </w:t>
      </w:r>
      <w:r>
        <w:rPr>
          <w:rFonts w:cs="Calibri"/>
          <w:noProof/>
        </w:rPr>
        <w:t>nie jest możliwa realizacja</w:t>
      </w:r>
      <w:r w:rsidRPr="005A27D6">
        <w:rPr>
          <w:rFonts w:cs="Calibri"/>
          <w:noProof/>
        </w:rPr>
        <w:t xml:space="preserve"> projektów w trybie „zaprojektuj i wybuduj”.</w:t>
      </w:r>
    </w:p>
  </w:footnote>
  <w:footnote w:id="15">
    <w:p w14:paraId="3F9EC69B" w14:textId="77777777" w:rsidR="006E510D" w:rsidRDefault="006E510D">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6">
    <w:p w14:paraId="4935F197" w14:textId="77777777" w:rsidR="006E510D" w:rsidRDefault="006E510D">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7">
    <w:p w14:paraId="3581FA0F" w14:textId="77777777" w:rsidR="006E510D" w:rsidRDefault="006E510D">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8">
    <w:p w14:paraId="5662E0DF" w14:textId="77777777" w:rsidR="006E510D" w:rsidRDefault="006E510D">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9">
    <w:p w14:paraId="2A59B988" w14:textId="77777777" w:rsidR="006E510D" w:rsidRPr="00796FBB" w:rsidRDefault="006E510D"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20">
    <w:p w14:paraId="4F2F6D2C" w14:textId="77777777" w:rsidR="006E510D" w:rsidRDefault="006E510D"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 w:id="21">
    <w:p w14:paraId="3657D62B" w14:textId="77777777" w:rsidR="006E510D" w:rsidRPr="00AA043B" w:rsidRDefault="006E510D" w:rsidP="0057183C">
      <w:pPr>
        <w:pStyle w:val="Tekstprzypisudolnego"/>
        <w:jc w:val="both"/>
        <w:rPr>
          <w:sz w:val="18"/>
          <w:szCs w:val="18"/>
        </w:rPr>
      </w:pPr>
      <w:r>
        <w:rPr>
          <w:rStyle w:val="Odwoanieprzypisudolnego"/>
        </w:rPr>
        <w:footnoteRef/>
      </w:r>
      <w:r>
        <w:t xml:space="preserve"> </w:t>
      </w:r>
      <w:r w:rsidRPr="00AA043B">
        <w:rPr>
          <w:sz w:val="18"/>
          <w:szCs w:val="18"/>
        </w:rPr>
        <w:t xml:space="preserve">Na pierwszej stronie oryginału dokumentu powinien być zapis informujący o współfinansowaniu z EFRR w ramach RPO WSL  tj. Projekt współfinansowany z Unii Europejskiej w ramach RPO WSL 2014-2020 wraz ze wskazaniem kwoty dofinansowania </w:t>
      </w:r>
    </w:p>
  </w:footnote>
  <w:footnote w:id="22">
    <w:p w14:paraId="62BFF11B" w14:textId="77777777" w:rsidR="006E510D" w:rsidRPr="00E827BC" w:rsidRDefault="006E510D" w:rsidP="0057183C">
      <w:pPr>
        <w:pStyle w:val="Tekstprzypisudolnego"/>
      </w:pPr>
      <w:r w:rsidRPr="00AA043B">
        <w:rPr>
          <w:rStyle w:val="Odwoanieprzypisudolnego"/>
          <w:sz w:val="18"/>
          <w:szCs w:val="18"/>
        </w:rPr>
        <w:footnoteRef/>
      </w:r>
      <w:r w:rsidRPr="00AA043B">
        <w:rPr>
          <w:sz w:val="18"/>
          <w:szCs w:val="18"/>
        </w:rPr>
        <w:t xml:space="preserve"> Za opracowanie treści oświadczeń odpowiada Grantodawca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5606794"/>
    <w:multiLevelType w:val="hybridMultilevel"/>
    <w:tmpl w:val="240EA4F4"/>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7D7C6CB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0"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1"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3084460"/>
    <w:multiLevelType w:val="multilevel"/>
    <w:tmpl w:val="C1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3"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4"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4B707A"/>
    <w:multiLevelType w:val="hybridMultilevel"/>
    <w:tmpl w:val="7D908B42"/>
    <w:lvl w:ilvl="0" w:tplc="CA6AEB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5"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6C467840"/>
    <w:multiLevelType w:val="hybridMultilevel"/>
    <w:tmpl w:val="0ABAE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6"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EA130FE"/>
    <w:multiLevelType w:val="hybridMultilevel"/>
    <w:tmpl w:val="5F4E9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2"/>
  </w:num>
  <w:num w:numId="2">
    <w:abstractNumId w:val="29"/>
  </w:num>
  <w:num w:numId="3">
    <w:abstractNumId w:val="40"/>
  </w:num>
  <w:num w:numId="4">
    <w:abstractNumId w:val="54"/>
  </w:num>
  <w:num w:numId="5">
    <w:abstractNumId w:val="19"/>
  </w:num>
  <w:num w:numId="6">
    <w:abstractNumId w:val="8"/>
  </w:num>
  <w:num w:numId="7">
    <w:abstractNumId w:val="49"/>
  </w:num>
  <w:num w:numId="8">
    <w:abstractNumId w:val="20"/>
  </w:num>
  <w:num w:numId="9">
    <w:abstractNumId w:val="42"/>
  </w:num>
  <w:num w:numId="10">
    <w:abstractNumId w:val="43"/>
  </w:num>
  <w:num w:numId="11">
    <w:abstractNumId w:val="56"/>
  </w:num>
  <w:num w:numId="12">
    <w:abstractNumId w:val="46"/>
  </w:num>
  <w:num w:numId="13">
    <w:abstractNumId w:val="33"/>
  </w:num>
  <w:num w:numId="14">
    <w:abstractNumId w:val="24"/>
  </w:num>
  <w:num w:numId="15">
    <w:abstractNumId w:val="50"/>
  </w:num>
  <w:num w:numId="16">
    <w:abstractNumId w:val="22"/>
  </w:num>
  <w:num w:numId="17">
    <w:abstractNumId w:val="11"/>
  </w:num>
  <w:num w:numId="18">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0"/>
  </w:num>
  <w:num w:numId="21">
    <w:abstractNumId w:val="21"/>
  </w:num>
  <w:num w:numId="22">
    <w:abstractNumId w:val="41"/>
  </w:num>
  <w:num w:numId="23">
    <w:abstractNumId w:val="12"/>
  </w:num>
  <w:num w:numId="24">
    <w:abstractNumId w:val="15"/>
  </w:num>
  <w:num w:numId="25">
    <w:abstractNumId w:val="25"/>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7"/>
  </w:num>
  <w:num w:numId="30">
    <w:abstractNumId w:val="18"/>
  </w:num>
  <w:num w:numId="31">
    <w:abstractNumId w:val="44"/>
  </w:num>
  <w:num w:numId="32">
    <w:abstractNumId w:val="34"/>
  </w:num>
  <w:num w:numId="33">
    <w:abstractNumId w:val="37"/>
  </w:num>
  <w:num w:numId="34">
    <w:abstractNumId w:val="1"/>
  </w:num>
  <w:num w:numId="35">
    <w:abstractNumId w:val="9"/>
  </w:num>
  <w:num w:numId="36">
    <w:abstractNumId w:val="55"/>
  </w:num>
  <w:num w:numId="37">
    <w:abstractNumId w:val="35"/>
  </w:num>
  <w:num w:numId="38">
    <w:abstractNumId w:val="5"/>
  </w:num>
  <w:num w:numId="39">
    <w:abstractNumId w:val="16"/>
  </w:num>
  <w:num w:numId="40">
    <w:abstractNumId w:val="10"/>
  </w:num>
  <w:num w:numId="41">
    <w:abstractNumId w:val="51"/>
  </w:num>
  <w:num w:numId="42">
    <w:abstractNumId w:val="32"/>
  </w:num>
  <w:num w:numId="43">
    <w:abstractNumId w:val="4"/>
  </w:num>
  <w:num w:numId="44">
    <w:abstractNumId w:val="14"/>
  </w:num>
  <w:num w:numId="45">
    <w:abstractNumId w:val="36"/>
  </w:num>
  <w:num w:numId="46">
    <w:abstractNumId w:val="17"/>
  </w:num>
  <w:num w:numId="47">
    <w:abstractNumId w:val="2"/>
  </w:num>
  <w:num w:numId="48">
    <w:abstractNumId w:val="6"/>
  </w:num>
  <w:num w:numId="49">
    <w:abstractNumId w:val="38"/>
  </w:num>
  <w:num w:numId="50">
    <w:abstractNumId w:val="53"/>
  </w:num>
  <w:num w:numId="51">
    <w:abstractNumId w:val="30"/>
  </w:num>
  <w:num w:numId="52">
    <w:abstractNumId w:val="47"/>
  </w:num>
  <w:num w:numId="53">
    <w:abstractNumId w:val="27"/>
  </w:num>
  <w:num w:numId="54">
    <w:abstractNumId w:val="39"/>
  </w:num>
  <w:num w:numId="55">
    <w:abstractNumId w:val="3"/>
  </w:num>
  <w:num w:numId="56">
    <w:abstractNumId w:val="48"/>
  </w:num>
  <w:num w:numId="57">
    <w:abstractNumId w:val="57"/>
  </w:num>
  <w:num w:numId="58">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CA"/>
    <w:rsid w:val="00026CAF"/>
    <w:rsid w:val="0002739F"/>
    <w:rsid w:val="00027DED"/>
    <w:rsid w:val="000309E9"/>
    <w:rsid w:val="00030A66"/>
    <w:rsid w:val="000313DB"/>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488"/>
    <w:rsid w:val="000528FB"/>
    <w:rsid w:val="00052A21"/>
    <w:rsid w:val="000539E9"/>
    <w:rsid w:val="00053B96"/>
    <w:rsid w:val="00053DD9"/>
    <w:rsid w:val="00054360"/>
    <w:rsid w:val="0005447C"/>
    <w:rsid w:val="000546B0"/>
    <w:rsid w:val="000549EB"/>
    <w:rsid w:val="00054BD2"/>
    <w:rsid w:val="000551AC"/>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0B3E"/>
    <w:rsid w:val="00072122"/>
    <w:rsid w:val="000722C2"/>
    <w:rsid w:val="000730BC"/>
    <w:rsid w:val="0007398E"/>
    <w:rsid w:val="000760BC"/>
    <w:rsid w:val="00076104"/>
    <w:rsid w:val="00077F7D"/>
    <w:rsid w:val="000802A1"/>
    <w:rsid w:val="000809B3"/>
    <w:rsid w:val="00080F6B"/>
    <w:rsid w:val="000814E0"/>
    <w:rsid w:val="000820E2"/>
    <w:rsid w:val="0008259B"/>
    <w:rsid w:val="00082C5A"/>
    <w:rsid w:val="000835B8"/>
    <w:rsid w:val="000839E8"/>
    <w:rsid w:val="000850E5"/>
    <w:rsid w:val="00085CDF"/>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4B14"/>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A5DD3"/>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678"/>
    <w:rsid w:val="000E6C69"/>
    <w:rsid w:val="000E7189"/>
    <w:rsid w:val="000E7320"/>
    <w:rsid w:val="000E7694"/>
    <w:rsid w:val="000F020B"/>
    <w:rsid w:val="000F118D"/>
    <w:rsid w:val="000F347B"/>
    <w:rsid w:val="000F3B25"/>
    <w:rsid w:val="000F3FA5"/>
    <w:rsid w:val="000F45F1"/>
    <w:rsid w:val="000F5013"/>
    <w:rsid w:val="0010087D"/>
    <w:rsid w:val="00101051"/>
    <w:rsid w:val="00103F1E"/>
    <w:rsid w:val="001043CE"/>
    <w:rsid w:val="001049E3"/>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D6C"/>
    <w:rsid w:val="00133F79"/>
    <w:rsid w:val="001348B2"/>
    <w:rsid w:val="00134981"/>
    <w:rsid w:val="00135414"/>
    <w:rsid w:val="00136142"/>
    <w:rsid w:val="00136B8B"/>
    <w:rsid w:val="001371C3"/>
    <w:rsid w:val="00137352"/>
    <w:rsid w:val="0013786B"/>
    <w:rsid w:val="001408D2"/>
    <w:rsid w:val="00140AA2"/>
    <w:rsid w:val="00140DE0"/>
    <w:rsid w:val="0014210D"/>
    <w:rsid w:val="001421AA"/>
    <w:rsid w:val="0014247B"/>
    <w:rsid w:val="001428E1"/>
    <w:rsid w:val="00142F9C"/>
    <w:rsid w:val="00142FED"/>
    <w:rsid w:val="00143C2E"/>
    <w:rsid w:val="001441CC"/>
    <w:rsid w:val="0014453A"/>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82F02"/>
    <w:rsid w:val="00185B54"/>
    <w:rsid w:val="00190FCB"/>
    <w:rsid w:val="0019136A"/>
    <w:rsid w:val="00191427"/>
    <w:rsid w:val="00191A4F"/>
    <w:rsid w:val="00192728"/>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1040"/>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7D6"/>
    <w:rsid w:val="00203A07"/>
    <w:rsid w:val="002046BA"/>
    <w:rsid w:val="002048F6"/>
    <w:rsid w:val="00204DCA"/>
    <w:rsid w:val="00204FB3"/>
    <w:rsid w:val="00205E00"/>
    <w:rsid w:val="00205F7C"/>
    <w:rsid w:val="00207957"/>
    <w:rsid w:val="00211E2A"/>
    <w:rsid w:val="002121CA"/>
    <w:rsid w:val="0021277D"/>
    <w:rsid w:val="00213AFF"/>
    <w:rsid w:val="00213C0E"/>
    <w:rsid w:val="00214B1A"/>
    <w:rsid w:val="002152A8"/>
    <w:rsid w:val="002153C7"/>
    <w:rsid w:val="002168D6"/>
    <w:rsid w:val="00216C41"/>
    <w:rsid w:val="0021708D"/>
    <w:rsid w:val="0021725A"/>
    <w:rsid w:val="00220589"/>
    <w:rsid w:val="00220BF2"/>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130"/>
    <w:rsid w:val="00236589"/>
    <w:rsid w:val="002367F0"/>
    <w:rsid w:val="00236BBB"/>
    <w:rsid w:val="002379D7"/>
    <w:rsid w:val="00237B74"/>
    <w:rsid w:val="00237B75"/>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228"/>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723"/>
    <w:rsid w:val="002A1FF7"/>
    <w:rsid w:val="002A2059"/>
    <w:rsid w:val="002A28CE"/>
    <w:rsid w:val="002A3697"/>
    <w:rsid w:val="002A4AA2"/>
    <w:rsid w:val="002A4B69"/>
    <w:rsid w:val="002A5040"/>
    <w:rsid w:val="002A6CF9"/>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2F7D"/>
    <w:rsid w:val="002D370F"/>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4C1"/>
    <w:rsid w:val="002F354D"/>
    <w:rsid w:val="002F3691"/>
    <w:rsid w:val="002F414D"/>
    <w:rsid w:val="002F5270"/>
    <w:rsid w:val="002F53BF"/>
    <w:rsid w:val="002F62C6"/>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37"/>
    <w:rsid w:val="00326999"/>
    <w:rsid w:val="00326DE5"/>
    <w:rsid w:val="00326F9D"/>
    <w:rsid w:val="00327127"/>
    <w:rsid w:val="0032729D"/>
    <w:rsid w:val="003277F4"/>
    <w:rsid w:val="00327934"/>
    <w:rsid w:val="00327D0A"/>
    <w:rsid w:val="00330F14"/>
    <w:rsid w:val="003312DD"/>
    <w:rsid w:val="003318E2"/>
    <w:rsid w:val="00332E77"/>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8D1"/>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C28"/>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0BC3"/>
    <w:rsid w:val="00381231"/>
    <w:rsid w:val="0038155A"/>
    <w:rsid w:val="00381C64"/>
    <w:rsid w:val="00382201"/>
    <w:rsid w:val="00382A20"/>
    <w:rsid w:val="00383326"/>
    <w:rsid w:val="003834CA"/>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2119"/>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E45"/>
    <w:rsid w:val="003E3E9A"/>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026"/>
    <w:rsid w:val="003F627F"/>
    <w:rsid w:val="003F667E"/>
    <w:rsid w:val="003F771E"/>
    <w:rsid w:val="003F7FD2"/>
    <w:rsid w:val="00400099"/>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914"/>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698"/>
    <w:rsid w:val="004439E4"/>
    <w:rsid w:val="00443AA3"/>
    <w:rsid w:val="004452F7"/>
    <w:rsid w:val="00445C6C"/>
    <w:rsid w:val="0044679A"/>
    <w:rsid w:val="00446BB3"/>
    <w:rsid w:val="00447F18"/>
    <w:rsid w:val="0045207A"/>
    <w:rsid w:val="004522BF"/>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64"/>
    <w:rsid w:val="0046328E"/>
    <w:rsid w:val="00464416"/>
    <w:rsid w:val="00464649"/>
    <w:rsid w:val="004650CB"/>
    <w:rsid w:val="0046641D"/>
    <w:rsid w:val="0046681D"/>
    <w:rsid w:val="004671B7"/>
    <w:rsid w:val="004674E8"/>
    <w:rsid w:val="004674FE"/>
    <w:rsid w:val="00467618"/>
    <w:rsid w:val="004677F0"/>
    <w:rsid w:val="004707B5"/>
    <w:rsid w:val="00470C43"/>
    <w:rsid w:val="00470E6D"/>
    <w:rsid w:val="00472344"/>
    <w:rsid w:val="00474A6F"/>
    <w:rsid w:val="00476E53"/>
    <w:rsid w:val="00477D6D"/>
    <w:rsid w:val="00480C9E"/>
    <w:rsid w:val="00481171"/>
    <w:rsid w:val="0048237A"/>
    <w:rsid w:val="004823D5"/>
    <w:rsid w:val="00482438"/>
    <w:rsid w:val="00485592"/>
    <w:rsid w:val="00485B23"/>
    <w:rsid w:val="0048675D"/>
    <w:rsid w:val="004869B1"/>
    <w:rsid w:val="00486A3F"/>
    <w:rsid w:val="0048750A"/>
    <w:rsid w:val="00487D7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93E"/>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E67DE"/>
    <w:rsid w:val="004F03F5"/>
    <w:rsid w:val="004F11F2"/>
    <w:rsid w:val="004F122A"/>
    <w:rsid w:val="004F1E4F"/>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1253"/>
    <w:rsid w:val="0052216F"/>
    <w:rsid w:val="00522285"/>
    <w:rsid w:val="0052259D"/>
    <w:rsid w:val="005232B5"/>
    <w:rsid w:val="00525531"/>
    <w:rsid w:val="005258B1"/>
    <w:rsid w:val="00526278"/>
    <w:rsid w:val="00526EE1"/>
    <w:rsid w:val="00530577"/>
    <w:rsid w:val="005317C8"/>
    <w:rsid w:val="0053304A"/>
    <w:rsid w:val="00533767"/>
    <w:rsid w:val="005338BC"/>
    <w:rsid w:val="005339F1"/>
    <w:rsid w:val="00533ECF"/>
    <w:rsid w:val="00534464"/>
    <w:rsid w:val="005344A5"/>
    <w:rsid w:val="005344DF"/>
    <w:rsid w:val="00535186"/>
    <w:rsid w:val="00536E7B"/>
    <w:rsid w:val="00536FE7"/>
    <w:rsid w:val="00537251"/>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486"/>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183C"/>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651"/>
    <w:rsid w:val="00597215"/>
    <w:rsid w:val="005A052F"/>
    <w:rsid w:val="005A0862"/>
    <w:rsid w:val="005A1186"/>
    <w:rsid w:val="005A1A77"/>
    <w:rsid w:val="005A1CF8"/>
    <w:rsid w:val="005A1F92"/>
    <w:rsid w:val="005A27D6"/>
    <w:rsid w:val="005A3579"/>
    <w:rsid w:val="005A3817"/>
    <w:rsid w:val="005A45CE"/>
    <w:rsid w:val="005A5689"/>
    <w:rsid w:val="005A688F"/>
    <w:rsid w:val="005A6F20"/>
    <w:rsid w:val="005B0D5D"/>
    <w:rsid w:val="005B121A"/>
    <w:rsid w:val="005B2118"/>
    <w:rsid w:val="005B3553"/>
    <w:rsid w:val="005B37AC"/>
    <w:rsid w:val="005B384C"/>
    <w:rsid w:val="005B5235"/>
    <w:rsid w:val="005B5C15"/>
    <w:rsid w:val="005B5C94"/>
    <w:rsid w:val="005B70DA"/>
    <w:rsid w:val="005B72A3"/>
    <w:rsid w:val="005B7316"/>
    <w:rsid w:val="005B77A7"/>
    <w:rsid w:val="005C18B7"/>
    <w:rsid w:val="005C2028"/>
    <w:rsid w:val="005C246B"/>
    <w:rsid w:val="005C2BB0"/>
    <w:rsid w:val="005C54AA"/>
    <w:rsid w:val="005C5F83"/>
    <w:rsid w:val="005C6063"/>
    <w:rsid w:val="005C725A"/>
    <w:rsid w:val="005D0525"/>
    <w:rsid w:val="005D0884"/>
    <w:rsid w:val="005D0B49"/>
    <w:rsid w:val="005D0BCE"/>
    <w:rsid w:val="005D2509"/>
    <w:rsid w:val="005D365B"/>
    <w:rsid w:val="005D3FB6"/>
    <w:rsid w:val="005D4A4E"/>
    <w:rsid w:val="005D4E88"/>
    <w:rsid w:val="005D5416"/>
    <w:rsid w:val="005D60BD"/>
    <w:rsid w:val="005D62BB"/>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58"/>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273"/>
    <w:rsid w:val="0062784E"/>
    <w:rsid w:val="006300B6"/>
    <w:rsid w:val="006308F3"/>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2C07"/>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05B4"/>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834"/>
    <w:rsid w:val="00685B60"/>
    <w:rsid w:val="00686420"/>
    <w:rsid w:val="0068652C"/>
    <w:rsid w:val="00686E17"/>
    <w:rsid w:val="006871D3"/>
    <w:rsid w:val="00687D6C"/>
    <w:rsid w:val="0069113C"/>
    <w:rsid w:val="00692BDC"/>
    <w:rsid w:val="00693130"/>
    <w:rsid w:val="00693703"/>
    <w:rsid w:val="00693D2B"/>
    <w:rsid w:val="006949DD"/>
    <w:rsid w:val="00694E34"/>
    <w:rsid w:val="00695217"/>
    <w:rsid w:val="0069558B"/>
    <w:rsid w:val="00696B1A"/>
    <w:rsid w:val="00696E4A"/>
    <w:rsid w:val="006972B7"/>
    <w:rsid w:val="00697E5E"/>
    <w:rsid w:val="006A0C36"/>
    <w:rsid w:val="006A191B"/>
    <w:rsid w:val="006A20D5"/>
    <w:rsid w:val="006A2C29"/>
    <w:rsid w:val="006A3C91"/>
    <w:rsid w:val="006A3D1A"/>
    <w:rsid w:val="006A3FB3"/>
    <w:rsid w:val="006A497E"/>
    <w:rsid w:val="006A4EA0"/>
    <w:rsid w:val="006A63FB"/>
    <w:rsid w:val="006A6614"/>
    <w:rsid w:val="006A720B"/>
    <w:rsid w:val="006A7760"/>
    <w:rsid w:val="006A77EE"/>
    <w:rsid w:val="006A77FA"/>
    <w:rsid w:val="006A7D93"/>
    <w:rsid w:val="006B34E8"/>
    <w:rsid w:val="006B368C"/>
    <w:rsid w:val="006B3713"/>
    <w:rsid w:val="006B3BB5"/>
    <w:rsid w:val="006B4955"/>
    <w:rsid w:val="006B70B5"/>
    <w:rsid w:val="006B7CC2"/>
    <w:rsid w:val="006B7DD7"/>
    <w:rsid w:val="006B7E27"/>
    <w:rsid w:val="006B7FBA"/>
    <w:rsid w:val="006C00B1"/>
    <w:rsid w:val="006C2EEF"/>
    <w:rsid w:val="006C4449"/>
    <w:rsid w:val="006C53B0"/>
    <w:rsid w:val="006C5F47"/>
    <w:rsid w:val="006C669B"/>
    <w:rsid w:val="006C69AE"/>
    <w:rsid w:val="006C6BF8"/>
    <w:rsid w:val="006C6E3C"/>
    <w:rsid w:val="006C713B"/>
    <w:rsid w:val="006D0055"/>
    <w:rsid w:val="006D0DBC"/>
    <w:rsid w:val="006D0F4D"/>
    <w:rsid w:val="006D1AC6"/>
    <w:rsid w:val="006D3E6E"/>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10D"/>
    <w:rsid w:val="006E5BC1"/>
    <w:rsid w:val="006E6532"/>
    <w:rsid w:val="006E7030"/>
    <w:rsid w:val="006E71EA"/>
    <w:rsid w:val="006E7CE4"/>
    <w:rsid w:val="006F045B"/>
    <w:rsid w:val="006F0AF3"/>
    <w:rsid w:val="006F1CAA"/>
    <w:rsid w:val="006F2317"/>
    <w:rsid w:val="006F2A45"/>
    <w:rsid w:val="006F2E37"/>
    <w:rsid w:val="006F6B3C"/>
    <w:rsid w:val="006F7154"/>
    <w:rsid w:val="006F7835"/>
    <w:rsid w:val="00700FC9"/>
    <w:rsid w:val="00701656"/>
    <w:rsid w:val="007018A1"/>
    <w:rsid w:val="00702ACF"/>
    <w:rsid w:val="00703245"/>
    <w:rsid w:val="00703BAB"/>
    <w:rsid w:val="00704025"/>
    <w:rsid w:val="0070436F"/>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A0A"/>
    <w:rsid w:val="00723E51"/>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47950"/>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BE6"/>
    <w:rsid w:val="00762C1C"/>
    <w:rsid w:val="00762F42"/>
    <w:rsid w:val="00763489"/>
    <w:rsid w:val="00763CB1"/>
    <w:rsid w:val="00763FE6"/>
    <w:rsid w:val="00764D5D"/>
    <w:rsid w:val="00766835"/>
    <w:rsid w:val="00767024"/>
    <w:rsid w:val="00767299"/>
    <w:rsid w:val="00767F05"/>
    <w:rsid w:val="00770B48"/>
    <w:rsid w:val="00770BAD"/>
    <w:rsid w:val="00770C06"/>
    <w:rsid w:val="00770F8A"/>
    <w:rsid w:val="007710A2"/>
    <w:rsid w:val="00772025"/>
    <w:rsid w:val="00772FB3"/>
    <w:rsid w:val="007731AB"/>
    <w:rsid w:val="00774204"/>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389"/>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6DE"/>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3F2E"/>
    <w:rsid w:val="007F428D"/>
    <w:rsid w:val="007F49FD"/>
    <w:rsid w:val="007F4F7E"/>
    <w:rsid w:val="007F5ECC"/>
    <w:rsid w:val="007F66C5"/>
    <w:rsid w:val="007F7822"/>
    <w:rsid w:val="007F7A99"/>
    <w:rsid w:val="007F7EDA"/>
    <w:rsid w:val="00801781"/>
    <w:rsid w:val="00801AED"/>
    <w:rsid w:val="00801B36"/>
    <w:rsid w:val="00802A17"/>
    <w:rsid w:val="00802EDB"/>
    <w:rsid w:val="008031B1"/>
    <w:rsid w:val="0080375E"/>
    <w:rsid w:val="008038E4"/>
    <w:rsid w:val="00804741"/>
    <w:rsid w:val="00804E6F"/>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E85"/>
    <w:rsid w:val="0081657D"/>
    <w:rsid w:val="00816701"/>
    <w:rsid w:val="00816920"/>
    <w:rsid w:val="008169CF"/>
    <w:rsid w:val="00817724"/>
    <w:rsid w:val="00817EAF"/>
    <w:rsid w:val="00820346"/>
    <w:rsid w:val="0082065E"/>
    <w:rsid w:val="00821186"/>
    <w:rsid w:val="00821648"/>
    <w:rsid w:val="00821998"/>
    <w:rsid w:val="008225B2"/>
    <w:rsid w:val="00822760"/>
    <w:rsid w:val="0082463E"/>
    <w:rsid w:val="008246CF"/>
    <w:rsid w:val="00824866"/>
    <w:rsid w:val="00825F4A"/>
    <w:rsid w:val="00826560"/>
    <w:rsid w:val="00826612"/>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724"/>
    <w:rsid w:val="008608C4"/>
    <w:rsid w:val="00860F35"/>
    <w:rsid w:val="00861CEC"/>
    <w:rsid w:val="00861ED9"/>
    <w:rsid w:val="00862AAA"/>
    <w:rsid w:val="00863932"/>
    <w:rsid w:val="00865045"/>
    <w:rsid w:val="00866F85"/>
    <w:rsid w:val="0086765A"/>
    <w:rsid w:val="0086792A"/>
    <w:rsid w:val="00870327"/>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177"/>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150"/>
    <w:rsid w:val="008D12D9"/>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5FB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18"/>
    <w:rsid w:val="00917F38"/>
    <w:rsid w:val="009203B1"/>
    <w:rsid w:val="00920995"/>
    <w:rsid w:val="00920A3F"/>
    <w:rsid w:val="00920C25"/>
    <w:rsid w:val="00920DDD"/>
    <w:rsid w:val="00920E7A"/>
    <w:rsid w:val="0092198D"/>
    <w:rsid w:val="00922D08"/>
    <w:rsid w:val="00922EB1"/>
    <w:rsid w:val="00924085"/>
    <w:rsid w:val="00924786"/>
    <w:rsid w:val="00924D26"/>
    <w:rsid w:val="009253DC"/>
    <w:rsid w:val="00925C61"/>
    <w:rsid w:val="00926AAB"/>
    <w:rsid w:val="00927364"/>
    <w:rsid w:val="0092739E"/>
    <w:rsid w:val="0092774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3C3"/>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7FE"/>
    <w:rsid w:val="00971AC5"/>
    <w:rsid w:val="0097231E"/>
    <w:rsid w:val="009725DC"/>
    <w:rsid w:val="00972C72"/>
    <w:rsid w:val="00973BBE"/>
    <w:rsid w:val="0097435F"/>
    <w:rsid w:val="00974E32"/>
    <w:rsid w:val="00975AE6"/>
    <w:rsid w:val="00976855"/>
    <w:rsid w:val="00976DCC"/>
    <w:rsid w:val="009806E6"/>
    <w:rsid w:val="009807CE"/>
    <w:rsid w:val="00981936"/>
    <w:rsid w:val="00982C50"/>
    <w:rsid w:val="00982C5D"/>
    <w:rsid w:val="00983C4C"/>
    <w:rsid w:val="009840C7"/>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6E8C"/>
    <w:rsid w:val="009B6EFC"/>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2F"/>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92"/>
    <w:rsid w:val="00A35CEB"/>
    <w:rsid w:val="00A35D60"/>
    <w:rsid w:val="00A370D4"/>
    <w:rsid w:val="00A37275"/>
    <w:rsid w:val="00A37478"/>
    <w:rsid w:val="00A37A88"/>
    <w:rsid w:val="00A41577"/>
    <w:rsid w:val="00A418E6"/>
    <w:rsid w:val="00A427BE"/>
    <w:rsid w:val="00A428D9"/>
    <w:rsid w:val="00A42D60"/>
    <w:rsid w:val="00A43626"/>
    <w:rsid w:val="00A44B93"/>
    <w:rsid w:val="00A46754"/>
    <w:rsid w:val="00A47E7F"/>
    <w:rsid w:val="00A501E3"/>
    <w:rsid w:val="00A50740"/>
    <w:rsid w:val="00A5078F"/>
    <w:rsid w:val="00A5114F"/>
    <w:rsid w:val="00A515EF"/>
    <w:rsid w:val="00A525B2"/>
    <w:rsid w:val="00A53512"/>
    <w:rsid w:val="00A53CF0"/>
    <w:rsid w:val="00A53F73"/>
    <w:rsid w:val="00A54AC9"/>
    <w:rsid w:val="00A5545E"/>
    <w:rsid w:val="00A55A3E"/>
    <w:rsid w:val="00A56B51"/>
    <w:rsid w:val="00A56E67"/>
    <w:rsid w:val="00A56ED6"/>
    <w:rsid w:val="00A5757A"/>
    <w:rsid w:val="00A575CE"/>
    <w:rsid w:val="00A57FB5"/>
    <w:rsid w:val="00A601D5"/>
    <w:rsid w:val="00A603E7"/>
    <w:rsid w:val="00A6080F"/>
    <w:rsid w:val="00A61CB0"/>
    <w:rsid w:val="00A61E81"/>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6A2F"/>
    <w:rsid w:val="00A87F32"/>
    <w:rsid w:val="00A90930"/>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CF9"/>
    <w:rsid w:val="00AA4D71"/>
    <w:rsid w:val="00AA6573"/>
    <w:rsid w:val="00AA6BCA"/>
    <w:rsid w:val="00AA6E8F"/>
    <w:rsid w:val="00AB0616"/>
    <w:rsid w:val="00AB0CC3"/>
    <w:rsid w:val="00AB0F16"/>
    <w:rsid w:val="00AB10F5"/>
    <w:rsid w:val="00AB1414"/>
    <w:rsid w:val="00AB1ADB"/>
    <w:rsid w:val="00AB1DDC"/>
    <w:rsid w:val="00AB1FDE"/>
    <w:rsid w:val="00AB2521"/>
    <w:rsid w:val="00AB2731"/>
    <w:rsid w:val="00AB282C"/>
    <w:rsid w:val="00AB331E"/>
    <w:rsid w:val="00AB4104"/>
    <w:rsid w:val="00AB5440"/>
    <w:rsid w:val="00AB580B"/>
    <w:rsid w:val="00AB782F"/>
    <w:rsid w:val="00AC0091"/>
    <w:rsid w:val="00AC053B"/>
    <w:rsid w:val="00AC05A7"/>
    <w:rsid w:val="00AC15E6"/>
    <w:rsid w:val="00AC1D4E"/>
    <w:rsid w:val="00AC2291"/>
    <w:rsid w:val="00AC316E"/>
    <w:rsid w:val="00AC39D5"/>
    <w:rsid w:val="00AC3EFC"/>
    <w:rsid w:val="00AC569B"/>
    <w:rsid w:val="00AC5848"/>
    <w:rsid w:val="00AC6944"/>
    <w:rsid w:val="00AD106E"/>
    <w:rsid w:val="00AD127E"/>
    <w:rsid w:val="00AD159F"/>
    <w:rsid w:val="00AD1EAE"/>
    <w:rsid w:val="00AD35E7"/>
    <w:rsid w:val="00AD5988"/>
    <w:rsid w:val="00AD601A"/>
    <w:rsid w:val="00AD67FC"/>
    <w:rsid w:val="00AD68F3"/>
    <w:rsid w:val="00AD7252"/>
    <w:rsid w:val="00AD75F5"/>
    <w:rsid w:val="00AD7828"/>
    <w:rsid w:val="00AE2E36"/>
    <w:rsid w:val="00AE32CF"/>
    <w:rsid w:val="00AE37D6"/>
    <w:rsid w:val="00AE5418"/>
    <w:rsid w:val="00AE5470"/>
    <w:rsid w:val="00AE54F3"/>
    <w:rsid w:val="00AE62B4"/>
    <w:rsid w:val="00AE6850"/>
    <w:rsid w:val="00AE70BB"/>
    <w:rsid w:val="00AE7B9F"/>
    <w:rsid w:val="00AF0233"/>
    <w:rsid w:val="00AF1DE9"/>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195"/>
    <w:rsid w:val="00B023B9"/>
    <w:rsid w:val="00B02469"/>
    <w:rsid w:val="00B0257E"/>
    <w:rsid w:val="00B026E2"/>
    <w:rsid w:val="00B02E01"/>
    <w:rsid w:val="00B02EB0"/>
    <w:rsid w:val="00B030DE"/>
    <w:rsid w:val="00B039B6"/>
    <w:rsid w:val="00B04F16"/>
    <w:rsid w:val="00B0513F"/>
    <w:rsid w:val="00B05746"/>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433"/>
    <w:rsid w:val="00B52C44"/>
    <w:rsid w:val="00B52F88"/>
    <w:rsid w:val="00B534E9"/>
    <w:rsid w:val="00B53611"/>
    <w:rsid w:val="00B53B26"/>
    <w:rsid w:val="00B53D27"/>
    <w:rsid w:val="00B57006"/>
    <w:rsid w:val="00B57223"/>
    <w:rsid w:val="00B5798F"/>
    <w:rsid w:val="00B57BF3"/>
    <w:rsid w:val="00B604DF"/>
    <w:rsid w:val="00B60C62"/>
    <w:rsid w:val="00B612B0"/>
    <w:rsid w:val="00B632C3"/>
    <w:rsid w:val="00B64498"/>
    <w:rsid w:val="00B646B1"/>
    <w:rsid w:val="00B6473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629"/>
    <w:rsid w:val="00B76705"/>
    <w:rsid w:val="00B76B16"/>
    <w:rsid w:val="00B76B88"/>
    <w:rsid w:val="00B80BB9"/>
    <w:rsid w:val="00B814EE"/>
    <w:rsid w:val="00B81669"/>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152"/>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0DFC"/>
    <w:rsid w:val="00BC1968"/>
    <w:rsid w:val="00BC24D5"/>
    <w:rsid w:val="00BC3562"/>
    <w:rsid w:val="00BC3642"/>
    <w:rsid w:val="00BC3FF7"/>
    <w:rsid w:val="00BC4E99"/>
    <w:rsid w:val="00BC5F7A"/>
    <w:rsid w:val="00BC6631"/>
    <w:rsid w:val="00BC67AB"/>
    <w:rsid w:val="00BC6A06"/>
    <w:rsid w:val="00BC6B0C"/>
    <w:rsid w:val="00BC7C8C"/>
    <w:rsid w:val="00BD0F7B"/>
    <w:rsid w:val="00BD112C"/>
    <w:rsid w:val="00BD3119"/>
    <w:rsid w:val="00BD39DC"/>
    <w:rsid w:val="00BD3F7F"/>
    <w:rsid w:val="00BD460A"/>
    <w:rsid w:val="00BD4832"/>
    <w:rsid w:val="00BD4927"/>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1736"/>
    <w:rsid w:val="00BF2FA5"/>
    <w:rsid w:val="00BF3066"/>
    <w:rsid w:val="00BF371C"/>
    <w:rsid w:val="00BF3E94"/>
    <w:rsid w:val="00BF4356"/>
    <w:rsid w:val="00BF46BD"/>
    <w:rsid w:val="00BF49E9"/>
    <w:rsid w:val="00BF4A36"/>
    <w:rsid w:val="00BF4CB0"/>
    <w:rsid w:val="00BF598E"/>
    <w:rsid w:val="00BF65B3"/>
    <w:rsid w:val="00BF6909"/>
    <w:rsid w:val="00BF6CA1"/>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4963"/>
    <w:rsid w:val="00C257B0"/>
    <w:rsid w:val="00C25A7F"/>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4EE6"/>
    <w:rsid w:val="00C4569A"/>
    <w:rsid w:val="00C45DB3"/>
    <w:rsid w:val="00C46116"/>
    <w:rsid w:val="00C46A0F"/>
    <w:rsid w:val="00C470AC"/>
    <w:rsid w:val="00C501BC"/>
    <w:rsid w:val="00C51DD9"/>
    <w:rsid w:val="00C5213D"/>
    <w:rsid w:val="00C52279"/>
    <w:rsid w:val="00C52291"/>
    <w:rsid w:val="00C52D48"/>
    <w:rsid w:val="00C5566D"/>
    <w:rsid w:val="00C55A3E"/>
    <w:rsid w:val="00C55D8D"/>
    <w:rsid w:val="00C567C7"/>
    <w:rsid w:val="00C575DE"/>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4E9"/>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06A"/>
    <w:rsid w:val="00CB282D"/>
    <w:rsid w:val="00CB4180"/>
    <w:rsid w:val="00CB43EC"/>
    <w:rsid w:val="00CB4B10"/>
    <w:rsid w:val="00CB4BC9"/>
    <w:rsid w:val="00CB5691"/>
    <w:rsid w:val="00CB6358"/>
    <w:rsid w:val="00CB7964"/>
    <w:rsid w:val="00CC00BB"/>
    <w:rsid w:val="00CC07EA"/>
    <w:rsid w:val="00CC0ED6"/>
    <w:rsid w:val="00CC12ED"/>
    <w:rsid w:val="00CC151B"/>
    <w:rsid w:val="00CC1F70"/>
    <w:rsid w:val="00CC278A"/>
    <w:rsid w:val="00CC4236"/>
    <w:rsid w:val="00CC53D9"/>
    <w:rsid w:val="00CC5AD3"/>
    <w:rsid w:val="00CC6214"/>
    <w:rsid w:val="00CC7243"/>
    <w:rsid w:val="00CD0D44"/>
    <w:rsid w:val="00CD0F62"/>
    <w:rsid w:val="00CD1507"/>
    <w:rsid w:val="00CD2834"/>
    <w:rsid w:val="00CD2D4C"/>
    <w:rsid w:val="00CD30A5"/>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8D8"/>
    <w:rsid w:val="00D04A7B"/>
    <w:rsid w:val="00D07E9B"/>
    <w:rsid w:val="00D1095A"/>
    <w:rsid w:val="00D10F86"/>
    <w:rsid w:val="00D11292"/>
    <w:rsid w:val="00D11B91"/>
    <w:rsid w:val="00D11DF8"/>
    <w:rsid w:val="00D121B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4C89"/>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378CC"/>
    <w:rsid w:val="00D409E0"/>
    <w:rsid w:val="00D40DC9"/>
    <w:rsid w:val="00D4118B"/>
    <w:rsid w:val="00D41954"/>
    <w:rsid w:val="00D41CA0"/>
    <w:rsid w:val="00D43C72"/>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5C1"/>
    <w:rsid w:val="00D67FAA"/>
    <w:rsid w:val="00D70267"/>
    <w:rsid w:val="00D702C6"/>
    <w:rsid w:val="00D70747"/>
    <w:rsid w:val="00D708F6"/>
    <w:rsid w:val="00D712D4"/>
    <w:rsid w:val="00D71D2C"/>
    <w:rsid w:val="00D72131"/>
    <w:rsid w:val="00D7312E"/>
    <w:rsid w:val="00D7320F"/>
    <w:rsid w:val="00D73D44"/>
    <w:rsid w:val="00D73E31"/>
    <w:rsid w:val="00D74C35"/>
    <w:rsid w:val="00D75250"/>
    <w:rsid w:val="00D768F8"/>
    <w:rsid w:val="00D76DBE"/>
    <w:rsid w:val="00D76EEE"/>
    <w:rsid w:val="00D775DE"/>
    <w:rsid w:val="00D77A1F"/>
    <w:rsid w:val="00D803D1"/>
    <w:rsid w:val="00D8073D"/>
    <w:rsid w:val="00D80984"/>
    <w:rsid w:val="00D80B36"/>
    <w:rsid w:val="00D81147"/>
    <w:rsid w:val="00D81261"/>
    <w:rsid w:val="00D81BCF"/>
    <w:rsid w:val="00D81C54"/>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007"/>
    <w:rsid w:val="00DA15B8"/>
    <w:rsid w:val="00DA16B9"/>
    <w:rsid w:val="00DA23BF"/>
    <w:rsid w:val="00DA33A0"/>
    <w:rsid w:val="00DA3BCF"/>
    <w:rsid w:val="00DA3D7B"/>
    <w:rsid w:val="00DA573A"/>
    <w:rsid w:val="00DA6ACE"/>
    <w:rsid w:val="00DA781A"/>
    <w:rsid w:val="00DB046A"/>
    <w:rsid w:val="00DB1281"/>
    <w:rsid w:val="00DB1EAF"/>
    <w:rsid w:val="00DB20AE"/>
    <w:rsid w:val="00DB23D5"/>
    <w:rsid w:val="00DB2CF3"/>
    <w:rsid w:val="00DB35B7"/>
    <w:rsid w:val="00DB36FA"/>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6438"/>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E7FDC"/>
    <w:rsid w:val="00DF0158"/>
    <w:rsid w:val="00DF045A"/>
    <w:rsid w:val="00DF0587"/>
    <w:rsid w:val="00DF05B3"/>
    <w:rsid w:val="00DF0FD6"/>
    <w:rsid w:val="00DF2951"/>
    <w:rsid w:val="00DF2B7B"/>
    <w:rsid w:val="00DF328E"/>
    <w:rsid w:val="00DF3486"/>
    <w:rsid w:val="00DF361B"/>
    <w:rsid w:val="00DF3B75"/>
    <w:rsid w:val="00DF41AA"/>
    <w:rsid w:val="00DF5179"/>
    <w:rsid w:val="00DF5CBD"/>
    <w:rsid w:val="00DF5F3D"/>
    <w:rsid w:val="00DF60F9"/>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712"/>
    <w:rsid w:val="00E10FB4"/>
    <w:rsid w:val="00E1183B"/>
    <w:rsid w:val="00E12043"/>
    <w:rsid w:val="00E14A66"/>
    <w:rsid w:val="00E15B62"/>
    <w:rsid w:val="00E1718F"/>
    <w:rsid w:val="00E1744B"/>
    <w:rsid w:val="00E2011C"/>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1E48"/>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B75"/>
    <w:rsid w:val="00E66D04"/>
    <w:rsid w:val="00E66D50"/>
    <w:rsid w:val="00E67613"/>
    <w:rsid w:val="00E67E7B"/>
    <w:rsid w:val="00E714BC"/>
    <w:rsid w:val="00E72E34"/>
    <w:rsid w:val="00E73ADD"/>
    <w:rsid w:val="00E73F4E"/>
    <w:rsid w:val="00E74028"/>
    <w:rsid w:val="00E741B2"/>
    <w:rsid w:val="00E7483D"/>
    <w:rsid w:val="00E750B2"/>
    <w:rsid w:val="00E751E9"/>
    <w:rsid w:val="00E75B74"/>
    <w:rsid w:val="00E76628"/>
    <w:rsid w:val="00E76B96"/>
    <w:rsid w:val="00E771D4"/>
    <w:rsid w:val="00E7792B"/>
    <w:rsid w:val="00E77A48"/>
    <w:rsid w:val="00E8072B"/>
    <w:rsid w:val="00E80CC3"/>
    <w:rsid w:val="00E812BC"/>
    <w:rsid w:val="00E82B2B"/>
    <w:rsid w:val="00E82DC0"/>
    <w:rsid w:val="00E834C7"/>
    <w:rsid w:val="00E83762"/>
    <w:rsid w:val="00E83AEC"/>
    <w:rsid w:val="00E84767"/>
    <w:rsid w:val="00E84C65"/>
    <w:rsid w:val="00E84D9A"/>
    <w:rsid w:val="00E86BB3"/>
    <w:rsid w:val="00E87694"/>
    <w:rsid w:val="00E87DB3"/>
    <w:rsid w:val="00E90D99"/>
    <w:rsid w:val="00E90FA1"/>
    <w:rsid w:val="00E9167D"/>
    <w:rsid w:val="00E92356"/>
    <w:rsid w:val="00E92A9C"/>
    <w:rsid w:val="00E92E8D"/>
    <w:rsid w:val="00E94775"/>
    <w:rsid w:val="00E94908"/>
    <w:rsid w:val="00E94AE9"/>
    <w:rsid w:val="00E94EDB"/>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3D85"/>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2E7E"/>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0FB"/>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2A29"/>
    <w:rsid w:val="00F359A7"/>
    <w:rsid w:val="00F35B92"/>
    <w:rsid w:val="00F35CA9"/>
    <w:rsid w:val="00F35F7D"/>
    <w:rsid w:val="00F3656A"/>
    <w:rsid w:val="00F36E31"/>
    <w:rsid w:val="00F410B6"/>
    <w:rsid w:val="00F43500"/>
    <w:rsid w:val="00F4374F"/>
    <w:rsid w:val="00F43D4F"/>
    <w:rsid w:val="00F440A3"/>
    <w:rsid w:val="00F446A4"/>
    <w:rsid w:val="00F44B52"/>
    <w:rsid w:val="00F45673"/>
    <w:rsid w:val="00F456DF"/>
    <w:rsid w:val="00F45EF0"/>
    <w:rsid w:val="00F45FD4"/>
    <w:rsid w:val="00F46B4B"/>
    <w:rsid w:val="00F4707C"/>
    <w:rsid w:val="00F47F76"/>
    <w:rsid w:val="00F47F9B"/>
    <w:rsid w:val="00F50869"/>
    <w:rsid w:val="00F5113E"/>
    <w:rsid w:val="00F51370"/>
    <w:rsid w:val="00F51629"/>
    <w:rsid w:val="00F51D6E"/>
    <w:rsid w:val="00F52820"/>
    <w:rsid w:val="00F52B91"/>
    <w:rsid w:val="00F52D43"/>
    <w:rsid w:val="00F53044"/>
    <w:rsid w:val="00F53294"/>
    <w:rsid w:val="00F536CB"/>
    <w:rsid w:val="00F54A20"/>
    <w:rsid w:val="00F55215"/>
    <w:rsid w:val="00F56E0C"/>
    <w:rsid w:val="00F57EB5"/>
    <w:rsid w:val="00F60AA5"/>
    <w:rsid w:val="00F60BF0"/>
    <w:rsid w:val="00F60C70"/>
    <w:rsid w:val="00F60D7A"/>
    <w:rsid w:val="00F60F1B"/>
    <w:rsid w:val="00F6105C"/>
    <w:rsid w:val="00F61A41"/>
    <w:rsid w:val="00F64539"/>
    <w:rsid w:val="00F64666"/>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D1F"/>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58E4"/>
    <w:rsid w:val="00FD763A"/>
    <w:rsid w:val="00FE11FA"/>
    <w:rsid w:val="00FE16BC"/>
    <w:rsid w:val="00FE1766"/>
    <w:rsid w:val="00FE3F76"/>
    <w:rsid w:val="00FE45C5"/>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322"/>
    <w:rsid w:val="00FF4675"/>
    <w:rsid w:val="00FF4684"/>
    <w:rsid w:val="00FF6DC5"/>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40C8BF89-926B-450A-A356-AD43098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416763"/>
    <w:rPr>
      <w:rFonts w:cs="Times New Roman"/>
      <w:sz w:val="20"/>
    </w:rPr>
  </w:style>
  <w:style w:type="character" w:styleId="Odwoanieprzypisudolnego">
    <w:name w:val="footnote reference"/>
    <w:basedOn w:val="Domylnaczcionkaakapitu"/>
    <w:uiPriority w:val="99"/>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3067">
      <w:bodyDiv w:val="1"/>
      <w:marLeft w:val="0"/>
      <w:marRight w:val="0"/>
      <w:marTop w:val="0"/>
      <w:marBottom w:val="0"/>
      <w:divBdr>
        <w:top w:val="none" w:sz="0" w:space="0" w:color="auto"/>
        <w:left w:val="none" w:sz="0" w:space="0" w:color="auto"/>
        <w:bottom w:val="none" w:sz="0" w:space="0" w:color="auto"/>
        <w:right w:val="none" w:sz="0" w:space="0" w:color="auto"/>
      </w:divBdr>
      <w:divsChild>
        <w:div w:id="256718614">
          <w:marLeft w:val="0"/>
          <w:marRight w:val="0"/>
          <w:marTop w:val="0"/>
          <w:marBottom w:val="0"/>
          <w:divBdr>
            <w:top w:val="none" w:sz="0" w:space="0" w:color="auto"/>
            <w:left w:val="none" w:sz="0" w:space="0" w:color="auto"/>
            <w:bottom w:val="none" w:sz="0" w:space="0" w:color="auto"/>
            <w:right w:val="none" w:sz="0" w:space="0" w:color="auto"/>
          </w:divBdr>
        </w:div>
        <w:div w:id="1401752217">
          <w:marLeft w:val="0"/>
          <w:marRight w:val="0"/>
          <w:marTop w:val="0"/>
          <w:marBottom w:val="0"/>
          <w:divBdr>
            <w:top w:val="none" w:sz="0" w:space="0" w:color="auto"/>
            <w:left w:val="none" w:sz="0" w:space="0" w:color="auto"/>
            <w:bottom w:val="none" w:sz="0" w:space="0" w:color="auto"/>
            <w:right w:val="none" w:sz="0" w:space="0" w:color="auto"/>
          </w:divBdr>
        </w:div>
        <w:div w:id="255946040">
          <w:marLeft w:val="0"/>
          <w:marRight w:val="0"/>
          <w:marTop w:val="0"/>
          <w:marBottom w:val="0"/>
          <w:divBdr>
            <w:top w:val="none" w:sz="0" w:space="0" w:color="auto"/>
            <w:left w:val="none" w:sz="0" w:space="0" w:color="auto"/>
            <w:bottom w:val="none" w:sz="0" w:space="0" w:color="auto"/>
            <w:right w:val="none" w:sz="0" w:space="0" w:color="auto"/>
          </w:divBdr>
        </w:div>
        <w:div w:id="637303013">
          <w:marLeft w:val="0"/>
          <w:marRight w:val="0"/>
          <w:marTop w:val="0"/>
          <w:marBottom w:val="0"/>
          <w:divBdr>
            <w:top w:val="none" w:sz="0" w:space="0" w:color="auto"/>
            <w:left w:val="none" w:sz="0" w:space="0" w:color="auto"/>
            <w:bottom w:val="none" w:sz="0" w:space="0" w:color="auto"/>
            <w:right w:val="none" w:sz="0" w:space="0" w:color="auto"/>
          </w:divBdr>
        </w:div>
        <w:div w:id="404183164">
          <w:marLeft w:val="0"/>
          <w:marRight w:val="0"/>
          <w:marTop w:val="0"/>
          <w:marBottom w:val="0"/>
          <w:divBdr>
            <w:top w:val="none" w:sz="0" w:space="0" w:color="auto"/>
            <w:left w:val="none" w:sz="0" w:space="0" w:color="auto"/>
            <w:bottom w:val="none" w:sz="0" w:space="0" w:color="auto"/>
            <w:right w:val="none" w:sz="0" w:space="0" w:color="auto"/>
          </w:divBdr>
        </w:div>
        <w:div w:id="1057439035">
          <w:marLeft w:val="0"/>
          <w:marRight w:val="0"/>
          <w:marTop w:val="0"/>
          <w:marBottom w:val="0"/>
          <w:divBdr>
            <w:top w:val="none" w:sz="0" w:space="0" w:color="auto"/>
            <w:left w:val="none" w:sz="0" w:space="0" w:color="auto"/>
            <w:bottom w:val="none" w:sz="0" w:space="0" w:color="auto"/>
            <w:right w:val="none" w:sz="0" w:space="0" w:color="auto"/>
          </w:divBdr>
        </w:div>
        <w:div w:id="375592434">
          <w:marLeft w:val="0"/>
          <w:marRight w:val="0"/>
          <w:marTop w:val="0"/>
          <w:marBottom w:val="0"/>
          <w:divBdr>
            <w:top w:val="none" w:sz="0" w:space="0" w:color="auto"/>
            <w:left w:val="none" w:sz="0" w:space="0" w:color="auto"/>
            <w:bottom w:val="none" w:sz="0" w:space="0" w:color="auto"/>
            <w:right w:val="none" w:sz="0" w:space="0" w:color="auto"/>
          </w:divBdr>
        </w:div>
        <w:div w:id="102573096">
          <w:marLeft w:val="0"/>
          <w:marRight w:val="0"/>
          <w:marTop w:val="0"/>
          <w:marBottom w:val="0"/>
          <w:divBdr>
            <w:top w:val="none" w:sz="0" w:space="0" w:color="auto"/>
            <w:left w:val="none" w:sz="0" w:space="0" w:color="auto"/>
            <w:bottom w:val="none" w:sz="0" w:space="0" w:color="auto"/>
            <w:right w:val="none" w:sz="0" w:space="0" w:color="auto"/>
          </w:divBdr>
        </w:div>
        <w:div w:id="382217200">
          <w:marLeft w:val="0"/>
          <w:marRight w:val="0"/>
          <w:marTop w:val="0"/>
          <w:marBottom w:val="0"/>
          <w:divBdr>
            <w:top w:val="none" w:sz="0" w:space="0" w:color="auto"/>
            <w:left w:val="none" w:sz="0" w:space="0" w:color="auto"/>
            <w:bottom w:val="none" w:sz="0" w:space="0" w:color="auto"/>
            <w:right w:val="none" w:sz="0" w:space="0" w:color="auto"/>
          </w:divBdr>
        </w:div>
        <w:div w:id="467211746">
          <w:marLeft w:val="0"/>
          <w:marRight w:val="0"/>
          <w:marTop w:val="0"/>
          <w:marBottom w:val="0"/>
          <w:divBdr>
            <w:top w:val="none" w:sz="0" w:space="0" w:color="auto"/>
            <w:left w:val="none" w:sz="0" w:space="0" w:color="auto"/>
            <w:bottom w:val="none" w:sz="0" w:space="0" w:color="auto"/>
            <w:right w:val="none" w:sz="0" w:space="0" w:color="auto"/>
          </w:divBdr>
        </w:div>
        <w:div w:id="138615314">
          <w:marLeft w:val="0"/>
          <w:marRight w:val="0"/>
          <w:marTop w:val="0"/>
          <w:marBottom w:val="0"/>
          <w:divBdr>
            <w:top w:val="none" w:sz="0" w:space="0" w:color="auto"/>
            <w:left w:val="none" w:sz="0" w:space="0" w:color="auto"/>
            <w:bottom w:val="none" w:sz="0" w:space="0" w:color="auto"/>
            <w:right w:val="none" w:sz="0" w:space="0" w:color="auto"/>
          </w:divBdr>
        </w:div>
        <w:div w:id="1051345918">
          <w:marLeft w:val="0"/>
          <w:marRight w:val="0"/>
          <w:marTop w:val="0"/>
          <w:marBottom w:val="0"/>
          <w:divBdr>
            <w:top w:val="none" w:sz="0" w:space="0" w:color="auto"/>
            <w:left w:val="none" w:sz="0" w:space="0" w:color="auto"/>
            <w:bottom w:val="none" w:sz="0" w:space="0" w:color="auto"/>
            <w:right w:val="none" w:sz="0" w:space="0" w:color="auto"/>
          </w:divBdr>
        </w:div>
        <w:div w:id="325937138">
          <w:marLeft w:val="0"/>
          <w:marRight w:val="0"/>
          <w:marTop w:val="0"/>
          <w:marBottom w:val="0"/>
          <w:divBdr>
            <w:top w:val="none" w:sz="0" w:space="0" w:color="auto"/>
            <w:left w:val="none" w:sz="0" w:space="0" w:color="auto"/>
            <w:bottom w:val="none" w:sz="0" w:space="0" w:color="auto"/>
            <w:right w:val="none" w:sz="0" w:space="0" w:color="auto"/>
          </w:divBdr>
        </w:div>
        <w:div w:id="1142507674">
          <w:marLeft w:val="0"/>
          <w:marRight w:val="0"/>
          <w:marTop w:val="0"/>
          <w:marBottom w:val="0"/>
          <w:divBdr>
            <w:top w:val="none" w:sz="0" w:space="0" w:color="auto"/>
            <w:left w:val="none" w:sz="0" w:space="0" w:color="auto"/>
            <w:bottom w:val="none" w:sz="0" w:space="0" w:color="auto"/>
            <w:right w:val="none" w:sz="0" w:space="0" w:color="auto"/>
          </w:divBdr>
        </w:div>
        <w:div w:id="1814905828">
          <w:marLeft w:val="0"/>
          <w:marRight w:val="0"/>
          <w:marTop w:val="0"/>
          <w:marBottom w:val="0"/>
          <w:divBdr>
            <w:top w:val="none" w:sz="0" w:space="0" w:color="auto"/>
            <w:left w:val="none" w:sz="0" w:space="0" w:color="auto"/>
            <w:bottom w:val="none" w:sz="0" w:space="0" w:color="auto"/>
            <w:right w:val="none" w:sz="0" w:space="0" w:color="auto"/>
          </w:divBdr>
        </w:div>
        <w:div w:id="516386663">
          <w:marLeft w:val="0"/>
          <w:marRight w:val="0"/>
          <w:marTop w:val="0"/>
          <w:marBottom w:val="0"/>
          <w:divBdr>
            <w:top w:val="none" w:sz="0" w:space="0" w:color="auto"/>
            <w:left w:val="none" w:sz="0" w:space="0" w:color="auto"/>
            <w:bottom w:val="none" w:sz="0" w:space="0" w:color="auto"/>
            <w:right w:val="none" w:sz="0" w:space="0" w:color="auto"/>
          </w:divBdr>
        </w:div>
        <w:div w:id="1578898729">
          <w:marLeft w:val="0"/>
          <w:marRight w:val="0"/>
          <w:marTop w:val="0"/>
          <w:marBottom w:val="0"/>
          <w:divBdr>
            <w:top w:val="none" w:sz="0" w:space="0" w:color="auto"/>
            <w:left w:val="none" w:sz="0" w:space="0" w:color="auto"/>
            <w:bottom w:val="none" w:sz="0" w:space="0" w:color="auto"/>
            <w:right w:val="none" w:sz="0" w:space="0" w:color="auto"/>
          </w:divBdr>
        </w:div>
        <w:div w:id="1158617187">
          <w:marLeft w:val="0"/>
          <w:marRight w:val="0"/>
          <w:marTop w:val="0"/>
          <w:marBottom w:val="0"/>
          <w:divBdr>
            <w:top w:val="none" w:sz="0" w:space="0" w:color="auto"/>
            <w:left w:val="none" w:sz="0" w:space="0" w:color="auto"/>
            <w:bottom w:val="none" w:sz="0" w:space="0" w:color="auto"/>
            <w:right w:val="none" w:sz="0" w:space="0" w:color="auto"/>
          </w:divBdr>
        </w:div>
        <w:div w:id="590895942">
          <w:marLeft w:val="0"/>
          <w:marRight w:val="0"/>
          <w:marTop w:val="0"/>
          <w:marBottom w:val="0"/>
          <w:divBdr>
            <w:top w:val="none" w:sz="0" w:space="0" w:color="auto"/>
            <w:left w:val="none" w:sz="0" w:space="0" w:color="auto"/>
            <w:bottom w:val="none" w:sz="0" w:space="0" w:color="auto"/>
            <w:right w:val="none" w:sz="0" w:space="0" w:color="auto"/>
          </w:divBdr>
        </w:div>
        <w:div w:id="955600558">
          <w:marLeft w:val="0"/>
          <w:marRight w:val="0"/>
          <w:marTop w:val="0"/>
          <w:marBottom w:val="0"/>
          <w:divBdr>
            <w:top w:val="none" w:sz="0" w:space="0" w:color="auto"/>
            <w:left w:val="none" w:sz="0" w:space="0" w:color="auto"/>
            <w:bottom w:val="none" w:sz="0" w:space="0" w:color="auto"/>
            <w:right w:val="none" w:sz="0" w:space="0" w:color="auto"/>
          </w:divBdr>
        </w:div>
        <w:div w:id="2049716368">
          <w:marLeft w:val="0"/>
          <w:marRight w:val="0"/>
          <w:marTop w:val="0"/>
          <w:marBottom w:val="0"/>
          <w:divBdr>
            <w:top w:val="none" w:sz="0" w:space="0" w:color="auto"/>
            <w:left w:val="none" w:sz="0" w:space="0" w:color="auto"/>
            <w:bottom w:val="none" w:sz="0" w:space="0" w:color="auto"/>
            <w:right w:val="none" w:sz="0" w:space="0" w:color="auto"/>
          </w:divBdr>
        </w:div>
      </w:divsChild>
    </w:div>
    <w:div w:id="1259751687">
      <w:bodyDiv w:val="1"/>
      <w:marLeft w:val="0"/>
      <w:marRight w:val="0"/>
      <w:marTop w:val="0"/>
      <w:marBottom w:val="0"/>
      <w:divBdr>
        <w:top w:val="none" w:sz="0" w:space="0" w:color="auto"/>
        <w:left w:val="none" w:sz="0" w:space="0" w:color="auto"/>
        <w:bottom w:val="none" w:sz="0" w:space="0" w:color="auto"/>
        <w:right w:val="none" w:sz="0" w:space="0" w:color="auto"/>
      </w:divBdr>
    </w:div>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 w:id="20556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ur-lex.europa.eu/LexUriServ/LexUriServ.do?uri=CELEX:62002TJ0137:P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okik.gov.pl/stopa_referencyjna_i_archiwum.php"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uokik.gov.pl/wzor_formularza_inna_niz_pomoc_de_minimis.php" TargetMode="External"/><Relationship Id="rId23" Type="http://schemas.openxmlformats.org/officeDocument/2006/relationships/image" Target="media/image8.png"/><Relationship Id="rId10" Type="http://schemas.openxmlformats.org/officeDocument/2006/relationships/hyperlink" Target="http://ec.europa.eu/competition/state_aid/modernisation/notice_aid_en.html" TargetMode="External"/><Relationship Id="rId19" Type="http://schemas.openxmlformats.org/officeDocument/2006/relationships/hyperlink" Target="https://ec.europa.eu/docsroom/documents/15582/attachments/1/translations/pl/renditions/pdf" TargetMode="Externa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uokik.gov.pl/wzory_formularzy_pomocy_de_minimis.php"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7C3BB-867D-4674-BE6A-1E50D373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1</TotalTime>
  <Pages>1</Pages>
  <Words>40213</Words>
  <Characters>241283</Characters>
  <Application>Microsoft Office Word</Application>
  <DocSecurity>0</DocSecurity>
  <Lines>2010</Lines>
  <Paragraphs>561</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280935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Beta Anna</cp:lastModifiedBy>
  <cp:revision>3</cp:revision>
  <cp:lastPrinted>2019-02-22T12:30:00Z</cp:lastPrinted>
  <dcterms:created xsi:type="dcterms:W3CDTF">2020-01-30T10:19:00Z</dcterms:created>
  <dcterms:modified xsi:type="dcterms:W3CDTF">2020-01-30T10:19:00Z</dcterms:modified>
</cp:coreProperties>
</file>