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Default="00177A17" w:rsidP="00FE2590">
      <w:pPr>
        <w:pStyle w:val="Podtytu"/>
        <w:spacing w:before="120" w:after="120" w:line="276" w:lineRule="auto"/>
        <w:rPr>
          <w:rFonts w:ascii="Calibri" w:hAnsi="Calibri"/>
          <w:sz w:val="22"/>
          <w:szCs w:val="22"/>
        </w:rPr>
      </w:pPr>
      <w:r w:rsidRPr="00177A17">
        <w:rPr>
          <w:rFonts w:ascii="Calibri" w:hAnsi="Calibri"/>
          <w:noProof/>
          <w:sz w:val="22"/>
          <w:szCs w:val="22"/>
        </w:rPr>
        <w:drawing>
          <wp:inline distT="0" distB="0" distL="0" distR="0">
            <wp:extent cx="5759450" cy="517068"/>
            <wp:effectExtent l="19050" t="0" r="0" b="0"/>
            <wp:docPr id="1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w:t>
      </w:r>
      <w:r w:rsidR="009E7227">
        <w:rPr>
          <w:rFonts w:ascii="Calibri" w:hAnsi="Calibri"/>
          <w:sz w:val="22"/>
          <w:szCs w:val="22"/>
        </w:rPr>
        <w:t>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w:t>
      </w:r>
      <w:r w:rsidR="00EE545F" w:rsidRPr="00FC702A">
        <w:rPr>
          <w:rFonts w:ascii="Calibri" w:hAnsi="Calibri"/>
          <w:sz w:val="22"/>
          <w:szCs w:val="22"/>
        </w:rPr>
        <w:t>–</w:t>
      </w:r>
      <w:r w:rsidRPr="00FC702A">
        <w:rPr>
          <w:rFonts w:ascii="Calibri" w:hAnsi="Calibri"/>
          <w:sz w:val="22"/>
          <w:szCs w:val="22"/>
        </w:rPr>
        <w:t xml:space="preserve">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 xml:space="preserve">za </w:t>
      </w:r>
      <w:proofErr w:type="spellStart"/>
      <w:r w:rsidR="001231E7" w:rsidRPr="001231E7">
        <w:rPr>
          <w:rFonts w:ascii="Calibri" w:hAnsi="Calibri"/>
          <w:sz w:val="22"/>
          <w:szCs w:val="22"/>
        </w:rPr>
        <w:t>kwalifikowalne</w:t>
      </w:r>
      <w:proofErr w:type="spellEnd"/>
      <w:r w:rsidR="001231E7" w:rsidRPr="001231E7">
        <w:rPr>
          <w:rFonts w:ascii="Calibri" w:hAnsi="Calibri"/>
          <w:sz w:val="22"/>
          <w:szCs w:val="22"/>
        </w:rPr>
        <w:t>.</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 xml:space="preserve">za </w:t>
      </w:r>
      <w:proofErr w:type="spellStart"/>
      <w:r w:rsidR="001231E7" w:rsidRPr="001231E7">
        <w:rPr>
          <w:rFonts w:ascii="Calibri" w:hAnsi="Calibri"/>
          <w:sz w:val="22"/>
          <w:szCs w:val="22"/>
        </w:rPr>
        <w:t>niekwalifikowalne</w:t>
      </w:r>
      <w:proofErr w:type="spellEnd"/>
      <w:r w:rsidR="001231E7" w:rsidRPr="001231E7">
        <w:rPr>
          <w:rFonts w:ascii="Calibri" w:hAnsi="Calibri"/>
          <w:sz w:val="22"/>
          <w:szCs w:val="22"/>
        </w:rPr>
        <w:t xml:space="preserve"> odpowiedniemu pomniejszeniu ulega również wartość </w:t>
      </w:r>
      <w:proofErr w:type="spellStart"/>
      <w:r w:rsidR="001231E7" w:rsidRPr="001231E7">
        <w:rPr>
          <w:rFonts w:ascii="Calibri" w:hAnsi="Calibri"/>
          <w:sz w:val="22"/>
          <w:szCs w:val="22"/>
        </w:rPr>
        <w:t>kwalifikowalnych</w:t>
      </w:r>
      <w:proofErr w:type="spellEnd"/>
      <w:r w:rsidR="001231E7" w:rsidRPr="001231E7">
        <w:rPr>
          <w:rFonts w:ascii="Calibri" w:hAnsi="Calibri"/>
          <w:sz w:val="22"/>
          <w:szCs w:val="22"/>
        </w:rPr>
        <w:t xml:space="preserve">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w:t>
      </w:r>
      <w:proofErr w:type="spellStart"/>
      <w:r w:rsidR="001731A0">
        <w:rPr>
          <w:rFonts w:ascii="Calibri" w:hAnsi="Calibri"/>
          <w:sz w:val="22"/>
          <w:szCs w:val="22"/>
        </w:rPr>
        <w:t>kwalifikowalności</w:t>
      </w:r>
      <w:proofErr w:type="spellEnd"/>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Na wydatki związane z zakupem środków trwałych, określonych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z w</w:t>
      </w:r>
      <w:r w:rsidR="0010642B">
        <w:rPr>
          <w:rFonts w:ascii="Calibri" w:hAnsi="Calibri"/>
          <w:sz w:val="22"/>
          <w:szCs w:val="22"/>
        </w:rPr>
        <w:t>y</w:t>
      </w:r>
      <w:r w:rsidRPr="00F64E9C">
        <w:rPr>
          <w:rFonts w:ascii="Calibri" w:hAnsi="Calibri"/>
          <w:sz w:val="22"/>
          <w:szCs w:val="22"/>
        </w:rPr>
        <w:t xml:space="preserve">łączeniem wydatków w ramach </w:t>
      </w:r>
      <w:proofErr w:type="spellStart"/>
      <w:r w:rsidRPr="00F64E9C">
        <w:rPr>
          <w:rFonts w:ascii="Calibri" w:hAnsi="Calibri"/>
          <w:sz w:val="22"/>
          <w:szCs w:val="22"/>
        </w:rPr>
        <w:t>cross-financingu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xml:space="preserve">………zł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xml:space="preserve">) …… zł w ramach kwoty ryczałtowej, o której mowa w ust. 1 </w:t>
      </w:r>
      <w:proofErr w:type="spellStart"/>
      <w:r w:rsidRPr="00F64E9C">
        <w:rPr>
          <w:rFonts w:ascii="Calibri" w:hAnsi="Calibri"/>
          <w:sz w:val="22"/>
          <w:szCs w:val="22"/>
        </w:rPr>
        <w:t>pkt</w:t>
      </w:r>
      <w:proofErr w:type="spellEnd"/>
      <w:r w:rsidRPr="00F64E9C">
        <w:rPr>
          <w:rFonts w:ascii="Calibri" w:hAnsi="Calibri"/>
          <w:sz w:val="22"/>
          <w:szCs w:val="22"/>
        </w:rPr>
        <w:t xml:space="preserve">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1, o którym mowa w ust. 1 </w:t>
      </w:r>
      <w:proofErr w:type="spellStart"/>
      <w:r>
        <w:rPr>
          <w:rFonts w:ascii="Calibri" w:hAnsi="Calibri"/>
          <w:sz w:val="22"/>
          <w:szCs w:val="22"/>
        </w:rPr>
        <w:t>pkt</w:t>
      </w:r>
      <w:proofErr w:type="spellEnd"/>
      <w:r>
        <w:rPr>
          <w:rFonts w:ascii="Calibri" w:hAnsi="Calibri"/>
          <w:sz w:val="22"/>
          <w:szCs w:val="22"/>
        </w:rPr>
        <w:t xml:space="preserve">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 xml:space="preserve">W ramach zadania 2, o którym mowa w ust. 1 </w:t>
      </w:r>
      <w:proofErr w:type="spellStart"/>
      <w:r>
        <w:rPr>
          <w:rFonts w:ascii="Calibri" w:hAnsi="Calibri"/>
          <w:sz w:val="22"/>
          <w:szCs w:val="22"/>
        </w:rPr>
        <w:t>pkt</w:t>
      </w:r>
      <w:proofErr w:type="spellEnd"/>
      <w:r>
        <w:rPr>
          <w:rFonts w:ascii="Calibri" w:hAnsi="Calibri"/>
          <w:sz w:val="22"/>
          <w:szCs w:val="22"/>
        </w:rPr>
        <w:t xml:space="preserve">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xml:space="preserve">, o którym mowa w ust. 1 </w:t>
      </w:r>
      <w:proofErr w:type="spellStart"/>
      <w:r>
        <w:rPr>
          <w:rFonts w:ascii="Calibri" w:hAnsi="Calibri"/>
          <w:sz w:val="22"/>
          <w:szCs w:val="22"/>
        </w:rPr>
        <w:t>pkt</w:t>
      </w:r>
      <w:proofErr w:type="spellEnd"/>
      <w:r>
        <w:rPr>
          <w:rFonts w:ascii="Calibri" w:hAnsi="Calibri"/>
          <w:sz w:val="22"/>
          <w:szCs w:val="22"/>
        </w:rPr>
        <w:t xml:space="preserve">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 xml:space="preserve">Za prawidłowo zrealizowaną należy uznać część Projektu rozliczoną zgodnie z regułą proporcjonalności, o której mowa w Wytycznych w zakresie </w:t>
      </w:r>
      <w:proofErr w:type="spellStart"/>
      <w:r w:rsidRPr="00473A13">
        <w:rPr>
          <w:rFonts w:ascii="Calibri" w:hAnsi="Calibri"/>
          <w:sz w:val="22"/>
          <w:szCs w:val="22"/>
        </w:rPr>
        <w:t>kwalifikowalności</w:t>
      </w:r>
      <w:proofErr w:type="spellEnd"/>
      <w:r w:rsidRPr="00473A13">
        <w:rPr>
          <w:rFonts w:ascii="Calibri" w:hAnsi="Calibri"/>
          <w:sz w:val="22"/>
          <w:szCs w:val="22"/>
        </w:rPr>
        <w:t>,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w:t>
      </w:r>
      <w:proofErr w:type="spellStart"/>
      <w:r w:rsidRPr="00135CBD">
        <w:rPr>
          <w:rFonts w:ascii="Calibri" w:hAnsi="Calibri"/>
          <w:sz w:val="22"/>
          <w:szCs w:val="22"/>
        </w:rPr>
        <w:t>niekwalifikowalne</w:t>
      </w:r>
      <w:proofErr w:type="spellEnd"/>
      <w:r w:rsidRPr="00135CBD">
        <w:rPr>
          <w:rFonts w:ascii="Calibri" w:hAnsi="Calibri"/>
          <w:sz w:val="22"/>
          <w:szCs w:val="22"/>
        </w:rPr>
        <w:t xml:space="preserv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xml:space="preserve">,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445837">
        <w:rPr>
          <w:rFonts w:ascii="Calibri" w:hAnsi="Calibri"/>
          <w:bCs/>
          <w:sz w:val="22"/>
          <w:szCs w:val="22"/>
        </w:rPr>
        <w:t>niekwalifikowalne</w:t>
      </w:r>
      <w:proofErr w:type="spellEnd"/>
      <w:r w:rsidRPr="00445837">
        <w:rPr>
          <w:rFonts w:ascii="Calibri" w:hAnsi="Calibri"/>
          <w:bCs/>
          <w:sz w:val="22"/>
          <w:szCs w:val="22"/>
        </w:rPr>
        <w:t>,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 xml:space="preserve">się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 xml:space="preserve">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 xml:space="preserve">W razie zmian w prawie krajowym lub unijnym, wpływających na wysokość wydatków </w:t>
      </w:r>
      <w:proofErr w:type="spellStart"/>
      <w:r w:rsidR="00A62EB3" w:rsidRPr="00FC702A">
        <w:rPr>
          <w:rFonts w:ascii="Calibri" w:hAnsi="Calibri"/>
          <w:sz w:val="22"/>
          <w:szCs w:val="22"/>
        </w:rPr>
        <w:t>kwalifikowalnych</w:t>
      </w:r>
      <w:proofErr w:type="spellEnd"/>
      <w:r w:rsidR="00A62EB3" w:rsidRPr="00FC702A">
        <w:rPr>
          <w:rFonts w:ascii="Calibri" w:hAnsi="Calibri"/>
          <w:sz w:val="22"/>
          <w:szCs w:val="22"/>
        </w:rPr>
        <w:t xml:space="preserve">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w:t>
      </w:r>
      <w:proofErr w:type="spellStart"/>
      <w:r w:rsidRPr="009A75A3">
        <w:rPr>
          <w:rFonts w:ascii="Calibri" w:hAnsi="Calibri"/>
          <w:sz w:val="22"/>
          <w:szCs w:val="22"/>
        </w:rPr>
        <w:t>pkt</w:t>
      </w:r>
      <w:proofErr w:type="spellEnd"/>
      <w:r w:rsidRPr="009A75A3">
        <w:rPr>
          <w:rFonts w:ascii="Calibri" w:hAnsi="Calibri"/>
          <w:sz w:val="22"/>
          <w:szCs w:val="22"/>
        </w:rPr>
        <w:t xml:space="preserve">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bookmarkStart w:id="1" w:name="_GoBack"/>
      <w:bookmarkEnd w:id="1"/>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A0" w:rsidRDefault="00901CA0" w:rsidP="00FE2590">
      <w:r>
        <w:separator/>
      </w:r>
    </w:p>
  </w:endnote>
  <w:endnote w:type="continuationSeparator" w:id="0">
    <w:p w:rsidR="00901CA0" w:rsidRDefault="00901CA0"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4566D7" w:rsidRDefault="00481671">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9E7227">
      <w:rPr>
        <w:rFonts w:ascii="Calibri" w:hAnsi="Calibri"/>
        <w:noProof/>
        <w:sz w:val="20"/>
        <w:szCs w:val="20"/>
      </w:rPr>
      <w:t>2</w:t>
    </w:r>
    <w:r w:rsidRPr="004566D7">
      <w:rPr>
        <w:rFonts w:ascii="Calibri" w:hAnsi="Calibri"/>
        <w:sz w:val="20"/>
        <w:szCs w:val="20"/>
      </w:rPr>
      <w:fldChar w:fldCharType="end"/>
    </w:r>
  </w:p>
  <w:p w:rsidR="00352F94" w:rsidRDefault="00352F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D42C8B" w:rsidRDefault="00481671">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9E7227">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A0" w:rsidRDefault="00901CA0" w:rsidP="00FE2590">
      <w:r>
        <w:separator/>
      </w:r>
    </w:p>
  </w:footnote>
  <w:footnote w:type="continuationSeparator" w:id="0">
    <w:p w:rsidR="00901CA0" w:rsidRDefault="00901CA0"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17" w:rsidRDefault="00177A17" w:rsidP="00177A17">
    <w:pPr>
      <w:keepNext/>
      <w:spacing w:before="240" w:after="60" w:line="276" w:lineRule="auto"/>
      <w:jc w:val="both"/>
      <w:outlineLvl w:val="0"/>
      <w:rPr>
        <w:rFonts w:ascii="Calibri" w:eastAsia="Times New Roman" w:hAnsi="Calibri"/>
        <w:b/>
        <w:bCs/>
        <w:kern w:val="32"/>
        <w:sz w:val="22"/>
        <w:szCs w:val="22"/>
      </w:rPr>
    </w:pPr>
    <w:r>
      <w:rPr>
        <w:rFonts w:ascii="Calibri" w:hAnsi="Calibri"/>
        <w:b/>
        <w:sz w:val="22"/>
        <w:szCs w:val="22"/>
      </w:rPr>
      <w:t xml:space="preserve">Załącznik nr 6c do Regulaminu Konkursu - </w:t>
    </w:r>
    <w:r>
      <w:rPr>
        <w:rFonts w:ascii="Calibri" w:eastAsia="Times New Roman" w:hAnsi="Calibri"/>
        <w:b/>
        <w:bCs/>
        <w:kern w:val="32"/>
        <w:sz w:val="22"/>
        <w:szCs w:val="22"/>
      </w:rPr>
      <w:t xml:space="preserve">Wzór minimalnego zakresu porozumienia </w:t>
    </w:r>
    <w:r>
      <w:rPr>
        <w:rFonts w:ascii="Calibri" w:eastAsia="Times New Roman" w:hAnsi="Calibri"/>
        <w:b/>
        <w:bCs/>
        <w:kern w:val="32"/>
        <w:sz w:val="22"/>
        <w:szCs w:val="22"/>
      </w:rPr>
      <w:br/>
      <w:t>o dofinansowanie projektu ze środków EFS (do umów rozliczanych kwotami ryczałtowymi) - państwowe jednostki budżetowe</w:t>
    </w:r>
  </w:p>
  <w:p w:rsidR="00352F94" w:rsidRDefault="00352F9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77A17"/>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81671"/>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40A5"/>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1CA0"/>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D7F98"/>
    <w:rsid w:val="009E2FF6"/>
    <w:rsid w:val="009E7227"/>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670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4CFD8-0864-42BB-B700-B7A93202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12871</Words>
  <Characters>77227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tj</cp:lastModifiedBy>
  <cp:revision>6</cp:revision>
  <cp:lastPrinted>2017-09-22T09:39:00Z</cp:lastPrinted>
  <dcterms:created xsi:type="dcterms:W3CDTF">2017-10-05T07:36:00Z</dcterms:created>
  <dcterms:modified xsi:type="dcterms:W3CDTF">2017-10-26T08:48:00Z</dcterms:modified>
</cp:coreProperties>
</file>