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550" w:rsidRPr="003C23AA" w:rsidRDefault="00F74276" w:rsidP="001E54B5">
      <w:pPr>
        <w:tabs>
          <w:tab w:val="center" w:pos="4536"/>
          <w:tab w:val="right" w:pos="9072"/>
        </w:tabs>
        <w:spacing w:after="0"/>
        <w:rPr>
          <w:rFonts w:ascii="Arial" w:eastAsia="Times New Roman" w:hAnsi="Arial" w:cs="Arial"/>
          <w:sz w:val="20"/>
        </w:rPr>
      </w:pPr>
      <w:r w:rsidRPr="003C23AA">
        <w:rPr>
          <w:rFonts w:ascii="Arial" w:eastAsia="Times New Roman" w:hAnsi="Arial" w:cs="Arial"/>
          <w:sz w:val="20"/>
        </w:rPr>
        <w:t xml:space="preserve">Załącznik nr </w:t>
      </w:r>
      <w:r w:rsidR="00203144" w:rsidRPr="003C23AA">
        <w:rPr>
          <w:rFonts w:ascii="Arial" w:eastAsia="Times New Roman" w:hAnsi="Arial" w:cs="Arial"/>
          <w:sz w:val="20"/>
        </w:rPr>
        <w:t>2</w:t>
      </w:r>
      <w:r w:rsidR="00EA3550" w:rsidRPr="003C23AA">
        <w:rPr>
          <w:rFonts w:ascii="Arial" w:eastAsia="Times New Roman" w:hAnsi="Arial" w:cs="Arial"/>
          <w:sz w:val="20"/>
        </w:rPr>
        <w:t xml:space="preserve"> do Uchwały Za</w:t>
      </w:r>
      <w:r w:rsidR="0014569E" w:rsidRPr="003C23AA">
        <w:rPr>
          <w:rFonts w:ascii="Arial" w:eastAsia="Times New Roman" w:hAnsi="Arial" w:cs="Arial"/>
          <w:sz w:val="20"/>
        </w:rPr>
        <w:t xml:space="preserve">rządu Województwa Śląskiego nr </w:t>
      </w:r>
      <w:r w:rsidR="001C7CAF">
        <w:rPr>
          <w:rFonts w:ascii="Arial" w:eastAsia="Times New Roman" w:hAnsi="Arial" w:cs="Arial"/>
          <w:sz w:val="20"/>
        </w:rPr>
        <w:t>2255</w:t>
      </w:r>
      <w:r w:rsidR="00EA3550" w:rsidRPr="003C23AA">
        <w:rPr>
          <w:rFonts w:ascii="Arial" w:eastAsia="Times New Roman" w:hAnsi="Arial" w:cs="Arial"/>
          <w:sz w:val="20"/>
        </w:rPr>
        <w:t>/</w:t>
      </w:r>
      <w:r w:rsidR="001C7CAF">
        <w:rPr>
          <w:rFonts w:ascii="Arial" w:eastAsia="Times New Roman" w:hAnsi="Arial" w:cs="Arial"/>
          <w:sz w:val="20"/>
        </w:rPr>
        <w:t>224</w:t>
      </w:r>
      <w:r w:rsidR="00EA3550" w:rsidRPr="003C23AA">
        <w:rPr>
          <w:rFonts w:ascii="Arial" w:eastAsia="Times New Roman" w:hAnsi="Arial" w:cs="Arial"/>
          <w:sz w:val="20"/>
        </w:rPr>
        <w:t>/V/201</w:t>
      </w:r>
      <w:r w:rsidR="009E1A6C" w:rsidRPr="003C23AA">
        <w:rPr>
          <w:rFonts w:ascii="Arial" w:eastAsia="Times New Roman" w:hAnsi="Arial" w:cs="Arial"/>
          <w:sz w:val="20"/>
        </w:rPr>
        <w:t>7</w:t>
      </w:r>
      <w:r w:rsidR="00EA3550" w:rsidRPr="003C23AA">
        <w:rPr>
          <w:rFonts w:ascii="Arial" w:eastAsia="Times New Roman" w:hAnsi="Arial" w:cs="Arial"/>
          <w:sz w:val="20"/>
        </w:rPr>
        <w:t xml:space="preserve"> z dnia </w:t>
      </w:r>
      <w:r w:rsidR="001C7CAF">
        <w:rPr>
          <w:rFonts w:ascii="Arial" w:eastAsia="Times New Roman" w:hAnsi="Arial" w:cs="Arial"/>
          <w:sz w:val="20"/>
        </w:rPr>
        <w:t>31.10.</w:t>
      </w:r>
      <w:r w:rsidR="00533395" w:rsidRPr="003C23AA">
        <w:rPr>
          <w:rFonts w:ascii="Arial" w:eastAsia="Times New Roman" w:hAnsi="Arial" w:cs="Arial"/>
          <w:sz w:val="20"/>
        </w:rPr>
        <w:t>2017 r.</w:t>
      </w:r>
    </w:p>
    <w:p w:rsidR="00EA3550" w:rsidRPr="00AF5D9A"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6F26EF48" wp14:editId="43B683A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nr</w:t>
      </w:r>
      <w:r w:rsidR="00EC3B06" w:rsidRPr="00AF5D9A">
        <w:rPr>
          <w:rFonts w:ascii="Arial" w:hAnsi="Arial" w:cs="Arial"/>
          <w:b/>
          <w:i/>
          <w:sz w:val="28"/>
          <w:szCs w:val="28"/>
        </w:rPr>
        <w:t xml:space="preserve"> </w:t>
      </w:r>
      <w:r w:rsidRPr="00AF5D9A">
        <w:rPr>
          <w:rFonts w:ascii="Arial" w:hAnsi="Arial" w:cs="Arial"/>
          <w:b/>
          <w:sz w:val="28"/>
          <w:szCs w:val="28"/>
        </w:rPr>
        <w:t>RPSL.</w:t>
      </w:r>
      <w:r w:rsidR="002F2F68" w:rsidRPr="00AF5D9A">
        <w:rPr>
          <w:rFonts w:ascii="Arial" w:hAnsi="Arial" w:cs="Arial"/>
          <w:b/>
          <w:sz w:val="28"/>
          <w:szCs w:val="28"/>
        </w:rPr>
        <w:t>11</w:t>
      </w:r>
      <w:r w:rsidRPr="00AF5D9A">
        <w:rPr>
          <w:rFonts w:ascii="Arial" w:hAnsi="Arial" w:cs="Arial"/>
          <w:b/>
          <w:sz w:val="28"/>
          <w:szCs w:val="28"/>
        </w:rPr>
        <w:t>.0</w:t>
      </w:r>
      <w:r w:rsidR="00194E93" w:rsidRPr="00AF5D9A">
        <w:rPr>
          <w:rFonts w:ascii="Arial" w:hAnsi="Arial" w:cs="Arial"/>
          <w:b/>
          <w:sz w:val="28"/>
          <w:szCs w:val="28"/>
        </w:rPr>
        <w:t>1</w:t>
      </w:r>
      <w:r w:rsidRPr="00AF5D9A">
        <w:rPr>
          <w:rFonts w:ascii="Arial" w:hAnsi="Arial" w:cs="Arial"/>
          <w:b/>
          <w:sz w:val="28"/>
          <w:szCs w:val="28"/>
        </w:rPr>
        <w:t>.0</w:t>
      </w:r>
      <w:r w:rsidR="00194E93" w:rsidRPr="00AF5D9A">
        <w:rPr>
          <w:rFonts w:ascii="Arial" w:hAnsi="Arial" w:cs="Arial"/>
          <w:b/>
          <w:sz w:val="28"/>
          <w:szCs w:val="28"/>
        </w:rPr>
        <w:t>4</w:t>
      </w:r>
      <w:r w:rsidRPr="00AF5D9A">
        <w:rPr>
          <w:rFonts w:ascii="Arial" w:hAnsi="Arial" w:cs="Arial"/>
          <w:b/>
          <w:sz w:val="28"/>
          <w:szCs w:val="28"/>
        </w:rPr>
        <w:t>-</w:t>
      </w:r>
      <w:r w:rsidR="00BE5A80" w:rsidRPr="00AF5D9A">
        <w:rPr>
          <w:rFonts w:ascii="Arial" w:hAnsi="Arial" w:cs="Arial"/>
          <w:b/>
          <w:sz w:val="28"/>
          <w:szCs w:val="28"/>
        </w:rPr>
        <w:t>IZ</w:t>
      </w:r>
      <w:r w:rsidRPr="00AF5D9A">
        <w:rPr>
          <w:rFonts w:ascii="Arial" w:hAnsi="Arial" w:cs="Arial"/>
          <w:b/>
          <w:sz w:val="28"/>
          <w:szCs w:val="28"/>
        </w:rPr>
        <w:t>.</w:t>
      </w:r>
      <w:r w:rsidR="00BE5A80" w:rsidRPr="00AF5D9A">
        <w:rPr>
          <w:rFonts w:ascii="Arial" w:hAnsi="Arial" w:cs="Arial"/>
          <w:b/>
          <w:sz w:val="28"/>
          <w:szCs w:val="28"/>
        </w:rPr>
        <w:t>01</w:t>
      </w:r>
      <w:r w:rsidRPr="00AF5D9A">
        <w:rPr>
          <w:rFonts w:ascii="Arial" w:hAnsi="Arial" w:cs="Arial"/>
          <w:b/>
          <w:sz w:val="28"/>
          <w:szCs w:val="28"/>
        </w:rPr>
        <w:t>-</w:t>
      </w:r>
      <w:r w:rsidR="00BE5A80" w:rsidRPr="00AF5D9A">
        <w:rPr>
          <w:rFonts w:ascii="Arial" w:hAnsi="Arial" w:cs="Arial"/>
          <w:b/>
          <w:sz w:val="28"/>
          <w:szCs w:val="28"/>
        </w:rPr>
        <w:t>24</w:t>
      </w:r>
      <w:r w:rsidRPr="00AF5D9A">
        <w:rPr>
          <w:rFonts w:ascii="Arial" w:hAnsi="Arial" w:cs="Arial"/>
          <w:b/>
          <w:sz w:val="28"/>
          <w:szCs w:val="28"/>
        </w:rPr>
        <w:t>-</w:t>
      </w:r>
      <w:r w:rsidR="0009128C" w:rsidRPr="00AF5D9A">
        <w:rPr>
          <w:rFonts w:ascii="Arial" w:hAnsi="Arial" w:cs="Arial"/>
          <w:b/>
          <w:sz w:val="28"/>
          <w:szCs w:val="28"/>
        </w:rPr>
        <w:t>21</w:t>
      </w:r>
      <w:r w:rsidR="00261EAA" w:rsidRPr="00AF5D9A">
        <w:rPr>
          <w:rFonts w:ascii="Arial" w:hAnsi="Arial" w:cs="Arial"/>
          <w:b/>
          <w:sz w:val="28"/>
          <w:szCs w:val="28"/>
        </w:rPr>
        <w:t>5</w:t>
      </w:r>
      <w:r w:rsidRPr="00AF5D9A">
        <w:rPr>
          <w:rFonts w:ascii="Arial" w:hAnsi="Arial" w:cs="Arial"/>
          <w:b/>
          <w:sz w:val="28"/>
          <w:szCs w:val="28"/>
        </w:rPr>
        <w:t>/</w:t>
      </w:r>
      <w:r w:rsidR="00BE5A80" w:rsidRPr="00AF5D9A">
        <w:rPr>
          <w:rFonts w:ascii="Arial" w:hAnsi="Arial" w:cs="Arial"/>
          <w:b/>
          <w:sz w:val="28"/>
          <w:szCs w:val="28"/>
        </w:rPr>
        <w:t>1</w:t>
      </w:r>
      <w:r w:rsidR="00A849AE" w:rsidRPr="00AF5D9A">
        <w:rPr>
          <w:rFonts w:ascii="Arial" w:hAnsi="Arial" w:cs="Arial"/>
          <w:b/>
          <w:sz w:val="28"/>
          <w:szCs w:val="28"/>
        </w:rPr>
        <w:t>7</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w:t>
      </w:r>
      <w:bookmarkStart w:id="0" w:name="_GoBack"/>
      <w:bookmarkEnd w:id="0"/>
      <w:r w:rsidRPr="00AF5D9A">
        <w:rPr>
          <w:rFonts w:ascii="Arial" w:hAnsi="Arial" w:cs="Arial"/>
          <w:b/>
          <w:sz w:val="28"/>
          <w:szCs w:val="28"/>
        </w:rPr>
        <w:t>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BE5A80" w:rsidRPr="00AF5D9A">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C21D47" w:rsidRPr="00AF5D9A">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r w:rsidR="00C21D47" w:rsidRPr="00AF5D9A">
        <w:rPr>
          <w:rFonts w:ascii="Arial" w:hAnsi="Arial" w:cs="Arial"/>
          <w:sz w:val="28"/>
          <w:szCs w:val="28"/>
        </w:rPr>
        <w:t xml:space="preserve"> </w:t>
      </w:r>
    </w:p>
    <w:p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CF235E" w:rsidRPr="00AF5D9A">
        <w:rPr>
          <w:rFonts w:ascii="Arial" w:hAnsi="Arial" w:cs="Arial"/>
          <w:sz w:val="28"/>
          <w:szCs w:val="28"/>
        </w:rPr>
        <w:t>4</w:t>
      </w:r>
      <w:r w:rsidR="009A60A3" w:rsidRPr="00AF5D9A">
        <w:rPr>
          <w:rFonts w:ascii="Arial" w:hAnsi="Arial" w:cs="Arial"/>
          <w:sz w:val="28"/>
          <w:szCs w:val="28"/>
        </w:rPr>
        <w:t xml:space="preserve"> </w:t>
      </w:r>
      <w:r w:rsidR="00CF235E" w:rsidRPr="00AF5D9A">
        <w:rPr>
          <w:rFonts w:ascii="Arial" w:hAnsi="Arial" w:cs="Arial"/>
          <w:sz w:val="28"/>
          <w:szCs w:val="28"/>
        </w:rPr>
        <w:t xml:space="preserve">Poprawa efektywności kształcenia </w:t>
      </w:r>
      <w:r w:rsidR="00A849AE" w:rsidRPr="00AF5D9A">
        <w:rPr>
          <w:rFonts w:ascii="Arial" w:hAnsi="Arial" w:cs="Arial"/>
          <w:sz w:val="28"/>
          <w:szCs w:val="28"/>
        </w:rPr>
        <w:br/>
      </w:r>
      <w:r w:rsidR="00CF235E" w:rsidRPr="00AF5D9A">
        <w:rPr>
          <w:rFonts w:ascii="Arial" w:hAnsi="Arial" w:cs="Arial"/>
          <w:sz w:val="28"/>
          <w:szCs w:val="28"/>
        </w:rPr>
        <w:t>ogólnego</w:t>
      </w:r>
      <w:r w:rsidR="00516770" w:rsidRPr="00AF5D9A">
        <w:rPr>
          <w:rFonts w:ascii="Arial" w:hAnsi="Arial" w:cs="Arial"/>
          <w:sz w:val="28"/>
          <w:szCs w:val="28"/>
        </w:rPr>
        <w:t xml:space="preserve"> – konkurs</w:t>
      </w:r>
      <w:r w:rsidR="00261EAA" w:rsidRPr="00AF5D9A">
        <w:rPr>
          <w:rFonts w:ascii="Arial" w:hAnsi="Arial" w:cs="Arial"/>
          <w:sz w:val="28"/>
          <w:szCs w:val="28"/>
        </w:rPr>
        <w:t xml:space="preserve"> (Obszary Strategicznej Interwencji – Bytom)</w:t>
      </w:r>
      <w:r w:rsidR="00516770" w:rsidRPr="00AF5D9A">
        <w:rPr>
          <w:rFonts w:ascii="Arial" w:hAnsi="Arial" w:cs="Arial"/>
          <w:b/>
        </w:rPr>
        <w:br/>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sz w:val="24"/>
          <w:szCs w:val="24"/>
        </w:rPr>
      </w:pPr>
    </w:p>
    <w:p w:rsidR="00242F84" w:rsidRPr="00AF5D9A" w:rsidRDefault="00242F84" w:rsidP="001E54B5">
      <w:pPr>
        <w:rPr>
          <w:rFonts w:ascii="Arial" w:hAnsi="Arial" w:cs="Arial"/>
          <w:i/>
          <w:sz w:val="32"/>
          <w:szCs w:val="32"/>
        </w:rPr>
      </w:pPr>
    </w:p>
    <w:p w:rsidR="00AC3670" w:rsidRPr="00AF5D9A"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603D66" w:rsidRPr="00AF5D9A">
        <w:rPr>
          <w:rFonts w:ascii="Arial" w:hAnsi="Arial" w:cs="Arial"/>
          <w:i/>
          <w:sz w:val="32"/>
          <w:szCs w:val="32"/>
        </w:rPr>
        <w:t xml:space="preserve"> </w:t>
      </w:r>
      <w:r w:rsidR="00EE5DC5" w:rsidRPr="00AF5D9A">
        <w:rPr>
          <w:rFonts w:ascii="Arial" w:hAnsi="Arial" w:cs="Arial"/>
          <w:i/>
          <w:sz w:val="32"/>
          <w:szCs w:val="32"/>
        </w:rPr>
        <w:t>31</w:t>
      </w:r>
      <w:r w:rsidR="003A0412" w:rsidRPr="00AF5D9A">
        <w:rPr>
          <w:rFonts w:ascii="Arial" w:hAnsi="Arial" w:cs="Arial"/>
          <w:i/>
          <w:sz w:val="32"/>
          <w:szCs w:val="32"/>
        </w:rPr>
        <w:t xml:space="preserve"> </w:t>
      </w:r>
      <w:r w:rsidR="003E4CCF" w:rsidRPr="00AF5D9A">
        <w:rPr>
          <w:rFonts w:ascii="Arial" w:hAnsi="Arial" w:cs="Arial"/>
          <w:i/>
          <w:sz w:val="32"/>
          <w:szCs w:val="32"/>
        </w:rPr>
        <w:t>października</w:t>
      </w:r>
      <w:r w:rsidRPr="00AF5D9A">
        <w:rPr>
          <w:rFonts w:ascii="Arial" w:hAnsi="Arial" w:cs="Arial"/>
          <w:i/>
          <w:sz w:val="32"/>
          <w:szCs w:val="32"/>
        </w:rPr>
        <w:t xml:space="preserve"> 201</w:t>
      </w:r>
      <w:r w:rsidR="0038412A" w:rsidRPr="00AF5D9A">
        <w:rPr>
          <w:rFonts w:ascii="Arial" w:hAnsi="Arial" w:cs="Arial"/>
          <w:i/>
          <w:sz w:val="32"/>
          <w:szCs w:val="32"/>
        </w:rPr>
        <w:t>7</w:t>
      </w:r>
      <w:r w:rsidR="00961480" w:rsidRPr="00AF5D9A">
        <w:rPr>
          <w:rFonts w:ascii="Arial" w:hAnsi="Arial" w:cs="Arial"/>
          <w:i/>
          <w:sz w:val="32"/>
          <w:szCs w:val="32"/>
        </w:rPr>
        <w:t xml:space="preserve"> </w:t>
      </w:r>
      <w:r w:rsidRPr="00AF5D9A">
        <w:rPr>
          <w:rFonts w:ascii="Arial" w:hAnsi="Arial" w:cs="Arial"/>
          <w:i/>
          <w:sz w:val="32"/>
          <w:szCs w:val="32"/>
        </w:rPr>
        <w:t>r.</w:t>
      </w:r>
    </w:p>
    <w:p w:rsidR="006C0C3C" w:rsidRPr="00AF5D9A" w:rsidRDefault="00626597" w:rsidP="00B3553C">
      <w:pPr>
        <w:spacing w:line="360" w:lineRule="auto"/>
        <w:jc w:val="center"/>
        <w:rPr>
          <w:rFonts w:ascii="Arial" w:hAnsi="Arial" w:cs="Arial"/>
          <w:i/>
          <w:sz w:val="24"/>
          <w:szCs w:val="24"/>
        </w:rPr>
      </w:pPr>
      <w:r w:rsidRPr="00AF5D9A">
        <w:rPr>
          <w:rFonts w:ascii="Arial" w:eastAsia="Times New Roman" w:hAnsi="Arial" w:cs="Arial"/>
          <w:noProof/>
          <w:lang w:eastAsia="pl-PL"/>
        </w:rPr>
        <w:drawing>
          <wp:inline distT="0" distB="0" distL="0" distR="0" wp14:anchorId="4BE5B074" wp14:editId="45AF259C">
            <wp:extent cx="5124450" cy="742950"/>
            <wp:effectExtent l="0" t="0" r="0" b="0"/>
            <wp:docPr id="2" name="Obraz 5" descr="Opis: Opis: Opis: Opis: Opis: Opis: Opis: Opis: Opis: Opis: Opis: Opis: Opis: Opis: Opis: Opis: Opis: Opis: Opis: Opis: Opis: Opis: Opis: Opis: Opis: EF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Opis: Opis: Opis: Opis: Opis: Opis: Opis: Opis: Opis: Opis: Opis: Opis: Opis: Opis: Opis: Opis: Opis: Opis: Opis: Opis: Opis: Opis: Opis: EFS_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4450" cy="742950"/>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D7113E" w:rsidRPr="00AF5D9A" w:rsidRDefault="006C0C3C">
      <w:pPr>
        <w:pStyle w:val="Spistreci1"/>
        <w:rPr>
          <w:rFonts w:ascii="Arial" w:eastAsiaTheme="minorEastAsia" w:hAnsi="Arial" w:cs="Arial"/>
          <w:noProof/>
        </w:rPr>
      </w:pPr>
      <w:r w:rsidRPr="00AF5D9A">
        <w:rPr>
          <w:rFonts w:ascii="Arial" w:hAnsi="Arial" w:cs="Arial"/>
          <w:noProof/>
          <w:sz w:val="24"/>
          <w:szCs w:val="24"/>
        </w:rPr>
        <w:fldChar w:fldCharType="begin"/>
      </w:r>
      <w:r w:rsidRPr="00AF5D9A">
        <w:rPr>
          <w:rFonts w:ascii="Arial" w:hAnsi="Arial" w:cs="Arial"/>
          <w:sz w:val="24"/>
          <w:szCs w:val="24"/>
        </w:rPr>
        <w:instrText xml:space="preserve"> TOC \o "1-3" \h \z \u </w:instrText>
      </w:r>
      <w:r w:rsidRPr="00AF5D9A">
        <w:rPr>
          <w:rFonts w:ascii="Arial" w:hAnsi="Arial" w:cs="Arial"/>
          <w:noProof/>
          <w:sz w:val="24"/>
          <w:szCs w:val="24"/>
        </w:rPr>
        <w:fldChar w:fldCharType="separate"/>
      </w:r>
      <w:hyperlink w:anchor="_Toc496181618" w:history="1">
        <w:r w:rsidR="00D7113E" w:rsidRPr="00AF5D9A">
          <w:rPr>
            <w:rStyle w:val="Hipercze"/>
            <w:rFonts w:ascii="Arial" w:hAnsi="Arial" w:cs="Arial"/>
            <w:noProof/>
          </w:rPr>
          <w:t>Wykaz skrótów</w:t>
        </w:r>
        <w:r w:rsidR="00D7113E" w:rsidRPr="00AF5D9A">
          <w:rPr>
            <w:rFonts w:ascii="Arial" w:hAnsi="Arial" w:cs="Arial"/>
            <w:noProof/>
            <w:webHidden/>
          </w:rPr>
          <w:tab/>
        </w:r>
        <w:r w:rsidR="00D7113E" w:rsidRPr="00AF5D9A">
          <w:rPr>
            <w:rFonts w:ascii="Arial" w:hAnsi="Arial" w:cs="Arial"/>
            <w:noProof/>
            <w:webHidden/>
          </w:rPr>
          <w:fldChar w:fldCharType="begin"/>
        </w:r>
        <w:r w:rsidR="00D7113E" w:rsidRPr="00AF5D9A">
          <w:rPr>
            <w:rFonts w:ascii="Arial" w:hAnsi="Arial" w:cs="Arial"/>
            <w:noProof/>
            <w:webHidden/>
          </w:rPr>
          <w:instrText xml:space="preserve"> PAGEREF _Toc496181618 \h </w:instrText>
        </w:r>
        <w:r w:rsidR="00D7113E" w:rsidRPr="00AF5D9A">
          <w:rPr>
            <w:rFonts w:ascii="Arial" w:hAnsi="Arial" w:cs="Arial"/>
            <w:noProof/>
            <w:webHidden/>
          </w:rPr>
        </w:r>
        <w:r w:rsidR="00D7113E" w:rsidRPr="00AF5D9A">
          <w:rPr>
            <w:rFonts w:ascii="Arial" w:hAnsi="Arial" w:cs="Arial"/>
            <w:noProof/>
            <w:webHidden/>
          </w:rPr>
          <w:fldChar w:fldCharType="separate"/>
        </w:r>
        <w:r w:rsidR="00D127A4">
          <w:rPr>
            <w:rFonts w:ascii="Arial" w:hAnsi="Arial" w:cs="Arial"/>
            <w:noProof/>
            <w:webHidden/>
          </w:rPr>
          <w:t>4</w:t>
        </w:r>
        <w:r w:rsidR="00D7113E" w:rsidRPr="00AF5D9A">
          <w:rPr>
            <w:rFonts w:ascii="Arial" w:hAnsi="Arial" w:cs="Arial"/>
            <w:noProof/>
            <w:webHidden/>
          </w:rPr>
          <w:fldChar w:fldCharType="end"/>
        </w:r>
      </w:hyperlink>
    </w:p>
    <w:p w:rsidR="00D7113E" w:rsidRPr="00AF5D9A" w:rsidRDefault="001C7CAF">
      <w:pPr>
        <w:pStyle w:val="Spistreci1"/>
        <w:rPr>
          <w:rFonts w:ascii="Arial" w:eastAsiaTheme="minorEastAsia" w:hAnsi="Arial" w:cs="Arial"/>
          <w:noProof/>
        </w:rPr>
      </w:pPr>
      <w:hyperlink w:anchor="_Toc496181619" w:history="1">
        <w:r w:rsidR="00D7113E" w:rsidRPr="00AF5D9A">
          <w:rPr>
            <w:rStyle w:val="Hipercze"/>
            <w:rFonts w:ascii="Arial" w:hAnsi="Arial" w:cs="Arial"/>
            <w:noProof/>
          </w:rPr>
          <w:t>Słownik pojęć</w:t>
        </w:r>
        <w:r w:rsidR="00D7113E" w:rsidRPr="00AF5D9A">
          <w:rPr>
            <w:rFonts w:ascii="Arial" w:hAnsi="Arial" w:cs="Arial"/>
            <w:noProof/>
            <w:webHidden/>
          </w:rPr>
          <w:tab/>
        </w:r>
        <w:r w:rsidR="00D7113E" w:rsidRPr="00AF5D9A">
          <w:rPr>
            <w:rFonts w:ascii="Arial" w:hAnsi="Arial" w:cs="Arial"/>
            <w:noProof/>
            <w:webHidden/>
          </w:rPr>
          <w:fldChar w:fldCharType="begin"/>
        </w:r>
        <w:r w:rsidR="00D7113E" w:rsidRPr="00AF5D9A">
          <w:rPr>
            <w:rFonts w:ascii="Arial" w:hAnsi="Arial" w:cs="Arial"/>
            <w:noProof/>
            <w:webHidden/>
          </w:rPr>
          <w:instrText xml:space="preserve"> PAGEREF _Toc496181619 \h </w:instrText>
        </w:r>
        <w:r w:rsidR="00D7113E" w:rsidRPr="00AF5D9A">
          <w:rPr>
            <w:rFonts w:ascii="Arial" w:hAnsi="Arial" w:cs="Arial"/>
            <w:noProof/>
            <w:webHidden/>
          </w:rPr>
        </w:r>
        <w:r w:rsidR="00D7113E" w:rsidRPr="00AF5D9A">
          <w:rPr>
            <w:rFonts w:ascii="Arial" w:hAnsi="Arial" w:cs="Arial"/>
            <w:noProof/>
            <w:webHidden/>
          </w:rPr>
          <w:fldChar w:fldCharType="separate"/>
        </w:r>
        <w:r w:rsidR="00D127A4">
          <w:rPr>
            <w:rFonts w:ascii="Arial" w:hAnsi="Arial" w:cs="Arial"/>
            <w:noProof/>
            <w:webHidden/>
          </w:rPr>
          <w:t>4</w:t>
        </w:r>
        <w:r w:rsidR="00D7113E" w:rsidRPr="00AF5D9A">
          <w:rPr>
            <w:rFonts w:ascii="Arial" w:hAnsi="Arial" w:cs="Arial"/>
            <w:noProof/>
            <w:webHidden/>
          </w:rPr>
          <w:fldChar w:fldCharType="end"/>
        </w:r>
      </w:hyperlink>
    </w:p>
    <w:p w:rsidR="00D7113E" w:rsidRPr="00AF5D9A" w:rsidRDefault="001C7CAF">
      <w:pPr>
        <w:pStyle w:val="Spistreci2"/>
        <w:rPr>
          <w:rFonts w:eastAsiaTheme="minorEastAsia"/>
        </w:rPr>
      </w:pPr>
      <w:hyperlink w:anchor="_Toc496181620" w:history="1">
        <w:r w:rsidR="00D7113E" w:rsidRPr="00AF5D9A">
          <w:rPr>
            <w:rStyle w:val="Hipercze"/>
          </w:rPr>
          <w:t>1.</w:t>
        </w:r>
        <w:r w:rsidR="00D7113E" w:rsidRPr="00AF5D9A">
          <w:rPr>
            <w:rFonts w:eastAsiaTheme="minorEastAsia"/>
          </w:rPr>
          <w:tab/>
        </w:r>
        <w:r w:rsidR="00D7113E" w:rsidRPr="00AF5D9A">
          <w:rPr>
            <w:rStyle w:val="Hipercze"/>
          </w:rPr>
          <w:t>Podstawy prawne</w:t>
        </w:r>
        <w:r w:rsidR="00D7113E" w:rsidRPr="00AF5D9A">
          <w:rPr>
            <w:webHidden/>
          </w:rPr>
          <w:tab/>
        </w:r>
        <w:r w:rsidR="00D7113E" w:rsidRPr="00AF5D9A">
          <w:rPr>
            <w:webHidden/>
          </w:rPr>
          <w:fldChar w:fldCharType="begin"/>
        </w:r>
        <w:r w:rsidR="00D7113E" w:rsidRPr="00AF5D9A">
          <w:rPr>
            <w:webHidden/>
          </w:rPr>
          <w:instrText xml:space="preserve"> PAGEREF _Toc496181620 \h </w:instrText>
        </w:r>
        <w:r w:rsidR="00D7113E" w:rsidRPr="00AF5D9A">
          <w:rPr>
            <w:webHidden/>
          </w:rPr>
        </w:r>
        <w:r w:rsidR="00D7113E" w:rsidRPr="00AF5D9A">
          <w:rPr>
            <w:webHidden/>
          </w:rPr>
          <w:fldChar w:fldCharType="separate"/>
        </w:r>
        <w:r w:rsidR="00D127A4">
          <w:rPr>
            <w:webHidden/>
          </w:rPr>
          <w:t>10</w:t>
        </w:r>
        <w:r w:rsidR="00D7113E" w:rsidRPr="00AF5D9A">
          <w:rPr>
            <w:webHidden/>
          </w:rPr>
          <w:fldChar w:fldCharType="end"/>
        </w:r>
      </w:hyperlink>
    </w:p>
    <w:p w:rsidR="00D7113E" w:rsidRPr="00AF5D9A" w:rsidRDefault="001C7CAF">
      <w:pPr>
        <w:pStyle w:val="Spistreci2"/>
        <w:rPr>
          <w:rFonts w:eastAsiaTheme="minorEastAsia"/>
        </w:rPr>
      </w:pPr>
      <w:hyperlink w:anchor="_Toc496181621" w:history="1">
        <w:r w:rsidR="00D7113E" w:rsidRPr="00AF5D9A">
          <w:rPr>
            <w:rStyle w:val="Hipercze"/>
          </w:rPr>
          <w:t>2.</w:t>
        </w:r>
        <w:r w:rsidR="00D7113E" w:rsidRPr="00AF5D9A">
          <w:rPr>
            <w:rFonts w:eastAsiaTheme="minorEastAsia"/>
          </w:rPr>
          <w:tab/>
        </w:r>
        <w:r w:rsidR="00D7113E" w:rsidRPr="00AF5D9A">
          <w:rPr>
            <w:rStyle w:val="Hipercze"/>
          </w:rPr>
          <w:t>Informacje o konkursie</w:t>
        </w:r>
        <w:r w:rsidR="00D7113E" w:rsidRPr="00AF5D9A">
          <w:rPr>
            <w:webHidden/>
          </w:rPr>
          <w:tab/>
        </w:r>
        <w:r w:rsidR="00D7113E" w:rsidRPr="00AF5D9A">
          <w:rPr>
            <w:webHidden/>
          </w:rPr>
          <w:fldChar w:fldCharType="begin"/>
        </w:r>
        <w:r w:rsidR="00D7113E" w:rsidRPr="00AF5D9A">
          <w:rPr>
            <w:webHidden/>
          </w:rPr>
          <w:instrText xml:space="preserve"> PAGEREF _Toc496181621 \h </w:instrText>
        </w:r>
        <w:r w:rsidR="00D7113E" w:rsidRPr="00AF5D9A">
          <w:rPr>
            <w:webHidden/>
          </w:rPr>
        </w:r>
        <w:r w:rsidR="00D7113E" w:rsidRPr="00AF5D9A">
          <w:rPr>
            <w:webHidden/>
          </w:rPr>
          <w:fldChar w:fldCharType="separate"/>
        </w:r>
        <w:r w:rsidR="00D127A4">
          <w:rPr>
            <w:webHidden/>
          </w:rPr>
          <w:t>13</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2" w:history="1">
        <w:r w:rsidR="00D7113E" w:rsidRPr="00AF5D9A">
          <w:rPr>
            <w:rStyle w:val="Hipercze"/>
          </w:rPr>
          <w:t>2.1</w:t>
        </w:r>
        <w:r w:rsidR="00D7113E" w:rsidRPr="00AF5D9A">
          <w:rPr>
            <w:rFonts w:eastAsiaTheme="minorEastAsia"/>
          </w:rPr>
          <w:tab/>
        </w:r>
        <w:r w:rsidR="00D7113E" w:rsidRPr="00AF5D9A">
          <w:rPr>
            <w:rStyle w:val="Hipercze"/>
          </w:rPr>
          <w:t>Założenia ogólne</w:t>
        </w:r>
        <w:r w:rsidR="00D7113E" w:rsidRPr="00AF5D9A">
          <w:rPr>
            <w:webHidden/>
          </w:rPr>
          <w:tab/>
        </w:r>
        <w:r w:rsidR="00D7113E" w:rsidRPr="00AF5D9A">
          <w:rPr>
            <w:webHidden/>
          </w:rPr>
          <w:fldChar w:fldCharType="begin"/>
        </w:r>
        <w:r w:rsidR="00D7113E" w:rsidRPr="00AF5D9A">
          <w:rPr>
            <w:webHidden/>
          </w:rPr>
          <w:instrText xml:space="preserve"> PAGEREF _Toc496181622 \h </w:instrText>
        </w:r>
        <w:r w:rsidR="00D7113E" w:rsidRPr="00AF5D9A">
          <w:rPr>
            <w:webHidden/>
          </w:rPr>
        </w:r>
        <w:r w:rsidR="00D7113E" w:rsidRPr="00AF5D9A">
          <w:rPr>
            <w:webHidden/>
          </w:rPr>
          <w:fldChar w:fldCharType="separate"/>
        </w:r>
        <w:r w:rsidR="00D127A4">
          <w:rPr>
            <w:webHidden/>
          </w:rPr>
          <w:t>13</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3" w:history="1">
        <w:r w:rsidR="00D7113E" w:rsidRPr="00AF5D9A">
          <w:rPr>
            <w:rStyle w:val="Hipercze"/>
          </w:rPr>
          <w:t>2.1.1</w:t>
        </w:r>
        <w:r w:rsidR="00D7113E" w:rsidRPr="00AF5D9A">
          <w:rPr>
            <w:rFonts w:eastAsiaTheme="minorEastAsia"/>
          </w:rPr>
          <w:tab/>
        </w:r>
        <w:r w:rsidR="00D7113E" w:rsidRPr="00AF5D9A">
          <w:rPr>
            <w:rStyle w:val="Hipercze"/>
          </w:rPr>
          <w:t>Ograniczenia i limity w realizacji projektów, w tym również szczególne warunki dostępu dla konkursu</w:t>
        </w:r>
        <w:r w:rsidR="00D7113E" w:rsidRPr="00AF5D9A">
          <w:rPr>
            <w:webHidden/>
          </w:rPr>
          <w:tab/>
        </w:r>
        <w:r w:rsidR="00D7113E" w:rsidRPr="00AF5D9A">
          <w:rPr>
            <w:webHidden/>
          </w:rPr>
          <w:fldChar w:fldCharType="begin"/>
        </w:r>
        <w:r w:rsidR="00D7113E" w:rsidRPr="00AF5D9A">
          <w:rPr>
            <w:webHidden/>
          </w:rPr>
          <w:instrText xml:space="preserve"> PAGEREF _Toc496181623 \h </w:instrText>
        </w:r>
        <w:r w:rsidR="00D7113E" w:rsidRPr="00AF5D9A">
          <w:rPr>
            <w:webHidden/>
          </w:rPr>
        </w:r>
        <w:r w:rsidR="00D7113E" w:rsidRPr="00AF5D9A">
          <w:rPr>
            <w:webHidden/>
          </w:rPr>
          <w:fldChar w:fldCharType="separate"/>
        </w:r>
        <w:r w:rsidR="00D127A4">
          <w:rPr>
            <w:webHidden/>
          </w:rPr>
          <w:t>14</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4" w:history="1">
        <w:r w:rsidR="00D7113E" w:rsidRPr="00AF5D9A">
          <w:rPr>
            <w:rStyle w:val="Hipercze"/>
          </w:rPr>
          <w:t>2.2</w:t>
        </w:r>
        <w:r w:rsidR="00D7113E" w:rsidRPr="00AF5D9A">
          <w:rPr>
            <w:rFonts w:eastAsiaTheme="minorEastAsia"/>
          </w:rPr>
          <w:tab/>
        </w:r>
        <w:r w:rsidR="00D7113E" w:rsidRPr="00AF5D9A">
          <w:rPr>
            <w:rStyle w:val="Hipercze"/>
          </w:rPr>
          <w:t>Typy projektów możliwych do realizacji w ramach konkursu</w:t>
        </w:r>
        <w:r w:rsidR="00D7113E" w:rsidRPr="00AF5D9A">
          <w:rPr>
            <w:webHidden/>
          </w:rPr>
          <w:tab/>
        </w:r>
        <w:r w:rsidR="00D7113E" w:rsidRPr="00AF5D9A">
          <w:rPr>
            <w:webHidden/>
          </w:rPr>
          <w:fldChar w:fldCharType="begin"/>
        </w:r>
        <w:r w:rsidR="00D7113E" w:rsidRPr="00AF5D9A">
          <w:rPr>
            <w:webHidden/>
          </w:rPr>
          <w:instrText xml:space="preserve"> PAGEREF _Toc496181624 \h </w:instrText>
        </w:r>
        <w:r w:rsidR="00D7113E" w:rsidRPr="00AF5D9A">
          <w:rPr>
            <w:webHidden/>
          </w:rPr>
        </w:r>
        <w:r w:rsidR="00D7113E" w:rsidRPr="00AF5D9A">
          <w:rPr>
            <w:webHidden/>
          </w:rPr>
          <w:fldChar w:fldCharType="separate"/>
        </w:r>
        <w:r w:rsidR="00D127A4">
          <w:rPr>
            <w:webHidden/>
          </w:rPr>
          <w:t>17</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5" w:history="1">
        <w:r w:rsidR="00D7113E" w:rsidRPr="00AF5D9A">
          <w:rPr>
            <w:rStyle w:val="Hipercze"/>
          </w:rPr>
          <w:t>2.3</w:t>
        </w:r>
        <w:r w:rsidR="00D7113E" w:rsidRPr="00AF5D9A">
          <w:rPr>
            <w:rFonts w:eastAsiaTheme="minorEastAsia"/>
          </w:rPr>
          <w:tab/>
        </w:r>
        <w:r w:rsidR="00D7113E" w:rsidRPr="00AF5D9A">
          <w:rPr>
            <w:rStyle w:val="Hipercze"/>
          </w:rPr>
          <w:t>Podmioty uprawnione do ubiegania się o dofinansowanie</w:t>
        </w:r>
        <w:r w:rsidR="00D7113E" w:rsidRPr="00AF5D9A">
          <w:rPr>
            <w:webHidden/>
          </w:rPr>
          <w:tab/>
        </w:r>
        <w:r w:rsidR="00D7113E" w:rsidRPr="00AF5D9A">
          <w:rPr>
            <w:webHidden/>
          </w:rPr>
          <w:fldChar w:fldCharType="begin"/>
        </w:r>
        <w:r w:rsidR="00D7113E" w:rsidRPr="00AF5D9A">
          <w:rPr>
            <w:webHidden/>
          </w:rPr>
          <w:instrText xml:space="preserve"> PAGEREF _Toc496181625 \h </w:instrText>
        </w:r>
        <w:r w:rsidR="00D7113E" w:rsidRPr="00AF5D9A">
          <w:rPr>
            <w:webHidden/>
          </w:rPr>
        </w:r>
        <w:r w:rsidR="00D7113E" w:rsidRPr="00AF5D9A">
          <w:rPr>
            <w:webHidden/>
          </w:rPr>
          <w:fldChar w:fldCharType="separate"/>
        </w:r>
        <w:r w:rsidR="00D127A4">
          <w:rPr>
            <w:webHidden/>
          </w:rPr>
          <w:t>28</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6" w:history="1">
        <w:r w:rsidR="00D7113E" w:rsidRPr="00AF5D9A">
          <w:rPr>
            <w:rStyle w:val="Hipercze"/>
          </w:rPr>
          <w:t>2.4</w:t>
        </w:r>
        <w:r w:rsidR="00D7113E" w:rsidRPr="00AF5D9A">
          <w:rPr>
            <w:rFonts w:eastAsiaTheme="minorEastAsia"/>
          </w:rPr>
          <w:tab/>
        </w:r>
        <w:r w:rsidR="00D7113E" w:rsidRPr="00AF5D9A">
          <w:rPr>
            <w:rStyle w:val="Hipercze"/>
          </w:rPr>
          <w:t>Informacje dotyczące partnerstwa w projekcie</w:t>
        </w:r>
        <w:r w:rsidR="00D7113E" w:rsidRPr="00AF5D9A">
          <w:rPr>
            <w:webHidden/>
          </w:rPr>
          <w:tab/>
        </w:r>
        <w:r w:rsidR="00D7113E" w:rsidRPr="00AF5D9A">
          <w:rPr>
            <w:webHidden/>
          </w:rPr>
          <w:fldChar w:fldCharType="begin"/>
        </w:r>
        <w:r w:rsidR="00D7113E" w:rsidRPr="00AF5D9A">
          <w:rPr>
            <w:webHidden/>
          </w:rPr>
          <w:instrText xml:space="preserve"> PAGEREF _Toc496181626 \h </w:instrText>
        </w:r>
        <w:r w:rsidR="00D7113E" w:rsidRPr="00AF5D9A">
          <w:rPr>
            <w:webHidden/>
          </w:rPr>
        </w:r>
        <w:r w:rsidR="00D7113E" w:rsidRPr="00AF5D9A">
          <w:rPr>
            <w:webHidden/>
          </w:rPr>
          <w:fldChar w:fldCharType="separate"/>
        </w:r>
        <w:r w:rsidR="00D127A4">
          <w:rPr>
            <w:webHidden/>
          </w:rPr>
          <w:t>29</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7" w:history="1">
        <w:r w:rsidR="00D7113E" w:rsidRPr="00AF5D9A">
          <w:rPr>
            <w:rStyle w:val="Hipercze"/>
          </w:rPr>
          <w:t>2.5</w:t>
        </w:r>
        <w:r w:rsidR="00D7113E" w:rsidRPr="00AF5D9A">
          <w:rPr>
            <w:rFonts w:eastAsiaTheme="minorEastAsia"/>
          </w:rPr>
          <w:tab/>
        </w:r>
        <w:r w:rsidR="00D7113E" w:rsidRPr="00AF5D9A">
          <w:rPr>
            <w:rStyle w:val="Hipercze"/>
          </w:rPr>
          <w:t>Grupa docelowa</w:t>
        </w:r>
        <w:r w:rsidR="00D7113E" w:rsidRPr="00AF5D9A">
          <w:rPr>
            <w:webHidden/>
          </w:rPr>
          <w:tab/>
        </w:r>
        <w:r w:rsidR="00D7113E" w:rsidRPr="00AF5D9A">
          <w:rPr>
            <w:webHidden/>
          </w:rPr>
          <w:fldChar w:fldCharType="begin"/>
        </w:r>
        <w:r w:rsidR="00D7113E" w:rsidRPr="00AF5D9A">
          <w:rPr>
            <w:webHidden/>
          </w:rPr>
          <w:instrText xml:space="preserve"> PAGEREF _Toc496181627 \h </w:instrText>
        </w:r>
        <w:r w:rsidR="00D7113E" w:rsidRPr="00AF5D9A">
          <w:rPr>
            <w:webHidden/>
          </w:rPr>
        </w:r>
        <w:r w:rsidR="00D7113E" w:rsidRPr="00AF5D9A">
          <w:rPr>
            <w:webHidden/>
          </w:rPr>
          <w:fldChar w:fldCharType="separate"/>
        </w:r>
        <w:r w:rsidR="00D127A4">
          <w:rPr>
            <w:webHidden/>
          </w:rPr>
          <w:t>32</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8" w:history="1">
        <w:r w:rsidR="00D7113E" w:rsidRPr="00AF5D9A">
          <w:rPr>
            <w:rStyle w:val="Hipercze"/>
          </w:rPr>
          <w:t>2.6</w:t>
        </w:r>
        <w:r w:rsidR="00D7113E" w:rsidRPr="00AF5D9A">
          <w:rPr>
            <w:rFonts w:eastAsiaTheme="minorEastAsia"/>
          </w:rPr>
          <w:tab/>
        </w:r>
        <w:r w:rsidR="00D7113E" w:rsidRPr="00AF5D9A">
          <w:rPr>
            <w:rStyle w:val="Hipercze"/>
          </w:rPr>
          <w:t>Informacje finansowe dotyczące konkursu</w:t>
        </w:r>
        <w:r w:rsidR="00D7113E" w:rsidRPr="00AF5D9A">
          <w:rPr>
            <w:webHidden/>
          </w:rPr>
          <w:tab/>
        </w:r>
        <w:r w:rsidR="00D7113E" w:rsidRPr="00AF5D9A">
          <w:rPr>
            <w:webHidden/>
          </w:rPr>
          <w:fldChar w:fldCharType="begin"/>
        </w:r>
        <w:r w:rsidR="00D7113E" w:rsidRPr="00AF5D9A">
          <w:rPr>
            <w:webHidden/>
          </w:rPr>
          <w:instrText xml:space="preserve"> PAGEREF _Toc496181628 \h </w:instrText>
        </w:r>
        <w:r w:rsidR="00D7113E" w:rsidRPr="00AF5D9A">
          <w:rPr>
            <w:webHidden/>
          </w:rPr>
        </w:r>
        <w:r w:rsidR="00D7113E" w:rsidRPr="00AF5D9A">
          <w:rPr>
            <w:webHidden/>
          </w:rPr>
          <w:fldChar w:fldCharType="separate"/>
        </w:r>
        <w:r w:rsidR="00D127A4">
          <w:rPr>
            <w:webHidden/>
          </w:rPr>
          <w:t>32</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29" w:history="1">
        <w:r w:rsidR="00D7113E" w:rsidRPr="00AF5D9A">
          <w:rPr>
            <w:rStyle w:val="Hipercze"/>
          </w:rPr>
          <w:t>2.7</w:t>
        </w:r>
        <w:r w:rsidR="00D7113E" w:rsidRPr="00AF5D9A">
          <w:rPr>
            <w:rFonts w:eastAsiaTheme="minorEastAsia"/>
          </w:rPr>
          <w:tab/>
        </w:r>
        <w:r w:rsidR="00D7113E" w:rsidRPr="00AF5D9A">
          <w:rPr>
            <w:rStyle w:val="Hipercze"/>
          </w:rPr>
          <w:t>Forma, miejsce i sposób złożenia wniosku o dofinansowanie</w:t>
        </w:r>
        <w:r w:rsidR="00D7113E" w:rsidRPr="00AF5D9A">
          <w:rPr>
            <w:webHidden/>
          </w:rPr>
          <w:tab/>
        </w:r>
        <w:r w:rsidR="00D7113E" w:rsidRPr="00AF5D9A">
          <w:rPr>
            <w:webHidden/>
          </w:rPr>
          <w:fldChar w:fldCharType="begin"/>
        </w:r>
        <w:r w:rsidR="00D7113E" w:rsidRPr="00AF5D9A">
          <w:rPr>
            <w:webHidden/>
          </w:rPr>
          <w:instrText xml:space="preserve"> PAGEREF _Toc496181629 \h </w:instrText>
        </w:r>
        <w:r w:rsidR="00D7113E" w:rsidRPr="00AF5D9A">
          <w:rPr>
            <w:webHidden/>
          </w:rPr>
        </w:r>
        <w:r w:rsidR="00D7113E" w:rsidRPr="00AF5D9A">
          <w:rPr>
            <w:webHidden/>
          </w:rPr>
          <w:fldChar w:fldCharType="separate"/>
        </w:r>
        <w:r w:rsidR="00D127A4">
          <w:rPr>
            <w:webHidden/>
          </w:rPr>
          <w:t>34</w:t>
        </w:r>
        <w:r w:rsidR="00D7113E" w:rsidRPr="00AF5D9A">
          <w:rPr>
            <w:webHidden/>
          </w:rPr>
          <w:fldChar w:fldCharType="end"/>
        </w:r>
      </w:hyperlink>
    </w:p>
    <w:p w:rsidR="00D7113E" w:rsidRPr="00AF5D9A" w:rsidRDefault="001C7CAF">
      <w:pPr>
        <w:pStyle w:val="Spistreci2"/>
        <w:rPr>
          <w:rFonts w:eastAsiaTheme="minorEastAsia"/>
        </w:rPr>
      </w:pPr>
      <w:hyperlink w:anchor="_Toc496181630" w:history="1">
        <w:r w:rsidR="00D7113E" w:rsidRPr="00AF5D9A">
          <w:rPr>
            <w:rStyle w:val="Hipercze"/>
          </w:rPr>
          <w:t>3</w:t>
        </w:r>
        <w:r w:rsidR="00D7113E" w:rsidRPr="00AF5D9A">
          <w:rPr>
            <w:rFonts w:eastAsiaTheme="minorEastAsia"/>
          </w:rPr>
          <w:tab/>
        </w:r>
        <w:r w:rsidR="00D7113E" w:rsidRPr="00AF5D9A">
          <w:rPr>
            <w:rStyle w:val="Hipercze"/>
          </w:rPr>
          <w:t>Wskaźniki pomiaru stopnia osiągnięcia założeń konkursu</w:t>
        </w:r>
        <w:r w:rsidR="00D7113E" w:rsidRPr="00AF5D9A">
          <w:rPr>
            <w:webHidden/>
          </w:rPr>
          <w:tab/>
        </w:r>
        <w:r w:rsidR="00D7113E" w:rsidRPr="00AF5D9A">
          <w:rPr>
            <w:webHidden/>
          </w:rPr>
          <w:fldChar w:fldCharType="begin"/>
        </w:r>
        <w:r w:rsidR="00D7113E" w:rsidRPr="00AF5D9A">
          <w:rPr>
            <w:webHidden/>
          </w:rPr>
          <w:instrText xml:space="preserve"> PAGEREF _Toc496181630 \h </w:instrText>
        </w:r>
        <w:r w:rsidR="00D7113E" w:rsidRPr="00AF5D9A">
          <w:rPr>
            <w:webHidden/>
          </w:rPr>
        </w:r>
        <w:r w:rsidR="00D7113E" w:rsidRPr="00AF5D9A">
          <w:rPr>
            <w:webHidden/>
          </w:rPr>
          <w:fldChar w:fldCharType="separate"/>
        </w:r>
        <w:r w:rsidR="00D127A4">
          <w:rPr>
            <w:webHidden/>
          </w:rPr>
          <w:t>37</w:t>
        </w:r>
        <w:r w:rsidR="00D7113E" w:rsidRPr="00AF5D9A">
          <w:rPr>
            <w:webHidden/>
          </w:rPr>
          <w:fldChar w:fldCharType="end"/>
        </w:r>
      </w:hyperlink>
    </w:p>
    <w:p w:rsidR="00D7113E" w:rsidRPr="00AF5D9A" w:rsidRDefault="001C7CAF">
      <w:pPr>
        <w:pStyle w:val="Spistreci2"/>
        <w:rPr>
          <w:rFonts w:eastAsiaTheme="minorEastAsia"/>
        </w:rPr>
      </w:pPr>
      <w:hyperlink w:anchor="_Toc496181631" w:history="1">
        <w:r w:rsidR="00D7113E" w:rsidRPr="00AF5D9A">
          <w:rPr>
            <w:rStyle w:val="Hipercze"/>
          </w:rPr>
          <w:t>4</w:t>
        </w:r>
        <w:r w:rsidR="00D7113E" w:rsidRPr="00AF5D9A">
          <w:rPr>
            <w:rFonts w:eastAsiaTheme="minorEastAsia"/>
          </w:rPr>
          <w:tab/>
        </w:r>
        <w:r w:rsidR="00D7113E" w:rsidRPr="00AF5D9A">
          <w:rPr>
            <w:rStyle w:val="Hipercze"/>
          </w:rPr>
          <w:t>Kryteria wyboru projektów</w:t>
        </w:r>
        <w:r w:rsidR="00D7113E" w:rsidRPr="00AF5D9A">
          <w:rPr>
            <w:webHidden/>
          </w:rPr>
          <w:tab/>
        </w:r>
        <w:r w:rsidR="00D7113E" w:rsidRPr="00AF5D9A">
          <w:rPr>
            <w:webHidden/>
          </w:rPr>
          <w:fldChar w:fldCharType="begin"/>
        </w:r>
        <w:r w:rsidR="00D7113E" w:rsidRPr="00AF5D9A">
          <w:rPr>
            <w:webHidden/>
          </w:rPr>
          <w:instrText xml:space="preserve"> PAGEREF _Toc496181631 \h </w:instrText>
        </w:r>
        <w:r w:rsidR="00D7113E" w:rsidRPr="00AF5D9A">
          <w:rPr>
            <w:webHidden/>
          </w:rPr>
        </w:r>
        <w:r w:rsidR="00D7113E" w:rsidRPr="00AF5D9A">
          <w:rPr>
            <w:webHidden/>
          </w:rPr>
          <w:fldChar w:fldCharType="separate"/>
        </w:r>
        <w:r w:rsidR="00D127A4">
          <w:rPr>
            <w:webHidden/>
          </w:rPr>
          <w:t>45</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32" w:history="1">
        <w:r w:rsidR="00D7113E" w:rsidRPr="00AF5D9A">
          <w:rPr>
            <w:rStyle w:val="Hipercze"/>
          </w:rPr>
          <w:t>4.1</w:t>
        </w:r>
        <w:r w:rsidR="00D7113E" w:rsidRPr="00AF5D9A">
          <w:rPr>
            <w:rFonts w:eastAsiaTheme="minorEastAsia"/>
          </w:rPr>
          <w:tab/>
        </w:r>
        <w:r w:rsidR="00D7113E" w:rsidRPr="00AF5D9A">
          <w:rPr>
            <w:rStyle w:val="Hipercze"/>
          </w:rPr>
          <w:t>Ogólne i szczegółowe kryteria weryfikowane na etapie oceny formalnej</w:t>
        </w:r>
        <w:r w:rsidR="00D7113E" w:rsidRPr="00AF5D9A">
          <w:rPr>
            <w:webHidden/>
          </w:rPr>
          <w:tab/>
        </w:r>
        <w:r w:rsidR="00D7113E" w:rsidRPr="00AF5D9A">
          <w:rPr>
            <w:webHidden/>
          </w:rPr>
          <w:fldChar w:fldCharType="begin"/>
        </w:r>
        <w:r w:rsidR="00D7113E" w:rsidRPr="00AF5D9A">
          <w:rPr>
            <w:webHidden/>
          </w:rPr>
          <w:instrText xml:space="preserve"> PAGEREF _Toc496181632 \h </w:instrText>
        </w:r>
        <w:r w:rsidR="00D7113E" w:rsidRPr="00AF5D9A">
          <w:rPr>
            <w:webHidden/>
          </w:rPr>
        </w:r>
        <w:r w:rsidR="00D7113E" w:rsidRPr="00AF5D9A">
          <w:rPr>
            <w:webHidden/>
          </w:rPr>
          <w:fldChar w:fldCharType="separate"/>
        </w:r>
        <w:r w:rsidR="00D127A4">
          <w:rPr>
            <w:webHidden/>
          </w:rPr>
          <w:t>45</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33" w:history="1">
        <w:r w:rsidR="00D7113E" w:rsidRPr="00AF5D9A">
          <w:rPr>
            <w:rStyle w:val="Hipercze"/>
          </w:rPr>
          <w:t>4.2</w:t>
        </w:r>
        <w:r w:rsidR="00D7113E" w:rsidRPr="00AF5D9A">
          <w:rPr>
            <w:rFonts w:eastAsiaTheme="minorEastAsia"/>
          </w:rPr>
          <w:tab/>
        </w:r>
        <w:r w:rsidR="00D7113E" w:rsidRPr="00AF5D9A">
          <w:rPr>
            <w:rStyle w:val="Hipercze"/>
          </w:rPr>
          <w:t>Kryteria weryfikowane na etapie oceny merytorycznej z negocjacjami</w:t>
        </w:r>
        <w:r w:rsidR="00D7113E" w:rsidRPr="00AF5D9A">
          <w:rPr>
            <w:webHidden/>
          </w:rPr>
          <w:tab/>
        </w:r>
        <w:r w:rsidR="00D7113E" w:rsidRPr="00AF5D9A">
          <w:rPr>
            <w:webHidden/>
          </w:rPr>
          <w:fldChar w:fldCharType="begin"/>
        </w:r>
        <w:r w:rsidR="00D7113E" w:rsidRPr="00AF5D9A">
          <w:rPr>
            <w:webHidden/>
          </w:rPr>
          <w:instrText xml:space="preserve"> PAGEREF _Toc496181633 \h </w:instrText>
        </w:r>
        <w:r w:rsidR="00D7113E" w:rsidRPr="00AF5D9A">
          <w:rPr>
            <w:webHidden/>
          </w:rPr>
        </w:r>
        <w:r w:rsidR="00D7113E" w:rsidRPr="00AF5D9A">
          <w:rPr>
            <w:webHidden/>
          </w:rPr>
          <w:fldChar w:fldCharType="separate"/>
        </w:r>
        <w:r w:rsidR="00D127A4">
          <w:rPr>
            <w:webHidden/>
          </w:rPr>
          <w:t>48</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34" w:history="1">
        <w:r w:rsidR="00D7113E" w:rsidRPr="00AF5D9A">
          <w:rPr>
            <w:rStyle w:val="Hipercze"/>
          </w:rPr>
          <w:t>4.3</w:t>
        </w:r>
        <w:r w:rsidR="00D7113E" w:rsidRPr="00AF5D9A">
          <w:rPr>
            <w:rFonts w:eastAsiaTheme="minorEastAsia"/>
          </w:rPr>
          <w:tab/>
        </w:r>
        <w:r w:rsidR="00D7113E" w:rsidRPr="00AF5D9A">
          <w:rPr>
            <w:rStyle w:val="Hipercze"/>
          </w:rPr>
          <w:t>Kryterium negocjacyjne ogólne</w:t>
        </w:r>
        <w:r w:rsidR="00D7113E" w:rsidRPr="00AF5D9A">
          <w:rPr>
            <w:webHidden/>
          </w:rPr>
          <w:tab/>
        </w:r>
        <w:r w:rsidR="00D7113E" w:rsidRPr="00AF5D9A">
          <w:rPr>
            <w:webHidden/>
          </w:rPr>
          <w:fldChar w:fldCharType="begin"/>
        </w:r>
        <w:r w:rsidR="00D7113E" w:rsidRPr="00AF5D9A">
          <w:rPr>
            <w:webHidden/>
          </w:rPr>
          <w:instrText xml:space="preserve"> PAGEREF _Toc496181634 \h </w:instrText>
        </w:r>
        <w:r w:rsidR="00D7113E" w:rsidRPr="00AF5D9A">
          <w:rPr>
            <w:webHidden/>
          </w:rPr>
        </w:r>
        <w:r w:rsidR="00D7113E" w:rsidRPr="00AF5D9A">
          <w:rPr>
            <w:webHidden/>
          </w:rPr>
          <w:fldChar w:fldCharType="separate"/>
        </w:r>
        <w:r w:rsidR="00D127A4">
          <w:rPr>
            <w:webHidden/>
          </w:rPr>
          <w:t>57</w:t>
        </w:r>
        <w:r w:rsidR="00D7113E" w:rsidRPr="00AF5D9A">
          <w:rPr>
            <w:webHidden/>
          </w:rPr>
          <w:fldChar w:fldCharType="end"/>
        </w:r>
      </w:hyperlink>
    </w:p>
    <w:p w:rsidR="00D7113E" w:rsidRPr="00AF5D9A" w:rsidRDefault="001C7CAF">
      <w:pPr>
        <w:pStyle w:val="Spistreci2"/>
        <w:rPr>
          <w:rFonts w:eastAsiaTheme="minorEastAsia"/>
        </w:rPr>
      </w:pPr>
      <w:hyperlink w:anchor="_Toc496181635" w:history="1">
        <w:r w:rsidR="00D7113E" w:rsidRPr="00AF5D9A">
          <w:rPr>
            <w:rStyle w:val="Hipercze"/>
          </w:rPr>
          <w:t>5</w:t>
        </w:r>
        <w:r w:rsidR="00D7113E" w:rsidRPr="00AF5D9A">
          <w:rPr>
            <w:rFonts w:eastAsiaTheme="minorEastAsia"/>
          </w:rPr>
          <w:tab/>
        </w:r>
        <w:r w:rsidR="00D7113E" w:rsidRPr="00AF5D9A">
          <w:rPr>
            <w:rStyle w:val="Hipercze"/>
          </w:rPr>
          <w:t>Procedura oceny i wyboru projektów do dofinansowania</w:t>
        </w:r>
        <w:r w:rsidR="00D7113E" w:rsidRPr="00AF5D9A">
          <w:rPr>
            <w:webHidden/>
          </w:rPr>
          <w:tab/>
        </w:r>
        <w:r w:rsidR="00D7113E" w:rsidRPr="00AF5D9A">
          <w:rPr>
            <w:webHidden/>
          </w:rPr>
          <w:fldChar w:fldCharType="begin"/>
        </w:r>
        <w:r w:rsidR="00D7113E" w:rsidRPr="00AF5D9A">
          <w:rPr>
            <w:webHidden/>
          </w:rPr>
          <w:instrText xml:space="preserve"> PAGEREF _Toc496181635 \h </w:instrText>
        </w:r>
        <w:r w:rsidR="00D7113E" w:rsidRPr="00AF5D9A">
          <w:rPr>
            <w:webHidden/>
          </w:rPr>
        </w:r>
        <w:r w:rsidR="00D7113E" w:rsidRPr="00AF5D9A">
          <w:rPr>
            <w:webHidden/>
          </w:rPr>
          <w:fldChar w:fldCharType="separate"/>
        </w:r>
        <w:r w:rsidR="00D127A4">
          <w:rPr>
            <w:webHidden/>
          </w:rPr>
          <w:t>57</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36" w:history="1">
        <w:r w:rsidR="00D7113E" w:rsidRPr="00AF5D9A">
          <w:rPr>
            <w:rStyle w:val="Hipercze"/>
          </w:rPr>
          <w:t>5.1</w:t>
        </w:r>
        <w:r w:rsidR="00D7113E" w:rsidRPr="00AF5D9A">
          <w:rPr>
            <w:rFonts w:eastAsiaTheme="minorEastAsia"/>
          </w:rPr>
          <w:tab/>
        </w:r>
        <w:r w:rsidR="00D7113E" w:rsidRPr="00AF5D9A">
          <w:rPr>
            <w:rStyle w:val="Hipercze"/>
          </w:rPr>
          <w:t>Rozstrzygnięcie konkursu</w:t>
        </w:r>
        <w:r w:rsidR="00D7113E" w:rsidRPr="00AF5D9A">
          <w:rPr>
            <w:webHidden/>
          </w:rPr>
          <w:tab/>
        </w:r>
        <w:r w:rsidR="00D7113E" w:rsidRPr="00AF5D9A">
          <w:rPr>
            <w:webHidden/>
          </w:rPr>
          <w:fldChar w:fldCharType="begin"/>
        </w:r>
        <w:r w:rsidR="00D7113E" w:rsidRPr="00AF5D9A">
          <w:rPr>
            <w:webHidden/>
          </w:rPr>
          <w:instrText xml:space="preserve"> PAGEREF _Toc496181636 \h </w:instrText>
        </w:r>
        <w:r w:rsidR="00D7113E" w:rsidRPr="00AF5D9A">
          <w:rPr>
            <w:webHidden/>
          </w:rPr>
        </w:r>
        <w:r w:rsidR="00D7113E" w:rsidRPr="00AF5D9A">
          <w:rPr>
            <w:webHidden/>
          </w:rPr>
          <w:fldChar w:fldCharType="separate"/>
        </w:r>
        <w:r w:rsidR="00D127A4">
          <w:rPr>
            <w:webHidden/>
          </w:rPr>
          <w:t>62</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37" w:history="1">
        <w:r w:rsidR="00D7113E" w:rsidRPr="00AF5D9A">
          <w:rPr>
            <w:rStyle w:val="Hipercze"/>
          </w:rPr>
          <w:t>5.2</w:t>
        </w:r>
        <w:r w:rsidR="00D7113E" w:rsidRPr="00AF5D9A">
          <w:rPr>
            <w:rFonts w:eastAsiaTheme="minorEastAsia"/>
          </w:rPr>
          <w:tab/>
        </w:r>
        <w:r w:rsidR="00D7113E" w:rsidRPr="00AF5D9A">
          <w:rPr>
            <w:rStyle w:val="Hipercze"/>
          </w:rPr>
          <w:t>Procedura odwoławcza</w:t>
        </w:r>
        <w:r w:rsidR="00D7113E" w:rsidRPr="00AF5D9A">
          <w:rPr>
            <w:webHidden/>
          </w:rPr>
          <w:tab/>
        </w:r>
        <w:r w:rsidR="00D7113E" w:rsidRPr="00AF5D9A">
          <w:rPr>
            <w:webHidden/>
          </w:rPr>
          <w:fldChar w:fldCharType="begin"/>
        </w:r>
        <w:r w:rsidR="00D7113E" w:rsidRPr="00AF5D9A">
          <w:rPr>
            <w:webHidden/>
          </w:rPr>
          <w:instrText xml:space="preserve"> PAGEREF _Toc496181637 \h </w:instrText>
        </w:r>
        <w:r w:rsidR="00D7113E" w:rsidRPr="00AF5D9A">
          <w:rPr>
            <w:webHidden/>
          </w:rPr>
        </w:r>
        <w:r w:rsidR="00D7113E" w:rsidRPr="00AF5D9A">
          <w:rPr>
            <w:webHidden/>
          </w:rPr>
          <w:fldChar w:fldCharType="separate"/>
        </w:r>
        <w:r w:rsidR="00D127A4">
          <w:rPr>
            <w:webHidden/>
          </w:rPr>
          <w:t>64</w:t>
        </w:r>
        <w:r w:rsidR="00D7113E" w:rsidRPr="00AF5D9A">
          <w:rPr>
            <w:webHidden/>
          </w:rPr>
          <w:fldChar w:fldCharType="end"/>
        </w:r>
      </w:hyperlink>
    </w:p>
    <w:p w:rsidR="00D7113E" w:rsidRPr="00AF5D9A" w:rsidRDefault="001C7CAF">
      <w:pPr>
        <w:pStyle w:val="Spistreci2"/>
        <w:rPr>
          <w:rFonts w:eastAsiaTheme="minorEastAsia"/>
        </w:rPr>
      </w:pPr>
      <w:hyperlink w:anchor="_Toc496181638" w:history="1">
        <w:r w:rsidR="00D7113E" w:rsidRPr="00AF5D9A">
          <w:rPr>
            <w:rStyle w:val="Hipercze"/>
          </w:rPr>
          <w:t>6.</w:t>
        </w:r>
        <w:r w:rsidR="00D7113E" w:rsidRPr="00AF5D9A">
          <w:rPr>
            <w:rFonts w:eastAsiaTheme="minorEastAsia"/>
          </w:rPr>
          <w:tab/>
        </w:r>
        <w:r w:rsidR="00D7113E" w:rsidRPr="00AF5D9A">
          <w:rPr>
            <w:rStyle w:val="Hipercze"/>
          </w:rPr>
          <w:t>Kwalifikowalność wydatków w ramach konkursu</w:t>
        </w:r>
        <w:r w:rsidR="00D7113E" w:rsidRPr="00AF5D9A">
          <w:rPr>
            <w:webHidden/>
          </w:rPr>
          <w:tab/>
        </w:r>
        <w:r w:rsidR="00D7113E" w:rsidRPr="00AF5D9A">
          <w:rPr>
            <w:webHidden/>
          </w:rPr>
          <w:fldChar w:fldCharType="begin"/>
        </w:r>
        <w:r w:rsidR="00D7113E" w:rsidRPr="00AF5D9A">
          <w:rPr>
            <w:webHidden/>
          </w:rPr>
          <w:instrText xml:space="preserve"> PAGEREF _Toc496181638 \h </w:instrText>
        </w:r>
        <w:r w:rsidR="00D7113E" w:rsidRPr="00AF5D9A">
          <w:rPr>
            <w:webHidden/>
          </w:rPr>
        </w:r>
        <w:r w:rsidR="00D7113E" w:rsidRPr="00AF5D9A">
          <w:rPr>
            <w:webHidden/>
          </w:rPr>
          <w:fldChar w:fldCharType="separate"/>
        </w:r>
        <w:r w:rsidR="00D127A4">
          <w:rPr>
            <w:webHidden/>
          </w:rPr>
          <w:t>64</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39" w:history="1">
        <w:r w:rsidR="00D7113E" w:rsidRPr="00AF5D9A">
          <w:rPr>
            <w:rStyle w:val="Hipercze"/>
          </w:rPr>
          <w:t>6.1</w:t>
        </w:r>
        <w:r w:rsidR="00D7113E" w:rsidRPr="00AF5D9A">
          <w:rPr>
            <w:rFonts w:eastAsiaTheme="minorEastAsia"/>
          </w:rPr>
          <w:tab/>
        </w:r>
        <w:r w:rsidR="00D7113E" w:rsidRPr="00AF5D9A">
          <w:rPr>
            <w:rStyle w:val="Hipercze"/>
          </w:rPr>
          <w:t>Okres kwalifikowania wydatków</w:t>
        </w:r>
        <w:r w:rsidR="00D7113E" w:rsidRPr="00AF5D9A">
          <w:rPr>
            <w:webHidden/>
          </w:rPr>
          <w:tab/>
        </w:r>
        <w:r w:rsidR="00D7113E" w:rsidRPr="00AF5D9A">
          <w:rPr>
            <w:webHidden/>
          </w:rPr>
          <w:fldChar w:fldCharType="begin"/>
        </w:r>
        <w:r w:rsidR="00D7113E" w:rsidRPr="00AF5D9A">
          <w:rPr>
            <w:webHidden/>
          </w:rPr>
          <w:instrText xml:space="preserve"> PAGEREF _Toc496181639 \h </w:instrText>
        </w:r>
        <w:r w:rsidR="00D7113E" w:rsidRPr="00AF5D9A">
          <w:rPr>
            <w:webHidden/>
          </w:rPr>
        </w:r>
        <w:r w:rsidR="00D7113E" w:rsidRPr="00AF5D9A">
          <w:rPr>
            <w:webHidden/>
          </w:rPr>
          <w:fldChar w:fldCharType="separate"/>
        </w:r>
        <w:r w:rsidR="00D127A4">
          <w:rPr>
            <w:webHidden/>
          </w:rPr>
          <w:t>64</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0" w:history="1">
        <w:r w:rsidR="00D7113E" w:rsidRPr="00AF5D9A">
          <w:rPr>
            <w:rStyle w:val="Hipercze"/>
          </w:rPr>
          <w:t>6.2</w:t>
        </w:r>
        <w:r w:rsidR="00D7113E" w:rsidRPr="00AF5D9A">
          <w:rPr>
            <w:rFonts w:eastAsiaTheme="minorEastAsia"/>
          </w:rPr>
          <w:tab/>
        </w:r>
        <w:r w:rsidR="00D7113E" w:rsidRPr="00AF5D9A">
          <w:rPr>
            <w:rStyle w:val="Hipercze"/>
          </w:rPr>
          <w:t>Wydatek niekwalifikowalny</w:t>
        </w:r>
        <w:r w:rsidR="00D7113E" w:rsidRPr="00AF5D9A">
          <w:rPr>
            <w:webHidden/>
          </w:rPr>
          <w:tab/>
        </w:r>
        <w:r w:rsidR="00D7113E" w:rsidRPr="00AF5D9A">
          <w:rPr>
            <w:webHidden/>
          </w:rPr>
          <w:fldChar w:fldCharType="begin"/>
        </w:r>
        <w:r w:rsidR="00D7113E" w:rsidRPr="00AF5D9A">
          <w:rPr>
            <w:webHidden/>
          </w:rPr>
          <w:instrText xml:space="preserve"> PAGEREF _Toc496181640 \h </w:instrText>
        </w:r>
        <w:r w:rsidR="00D7113E" w:rsidRPr="00AF5D9A">
          <w:rPr>
            <w:webHidden/>
          </w:rPr>
        </w:r>
        <w:r w:rsidR="00D7113E" w:rsidRPr="00AF5D9A">
          <w:rPr>
            <w:webHidden/>
          </w:rPr>
          <w:fldChar w:fldCharType="separate"/>
        </w:r>
        <w:r w:rsidR="00D127A4">
          <w:rPr>
            <w:webHidden/>
          </w:rPr>
          <w:t>65</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1" w:history="1">
        <w:r w:rsidR="00D7113E" w:rsidRPr="00AF5D9A">
          <w:rPr>
            <w:rStyle w:val="Hipercze"/>
          </w:rPr>
          <w:t>6.3</w:t>
        </w:r>
        <w:r w:rsidR="00D7113E" w:rsidRPr="00AF5D9A">
          <w:rPr>
            <w:rFonts w:eastAsiaTheme="minorEastAsia"/>
          </w:rPr>
          <w:tab/>
        </w:r>
        <w:r w:rsidR="00D7113E" w:rsidRPr="00AF5D9A">
          <w:rPr>
            <w:rStyle w:val="Hipercze"/>
          </w:rPr>
          <w:t>Wydatki ponoszone zgodnie z zasadą uczciwej konkurencji</w:t>
        </w:r>
        <w:r w:rsidR="00D7113E" w:rsidRPr="00AF5D9A">
          <w:rPr>
            <w:webHidden/>
          </w:rPr>
          <w:tab/>
        </w:r>
        <w:r w:rsidR="00D7113E" w:rsidRPr="00AF5D9A">
          <w:rPr>
            <w:webHidden/>
          </w:rPr>
          <w:fldChar w:fldCharType="begin"/>
        </w:r>
        <w:r w:rsidR="00D7113E" w:rsidRPr="00AF5D9A">
          <w:rPr>
            <w:webHidden/>
          </w:rPr>
          <w:instrText xml:space="preserve"> PAGEREF _Toc496181641 \h </w:instrText>
        </w:r>
        <w:r w:rsidR="00D7113E" w:rsidRPr="00AF5D9A">
          <w:rPr>
            <w:webHidden/>
          </w:rPr>
        </w:r>
        <w:r w:rsidR="00D7113E" w:rsidRPr="00AF5D9A">
          <w:rPr>
            <w:webHidden/>
          </w:rPr>
          <w:fldChar w:fldCharType="separate"/>
        </w:r>
        <w:r w:rsidR="00D127A4">
          <w:rPr>
            <w:webHidden/>
          </w:rPr>
          <w:t>66</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2" w:history="1">
        <w:r w:rsidR="00D7113E" w:rsidRPr="00AF5D9A">
          <w:rPr>
            <w:rStyle w:val="Hipercze"/>
          </w:rPr>
          <w:t>6.4</w:t>
        </w:r>
        <w:r w:rsidR="00D7113E" w:rsidRPr="00AF5D9A">
          <w:rPr>
            <w:rFonts w:eastAsiaTheme="minorEastAsia"/>
          </w:rPr>
          <w:tab/>
        </w:r>
        <w:r w:rsidR="00D7113E" w:rsidRPr="00AF5D9A">
          <w:rPr>
            <w:rStyle w:val="Hipercze"/>
          </w:rPr>
          <w:t>Aspekty społeczne</w:t>
        </w:r>
        <w:r w:rsidR="00D7113E" w:rsidRPr="00AF5D9A">
          <w:rPr>
            <w:webHidden/>
          </w:rPr>
          <w:tab/>
        </w:r>
        <w:r w:rsidR="00D7113E" w:rsidRPr="00AF5D9A">
          <w:rPr>
            <w:webHidden/>
          </w:rPr>
          <w:fldChar w:fldCharType="begin"/>
        </w:r>
        <w:r w:rsidR="00D7113E" w:rsidRPr="00AF5D9A">
          <w:rPr>
            <w:webHidden/>
          </w:rPr>
          <w:instrText xml:space="preserve"> PAGEREF _Toc496181642 \h </w:instrText>
        </w:r>
        <w:r w:rsidR="00D7113E" w:rsidRPr="00AF5D9A">
          <w:rPr>
            <w:webHidden/>
          </w:rPr>
        </w:r>
        <w:r w:rsidR="00D7113E" w:rsidRPr="00AF5D9A">
          <w:rPr>
            <w:webHidden/>
          </w:rPr>
          <w:fldChar w:fldCharType="separate"/>
        </w:r>
        <w:r w:rsidR="00D127A4">
          <w:rPr>
            <w:webHidden/>
          </w:rPr>
          <w:t>66</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3" w:history="1">
        <w:r w:rsidR="00D7113E" w:rsidRPr="00AF5D9A">
          <w:rPr>
            <w:rStyle w:val="Hipercze"/>
          </w:rPr>
          <w:t>6.5</w:t>
        </w:r>
        <w:r w:rsidR="00D7113E" w:rsidRPr="00AF5D9A">
          <w:rPr>
            <w:rFonts w:eastAsiaTheme="minorEastAsia"/>
          </w:rPr>
          <w:tab/>
        </w:r>
        <w:r w:rsidR="00D7113E" w:rsidRPr="00AF5D9A">
          <w:rPr>
            <w:rStyle w:val="Hipercze"/>
          </w:rPr>
          <w:t>Wkład własny</w:t>
        </w:r>
        <w:r w:rsidR="00D7113E" w:rsidRPr="00AF5D9A">
          <w:rPr>
            <w:webHidden/>
          </w:rPr>
          <w:tab/>
        </w:r>
        <w:r w:rsidR="00D7113E" w:rsidRPr="00AF5D9A">
          <w:rPr>
            <w:webHidden/>
          </w:rPr>
          <w:fldChar w:fldCharType="begin"/>
        </w:r>
        <w:r w:rsidR="00D7113E" w:rsidRPr="00AF5D9A">
          <w:rPr>
            <w:webHidden/>
          </w:rPr>
          <w:instrText xml:space="preserve"> PAGEREF _Toc496181643 \h </w:instrText>
        </w:r>
        <w:r w:rsidR="00D7113E" w:rsidRPr="00AF5D9A">
          <w:rPr>
            <w:webHidden/>
          </w:rPr>
        </w:r>
        <w:r w:rsidR="00D7113E" w:rsidRPr="00AF5D9A">
          <w:rPr>
            <w:webHidden/>
          </w:rPr>
          <w:fldChar w:fldCharType="separate"/>
        </w:r>
        <w:r w:rsidR="00D127A4">
          <w:rPr>
            <w:webHidden/>
          </w:rPr>
          <w:t>66</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4" w:history="1">
        <w:r w:rsidR="00D7113E" w:rsidRPr="00AF5D9A">
          <w:rPr>
            <w:rStyle w:val="Hipercze"/>
          </w:rPr>
          <w:t>6.6</w:t>
        </w:r>
        <w:r w:rsidR="00D7113E" w:rsidRPr="00AF5D9A">
          <w:rPr>
            <w:rFonts w:eastAsiaTheme="minorEastAsia"/>
          </w:rPr>
          <w:tab/>
        </w:r>
        <w:r w:rsidR="00D7113E" w:rsidRPr="00AF5D9A">
          <w:rPr>
            <w:rStyle w:val="Hipercze"/>
          </w:rPr>
          <w:t>Podatek od towarów i usług (VAT)</w:t>
        </w:r>
        <w:r w:rsidR="00D7113E" w:rsidRPr="00AF5D9A">
          <w:rPr>
            <w:webHidden/>
          </w:rPr>
          <w:tab/>
        </w:r>
        <w:r w:rsidR="00D7113E" w:rsidRPr="00AF5D9A">
          <w:rPr>
            <w:webHidden/>
          </w:rPr>
          <w:fldChar w:fldCharType="begin"/>
        </w:r>
        <w:r w:rsidR="00D7113E" w:rsidRPr="00AF5D9A">
          <w:rPr>
            <w:webHidden/>
          </w:rPr>
          <w:instrText xml:space="preserve"> PAGEREF _Toc496181644 \h </w:instrText>
        </w:r>
        <w:r w:rsidR="00D7113E" w:rsidRPr="00AF5D9A">
          <w:rPr>
            <w:webHidden/>
          </w:rPr>
        </w:r>
        <w:r w:rsidR="00D7113E" w:rsidRPr="00AF5D9A">
          <w:rPr>
            <w:webHidden/>
          </w:rPr>
          <w:fldChar w:fldCharType="separate"/>
        </w:r>
        <w:r w:rsidR="00D127A4">
          <w:rPr>
            <w:webHidden/>
          </w:rPr>
          <w:t>68</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5" w:history="1">
        <w:r w:rsidR="00D7113E" w:rsidRPr="00AF5D9A">
          <w:rPr>
            <w:rStyle w:val="Hipercze"/>
          </w:rPr>
          <w:t>6.7</w:t>
        </w:r>
        <w:r w:rsidR="00D7113E" w:rsidRPr="00AF5D9A">
          <w:rPr>
            <w:rFonts w:eastAsiaTheme="minorEastAsia"/>
          </w:rPr>
          <w:tab/>
        </w:r>
        <w:r w:rsidR="00D7113E" w:rsidRPr="00AF5D9A">
          <w:rPr>
            <w:rStyle w:val="Hipercze"/>
          </w:rPr>
          <w:t>Podstawowe warunki i procedury konstruowania budżetu</w:t>
        </w:r>
        <w:r w:rsidR="00D7113E" w:rsidRPr="00AF5D9A">
          <w:rPr>
            <w:webHidden/>
          </w:rPr>
          <w:tab/>
        </w:r>
        <w:r w:rsidR="00D7113E" w:rsidRPr="00AF5D9A">
          <w:rPr>
            <w:webHidden/>
          </w:rPr>
          <w:fldChar w:fldCharType="begin"/>
        </w:r>
        <w:r w:rsidR="00D7113E" w:rsidRPr="00AF5D9A">
          <w:rPr>
            <w:webHidden/>
          </w:rPr>
          <w:instrText xml:space="preserve"> PAGEREF _Toc496181645 \h </w:instrText>
        </w:r>
        <w:r w:rsidR="00D7113E" w:rsidRPr="00AF5D9A">
          <w:rPr>
            <w:webHidden/>
          </w:rPr>
        </w:r>
        <w:r w:rsidR="00D7113E" w:rsidRPr="00AF5D9A">
          <w:rPr>
            <w:webHidden/>
          </w:rPr>
          <w:fldChar w:fldCharType="separate"/>
        </w:r>
        <w:r w:rsidR="00D127A4">
          <w:rPr>
            <w:webHidden/>
          </w:rPr>
          <w:t>69</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6" w:history="1">
        <w:r w:rsidR="00D7113E" w:rsidRPr="00AF5D9A">
          <w:rPr>
            <w:rStyle w:val="Hipercze"/>
          </w:rPr>
          <w:t>6.8</w:t>
        </w:r>
        <w:r w:rsidR="00D7113E" w:rsidRPr="00AF5D9A">
          <w:rPr>
            <w:rFonts w:eastAsiaTheme="minorEastAsia"/>
          </w:rPr>
          <w:tab/>
        </w:r>
        <w:r w:rsidR="00D7113E" w:rsidRPr="00AF5D9A">
          <w:rPr>
            <w:rStyle w:val="Hipercze"/>
          </w:rPr>
          <w:t>Koszty pośrednie</w:t>
        </w:r>
        <w:r w:rsidR="00D7113E" w:rsidRPr="00AF5D9A">
          <w:rPr>
            <w:webHidden/>
          </w:rPr>
          <w:tab/>
        </w:r>
        <w:r w:rsidR="00D7113E" w:rsidRPr="00AF5D9A">
          <w:rPr>
            <w:webHidden/>
          </w:rPr>
          <w:fldChar w:fldCharType="begin"/>
        </w:r>
        <w:r w:rsidR="00D7113E" w:rsidRPr="00AF5D9A">
          <w:rPr>
            <w:webHidden/>
          </w:rPr>
          <w:instrText xml:space="preserve"> PAGEREF _Toc496181646 \h </w:instrText>
        </w:r>
        <w:r w:rsidR="00D7113E" w:rsidRPr="00AF5D9A">
          <w:rPr>
            <w:webHidden/>
          </w:rPr>
        </w:r>
        <w:r w:rsidR="00D7113E" w:rsidRPr="00AF5D9A">
          <w:rPr>
            <w:webHidden/>
          </w:rPr>
          <w:fldChar w:fldCharType="separate"/>
        </w:r>
        <w:r w:rsidR="00D127A4">
          <w:rPr>
            <w:webHidden/>
          </w:rPr>
          <w:t>70</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7" w:history="1">
        <w:r w:rsidR="00D7113E" w:rsidRPr="00AF5D9A">
          <w:rPr>
            <w:rStyle w:val="Hipercze"/>
          </w:rPr>
          <w:t>6.9</w:t>
        </w:r>
        <w:r w:rsidR="00D7113E" w:rsidRPr="00AF5D9A">
          <w:rPr>
            <w:rFonts w:eastAsiaTheme="minorEastAsia"/>
          </w:rPr>
          <w:tab/>
        </w:r>
        <w:r w:rsidR="00D7113E" w:rsidRPr="00AF5D9A">
          <w:rPr>
            <w:rStyle w:val="Hipercze"/>
          </w:rPr>
          <w:t>Pozostałe uproszczone metody rozliczania wydatków</w:t>
        </w:r>
        <w:r w:rsidR="00D7113E" w:rsidRPr="00AF5D9A">
          <w:rPr>
            <w:webHidden/>
          </w:rPr>
          <w:tab/>
        </w:r>
        <w:r w:rsidR="00D7113E" w:rsidRPr="00AF5D9A">
          <w:rPr>
            <w:webHidden/>
          </w:rPr>
          <w:fldChar w:fldCharType="begin"/>
        </w:r>
        <w:r w:rsidR="00D7113E" w:rsidRPr="00AF5D9A">
          <w:rPr>
            <w:webHidden/>
          </w:rPr>
          <w:instrText xml:space="preserve"> PAGEREF _Toc496181647 \h </w:instrText>
        </w:r>
        <w:r w:rsidR="00D7113E" w:rsidRPr="00AF5D9A">
          <w:rPr>
            <w:webHidden/>
          </w:rPr>
        </w:r>
        <w:r w:rsidR="00D7113E" w:rsidRPr="00AF5D9A">
          <w:rPr>
            <w:webHidden/>
          </w:rPr>
          <w:fldChar w:fldCharType="separate"/>
        </w:r>
        <w:r w:rsidR="00D127A4">
          <w:rPr>
            <w:webHidden/>
          </w:rPr>
          <w:t>72</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8" w:history="1">
        <w:r w:rsidR="00D7113E" w:rsidRPr="00AF5D9A">
          <w:rPr>
            <w:rStyle w:val="Hipercze"/>
          </w:rPr>
          <w:t>6.10</w:t>
        </w:r>
        <w:r w:rsidR="00D7113E" w:rsidRPr="00AF5D9A">
          <w:rPr>
            <w:rFonts w:eastAsiaTheme="minorEastAsia"/>
          </w:rPr>
          <w:tab/>
        </w:r>
        <w:r w:rsidR="00D7113E" w:rsidRPr="00AF5D9A">
          <w:rPr>
            <w:rStyle w:val="Hipercze"/>
          </w:rPr>
          <w:t>Środki trwałe oraz wartości niematerialne i prawne</w:t>
        </w:r>
        <w:r w:rsidR="00D7113E" w:rsidRPr="00AF5D9A">
          <w:rPr>
            <w:webHidden/>
          </w:rPr>
          <w:tab/>
        </w:r>
        <w:r w:rsidR="00D7113E" w:rsidRPr="00AF5D9A">
          <w:rPr>
            <w:webHidden/>
          </w:rPr>
          <w:fldChar w:fldCharType="begin"/>
        </w:r>
        <w:r w:rsidR="00D7113E" w:rsidRPr="00AF5D9A">
          <w:rPr>
            <w:webHidden/>
          </w:rPr>
          <w:instrText xml:space="preserve"> PAGEREF _Toc496181648 \h </w:instrText>
        </w:r>
        <w:r w:rsidR="00D7113E" w:rsidRPr="00AF5D9A">
          <w:rPr>
            <w:webHidden/>
          </w:rPr>
        </w:r>
        <w:r w:rsidR="00D7113E" w:rsidRPr="00AF5D9A">
          <w:rPr>
            <w:webHidden/>
          </w:rPr>
          <w:fldChar w:fldCharType="separate"/>
        </w:r>
        <w:r w:rsidR="00D127A4">
          <w:rPr>
            <w:webHidden/>
          </w:rPr>
          <w:t>73</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49" w:history="1">
        <w:r w:rsidR="00D7113E" w:rsidRPr="00AF5D9A">
          <w:rPr>
            <w:rStyle w:val="Hipercze"/>
          </w:rPr>
          <w:t>6.11</w:t>
        </w:r>
        <w:r w:rsidR="00D7113E" w:rsidRPr="00AF5D9A">
          <w:rPr>
            <w:rFonts w:eastAsiaTheme="minorEastAsia"/>
          </w:rPr>
          <w:tab/>
        </w:r>
        <w:r w:rsidR="00D7113E" w:rsidRPr="00AF5D9A">
          <w:rPr>
            <w:rStyle w:val="Hipercze"/>
          </w:rPr>
          <w:t>Cross-financing</w:t>
        </w:r>
        <w:r w:rsidR="00D7113E" w:rsidRPr="00AF5D9A">
          <w:rPr>
            <w:webHidden/>
          </w:rPr>
          <w:tab/>
        </w:r>
        <w:r w:rsidR="00D7113E" w:rsidRPr="00AF5D9A">
          <w:rPr>
            <w:webHidden/>
          </w:rPr>
          <w:fldChar w:fldCharType="begin"/>
        </w:r>
        <w:r w:rsidR="00D7113E" w:rsidRPr="00AF5D9A">
          <w:rPr>
            <w:webHidden/>
          </w:rPr>
          <w:instrText xml:space="preserve"> PAGEREF _Toc496181649 \h </w:instrText>
        </w:r>
        <w:r w:rsidR="00D7113E" w:rsidRPr="00AF5D9A">
          <w:rPr>
            <w:webHidden/>
          </w:rPr>
        </w:r>
        <w:r w:rsidR="00D7113E" w:rsidRPr="00AF5D9A">
          <w:rPr>
            <w:webHidden/>
          </w:rPr>
          <w:fldChar w:fldCharType="separate"/>
        </w:r>
        <w:r w:rsidR="00D127A4">
          <w:rPr>
            <w:webHidden/>
          </w:rPr>
          <w:t>75</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50" w:history="1">
        <w:r w:rsidR="00D7113E" w:rsidRPr="00AF5D9A">
          <w:rPr>
            <w:rStyle w:val="Hipercze"/>
          </w:rPr>
          <w:t>6.12</w:t>
        </w:r>
        <w:r w:rsidR="00D7113E" w:rsidRPr="00AF5D9A">
          <w:rPr>
            <w:rFonts w:eastAsiaTheme="minorEastAsia"/>
          </w:rPr>
          <w:tab/>
        </w:r>
        <w:r w:rsidR="00D7113E" w:rsidRPr="00AF5D9A">
          <w:rPr>
            <w:rStyle w:val="Hipercze"/>
          </w:rPr>
          <w:t>Pomoc publiczna/Pomoc de minimis</w:t>
        </w:r>
        <w:r w:rsidR="00D7113E" w:rsidRPr="00AF5D9A">
          <w:rPr>
            <w:webHidden/>
          </w:rPr>
          <w:tab/>
        </w:r>
        <w:r w:rsidR="00D7113E" w:rsidRPr="00AF5D9A">
          <w:rPr>
            <w:webHidden/>
          </w:rPr>
          <w:fldChar w:fldCharType="begin"/>
        </w:r>
        <w:r w:rsidR="00D7113E" w:rsidRPr="00AF5D9A">
          <w:rPr>
            <w:webHidden/>
          </w:rPr>
          <w:instrText xml:space="preserve"> PAGEREF _Toc496181650 \h </w:instrText>
        </w:r>
        <w:r w:rsidR="00D7113E" w:rsidRPr="00AF5D9A">
          <w:rPr>
            <w:webHidden/>
          </w:rPr>
        </w:r>
        <w:r w:rsidR="00D7113E" w:rsidRPr="00AF5D9A">
          <w:rPr>
            <w:webHidden/>
          </w:rPr>
          <w:fldChar w:fldCharType="separate"/>
        </w:r>
        <w:r w:rsidR="00D127A4">
          <w:rPr>
            <w:webHidden/>
          </w:rPr>
          <w:t>76</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51" w:history="1">
        <w:r w:rsidR="00D7113E" w:rsidRPr="00AF5D9A">
          <w:rPr>
            <w:rStyle w:val="Hipercze"/>
          </w:rPr>
          <w:t>6.13</w:t>
        </w:r>
        <w:r w:rsidR="00D7113E" w:rsidRPr="00AF5D9A">
          <w:rPr>
            <w:rFonts w:eastAsiaTheme="minorEastAsia"/>
          </w:rPr>
          <w:tab/>
        </w:r>
        <w:r w:rsidR="00D7113E" w:rsidRPr="00AF5D9A">
          <w:rPr>
            <w:rStyle w:val="Hipercze"/>
          </w:rPr>
          <w:t>Reguła proporcjonalności</w:t>
        </w:r>
        <w:r w:rsidR="00D7113E" w:rsidRPr="00AF5D9A">
          <w:rPr>
            <w:webHidden/>
          </w:rPr>
          <w:tab/>
        </w:r>
        <w:r w:rsidR="00D7113E" w:rsidRPr="00AF5D9A">
          <w:rPr>
            <w:webHidden/>
          </w:rPr>
          <w:fldChar w:fldCharType="begin"/>
        </w:r>
        <w:r w:rsidR="00D7113E" w:rsidRPr="00AF5D9A">
          <w:rPr>
            <w:webHidden/>
          </w:rPr>
          <w:instrText xml:space="preserve"> PAGEREF _Toc496181651 \h </w:instrText>
        </w:r>
        <w:r w:rsidR="00D7113E" w:rsidRPr="00AF5D9A">
          <w:rPr>
            <w:webHidden/>
          </w:rPr>
        </w:r>
        <w:r w:rsidR="00D7113E" w:rsidRPr="00AF5D9A">
          <w:rPr>
            <w:webHidden/>
          </w:rPr>
          <w:fldChar w:fldCharType="separate"/>
        </w:r>
        <w:r w:rsidR="00D127A4">
          <w:rPr>
            <w:webHidden/>
          </w:rPr>
          <w:t>77</w:t>
        </w:r>
        <w:r w:rsidR="00D7113E" w:rsidRPr="00AF5D9A">
          <w:rPr>
            <w:webHidden/>
          </w:rPr>
          <w:fldChar w:fldCharType="end"/>
        </w:r>
      </w:hyperlink>
    </w:p>
    <w:p w:rsidR="00D7113E" w:rsidRPr="00AF5D9A" w:rsidRDefault="001C7CAF">
      <w:pPr>
        <w:pStyle w:val="Spistreci2"/>
        <w:rPr>
          <w:rFonts w:eastAsiaTheme="minorEastAsia"/>
        </w:rPr>
      </w:pPr>
      <w:hyperlink w:anchor="_Toc496181652" w:history="1">
        <w:r w:rsidR="00D7113E" w:rsidRPr="00AF5D9A">
          <w:rPr>
            <w:rStyle w:val="Hipercze"/>
          </w:rPr>
          <w:t>7.</w:t>
        </w:r>
        <w:r w:rsidR="00D7113E" w:rsidRPr="00AF5D9A">
          <w:rPr>
            <w:rFonts w:eastAsiaTheme="minorEastAsia"/>
          </w:rPr>
          <w:tab/>
        </w:r>
        <w:r w:rsidR="00D7113E" w:rsidRPr="00AF5D9A">
          <w:rPr>
            <w:rStyle w:val="Hipercze"/>
          </w:rPr>
          <w:t>Wymagania dotyczące realizacji zasady równości szans i niedyskryminacji, w tym dostępności dla osób z niepełnosprawnością oraz zasady równości szans kobiet i mężczyzn</w:t>
        </w:r>
        <w:r w:rsidR="00D7113E" w:rsidRPr="00AF5D9A">
          <w:rPr>
            <w:webHidden/>
          </w:rPr>
          <w:tab/>
        </w:r>
        <w:r w:rsidR="00D7113E" w:rsidRPr="00AF5D9A">
          <w:rPr>
            <w:webHidden/>
          </w:rPr>
          <w:fldChar w:fldCharType="begin"/>
        </w:r>
        <w:r w:rsidR="00D7113E" w:rsidRPr="00AF5D9A">
          <w:rPr>
            <w:webHidden/>
          </w:rPr>
          <w:instrText xml:space="preserve"> PAGEREF _Toc496181652 \h </w:instrText>
        </w:r>
        <w:r w:rsidR="00D7113E" w:rsidRPr="00AF5D9A">
          <w:rPr>
            <w:webHidden/>
          </w:rPr>
        </w:r>
        <w:r w:rsidR="00D7113E" w:rsidRPr="00AF5D9A">
          <w:rPr>
            <w:webHidden/>
          </w:rPr>
          <w:fldChar w:fldCharType="separate"/>
        </w:r>
        <w:r w:rsidR="00D127A4">
          <w:rPr>
            <w:webHidden/>
          </w:rPr>
          <w:t>78</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53" w:history="1">
        <w:r w:rsidR="00D7113E" w:rsidRPr="00AF5D9A">
          <w:rPr>
            <w:rStyle w:val="Hipercze"/>
          </w:rPr>
          <w:t>7.1</w:t>
        </w:r>
        <w:r w:rsidR="00D7113E" w:rsidRPr="00AF5D9A">
          <w:rPr>
            <w:rFonts w:eastAsiaTheme="minorEastAsia"/>
          </w:rPr>
          <w:tab/>
        </w:r>
        <w:r w:rsidR="00D7113E" w:rsidRPr="00AF5D9A">
          <w:rPr>
            <w:rStyle w:val="Hipercze"/>
          </w:rPr>
          <w:t>Zasada równości szans i niedyskryminacji, w tym dostępności dla osób z niepełnosprawnościami.</w:t>
        </w:r>
        <w:r w:rsidR="00D7113E" w:rsidRPr="00AF5D9A">
          <w:rPr>
            <w:webHidden/>
          </w:rPr>
          <w:tab/>
        </w:r>
        <w:r w:rsidR="00D7113E" w:rsidRPr="00AF5D9A">
          <w:rPr>
            <w:webHidden/>
          </w:rPr>
          <w:fldChar w:fldCharType="begin"/>
        </w:r>
        <w:r w:rsidR="00D7113E" w:rsidRPr="00AF5D9A">
          <w:rPr>
            <w:webHidden/>
          </w:rPr>
          <w:instrText xml:space="preserve"> PAGEREF _Toc496181653 \h </w:instrText>
        </w:r>
        <w:r w:rsidR="00D7113E" w:rsidRPr="00AF5D9A">
          <w:rPr>
            <w:webHidden/>
          </w:rPr>
        </w:r>
        <w:r w:rsidR="00D7113E" w:rsidRPr="00AF5D9A">
          <w:rPr>
            <w:webHidden/>
          </w:rPr>
          <w:fldChar w:fldCharType="separate"/>
        </w:r>
        <w:r w:rsidR="00D127A4">
          <w:rPr>
            <w:webHidden/>
          </w:rPr>
          <w:t>78</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54" w:history="1">
        <w:r w:rsidR="00D7113E" w:rsidRPr="00AF5D9A">
          <w:rPr>
            <w:rStyle w:val="Hipercze"/>
          </w:rPr>
          <w:t>7.2</w:t>
        </w:r>
        <w:r w:rsidR="00D7113E" w:rsidRPr="00AF5D9A">
          <w:rPr>
            <w:rFonts w:eastAsiaTheme="minorEastAsia"/>
          </w:rPr>
          <w:tab/>
        </w:r>
        <w:r w:rsidR="00D7113E" w:rsidRPr="00AF5D9A">
          <w:rPr>
            <w:rStyle w:val="Hipercze"/>
          </w:rPr>
          <w:t>Zasada równości szans kobiet i mężczyzn</w:t>
        </w:r>
        <w:r w:rsidR="00D7113E" w:rsidRPr="00AF5D9A">
          <w:rPr>
            <w:webHidden/>
          </w:rPr>
          <w:tab/>
        </w:r>
        <w:r w:rsidR="00D7113E" w:rsidRPr="00AF5D9A">
          <w:rPr>
            <w:webHidden/>
          </w:rPr>
          <w:fldChar w:fldCharType="begin"/>
        </w:r>
        <w:r w:rsidR="00D7113E" w:rsidRPr="00AF5D9A">
          <w:rPr>
            <w:webHidden/>
          </w:rPr>
          <w:instrText xml:space="preserve"> PAGEREF _Toc496181654 \h </w:instrText>
        </w:r>
        <w:r w:rsidR="00D7113E" w:rsidRPr="00AF5D9A">
          <w:rPr>
            <w:webHidden/>
          </w:rPr>
        </w:r>
        <w:r w:rsidR="00D7113E" w:rsidRPr="00AF5D9A">
          <w:rPr>
            <w:webHidden/>
          </w:rPr>
          <w:fldChar w:fldCharType="separate"/>
        </w:r>
        <w:r w:rsidR="00D127A4">
          <w:rPr>
            <w:webHidden/>
          </w:rPr>
          <w:t>79</w:t>
        </w:r>
        <w:r w:rsidR="00D7113E" w:rsidRPr="00AF5D9A">
          <w:rPr>
            <w:webHidden/>
          </w:rPr>
          <w:fldChar w:fldCharType="end"/>
        </w:r>
      </w:hyperlink>
    </w:p>
    <w:p w:rsidR="00D7113E" w:rsidRPr="00AF5D9A" w:rsidRDefault="001C7CAF">
      <w:pPr>
        <w:pStyle w:val="Spistreci2"/>
        <w:rPr>
          <w:rFonts w:eastAsiaTheme="minorEastAsia"/>
        </w:rPr>
      </w:pPr>
      <w:hyperlink w:anchor="_Toc496181655" w:history="1">
        <w:r w:rsidR="00D7113E" w:rsidRPr="00AF5D9A">
          <w:rPr>
            <w:rStyle w:val="Hipercze"/>
          </w:rPr>
          <w:t>8.</w:t>
        </w:r>
        <w:r w:rsidR="00D7113E" w:rsidRPr="00AF5D9A">
          <w:rPr>
            <w:rFonts w:eastAsiaTheme="minorEastAsia"/>
          </w:rPr>
          <w:tab/>
        </w:r>
        <w:r w:rsidR="00D7113E" w:rsidRPr="00AF5D9A">
          <w:rPr>
            <w:rStyle w:val="Hipercze"/>
          </w:rPr>
          <w:t>Umowa o dofinansowanie/decyzja o dofinansowanie</w:t>
        </w:r>
        <w:r w:rsidR="00D7113E" w:rsidRPr="00AF5D9A">
          <w:rPr>
            <w:webHidden/>
          </w:rPr>
          <w:tab/>
        </w:r>
        <w:r w:rsidR="00D7113E" w:rsidRPr="00AF5D9A">
          <w:rPr>
            <w:webHidden/>
          </w:rPr>
          <w:fldChar w:fldCharType="begin"/>
        </w:r>
        <w:r w:rsidR="00D7113E" w:rsidRPr="00AF5D9A">
          <w:rPr>
            <w:webHidden/>
          </w:rPr>
          <w:instrText xml:space="preserve"> PAGEREF _Toc496181655 \h </w:instrText>
        </w:r>
        <w:r w:rsidR="00D7113E" w:rsidRPr="00AF5D9A">
          <w:rPr>
            <w:webHidden/>
          </w:rPr>
        </w:r>
        <w:r w:rsidR="00D7113E" w:rsidRPr="00AF5D9A">
          <w:rPr>
            <w:webHidden/>
          </w:rPr>
          <w:fldChar w:fldCharType="separate"/>
        </w:r>
        <w:r w:rsidR="00D127A4">
          <w:rPr>
            <w:webHidden/>
          </w:rPr>
          <w:t>79</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56" w:history="1">
        <w:r w:rsidR="00D7113E" w:rsidRPr="00AF5D9A">
          <w:rPr>
            <w:rStyle w:val="Hipercze"/>
          </w:rPr>
          <w:t>8.1</w:t>
        </w:r>
        <w:r w:rsidR="00D7113E" w:rsidRPr="00AF5D9A">
          <w:rPr>
            <w:rFonts w:eastAsiaTheme="minorEastAsia"/>
          </w:rPr>
          <w:tab/>
        </w:r>
        <w:r w:rsidR="00D7113E" w:rsidRPr="00AF5D9A">
          <w:rPr>
            <w:rStyle w:val="Hipercze"/>
          </w:rPr>
          <w:t>Warunki zawarcia umowy o dofinansowanie/podjęcia decyzji o dofinansowaniu projektu</w:t>
        </w:r>
        <w:r w:rsidR="00D7113E" w:rsidRPr="00AF5D9A">
          <w:rPr>
            <w:webHidden/>
          </w:rPr>
          <w:tab/>
        </w:r>
        <w:r w:rsidR="00D7113E" w:rsidRPr="00AF5D9A">
          <w:rPr>
            <w:webHidden/>
          </w:rPr>
          <w:fldChar w:fldCharType="begin"/>
        </w:r>
        <w:r w:rsidR="00D7113E" w:rsidRPr="00AF5D9A">
          <w:rPr>
            <w:webHidden/>
          </w:rPr>
          <w:instrText xml:space="preserve"> PAGEREF _Toc496181656 \h </w:instrText>
        </w:r>
        <w:r w:rsidR="00D7113E" w:rsidRPr="00AF5D9A">
          <w:rPr>
            <w:webHidden/>
          </w:rPr>
        </w:r>
        <w:r w:rsidR="00D7113E" w:rsidRPr="00AF5D9A">
          <w:rPr>
            <w:webHidden/>
          </w:rPr>
          <w:fldChar w:fldCharType="separate"/>
        </w:r>
        <w:r w:rsidR="00D127A4">
          <w:rPr>
            <w:webHidden/>
          </w:rPr>
          <w:t>82</w:t>
        </w:r>
        <w:r w:rsidR="00D7113E" w:rsidRPr="00AF5D9A">
          <w:rPr>
            <w:webHidden/>
          </w:rPr>
          <w:fldChar w:fldCharType="end"/>
        </w:r>
      </w:hyperlink>
    </w:p>
    <w:p w:rsidR="00D7113E" w:rsidRPr="00AF5D9A" w:rsidRDefault="001C7CAF">
      <w:pPr>
        <w:pStyle w:val="Spistreci2"/>
        <w:rPr>
          <w:rFonts w:eastAsiaTheme="minorEastAsia"/>
        </w:rPr>
      </w:pPr>
      <w:hyperlink w:anchor="_Toc496181657" w:history="1">
        <w:r w:rsidR="00D7113E" w:rsidRPr="00AF5D9A">
          <w:rPr>
            <w:rStyle w:val="Hipercze"/>
          </w:rPr>
          <w:t>8.2 Zabezpieczenie prawidłowej realizacji umowy o dofinansowanie</w:t>
        </w:r>
        <w:r w:rsidR="00D7113E" w:rsidRPr="00AF5D9A">
          <w:rPr>
            <w:webHidden/>
          </w:rPr>
          <w:tab/>
        </w:r>
        <w:r w:rsidR="00D7113E" w:rsidRPr="00AF5D9A">
          <w:rPr>
            <w:webHidden/>
          </w:rPr>
          <w:fldChar w:fldCharType="begin"/>
        </w:r>
        <w:r w:rsidR="00D7113E" w:rsidRPr="00AF5D9A">
          <w:rPr>
            <w:webHidden/>
          </w:rPr>
          <w:instrText xml:space="preserve"> PAGEREF _Toc496181657 \h </w:instrText>
        </w:r>
        <w:r w:rsidR="00D7113E" w:rsidRPr="00AF5D9A">
          <w:rPr>
            <w:webHidden/>
          </w:rPr>
        </w:r>
        <w:r w:rsidR="00D7113E" w:rsidRPr="00AF5D9A">
          <w:rPr>
            <w:webHidden/>
          </w:rPr>
          <w:fldChar w:fldCharType="separate"/>
        </w:r>
        <w:r w:rsidR="00D127A4">
          <w:rPr>
            <w:webHidden/>
          </w:rPr>
          <w:t>82</w:t>
        </w:r>
        <w:r w:rsidR="00D7113E" w:rsidRPr="00AF5D9A">
          <w:rPr>
            <w:webHidden/>
          </w:rPr>
          <w:fldChar w:fldCharType="end"/>
        </w:r>
      </w:hyperlink>
    </w:p>
    <w:p w:rsidR="00D7113E" w:rsidRPr="00AF5D9A" w:rsidRDefault="001C7CAF">
      <w:pPr>
        <w:pStyle w:val="Spistreci2"/>
        <w:rPr>
          <w:rFonts w:eastAsiaTheme="minorEastAsia"/>
        </w:rPr>
      </w:pPr>
      <w:hyperlink w:anchor="_Toc496181658" w:history="1">
        <w:r w:rsidR="00D7113E" w:rsidRPr="00AF5D9A">
          <w:rPr>
            <w:rStyle w:val="Hipercze"/>
          </w:rPr>
          <w:t>9.</w:t>
        </w:r>
        <w:r w:rsidR="00D7113E" w:rsidRPr="00AF5D9A">
          <w:rPr>
            <w:rFonts w:eastAsiaTheme="minorEastAsia"/>
          </w:rPr>
          <w:tab/>
        </w:r>
        <w:r w:rsidR="00D7113E" w:rsidRPr="00AF5D9A">
          <w:rPr>
            <w:rStyle w:val="Hipercze"/>
          </w:rPr>
          <w:t>Dodatkowe informacje</w:t>
        </w:r>
        <w:r w:rsidR="00D7113E" w:rsidRPr="00AF5D9A">
          <w:rPr>
            <w:webHidden/>
          </w:rPr>
          <w:tab/>
        </w:r>
        <w:r w:rsidR="00D7113E" w:rsidRPr="00AF5D9A">
          <w:rPr>
            <w:webHidden/>
          </w:rPr>
          <w:fldChar w:fldCharType="begin"/>
        </w:r>
        <w:r w:rsidR="00D7113E" w:rsidRPr="00AF5D9A">
          <w:rPr>
            <w:webHidden/>
          </w:rPr>
          <w:instrText xml:space="preserve"> PAGEREF _Toc496181658 \h </w:instrText>
        </w:r>
        <w:r w:rsidR="00D7113E" w:rsidRPr="00AF5D9A">
          <w:rPr>
            <w:webHidden/>
          </w:rPr>
        </w:r>
        <w:r w:rsidR="00D7113E" w:rsidRPr="00AF5D9A">
          <w:rPr>
            <w:webHidden/>
          </w:rPr>
          <w:fldChar w:fldCharType="separate"/>
        </w:r>
        <w:r w:rsidR="00D127A4">
          <w:rPr>
            <w:webHidden/>
          </w:rPr>
          <w:t>84</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59" w:history="1">
        <w:r w:rsidR="00D7113E" w:rsidRPr="00AF5D9A">
          <w:rPr>
            <w:rStyle w:val="Hipercze"/>
          </w:rPr>
          <w:t>10.</w:t>
        </w:r>
        <w:r w:rsidR="00D7113E" w:rsidRPr="00AF5D9A">
          <w:rPr>
            <w:rFonts w:eastAsiaTheme="minorEastAsia"/>
          </w:rPr>
          <w:tab/>
        </w:r>
        <w:r w:rsidR="00D7113E" w:rsidRPr="00AF5D9A">
          <w:rPr>
            <w:rStyle w:val="Hipercze"/>
          </w:rPr>
          <w:t>Forma i sposób udzielania Wnioskodawcy wyjaśnień w kwestiach dotyczących konkursu</w:t>
        </w:r>
        <w:r w:rsidR="00D7113E" w:rsidRPr="00AF5D9A">
          <w:rPr>
            <w:webHidden/>
          </w:rPr>
          <w:tab/>
        </w:r>
        <w:r w:rsidR="00D7113E" w:rsidRPr="00AF5D9A">
          <w:rPr>
            <w:webHidden/>
          </w:rPr>
          <w:fldChar w:fldCharType="begin"/>
        </w:r>
        <w:r w:rsidR="00D7113E" w:rsidRPr="00AF5D9A">
          <w:rPr>
            <w:webHidden/>
          </w:rPr>
          <w:instrText xml:space="preserve"> PAGEREF _Toc496181659 \h </w:instrText>
        </w:r>
        <w:r w:rsidR="00D7113E" w:rsidRPr="00AF5D9A">
          <w:rPr>
            <w:webHidden/>
          </w:rPr>
        </w:r>
        <w:r w:rsidR="00D7113E" w:rsidRPr="00AF5D9A">
          <w:rPr>
            <w:webHidden/>
          </w:rPr>
          <w:fldChar w:fldCharType="separate"/>
        </w:r>
        <w:r w:rsidR="00D127A4">
          <w:rPr>
            <w:webHidden/>
          </w:rPr>
          <w:t>84</w:t>
        </w:r>
        <w:r w:rsidR="00D7113E" w:rsidRPr="00AF5D9A">
          <w:rPr>
            <w:webHidden/>
          </w:rPr>
          <w:fldChar w:fldCharType="end"/>
        </w:r>
      </w:hyperlink>
    </w:p>
    <w:p w:rsidR="00D7113E" w:rsidRPr="00AF5D9A" w:rsidRDefault="001C7CAF">
      <w:pPr>
        <w:pStyle w:val="Spistreci2"/>
        <w:tabs>
          <w:tab w:val="left" w:pos="880"/>
        </w:tabs>
        <w:rPr>
          <w:rFonts w:eastAsiaTheme="minorEastAsia"/>
        </w:rPr>
      </w:pPr>
      <w:hyperlink w:anchor="_Toc496181660" w:history="1">
        <w:r w:rsidR="00D7113E" w:rsidRPr="00AF5D9A">
          <w:rPr>
            <w:rStyle w:val="Hipercze"/>
          </w:rPr>
          <w:t>11.</w:t>
        </w:r>
        <w:r w:rsidR="00D7113E" w:rsidRPr="00AF5D9A">
          <w:rPr>
            <w:rFonts w:eastAsiaTheme="minorEastAsia"/>
          </w:rPr>
          <w:tab/>
        </w:r>
        <w:r w:rsidR="00D7113E" w:rsidRPr="00AF5D9A">
          <w:rPr>
            <w:rStyle w:val="Hipercze"/>
          </w:rPr>
          <w:t>Załączniki</w:t>
        </w:r>
        <w:r w:rsidR="00D7113E" w:rsidRPr="00AF5D9A">
          <w:rPr>
            <w:webHidden/>
          </w:rPr>
          <w:tab/>
        </w:r>
        <w:r w:rsidR="00D7113E" w:rsidRPr="00AF5D9A">
          <w:rPr>
            <w:webHidden/>
          </w:rPr>
          <w:fldChar w:fldCharType="begin"/>
        </w:r>
        <w:r w:rsidR="00D7113E" w:rsidRPr="00AF5D9A">
          <w:rPr>
            <w:webHidden/>
          </w:rPr>
          <w:instrText xml:space="preserve"> PAGEREF _Toc496181660 \h </w:instrText>
        </w:r>
        <w:r w:rsidR="00D7113E" w:rsidRPr="00AF5D9A">
          <w:rPr>
            <w:webHidden/>
          </w:rPr>
        </w:r>
        <w:r w:rsidR="00D7113E" w:rsidRPr="00AF5D9A">
          <w:rPr>
            <w:webHidden/>
          </w:rPr>
          <w:fldChar w:fldCharType="separate"/>
        </w:r>
        <w:r w:rsidR="00D127A4">
          <w:rPr>
            <w:webHidden/>
          </w:rPr>
          <w:t>87</w:t>
        </w:r>
        <w:r w:rsidR="00D7113E" w:rsidRPr="00AF5D9A">
          <w:rPr>
            <w:webHidden/>
          </w:rPr>
          <w:fldChar w:fldCharType="end"/>
        </w:r>
      </w:hyperlink>
    </w:p>
    <w:p w:rsidR="006C0C3C" w:rsidRPr="00AF5D9A" w:rsidRDefault="006C0C3C" w:rsidP="00B3553C">
      <w:pPr>
        <w:spacing w:line="360" w:lineRule="auto"/>
        <w:jc w:val="both"/>
        <w:rPr>
          <w:rFonts w:ascii="Arial" w:hAnsi="Arial" w:cs="Arial"/>
          <w:bCs/>
          <w:sz w:val="24"/>
          <w:szCs w:val="24"/>
        </w:rPr>
      </w:pPr>
      <w:r w:rsidRPr="00AF5D9A">
        <w:rPr>
          <w:rFonts w:ascii="Arial" w:hAnsi="Arial" w:cs="Arial"/>
          <w:bCs/>
          <w:sz w:val="24"/>
          <w:szCs w:val="24"/>
        </w:rPr>
        <w:fldChar w:fldCharType="end"/>
      </w:r>
    </w:p>
    <w:p w:rsidR="006C0C3C" w:rsidRPr="00AF5D9A" w:rsidRDefault="006C0C3C" w:rsidP="001E54B5">
      <w:pPr>
        <w:jc w:val="both"/>
        <w:rPr>
          <w:rFonts w:ascii="Arial" w:hAnsi="Arial" w:cs="Arial"/>
          <w:b/>
          <w:sz w:val="24"/>
          <w:szCs w:val="24"/>
        </w:rPr>
      </w:pPr>
    </w:p>
    <w:p w:rsidR="006C0C3C" w:rsidRPr="00AF5D9A" w:rsidRDefault="006C0C3C" w:rsidP="001E54B5">
      <w:pPr>
        <w:jc w:val="both"/>
        <w:rPr>
          <w:rFonts w:ascii="Arial" w:hAnsi="Arial" w:cs="Arial"/>
          <w:b/>
          <w:sz w:val="24"/>
          <w:szCs w:val="24"/>
        </w:rPr>
      </w:pPr>
    </w:p>
    <w:p w:rsidR="00F531EF" w:rsidRPr="00AF5D9A" w:rsidRDefault="006C0C3C" w:rsidP="004F503A">
      <w:pPr>
        <w:pStyle w:val="Nagwek2"/>
      </w:pPr>
      <w:r w:rsidRPr="00AF5D9A">
        <w:br w:type="page"/>
      </w:r>
      <w:bookmarkStart w:id="1" w:name="_Toc496181618"/>
      <w:r w:rsidR="000969DC" w:rsidRPr="00AF5D9A">
        <w:t xml:space="preserve">Wykaz </w:t>
      </w:r>
      <w:r w:rsidR="00C35093" w:rsidRPr="00AF5D9A">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r w:rsidRPr="00AF5D9A">
        <w:rPr>
          <w:rFonts w:ascii="Arial" w:hAnsi="Arial" w:cs="Arial"/>
          <w:sz w:val="24"/>
          <w:szCs w:val="24"/>
          <w:lang w:val="pl-PL"/>
        </w:rPr>
        <w:t>;</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r w:rsidRPr="00AF5D9A">
        <w:rPr>
          <w:rFonts w:ascii="Arial" w:hAnsi="Arial" w:cs="Arial"/>
          <w:sz w:val="24"/>
          <w:szCs w:val="24"/>
          <w:lang w:val="pl-PL"/>
        </w:rPr>
        <w:t>;</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r w:rsidRPr="00AF5D9A">
        <w:rPr>
          <w:rFonts w:ascii="Arial" w:hAnsi="Arial" w:cs="Arial"/>
          <w:sz w:val="24"/>
          <w:szCs w:val="24"/>
          <w:lang w:val="pl-PL"/>
        </w:rPr>
        <w:t>;</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w:t>
      </w:r>
      <w:r w:rsidR="00A70C3E" w:rsidRPr="00AF5D9A">
        <w:rPr>
          <w:rFonts w:ascii="Arial" w:hAnsi="Arial" w:cs="Arial"/>
          <w:sz w:val="24"/>
          <w:szCs w:val="24"/>
        </w:rPr>
        <w:t xml:space="preserve"> </w:t>
      </w:r>
      <w:r w:rsidRPr="00AF5D9A">
        <w:rPr>
          <w:rFonts w:ascii="Arial" w:hAnsi="Arial" w:cs="Arial"/>
          <w:sz w:val="24"/>
          <w:szCs w:val="24"/>
        </w:rPr>
        <w:t>- Instytucja Organizująca Konkur</w:t>
      </w:r>
      <w:r w:rsidR="00242F84" w:rsidRPr="00AF5D9A">
        <w:rPr>
          <w:rFonts w:ascii="Arial" w:hAnsi="Arial" w:cs="Arial"/>
          <w:sz w:val="24"/>
          <w:szCs w:val="24"/>
        </w:rPr>
        <w:t>s</w:t>
      </w:r>
      <w:r w:rsidR="00A70C3E" w:rsidRPr="00AF5D9A">
        <w:rPr>
          <w:rFonts w:ascii="Arial" w:hAnsi="Arial" w:cs="Arial"/>
          <w:sz w:val="24"/>
          <w:szCs w:val="24"/>
        </w:rPr>
        <w:t xml:space="preserve"> </w:t>
      </w:r>
      <w:r w:rsidR="00242F84" w:rsidRPr="00AF5D9A">
        <w:rPr>
          <w:rFonts w:ascii="Arial" w:hAnsi="Arial" w:cs="Arial"/>
          <w:sz w:val="24"/>
          <w:szCs w:val="24"/>
        </w:rPr>
        <w:t>-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LSI 2014</w:t>
      </w:r>
      <w:r w:rsidR="00E23B49" w:rsidRPr="00AF5D9A">
        <w:rPr>
          <w:rFonts w:ascii="Arial" w:hAnsi="Arial" w:cs="Arial"/>
          <w:sz w:val="24"/>
          <w:szCs w:val="24"/>
        </w:rPr>
        <w:t xml:space="preserve"> </w:t>
      </w:r>
      <w:r w:rsidRPr="00AF5D9A">
        <w:rPr>
          <w:rFonts w:ascii="Arial" w:hAnsi="Arial" w:cs="Arial"/>
          <w:sz w:val="24"/>
          <w:szCs w:val="24"/>
        </w:rPr>
        <w:t>– Lokalny system informatyczny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E44448" w:rsidRDefault="00E44448" w:rsidP="00E44448">
      <w:pPr>
        <w:numPr>
          <w:ilvl w:val="0"/>
          <w:numId w:val="1"/>
        </w:numPr>
        <w:spacing w:after="0"/>
        <w:jc w:val="both"/>
        <w:rPr>
          <w:rFonts w:ascii="Arial" w:hAnsi="Arial" w:cs="Arial"/>
          <w:sz w:val="24"/>
        </w:rPr>
      </w:pPr>
      <w:r w:rsidRPr="00E44448">
        <w:rPr>
          <w:rFonts w:ascii="Arial" w:hAnsi="Arial" w:cs="Arial"/>
          <w:sz w:val="24"/>
        </w:rPr>
        <w:t>OSI – Obszar Strategicznej Interwencji;</w:t>
      </w:r>
    </w:p>
    <w:p w:rsidR="004F503A" w:rsidRPr="004F503A" w:rsidRDefault="004F503A" w:rsidP="004F503A">
      <w:pPr>
        <w:numPr>
          <w:ilvl w:val="0"/>
          <w:numId w:val="1"/>
        </w:numPr>
        <w:spacing w:after="0"/>
        <w:ind w:left="357" w:hanging="357"/>
        <w:jc w:val="both"/>
        <w:rPr>
          <w:rFonts w:ascii="Arial" w:hAnsi="Arial" w:cs="Arial"/>
        </w:rPr>
      </w:pPr>
      <w:r>
        <w:rPr>
          <w:rFonts w:ascii="Arial" w:hAnsi="Arial" w:cs="Arial"/>
          <w:sz w:val="24"/>
          <w:szCs w:val="24"/>
        </w:rPr>
        <w:t xml:space="preserve">PKOB – Polska Klasyfikacja Obiektów Budowlanych; </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A70C3E" w:rsidRPr="00AF5D9A">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r w:rsidRPr="00AF5D9A">
        <w:rPr>
          <w:rFonts w:ascii="Arial" w:hAnsi="Arial" w:cs="Arial"/>
          <w:sz w:val="24"/>
          <w:szCs w:val="24"/>
          <w:lang w:val="pl-PL"/>
        </w:rPr>
        <w:t>.</w:t>
      </w:r>
    </w:p>
    <w:p w:rsidR="00DA0961" w:rsidRPr="00AF5D9A" w:rsidRDefault="00DA0961" w:rsidP="001E54B5">
      <w:pPr>
        <w:pStyle w:val="Akapitzlist"/>
        <w:spacing w:after="0"/>
        <w:ind w:left="0"/>
        <w:jc w:val="both"/>
        <w:rPr>
          <w:rFonts w:ascii="Arial" w:hAnsi="Arial" w:cs="Arial"/>
          <w:b/>
          <w:sz w:val="24"/>
          <w:szCs w:val="24"/>
          <w:lang w:val="pl-PL"/>
        </w:rPr>
      </w:pPr>
    </w:p>
    <w:p w:rsidR="00C4408F" w:rsidRPr="00AF5D9A" w:rsidRDefault="000969DC" w:rsidP="004F503A">
      <w:pPr>
        <w:pStyle w:val="Nagwek2"/>
        <w:spacing w:after="120"/>
      </w:pPr>
      <w:bookmarkStart w:id="2" w:name="_Toc496181619"/>
      <w:r w:rsidRPr="00AF5D9A">
        <w:t>Słownik pojęć</w:t>
      </w:r>
      <w:bookmarkEnd w:id="2"/>
      <w:r w:rsidRPr="00AF5D9A">
        <w:t xml:space="preserve"> </w:t>
      </w:r>
    </w:p>
    <w:p w:rsidR="00327981" w:rsidRPr="00AF5D9A"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69496E" w:rsidRPr="00AF5D9A">
        <w:rPr>
          <w:rFonts w:ascii="Arial" w:hAnsi="Arial" w:cs="Arial"/>
          <w:sz w:val="24"/>
          <w:szCs w:val="24"/>
        </w:rPr>
        <w:t>borów, potwierdzonych przez IOK;</w:t>
      </w:r>
    </w:p>
    <w:p w:rsidR="008F7323" w:rsidRPr="00AF5D9A" w:rsidRDefault="004D3888"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Braki </w:t>
      </w:r>
      <w:r w:rsidR="00264829" w:rsidRPr="00AF5D9A">
        <w:rPr>
          <w:rFonts w:ascii="Arial" w:hAnsi="Arial" w:cs="Arial"/>
          <w:b/>
          <w:sz w:val="24"/>
          <w:szCs w:val="24"/>
          <w:lang w:val="pl-PL"/>
        </w:rPr>
        <w:t>w zakresie warunków formalnych</w:t>
      </w:r>
      <w:r w:rsidRPr="00AF5D9A">
        <w:rPr>
          <w:rFonts w:ascii="Arial" w:hAnsi="Arial" w:cs="Arial"/>
          <w:sz w:val="24"/>
          <w:szCs w:val="24"/>
        </w:rPr>
        <w:t xml:space="preserve"> – </w:t>
      </w:r>
      <w:r w:rsidR="008F7323" w:rsidRPr="00AF5D9A">
        <w:rPr>
          <w:rFonts w:ascii="Arial" w:hAnsi="Arial" w:cs="Arial"/>
          <w:sz w:val="24"/>
          <w:szCs w:val="24"/>
        </w:rPr>
        <w:t xml:space="preserve">braki, które mogą zostać uzupełnione przez wnioskodawcę na etapie weryfikacji </w:t>
      </w:r>
      <w:proofErr w:type="spellStart"/>
      <w:r w:rsidR="008F7323" w:rsidRPr="00AF5D9A">
        <w:rPr>
          <w:rFonts w:ascii="Arial" w:hAnsi="Arial" w:cs="Arial"/>
          <w:sz w:val="24"/>
          <w:szCs w:val="24"/>
        </w:rPr>
        <w:t>w</w:t>
      </w:r>
      <w:r w:rsidR="008A087D" w:rsidRPr="00AF5D9A">
        <w:rPr>
          <w:rFonts w:ascii="Arial" w:hAnsi="Arial" w:cs="Arial"/>
          <w:sz w:val="24"/>
          <w:szCs w:val="24"/>
          <w:lang w:val="pl-PL"/>
        </w:rPr>
        <w:t>arunk</w:t>
      </w:r>
      <w:proofErr w:type="spellEnd"/>
      <w:r w:rsidR="008F7323" w:rsidRPr="00AF5D9A">
        <w:rPr>
          <w:rFonts w:ascii="Arial" w:hAnsi="Arial" w:cs="Arial"/>
          <w:sz w:val="24"/>
          <w:szCs w:val="24"/>
        </w:rPr>
        <w:t>ów formalnych złożonego wniosku  o dofinansowanie. Przykładowa lista braków formalnych:</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brak podpisu osoby upoważnionej do złożenia wniosku i/lub złożony podpis nie został dopuszczony przez IOK i/lub podpis cyfrowy jest nieważny, certyfikat związany z podpisem cyfrowym jest nieaktualny/wygasł (weryfikowane na czas złożenia wniosku),</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1E54B5">
      <w:pPr>
        <w:pStyle w:val="Akapitzlist"/>
        <w:numPr>
          <w:ilvl w:val="0"/>
          <w:numId w:val="24"/>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8A087D"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projektodawca nie złożył wniosku na właściwym formularzu.</w:t>
      </w:r>
    </w:p>
    <w:p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p w:rsidR="00264829" w:rsidRPr="00AF5D9A" w:rsidRDefault="00264829" w:rsidP="00264829">
      <w:pPr>
        <w:numPr>
          <w:ilvl w:val="0"/>
          <w:numId w:val="3"/>
        </w:numPr>
        <w:spacing w:after="0"/>
        <w:jc w:val="both"/>
        <w:rPr>
          <w:rFonts w:ascii="Arial" w:hAnsi="Arial" w:cs="Arial"/>
          <w:sz w:val="24"/>
          <w:szCs w:val="24"/>
        </w:rPr>
      </w:pPr>
      <w:r w:rsidRPr="00AF5D9A">
        <w:rPr>
          <w:rFonts w:ascii="Arial" w:hAnsi="Arial" w:cs="Arial"/>
          <w:b/>
          <w:sz w:val="24"/>
          <w:szCs w:val="24"/>
        </w:rPr>
        <w:t>CRC</w:t>
      </w:r>
      <w:r w:rsidRPr="00AF5D9A">
        <w:rPr>
          <w:rFonts w:ascii="Arial" w:hAnsi="Arial" w:cs="Arial"/>
          <w:sz w:val="24"/>
          <w:szCs w:val="24"/>
        </w:rPr>
        <w:t xml:space="preserve"> – (cykliczny kod nadmiarowy) system sum kontrolnych wykorzystywany do wykrywania przypadkowych błędów pojawiających się podczas przesyłania i</w:t>
      </w:r>
      <w:r w:rsidR="00A56CAC" w:rsidRPr="00AF5D9A">
        <w:rPr>
          <w:rFonts w:ascii="Arial" w:hAnsi="Arial" w:cs="Arial"/>
          <w:sz w:val="24"/>
          <w:szCs w:val="24"/>
        </w:rPr>
        <w:t> </w:t>
      </w:r>
      <w:r w:rsidRPr="00AF5D9A">
        <w:rPr>
          <w:rFonts w:ascii="Arial" w:hAnsi="Arial" w:cs="Arial"/>
          <w:sz w:val="24"/>
          <w:szCs w:val="24"/>
        </w:rPr>
        <w:t>magazynowania danych binarnych, wykorzystywana do porównania poprawności i zgodności wygenerowanego pliku PDF z danymi zawartymi w LSI 2014.</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007C1B7D" w:rsidRPr="00AF5D9A">
        <w:rPr>
          <w:rFonts w:ascii="Arial" w:hAnsi="Arial" w:cs="Arial"/>
          <w:sz w:val="24"/>
          <w:szCs w:val="24"/>
        </w:rPr>
        <w:t xml:space="preserve"> </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w:t>
      </w:r>
      <w:r w:rsidR="001D3A53" w:rsidRPr="00AF5D9A">
        <w:rPr>
          <w:rFonts w:ascii="Arial" w:hAnsi="Arial" w:cs="Arial"/>
          <w:sz w:val="24"/>
          <w:szCs w:val="24"/>
          <w:lang w:val="pl-PL"/>
        </w:rPr>
        <w:t>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69496E" w:rsidRPr="00AF5D9A">
        <w:rPr>
          <w:rFonts w:ascii="Arial" w:hAnsi="Arial" w:cs="Arial"/>
          <w:sz w:val="24"/>
          <w:szCs w:val="24"/>
        </w:rPr>
        <w:t>;</w:t>
      </w:r>
    </w:p>
    <w:p w:rsidR="00264829" w:rsidRPr="00AF5D9A" w:rsidRDefault="00264829" w:rsidP="00A56CAC">
      <w:pPr>
        <w:numPr>
          <w:ilvl w:val="0"/>
          <w:numId w:val="3"/>
        </w:numPr>
        <w:jc w:val="both"/>
        <w:rPr>
          <w:rFonts w:ascii="Arial" w:hAnsi="Arial" w:cs="Arial"/>
          <w:sz w:val="24"/>
          <w:szCs w:val="24"/>
          <w:lang w:val="x-none"/>
        </w:rPr>
      </w:pPr>
      <w:r w:rsidRPr="00AF5D9A">
        <w:rPr>
          <w:rFonts w:ascii="Arial" w:hAnsi="Arial" w:cs="Arial"/>
          <w:b/>
          <w:sz w:val="24"/>
          <w:szCs w:val="24"/>
          <w:lang w:val="x-none"/>
        </w:rPr>
        <w:t>Decyzja o dofinansowaniu projektu</w:t>
      </w:r>
      <w:r w:rsidRPr="00AF5D9A">
        <w:rPr>
          <w:rFonts w:ascii="Arial" w:hAnsi="Arial" w:cs="Arial"/>
          <w:sz w:val="24"/>
          <w:szCs w:val="24"/>
          <w:lang w:val="x-none"/>
        </w:rPr>
        <w:t xml:space="preserve"> – decyzja podjęta przez jednostkę sektora finansów publicznych, która stanowi po</w:t>
      </w:r>
      <w:r w:rsidR="00A56CAC" w:rsidRPr="00AF5D9A">
        <w:rPr>
          <w:rFonts w:ascii="Arial" w:hAnsi="Arial" w:cs="Arial"/>
          <w:sz w:val="24"/>
          <w:szCs w:val="24"/>
          <w:lang w:val="x-none"/>
        </w:rPr>
        <w:t>dstawę dofinansowania projektu</w:t>
      </w:r>
      <w:r w:rsidR="00A56CAC" w:rsidRPr="00AF5D9A">
        <w:rPr>
          <w:rFonts w:ascii="Arial" w:hAnsi="Arial" w:cs="Arial"/>
          <w:sz w:val="24"/>
          <w:szCs w:val="24"/>
        </w:rPr>
        <w:t xml:space="preserve"> </w:t>
      </w:r>
      <w:r w:rsidRPr="00AF5D9A">
        <w:rPr>
          <w:rFonts w:ascii="Arial" w:hAnsi="Arial" w:cs="Arial"/>
          <w:sz w:val="24"/>
          <w:szCs w:val="24"/>
          <w:lang w:val="x-none"/>
        </w:rPr>
        <w:t>w</w:t>
      </w:r>
      <w:r w:rsidR="00A56CAC" w:rsidRPr="00AF5D9A">
        <w:rPr>
          <w:rFonts w:ascii="Arial" w:hAnsi="Arial" w:cs="Arial"/>
          <w:sz w:val="24"/>
          <w:szCs w:val="24"/>
        </w:rPr>
        <w:t> </w:t>
      </w:r>
      <w:r w:rsidRPr="00AF5D9A">
        <w:rPr>
          <w:rFonts w:ascii="Arial" w:hAnsi="Arial" w:cs="Arial"/>
          <w:sz w:val="24"/>
          <w:szCs w:val="24"/>
          <w:lang w:val="x-none"/>
        </w:rPr>
        <w:t>przypadku gdy ta jednostka jest jednocześnie wnioskodawcą;</w:t>
      </w:r>
    </w:p>
    <w:p w:rsidR="00B45364" w:rsidRPr="00AF5D9A" w:rsidRDefault="00B45364"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lang w:val="pl-PL"/>
        </w:rPr>
        <w:t>D</w:t>
      </w:r>
      <w:proofErr w:type="spellStart"/>
      <w:r w:rsidRPr="00AF5D9A">
        <w:rPr>
          <w:rFonts w:ascii="Arial" w:hAnsi="Arial" w:cs="Arial"/>
          <w:b/>
          <w:sz w:val="24"/>
          <w:szCs w:val="24"/>
        </w:rPr>
        <w:t>ofinansowanie</w:t>
      </w:r>
      <w:proofErr w:type="spellEnd"/>
      <w:r w:rsidRPr="00AF5D9A">
        <w:rPr>
          <w:rFonts w:ascii="Arial" w:hAnsi="Arial" w:cs="Arial"/>
          <w:sz w:val="24"/>
          <w:szCs w:val="24"/>
        </w:rPr>
        <w:t xml:space="preserve"> - współfinansowanie UE lub współfinansowanie krajowe z</w:t>
      </w:r>
      <w:r w:rsidRPr="00AF5D9A">
        <w:rPr>
          <w:rFonts w:ascii="Arial" w:hAnsi="Arial" w:cs="Arial"/>
          <w:sz w:val="24"/>
          <w:szCs w:val="24"/>
          <w:lang w:val="pl-PL"/>
        </w:rPr>
        <w:t> </w:t>
      </w:r>
      <w:r w:rsidRPr="00AF5D9A">
        <w:rPr>
          <w:rFonts w:ascii="Arial" w:hAnsi="Arial" w:cs="Arial"/>
          <w:sz w:val="24"/>
          <w:szCs w:val="24"/>
        </w:rPr>
        <w:t>budżetu państwa, wypłacane na podstawie umowy o dofinansowanie projektu albo decyzji o dofinansowaniu projektu;</w:t>
      </w:r>
    </w:p>
    <w:p w:rsidR="00262EC2" w:rsidRPr="00AF5D9A" w:rsidRDefault="008A5917" w:rsidP="00B45364">
      <w:pPr>
        <w:pStyle w:val="Akapitzlist"/>
        <w:numPr>
          <w:ilvl w:val="0"/>
          <w:numId w:val="3"/>
        </w:numPr>
        <w:spacing w:after="0"/>
        <w:jc w:val="both"/>
        <w:rPr>
          <w:rFonts w:ascii="Arial" w:hAnsi="Arial" w:cs="Arial"/>
          <w:sz w:val="24"/>
          <w:szCs w:val="24"/>
        </w:rPr>
      </w:pPr>
      <w:r w:rsidRPr="00AF5D9A">
        <w:rPr>
          <w:rFonts w:ascii="Arial" w:hAnsi="Arial" w:cs="Arial"/>
          <w:b/>
          <w:sz w:val="24"/>
          <w:szCs w:val="24"/>
        </w:rPr>
        <w:t>Dzień</w:t>
      </w:r>
      <w:r w:rsidRPr="00AF5D9A">
        <w:rPr>
          <w:rFonts w:ascii="Arial" w:hAnsi="Arial" w:cs="Arial"/>
          <w:sz w:val="24"/>
          <w:szCs w:val="24"/>
        </w:rPr>
        <w:t xml:space="preserve"> – ilekroć w </w:t>
      </w:r>
      <w:r w:rsidRPr="00AF5D9A">
        <w:rPr>
          <w:rFonts w:ascii="Arial" w:hAnsi="Arial" w:cs="Arial"/>
          <w:i/>
          <w:sz w:val="24"/>
          <w:szCs w:val="24"/>
        </w:rPr>
        <w:t>R</w:t>
      </w:r>
      <w:r w:rsidR="00F531EF" w:rsidRPr="00AF5D9A">
        <w:rPr>
          <w:rFonts w:ascii="Arial" w:hAnsi="Arial" w:cs="Arial"/>
          <w:i/>
          <w:sz w:val="24"/>
          <w:szCs w:val="24"/>
        </w:rPr>
        <w:t xml:space="preserve">egulaminie konkursu </w:t>
      </w:r>
      <w:r w:rsidR="00F531EF" w:rsidRPr="00AF5D9A">
        <w:rPr>
          <w:rFonts w:ascii="Arial" w:hAnsi="Arial" w:cs="Arial"/>
          <w:sz w:val="24"/>
          <w:szCs w:val="24"/>
        </w:rPr>
        <w:t xml:space="preserve">mowa jest o dniach należy przez </w:t>
      </w:r>
      <w:r w:rsidR="00B466C0" w:rsidRPr="00AF5D9A">
        <w:rPr>
          <w:rFonts w:ascii="Arial" w:hAnsi="Arial" w:cs="Arial"/>
          <w:sz w:val="24"/>
          <w:szCs w:val="24"/>
        </w:rPr>
        <w:br/>
      </w:r>
      <w:r w:rsidR="00F531EF" w:rsidRPr="00AF5D9A">
        <w:rPr>
          <w:rFonts w:ascii="Arial" w:hAnsi="Arial" w:cs="Arial"/>
          <w:sz w:val="24"/>
          <w:szCs w:val="24"/>
        </w:rPr>
        <w:t>to rozumieć dni kalendarzowe</w:t>
      </w:r>
      <w:r w:rsidR="00B45364" w:rsidRPr="00AF5D9A">
        <w:rPr>
          <w:rFonts w:ascii="Arial" w:hAnsi="Arial" w:cs="Arial"/>
          <w:sz w:val="24"/>
          <w:szCs w:val="24"/>
          <w:lang w:val="pl-PL"/>
        </w:rPr>
        <w:t>. Jeżeli koniec terminu do wykonania czynności przypada na dzień uznany ustawowo za wolny od pracy lub na sobotę, termin upływa następnego dnia, który nie jest dniem wolnym od pracy ani sobotą</w:t>
      </w:r>
      <w:r w:rsidR="00F531EF" w:rsidRPr="00AF5D9A">
        <w:rPr>
          <w:rFonts w:ascii="Arial" w:hAnsi="Arial" w:cs="Arial"/>
          <w:sz w:val="24"/>
          <w:szCs w:val="24"/>
        </w:rPr>
        <w:t xml:space="preserve">; </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ompetencja</w:t>
      </w:r>
      <w:r w:rsidR="00FD6BB0" w:rsidRPr="00AF5D9A">
        <w:rPr>
          <w:rFonts w:ascii="Arial" w:hAnsi="Arial" w:cs="Arial"/>
          <w:sz w:val="24"/>
          <w:szCs w:val="24"/>
        </w:rPr>
        <w:t xml:space="preserve"> - to wyodrębniony zestaw efektów uczenia się</w:t>
      </w:r>
      <w:r w:rsidR="0069496E" w:rsidRPr="00AF5D9A">
        <w:rPr>
          <w:rFonts w:ascii="Arial" w:hAnsi="Arial" w:cs="Arial"/>
          <w:sz w:val="24"/>
          <w:szCs w:val="24"/>
        </w:rPr>
        <w:t>/</w:t>
      </w:r>
      <w:r w:rsidR="00FD6BB0" w:rsidRPr="00AF5D9A">
        <w:rPr>
          <w:rFonts w:ascii="Arial" w:hAnsi="Arial" w:cs="Arial"/>
          <w:sz w:val="24"/>
          <w:szCs w:val="24"/>
        </w:rPr>
        <w:t>kształcenia. Opis kompetencji zawiera jasno określone warunki, które powinien spełniać uczestnik projektu ubiegający się o nabycie kompetencji</w:t>
      </w:r>
      <w:r w:rsidR="0069496E" w:rsidRPr="00AF5D9A">
        <w:rPr>
          <w:rFonts w:ascii="Arial" w:hAnsi="Arial" w:cs="Arial"/>
          <w:sz w:val="24"/>
          <w:szCs w:val="24"/>
        </w:rPr>
        <w:t>, tj. wyczerpującą informację o </w:t>
      </w:r>
      <w:r w:rsidR="00FD6BB0" w:rsidRPr="00AF5D9A">
        <w:rPr>
          <w:rFonts w:ascii="Arial" w:hAnsi="Arial" w:cs="Arial"/>
          <w:sz w:val="24"/>
          <w:szCs w:val="24"/>
        </w:rPr>
        <w:t>efektach uczenia się dla danej kompetencji oraz kryteria i metody ich weryfikacji;</w:t>
      </w:r>
    </w:p>
    <w:p w:rsidR="0004153A" w:rsidRPr="00AF5D9A" w:rsidRDefault="0004153A"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Kompetencje kluczowe niezbędne na rynku pracy – </w:t>
      </w:r>
      <w:r w:rsidRPr="00AF5D9A">
        <w:rPr>
          <w:rFonts w:ascii="Arial" w:hAnsi="Arial" w:cs="Arial"/>
          <w:sz w:val="24"/>
          <w:szCs w:val="24"/>
        </w:rPr>
        <w:t>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porozumiewanie się w językach obcych;</w:t>
      </w:r>
    </w:p>
    <w:p w:rsidR="0004153A" w:rsidRPr="00AF5D9A" w:rsidRDefault="0004153A" w:rsidP="001E54B5">
      <w:pPr>
        <w:pStyle w:val="Akapitzlist"/>
        <w:numPr>
          <w:ilvl w:val="0"/>
          <w:numId w:val="51"/>
        </w:numPr>
        <w:spacing w:after="0"/>
        <w:rPr>
          <w:rFonts w:ascii="Arial" w:hAnsi="Arial" w:cs="Arial"/>
          <w:sz w:val="24"/>
          <w:szCs w:val="24"/>
        </w:rPr>
      </w:pPr>
      <w:r w:rsidRPr="00AF5D9A">
        <w:rPr>
          <w:rFonts w:ascii="Arial" w:hAnsi="Arial" w:cs="Arial"/>
          <w:sz w:val="24"/>
          <w:szCs w:val="24"/>
        </w:rPr>
        <w:t xml:space="preserve">kompetencje matematyczne i podstawowe kompetencje </w:t>
      </w:r>
      <w:r w:rsidR="0069496E" w:rsidRPr="00AF5D9A">
        <w:rPr>
          <w:rFonts w:ascii="Arial" w:hAnsi="Arial" w:cs="Arial"/>
          <w:sz w:val="24"/>
          <w:szCs w:val="24"/>
        </w:rPr>
        <w:br/>
      </w:r>
      <w:r w:rsidRPr="00AF5D9A">
        <w:rPr>
          <w:rFonts w:ascii="Arial" w:hAnsi="Arial" w:cs="Arial"/>
          <w:sz w:val="24"/>
          <w:szCs w:val="24"/>
        </w:rPr>
        <w:t>naukowo-techniczne;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kompetencje informatyczne;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 xml:space="preserve">umiejętność uczenia się; </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kompetencje społeczne;</w:t>
      </w:r>
    </w:p>
    <w:p w:rsidR="0004153A" w:rsidRPr="00AF5D9A" w:rsidRDefault="0004153A" w:rsidP="001E54B5">
      <w:pPr>
        <w:pStyle w:val="Akapitzlist"/>
        <w:numPr>
          <w:ilvl w:val="0"/>
          <w:numId w:val="51"/>
        </w:numPr>
        <w:spacing w:after="0"/>
        <w:jc w:val="both"/>
        <w:rPr>
          <w:rFonts w:ascii="Arial" w:hAnsi="Arial" w:cs="Arial"/>
          <w:sz w:val="24"/>
          <w:szCs w:val="24"/>
        </w:rPr>
      </w:pPr>
      <w:r w:rsidRPr="00AF5D9A">
        <w:rPr>
          <w:rFonts w:ascii="Arial" w:hAnsi="Arial" w:cs="Arial"/>
          <w:sz w:val="24"/>
          <w:szCs w:val="24"/>
        </w:rPr>
        <w:t>inicjatywność i przedsiębiorczość.</w:t>
      </w:r>
    </w:p>
    <w:p w:rsidR="0004153A" w:rsidRPr="00AF5D9A" w:rsidRDefault="0004153A" w:rsidP="001E54B5">
      <w:pPr>
        <w:pStyle w:val="Akapitzlist"/>
        <w:spacing w:after="0"/>
        <w:ind w:left="360"/>
        <w:jc w:val="both"/>
        <w:rPr>
          <w:rFonts w:ascii="Arial" w:hAnsi="Arial" w:cs="Arial"/>
          <w:sz w:val="24"/>
          <w:szCs w:val="24"/>
        </w:rPr>
      </w:pPr>
      <w:r w:rsidRPr="00AF5D9A">
        <w:rPr>
          <w:rFonts w:ascii="Arial" w:hAnsi="Arial" w:cs="Arial"/>
          <w:sz w:val="24"/>
          <w:szCs w:val="24"/>
        </w:rPr>
        <w:t>Kompetencje wskazane w lit. b i c są zaliczane do kompetencji podstawowych, pozostałe należą do katalogu kompetencji przekrojowych;</w:t>
      </w:r>
    </w:p>
    <w:p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ompetencje społeczno-emocjonalne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 xml:space="preserve">innymi, ustalania i osiągania pozytywnych celów, a także ograniczania destrukcyjnych czy agresywnych </w:t>
      </w:r>
      <w:proofErr w:type="spellStart"/>
      <w:r w:rsidR="0004153A" w:rsidRPr="00AF5D9A">
        <w:rPr>
          <w:rFonts w:ascii="Arial" w:hAnsi="Arial" w:cs="Arial"/>
          <w:sz w:val="24"/>
          <w:szCs w:val="24"/>
        </w:rPr>
        <w:t>zachowań</w:t>
      </w:r>
      <w:proofErr w:type="spellEnd"/>
      <w:r w:rsidR="0004153A" w:rsidRPr="00AF5D9A">
        <w:rPr>
          <w:rFonts w:ascii="Arial" w:hAnsi="Arial" w:cs="Arial"/>
          <w:sz w:val="24"/>
          <w:szCs w:val="24"/>
        </w:rPr>
        <w:t>;</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lang w:val="x-none"/>
        </w:rPr>
        <w:t>Koncepcja uniwersalnego projektowania</w:t>
      </w:r>
      <w:r w:rsidRPr="00AF5D9A">
        <w:rPr>
          <w:rFonts w:ascii="Arial" w:hAnsi="Arial" w:cs="Arial"/>
          <w:sz w:val="24"/>
          <w:szCs w:val="24"/>
          <w:lang w:val="x-none"/>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rsidR="00346B05" w:rsidRPr="00AF5D9A" w:rsidRDefault="00EE5DC5" w:rsidP="00EE5DC5">
      <w:pPr>
        <w:pStyle w:val="Akapitzlist"/>
        <w:numPr>
          <w:ilvl w:val="0"/>
          <w:numId w:val="3"/>
        </w:numPr>
        <w:spacing w:after="0"/>
        <w:ind w:left="357" w:hanging="357"/>
        <w:jc w:val="both"/>
        <w:rPr>
          <w:rFonts w:ascii="Arial" w:hAnsi="Arial" w:cs="Arial"/>
          <w:sz w:val="24"/>
          <w:szCs w:val="24"/>
          <w:lang w:val="pl-PL"/>
        </w:rPr>
      </w:pPr>
      <w:r w:rsidRPr="00AF5D9A">
        <w:rPr>
          <w:rFonts w:ascii="Arial" w:hAnsi="Arial" w:cs="Arial"/>
          <w:b/>
          <w:sz w:val="24"/>
          <w:szCs w:val="24"/>
          <w:lang w:val="pl-PL"/>
        </w:rPr>
        <w:t>K</w:t>
      </w:r>
      <w:r w:rsidR="00346B05" w:rsidRPr="00AF5D9A">
        <w:rPr>
          <w:rFonts w:ascii="Arial" w:hAnsi="Arial" w:cs="Arial"/>
          <w:b/>
          <w:sz w:val="24"/>
          <w:szCs w:val="24"/>
          <w:lang w:val="pl-PL"/>
        </w:rPr>
        <w:t>ryteria wyboru projektów</w:t>
      </w:r>
      <w:r w:rsidR="00346B05" w:rsidRPr="00AF5D9A">
        <w:rPr>
          <w:rFonts w:ascii="Arial" w:hAnsi="Arial" w:cs="Arial"/>
          <w:sz w:val="24"/>
          <w:szCs w:val="24"/>
          <w:lang w:val="pl-PL"/>
        </w:rPr>
        <w:t xml:space="preserve"> - kryteria umożliwiające ocenę projektu opisanego we wniosku o dofinansowanie projektu, wybór projektu do dofinansowania i zawarcie umowy o dofinansowanie projektu albo podjęcie decyzji o dofinansowaniu projektu, zgodne z warunkami, o których mowa w art. 125 ust. 3 lit. a rozporządzenia ogólnego, zatwierdzone przez komitet monitorujący, o którym mowa w 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w:t>
      </w:r>
      <w:r w:rsidR="00FD6BB0" w:rsidRPr="00AF5D9A">
        <w:rPr>
          <w:rFonts w:ascii="Arial" w:hAnsi="Arial" w:cs="Arial"/>
          <w:b/>
          <w:sz w:val="24"/>
          <w:szCs w:val="24"/>
        </w:rPr>
        <w:t xml:space="preserve">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 xml:space="preserve">ustalonymi dla danej kwalifikacji wymaganiami, których osiągnięcie zostało sprawdzone w walidacji oraz formalnie potwierdzone przez instytucję uprawnioną do certyfikowania; </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M</w:t>
      </w:r>
      <w:r w:rsidR="00FD6BB0" w:rsidRPr="00AF5D9A">
        <w:rPr>
          <w:rFonts w:ascii="Arial" w:hAnsi="Arial" w:cs="Arial"/>
          <w:b/>
          <w:sz w:val="24"/>
          <w:szCs w:val="24"/>
        </w:rPr>
        <w:t>echanizm racjonalnych usprawnień</w:t>
      </w:r>
      <w:r w:rsidR="00FD6BB0" w:rsidRPr="00AF5D9A">
        <w:rPr>
          <w:rFonts w:ascii="Arial" w:hAnsi="Arial" w:cs="Arial"/>
          <w:sz w:val="24"/>
          <w:szCs w:val="24"/>
        </w:rPr>
        <w:t xml:space="preserve"> – </w:t>
      </w:r>
      <w:r w:rsidR="00C23D78" w:rsidRPr="00AF5D9A">
        <w:rPr>
          <w:rFonts w:ascii="Arial" w:hAnsi="Arial" w:cs="Arial"/>
          <w:sz w:val="24"/>
          <w:szCs w:val="24"/>
        </w:rPr>
        <w:t>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w:t>
      </w:r>
      <w:r w:rsidR="00BE333E" w:rsidRPr="00AF5D9A">
        <w:rPr>
          <w:rFonts w:ascii="Arial" w:hAnsi="Arial" w:cs="Arial"/>
          <w:sz w:val="24"/>
          <w:szCs w:val="24"/>
        </w:rPr>
        <w:t>ykonania na zasadzie równości z </w:t>
      </w:r>
      <w:r w:rsidR="00C23D78" w:rsidRPr="00AF5D9A">
        <w:rPr>
          <w:rFonts w:ascii="Arial" w:hAnsi="Arial" w:cs="Arial"/>
          <w:sz w:val="24"/>
          <w:szCs w:val="24"/>
        </w:rPr>
        <w:t>innymi osobami</w:t>
      </w:r>
      <w:r w:rsidR="00FD6BB0" w:rsidRPr="00AF5D9A">
        <w:rPr>
          <w:rFonts w:ascii="Arial" w:hAnsi="Arial" w:cs="Arial"/>
          <w:sz w:val="24"/>
          <w:szCs w:val="24"/>
        </w:rPr>
        <w:t>;</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xml:space="preserve">, szkole lub placówce systemu oświaty; </w:t>
      </w:r>
    </w:p>
    <w:p w:rsidR="00261EAA" w:rsidRPr="00AF5D9A" w:rsidRDefault="00261EAA" w:rsidP="00261EAA">
      <w:pPr>
        <w:numPr>
          <w:ilvl w:val="0"/>
          <w:numId w:val="3"/>
        </w:numPr>
        <w:spacing w:after="0"/>
        <w:jc w:val="both"/>
        <w:rPr>
          <w:rFonts w:ascii="Arial" w:hAnsi="Arial" w:cs="Arial"/>
          <w:sz w:val="24"/>
          <w:szCs w:val="24"/>
        </w:rPr>
      </w:pPr>
      <w:r w:rsidRPr="00AF5D9A">
        <w:rPr>
          <w:rFonts w:ascii="Arial" w:hAnsi="Arial" w:cs="Arial"/>
          <w:b/>
          <w:sz w:val="24"/>
          <w:szCs w:val="24"/>
        </w:rPr>
        <w:t>Obszar zdegradowany</w:t>
      </w:r>
      <w:r w:rsidRPr="00AF5D9A">
        <w:rPr>
          <w:rFonts w:ascii="Arial" w:hAnsi="Arial" w:cs="Arial"/>
          <w:sz w:val="24"/>
          <w:szCs w:val="24"/>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261EAA" w:rsidRPr="00AF5D9A" w:rsidRDefault="00261EAA" w:rsidP="00261EAA">
      <w:pPr>
        <w:numPr>
          <w:ilvl w:val="0"/>
          <w:numId w:val="3"/>
        </w:numPr>
        <w:spacing w:after="0"/>
        <w:jc w:val="both"/>
        <w:rPr>
          <w:rFonts w:ascii="Arial" w:hAnsi="Arial" w:cs="Arial"/>
          <w:sz w:val="24"/>
          <w:szCs w:val="24"/>
        </w:rPr>
      </w:pPr>
      <w:r w:rsidRPr="00AF5D9A">
        <w:rPr>
          <w:rFonts w:ascii="Arial" w:hAnsi="Arial" w:cs="Arial"/>
          <w:b/>
          <w:sz w:val="24"/>
          <w:szCs w:val="24"/>
        </w:rPr>
        <w:t>Obszar rewitalizacji</w:t>
      </w:r>
      <w:r w:rsidRPr="00AF5D9A">
        <w:rPr>
          <w:rFonts w:ascii="Arial" w:hAnsi="Arial" w:cs="Arial"/>
          <w:sz w:val="24"/>
          <w:szCs w:val="24"/>
        </w:rPr>
        <w:t xml:space="preserve"> – obszar obejmujący całość lub część obszaru zdegradowanego, cechującego się szczególną koncentracją negatywnych zjawisk,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AF5D9A">
        <w:rPr>
          <w:rFonts w:ascii="Arial" w:hAnsi="Arial" w:cs="Arial"/>
          <w:sz w:val="24"/>
          <w:szCs w:val="24"/>
        </w:rPr>
        <w:t>poportowe</w:t>
      </w:r>
      <w:proofErr w:type="spellEnd"/>
      <w:r w:rsidRPr="00AF5D9A">
        <w:rPr>
          <w:rFonts w:ascii="Arial" w:hAnsi="Arial" w:cs="Arial"/>
          <w:sz w:val="24"/>
          <w:szCs w:val="24"/>
        </w:rPr>
        <w:t xml:space="preserve"> i </w:t>
      </w:r>
      <w:proofErr w:type="spellStart"/>
      <w:r w:rsidRPr="00AF5D9A">
        <w:rPr>
          <w:rFonts w:ascii="Arial" w:hAnsi="Arial" w:cs="Arial"/>
          <w:sz w:val="24"/>
          <w:szCs w:val="24"/>
        </w:rPr>
        <w:t>powydobywcze</w:t>
      </w:r>
      <w:proofErr w:type="spellEnd"/>
      <w:r w:rsidRPr="00AF5D9A">
        <w:rPr>
          <w:rFonts w:ascii="Arial" w:hAnsi="Arial" w:cs="Arial"/>
          <w:sz w:val="24"/>
          <w:szCs w:val="24"/>
        </w:rPr>
        <w:t xml:space="preserve">), powojskowe lub </w:t>
      </w:r>
      <w:proofErr w:type="spellStart"/>
      <w:r w:rsidRPr="00AF5D9A">
        <w:rPr>
          <w:rFonts w:ascii="Arial" w:hAnsi="Arial" w:cs="Arial"/>
          <w:sz w:val="24"/>
          <w:szCs w:val="24"/>
        </w:rPr>
        <w:t>pokolejowe</w:t>
      </w:r>
      <w:proofErr w:type="spellEnd"/>
      <w:r w:rsidRPr="00AF5D9A">
        <w:rPr>
          <w:rFonts w:ascii="Arial" w:hAnsi="Arial" w:cs="Arial"/>
          <w:sz w:val="24"/>
          <w:szCs w:val="24"/>
        </w:rPr>
        <w:t>, wyłącznie w przypadku, gdy przewidziane dla nich działania są ściśle powiązane z celami rewitalizacji dla danego obszaru rewitalizacji;</w:t>
      </w:r>
    </w:p>
    <w:p w:rsidR="00E951B1" w:rsidRPr="00AF5D9A" w:rsidRDefault="003434D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Oczywista omyłka</w:t>
      </w:r>
      <w:r w:rsidRPr="00AF5D9A">
        <w:rPr>
          <w:rFonts w:ascii="Arial" w:hAnsi="Arial" w:cs="Arial"/>
          <w:sz w:val="24"/>
          <w:szCs w:val="24"/>
        </w:rPr>
        <w:t xml:space="preserve"> –</w:t>
      </w:r>
      <w:r w:rsidR="00A57315" w:rsidRPr="00AF5D9A">
        <w:rPr>
          <w:rFonts w:ascii="Arial" w:hAnsi="Arial" w:cs="Arial"/>
          <w:i/>
          <w:sz w:val="24"/>
          <w:szCs w:val="24"/>
        </w:rPr>
        <w:t xml:space="preserve"> </w:t>
      </w:r>
      <w:r w:rsidRPr="00AF5D9A">
        <w:rPr>
          <w:rFonts w:ascii="Arial" w:eastAsia="Times New Roman" w:hAnsi="Arial" w:cs="Arial"/>
          <w:bCs/>
          <w:sz w:val="24"/>
          <w:szCs w:val="24"/>
          <w:lang w:eastAsia="pl-PL"/>
        </w:rPr>
        <w:t>błędy rachunkowe w</w:t>
      </w:r>
      <w:r w:rsidR="00A3036A" w:rsidRPr="00AF5D9A">
        <w:rPr>
          <w:rFonts w:ascii="Arial" w:eastAsia="Times New Roman" w:hAnsi="Arial" w:cs="Arial"/>
          <w:bCs/>
          <w:sz w:val="24"/>
          <w:szCs w:val="24"/>
          <w:lang w:eastAsia="pl-PL"/>
        </w:rPr>
        <w:t> </w:t>
      </w:r>
      <w:r w:rsidRPr="00AF5D9A">
        <w:rPr>
          <w:rFonts w:ascii="Arial" w:eastAsia="Times New Roman" w:hAnsi="Arial" w:cs="Arial"/>
          <w:bCs/>
          <w:sz w:val="24"/>
          <w:szCs w:val="24"/>
          <w:lang w:eastAsia="pl-PL"/>
        </w:rPr>
        <w:t xml:space="preserve">wykonaniu działania matematycznego, błędy pisarskie oraz inne oczywiste omyłki rozumiane jako: omyłki widoczne, polegające na przekręceniu, opuszczeniu wyrazu, błędy logiczne lub mające postać innej niedokładności przypadkowej bądź też wady procesu </w:t>
      </w:r>
      <w:r w:rsidR="00BE333E" w:rsidRPr="00AF5D9A">
        <w:rPr>
          <w:rFonts w:ascii="Arial" w:eastAsia="Times New Roman" w:hAnsi="Arial" w:cs="Arial"/>
          <w:bCs/>
          <w:sz w:val="24"/>
          <w:szCs w:val="24"/>
          <w:lang w:eastAsia="pl-PL"/>
        </w:rPr>
        <w:br/>
      </w:r>
      <w:r w:rsidRPr="00AF5D9A">
        <w:rPr>
          <w:rFonts w:ascii="Arial" w:eastAsia="Times New Roman" w:hAnsi="Arial" w:cs="Arial"/>
          <w:bCs/>
          <w:sz w:val="24"/>
          <w:szCs w:val="24"/>
          <w:lang w:eastAsia="pl-PL"/>
        </w:rPr>
        <w:t>myślowo-redakcyjnego</w:t>
      </w:r>
      <w:r w:rsidR="00E951B1" w:rsidRPr="00AF5D9A">
        <w:rPr>
          <w:rFonts w:ascii="Arial" w:eastAsia="Times New Roman" w:hAnsi="Arial" w:cs="Arial"/>
          <w:bCs/>
          <w:sz w:val="24"/>
          <w:szCs w:val="24"/>
          <w:lang w:eastAsia="pl-PL"/>
        </w:rPr>
        <w:t>.</w:t>
      </w:r>
      <w:r w:rsidR="00EB440B" w:rsidRPr="00AF5D9A">
        <w:rPr>
          <w:rFonts w:ascii="Arial" w:hAnsi="Arial" w:cs="Arial"/>
          <w:sz w:val="24"/>
          <w:szCs w:val="24"/>
        </w:rPr>
        <w:t xml:space="preserve"> </w:t>
      </w:r>
    </w:p>
    <w:p w:rsidR="00AF5B85" w:rsidRPr="00AF5D9A" w:rsidRDefault="00AF5B85"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w:t>
      </w:r>
      <w:r w:rsidR="00ED68DA" w:rsidRPr="00AF5D9A">
        <w:rPr>
          <w:rFonts w:ascii="Arial" w:hAnsi="Arial" w:cs="Arial"/>
          <w:b/>
          <w:sz w:val="24"/>
          <w:szCs w:val="24"/>
        </w:rPr>
        <w:t>y</w:t>
      </w:r>
      <w:r w:rsidRPr="00AF5D9A">
        <w:rPr>
          <w:rFonts w:ascii="Arial" w:hAnsi="Arial" w:cs="Arial"/>
          <w:b/>
          <w:sz w:val="24"/>
          <w:szCs w:val="24"/>
        </w:rPr>
        <w:t xml:space="preserve"> </w:t>
      </w:r>
      <w:r w:rsidR="00ED68DA" w:rsidRPr="00AF5D9A">
        <w:rPr>
          <w:rFonts w:ascii="Arial" w:hAnsi="Arial" w:cs="Arial"/>
          <w:b/>
          <w:sz w:val="24"/>
          <w:szCs w:val="24"/>
        </w:rPr>
        <w:t>błąd</w:t>
      </w:r>
      <w:r w:rsidRPr="00AF5D9A">
        <w:rPr>
          <w:rFonts w:ascii="Arial" w:hAnsi="Arial" w:cs="Arial"/>
          <w:b/>
          <w:sz w:val="24"/>
          <w:szCs w:val="24"/>
        </w:rPr>
        <w:t xml:space="preserve"> pisarski</w:t>
      </w:r>
      <w:r w:rsidR="00ED68DA" w:rsidRPr="00AF5D9A">
        <w:rPr>
          <w:rFonts w:ascii="Arial" w:hAnsi="Arial" w:cs="Arial"/>
          <w:sz w:val="24"/>
          <w:szCs w:val="24"/>
        </w:rPr>
        <w:t xml:space="preserve"> </w:t>
      </w:r>
      <w:r w:rsidR="00F85A53" w:rsidRPr="00AF5D9A">
        <w:rPr>
          <w:rFonts w:ascii="Arial" w:hAnsi="Arial" w:cs="Arial"/>
          <w:sz w:val="24"/>
          <w:szCs w:val="24"/>
        </w:rPr>
        <w:t xml:space="preserve">- </w:t>
      </w:r>
      <w:r w:rsidRPr="00AF5D9A">
        <w:rPr>
          <w:rFonts w:ascii="Arial" w:hAnsi="Arial" w:cs="Arial"/>
          <w:sz w:val="24"/>
          <w:szCs w:val="24"/>
        </w:rPr>
        <w:t>omyłki widoczne, przekręcenie, opuszczenie wyrazu, błąd logiczny, błąd pisarski lub inn</w:t>
      </w:r>
      <w:r w:rsidR="00EB440B" w:rsidRPr="00AF5D9A">
        <w:rPr>
          <w:rFonts w:ascii="Arial" w:hAnsi="Arial" w:cs="Arial"/>
          <w:sz w:val="24"/>
          <w:szCs w:val="24"/>
        </w:rPr>
        <w:t>a</w:t>
      </w:r>
      <w:r w:rsidRPr="00AF5D9A">
        <w:rPr>
          <w:rFonts w:ascii="Arial" w:hAnsi="Arial" w:cs="Arial"/>
          <w:sz w:val="24"/>
          <w:szCs w:val="24"/>
        </w:rPr>
        <w:t xml:space="preserve"> podobn</w:t>
      </w:r>
      <w:r w:rsidR="00EB440B" w:rsidRPr="00AF5D9A">
        <w:rPr>
          <w:rFonts w:ascii="Arial" w:hAnsi="Arial" w:cs="Arial"/>
          <w:sz w:val="24"/>
          <w:szCs w:val="24"/>
        </w:rPr>
        <w:t>a</w:t>
      </w:r>
      <w:r w:rsidRPr="00AF5D9A">
        <w:rPr>
          <w:rFonts w:ascii="Arial" w:hAnsi="Arial" w:cs="Arial"/>
          <w:sz w:val="24"/>
          <w:szCs w:val="24"/>
        </w:rPr>
        <w:t xml:space="preserve"> usterk</w:t>
      </w:r>
      <w:r w:rsidR="00EB440B" w:rsidRPr="00AF5D9A">
        <w:rPr>
          <w:rFonts w:ascii="Arial" w:hAnsi="Arial" w:cs="Arial"/>
          <w:sz w:val="24"/>
          <w:szCs w:val="24"/>
        </w:rPr>
        <w:t>a</w:t>
      </w:r>
      <w:r w:rsidRPr="00AF5D9A">
        <w:rPr>
          <w:rFonts w:ascii="Arial" w:hAnsi="Arial" w:cs="Arial"/>
          <w:sz w:val="24"/>
          <w:szCs w:val="24"/>
        </w:rPr>
        <w:t xml:space="preserve"> w tekście, również omyłk</w:t>
      </w:r>
      <w:r w:rsidR="00EB440B" w:rsidRPr="00AF5D9A">
        <w:rPr>
          <w:rFonts w:ascii="Arial" w:hAnsi="Arial" w:cs="Arial"/>
          <w:sz w:val="24"/>
          <w:szCs w:val="24"/>
        </w:rPr>
        <w:t>a</w:t>
      </w:r>
      <w:r w:rsidRPr="00AF5D9A">
        <w:rPr>
          <w:rFonts w:ascii="Arial" w:hAnsi="Arial" w:cs="Arial"/>
          <w:sz w:val="24"/>
          <w:szCs w:val="24"/>
        </w:rPr>
        <w:t>, która nie jest widoczna w treści</w:t>
      </w:r>
      <w:r w:rsidR="00AB3A32" w:rsidRPr="00AF5D9A">
        <w:rPr>
          <w:rFonts w:ascii="Arial" w:hAnsi="Arial" w:cs="Arial"/>
          <w:sz w:val="24"/>
          <w:szCs w:val="24"/>
        </w:rPr>
        <w:t xml:space="preserve"> </w:t>
      </w:r>
      <w:r w:rsidRPr="00AF5D9A">
        <w:rPr>
          <w:rFonts w:ascii="Arial" w:hAnsi="Arial" w:cs="Arial"/>
          <w:sz w:val="24"/>
          <w:szCs w:val="24"/>
        </w:rPr>
        <w:t>samego wniosku, jest jednak omyłką wynikającą z</w:t>
      </w:r>
      <w:r w:rsidR="00047946" w:rsidRPr="00AF5D9A">
        <w:rPr>
          <w:rFonts w:ascii="Arial" w:hAnsi="Arial" w:cs="Arial"/>
          <w:sz w:val="24"/>
          <w:szCs w:val="24"/>
        </w:rPr>
        <w:t> </w:t>
      </w:r>
      <w:r w:rsidRPr="00AF5D9A">
        <w:rPr>
          <w:rFonts w:ascii="Arial" w:hAnsi="Arial" w:cs="Arial"/>
          <w:sz w:val="24"/>
          <w:szCs w:val="24"/>
        </w:rPr>
        <w:t>porównania treści innych fragmentów wniosku i / lub pozostałych dokumentów, stanowiących załączniki do</w:t>
      </w:r>
      <w:r w:rsidR="00AB3A32" w:rsidRPr="00AF5D9A">
        <w:rPr>
          <w:rFonts w:ascii="Arial" w:hAnsi="Arial" w:cs="Arial"/>
          <w:sz w:val="24"/>
          <w:szCs w:val="24"/>
        </w:rPr>
        <w:t xml:space="preserve"> </w:t>
      </w:r>
      <w:r w:rsidRPr="00AF5D9A">
        <w:rPr>
          <w:rFonts w:ascii="Arial" w:hAnsi="Arial" w:cs="Arial"/>
          <w:sz w:val="24"/>
          <w:szCs w:val="24"/>
        </w:rPr>
        <w:t>wniosku, a</w:t>
      </w:r>
      <w:r w:rsidR="00A3036A" w:rsidRPr="00AF5D9A">
        <w:rPr>
          <w:rFonts w:ascii="Arial" w:hAnsi="Arial" w:cs="Arial"/>
          <w:sz w:val="24"/>
          <w:szCs w:val="24"/>
        </w:rPr>
        <w:t> </w:t>
      </w:r>
      <w:r w:rsidRPr="00AF5D9A">
        <w:rPr>
          <w:rFonts w:ascii="Arial" w:hAnsi="Arial" w:cs="Arial"/>
          <w:sz w:val="24"/>
          <w:szCs w:val="24"/>
        </w:rPr>
        <w:t>przez dokonanie poprawki tej omyłki, właściwy sens oświadczenia pozostaje bez zmian</w:t>
      </w:r>
      <w:r w:rsidR="00BE333E" w:rsidRPr="00AF5D9A">
        <w:rPr>
          <w:rFonts w:ascii="Arial" w:hAnsi="Arial" w:cs="Arial"/>
          <w:sz w:val="24"/>
          <w:szCs w:val="24"/>
        </w:rPr>
        <w:t>;</w:t>
      </w:r>
    </w:p>
    <w:p w:rsidR="003434D2" w:rsidRPr="00AF5D9A" w:rsidRDefault="00AF5B85"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Oczywist</w:t>
      </w:r>
      <w:r w:rsidR="00ED68DA" w:rsidRPr="00AF5D9A">
        <w:rPr>
          <w:rFonts w:ascii="Arial" w:hAnsi="Arial" w:cs="Arial"/>
          <w:b/>
          <w:sz w:val="24"/>
          <w:szCs w:val="24"/>
        </w:rPr>
        <w:t>y</w:t>
      </w:r>
      <w:r w:rsidRPr="00AF5D9A">
        <w:rPr>
          <w:rFonts w:ascii="Arial" w:hAnsi="Arial" w:cs="Arial"/>
          <w:b/>
          <w:sz w:val="24"/>
          <w:szCs w:val="24"/>
        </w:rPr>
        <w:t xml:space="preserve"> </w:t>
      </w:r>
      <w:r w:rsidR="00ED68DA" w:rsidRPr="00AF5D9A">
        <w:rPr>
          <w:rFonts w:ascii="Arial" w:hAnsi="Arial" w:cs="Arial"/>
          <w:b/>
          <w:sz w:val="24"/>
          <w:szCs w:val="24"/>
        </w:rPr>
        <w:t xml:space="preserve">błąd </w:t>
      </w:r>
      <w:r w:rsidRPr="00AF5D9A">
        <w:rPr>
          <w:rFonts w:ascii="Arial" w:hAnsi="Arial" w:cs="Arial"/>
          <w:b/>
          <w:sz w:val="24"/>
          <w:szCs w:val="24"/>
        </w:rPr>
        <w:t xml:space="preserve"> rachunkow</w:t>
      </w:r>
      <w:r w:rsidR="00ED68DA" w:rsidRPr="00AF5D9A">
        <w:rPr>
          <w:rFonts w:ascii="Arial" w:hAnsi="Arial" w:cs="Arial"/>
          <w:b/>
          <w:sz w:val="24"/>
          <w:szCs w:val="24"/>
        </w:rPr>
        <w:t>y</w:t>
      </w:r>
      <w:r w:rsidRPr="00AF5D9A">
        <w:rPr>
          <w:rFonts w:ascii="Arial" w:hAnsi="Arial" w:cs="Arial"/>
          <w:sz w:val="24"/>
          <w:szCs w:val="24"/>
        </w:rPr>
        <w:t xml:space="preserve"> </w:t>
      </w:r>
      <w:r w:rsidR="00ED68DA" w:rsidRPr="00AF5D9A">
        <w:rPr>
          <w:rFonts w:ascii="Arial" w:hAnsi="Arial" w:cs="Arial"/>
          <w:sz w:val="24"/>
          <w:szCs w:val="24"/>
        </w:rPr>
        <w:t xml:space="preserve">- </w:t>
      </w:r>
      <w:r w:rsidRPr="00AF5D9A">
        <w:rPr>
          <w:rFonts w:ascii="Arial" w:hAnsi="Arial" w:cs="Arial"/>
          <w:sz w:val="24"/>
          <w:szCs w:val="24"/>
        </w:rPr>
        <w:t>widoczny błąd rachunkowy popełniony przez wnioskodawcę, polegający na uzyskaniu nieprawidłowego wyniku działania arytmetycznego a w szczególności błędne zsumowanie lub odjęcie poszczególnych pozycji, brak prawidłowego zaokrąglenia kwoty</w:t>
      </w:r>
      <w:r w:rsidR="00E23B49" w:rsidRPr="00AF5D9A">
        <w:rPr>
          <w:rFonts w:ascii="Arial" w:hAnsi="Arial" w:cs="Arial"/>
          <w:sz w:val="24"/>
          <w:szCs w:val="24"/>
        </w:rPr>
        <w:t xml:space="preserve">, </w:t>
      </w:r>
      <w:proofErr w:type="spellStart"/>
      <w:r w:rsidRPr="00AF5D9A">
        <w:rPr>
          <w:rFonts w:ascii="Arial" w:hAnsi="Arial" w:cs="Arial"/>
          <w:sz w:val="24"/>
          <w:szCs w:val="24"/>
        </w:rPr>
        <w:t>itp</w:t>
      </w:r>
      <w:proofErr w:type="spellEnd"/>
      <w:r w:rsidR="00BE333E" w:rsidRPr="00AF5D9A">
        <w:rPr>
          <w:rFonts w:ascii="Arial" w:hAnsi="Arial" w:cs="Arial"/>
          <w:sz w:val="24"/>
          <w:szCs w:val="24"/>
        </w:rPr>
        <w:t>;</w:t>
      </w:r>
    </w:p>
    <w:p w:rsidR="00F00D75"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O</w:t>
      </w:r>
      <w:r w:rsidR="00F00D75" w:rsidRPr="00AF5D9A">
        <w:rPr>
          <w:rFonts w:ascii="Arial" w:hAnsi="Arial" w:cs="Arial"/>
          <w:b/>
          <w:sz w:val="24"/>
          <w:szCs w:val="24"/>
        </w:rPr>
        <w:t xml:space="preserve">rgan prowadzący </w:t>
      </w:r>
      <w:r w:rsidR="00F00D75" w:rsidRPr="00AF5D9A">
        <w:rPr>
          <w:rFonts w:ascii="Arial" w:hAnsi="Arial" w:cs="Arial"/>
          <w:sz w:val="24"/>
          <w:szCs w:val="24"/>
        </w:rPr>
        <w:t>– minister właściwy, jednostka samorządu terytorialnego, inna osoba prawna lub fizyczna odpowiedzialna za działalność OWP, szkoły lub placówki systemu oświaty;</w:t>
      </w:r>
    </w:p>
    <w:p w:rsidR="00F00D75" w:rsidRPr="00AF5D9A" w:rsidRDefault="00401C91"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P</w:t>
      </w:r>
      <w:r w:rsidR="00F00D75" w:rsidRPr="00AF5D9A">
        <w:rPr>
          <w:rFonts w:ascii="Arial" w:hAnsi="Arial" w:cs="Arial"/>
          <w:b/>
          <w:sz w:val="24"/>
          <w:szCs w:val="24"/>
        </w:rPr>
        <w:t xml:space="preserve">lacówka systemu oświaty </w:t>
      </w:r>
      <w:r w:rsidR="00F00D75" w:rsidRPr="00AF5D9A">
        <w:rPr>
          <w:rFonts w:ascii="Arial" w:hAnsi="Arial" w:cs="Arial"/>
          <w:sz w:val="24"/>
          <w:szCs w:val="24"/>
        </w:rPr>
        <w:t>–</w:t>
      </w:r>
      <w:r w:rsidR="00F00D75" w:rsidRPr="00AF5D9A">
        <w:rPr>
          <w:rFonts w:ascii="Arial" w:hAnsi="Arial" w:cs="Arial"/>
          <w:b/>
          <w:sz w:val="24"/>
          <w:szCs w:val="24"/>
        </w:rPr>
        <w:t xml:space="preserve"> </w:t>
      </w:r>
      <w:r w:rsidR="00F00D75" w:rsidRPr="00AF5D9A">
        <w:rPr>
          <w:rFonts w:ascii="Arial" w:hAnsi="Arial" w:cs="Arial"/>
          <w:sz w:val="24"/>
          <w:szCs w:val="24"/>
        </w:rPr>
        <w:t>placówka systemu oświaty prowadząca kształcenie ogólne oraz placówka systemu oświaty prowadząca kształcenie zawodowe</w:t>
      </w:r>
      <w:r w:rsidR="00BE333E" w:rsidRPr="00AF5D9A">
        <w:rPr>
          <w:rFonts w:ascii="Arial" w:hAnsi="Arial" w:cs="Arial"/>
          <w:sz w:val="24"/>
          <w:szCs w:val="24"/>
        </w:rPr>
        <w:t>;</w:t>
      </w:r>
    </w:p>
    <w:p w:rsidR="001860BF"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P</w:t>
      </w:r>
      <w:r w:rsidR="001860BF" w:rsidRPr="00AF5D9A">
        <w:rPr>
          <w:rFonts w:ascii="Arial" w:hAnsi="Arial" w:cs="Arial"/>
          <w:b/>
          <w:sz w:val="24"/>
          <w:szCs w:val="24"/>
        </w:rPr>
        <w:t xml:space="preserve">lacówka systemu </w:t>
      </w:r>
      <w:r w:rsidR="0004153A" w:rsidRPr="00AF5D9A">
        <w:rPr>
          <w:rFonts w:ascii="Arial" w:hAnsi="Arial" w:cs="Arial"/>
          <w:b/>
          <w:sz w:val="24"/>
          <w:szCs w:val="24"/>
        </w:rPr>
        <w:t>oświaty prowadząca kształcenie ogóln</w:t>
      </w:r>
      <w:r w:rsidR="001860BF" w:rsidRPr="00AF5D9A">
        <w:rPr>
          <w:rFonts w:ascii="Arial" w:hAnsi="Arial" w:cs="Arial"/>
          <w:b/>
          <w:sz w:val="24"/>
          <w:szCs w:val="24"/>
        </w:rPr>
        <w:t>e</w:t>
      </w:r>
      <w:r w:rsidR="001860BF" w:rsidRPr="00AF5D9A">
        <w:rPr>
          <w:rFonts w:ascii="Arial" w:hAnsi="Arial" w:cs="Arial"/>
          <w:sz w:val="24"/>
          <w:szCs w:val="24"/>
        </w:rPr>
        <w:t xml:space="preserve"> – placówka </w:t>
      </w:r>
      <w:r w:rsidR="001860BF" w:rsidRPr="00AF5D9A">
        <w:rPr>
          <w:rFonts w:ascii="Arial" w:hAnsi="Arial" w:cs="Arial"/>
          <w:sz w:val="24"/>
          <w:szCs w:val="24"/>
        </w:rPr>
        <w:br/>
        <w:t xml:space="preserve">w rozumieniu art. 2 pkt </w:t>
      </w:r>
      <w:r w:rsidR="0004153A" w:rsidRPr="00AF5D9A">
        <w:rPr>
          <w:rFonts w:ascii="Arial" w:hAnsi="Arial" w:cs="Arial"/>
          <w:sz w:val="24"/>
          <w:szCs w:val="24"/>
        </w:rPr>
        <w:t>7</w:t>
      </w:r>
      <w:r w:rsidR="006B3C41" w:rsidRPr="00AF5D9A">
        <w:rPr>
          <w:rFonts w:ascii="Arial" w:hAnsi="Arial" w:cs="Arial"/>
          <w:sz w:val="24"/>
          <w:szCs w:val="24"/>
        </w:rPr>
        <w:t xml:space="preserve"> i 8</w:t>
      </w:r>
      <w:r w:rsidR="001860BF" w:rsidRPr="00AF5D9A">
        <w:rPr>
          <w:rFonts w:ascii="Arial" w:hAnsi="Arial" w:cs="Arial"/>
          <w:sz w:val="24"/>
          <w:szCs w:val="24"/>
        </w:rPr>
        <w:t xml:space="preserve"> </w:t>
      </w:r>
      <w:r w:rsidR="00E65248" w:rsidRPr="00AF5D9A">
        <w:rPr>
          <w:rFonts w:ascii="Arial" w:hAnsi="Arial" w:cs="Arial"/>
          <w:sz w:val="24"/>
          <w:szCs w:val="24"/>
        </w:rPr>
        <w:t>ustawy prawo oświatowe</w:t>
      </w:r>
      <w:r w:rsidR="00234026" w:rsidRPr="00AF5D9A">
        <w:rPr>
          <w:rFonts w:ascii="Arial" w:hAnsi="Arial" w:cs="Arial"/>
          <w:sz w:val="24"/>
          <w:szCs w:val="24"/>
        </w:rPr>
        <w:t>;</w:t>
      </w:r>
    </w:p>
    <w:p w:rsidR="001827E8" w:rsidRPr="00AF5D9A" w:rsidRDefault="003434D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Portal</w:t>
      </w:r>
      <w:r w:rsidRPr="00AF5D9A">
        <w:rPr>
          <w:rFonts w:ascii="Arial" w:hAnsi="Arial" w:cs="Arial"/>
          <w:sz w:val="24"/>
          <w:szCs w:val="24"/>
        </w:rPr>
        <w:t xml:space="preserve"> – portal internetowy (</w:t>
      </w:r>
      <w:hyperlink r:id="rId15" w:history="1">
        <w:r w:rsidR="00CB6B90" w:rsidRPr="00AF5D9A">
          <w:rPr>
            <w:rStyle w:val="Hipercze"/>
            <w:rFonts w:ascii="Arial" w:hAnsi="Arial" w:cs="Arial"/>
            <w:color w:val="auto"/>
            <w:sz w:val="24"/>
            <w:szCs w:val="24"/>
          </w:rPr>
          <w:t>www.funduszeeuropejskie.gov.pl</w:t>
        </w:r>
      </w:hyperlink>
      <w:r w:rsidR="00CB6B90" w:rsidRPr="00AF5D9A">
        <w:rPr>
          <w:rFonts w:ascii="Arial" w:hAnsi="Arial" w:cs="Arial"/>
          <w:sz w:val="24"/>
          <w:szCs w:val="24"/>
        </w:rPr>
        <w:t>)</w:t>
      </w:r>
      <w:r w:rsidRPr="00AF5D9A">
        <w:rPr>
          <w:rFonts w:ascii="Arial" w:hAnsi="Arial" w:cs="Arial"/>
          <w:sz w:val="24"/>
          <w:szCs w:val="24"/>
        </w:rPr>
        <w:t xml:space="preserve"> dostarczający informacje na temat wszystkich programów operacyjnych w </w:t>
      </w:r>
      <w:r w:rsidR="0004153A" w:rsidRPr="00AF5D9A">
        <w:rPr>
          <w:rFonts w:ascii="Arial" w:hAnsi="Arial" w:cs="Arial"/>
          <w:sz w:val="24"/>
          <w:szCs w:val="24"/>
        </w:rPr>
        <w:t>Polsce;</w:t>
      </w:r>
    </w:p>
    <w:p w:rsidR="00261EAA" w:rsidRPr="00AF5D9A" w:rsidRDefault="00261EAA" w:rsidP="00261EAA">
      <w:pPr>
        <w:numPr>
          <w:ilvl w:val="0"/>
          <w:numId w:val="3"/>
        </w:numPr>
        <w:spacing w:after="0"/>
        <w:contextualSpacing/>
        <w:jc w:val="both"/>
        <w:rPr>
          <w:rFonts w:ascii="Arial" w:hAnsi="Arial" w:cs="Arial"/>
          <w:sz w:val="24"/>
          <w:szCs w:val="24"/>
          <w:lang w:val="x-none"/>
        </w:rPr>
      </w:pPr>
      <w:r w:rsidRPr="00AF5D9A">
        <w:rPr>
          <w:rFonts w:ascii="Arial" w:hAnsi="Arial" w:cs="Arial"/>
          <w:b/>
          <w:sz w:val="24"/>
          <w:szCs w:val="24"/>
        </w:rPr>
        <w:t>Program rewitalizacji</w:t>
      </w:r>
      <w:r w:rsidRPr="00AF5D9A">
        <w:rPr>
          <w:rFonts w:ascii="Arial" w:hAnsi="Arial" w:cs="Arial"/>
          <w:sz w:val="24"/>
          <w:szCs w:val="24"/>
          <w:lang w:val="x-none"/>
        </w:rPr>
        <w:t>:</w:t>
      </w:r>
    </w:p>
    <w:p w:rsidR="00261EAA" w:rsidRPr="00AF5D9A" w:rsidRDefault="00261EAA" w:rsidP="00261EAA">
      <w:pPr>
        <w:numPr>
          <w:ilvl w:val="0"/>
          <w:numId w:val="115"/>
        </w:numPr>
        <w:spacing w:after="0"/>
        <w:contextualSpacing/>
        <w:jc w:val="both"/>
        <w:rPr>
          <w:rFonts w:ascii="Arial" w:hAnsi="Arial" w:cs="Arial"/>
          <w:sz w:val="24"/>
          <w:szCs w:val="24"/>
          <w:lang w:val="x-none"/>
        </w:rPr>
      </w:pPr>
      <w:r w:rsidRPr="00AF5D9A">
        <w:rPr>
          <w:rFonts w:ascii="Arial" w:hAnsi="Arial" w:cs="Arial"/>
          <w:sz w:val="24"/>
          <w:szCs w:val="24"/>
        </w:rPr>
        <w:t>inicjowany, opracowany i uchwalony przez radę gminy, na podstawie art. 18 ust. 2 pkt 6 ustawy z dnia 8 marca 1990 r. o samorządzie gminnym (</w:t>
      </w:r>
      <w:proofErr w:type="spellStart"/>
      <w:r w:rsidR="002B3555">
        <w:rPr>
          <w:rFonts w:ascii="Arial" w:hAnsi="Arial" w:cs="Arial"/>
          <w:sz w:val="24"/>
          <w:szCs w:val="24"/>
        </w:rPr>
        <w:t>t.j</w:t>
      </w:r>
      <w:proofErr w:type="spellEnd"/>
      <w:r w:rsidR="002B3555">
        <w:rPr>
          <w:rFonts w:ascii="Arial" w:hAnsi="Arial" w:cs="Arial"/>
          <w:sz w:val="24"/>
          <w:szCs w:val="24"/>
        </w:rPr>
        <w:t>. </w:t>
      </w:r>
      <w:r w:rsidRPr="00AF5D9A">
        <w:rPr>
          <w:rFonts w:ascii="Arial" w:hAnsi="Arial" w:cs="Arial"/>
          <w:sz w:val="24"/>
          <w:szCs w:val="24"/>
        </w:rPr>
        <w:t xml:space="preserve">Dz. </w:t>
      </w:r>
      <w:r w:rsidRPr="00AF5D9A">
        <w:rPr>
          <w:rFonts w:ascii="Arial" w:hAnsi="Arial" w:cs="Arial"/>
          <w:sz w:val="24"/>
        </w:rPr>
        <w:t xml:space="preserve">U. z </w:t>
      </w:r>
      <w:r w:rsidRPr="00AF5D9A">
        <w:rPr>
          <w:rFonts w:ascii="Arial" w:hAnsi="Arial" w:cs="Arial"/>
          <w:sz w:val="24"/>
          <w:szCs w:val="24"/>
        </w:rPr>
        <w:t xml:space="preserve">2016 r. </w:t>
      </w:r>
      <w:r w:rsidRPr="00AF5D9A">
        <w:rPr>
          <w:rFonts w:ascii="Arial" w:hAnsi="Arial" w:cs="Arial"/>
          <w:sz w:val="24"/>
        </w:rPr>
        <w:t xml:space="preserve">poz. </w:t>
      </w:r>
      <w:r w:rsidRPr="00AF5D9A">
        <w:rPr>
          <w:rFonts w:ascii="Arial" w:hAnsi="Arial" w:cs="Arial"/>
          <w:sz w:val="24"/>
          <w:szCs w:val="24"/>
        </w:rPr>
        <w:t>446</w:t>
      </w:r>
      <w:r w:rsidR="002B3555">
        <w:rPr>
          <w:rFonts w:ascii="Arial" w:hAnsi="Arial" w:cs="Arial"/>
          <w:sz w:val="24"/>
          <w:szCs w:val="24"/>
        </w:rPr>
        <w:t xml:space="preserve"> z </w:t>
      </w:r>
      <w:proofErr w:type="spellStart"/>
      <w:r w:rsidR="002B3555">
        <w:rPr>
          <w:rFonts w:ascii="Arial" w:hAnsi="Arial" w:cs="Arial"/>
          <w:sz w:val="24"/>
          <w:szCs w:val="24"/>
        </w:rPr>
        <w:t>późn</w:t>
      </w:r>
      <w:proofErr w:type="spellEnd"/>
      <w:r w:rsidR="002B3555">
        <w:rPr>
          <w:rFonts w:ascii="Arial" w:hAnsi="Arial" w:cs="Arial"/>
          <w:sz w:val="24"/>
          <w:szCs w:val="24"/>
        </w:rPr>
        <w:t>. zm.</w:t>
      </w:r>
      <w:r w:rsidRPr="00AF5D9A">
        <w:rPr>
          <w:rFonts w:ascii="Arial" w:hAnsi="Arial" w:cs="Arial"/>
          <w:sz w:val="24"/>
          <w:szCs w:val="24"/>
        </w:rPr>
        <w:t>),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 (np. lokalne programy rewitalizacji, miejskie programy rewitalizacji),</w:t>
      </w:r>
    </w:p>
    <w:p w:rsidR="00261EAA" w:rsidRPr="00AF5D9A" w:rsidRDefault="00261EAA" w:rsidP="00261EAA">
      <w:pPr>
        <w:numPr>
          <w:ilvl w:val="0"/>
          <w:numId w:val="115"/>
        </w:numPr>
        <w:spacing w:after="0"/>
        <w:contextualSpacing/>
        <w:jc w:val="both"/>
        <w:rPr>
          <w:rFonts w:ascii="Arial" w:hAnsi="Arial" w:cs="Arial"/>
          <w:sz w:val="24"/>
          <w:szCs w:val="24"/>
          <w:lang w:val="x-none"/>
        </w:rPr>
      </w:pPr>
      <w:r w:rsidRPr="00AF5D9A">
        <w:rPr>
          <w:rFonts w:ascii="Arial" w:hAnsi="Arial" w:cs="Arial"/>
          <w:sz w:val="24"/>
          <w:szCs w:val="24"/>
        </w:rPr>
        <w:t>gminny program rewitalizacji, o którym mowa w art. 14 ust. 1 ustawy z dnia 9 października 2015 r. o rewitalizacji (</w:t>
      </w:r>
      <w:proofErr w:type="spellStart"/>
      <w:r w:rsidR="002B3555">
        <w:rPr>
          <w:rFonts w:ascii="Arial" w:hAnsi="Arial" w:cs="Arial"/>
          <w:sz w:val="24"/>
          <w:szCs w:val="24"/>
        </w:rPr>
        <w:t>t.j</w:t>
      </w:r>
      <w:proofErr w:type="spellEnd"/>
      <w:r w:rsidR="002B3555">
        <w:rPr>
          <w:rFonts w:ascii="Arial" w:hAnsi="Arial" w:cs="Arial"/>
          <w:sz w:val="24"/>
          <w:szCs w:val="24"/>
        </w:rPr>
        <w:t xml:space="preserve">. </w:t>
      </w:r>
      <w:r w:rsidRPr="00AF5D9A">
        <w:rPr>
          <w:rFonts w:ascii="Arial" w:hAnsi="Arial" w:cs="Arial"/>
          <w:sz w:val="24"/>
          <w:szCs w:val="24"/>
        </w:rPr>
        <w:t>Dz. U. 2017 poz. 1023</w:t>
      </w:r>
      <w:r w:rsidR="002B3555">
        <w:rPr>
          <w:rFonts w:ascii="Arial" w:hAnsi="Arial" w:cs="Arial"/>
          <w:sz w:val="24"/>
          <w:szCs w:val="24"/>
        </w:rPr>
        <w:t xml:space="preserve"> z </w:t>
      </w:r>
      <w:proofErr w:type="spellStart"/>
      <w:r w:rsidR="002B3555">
        <w:rPr>
          <w:rFonts w:ascii="Arial" w:hAnsi="Arial" w:cs="Arial"/>
          <w:sz w:val="24"/>
          <w:szCs w:val="24"/>
        </w:rPr>
        <w:t>późn</w:t>
      </w:r>
      <w:proofErr w:type="spellEnd"/>
      <w:r w:rsidR="002B3555">
        <w:rPr>
          <w:rFonts w:ascii="Arial" w:hAnsi="Arial" w:cs="Arial"/>
          <w:sz w:val="24"/>
          <w:szCs w:val="24"/>
        </w:rPr>
        <w:t>. zm.</w:t>
      </w:r>
      <w:r w:rsidRPr="00AF5D9A">
        <w:rPr>
          <w:rFonts w:ascii="Arial" w:hAnsi="Arial" w:cs="Arial"/>
          <w:sz w:val="24"/>
          <w:szCs w:val="24"/>
        </w:rPr>
        <w:t>);</w:t>
      </w:r>
    </w:p>
    <w:p w:rsidR="0004153A" w:rsidRPr="00AF5D9A" w:rsidRDefault="00BE333E"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eastAsia="pl-PL"/>
        </w:rPr>
        <w:t>P</w:t>
      </w:r>
      <w:r w:rsidR="0004153A" w:rsidRPr="00AF5D9A">
        <w:rPr>
          <w:rFonts w:ascii="Arial" w:eastAsia="Times New Roman" w:hAnsi="Arial" w:cs="Arial"/>
          <w:b/>
          <w:sz w:val="24"/>
          <w:szCs w:val="24"/>
          <w:lang w:eastAsia="pl-PL"/>
        </w:rPr>
        <w:t xml:space="preserve">rojekt edukacyjny </w:t>
      </w:r>
      <w:r w:rsidR="0004153A" w:rsidRPr="00AF5D9A">
        <w:rPr>
          <w:rFonts w:ascii="Arial" w:eastAsia="Times New Roman" w:hAnsi="Arial" w:cs="Arial"/>
          <w:sz w:val="24"/>
          <w:szCs w:val="24"/>
          <w:lang w:eastAsia="pl-PL"/>
        </w:rPr>
        <w:t>–</w:t>
      </w:r>
      <w:r w:rsidR="0004153A" w:rsidRPr="00AF5D9A">
        <w:rPr>
          <w:rFonts w:ascii="Arial" w:eastAsia="Times New Roman" w:hAnsi="Arial" w:cs="Arial"/>
          <w:b/>
          <w:sz w:val="24"/>
          <w:szCs w:val="24"/>
          <w:lang w:eastAsia="pl-PL"/>
        </w:rPr>
        <w:t xml:space="preserve"> </w:t>
      </w:r>
      <w:r w:rsidR="0004153A" w:rsidRPr="00AF5D9A">
        <w:rPr>
          <w:rFonts w:ascii="Arial" w:eastAsia="Times New Roman" w:hAnsi="Arial" w:cs="Arial"/>
          <w:sz w:val="24"/>
          <w:szCs w:val="24"/>
          <w:lang w:eastAsia="pl-PL"/>
        </w:rPr>
        <w:t>indywidualne lub</w:t>
      </w:r>
      <w:r w:rsidR="0004153A" w:rsidRPr="00AF5D9A">
        <w:rPr>
          <w:rFonts w:ascii="Arial" w:eastAsia="Times New Roman" w:hAnsi="Arial" w:cs="Arial"/>
          <w:b/>
          <w:sz w:val="24"/>
          <w:szCs w:val="24"/>
          <w:lang w:eastAsia="pl-PL"/>
        </w:rPr>
        <w:t xml:space="preserve"> </w:t>
      </w:r>
      <w:r w:rsidR="0004153A" w:rsidRPr="00AF5D9A">
        <w:rPr>
          <w:rFonts w:ascii="Arial" w:eastAsia="Times New Roman" w:hAnsi="Arial" w:cs="Arial"/>
          <w:sz w:val="24"/>
          <w:szCs w:val="24"/>
          <w:lang w:eastAsia="pl-PL"/>
        </w:rPr>
        <w:t xml:space="preserve">zespołowe, planowe </w:t>
      </w:r>
      <w:r w:rsidRPr="00AF5D9A">
        <w:rPr>
          <w:rFonts w:ascii="Arial" w:eastAsia="Times New Roman" w:hAnsi="Arial" w:cs="Arial"/>
          <w:sz w:val="24"/>
          <w:szCs w:val="24"/>
          <w:lang w:eastAsia="pl-PL"/>
        </w:rPr>
        <w:t xml:space="preserve">działanie </w:t>
      </w:r>
      <w:r w:rsidR="0004153A" w:rsidRPr="00AF5D9A">
        <w:rPr>
          <w:rFonts w:ascii="Arial" w:eastAsia="Times New Roman" w:hAnsi="Arial" w:cs="Arial"/>
          <w:sz w:val="24"/>
          <w:szCs w:val="24"/>
          <w:lang w:eastAsia="pl-PL"/>
        </w:rPr>
        <w:t>uczniów albo słuchaczy, mające na celu rozwiązanie konkretnego problemu, z</w:t>
      </w:r>
      <w:r w:rsidR="001C44A4" w:rsidRPr="00AF5D9A">
        <w:rPr>
          <w:rFonts w:ascii="Arial" w:eastAsia="Times New Roman" w:hAnsi="Arial" w:cs="Arial"/>
          <w:sz w:val="24"/>
          <w:szCs w:val="24"/>
          <w:lang w:val="pl-PL" w:eastAsia="pl-PL"/>
        </w:rPr>
        <w:t> </w:t>
      </w:r>
      <w:r w:rsidR="0004153A" w:rsidRPr="00AF5D9A">
        <w:rPr>
          <w:rFonts w:ascii="Arial" w:eastAsia="Times New Roman" w:hAnsi="Arial" w:cs="Arial"/>
          <w:sz w:val="24"/>
          <w:szCs w:val="24"/>
          <w:lang w:eastAsia="pl-PL"/>
        </w:rPr>
        <w:t>zastosowaniem różnorodnych metod. Projekt edukacyjny jest realizowany pod opieką nauczyciela i obejmuje następujące działania (dostosowane do możliwości osób z nich korzystających):</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wybranie tematu projektu edukacyjnego;</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 xml:space="preserve">określenie celów projektu edukacyjnego i zaplanowanie etapów jego realizacji; </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wykonanie zaplanowanych działań;</w:t>
      </w:r>
    </w:p>
    <w:p w:rsidR="0004153A" w:rsidRPr="00AF5D9A" w:rsidRDefault="0004153A" w:rsidP="001E54B5">
      <w:pPr>
        <w:numPr>
          <w:ilvl w:val="0"/>
          <w:numId w:val="52"/>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przedstawienie rezultatów projektu edukacyjnego;</w:t>
      </w:r>
    </w:p>
    <w:p w:rsidR="0004153A" w:rsidRPr="00AF5D9A" w:rsidRDefault="0004153A" w:rsidP="001E54B5">
      <w:pPr>
        <w:numPr>
          <w:ilvl w:val="0"/>
          <w:numId w:val="3"/>
        </w:numPr>
        <w:spacing w:after="0"/>
        <w:rPr>
          <w:rFonts w:ascii="Arial" w:hAnsi="Arial" w:cs="Arial"/>
          <w:sz w:val="24"/>
          <w:szCs w:val="24"/>
        </w:rPr>
      </w:pPr>
      <w:r w:rsidRPr="00AF5D9A">
        <w:rPr>
          <w:rFonts w:ascii="Arial" w:hAnsi="Arial" w:cs="Arial"/>
          <w:b/>
          <w:sz w:val="24"/>
          <w:szCs w:val="24"/>
        </w:rPr>
        <w:t>Projekt partnerski</w:t>
      </w:r>
      <w:r w:rsidRPr="00AF5D9A">
        <w:rPr>
          <w:rFonts w:ascii="Arial" w:hAnsi="Arial" w:cs="Arial"/>
          <w:sz w:val="24"/>
          <w:szCs w:val="24"/>
        </w:rPr>
        <w:t xml:space="preserve"> - projekt partnerski, o którym mow</w:t>
      </w:r>
      <w:r w:rsidR="00BE333E" w:rsidRPr="00AF5D9A">
        <w:rPr>
          <w:rFonts w:ascii="Arial" w:hAnsi="Arial" w:cs="Arial"/>
          <w:sz w:val="24"/>
          <w:szCs w:val="24"/>
        </w:rPr>
        <w:t>a w art. 33 ustawy wdrożeniowej;</w:t>
      </w:r>
    </w:p>
    <w:p w:rsidR="0004153A" w:rsidRPr="00AF5D9A" w:rsidRDefault="0004153A"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eastAsia="pl-PL"/>
        </w:rPr>
        <w:t>Przedmioty przyrodnicze</w:t>
      </w:r>
      <w:r w:rsidRPr="00AF5D9A">
        <w:rPr>
          <w:rFonts w:ascii="Arial" w:eastAsia="Times New Roman" w:hAnsi="Arial" w:cs="Arial"/>
          <w:sz w:val="24"/>
          <w:szCs w:val="24"/>
          <w:lang w:eastAsia="pl-PL"/>
        </w:rPr>
        <w:t xml:space="preserve"> - przedmioty, do których zalicza się w</w:t>
      </w:r>
      <w:r w:rsidR="001C44A4" w:rsidRPr="00AF5D9A">
        <w:rPr>
          <w:rFonts w:ascii="Arial" w:eastAsia="Times New Roman" w:hAnsi="Arial" w:cs="Arial"/>
          <w:sz w:val="24"/>
          <w:szCs w:val="24"/>
          <w:lang w:val="pl-PL" w:eastAsia="pl-PL"/>
        </w:rPr>
        <w:t> </w:t>
      </w:r>
      <w:r w:rsidRPr="00AF5D9A">
        <w:rPr>
          <w:rFonts w:ascii="Arial" w:eastAsia="Times New Roman" w:hAnsi="Arial" w:cs="Arial"/>
          <w:sz w:val="24"/>
          <w:szCs w:val="24"/>
          <w:lang w:eastAsia="pl-PL"/>
        </w:rPr>
        <w:t>szczególności:</w:t>
      </w:r>
    </w:p>
    <w:p w:rsidR="0004153A" w:rsidRPr="00AF5D9A" w:rsidRDefault="008F15FD" w:rsidP="001E54B5">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p</w:t>
      </w:r>
      <w:r w:rsidR="0004153A" w:rsidRPr="00AF5D9A">
        <w:rPr>
          <w:rFonts w:ascii="Arial" w:eastAsia="Times New Roman" w:hAnsi="Arial" w:cs="Arial"/>
          <w:sz w:val="24"/>
          <w:szCs w:val="24"/>
          <w:lang w:eastAsia="pl-PL"/>
        </w:rPr>
        <w:t>rzyrodę</w:t>
      </w:r>
      <w:r w:rsidRPr="00AF5D9A">
        <w:rPr>
          <w:rFonts w:ascii="Arial" w:eastAsia="Times New Roman" w:hAnsi="Arial" w:cs="Arial"/>
          <w:sz w:val="24"/>
          <w:szCs w:val="24"/>
          <w:lang w:eastAsia="pl-PL"/>
        </w:rPr>
        <w:t>, biologię, chemię, geografię, fizykę</w:t>
      </w:r>
      <w:r w:rsidR="0004153A" w:rsidRPr="00AF5D9A">
        <w:rPr>
          <w:rFonts w:ascii="Arial" w:eastAsia="Times New Roman" w:hAnsi="Arial" w:cs="Arial"/>
          <w:sz w:val="24"/>
          <w:szCs w:val="24"/>
          <w:lang w:eastAsia="pl-PL"/>
        </w:rPr>
        <w:t xml:space="preserve"> w szkołach podstawowych; </w:t>
      </w:r>
    </w:p>
    <w:p w:rsidR="0004153A" w:rsidRPr="00AF5D9A" w:rsidRDefault="0004153A" w:rsidP="001E54B5">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 xml:space="preserve">biologię, chemię, geografię, fizykę (zarówno w zakresie podstawowym, jak </w:t>
      </w:r>
      <w:r w:rsidRPr="00AF5D9A">
        <w:rPr>
          <w:rFonts w:ascii="Arial" w:eastAsia="Times New Roman" w:hAnsi="Arial" w:cs="Arial"/>
          <w:sz w:val="24"/>
          <w:szCs w:val="24"/>
          <w:lang w:eastAsia="pl-PL"/>
        </w:rPr>
        <w:br/>
        <w:t xml:space="preserve">i rozszerzonym) oraz przedmiot uzupełniający przyroda w szkołach </w:t>
      </w:r>
      <w:r w:rsidR="008F15FD" w:rsidRPr="00AF5D9A">
        <w:rPr>
          <w:rFonts w:ascii="Arial" w:eastAsia="Times New Roman" w:hAnsi="Arial" w:cs="Arial"/>
          <w:sz w:val="24"/>
          <w:szCs w:val="24"/>
          <w:lang w:eastAsia="pl-PL"/>
        </w:rPr>
        <w:t>ponadpodstawowych</w:t>
      </w:r>
      <w:r w:rsidRPr="00AF5D9A">
        <w:rPr>
          <w:rFonts w:ascii="Arial" w:eastAsia="Times New Roman" w:hAnsi="Arial" w:cs="Arial"/>
          <w:sz w:val="24"/>
          <w:szCs w:val="24"/>
          <w:lang w:eastAsia="pl-PL"/>
        </w:rPr>
        <w:t>;</w:t>
      </w:r>
    </w:p>
    <w:p w:rsidR="00261EAA" w:rsidRPr="00AF5D9A" w:rsidRDefault="00F90F87" w:rsidP="00261EAA">
      <w:pPr>
        <w:numPr>
          <w:ilvl w:val="1"/>
          <w:numId w:val="53"/>
        </w:numPr>
        <w:spacing w:after="0"/>
        <w:jc w:val="both"/>
        <w:rPr>
          <w:rFonts w:ascii="Arial" w:eastAsia="Times New Roman" w:hAnsi="Arial" w:cs="Arial"/>
          <w:sz w:val="24"/>
          <w:szCs w:val="24"/>
          <w:lang w:eastAsia="pl-PL"/>
        </w:rPr>
      </w:pPr>
      <w:r w:rsidRPr="00AF5D9A">
        <w:rPr>
          <w:rFonts w:ascii="Arial" w:eastAsia="Times New Roman" w:hAnsi="Arial" w:cs="Arial"/>
          <w:sz w:val="24"/>
          <w:szCs w:val="24"/>
          <w:lang w:eastAsia="pl-PL"/>
        </w:rPr>
        <w:t>biologię, chemię, geografię, fizykę w oddziałach/klasach gimnazjalnych;</w:t>
      </w:r>
    </w:p>
    <w:p w:rsidR="00261EAA" w:rsidRPr="00AF5D9A" w:rsidRDefault="00261EAA" w:rsidP="00261EAA">
      <w:pPr>
        <w:numPr>
          <w:ilvl w:val="0"/>
          <w:numId w:val="3"/>
        </w:numPr>
        <w:spacing w:after="0"/>
        <w:ind w:left="357" w:hanging="357"/>
        <w:contextualSpacing/>
        <w:jc w:val="both"/>
        <w:rPr>
          <w:rFonts w:ascii="Arial" w:hAnsi="Arial" w:cs="Arial"/>
          <w:sz w:val="24"/>
          <w:szCs w:val="24"/>
          <w:lang w:val="x-none"/>
        </w:rPr>
      </w:pPr>
      <w:r w:rsidRPr="00AF5D9A">
        <w:rPr>
          <w:rFonts w:ascii="Arial" w:hAnsi="Arial" w:cs="Arial"/>
          <w:b/>
          <w:sz w:val="24"/>
          <w:szCs w:val="24"/>
        </w:rPr>
        <w:t>Rewitalizacja</w:t>
      </w:r>
      <w:r w:rsidRPr="00AF5D9A">
        <w:rPr>
          <w:rFonts w:ascii="Arial" w:hAnsi="Arial" w:cs="Arial"/>
          <w:sz w:val="24"/>
          <w:szCs w:val="24"/>
        </w:rPr>
        <w:t xml:space="preserve"> – to kompleksowy proces wyprowadzania ze stanu kryzysowego obszarów</w:t>
      </w:r>
      <w:r w:rsidRPr="00AF5D9A">
        <w:rPr>
          <w:rFonts w:ascii="Arial" w:hAnsi="Arial" w:cs="Arial"/>
          <w:sz w:val="21"/>
          <w:szCs w:val="21"/>
          <w:lang w:eastAsia="pl-PL"/>
        </w:rPr>
        <w:t xml:space="preserve"> </w:t>
      </w:r>
      <w:r w:rsidRPr="00AF5D9A">
        <w:rPr>
          <w:rFonts w:ascii="Arial" w:hAnsi="Arial" w:cs="Arial"/>
          <w:sz w:val="24"/>
          <w:szCs w:val="24"/>
        </w:rPr>
        <w:t>zdegradowanych poprzez działania całościowe (powiązane wzajemnie przedsięwzięcia</w:t>
      </w:r>
      <w:r w:rsidRPr="00AF5D9A">
        <w:rPr>
          <w:rFonts w:ascii="Arial" w:hAnsi="Arial" w:cs="Arial"/>
          <w:sz w:val="21"/>
          <w:szCs w:val="21"/>
          <w:lang w:eastAsia="pl-PL"/>
        </w:rPr>
        <w:t xml:space="preserve"> </w:t>
      </w:r>
      <w:r w:rsidRPr="00AF5D9A">
        <w:rPr>
          <w:rFonts w:ascii="Arial" w:hAnsi="Arial" w:cs="Arial"/>
          <w:sz w:val="24"/>
          <w:szCs w:val="24"/>
        </w:rPr>
        <w:t>obejmujące kwestie społeczne oraz gospodarcze lub przestrzenno-funkcjonalne lub</w:t>
      </w:r>
      <w:r w:rsidRPr="00AF5D9A">
        <w:rPr>
          <w:rFonts w:ascii="Arial" w:hAnsi="Arial" w:cs="Arial"/>
          <w:sz w:val="21"/>
          <w:szCs w:val="21"/>
          <w:lang w:eastAsia="pl-PL"/>
        </w:rPr>
        <w:t xml:space="preserve"> </w:t>
      </w:r>
      <w:r w:rsidRPr="00AF5D9A">
        <w:rPr>
          <w:rFonts w:ascii="Arial" w:hAnsi="Arial" w:cs="Arial"/>
          <w:sz w:val="24"/>
          <w:szCs w:val="24"/>
        </w:rPr>
        <w:t>techniczne lub środowiskowe), integrujące interwencję na rzecz społeczności lokalnej,</w:t>
      </w:r>
      <w:r w:rsidRPr="00AF5D9A">
        <w:rPr>
          <w:rFonts w:ascii="Arial" w:hAnsi="Arial" w:cs="Arial"/>
          <w:sz w:val="21"/>
          <w:szCs w:val="21"/>
          <w:lang w:eastAsia="pl-PL"/>
        </w:rPr>
        <w:t xml:space="preserve"> </w:t>
      </w:r>
      <w:r w:rsidRPr="00AF5D9A">
        <w:rPr>
          <w:rFonts w:ascii="Arial" w:hAnsi="Arial" w:cs="Arial"/>
          <w:sz w:val="24"/>
          <w:szCs w:val="24"/>
        </w:rPr>
        <w:t>przestrzeni i lokalnej gospodarki, skoncentrowane terytorialnie i prowadzone w sposób</w:t>
      </w:r>
      <w:r w:rsidRPr="00AF5D9A">
        <w:rPr>
          <w:rFonts w:ascii="Arial" w:hAnsi="Arial" w:cs="Arial"/>
          <w:sz w:val="21"/>
          <w:szCs w:val="21"/>
          <w:lang w:eastAsia="pl-PL"/>
        </w:rPr>
        <w:t xml:space="preserve"> </w:t>
      </w:r>
      <w:r w:rsidRPr="00AF5D9A">
        <w:rPr>
          <w:rFonts w:ascii="Arial" w:hAnsi="Arial" w:cs="Arial"/>
          <w:sz w:val="24"/>
          <w:szCs w:val="24"/>
        </w:rPr>
        <w:t>zaplanowany oraz zintegrowany poprzez programy rewitalizacji. Rewitalizacja zakłada</w:t>
      </w:r>
      <w:r w:rsidRPr="00AF5D9A">
        <w:rPr>
          <w:rFonts w:ascii="Arial" w:hAnsi="Arial" w:cs="Arial"/>
          <w:sz w:val="21"/>
          <w:szCs w:val="21"/>
          <w:lang w:eastAsia="pl-PL"/>
        </w:rPr>
        <w:t xml:space="preserve"> </w:t>
      </w:r>
      <w:r w:rsidRPr="00AF5D9A">
        <w:rPr>
          <w:rFonts w:ascii="Arial" w:hAnsi="Arial" w:cs="Arial"/>
          <w:sz w:val="24"/>
          <w:szCs w:val="24"/>
        </w:rPr>
        <w:t>optymalne wykorzystanie specyficznych uwarunkowań danego obszaru oraz</w:t>
      </w:r>
      <w:r w:rsidRPr="00AF5D9A">
        <w:rPr>
          <w:rFonts w:ascii="Arial" w:hAnsi="Arial" w:cs="Arial"/>
          <w:sz w:val="21"/>
          <w:szCs w:val="21"/>
          <w:lang w:eastAsia="pl-PL"/>
        </w:rPr>
        <w:t xml:space="preserve"> </w:t>
      </w:r>
      <w:r w:rsidRPr="00AF5D9A">
        <w:rPr>
          <w:rFonts w:ascii="Arial" w:hAnsi="Arial" w:cs="Arial"/>
          <w:sz w:val="24"/>
          <w:szCs w:val="24"/>
        </w:rPr>
        <w:t>wzmacnianie jego lokalnych potencjałów (w tym także kulturowych) i jest procesem</w:t>
      </w:r>
      <w:r w:rsidRPr="00AF5D9A">
        <w:rPr>
          <w:rFonts w:ascii="Arial" w:hAnsi="Arial" w:cs="Arial"/>
          <w:sz w:val="21"/>
          <w:szCs w:val="21"/>
          <w:lang w:eastAsia="pl-PL"/>
        </w:rPr>
        <w:t xml:space="preserve"> </w:t>
      </w:r>
      <w:r w:rsidRPr="00AF5D9A">
        <w:rPr>
          <w:rFonts w:ascii="Arial" w:hAnsi="Arial" w:cs="Arial"/>
          <w:sz w:val="24"/>
          <w:szCs w:val="24"/>
        </w:rPr>
        <w:t>wieloletnim, prowadzonym przez interesariuszy (m.in. przedsiębiorców, organizacje</w:t>
      </w:r>
      <w:r w:rsidRPr="00AF5D9A">
        <w:rPr>
          <w:rFonts w:ascii="Arial" w:hAnsi="Arial" w:cs="Arial"/>
          <w:sz w:val="21"/>
          <w:szCs w:val="21"/>
          <w:lang w:eastAsia="pl-PL"/>
        </w:rPr>
        <w:t xml:space="preserve"> </w:t>
      </w:r>
      <w:r w:rsidRPr="00AF5D9A">
        <w:rPr>
          <w:rFonts w:ascii="Arial" w:hAnsi="Arial" w:cs="Arial"/>
          <w:sz w:val="24"/>
          <w:szCs w:val="24"/>
        </w:rPr>
        <w:t>pozarządowe, właścicieli nieruchomości, organy władzy publicznej, etc.) tego procesu,</w:t>
      </w:r>
      <w:r w:rsidRPr="00AF5D9A">
        <w:rPr>
          <w:rFonts w:ascii="Arial" w:hAnsi="Arial" w:cs="Arial"/>
          <w:sz w:val="21"/>
          <w:szCs w:val="21"/>
          <w:lang w:eastAsia="pl-PL"/>
        </w:rPr>
        <w:t xml:space="preserve"> </w:t>
      </w:r>
      <w:r w:rsidRPr="00AF5D9A">
        <w:rPr>
          <w:rFonts w:ascii="Arial" w:hAnsi="Arial" w:cs="Arial"/>
          <w:sz w:val="24"/>
          <w:szCs w:val="24"/>
        </w:rPr>
        <w:t>w tym przede wszystkim we współpracy z lokalną społecznością. Działania służące</w:t>
      </w:r>
      <w:r w:rsidRPr="00AF5D9A">
        <w:rPr>
          <w:rFonts w:ascii="Arial" w:hAnsi="Arial" w:cs="Arial"/>
          <w:sz w:val="21"/>
          <w:szCs w:val="21"/>
          <w:lang w:eastAsia="pl-PL"/>
        </w:rPr>
        <w:t xml:space="preserve"> </w:t>
      </w:r>
      <w:r w:rsidRPr="00AF5D9A">
        <w:rPr>
          <w:rFonts w:ascii="Arial" w:hAnsi="Arial" w:cs="Arial"/>
          <w:sz w:val="24"/>
          <w:szCs w:val="24"/>
        </w:rPr>
        <w:t>wspieraniu procesów rewitalizacji prowadzone są w sposób spójny: wewnętrznie</w:t>
      </w:r>
      <w:r w:rsidRPr="00AF5D9A">
        <w:rPr>
          <w:rFonts w:ascii="Arial" w:hAnsi="Arial" w:cs="Arial"/>
          <w:sz w:val="21"/>
          <w:szCs w:val="21"/>
          <w:lang w:eastAsia="pl-PL"/>
        </w:rPr>
        <w:t xml:space="preserve"> </w:t>
      </w:r>
      <w:r w:rsidRPr="00AF5D9A">
        <w:rPr>
          <w:rFonts w:ascii="Arial" w:hAnsi="Arial" w:cs="Arial"/>
          <w:sz w:val="24"/>
          <w:szCs w:val="24"/>
        </w:rPr>
        <w:t>(poszczególne działania pomiędzy sobą) oraz zewnętrznie (z lokalnymi politykami</w:t>
      </w:r>
      <w:r w:rsidRPr="00AF5D9A">
        <w:rPr>
          <w:rFonts w:ascii="Arial" w:hAnsi="Arial" w:cs="Arial"/>
          <w:sz w:val="21"/>
          <w:szCs w:val="21"/>
          <w:lang w:eastAsia="pl-PL"/>
        </w:rPr>
        <w:t xml:space="preserve"> </w:t>
      </w:r>
      <w:r w:rsidRPr="00AF5D9A">
        <w:rPr>
          <w:rFonts w:ascii="Arial" w:hAnsi="Arial" w:cs="Arial"/>
          <w:sz w:val="24"/>
          <w:szCs w:val="24"/>
        </w:rPr>
        <w:t>sektorowymi, np. transportową, energetyczną, celami i kierunkami wynikającymi z</w:t>
      </w:r>
      <w:r w:rsidRPr="00AF5D9A">
        <w:rPr>
          <w:rFonts w:ascii="Arial" w:hAnsi="Arial" w:cs="Arial"/>
          <w:sz w:val="21"/>
          <w:szCs w:val="21"/>
          <w:lang w:eastAsia="pl-PL"/>
        </w:rPr>
        <w:t xml:space="preserve"> </w:t>
      </w:r>
      <w:r w:rsidRPr="00AF5D9A">
        <w:rPr>
          <w:rFonts w:ascii="Arial" w:hAnsi="Arial" w:cs="Arial"/>
          <w:sz w:val="24"/>
          <w:szCs w:val="24"/>
        </w:rPr>
        <w:t>dokumentów strategicznych i planistycznych). Dla prowadzenia rewitalizacji wymagane</w:t>
      </w:r>
      <w:r w:rsidRPr="00AF5D9A">
        <w:rPr>
          <w:rFonts w:ascii="Arial" w:hAnsi="Arial" w:cs="Arial"/>
          <w:sz w:val="21"/>
          <w:szCs w:val="21"/>
          <w:lang w:eastAsia="pl-PL"/>
        </w:rPr>
        <w:t xml:space="preserve"> </w:t>
      </w:r>
      <w:r w:rsidRPr="00AF5D9A">
        <w:rPr>
          <w:rFonts w:ascii="Arial" w:hAnsi="Arial" w:cs="Arial"/>
          <w:sz w:val="24"/>
          <w:szCs w:val="24"/>
        </w:rPr>
        <w:t>są:</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uwzględnienie rewitalizacji jako istotnego elementu całościowej wizji rozwoju gminy;</w:t>
      </w:r>
      <w:r w:rsidRPr="00AF5D9A">
        <w:rPr>
          <w:rFonts w:ascii="Arial" w:hAnsi="Arial" w:cs="Arial"/>
          <w:sz w:val="21"/>
          <w:szCs w:val="21"/>
          <w:lang w:eastAsia="pl-PL"/>
        </w:rPr>
        <w:t xml:space="preserve"> </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pełna diagnoza służąca wyznaczeniu obszaru rewitalizacji oraz analizie</w:t>
      </w:r>
      <w:r w:rsidRPr="00AF5D9A">
        <w:rPr>
          <w:rFonts w:ascii="Arial" w:hAnsi="Arial" w:cs="Arial"/>
          <w:sz w:val="24"/>
          <w:szCs w:val="24"/>
          <w:lang w:val="x-none"/>
        </w:rPr>
        <w:t xml:space="preserve"> </w:t>
      </w:r>
      <w:r w:rsidRPr="00AF5D9A">
        <w:rPr>
          <w:rFonts w:ascii="Arial" w:hAnsi="Arial" w:cs="Arial"/>
          <w:sz w:val="24"/>
          <w:szCs w:val="24"/>
        </w:rPr>
        <w:t>dotykających go problemów; diagnoza obejmuje kwestie społeczne oraz</w:t>
      </w:r>
      <w:r w:rsidRPr="00AF5D9A">
        <w:rPr>
          <w:rFonts w:ascii="Arial" w:hAnsi="Arial" w:cs="Arial"/>
          <w:sz w:val="21"/>
          <w:szCs w:val="21"/>
          <w:lang w:eastAsia="pl-PL"/>
        </w:rPr>
        <w:t xml:space="preserve"> </w:t>
      </w:r>
      <w:r w:rsidRPr="00AF5D9A">
        <w:rPr>
          <w:rFonts w:ascii="Arial" w:hAnsi="Arial" w:cs="Arial"/>
          <w:sz w:val="24"/>
          <w:szCs w:val="24"/>
        </w:rPr>
        <w:t>gospodarcze lub przestrzenno-funkcjonalne lub techniczne lub środowiskowe;</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ustalenie hierarchii potrzeb w zakresie działań rewitalizacyjnych;</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właściwy dobór narzędzi i interwencji do potrzeb i uwarunkowań danego obszaru;</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zsynchronizowanie działań w sferze społecznej, gospodarczej, przestrzenno-funkcjonalnej, technicznej, środowiskowej;</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koordynacja prowadzonych działań oraz monitorowanie i ewaluacja skuteczności</w:t>
      </w:r>
      <w:r w:rsidRPr="00AF5D9A">
        <w:rPr>
          <w:rFonts w:ascii="Arial" w:hAnsi="Arial" w:cs="Arial"/>
          <w:sz w:val="21"/>
          <w:szCs w:val="21"/>
          <w:lang w:eastAsia="pl-PL"/>
        </w:rPr>
        <w:t xml:space="preserve"> </w:t>
      </w:r>
      <w:r w:rsidRPr="00AF5D9A">
        <w:rPr>
          <w:rFonts w:ascii="Arial" w:hAnsi="Arial" w:cs="Arial"/>
          <w:sz w:val="24"/>
          <w:szCs w:val="24"/>
        </w:rPr>
        <w:t>rewitalizacji;</w:t>
      </w:r>
    </w:p>
    <w:p w:rsidR="00261EAA" w:rsidRPr="00AF5D9A" w:rsidRDefault="00261EAA" w:rsidP="00261EAA">
      <w:pPr>
        <w:numPr>
          <w:ilvl w:val="0"/>
          <w:numId w:val="116"/>
        </w:numPr>
        <w:spacing w:after="0"/>
        <w:contextualSpacing/>
        <w:jc w:val="both"/>
        <w:rPr>
          <w:rFonts w:ascii="Arial" w:hAnsi="Arial" w:cs="Arial"/>
          <w:sz w:val="24"/>
          <w:szCs w:val="24"/>
          <w:lang w:val="x-none"/>
        </w:rPr>
      </w:pPr>
      <w:r w:rsidRPr="00AF5D9A">
        <w:rPr>
          <w:rFonts w:ascii="Arial" w:hAnsi="Arial" w:cs="Arial"/>
          <w:sz w:val="24"/>
          <w:szCs w:val="24"/>
        </w:rPr>
        <w:t>realizacja wynikającej z art. 5 ust. 1 rozporządzenia ogólnego zasady partnerstwa</w:t>
      </w:r>
      <w:r w:rsidRPr="00AF5D9A">
        <w:rPr>
          <w:rFonts w:ascii="Arial" w:hAnsi="Arial" w:cs="Arial"/>
          <w:sz w:val="21"/>
          <w:szCs w:val="21"/>
          <w:lang w:eastAsia="pl-PL"/>
        </w:rPr>
        <w:t xml:space="preserve"> </w:t>
      </w:r>
      <w:r w:rsidRPr="00AF5D9A">
        <w:rPr>
          <w:rFonts w:ascii="Arial" w:hAnsi="Arial" w:cs="Arial"/>
          <w:sz w:val="24"/>
          <w:szCs w:val="24"/>
        </w:rPr>
        <w:t>polegającej na włączeniu partnerów w procesy programowania i realizacji</w:t>
      </w:r>
      <w:r w:rsidRPr="00AF5D9A">
        <w:rPr>
          <w:rFonts w:ascii="Arial" w:hAnsi="Arial" w:cs="Arial"/>
          <w:sz w:val="21"/>
          <w:szCs w:val="21"/>
          <w:lang w:eastAsia="pl-PL"/>
        </w:rPr>
        <w:t xml:space="preserve"> </w:t>
      </w:r>
      <w:r w:rsidRPr="00AF5D9A">
        <w:rPr>
          <w:rFonts w:ascii="Arial" w:hAnsi="Arial" w:cs="Arial"/>
          <w:sz w:val="24"/>
          <w:szCs w:val="24"/>
        </w:rPr>
        <w:t>projektów rewitalizacyjnych w ramach programów operacyjnych oraz</w:t>
      </w:r>
      <w:r w:rsidRPr="00AF5D9A">
        <w:rPr>
          <w:rFonts w:ascii="Arial" w:hAnsi="Arial" w:cs="Arial"/>
          <w:sz w:val="21"/>
          <w:szCs w:val="21"/>
          <w:lang w:eastAsia="pl-PL"/>
        </w:rPr>
        <w:t xml:space="preserve"> </w:t>
      </w:r>
      <w:r w:rsidRPr="00AF5D9A">
        <w:rPr>
          <w:rFonts w:ascii="Arial" w:hAnsi="Arial" w:cs="Arial"/>
          <w:sz w:val="24"/>
          <w:szCs w:val="24"/>
        </w:rPr>
        <w:t>konsekwentnego, otwartego i trwałego dialogu z tymi podmiotami i grupami,</w:t>
      </w:r>
      <w:r w:rsidRPr="00AF5D9A">
        <w:rPr>
          <w:rFonts w:ascii="Arial" w:hAnsi="Arial" w:cs="Arial"/>
          <w:sz w:val="21"/>
          <w:szCs w:val="21"/>
          <w:lang w:eastAsia="pl-PL"/>
        </w:rPr>
        <w:t xml:space="preserve"> </w:t>
      </w:r>
      <w:r w:rsidRPr="00AF5D9A">
        <w:rPr>
          <w:rFonts w:ascii="Arial" w:hAnsi="Arial" w:cs="Arial"/>
          <w:sz w:val="24"/>
          <w:szCs w:val="24"/>
        </w:rPr>
        <w:t>których rezultaty rewitalizacji mają dotyczyć.</w:t>
      </w:r>
    </w:p>
    <w:p w:rsidR="00261EAA" w:rsidRPr="00AF5D9A" w:rsidRDefault="00261EAA" w:rsidP="00261EAA">
      <w:pPr>
        <w:pStyle w:val="Akapitzlist"/>
        <w:spacing w:after="0"/>
        <w:ind w:left="357"/>
        <w:jc w:val="both"/>
        <w:rPr>
          <w:rFonts w:ascii="Arial" w:hAnsi="Arial" w:cs="Arial"/>
          <w:sz w:val="24"/>
          <w:szCs w:val="24"/>
        </w:rPr>
      </w:pPr>
      <w:r w:rsidRPr="00AF5D9A">
        <w:rPr>
          <w:rFonts w:ascii="Arial" w:hAnsi="Arial" w:cs="Arial"/>
          <w:sz w:val="24"/>
          <w:szCs w:val="24"/>
          <w:lang w:val="pl-PL"/>
        </w:rPr>
        <w:t>Rewitalizacja jest prowadzona zgodnie z zasadami zawartymi w Umowie Partnerskiej, a w szczególności</w:t>
      </w:r>
      <w:r w:rsidRPr="00AF5D9A">
        <w:rPr>
          <w:rFonts w:ascii="Arial" w:hAnsi="Arial" w:cs="Arial"/>
          <w:sz w:val="21"/>
          <w:szCs w:val="21"/>
          <w:lang w:val="pl-PL" w:eastAsia="pl-PL"/>
        </w:rPr>
        <w:t xml:space="preserve"> </w:t>
      </w:r>
      <w:r w:rsidRPr="00AF5D9A">
        <w:rPr>
          <w:rFonts w:ascii="Arial" w:hAnsi="Arial" w:cs="Arial"/>
          <w:sz w:val="24"/>
          <w:szCs w:val="24"/>
          <w:lang w:val="pl-PL"/>
        </w:rPr>
        <w:t>z zasadami polityki przestrzennej zawartymi w rozdziale 1.5.4 Umowy Partnerskiej.</w:t>
      </w:r>
    </w:p>
    <w:p w:rsidR="00E95516" w:rsidRPr="00AF5D9A" w:rsidRDefault="00AA3BC2"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Rozporządzenie ogólne</w:t>
      </w:r>
      <w:r w:rsidRPr="00AF5D9A">
        <w:rPr>
          <w:rFonts w:ascii="Arial" w:hAnsi="Arial" w:cs="Arial"/>
          <w:sz w:val="24"/>
          <w:szCs w:val="24"/>
        </w:rPr>
        <w:t xml:space="preserve"> - rozporządzenie Parlamentu Europejskiego i Rady (UE) nr 1303/2013 z dnia</w:t>
      </w:r>
      <w:r w:rsidR="00091B4E" w:rsidRPr="00AF5D9A">
        <w:rPr>
          <w:rFonts w:ascii="Arial" w:hAnsi="Arial" w:cs="Arial"/>
          <w:sz w:val="24"/>
          <w:szCs w:val="24"/>
        </w:rPr>
        <w:t xml:space="preserve"> </w:t>
      </w:r>
      <w:r w:rsidRPr="00AF5D9A">
        <w:rPr>
          <w:rFonts w:ascii="Arial" w:hAnsi="Arial" w:cs="Arial"/>
          <w:sz w:val="24"/>
          <w:szCs w:val="24"/>
        </w:rPr>
        <w:t>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A3036A" w:rsidRPr="00AF5D9A">
        <w:rPr>
          <w:rFonts w:ascii="Arial" w:hAnsi="Arial" w:cs="Arial"/>
          <w:sz w:val="24"/>
          <w:szCs w:val="24"/>
        </w:rPr>
        <w:t> </w:t>
      </w:r>
      <w:r w:rsidRPr="00AF5D9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rozporządzenie Rady (WE) nr 1083/2006</w:t>
      </w:r>
      <w:r w:rsidR="00A57BAA" w:rsidRPr="00AF5D9A">
        <w:rPr>
          <w:rFonts w:ascii="Arial" w:hAnsi="Arial" w:cs="Arial"/>
          <w:sz w:val="24"/>
          <w:szCs w:val="24"/>
        </w:rPr>
        <w:t xml:space="preserve"> (Dz. Urz. UE L 347 z</w:t>
      </w:r>
      <w:r w:rsidR="00A3036A" w:rsidRPr="00AF5D9A">
        <w:rPr>
          <w:rFonts w:ascii="Arial" w:hAnsi="Arial" w:cs="Arial"/>
          <w:sz w:val="24"/>
          <w:szCs w:val="24"/>
        </w:rPr>
        <w:t> </w:t>
      </w:r>
      <w:r w:rsidR="00A57BAA" w:rsidRPr="00AF5D9A">
        <w:rPr>
          <w:rFonts w:ascii="Arial" w:hAnsi="Arial" w:cs="Arial"/>
          <w:sz w:val="24"/>
          <w:szCs w:val="24"/>
        </w:rPr>
        <w:t>20.12.2013, str. 320)</w:t>
      </w:r>
      <w:r w:rsidR="00BE333E" w:rsidRPr="00AF5D9A">
        <w:rPr>
          <w:rFonts w:ascii="Arial" w:hAnsi="Arial" w:cs="Arial"/>
          <w:sz w:val="24"/>
          <w:szCs w:val="24"/>
        </w:rPr>
        <w:t>;</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 których mowa w rozporządzeniu Ministra Edukacji Na</w:t>
      </w:r>
      <w:r w:rsidR="00EC79EA" w:rsidRPr="00AF5D9A">
        <w:rPr>
          <w:rFonts w:ascii="Arial" w:hAnsi="Arial" w:cs="Arial"/>
          <w:i/>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lang w:val="x-none"/>
        </w:rPr>
        <w:t xml:space="preserve">z dnia </w:t>
      </w:r>
      <w:r w:rsidR="00F90F87" w:rsidRPr="00AF5D9A">
        <w:rPr>
          <w:rFonts w:ascii="Arial" w:hAnsi="Arial" w:cs="Arial"/>
          <w:sz w:val="24"/>
          <w:szCs w:val="24"/>
        </w:rPr>
        <w:t>9</w:t>
      </w:r>
      <w:r w:rsidR="00BE333E" w:rsidRPr="00AF5D9A">
        <w:rPr>
          <w:rFonts w:ascii="Arial" w:hAnsi="Arial" w:cs="Arial"/>
          <w:sz w:val="24"/>
          <w:szCs w:val="24"/>
          <w:lang w:val="x-none"/>
        </w:rPr>
        <w:t xml:space="preserve"> </w:t>
      </w:r>
      <w:r w:rsidR="00F90F87" w:rsidRPr="00AF5D9A">
        <w:rPr>
          <w:rFonts w:ascii="Arial" w:hAnsi="Arial" w:cs="Arial"/>
          <w:sz w:val="24"/>
          <w:szCs w:val="24"/>
        </w:rPr>
        <w:t>sierp</w:t>
      </w:r>
      <w:proofErr w:type="spellStart"/>
      <w:r w:rsidR="00BE333E" w:rsidRPr="00AF5D9A">
        <w:rPr>
          <w:rFonts w:ascii="Arial" w:hAnsi="Arial" w:cs="Arial"/>
          <w:sz w:val="24"/>
          <w:szCs w:val="24"/>
          <w:lang w:val="x-none"/>
        </w:rPr>
        <w:t>nia</w:t>
      </w:r>
      <w:proofErr w:type="spellEnd"/>
      <w:r w:rsidR="00BE333E" w:rsidRPr="00AF5D9A">
        <w:rPr>
          <w:rFonts w:ascii="Arial" w:hAnsi="Arial" w:cs="Arial"/>
          <w:sz w:val="24"/>
          <w:szCs w:val="24"/>
          <w:lang w:val="x-none"/>
        </w:rPr>
        <w:t xml:space="preserve"> 201</w:t>
      </w:r>
      <w:r w:rsidR="00F90F87" w:rsidRPr="00AF5D9A">
        <w:rPr>
          <w:rFonts w:ascii="Arial" w:hAnsi="Arial" w:cs="Arial"/>
          <w:sz w:val="24"/>
          <w:szCs w:val="24"/>
        </w:rPr>
        <w:t>7</w:t>
      </w:r>
      <w:r w:rsidR="00BE333E" w:rsidRPr="00AF5D9A">
        <w:rPr>
          <w:rFonts w:ascii="Arial" w:hAnsi="Arial" w:cs="Arial"/>
          <w:sz w:val="24"/>
          <w:szCs w:val="24"/>
          <w:lang w:val="x-none"/>
        </w:rPr>
        <w:t xml:space="preserve"> r. w</w:t>
      </w:r>
      <w:r w:rsidR="00BE333E" w:rsidRPr="00AF5D9A">
        <w:rPr>
          <w:rFonts w:ascii="Arial" w:hAnsi="Arial" w:cs="Arial"/>
          <w:sz w:val="24"/>
          <w:szCs w:val="24"/>
        </w:rPr>
        <w:t> </w:t>
      </w:r>
      <w:r w:rsidR="00EC79EA" w:rsidRPr="00AF5D9A">
        <w:rPr>
          <w:rFonts w:ascii="Arial" w:hAnsi="Arial" w:cs="Arial"/>
          <w:sz w:val="24"/>
          <w:szCs w:val="24"/>
          <w:lang w:val="x-none"/>
        </w:rPr>
        <w:t xml:space="preserve">sprawie zasad </w:t>
      </w:r>
      <w:r w:rsidR="00F90F87" w:rsidRPr="00AF5D9A">
        <w:rPr>
          <w:rFonts w:ascii="Arial" w:hAnsi="Arial" w:cs="Arial"/>
          <w:sz w:val="24"/>
          <w:szCs w:val="24"/>
          <w:lang w:val="x-none"/>
        </w:rPr>
        <w:t xml:space="preserve">organizacji </w:t>
      </w:r>
      <w:r w:rsidR="00F90F87" w:rsidRPr="00AF5D9A">
        <w:rPr>
          <w:rFonts w:ascii="Arial" w:hAnsi="Arial" w:cs="Arial"/>
          <w:sz w:val="24"/>
          <w:szCs w:val="24"/>
        </w:rPr>
        <w:t xml:space="preserve"> i </w:t>
      </w:r>
      <w:r w:rsidR="00EC79EA" w:rsidRPr="00AF5D9A">
        <w:rPr>
          <w:rFonts w:ascii="Arial" w:hAnsi="Arial" w:cs="Arial"/>
          <w:sz w:val="24"/>
          <w:szCs w:val="24"/>
          <w:lang w:val="x-none"/>
        </w:rPr>
        <w:t>udzielania pomocy psychologiczno-pedagogicznej w publicznych przedszkolach, szkołach i placówkach</w:t>
      </w:r>
      <w:r w:rsidR="00EC79EA" w:rsidRPr="00AF5D9A">
        <w:rPr>
          <w:rFonts w:ascii="Arial" w:hAnsi="Arial" w:cs="Arial"/>
          <w:sz w:val="24"/>
          <w:szCs w:val="24"/>
        </w:rPr>
        <w:t xml:space="preserve">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EC79EA" w:rsidRPr="00AF5D9A">
        <w:rPr>
          <w:rFonts w:ascii="Arial" w:hAnsi="Arial" w:cs="Arial"/>
          <w:sz w:val="24"/>
          <w:szCs w:val="24"/>
        </w:rPr>
        <w:t xml:space="preserve">); </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lang w:val="pl-PL"/>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lang w:val="pl-PL"/>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lang w:val="pl-PL"/>
        </w:rPr>
        <w:t> </w:t>
      </w:r>
      <w:r w:rsidRPr="00AF5D9A">
        <w:rPr>
          <w:rFonts w:ascii="Arial" w:hAnsi="Arial" w:cs="Arial"/>
          <w:sz w:val="24"/>
          <w:szCs w:val="24"/>
        </w:rPr>
        <w:t xml:space="preserve">podobne zagadnienia </w:t>
      </w:r>
      <w:r w:rsidR="00BE333E" w:rsidRPr="00AF5D9A">
        <w:rPr>
          <w:rFonts w:ascii="Arial" w:hAnsi="Arial" w:cs="Arial"/>
          <w:sz w:val="24"/>
          <w:szCs w:val="24"/>
        </w:rPr>
        <w:t>ustrojowe danego podmiotu prawa;</w:t>
      </w:r>
    </w:p>
    <w:p w:rsidR="00B45364" w:rsidRPr="00AF5D9A" w:rsidRDefault="00B45364"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Strona internetowa RPO WSL 2014-2020 </w:t>
      </w:r>
      <w:r w:rsidRPr="00AF5D9A">
        <w:rPr>
          <w:rFonts w:ascii="Arial" w:hAnsi="Arial" w:cs="Arial"/>
          <w:sz w:val="24"/>
          <w:szCs w:val="24"/>
        </w:rPr>
        <w:t>– www.rpo.slaskie.pl – strona internetowa dostarczająca informacje na temat Regionalnego Programu Operacyjnego Województwa Śląskiego na lata 2014-2020.</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zkoła</w:t>
      </w:r>
      <w:r w:rsidR="00EC79EA" w:rsidRPr="00AF5D9A">
        <w:rPr>
          <w:rFonts w:ascii="Arial" w:hAnsi="Arial" w:cs="Arial"/>
          <w:sz w:val="24"/>
          <w:szCs w:val="24"/>
        </w:rPr>
        <w:t xml:space="preserve"> – podmiot, o którym mowa w </w:t>
      </w:r>
      <w:r w:rsidR="00E65248" w:rsidRPr="00AF5D9A">
        <w:rPr>
          <w:rFonts w:ascii="Arial" w:hAnsi="Arial" w:cs="Arial"/>
          <w:sz w:val="24"/>
          <w:szCs w:val="24"/>
        </w:rPr>
        <w:t xml:space="preserve">art. 2 pkt 2 oraz art. 18 ust 1 </w:t>
      </w:r>
      <w:r w:rsidR="0071248C" w:rsidRPr="00AF5D9A">
        <w:rPr>
          <w:rFonts w:ascii="Arial" w:hAnsi="Arial" w:cs="Arial"/>
          <w:sz w:val="24"/>
          <w:szCs w:val="24"/>
        </w:rPr>
        <w:t xml:space="preserve">i 2 </w:t>
      </w:r>
      <w:r w:rsidR="00E65248" w:rsidRPr="00AF5D9A">
        <w:rPr>
          <w:rFonts w:ascii="Arial" w:hAnsi="Arial" w:cs="Arial"/>
          <w:sz w:val="24"/>
          <w:szCs w:val="24"/>
        </w:rPr>
        <w:t>ustawy</w:t>
      </w:r>
      <w:r w:rsidR="000F3059" w:rsidRPr="00AF5D9A">
        <w:rPr>
          <w:rFonts w:ascii="Arial" w:hAnsi="Arial" w:cs="Arial"/>
          <w:sz w:val="24"/>
          <w:szCs w:val="24"/>
        </w:rPr>
        <w:t xml:space="preserve"> </w:t>
      </w:r>
      <w:r w:rsidR="0071248C" w:rsidRPr="00AF5D9A">
        <w:rPr>
          <w:rFonts w:ascii="Arial" w:hAnsi="Arial" w:cs="Arial"/>
          <w:sz w:val="24"/>
          <w:szCs w:val="24"/>
        </w:rPr>
        <w:t>P</w:t>
      </w:r>
      <w:r w:rsidR="000F3059" w:rsidRPr="00AF5D9A">
        <w:rPr>
          <w:rFonts w:ascii="Arial" w:hAnsi="Arial" w:cs="Arial"/>
          <w:sz w:val="24"/>
          <w:szCs w:val="24"/>
        </w:rPr>
        <w:t>rawo oświatowe</w:t>
      </w:r>
      <w:r w:rsidR="00234026" w:rsidRPr="00AF5D9A">
        <w:rPr>
          <w:rFonts w:ascii="Arial" w:hAnsi="Arial" w:cs="Arial"/>
          <w:sz w:val="24"/>
          <w:szCs w:val="24"/>
        </w:rPr>
        <w:t>;</w:t>
      </w:r>
    </w:p>
    <w:p w:rsidR="00024AF2" w:rsidRPr="00AF5D9A" w:rsidRDefault="00024AF2" w:rsidP="001E54B5">
      <w:pPr>
        <w:numPr>
          <w:ilvl w:val="0"/>
          <w:numId w:val="3"/>
        </w:numPr>
        <w:spacing w:after="0"/>
        <w:ind w:left="357" w:hanging="357"/>
        <w:rPr>
          <w:rFonts w:ascii="Arial" w:hAnsi="Arial" w:cs="Arial"/>
          <w:sz w:val="24"/>
          <w:szCs w:val="24"/>
        </w:rPr>
      </w:pPr>
      <w:r w:rsidRPr="00AF5D9A">
        <w:rPr>
          <w:rFonts w:ascii="Arial" w:hAnsi="Arial" w:cs="Arial"/>
          <w:b/>
          <w:sz w:val="24"/>
          <w:szCs w:val="24"/>
        </w:rPr>
        <w:t>Szkoła specjalna</w:t>
      </w:r>
      <w:r w:rsidRPr="00AF5D9A">
        <w:rPr>
          <w:rFonts w:ascii="Arial" w:hAnsi="Arial" w:cs="Arial"/>
          <w:sz w:val="24"/>
          <w:szCs w:val="24"/>
        </w:rPr>
        <w:t xml:space="preserve"> – szkoła, o której mowa w </w:t>
      </w:r>
      <w:r w:rsidR="000F3059" w:rsidRPr="00AF5D9A">
        <w:rPr>
          <w:rFonts w:ascii="Arial" w:hAnsi="Arial" w:cs="Arial"/>
          <w:sz w:val="24"/>
          <w:szCs w:val="24"/>
        </w:rPr>
        <w:t xml:space="preserve">art. 4 </w:t>
      </w:r>
      <w:r w:rsidR="0071248C" w:rsidRPr="00AF5D9A">
        <w:rPr>
          <w:rFonts w:ascii="Arial" w:hAnsi="Arial" w:cs="Arial"/>
          <w:sz w:val="24"/>
          <w:szCs w:val="24"/>
        </w:rPr>
        <w:t>pk</w:t>
      </w:r>
      <w:r w:rsidR="000F3059" w:rsidRPr="00AF5D9A">
        <w:rPr>
          <w:rFonts w:ascii="Arial" w:hAnsi="Arial" w:cs="Arial"/>
          <w:sz w:val="24"/>
          <w:szCs w:val="24"/>
        </w:rPr>
        <w:t>t 2 ustawy prawo oświatowe</w:t>
      </w:r>
      <w:r w:rsidR="00234026" w:rsidRPr="00AF5D9A">
        <w:rPr>
          <w:rFonts w:ascii="Arial" w:hAnsi="Arial" w:cs="Arial"/>
          <w:sz w:val="24"/>
          <w:szCs w:val="24"/>
        </w:rPr>
        <w:t>;</w:t>
      </w:r>
    </w:p>
    <w:p w:rsidR="00024AF2" w:rsidRPr="00AF5D9A" w:rsidRDefault="00024AF2" w:rsidP="001E54B5">
      <w:pPr>
        <w:numPr>
          <w:ilvl w:val="0"/>
          <w:numId w:val="3"/>
        </w:numPr>
        <w:spacing w:after="0"/>
        <w:contextualSpacing/>
        <w:jc w:val="both"/>
        <w:rPr>
          <w:rFonts w:ascii="Arial" w:hAnsi="Arial" w:cs="Arial"/>
          <w:sz w:val="24"/>
          <w:szCs w:val="24"/>
          <w:lang w:eastAsia="pl-PL"/>
        </w:rPr>
      </w:pPr>
      <w:r w:rsidRPr="00AF5D9A">
        <w:rPr>
          <w:rFonts w:ascii="Arial" w:hAnsi="Arial" w:cs="Arial"/>
          <w:b/>
          <w:bCs/>
          <w:sz w:val="24"/>
          <w:szCs w:val="24"/>
          <w:lang w:eastAsia="pl-PL"/>
        </w:rPr>
        <w:t xml:space="preserve">Uczeń młodszy </w:t>
      </w:r>
      <w:r w:rsidRPr="00AF5D9A">
        <w:rPr>
          <w:rFonts w:ascii="Arial" w:hAnsi="Arial" w:cs="Arial"/>
          <w:sz w:val="24"/>
          <w:szCs w:val="24"/>
          <w:lang w:eastAsia="pl-PL"/>
        </w:rPr>
        <w:t>– każdy uczeń (w tym szczególnie uczeń, który rozpoczął naukę jako sześciolatek) przekraczający kolejny próg edukacyjny, a tym samym rozpoczynający kolejny/nowy etap edukacyjny:</w:t>
      </w:r>
    </w:p>
    <w:p w:rsidR="00024AF2" w:rsidRPr="00AF5D9A" w:rsidRDefault="00024AF2" w:rsidP="001E54B5">
      <w:pPr>
        <w:numPr>
          <w:ilvl w:val="0"/>
          <w:numId w:val="54"/>
        </w:numPr>
        <w:spacing w:after="0"/>
        <w:contextualSpacing/>
        <w:jc w:val="both"/>
        <w:rPr>
          <w:rFonts w:ascii="Arial" w:hAnsi="Arial" w:cs="Arial"/>
          <w:sz w:val="24"/>
          <w:szCs w:val="24"/>
          <w:lang w:eastAsia="pl-PL"/>
        </w:rPr>
      </w:pPr>
      <w:r w:rsidRPr="00AF5D9A">
        <w:rPr>
          <w:rFonts w:ascii="Arial" w:hAnsi="Arial" w:cs="Arial"/>
          <w:sz w:val="24"/>
          <w:szCs w:val="24"/>
          <w:lang w:eastAsia="pl-PL"/>
        </w:rPr>
        <w:t>I etap edukacyjny  - obejmuje uczniów klasy I szkoły podstawowej;</w:t>
      </w:r>
    </w:p>
    <w:p w:rsidR="00024AF2" w:rsidRPr="00AF5D9A" w:rsidRDefault="00024AF2" w:rsidP="001E54B5">
      <w:pPr>
        <w:numPr>
          <w:ilvl w:val="0"/>
          <w:numId w:val="54"/>
        </w:numPr>
        <w:spacing w:after="0"/>
        <w:contextualSpacing/>
        <w:jc w:val="both"/>
        <w:rPr>
          <w:rFonts w:ascii="Arial" w:hAnsi="Arial" w:cs="Arial"/>
          <w:sz w:val="24"/>
          <w:szCs w:val="24"/>
          <w:lang w:eastAsia="pl-PL"/>
        </w:rPr>
      </w:pPr>
      <w:r w:rsidRPr="00AF5D9A">
        <w:rPr>
          <w:rFonts w:ascii="Arial" w:hAnsi="Arial" w:cs="Arial"/>
          <w:sz w:val="24"/>
          <w:szCs w:val="24"/>
          <w:lang w:eastAsia="pl-PL"/>
        </w:rPr>
        <w:t>II etap edukacyjny - obejmuje uczn</w:t>
      </w:r>
      <w:r w:rsidR="0071248C" w:rsidRPr="00AF5D9A">
        <w:rPr>
          <w:rFonts w:ascii="Arial" w:hAnsi="Arial" w:cs="Arial"/>
          <w:sz w:val="24"/>
          <w:szCs w:val="24"/>
          <w:lang w:eastAsia="pl-PL"/>
        </w:rPr>
        <w:t>iów klasy IV szkoły podstawowej.</w:t>
      </w:r>
    </w:p>
    <w:p w:rsidR="00B41B00" w:rsidRPr="00AF5D9A" w:rsidRDefault="00024AF2" w:rsidP="001E54B5">
      <w:pPr>
        <w:numPr>
          <w:ilvl w:val="0"/>
          <w:numId w:val="3"/>
        </w:numPr>
        <w:spacing w:after="0"/>
        <w:jc w:val="both"/>
        <w:rPr>
          <w:rFonts w:ascii="Arial" w:hAnsi="Arial" w:cs="Arial"/>
          <w:sz w:val="24"/>
          <w:szCs w:val="24"/>
        </w:rPr>
      </w:pPr>
      <w:r w:rsidRPr="00AF5D9A">
        <w:rPr>
          <w:rFonts w:ascii="Arial" w:hAnsi="Arial" w:cs="Arial"/>
          <w:b/>
          <w:bCs/>
          <w:sz w:val="24"/>
          <w:szCs w:val="24"/>
          <w:lang w:eastAsia="pl-PL"/>
        </w:rPr>
        <w:t xml:space="preserve">Uczeń z niepełnosprawnością – </w:t>
      </w:r>
      <w:r w:rsidRPr="00AF5D9A">
        <w:rPr>
          <w:rFonts w:ascii="Arial" w:hAnsi="Arial" w:cs="Arial"/>
          <w:sz w:val="24"/>
          <w:szCs w:val="24"/>
          <w:lang w:eastAsia="pl-PL"/>
        </w:rPr>
        <w:t>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w:t>
      </w:r>
      <w:r w:rsidR="0018086E" w:rsidRPr="00AF5D9A">
        <w:rPr>
          <w:rFonts w:ascii="Arial" w:hAnsi="Arial" w:cs="Arial"/>
          <w:sz w:val="24"/>
          <w:szCs w:val="24"/>
          <w:lang w:eastAsia="pl-PL"/>
        </w:rPr>
        <w:t> </w:t>
      </w:r>
      <w:r w:rsidRPr="00AF5D9A">
        <w:rPr>
          <w:rFonts w:ascii="Arial" w:hAnsi="Arial" w:cs="Arial"/>
          <w:sz w:val="24"/>
          <w:szCs w:val="24"/>
          <w:lang w:eastAsia="pl-PL"/>
        </w:rPr>
        <w:t>stopniu głębokim. Orzeczenia są wydawane przez zespół orzekający działający w publicznej poradni psychologiczno-pedagogicznej,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Pr="00AF5D9A">
        <w:rPr>
          <w:rFonts w:ascii="Arial" w:hAnsi="Arial" w:cs="Arial"/>
          <w:sz w:val="24"/>
          <w:szCs w:val="24"/>
        </w:rPr>
        <w:t xml:space="preserve"> </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nioskodawcą, którego projekt został wybrany do dofinansowania, zawierająca co najmniej elementy, o których mowa w art. 206 ust. 2 ustawy z dnia 27 sierpnia 2009 r. o finansach publicznych (</w:t>
      </w:r>
      <w:r w:rsidR="002158D2" w:rsidRPr="00AF5D9A">
        <w:rPr>
          <w:rFonts w:ascii="Arial" w:hAnsi="Arial" w:cs="Arial"/>
          <w:sz w:val="24"/>
          <w:szCs w:val="24"/>
        </w:rPr>
        <w:t>t.</w:t>
      </w:r>
      <w:r w:rsidR="00327981" w:rsidRPr="00AF5D9A">
        <w:rPr>
          <w:rFonts w:ascii="Arial" w:hAnsi="Arial" w:cs="Arial"/>
          <w:sz w:val="24"/>
          <w:szCs w:val="24"/>
        </w:rPr>
        <w:t xml:space="preserve"> </w:t>
      </w:r>
      <w:r w:rsidR="002158D2" w:rsidRPr="00AF5D9A">
        <w:rPr>
          <w:rFonts w:ascii="Arial" w:hAnsi="Arial" w:cs="Arial"/>
          <w:sz w:val="24"/>
          <w:szCs w:val="24"/>
        </w:rPr>
        <w:t xml:space="preserve">j. </w:t>
      </w:r>
      <w:r w:rsidR="00B779CD" w:rsidRPr="00AF5D9A">
        <w:rPr>
          <w:rFonts w:ascii="Arial" w:hAnsi="Arial" w:cs="Arial"/>
          <w:sz w:val="24"/>
          <w:szCs w:val="24"/>
        </w:rPr>
        <w:t>Dz. U. z 201</w:t>
      </w:r>
      <w:r w:rsidR="004F1BAE" w:rsidRPr="00AF5D9A">
        <w:rPr>
          <w:rFonts w:ascii="Arial" w:hAnsi="Arial" w:cs="Arial"/>
          <w:sz w:val="24"/>
          <w:szCs w:val="24"/>
          <w:lang w:val="pl-PL"/>
        </w:rPr>
        <w:t>6</w:t>
      </w:r>
      <w:r w:rsidR="00B779CD" w:rsidRPr="00AF5D9A">
        <w:rPr>
          <w:rFonts w:ascii="Arial" w:hAnsi="Arial" w:cs="Arial"/>
          <w:sz w:val="24"/>
          <w:szCs w:val="24"/>
        </w:rPr>
        <w:t xml:space="preserve"> r. poz. </w:t>
      </w:r>
      <w:r w:rsidR="004F1BAE" w:rsidRPr="00AF5D9A">
        <w:rPr>
          <w:rFonts w:ascii="Arial" w:hAnsi="Arial" w:cs="Arial"/>
          <w:sz w:val="24"/>
          <w:szCs w:val="24"/>
          <w:lang w:val="pl-PL"/>
        </w:rPr>
        <w:t>1870</w:t>
      </w:r>
      <w:r w:rsidR="00B07D0D" w:rsidRPr="00AF5D9A">
        <w:rPr>
          <w:rFonts w:ascii="Arial" w:hAnsi="Arial" w:cs="Arial"/>
          <w:sz w:val="24"/>
          <w:szCs w:val="24"/>
          <w:lang w:val="pl-PL"/>
        </w:rPr>
        <w:t xml:space="preserve"> z</w:t>
      </w:r>
      <w:r w:rsidR="00A56CAC" w:rsidRPr="00AF5D9A">
        <w:rPr>
          <w:rFonts w:ascii="Arial" w:hAnsi="Arial" w:cs="Arial"/>
          <w:sz w:val="24"/>
          <w:szCs w:val="24"/>
          <w:lang w:val="pl-PL"/>
        </w:rPr>
        <w:t> </w:t>
      </w:r>
      <w:proofErr w:type="spellStart"/>
      <w:r w:rsidR="00B07D0D" w:rsidRPr="00AF5D9A">
        <w:rPr>
          <w:rFonts w:ascii="Arial" w:hAnsi="Arial" w:cs="Arial"/>
          <w:sz w:val="24"/>
          <w:szCs w:val="24"/>
          <w:lang w:val="pl-PL"/>
        </w:rPr>
        <w:t>późn</w:t>
      </w:r>
      <w:proofErr w:type="spellEnd"/>
      <w:r w:rsidR="00B07D0D" w:rsidRPr="00AF5D9A">
        <w:rPr>
          <w:rFonts w:ascii="Arial" w:hAnsi="Arial" w:cs="Arial"/>
          <w:sz w:val="24"/>
          <w:szCs w:val="24"/>
          <w:lang w:val="pl-PL"/>
        </w:rPr>
        <w:t>. zm.</w:t>
      </w:r>
      <w:r w:rsidR="00B779CD" w:rsidRPr="00AF5D9A">
        <w:rPr>
          <w:rFonts w:ascii="Arial" w:hAnsi="Arial" w:cs="Arial"/>
          <w:sz w:val="24"/>
          <w:szCs w:val="24"/>
        </w:rPr>
        <w:t>)</w:t>
      </w:r>
      <w:r w:rsidR="00091B4E" w:rsidRPr="00AF5D9A">
        <w:rPr>
          <w:rFonts w:ascii="Arial" w:hAnsi="Arial" w:cs="Arial"/>
          <w:sz w:val="24"/>
          <w:szCs w:val="24"/>
        </w:rPr>
        <w:t xml:space="preserve"> </w:t>
      </w:r>
      <w:r w:rsidRPr="00AF5D9A">
        <w:rPr>
          <w:rFonts w:ascii="Arial" w:hAnsi="Arial" w:cs="Arial"/>
          <w:sz w:val="24"/>
          <w:szCs w:val="24"/>
        </w:rPr>
        <w:t>albo porozumienie, o 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18086E" w:rsidRPr="00AF5D9A">
        <w:rPr>
          <w:rFonts w:ascii="Arial" w:hAnsi="Arial" w:cs="Arial"/>
          <w:sz w:val="24"/>
          <w:szCs w:val="24"/>
        </w:rPr>
        <w:t>ostał wybrany do dofinansowania;</w:t>
      </w:r>
    </w:p>
    <w:p w:rsidR="001E1F42" w:rsidRPr="00AF5D9A" w:rsidRDefault="001E1F42"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Ustawa wdrożeniowa</w:t>
      </w:r>
      <w:r w:rsidRPr="00AF5D9A">
        <w:rPr>
          <w:rFonts w:ascii="Arial" w:hAnsi="Arial" w:cs="Arial"/>
          <w:sz w:val="24"/>
          <w:szCs w:val="24"/>
        </w:rPr>
        <w:t xml:space="preserve"> – ustawa z dnia 11 lipca 2014 r. o zasadach realizacji programów w zakresie polityki spójności finansowanych w perspektywie finansowej 2014-2020 (t. j. Dz. U. z 201</w:t>
      </w:r>
      <w:r w:rsidR="000461B5" w:rsidRPr="00AF5D9A">
        <w:rPr>
          <w:rFonts w:ascii="Arial" w:hAnsi="Arial" w:cs="Arial"/>
          <w:sz w:val="24"/>
          <w:szCs w:val="24"/>
          <w:lang w:val="pl-PL"/>
        </w:rPr>
        <w:t>7</w:t>
      </w:r>
      <w:r w:rsidRPr="00AF5D9A">
        <w:rPr>
          <w:rFonts w:ascii="Arial" w:hAnsi="Arial" w:cs="Arial"/>
          <w:sz w:val="24"/>
          <w:szCs w:val="24"/>
        </w:rPr>
        <w:t xml:space="preserve"> r., poz. </w:t>
      </w:r>
      <w:r w:rsidR="000461B5" w:rsidRPr="00AF5D9A">
        <w:rPr>
          <w:rFonts w:ascii="Arial" w:hAnsi="Arial" w:cs="Arial"/>
          <w:sz w:val="24"/>
          <w:szCs w:val="24"/>
          <w:lang w:val="pl-PL"/>
        </w:rPr>
        <w:t>1460</w:t>
      </w:r>
      <w:r w:rsidR="004F1BAE" w:rsidRPr="00AF5D9A">
        <w:rPr>
          <w:rFonts w:ascii="Arial" w:hAnsi="Arial" w:cs="Arial"/>
          <w:sz w:val="24"/>
          <w:szCs w:val="24"/>
          <w:lang w:val="pl-PL"/>
        </w:rPr>
        <w:t xml:space="preserve"> </w:t>
      </w:r>
      <w:r w:rsidRPr="00AF5D9A">
        <w:rPr>
          <w:rFonts w:ascii="Arial" w:hAnsi="Arial" w:cs="Arial"/>
          <w:sz w:val="24"/>
          <w:szCs w:val="24"/>
        </w:rPr>
        <w:t xml:space="preserve">z </w:t>
      </w:r>
      <w:proofErr w:type="spellStart"/>
      <w:r w:rsidRPr="00AF5D9A">
        <w:rPr>
          <w:rFonts w:ascii="Arial" w:hAnsi="Arial" w:cs="Arial"/>
          <w:sz w:val="24"/>
          <w:szCs w:val="24"/>
        </w:rPr>
        <w:t>późn</w:t>
      </w:r>
      <w:proofErr w:type="spellEnd"/>
      <w:r w:rsidRPr="00AF5D9A">
        <w:rPr>
          <w:rFonts w:ascii="Arial" w:hAnsi="Arial" w:cs="Arial"/>
          <w:sz w:val="24"/>
          <w:szCs w:val="24"/>
        </w:rPr>
        <w:t xml:space="preserve">. </w:t>
      </w:r>
      <w:proofErr w:type="spellStart"/>
      <w:r w:rsidRPr="00AF5D9A">
        <w:rPr>
          <w:rFonts w:ascii="Arial" w:hAnsi="Arial" w:cs="Arial"/>
          <w:sz w:val="24"/>
          <w:szCs w:val="24"/>
        </w:rPr>
        <w:t>zm</w:t>
      </w:r>
      <w:proofErr w:type="spellEnd"/>
      <w:r w:rsidR="006F21FD" w:rsidRPr="00AF5D9A">
        <w:rPr>
          <w:rFonts w:ascii="Arial" w:hAnsi="Arial" w:cs="Arial"/>
          <w:sz w:val="24"/>
          <w:szCs w:val="24"/>
        </w:rPr>
        <w:t>);</w:t>
      </w:r>
    </w:p>
    <w:p w:rsidR="00264829" w:rsidRPr="00AF5D9A" w:rsidRDefault="00264829" w:rsidP="001E54B5">
      <w:pPr>
        <w:pStyle w:val="Akapitzlist"/>
        <w:numPr>
          <w:ilvl w:val="0"/>
          <w:numId w:val="3"/>
        </w:numPr>
        <w:spacing w:after="0"/>
        <w:jc w:val="both"/>
        <w:rPr>
          <w:rFonts w:ascii="Arial" w:hAnsi="Arial" w:cs="Arial"/>
          <w:sz w:val="24"/>
          <w:szCs w:val="24"/>
        </w:rPr>
      </w:pPr>
      <w:r w:rsidRPr="00AF5D9A">
        <w:rPr>
          <w:rFonts w:ascii="Arial" w:eastAsia="Times New Roman" w:hAnsi="Arial" w:cs="Arial"/>
          <w:b/>
          <w:sz w:val="24"/>
          <w:szCs w:val="24"/>
          <w:lang w:val="pl-PL"/>
        </w:rPr>
        <w:t xml:space="preserve">Warunki formalne - </w:t>
      </w:r>
      <w:r w:rsidRPr="00AF5D9A">
        <w:rPr>
          <w:rFonts w:ascii="Arial" w:eastAsia="Times New Roman" w:hAnsi="Arial" w:cs="Arial"/>
          <w:sz w:val="24"/>
          <w:szCs w:val="24"/>
          <w:lang w:val="pl-PL"/>
        </w:rPr>
        <w:t>warunki odnoszące się do kompletności, formy oraz terminu złożenia wniosku o dofinansowanie projektu, których weryfikacja odbywa się przez stwierdzenie spełniania albo niespełniania danego warunku. Przykładowa lista braków w zakresie warunków formalnych, które mogą zostać uzupełnione przez wnioskodawcę na etapie weryfikacji warunków formalnych złożonego wniosku o dofinansowanie został</w:t>
      </w:r>
      <w:r w:rsidR="00C273C0" w:rsidRPr="00AF5D9A">
        <w:rPr>
          <w:rFonts w:ascii="Arial" w:eastAsia="Times New Roman" w:hAnsi="Arial" w:cs="Arial"/>
          <w:sz w:val="24"/>
          <w:szCs w:val="24"/>
          <w:lang w:val="pl-PL"/>
        </w:rPr>
        <w:t>a</w:t>
      </w:r>
      <w:r w:rsidRPr="00AF5D9A">
        <w:rPr>
          <w:rFonts w:ascii="Arial" w:eastAsia="Times New Roman" w:hAnsi="Arial" w:cs="Arial"/>
          <w:sz w:val="24"/>
          <w:szCs w:val="24"/>
          <w:lang w:val="pl-PL"/>
        </w:rPr>
        <w:t xml:space="preserve"> wskazan</w:t>
      </w:r>
      <w:r w:rsidR="00C273C0" w:rsidRPr="00AF5D9A">
        <w:rPr>
          <w:rFonts w:ascii="Arial" w:eastAsia="Times New Roman" w:hAnsi="Arial" w:cs="Arial"/>
          <w:sz w:val="24"/>
          <w:szCs w:val="24"/>
          <w:lang w:val="pl-PL"/>
        </w:rPr>
        <w:t>a</w:t>
      </w:r>
      <w:r w:rsidRPr="00AF5D9A">
        <w:rPr>
          <w:rFonts w:ascii="Arial" w:eastAsia="Times New Roman" w:hAnsi="Arial" w:cs="Arial"/>
          <w:sz w:val="24"/>
          <w:szCs w:val="24"/>
          <w:lang w:val="pl-PL"/>
        </w:rPr>
        <w:t xml:space="preserve"> w </w:t>
      </w:r>
      <w:r w:rsidR="00271C42">
        <w:rPr>
          <w:rFonts w:ascii="Arial" w:eastAsia="Times New Roman" w:hAnsi="Arial" w:cs="Arial"/>
          <w:sz w:val="24"/>
          <w:szCs w:val="24"/>
          <w:lang w:val="pl-PL"/>
        </w:rPr>
        <w:t>pkt</w:t>
      </w:r>
      <w:r w:rsidRPr="00AF5D9A">
        <w:rPr>
          <w:rFonts w:ascii="Arial" w:eastAsia="Times New Roman" w:hAnsi="Arial" w:cs="Arial"/>
          <w:sz w:val="24"/>
          <w:szCs w:val="24"/>
          <w:lang w:val="pl-PL"/>
        </w:rPr>
        <w:t xml:space="preserve"> </w:t>
      </w:r>
      <w:r w:rsidR="00C273C0" w:rsidRPr="00AF5D9A">
        <w:rPr>
          <w:rFonts w:ascii="Arial" w:eastAsia="Times New Roman" w:hAnsi="Arial" w:cs="Arial"/>
          <w:sz w:val="24"/>
          <w:szCs w:val="24"/>
          <w:lang w:val="pl-PL"/>
        </w:rPr>
        <w:t>2</w:t>
      </w:r>
      <w:r w:rsidRPr="00AF5D9A">
        <w:rPr>
          <w:rFonts w:ascii="Arial" w:eastAsia="Times New Roman" w:hAnsi="Arial" w:cs="Arial"/>
          <w:sz w:val="24"/>
          <w:szCs w:val="24"/>
          <w:lang w:val="pl-PL"/>
        </w:rPr>
        <w:t xml:space="preserve"> Słownika pojęć.</w:t>
      </w:r>
    </w:p>
    <w:p w:rsidR="003434D2" w:rsidRPr="00AF5D9A" w:rsidRDefault="00F531EF"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Wnioskodawca</w:t>
      </w:r>
      <w:r w:rsidRPr="00AF5D9A">
        <w:rPr>
          <w:rFonts w:ascii="Arial" w:hAnsi="Arial" w:cs="Arial"/>
          <w:sz w:val="24"/>
          <w:szCs w:val="24"/>
        </w:rPr>
        <w:t xml:space="preserve"> – podmiot, który złożył wniosek o dofinansowanie projektu</w:t>
      </w:r>
      <w:r w:rsidR="001827E8" w:rsidRPr="00AF5D9A">
        <w:rPr>
          <w:rFonts w:ascii="Arial" w:hAnsi="Arial" w:cs="Arial"/>
          <w:sz w:val="24"/>
          <w:szCs w:val="24"/>
        </w:rPr>
        <w:t>.</w:t>
      </w:r>
    </w:p>
    <w:p w:rsidR="000153BF" w:rsidRPr="00AF5D9A" w:rsidRDefault="000153BF" w:rsidP="001E54B5">
      <w:pPr>
        <w:pStyle w:val="Akapitzlist"/>
        <w:spacing w:after="0"/>
        <w:jc w:val="both"/>
        <w:rPr>
          <w:rFonts w:ascii="Arial" w:hAnsi="Arial" w:cs="Arial"/>
          <w:sz w:val="24"/>
          <w:szCs w:val="24"/>
        </w:rPr>
      </w:pP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1E54B5">
      <w:pPr>
        <w:pStyle w:val="Nagwek2"/>
        <w:numPr>
          <w:ilvl w:val="0"/>
          <w:numId w:val="80"/>
        </w:numPr>
        <w:rPr>
          <w:rFonts w:cs="Arial"/>
        </w:rPr>
      </w:pPr>
      <w:bookmarkStart w:id="3" w:name="_Toc463265458"/>
      <w:bookmarkStart w:id="4" w:name="_Toc496181620"/>
      <w:r w:rsidRPr="00AF5D9A">
        <w:rPr>
          <w:rFonts w:cs="Arial"/>
        </w:rPr>
        <w:t>Podstawy prawne</w:t>
      </w:r>
      <w:bookmarkEnd w:id="3"/>
      <w:bookmarkEnd w:id="4"/>
      <w:r w:rsidR="006C7D80" w:rsidRPr="00AF5D9A">
        <w:rPr>
          <w:rFonts w:cs="Arial"/>
        </w:rPr>
        <w:t xml:space="preserve"> </w:t>
      </w:r>
    </w:p>
    <w:p w:rsidR="00AC72D6" w:rsidRPr="00AF5D9A" w:rsidRDefault="00AC72D6" w:rsidP="001E54B5">
      <w:pPr>
        <w:spacing w:after="0"/>
        <w:rPr>
          <w:rFonts w:ascii="Arial" w:hAnsi="Arial" w:cs="Arial"/>
          <w:lang w:eastAsia="x-none"/>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w:t>
      </w:r>
      <w:r w:rsidR="00BF1CFC" w:rsidRPr="00AF5D9A">
        <w:rPr>
          <w:rFonts w:ascii="Arial" w:hAnsi="Arial" w:cs="Arial"/>
          <w:sz w:val="24"/>
          <w:szCs w:val="24"/>
        </w:rPr>
        <w:t xml:space="preserve">                     </w:t>
      </w:r>
      <w:r w:rsidRPr="00AF5D9A">
        <w:rPr>
          <w:rFonts w:ascii="Arial" w:hAnsi="Arial" w:cs="Arial"/>
          <w:sz w:val="24"/>
          <w:szCs w:val="24"/>
        </w:rPr>
        <w:t xml:space="preserve">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2C7BDA" w:rsidRPr="00AF5D9A">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591D15" w:rsidRPr="00AF5D9A">
        <w:rPr>
          <w:rFonts w:ascii="Arial" w:eastAsia="Times New Roman" w:hAnsi="Arial" w:cs="Arial"/>
          <w:lang w:val="pl-PL" w:eastAsia="pl-PL"/>
        </w:rPr>
        <w:t xml:space="preserve"> </w:t>
      </w:r>
      <w:r w:rsidR="00591D15" w:rsidRPr="00AF5D9A">
        <w:rPr>
          <w:rFonts w:ascii="Arial" w:hAnsi="Arial" w:cs="Arial"/>
          <w:sz w:val="24"/>
          <w:szCs w:val="24"/>
          <w:lang w:val="pl-PL"/>
        </w:rPr>
        <w:t xml:space="preserve">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Pr="00AF5D9A">
        <w:rPr>
          <w:rFonts w:ascii="Arial" w:hAnsi="Arial" w:cs="Arial"/>
          <w:sz w:val="24"/>
          <w:szCs w:val="24"/>
        </w:rPr>
        <w:t>)</w:t>
      </w:r>
      <w:r w:rsidR="009215F5" w:rsidRPr="00AF5D9A">
        <w:rPr>
          <w:rFonts w:ascii="Arial" w:hAnsi="Arial" w:cs="Arial"/>
          <w:sz w:val="24"/>
          <w:szCs w:val="24"/>
        </w:rPr>
        <w:t>,</w:t>
      </w:r>
      <w:r w:rsidR="00E23B49" w:rsidRPr="00AF5D9A" w:rsidDel="00E23B49">
        <w:rPr>
          <w:rFonts w:ascii="Arial" w:hAnsi="Arial" w:cs="Arial"/>
          <w:sz w:val="24"/>
          <w:szCs w:val="24"/>
        </w:rPr>
        <w:t xml:space="preserve"> </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AC72D6" w:rsidRPr="00AF5D9A">
        <w:rPr>
          <w:rFonts w:ascii="Arial" w:hAnsi="Arial" w:cs="Arial"/>
          <w:sz w:val="24"/>
          <w:szCs w:val="24"/>
        </w:rPr>
        <w:t xml:space="preserve"> </w:t>
      </w:r>
      <w:r w:rsidRPr="00AF5D9A">
        <w:rPr>
          <w:rFonts w:ascii="Arial" w:hAnsi="Arial" w:cs="Arial"/>
          <w:sz w:val="24"/>
          <w:szCs w:val="24"/>
        </w:rPr>
        <w:t xml:space="preserve">1304/2013 z dnia </w:t>
      </w:r>
      <w:r w:rsidR="00BF1CFC" w:rsidRPr="00AF5D9A">
        <w:rPr>
          <w:rFonts w:ascii="Arial" w:hAnsi="Arial" w:cs="Arial"/>
          <w:sz w:val="24"/>
          <w:szCs w:val="24"/>
        </w:rPr>
        <w:t xml:space="preserve">                      </w:t>
      </w:r>
      <w:r w:rsidRPr="00AF5D9A">
        <w:rPr>
          <w:rFonts w:ascii="Arial" w:hAnsi="Arial" w:cs="Arial"/>
          <w:sz w:val="24"/>
          <w:szCs w:val="24"/>
        </w:rPr>
        <w:t>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A57BAA" w:rsidRPr="00AF5D9A">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Pr="00AF5D9A">
        <w:rPr>
          <w:rFonts w:ascii="Arial" w:hAnsi="Arial" w:cs="Arial"/>
          <w:sz w:val="24"/>
          <w:szCs w:val="24"/>
        </w:rPr>
        <w:t>)</w:t>
      </w:r>
      <w:r w:rsidR="00CE4E74" w:rsidRPr="00AF5D9A">
        <w:rPr>
          <w:rFonts w:ascii="Arial" w:hAnsi="Arial" w:cs="Arial"/>
          <w:sz w:val="24"/>
          <w:szCs w:val="24"/>
        </w:rPr>
        <w:t>,</w:t>
      </w:r>
      <w:r w:rsidRPr="00AF5D9A">
        <w:rPr>
          <w:rFonts w:ascii="Arial" w:hAnsi="Arial" w:cs="Arial"/>
          <w:sz w:val="24"/>
          <w:szCs w:val="24"/>
        </w:rPr>
        <w:t xml:space="preserve"> </w:t>
      </w:r>
      <w:r w:rsidR="00800F16" w:rsidRPr="00AF5D9A">
        <w:rPr>
          <w:rFonts w:ascii="Arial" w:hAnsi="Arial" w:cs="Arial"/>
          <w:sz w:val="24"/>
          <w:szCs w:val="24"/>
        </w:rPr>
        <w:t xml:space="preserve"> </w:t>
      </w:r>
      <w:r w:rsidR="00BF1CFC" w:rsidRPr="00AF5D9A">
        <w:rPr>
          <w:rFonts w:ascii="Arial" w:hAnsi="Arial" w:cs="Arial"/>
          <w:sz w:val="24"/>
          <w:szCs w:val="24"/>
        </w:rPr>
        <w:t xml:space="preserve"> </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lang w:val="pl-PL"/>
        </w:rPr>
        <w:t>7</w:t>
      </w:r>
      <w:r w:rsidR="000153BF" w:rsidRPr="00AF5D9A">
        <w:rPr>
          <w:rFonts w:ascii="Arial" w:hAnsi="Arial" w:cs="Arial"/>
          <w:sz w:val="24"/>
          <w:szCs w:val="24"/>
        </w:rPr>
        <w:t xml:space="preserve"> r. poz. 1</w:t>
      </w:r>
      <w:r w:rsidR="003D6524" w:rsidRPr="00AF5D9A">
        <w:rPr>
          <w:rFonts w:ascii="Arial" w:hAnsi="Arial" w:cs="Arial"/>
          <w:sz w:val="24"/>
          <w:szCs w:val="24"/>
          <w:lang w:val="pl-PL"/>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lang w:val="pl-PL"/>
        </w:rPr>
        <w:t>7</w:t>
      </w:r>
      <w:r w:rsidR="00CE4E74" w:rsidRPr="00AF5D9A">
        <w:rPr>
          <w:rFonts w:ascii="Arial" w:hAnsi="Arial" w:cs="Arial"/>
          <w:sz w:val="24"/>
          <w:szCs w:val="24"/>
        </w:rPr>
        <w:t xml:space="preserve"> r.  poz. </w:t>
      </w:r>
      <w:r w:rsidR="003D6524" w:rsidRPr="00AF5D9A">
        <w:rPr>
          <w:rFonts w:ascii="Arial" w:hAnsi="Arial" w:cs="Arial"/>
          <w:sz w:val="24"/>
          <w:szCs w:val="24"/>
          <w:lang w:val="pl-PL"/>
        </w:rPr>
        <w:t>459</w:t>
      </w:r>
      <w:r w:rsidR="00CE4E74" w:rsidRPr="00AF5D9A">
        <w:rPr>
          <w:rFonts w:ascii="Arial" w:hAnsi="Arial" w:cs="Arial"/>
          <w:sz w:val="24"/>
          <w:szCs w:val="24"/>
        </w:rPr>
        <w:t xml:space="preserve"> z </w:t>
      </w:r>
      <w:proofErr w:type="spellStart"/>
      <w:r w:rsidR="00CE4E74" w:rsidRPr="00AF5D9A">
        <w:rPr>
          <w:rFonts w:ascii="Arial" w:hAnsi="Arial" w:cs="Arial"/>
          <w:sz w:val="24"/>
          <w:szCs w:val="24"/>
        </w:rPr>
        <w:t>późn</w:t>
      </w:r>
      <w:proofErr w:type="spellEnd"/>
      <w:r w:rsidR="00CE4E74"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xml:space="preserve">. Dz. U. z 2016 r., poz. 1808 z </w:t>
      </w:r>
      <w:proofErr w:type="spellStart"/>
      <w:r w:rsidR="00072EDE" w:rsidRPr="00AF5D9A">
        <w:rPr>
          <w:rFonts w:ascii="Arial" w:hAnsi="Arial" w:cs="Arial"/>
          <w:sz w:val="24"/>
          <w:szCs w:val="24"/>
        </w:rPr>
        <w:t>późn</w:t>
      </w:r>
      <w:proofErr w:type="spellEnd"/>
      <w:r w:rsidR="00072EDE" w:rsidRPr="00AF5D9A">
        <w:rPr>
          <w:rFonts w:ascii="Arial" w:hAnsi="Arial" w:cs="Arial"/>
          <w:sz w:val="24"/>
          <w:szCs w:val="24"/>
        </w:rPr>
        <w:t>.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CA260B" w:rsidRPr="00AF5D9A">
        <w:rPr>
          <w:rFonts w:ascii="Arial" w:hAnsi="Arial" w:cs="Arial"/>
          <w:sz w:val="24"/>
          <w:szCs w:val="24"/>
        </w:rPr>
        <w:t xml:space="preserve"> </w:t>
      </w:r>
      <w:r w:rsidRPr="00AF5D9A">
        <w:rPr>
          <w:rFonts w:ascii="Arial" w:hAnsi="Arial" w:cs="Arial"/>
          <w:sz w:val="24"/>
          <w:szCs w:val="24"/>
        </w:rPr>
        <w:t>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4F1BAE" w:rsidRPr="00AF5D9A">
        <w:rPr>
          <w:rFonts w:ascii="Arial" w:hAnsi="Arial" w:cs="Arial"/>
          <w:sz w:val="24"/>
          <w:szCs w:val="24"/>
        </w:rPr>
        <w:t>2016 r. poz. 1870</w:t>
      </w:r>
      <w:r w:rsidR="003D6524" w:rsidRPr="00AF5D9A">
        <w:rPr>
          <w:rFonts w:ascii="Arial" w:hAnsi="Arial" w:cs="Arial"/>
          <w:sz w:val="24"/>
          <w:szCs w:val="24"/>
        </w:rPr>
        <w:t xml:space="preserve"> z </w:t>
      </w:r>
      <w:proofErr w:type="spellStart"/>
      <w:r w:rsidR="003D6524" w:rsidRPr="00AF5D9A">
        <w:rPr>
          <w:rFonts w:ascii="Arial" w:hAnsi="Arial" w:cs="Arial"/>
          <w:sz w:val="24"/>
          <w:szCs w:val="24"/>
        </w:rPr>
        <w:t>późn</w:t>
      </w:r>
      <w:proofErr w:type="spellEnd"/>
      <w:r w:rsidR="003D6524" w:rsidRPr="00AF5D9A">
        <w:rPr>
          <w:rFonts w:ascii="Arial" w:hAnsi="Arial" w:cs="Arial"/>
          <w:sz w:val="24"/>
          <w:szCs w:val="24"/>
        </w:rPr>
        <w:t>. zm.</w:t>
      </w:r>
      <w:r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w:t>
      </w:r>
      <w:r w:rsidR="00CA260B" w:rsidRPr="00AF5D9A">
        <w:rPr>
          <w:rFonts w:ascii="Arial" w:hAnsi="Arial" w:cs="Arial"/>
          <w:sz w:val="24"/>
          <w:szCs w:val="24"/>
        </w:rPr>
        <w:t xml:space="preserve"> </w:t>
      </w:r>
      <w:r w:rsidRPr="00AF5D9A">
        <w:rPr>
          <w:rFonts w:ascii="Arial" w:hAnsi="Arial" w:cs="Arial"/>
          <w:sz w:val="24"/>
          <w:szCs w:val="24"/>
        </w:rPr>
        <w:t>r. o rachunkowości (</w:t>
      </w:r>
      <w:proofErr w:type="spellStart"/>
      <w:r w:rsidRPr="00AF5D9A">
        <w:rPr>
          <w:rFonts w:ascii="Arial" w:hAnsi="Arial" w:cs="Arial"/>
          <w:sz w:val="24"/>
          <w:szCs w:val="24"/>
        </w:rPr>
        <w:t>t.j</w:t>
      </w:r>
      <w:proofErr w:type="spellEnd"/>
      <w:r w:rsidRPr="00AF5D9A">
        <w:rPr>
          <w:rFonts w:ascii="Arial" w:hAnsi="Arial" w:cs="Arial"/>
          <w:sz w:val="24"/>
          <w:szCs w:val="24"/>
        </w:rPr>
        <w:t>. Dz.U. z 201</w:t>
      </w:r>
      <w:r w:rsidR="00CA260B" w:rsidRPr="00AF5D9A">
        <w:rPr>
          <w:rFonts w:ascii="Arial" w:hAnsi="Arial" w:cs="Arial"/>
          <w:sz w:val="24"/>
          <w:szCs w:val="24"/>
        </w:rPr>
        <w:t xml:space="preserve">6 </w:t>
      </w:r>
      <w:r w:rsidRPr="00AF5D9A">
        <w:rPr>
          <w:rFonts w:ascii="Arial" w:hAnsi="Arial" w:cs="Arial"/>
          <w:sz w:val="24"/>
          <w:szCs w:val="24"/>
        </w:rPr>
        <w:t xml:space="preserve">r., poz. </w:t>
      </w:r>
      <w:r w:rsidR="00CA260B" w:rsidRPr="00AF5D9A">
        <w:rPr>
          <w:rFonts w:ascii="Arial" w:hAnsi="Arial" w:cs="Arial"/>
          <w:sz w:val="24"/>
          <w:szCs w:val="24"/>
        </w:rPr>
        <w:t>1047</w:t>
      </w:r>
      <w:r w:rsidR="00CE4E74" w:rsidRPr="00AF5D9A">
        <w:rPr>
          <w:rFonts w:ascii="Arial" w:hAnsi="Arial" w:cs="Arial"/>
          <w:sz w:val="24"/>
          <w:szCs w:val="24"/>
        </w:rPr>
        <w:t>.</w:t>
      </w:r>
      <w:r w:rsidR="00D4055C" w:rsidRPr="00AF5D9A">
        <w:rPr>
          <w:rFonts w:ascii="Arial" w:hAnsi="Arial" w:cs="Arial"/>
          <w:sz w:val="24"/>
          <w:szCs w:val="24"/>
        </w:rPr>
        <w:t xml:space="preserve"> z </w:t>
      </w:r>
      <w:proofErr w:type="spellStart"/>
      <w:r w:rsidR="00D4055C" w:rsidRPr="00AF5D9A">
        <w:rPr>
          <w:rFonts w:ascii="Arial" w:hAnsi="Arial" w:cs="Arial"/>
          <w:sz w:val="24"/>
          <w:szCs w:val="24"/>
        </w:rPr>
        <w:t>późn</w:t>
      </w:r>
      <w:proofErr w:type="spellEnd"/>
      <w:r w:rsidR="00D4055C" w:rsidRPr="00AF5D9A">
        <w:rPr>
          <w:rFonts w:ascii="Arial" w:hAnsi="Arial" w:cs="Arial"/>
          <w:sz w:val="24"/>
          <w:szCs w:val="24"/>
        </w:rPr>
        <w:t>. zm.</w:t>
      </w:r>
      <w:r w:rsidR="00CE4E74"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stycznia 2004</w:t>
      </w:r>
      <w:r w:rsidR="002742BC" w:rsidRPr="00AF5D9A">
        <w:rPr>
          <w:rFonts w:ascii="Arial" w:hAnsi="Arial" w:cs="Arial"/>
          <w:sz w:val="24"/>
          <w:szCs w:val="24"/>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lang w:val="pl-PL"/>
        </w:rPr>
        <w:t> </w:t>
      </w:r>
      <w:r w:rsidR="00072EDE" w:rsidRPr="00AF5D9A">
        <w:rPr>
          <w:rFonts w:ascii="Arial" w:hAnsi="Arial" w:cs="Arial"/>
          <w:sz w:val="24"/>
          <w:szCs w:val="24"/>
        </w:rPr>
        <w:t>201</w:t>
      </w:r>
      <w:r w:rsidR="00EC32A5" w:rsidRPr="00AF5D9A">
        <w:rPr>
          <w:rFonts w:ascii="Arial" w:hAnsi="Arial" w:cs="Arial"/>
          <w:sz w:val="24"/>
          <w:szCs w:val="24"/>
          <w:lang w:val="pl-PL"/>
        </w:rPr>
        <w:t>7</w:t>
      </w:r>
      <w:r w:rsidR="00072EDE" w:rsidRPr="00AF5D9A">
        <w:rPr>
          <w:rFonts w:ascii="Arial" w:hAnsi="Arial" w:cs="Arial"/>
          <w:sz w:val="24"/>
          <w:szCs w:val="24"/>
        </w:rPr>
        <w:t xml:space="preserve"> r. poz. </w:t>
      </w:r>
      <w:r w:rsidR="00EC32A5" w:rsidRPr="00AF5D9A">
        <w:rPr>
          <w:rFonts w:ascii="Arial" w:hAnsi="Arial" w:cs="Arial"/>
          <w:sz w:val="24"/>
          <w:szCs w:val="24"/>
          <w:lang w:val="pl-PL"/>
        </w:rPr>
        <w:t>1579</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sierpnia 1997</w:t>
      </w:r>
      <w:r w:rsidR="002742BC" w:rsidRPr="00AF5D9A">
        <w:rPr>
          <w:rFonts w:ascii="Arial" w:hAnsi="Arial" w:cs="Arial"/>
          <w:sz w:val="24"/>
          <w:szCs w:val="24"/>
        </w:rPr>
        <w:t xml:space="preserve"> </w:t>
      </w:r>
      <w:r w:rsidRPr="00AF5D9A">
        <w:rPr>
          <w:rFonts w:ascii="Arial" w:hAnsi="Arial" w:cs="Arial"/>
          <w:sz w:val="24"/>
          <w:szCs w:val="24"/>
        </w:rPr>
        <w:t xml:space="preserve">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 xml:space="preserve">Ustawa z dnia 24 kwietnia 2003 r. o działalności pożytku publicznego </w:t>
      </w:r>
      <w:r w:rsidRPr="00AF5D9A">
        <w:rPr>
          <w:rFonts w:ascii="Arial" w:hAnsi="Arial" w:cs="Arial"/>
          <w:sz w:val="24"/>
          <w:szCs w:val="24"/>
          <w:lang w:val="pl-PL"/>
        </w:rPr>
        <w:br/>
        <w:t xml:space="preserve">i o wolontariacie ( tekst jedn. Dz.U. z 2016, poz. 1817 z </w:t>
      </w:r>
      <w:proofErr w:type="spellStart"/>
      <w:r w:rsidRPr="00AF5D9A">
        <w:rPr>
          <w:rFonts w:ascii="Arial" w:hAnsi="Arial" w:cs="Arial"/>
          <w:sz w:val="24"/>
          <w:szCs w:val="24"/>
          <w:lang w:val="pl-PL"/>
        </w:rPr>
        <w:t>późn</w:t>
      </w:r>
      <w:proofErr w:type="spellEnd"/>
      <w:r w:rsidRPr="00AF5D9A">
        <w:rPr>
          <w:rFonts w:ascii="Arial" w:hAnsi="Arial" w:cs="Arial"/>
          <w:sz w:val="24"/>
          <w:szCs w:val="24"/>
          <w:lang w:val="pl-PL"/>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 xml:space="preserve">Ustawa z dnia 11 marca 2004 r. o podatku od towarów i usług (tekst jedn. Dz. U. z 2017r., poz. 1221 z </w:t>
      </w:r>
      <w:proofErr w:type="spellStart"/>
      <w:r w:rsidRPr="00AF5D9A">
        <w:rPr>
          <w:rFonts w:ascii="Arial" w:hAnsi="Arial" w:cs="Arial"/>
          <w:sz w:val="24"/>
          <w:szCs w:val="24"/>
          <w:lang w:val="pl-PL"/>
        </w:rPr>
        <w:t>późn</w:t>
      </w:r>
      <w:proofErr w:type="spellEnd"/>
      <w:r w:rsidRPr="00AF5D9A">
        <w:rPr>
          <w:rFonts w:ascii="Arial" w:hAnsi="Arial" w:cs="Arial"/>
          <w:sz w:val="24"/>
          <w:szCs w:val="24"/>
          <w:lang w:val="pl-PL"/>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lang w:val="pl-PL"/>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071960" w:rsidRPr="00AF5D9A" w:rsidRDefault="00A97188" w:rsidP="001E54B5">
      <w:pPr>
        <w:pStyle w:val="Akapitzlist"/>
        <w:numPr>
          <w:ilvl w:val="0"/>
          <w:numId w:val="2"/>
        </w:numPr>
        <w:suppressAutoHyphens/>
        <w:spacing w:after="0"/>
        <w:contextualSpacing w:val="0"/>
        <w:jc w:val="both"/>
        <w:rPr>
          <w:rFonts w:ascii="Arial" w:hAnsi="Arial" w:cs="Arial"/>
          <w:sz w:val="24"/>
          <w:szCs w:val="24"/>
        </w:rPr>
      </w:pPr>
      <w:r w:rsidRPr="00AF5D9A">
        <w:rPr>
          <w:rFonts w:ascii="Arial" w:hAnsi="Arial" w:cs="Arial"/>
          <w:sz w:val="24"/>
          <w:szCs w:val="24"/>
        </w:rPr>
        <w:t>Ustawa o systemie oświaty z dnia 7 września 1991</w:t>
      </w:r>
      <w:r w:rsidR="002742BC" w:rsidRPr="00AF5D9A">
        <w:rPr>
          <w:rFonts w:ascii="Arial" w:hAnsi="Arial" w:cs="Arial"/>
          <w:sz w:val="24"/>
          <w:szCs w:val="24"/>
        </w:rPr>
        <w:t xml:space="preserve"> </w:t>
      </w:r>
      <w:r w:rsidR="00C66B48" w:rsidRPr="00AF5D9A">
        <w:rPr>
          <w:rFonts w:ascii="Arial" w:hAnsi="Arial" w:cs="Arial"/>
          <w:sz w:val="24"/>
          <w:szCs w:val="24"/>
        </w:rPr>
        <w:t>r. (t</w:t>
      </w:r>
      <w:r w:rsidR="008C5192" w:rsidRPr="00AF5D9A">
        <w:rPr>
          <w:rFonts w:ascii="Arial" w:hAnsi="Arial" w:cs="Arial"/>
          <w:sz w:val="24"/>
          <w:szCs w:val="24"/>
          <w:lang w:val="pl-PL"/>
        </w:rPr>
        <w:t>.</w:t>
      </w:r>
      <w:r w:rsidR="00C66B48" w:rsidRPr="00AF5D9A">
        <w:rPr>
          <w:rFonts w:ascii="Arial" w:hAnsi="Arial" w:cs="Arial"/>
          <w:sz w:val="24"/>
          <w:szCs w:val="24"/>
        </w:rPr>
        <w:t>j. Dz. U z 201</w:t>
      </w:r>
      <w:r w:rsidR="00591D15" w:rsidRPr="00AF5D9A">
        <w:rPr>
          <w:rFonts w:ascii="Arial" w:hAnsi="Arial" w:cs="Arial"/>
          <w:sz w:val="24"/>
          <w:szCs w:val="24"/>
          <w:lang w:val="pl-PL"/>
        </w:rPr>
        <w:t>6</w:t>
      </w:r>
      <w:r w:rsidR="00C66B48" w:rsidRPr="00AF5D9A">
        <w:rPr>
          <w:rFonts w:ascii="Arial" w:hAnsi="Arial" w:cs="Arial"/>
          <w:sz w:val="24"/>
          <w:szCs w:val="24"/>
        </w:rPr>
        <w:t xml:space="preserve"> r. </w:t>
      </w:r>
      <w:r w:rsidR="00120AEF" w:rsidRPr="00AF5D9A">
        <w:rPr>
          <w:rFonts w:ascii="Arial" w:hAnsi="Arial" w:cs="Arial"/>
          <w:sz w:val="24"/>
          <w:szCs w:val="24"/>
        </w:rPr>
        <w:t>nr</w:t>
      </w:r>
      <w:r w:rsidR="00A56CAC" w:rsidRPr="00AF5D9A">
        <w:rPr>
          <w:rFonts w:ascii="Arial" w:hAnsi="Arial" w:cs="Arial"/>
          <w:sz w:val="24"/>
          <w:szCs w:val="24"/>
          <w:lang w:val="pl-PL"/>
        </w:rPr>
        <w:t> </w:t>
      </w:r>
      <w:r w:rsidR="00591D15" w:rsidRPr="00AF5D9A">
        <w:rPr>
          <w:rFonts w:ascii="Arial" w:hAnsi="Arial" w:cs="Arial"/>
          <w:sz w:val="24"/>
          <w:szCs w:val="24"/>
          <w:lang w:val="pl-PL"/>
        </w:rPr>
        <w:t>1943</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9D7B8C" w:rsidRPr="00AF5D9A">
        <w:rPr>
          <w:rFonts w:ascii="Arial" w:hAnsi="Arial" w:cs="Arial"/>
          <w:sz w:val="24"/>
          <w:szCs w:val="24"/>
          <w:lang w:val="pl-PL"/>
        </w:rPr>
        <w:t xml:space="preserve"> </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Ustawa</w:t>
      </w:r>
      <w:r w:rsidRPr="00AF5D9A">
        <w:rPr>
          <w:rFonts w:ascii="Arial" w:hAnsi="Arial" w:cs="Arial"/>
          <w:sz w:val="24"/>
          <w:szCs w:val="24"/>
          <w:lang w:val="pl-PL"/>
        </w:rPr>
        <w:t xml:space="preserve"> </w:t>
      </w:r>
      <w:r w:rsidR="009D7B8C" w:rsidRPr="00AF5D9A">
        <w:rPr>
          <w:rFonts w:ascii="Arial" w:hAnsi="Arial" w:cs="Arial"/>
          <w:sz w:val="24"/>
          <w:szCs w:val="24"/>
          <w:lang w:val="pl-PL"/>
        </w:rPr>
        <w:t xml:space="preserve">Prawo oświatowe z dnia 14 grudnia 2016 r. </w:t>
      </w:r>
      <w:r w:rsidR="002B3555">
        <w:rPr>
          <w:rFonts w:ascii="Arial" w:hAnsi="Arial" w:cs="Arial"/>
          <w:sz w:val="24"/>
          <w:szCs w:val="24"/>
          <w:lang w:val="pl-PL"/>
        </w:rPr>
        <w:t>(</w:t>
      </w:r>
      <w:proofErr w:type="spellStart"/>
      <w:r w:rsidR="002B3555">
        <w:rPr>
          <w:rFonts w:ascii="Arial" w:hAnsi="Arial" w:cs="Arial"/>
          <w:sz w:val="24"/>
          <w:szCs w:val="24"/>
          <w:lang w:val="pl-PL"/>
        </w:rPr>
        <w:t>t.j</w:t>
      </w:r>
      <w:proofErr w:type="spellEnd"/>
      <w:r w:rsidR="002B3555">
        <w:rPr>
          <w:rFonts w:ascii="Arial" w:hAnsi="Arial" w:cs="Arial"/>
          <w:sz w:val="24"/>
          <w:szCs w:val="24"/>
          <w:lang w:val="pl-PL"/>
        </w:rPr>
        <w:t xml:space="preserve">. </w:t>
      </w:r>
      <w:r w:rsidR="009D7B8C" w:rsidRPr="00AF5D9A">
        <w:rPr>
          <w:rFonts w:ascii="Arial" w:hAnsi="Arial" w:cs="Arial"/>
          <w:sz w:val="24"/>
          <w:szCs w:val="24"/>
          <w:lang w:val="pl-PL"/>
        </w:rPr>
        <w:t>Dz. U. z 2017 r. poz. 59</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002B3555">
        <w:rPr>
          <w:rFonts w:ascii="Arial" w:hAnsi="Arial" w:cs="Arial"/>
          <w:sz w:val="24"/>
          <w:szCs w:val="24"/>
          <w:lang w:val="pl-PL"/>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lang w:val="pl-PL"/>
        </w:rPr>
        <w:t xml:space="preserve"> - Prawo oświatowe z dnia 14 grudnia 2016 r. </w:t>
      </w:r>
      <w:r w:rsidR="002B3555">
        <w:rPr>
          <w:rFonts w:ascii="Arial" w:hAnsi="Arial" w:cs="Arial"/>
          <w:sz w:val="24"/>
          <w:szCs w:val="24"/>
          <w:lang w:val="pl-PL"/>
        </w:rPr>
        <w:t>(</w:t>
      </w:r>
      <w:proofErr w:type="spellStart"/>
      <w:r w:rsidR="002B3555">
        <w:rPr>
          <w:rFonts w:ascii="Arial" w:hAnsi="Arial" w:cs="Arial"/>
          <w:sz w:val="24"/>
          <w:szCs w:val="24"/>
          <w:lang w:val="pl-PL"/>
        </w:rPr>
        <w:t>t.j</w:t>
      </w:r>
      <w:proofErr w:type="spellEnd"/>
      <w:r w:rsidR="002B3555">
        <w:rPr>
          <w:rFonts w:ascii="Arial" w:hAnsi="Arial" w:cs="Arial"/>
          <w:sz w:val="24"/>
          <w:szCs w:val="24"/>
          <w:lang w:val="pl-PL"/>
        </w:rPr>
        <w:t xml:space="preserve">. </w:t>
      </w:r>
      <w:r w:rsidRPr="00AF5D9A">
        <w:rPr>
          <w:rFonts w:ascii="Arial" w:hAnsi="Arial" w:cs="Arial"/>
          <w:sz w:val="24"/>
          <w:szCs w:val="24"/>
          <w:lang w:val="pl-PL"/>
        </w:rPr>
        <w:t>Dz. U. z 2017 r. poz. 60</w:t>
      </w:r>
      <w:r w:rsidR="00591D15" w:rsidRPr="00AF5D9A">
        <w:rPr>
          <w:rFonts w:ascii="Arial" w:hAnsi="Arial" w:cs="Arial"/>
          <w:sz w:val="24"/>
          <w:szCs w:val="24"/>
          <w:lang w:val="pl-PL"/>
        </w:rPr>
        <w:t xml:space="preserve"> z </w:t>
      </w:r>
      <w:proofErr w:type="spellStart"/>
      <w:r w:rsidR="00591D15" w:rsidRPr="00AF5D9A">
        <w:rPr>
          <w:rFonts w:ascii="Arial" w:hAnsi="Arial" w:cs="Arial"/>
          <w:sz w:val="24"/>
          <w:szCs w:val="24"/>
          <w:lang w:val="pl-PL"/>
        </w:rPr>
        <w:t>późn</w:t>
      </w:r>
      <w:proofErr w:type="spellEnd"/>
      <w:r w:rsidR="00591D15" w:rsidRPr="00AF5D9A">
        <w:rPr>
          <w:rFonts w:ascii="Arial" w:hAnsi="Arial" w:cs="Arial"/>
          <w:sz w:val="24"/>
          <w:szCs w:val="24"/>
          <w:lang w:val="pl-PL"/>
        </w:rPr>
        <w:t>. zm.</w:t>
      </w:r>
      <w:r w:rsidR="002B3555">
        <w:rPr>
          <w:rFonts w:ascii="Arial" w:hAnsi="Arial" w:cs="Arial"/>
          <w:sz w:val="24"/>
          <w:szCs w:val="24"/>
          <w:lang w:val="pl-PL"/>
        </w:rPr>
        <w:t>)</w:t>
      </w:r>
      <w:r w:rsidRPr="00AF5D9A">
        <w:rPr>
          <w:rFonts w:ascii="Arial" w:hAnsi="Arial" w:cs="Arial"/>
          <w:sz w:val="24"/>
          <w:szCs w:val="24"/>
        </w:rPr>
        <w:t>;</w:t>
      </w:r>
    </w:p>
    <w:p w:rsidR="00A97188" w:rsidRPr="00AF5D9A" w:rsidRDefault="00A97188" w:rsidP="001E54B5">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lang w:val="pl-PL"/>
        </w:rPr>
        <w:t>6</w:t>
      </w:r>
      <w:r w:rsidRPr="00AF5D9A">
        <w:rPr>
          <w:rFonts w:ascii="Arial" w:hAnsi="Arial" w:cs="Arial"/>
          <w:sz w:val="24"/>
          <w:szCs w:val="24"/>
        </w:rPr>
        <w:t xml:space="preserve"> stycznia 1982 r. Karta Nauczyciela (t</w:t>
      </w:r>
      <w:r w:rsidR="008C5192" w:rsidRPr="00AF5D9A">
        <w:rPr>
          <w:rFonts w:ascii="Arial" w:hAnsi="Arial" w:cs="Arial"/>
          <w:sz w:val="24"/>
          <w:szCs w:val="24"/>
          <w:lang w:val="pl-PL"/>
        </w:rPr>
        <w:t>.</w:t>
      </w:r>
      <w:r w:rsidRPr="00AF5D9A">
        <w:rPr>
          <w:rFonts w:ascii="Arial" w:hAnsi="Arial" w:cs="Arial"/>
          <w:sz w:val="24"/>
          <w:szCs w:val="24"/>
        </w:rPr>
        <w:t>j. Dz. U. z 201</w:t>
      </w:r>
      <w:r w:rsidR="00FC2284" w:rsidRPr="00AF5D9A">
        <w:rPr>
          <w:rFonts w:ascii="Arial" w:hAnsi="Arial" w:cs="Arial"/>
          <w:sz w:val="24"/>
          <w:szCs w:val="24"/>
          <w:lang w:val="pl-PL"/>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lang w:val="pl-PL"/>
        </w:rPr>
        <w:t>189</w:t>
      </w:r>
      <w:r w:rsidR="002B3555">
        <w:rPr>
          <w:rFonts w:ascii="Arial" w:hAnsi="Arial" w:cs="Arial"/>
          <w:sz w:val="24"/>
          <w:szCs w:val="24"/>
          <w:lang w:val="pl-PL"/>
        </w:rPr>
        <w:t xml:space="preserve"> z </w:t>
      </w:r>
      <w:proofErr w:type="spellStart"/>
      <w:r w:rsidR="002B3555">
        <w:rPr>
          <w:rFonts w:ascii="Arial" w:hAnsi="Arial" w:cs="Arial"/>
          <w:sz w:val="24"/>
          <w:szCs w:val="24"/>
          <w:lang w:val="pl-PL"/>
        </w:rPr>
        <w:t>późn</w:t>
      </w:r>
      <w:proofErr w:type="spellEnd"/>
      <w:r w:rsidR="002B3555">
        <w:rPr>
          <w:rFonts w:ascii="Arial" w:hAnsi="Arial" w:cs="Arial"/>
          <w:sz w:val="24"/>
          <w:szCs w:val="24"/>
          <w:lang w:val="pl-PL"/>
        </w:rPr>
        <w:t>. zm.</w:t>
      </w:r>
      <w:r w:rsidRPr="00AF5D9A">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2012 r., poz. 131)</w:t>
      </w:r>
      <w:r w:rsidR="00055E5D" w:rsidRPr="00AF5D9A">
        <w:rPr>
          <w:rFonts w:ascii="Arial" w:hAnsi="Arial" w:cs="Arial"/>
          <w:sz w:val="24"/>
          <w:szCs w:val="24"/>
        </w:rPr>
        <w:t>;</w:t>
      </w:r>
    </w:p>
    <w:p w:rsidR="00055E5D" w:rsidRPr="00AF5D9A" w:rsidRDefault="00055E5D"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 xml:space="preserve">Rozporządzenie </w:t>
      </w:r>
      <w:r w:rsidRPr="00AF5D9A">
        <w:rPr>
          <w:rFonts w:ascii="Arial" w:hAnsi="Arial" w:cs="Arial"/>
          <w:sz w:val="24"/>
          <w:szCs w:val="24"/>
          <w:lang w:eastAsia="x-none"/>
        </w:rPr>
        <w:t>Ministra Edukacji Narodowej z dnia 9 sierpnia 2017 r. w sprawie zasad organizacji i udzielania pomocy psychologiczno-pedagogicznej w publicznych przedszkolach, szkołach i placówkach</w:t>
      </w:r>
      <w:r w:rsidR="002B3555">
        <w:rPr>
          <w:rFonts w:ascii="Arial" w:hAnsi="Arial" w:cs="Arial"/>
          <w:sz w:val="24"/>
          <w:szCs w:val="24"/>
          <w:lang w:eastAsia="x-none"/>
        </w:rPr>
        <w:t xml:space="preserve"> (Dz. U. z 2017 r., poz. 1591)</w:t>
      </w:r>
      <w:r w:rsidRPr="00AF5D9A">
        <w:rPr>
          <w:rFonts w:ascii="Arial" w:hAnsi="Arial" w:cs="Arial"/>
          <w:sz w:val="24"/>
          <w:szCs w:val="24"/>
          <w:lang w:eastAsia="x-none"/>
        </w:rPr>
        <w:t>;</w:t>
      </w:r>
    </w:p>
    <w:p w:rsidR="007E502F" w:rsidRPr="00AF5D9A" w:rsidRDefault="008C5192" w:rsidP="001E54B5">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 xml:space="preserve">Ustawa z dnia 22 grudnia 2015 r. o Zintegrowanym Systemie Kwalifikacji </w:t>
      </w:r>
      <w:r w:rsidRPr="00AF5D9A">
        <w:rPr>
          <w:rFonts w:ascii="Arial" w:hAnsi="Arial" w:cs="Arial"/>
          <w:sz w:val="24"/>
          <w:szCs w:val="24"/>
          <w:lang w:val="pl-PL"/>
        </w:rPr>
        <w:br/>
      </w:r>
      <w:r w:rsidRPr="00AF5D9A">
        <w:rPr>
          <w:rFonts w:ascii="Arial" w:hAnsi="Arial" w:cs="Arial"/>
          <w:sz w:val="24"/>
          <w:szCs w:val="24"/>
        </w:rPr>
        <w:t>(t</w:t>
      </w:r>
      <w:r w:rsidRPr="00AF5D9A">
        <w:rPr>
          <w:rFonts w:ascii="Arial" w:hAnsi="Arial" w:cs="Arial"/>
          <w:sz w:val="24"/>
          <w:szCs w:val="24"/>
          <w:lang w:val="pl-PL"/>
        </w:rPr>
        <w:t>.</w:t>
      </w:r>
      <w:r w:rsidRPr="00AF5D9A">
        <w:rPr>
          <w:rFonts w:ascii="Arial" w:hAnsi="Arial" w:cs="Arial"/>
          <w:sz w:val="24"/>
          <w:szCs w:val="24"/>
        </w:rPr>
        <w:t>j. Dz. U. z 201</w:t>
      </w:r>
      <w:r w:rsidR="00EC32A5" w:rsidRPr="00AF5D9A">
        <w:rPr>
          <w:rFonts w:ascii="Arial" w:hAnsi="Arial" w:cs="Arial"/>
          <w:sz w:val="24"/>
          <w:szCs w:val="24"/>
          <w:lang w:val="pl-PL"/>
        </w:rPr>
        <w:t>7</w:t>
      </w:r>
      <w:r w:rsidRPr="00AF5D9A">
        <w:rPr>
          <w:rFonts w:ascii="Arial" w:hAnsi="Arial" w:cs="Arial"/>
          <w:sz w:val="24"/>
          <w:szCs w:val="24"/>
        </w:rPr>
        <w:t xml:space="preserve"> r.</w:t>
      </w:r>
      <w:r w:rsidR="00EC32A5" w:rsidRPr="00AF5D9A">
        <w:rPr>
          <w:rFonts w:ascii="Arial" w:hAnsi="Arial" w:cs="Arial"/>
          <w:sz w:val="24"/>
          <w:szCs w:val="24"/>
          <w:lang w:val="pl-PL"/>
        </w:rPr>
        <w:t>,</w:t>
      </w:r>
      <w:r w:rsidRPr="00AF5D9A">
        <w:rPr>
          <w:rFonts w:ascii="Arial" w:hAnsi="Arial" w:cs="Arial"/>
          <w:sz w:val="24"/>
          <w:szCs w:val="24"/>
        </w:rPr>
        <w:t xml:space="preserve"> poz. </w:t>
      </w:r>
      <w:r w:rsidR="00EC32A5" w:rsidRPr="00AF5D9A">
        <w:rPr>
          <w:rFonts w:ascii="Arial" w:hAnsi="Arial" w:cs="Arial"/>
          <w:sz w:val="24"/>
          <w:szCs w:val="24"/>
          <w:lang w:val="pl-PL"/>
        </w:rPr>
        <w:t xml:space="preserve">986 z </w:t>
      </w:r>
      <w:proofErr w:type="spellStart"/>
      <w:r w:rsidR="00EC32A5" w:rsidRPr="00AF5D9A">
        <w:rPr>
          <w:rFonts w:ascii="Arial" w:hAnsi="Arial" w:cs="Arial"/>
          <w:sz w:val="24"/>
          <w:szCs w:val="24"/>
          <w:lang w:val="pl-PL"/>
        </w:rPr>
        <w:t>późn</w:t>
      </w:r>
      <w:proofErr w:type="spellEnd"/>
      <w:r w:rsidR="00EC32A5" w:rsidRPr="00AF5D9A">
        <w:rPr>
          <w:rFonts w:ascii="Arial" w:hAnsi="Arial" w:cs="Arial"/>
          <w:sz w:val="24"/>
          <w:szCs w:val="24"/>
          <w:lang w:val="pl-PL"/>
        </w:rPr>
        <w:t>. z</w:t>
      </w:r>
      <w:r w:rsidRPr="00AF5D9A">
        <w:rPr>
          <w:rFonts w:ascii="Arial" w:hAnsi="Arial" w:cs="Arial"/>
          <w:sz w:val="24"/>
          <w:szCs w:val="24"/>
        </w:rPr>
        <w:t>);</w:t>
      </w: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1E54B5">
      <w:pPr>
        <w:numPr>
          <w:ilvl w:val="0"/>
          <w:numId w:val="30"/>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283B" w:rsidRPr="00AF5D9A">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AF5D9A" w:rsidRDefault="00852678" w:rsidP="001E54B5">
      <w:pPr>
        <w:numPr>
          <w:ilvl w:val="0"/>
          <w:numId w:val="30"/>
        </w:numPr>
        <w:spacing w:before="120" w:after="0"/>
        <w:jc w:val="both"/>
        <w:rPr>
          <w:rFonts w:ascii="Arial" w:hAnsi="Arial" w:cs="Arial"/>
          <w:sz w:val="24"/>
          <w:szCs w:val="24"/>
        </w:rPr>
      </w:pPr>
      <w:r w:rsidRPr="00AF5D9A">
        <w:rPr>
          <w:rFonts w:ascii="Arial" w:hAnsi="Arial" w:cs="Arial"/>
          <w:sz w:val="24"/>
          <w:szCs w:val="24"/>
        </w:rPr>
        <w:t xml:space="preserve">Szczegółowy Opis Osi Priorytetowych </w:t>
      </w:r>
      <w:r w:rsidR="00502A0E" w:rsidRPr="00AF5D9A">
        <w:rPr>
          <w:rFonts w:ascii="Arial" w:hAnsi="Arial" w:cs="Arial"/>
          <w:sz w:val="24"/>
          <w:szCs w:val="24"/>
        </w:rPr>
        <w:t xml:space="preserve">Regionalnego Programu Operacyjnego </w:t>
      </w:r>
      <w:r w:rsidRPr="00AF5D9A">
        <w:rPr>
          <w:rFonts w:ascii="Arial" w:hAnsi="Arial" w:cs="Arial"/>
          <w:sz w:val="24"/>
          <w:szCs w:val="24"/>
        </w:rPr>
        <w:t xml:space="preserve"> </w:t>
      </w:r>
      <w:r w:rsidR="00502A0E" w:rsidRPr="00AF5D9A">
        <w:rPr>
          <w:rFonts w:ascii="Arial" w:hAnsi="Arial" w:cs="Arial"/>
          <w:sz w:val="24"/>
          <w:szCs w:val="24"/>
        </w:rPr>
        <w:t xml:space="preserve">Województwa Śląskiego na lata </w:t>
      </w:r>
      <w:r w:rsidRPr="00AF5D9A">
        <w:rPr>
          <w:rFonts w:ascii="Arial" w:hAnsi="Arial" w:cs="Arial"/>
          <w:sz w:val="24"/>
          <w:szCs w:val="24"/>
        </w:rPr>
        <w:t>2014-2020</w:t>
      </w:r>
      <w:r w:rsidR="00740EE8" w:rsidRPr="00AF5D9A">
        <w:rPr>
          <w:rFonts w:ascii="Arial" w:hAnsi="Arial" w:cs="Arial"/>
          <w:sz w:val="24"/>
          <w:szCs w:val="24"/>
        </w:rPr>
        <w:t xml:space="preserve"> uchwalony przez Zarzą</w:t>
      </w:r>
      <w:r w:rsidR="00306CD1" w:rsidRPr="00AF5D9A">
        <w:rPr>
          <w:rFonts w:ascii="Arial" w:hAnsi="Arial" w:cs="Arial"/>
          <w:sz w:val="24"/>
          <w:szCs w:val="24"/>
        </w:rPr>
        <w:t>d Województwa Śląskiego Uchwałą</w:t>
      </w:r>
      <w:r w:rsidR="00CE4E74" w:rsidRPr="00AF5D9A">
        <w:rPr>
          <w:rFonts w:ascii="Arial" w:hAnsi="Arial" w:cs="Arial"/>
          <w:sz w:val="24"/>
          <w:szCs w:val="24"/>
        </w:rPr>
        <w:t xml:space="preserve"> nr</w:t>
      </w:r>
      <w:r w:rsidR="00306CD1" w:rsidRPr="00AF5D9A">
        <w:rPr>
          <w:rFonts w:ascii="Arial" w:hAnsi="Arial" w:cs="Arial"/>
          <w:sz w:val="24"/>
          <w:szCs w:val="24"/>
        </w:rPr>
        <w:t xml:space="preserve"> </w:t>
      </w:r>
      <w:r w:rsidR="00524B4B" w:rsidRPr="00AF5D9A">
        <w:rPr>
          <w:rFonts w:ascii="Arial" w:hAnsi="Arial" w:cs="Arial"/>
          <w:sz w:val="24"/>
          <w:szCs w:val="24"/>
        </w:rPr>
        <w:t>2111</w:t>
      </w:r>
      <w:r w:rsidR="00CF3F33" w:rsidRPr="00AF5D9A">
        <w:rPr>
          <w:rFonts w:ascii="Arial" w:hAnsi="Arial" w:cs="Arial"/>
          <w:sz w:val="24"/>
          <w:szCs w:val="24"/>
        </w:rPr>
        <w:t>/</w:t>
      </w:r>
      <w:r w:rsidR="00FC2284" w:rsidRPr="00AF5D9A">
        <w:rPr>
          <w:rFonts w:ascii="Arial" w:hAnsi="Arial" w:cs="Arial"/>
          <w:sz w:val="24"/>
          <w:szCs w:val="24"/>
        </w:rPr>
        <w:t>2</w:t>
      </w:r>
      <w:r w:rsidR="00524B4B" w:rsidRPr="00AF5D9A">
        <w:rPr>
          <w:rFonts w:ascii="Arial" w:hAnsi="Arial" w:cs="Arial"/>
          <w:sz w:val="24"/>
          <w:szCs w:val="24"/>
        </w:rPr>
        <w:t>22</w:t>
      </w:r>
      <w:r w:rsidR="00FC2284" w:rsidRPr="00AF5D9A">
        <w:rPr>
          <w:rFonts w:ascii="Arial" w:hAnsi="Arial" w:cs="Arial"/>
          <w:sz w:val="24"/>
          <w:szCs w:val="24"/>
        </w:rPr>
        <w:t>/V/2017</w:t>
      </w:r>
      <w:r w:rsidR="00CF3F33" w:rsidRPr="00AF5D9A">
        <w:rPr>
          <w:rFonts w:ascii="Arial" w:hAnsi="Arial" w:cs="Arial"/>
          <w:sz w:val="24"/>
          <w:szCs w:val="24"/>
        </w:rPr>
        <w:t xml:space="preserve"> z dnia </w:t>
      </w:r>
      <w:r w:rsidR="00524B4B" w:rsidRPr="00AF5D9A">
        <w:rPr>
          <w:rFonts w:ascii="Arial" w:hAnsi="Arial" w:cs="Arial"/>
          <w:sz w:val="24"/>
          <w:szCs w:val="24"/>
        </w:rPr>
        <w:t>17</w:t>
      </w:r>
      <w:r w:rsidR="00CF3F33" w:rsidRPr="00AF5D9A">
        <w:rPr>
          <w:rFonts w:ascii="Arial" w:hAnsi="Arial" w:cs="Arial"/>
          <w:sz w:val="24"/>
          <w:szCs w:val="24"/>
        </w:rPr>
        <w:t xml:space="preserve"> </w:t>
      </w:r>
      <w:r w:rsidR="00524B4B" w:rsidRPr="00AF5D9A">
        <w:rPr>
          <w:rFonts w:ascii="Arial" w:hAnsi="Arial" w:cs="Arial"/>
          <w:sz w:val="24"/>
          <w:szCs w:val="24"/>
        </w:rPr>
        <w:t>października</w:t>
      </w:r>
      <w:r w:rsidR="00CF3F33" w:rsidRPr="00AF5D9A">
        <w:rPr>
          <w:rFonts w:ascii="Arial" w:hAnsi="Arial" w:cs="Arial"/>
          <w:sz w:val="24"/>
          <w:szCs w:val="24"/>
        </w:rPr>
        <w:t xml:space="preserve"> 201</w:t>
      </w:r>
      <w:r w:rsidR="00FC2284" w:rsidRPr="00AF5D9A">
        <w:rPr>
          <w:rFonts w:ascii="Arial" w:hAnsi="Arial" w:cs="Arial"/>
          <w:sz w:val="24"/>
          <w:szCs w:val="24"/>
        </w:rPr>
        <w:t>7</w:t>
      </w:r>
      <w:r w:rsidR="00CF3F33" w:rsidRPr="00AF5D9A">
        <w:rPr>
          <w:rFonts w:ascii="Arial" w:hAnsi="Arial" w:cs="Arial"/>
          <w:sz w:val="24"/>
          <w:szCs w:val="24"/>
        </w:rPr>
        <w:t xml:space="preserve"> r.</w:t>
      </w:r>
      <w:r w:rsidR="0030471E" w:rsidRPr="00AF5D9A">
        <w:rPr>
          <w:rFonts w:ascii="Arial" w:hAnsi="Arial" w:cs="Arial"/>
          <w:sz w:val="24"/>
          <w:szCs w:val="24"/>
        </w:rPr>
        <w:t>;</w:t>
      </w:r>
    </w:p>
    <w:p w:rsidR="00261EAA" w:rsidRPr="00AF5D9A" w:rsidRDefault="00261EAA" w:rsidP="00261EAA">
      <w:pPr>
        <w:numPr>
          <w:ilvl w:val="0"/>
          <w:numId w:val="30"/>
        </w:numPr>
        <w:spacing w:before="120" w:after="0"/>
        <w:jc w:val="both"/>
        <w:rPr>
          <w:rFonts w:ascii="Arial" w:hAnsi="Arial" w:cs="Arial"/>
          <w:sz w:val="24"/>
          <w:szCs w:val="24"/>
        </w:rPr>
      </w:pPr>
      <w:r w:rsidRPr="00AF5D9A">
        <w:rPr>
          <w:rFonts w:ascii="Arial" w:hAnsi="Arial" w:cs="Arial"/>
          <w:sz w:val="24"/>
          <w:szCs w:val="24"/>
        </w:rPr>
        <w:t>Gminny Program Rewitalizacji. Bytom 2020+ z dnia 27 lutego 2017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w postaci elektronicznej na lata 2014-2020 z dnia 03.03.2015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1E4183" w:rsidRPr="00AF5D9A">
        <w:rPr>
          <w:rFonts w:ascii="Arial" w:hAnsi="Arial" w:cs="Arial"/>
          <w:sz w:val="24"/>
          <w:szCs w:val="24"/>
        </w:rPr>
        <w:t xml:space="preserve"> </w:t>
      </w:r>
      <w:r w:rsidRPr="00AF5D9A">
        <w:rPr>
          <w:rFonts w:ascii="Arial" w:hAnsi="Arial" w:cs="Arial"/>
          <w:sz w:val="24"/>
          <w:szCs w:val="24"/>
        </w:rPr>
        <w:t>z dnia 31.03.2015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072EDE" w:rsidRPr="00AF5D9A">
        <w:rPr>
          <w:rFonts w:ascii="Arial" w:hAnsi="Arial" w:cs="Arial"/>
          <w:sz w:val="24"/>
          <w:szCs w:val="24"/>
        </w:rPr>
        <w:t>3</w:t>
      </w:r>
      <w:r w:rsidR="00FC2284" w:rsidRPr="00AF5D9A">
        <w:rPr>
          <w:rFonts w:ascii="Arial" w:hAnsi="Arial" w:cs="Arial"/>
          <w:sz w:val="24"/>
          <w:szCs w:val="24"/>
        </w:rPr>
        <w:t>0</w:t>
      </w:r>
      <w:r w:rsidR="00072EDE" w:rsidRPr="00AF5D9A">
        <w:rPr>
          <w:rFonts w:ascii="Arial" w:hAnsi="Arial" w:cs="Arial"/>
          <w:sz w:val="24"/>
          <w:szCs w:val="24"/>
        </w:rPr>
        <w:t>.</w:t>
      </w:r>
      <w:r w:rsidR="008C190E" w:rsidRPr="00AF5D9A">
        <w:rPr>
          <w:rFonts w:ascii="Arial" w:hAnsi="Arial" w:cs="Arial"/>
          <w:sz w:val="24"/>
          <w:szCs w:val="24"/>
        </w:rPr>
        <w:t>0</w:t>
      </w:r>
      <w:r w:rsidR="00072EDE" w:rsidRPr="00AF5D9A">
        <w:rPr>
          <w:rFonts w:ascii="Arial" w:hAnsi="Arial" w:cs="Arial"/>
          <w:sz w:val="24"/>
          <w:szCs w:val="24"/>
        </w:rPr>
        <w:t>3</w:t>
      </w:r>
      <w:r w:rsidRPr="00AF5D9A">
        <w:rPr>
          <w:rFonts w:ascii="Arial" w:hAnsi="Arial" w:cs="Arial"/>
          <w:sz w:val="24"/>
          <w:szCs w:val="24"/>
        </w:rPr>
        <w:t>.201</w:t>
      </w:r>
      <w:r w:rsidR="00FC2284"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przedsięwzięć z udziałem środków Europejskiego Funduszu Społecznego w obszarze</w:t>
      </w:r>
      <w:r w:rsidR="00BA00AB" w:rsidRPr="00AF5D9A">
        <w:rPr>
          <w:rFonts w:ascii="Arial" w:hAnsi="Arial" w:cs="Arial"/>
          <w:sz w:val="24"/>
          <w:szCs w:val="24"/>
        </w:rPr>
        <w:t xml:space="preserve"> </w:t>
      </w:r>
      <w:r w:rsidR="000A11A1" w:rsidRPr="00AF5D9A">
        <w:rPr>
          <w:rFonts w:ascii="Arial" w:hAnsi="Arial" w:cs="Arial"/>
          <w:sz w:val="24"/>
          <w:szCs w:val="24"/>
        </w:rPr>
        <w:t xml:space="preserve">edukacji </w:t>
      </w:r>
      <w:r w:rsidRPr="00AF5D9A">
        <w:rPr>
          <w:rFonts w:ascii="Arial" w:hAnsi="Arial" w:cs="Arial"/>
          <w:sz w:val="24"/>
          <w:szCs w:val="24"/>
        </w:rPr>
        <w:t xml:space="preserve"> na lata 2014-2020 z dnia </w:t>
      </w:r>
      <w:r w:rsidR="000A11A1" w:rsidRPr="00AF5D9A">
        <w:rPr>
          <w:rFonts w:ascii="Arial" w:hAnsi="Arial" w:cs="Arial"/>
          <w:sz w:val="24"/>
          <w:szCs w:val="24"/>
        </w:rPr>
        <w:t>06</w:t>
      </w:r>
      <w:r w:rsidRPr="00AF5D9A">
        <w:rPr>
          <w:rFonts w:ascii="Arial" w:hAnsi="Arial" w:cs="Arial"/>
          <w:sz w:val="24"/>
          <w:szCs w:val="24"/>
        </w:rPr>
        <w:t>.</w:t>
      </w:r>
      <w:r w:rsidR="000A11A1" w:rsidRPr="00AF5D9A">
        <w:rPr>
          <w:rFonts w:ascii="Arial" w:hAnsi="Arial" w:cs="Arial"/>
          <w:sz w:val="24"/>
          <w:szCs w:val="24"/>
        </w:rPr>
        <w:t>09</w:t>
      </w:r>
      <w:r w:rsidRPr="00AF5D9A">
        <w:rPr>
          <w:rFonts w:ascii="Arial" w:hAnsi="Arial" w:cs="Arial"/>
          <w:sz w:val="24"/>
          <w:szCs w:val="24"/>
        </w:rPr>
        <w:t>.201</w:t>
      </w:r>
      <w:r w:rsidR="000A11A1" w:rsidRPr="00AF5D9A">
        <w:rPr>
          <w:rFonts w:ascii="Arial" w:hAnsi="Arial" w:cs="Arial"/>
          <w:sz w:val="24"/>
          <w:szCs w:val="24"/>
        </w:rPr>
        <w:t>6 r.</w:t>
      </w:r>
    </w:p>
    <w:p w:rsidR="00261EAA" w:rsidRPr="00AF5D9A" w:rsidRDefault="00261EAA"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rewitalizacji w programach operacyjnych na lata 2014-2020 z dnia 02.08.2016 r.</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1E54B5">
      <w:pPr>
        <w:pStyle w:val="Nagwek2"/>
        <w:numPr>
          <w:ilvl w:val="0"/>
          <w:numId w:val="80"/>
        </w:numPr>
        <w:rPr>
          <w:rFonts w:cs="Arial"/>
        </w:rPr>
      </w:pPr>
      <w:bookmarkStart w:id="5" w:name="_Toc463265459"/>
      <w:bookmarkStart w:id="6" w:name="_Toc496181621"/>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1E54B5">
      <w:pPr>
        <w:pStyle w:val="Nagwek2"/>
        <w:numPr>
          <w:ilvl w:val="1"/>
          <w:numId w:val="81"/>
        </w:numPr>
        <w:rPr>
          <w:rFonts w:cs="Arial"/>
        </w:rPr>
      </w:pPr>
      <w:bookmarkStart w:id="7" w:name="_Toc463265460"/>
      <w:bookmarkStart w:id="8" w:name="_Toc496181622"/>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D72A72" w:rsidRPr="00AF5D9A">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2A1327" w:rsidRPr="00AF5D9A">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rsidR="00D72A72" w:rsidRPr="00AF5D9A" w:rsidRDefault="00D72A72" w:rsidP="001E54B5">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8769B9" w:rsidRPr="00AF5D9A">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Działanie 11.1 Ograniczenie przedwczesnego kończenia nauki szkolnej oraz zapewnienie równego dostępu do dobrej jakości edukacji elementarnej, kształcenia podstawowego i średniego,</w:t>
      </w:r>
      <w:r w:rsidR="00E04CBD" w:rsidRPr="00AF5D9A">
        <w:rPr>
          <w:rFonts w:ascii="Arial" w:hAnsi="Arial" w:cs="Arial"/>
        </w:rPr>
        <w:t xml:space="preserve"> </w:t>
      </w:r>
      <w:r w:rsidR="00E04CBD" w:rsidRPr="00AF5D9A">
        <w:rPr>
          <w:rFonts w:ascii="Arial" w:hAnsi="Arial" w:cs="Arial"/>
          <w:bCs/>
        </w:rPr>
        <w:t>Poddziałanie 11.1.4 Poprawa efektywności kształcenia ogólnego – konkurs</w:t>
      </w:r>
      <w:r w:rsidR="00682627" w:rsidRPr="00AF5D9A">
        <w:rPr>
          <w:rFonts w:ascii="Arial" w:hAnsi="Arial" w:cs="Arial"/>
          <w:bCs/>
          <w:color w:val="auto"/>
        </w:rPr>
        <w:t>.</w:t>
      </w:r>
      <w:r w:rsidR="008769B9" w:rsidRPr="00AF5D9A">
        <w:rPr>
          <w:rFonts w:ascii="Arial" w:hAnsi="Arial" w:cs="Arial"/>
          <w:b/>
          <w:bCs/>
          <w:color w:val="auto"/>
        </w:rPr>
        <w:t xml:space="preserve"> </w:t>
      </w:r>
    </w:p>
    <w:p w:rsidR="00D72A72" w:rsidRPr="00AF5D9A" w:rsidRDefault="00E23B49"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11.1.4 RPO WSL 2014-2020 jest wzrost dostępu do wysokiej jakości oferty kształcenia ogólnokształcącego</w:t>
      </w:r>
      <w:r w:rsidR="00FA2D98" w:rsidRPr="00AF5D9A">
        <w:rPr>
          <w:rFonts w:ascii="Arial" w:hAnsi="Arial" w:cs="Arial"/>
          <w:color w:val="auto"/>
        </w:rPr>
        <w:t>.</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B45364" w:rsidRPr="00AF5D9A">
        <w:rPr>
          <w:rFonts w:ascii="Arial" w:hAnsi="Arial" w:cs="Arial"/>
          <w:b/>
          <w:color w:val="auto"/>
          <w:u w:val="single"/>
        </w:rPr>
        <w:t xml:space="preserve">30 </w:t>
      </w:r>
      <w:r w:rsidR="00980F5E" w:rsidRPr="00AF5D9A">
        <w:rPr>
          <w:rFonts w:ascii="Arial" w:hAnsi="Arial" w:cs="Arial"/>
          <w:b/>
          <w:color w:val="auto"/>
          <w:u w:val="single"/>
        </w:rPr>
        <w:t>listopad</w:t>
      </w:r>
      <w:r w:rsidR="00531909" w:rsidRPr="00AF5D9A">
        <w:rPr>
          <w:rFonts w:ascii="Arial" w:hAnsi="Arial" w:cs="Arial"/>
          <w:b/>
          <w:color w:val="auto"/>
          <w:u w:val="single"/>
        </w:rPr>
        <w:t>a</w:t>
      </w:r>
      <w:r w:rsidR="00A9682B" w:rsidRPr="00AF5D9A">
        <w:rPr>
          <w:rFonts w:ascii="Arial" w:hAnsi="Arial" w:cs="Arial"/>
          <w:b/>
          <w:color w:val="auto"/>
          <w:u w:val="single"/>
        </w:rPr>
        <w:t xml:space="preserve"> 201</w:t>
      </w:r>
      <w:r w:rsidR="00980F5E" w:rsidRPr="00AF5D9A">
        <w:rPr>
          <w:rFonts w:ascii="Arial" w:hAnsi="Arial" w:cs="Arial"/>
          <w:b/>
          <w:color w:val="auto"/>
          <w:u w:val="single"/>
        </w:rPr>
        <w:t>7</w:t>
      </w:r>
      <w:r w:rsidR="00BB722C" w:rsidRPr="00AF5D9A">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Pr="00AF5D9A">
        <w:rPr>
          <w:rFonts w:ascii="Arial" w:hAnsi="Arial" w:cs="Arial"/>
          <w:b/>
          <w:color w:val="auto"/>
        </w:rPr>
        <w:t xml:space="preserve"> </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AF5D9A">
        <w:rPr>
          <w:rFonts w:ascii="Arial" w:hAnsi="Arial" w:cs="Arial"/>
          <w:b/>
          <w:color w:val="auto"/>
          <w:u w:val="single"/>
        </w:rPr>
        <w:t>dnia</w:t>
      </w:r>
      <w:r w:rsidRPr="00AF5D9A">
        <w:rPr>
          <w:rFonts w:ascii="Arial" w:hAnsi="Arial" w:cs="Arial"/>
          <w:color w:val="auto"/>
          <w:u w:val="single"/>
        </w:rPr>
        <w:t xml:space="preserve"> </w:t>
      </w:r>
      <w:r w:rsidR="006B4A3C" w:rsidRPr="00AF5D9A">
        <w:rPr>
          <w:rFonts w:ascii="Arial" w:hAnsi="Arial" w:cs="Arial"/>
          <w:b/>
          <w:color w:val="auto"/>
          <w:u w:val="single"/>
        </w:rPr>
        <w:t>18</w:t>
      </w:r>
      <w:r w:rsidR="00EE725C" w:rsidRPr="00AF5D9A">
        <w:rPr>
          <w:rFonts w:ascii="Arial" w:hAnsi="Arial" w:cs="Arial"/>
          <w:b/>
          <w:color w:val="auto"/>
          <w:u w:val="single"/>
        </w:rPr>
        <w:t xml:space="preserve"> </w:t>
      </w:r>
      <w:r w:rsidR="00980F5E" w:rsidRPr="00AF5D9A">
        <w:rPr>
          <w:rFonts w:ascii="Arial" w:hAnsi="Arial" w:cs="Arial"/>
          <w:b/>
          <w:color w:val="auto"/>
          <w:u w:val="single"/>
        </w:rPr>
        <w:t>styczni</w:t>
      </w:r>
      <w:r w:rsidR="00514F82" w:rsidRPr="00AF5D9A">
        <w:rPr>
          <w:rFonts w:ascii="Arial" w:hAnsi="Arial" w:cs="Arial"/>
          <w:b/>
          <w:color w:val="auto"/>
          <w:u w:val="single"/>
        </w:rPr>
        <w:t>a</w:t>
      </w:r>
      <w:r w:rsidR="00F8708E" w:rsidRPr="00AF5D9A">
        <w:rPr>
          <w:rFonts w:ascii="Arial" w:hAnsi="Arial" w:cs="Arial"/>
          <w:b/>
          <w:color w:val="auto"/>
          <w:u w:val="single"/>
        </w:rPr>
        <w:t xml:space="preserve"> </w:t>
      </w:r>
      <w:r w:rsidR="00A9682B" w:rsidRPr="00AF5D9A">
        <w:rPr>
          <w:rFonts w:ascii="Arial" w:hAnsi="Arial" w:cs="Arial"/>
          <w:b/>
          <w:color w:val="auto"/>
          <w:u w:val="single"/>
        </w:rPr>
        <w:t>201</w:t>
      </w:r>
      <w:r w:rsidR="00980F5E" w:rsidRPr="00AF5D9A">
        <w:rPr>
          <w:rFonts w:ascii="Arial" w:hAnsi="Arial" w:cs="Arial"/>
          <w:b/>
          <w:color w:val="auto"/>
          <w:u w:val="single"/>
        </w:rPr>
        <w:t>8</w:t>
      </w:r>
      <w:r w:rsidR="00BB722C" w:rsidRPr="00AF5D9A">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color w:val="FF0000"/>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6B42B8D9" wp14:editId="79BA3B3D">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B570F9" w:rsidRPr="00AF5D9A">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AF5D9A">
        <w:rPr>
          <w:rFonts w:ascii="Arial" w:hAnsi="Arial" w:cs="Arial"/>
          <w:bCs/>
          <w:color w:val="auto"/>
        </w:rPr>
        <w:t xml:space="preserve">Orientacyjny termin rozstrzygnięcia konkursu –  </w:t>
      </w:r>
      <w:r w:rsidR="00CC1FA2" w:rsidRPr="00AF5D9A">
        <w:rPr>
          <w:rFonts w:ascii="Arial" w:hAnsi="Arial" w:cs="Arial"/>
          <w:bCs/>
          <w:color w:val="auto"/>
        </w:rPr>
        <w:t xml:space="preserve">maj </w:t>
      </w:r>
      <w:r w:rsidRPr="00AF5D9A">
        <w:rPr>
          <w:rFonts w:ascii="Arial" w:hAnsi="Arial" w:cs="Arial"/>
          <w:bCs/>
          <w:color w:val="auto"/>
        </w:rPr>
        <w:t>2018 r.</w:t>
      </w:r>
    </w:p>
    <w:p w:rsidR="00FA2D98" w:rsidRPr="00AF5D9A" w:rsidRDefault="00774F84" w:rsidP="001E54B5">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w:t>
      </w:r>
      <w:r w:rsidR="00924E4B" w:rsidRPr="00924E4B">
        <w:rPr>
          <w:rFonts w:ascii="Arial" w:hAnsi="Arial" w:cs="Arial"/>
          <w:bCs/>
          <w:color w:val="auto"/>
        </w:rPr>
        <w:t xml:space="preserve">spełniły kryteria wyboru projektów albo </w:t>
      </w:r>
      <w:r w:rsidR="00C476B2" w:rsidRPr="00AF5D9A">
        <w:rPr>
          <w:rFonts w:ascii="Arial" w:hAnsi="Arial" w:cs="Arial"/>
          <w:bCs/>
          <w:color w:val="auto"/>
        </w:rPr>
        <w:t>spełniły kryteria wyboru projektów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CF05A9" w:rsidRPr="00AF5D9A">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823BD5" w:rsidRPr="00AF5D9A" w:rsidRDefault="00823BD5" w:rsidP="00EE5DC5">
      <w:pPr>
        <w:pStyle w:val="Default"/>
        <w:spacing w:after="120" w:line="276" w:lineRule="auto"/>
        <w:jc w:val="both"/>
        <w:rPr>
          <w:rFonts w:ascii="Arial" w:hAnsi="Arial" w:cs="Arial"/>
          <w:bCs/>
          <w:iCs/>
        </w:rPr>
      </w:pPr>
      <w:r w:rsidRPr="00AF5D9A">
        <w:rPr>
          <w:rFonts w:ascii="Arial" w:hAnsi="Arial" w:cs="Arial"/>
          <w:bCs/>
          <w:iCs/>
        </w:rPr>
        <w:t xml:space="preserve">Wnioskodawca składający wniosek o dofinansowanie w przedmiotowym konkursie/ naborze oświadcza, że jest świadomy odpowiedzialności karnej za podanie fałszywych danych lub złożenie nierzetelnych oświadczeń. (Zgodnie z art. 297 § 1 kodeksu karnego, „Kto,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w:t>
      </w:r>
    </w:p>
    <w:p w:rsidR="002A14CB" w:rsidRPr="00AF5D9A" w:rsidRDefault="00823BD5" w:rsidP="001E54B5">
      <w:pPr>
        <w:pStyle w:val="Default"/>
        <w:spacing w:after="240" w:line="276" w:lineRule="auto"/>
        <w:jc w:val="both"/>
        <w:rPr>
          <w:rFonts w:ascii="Arial" w:hAnsi="Arial" w:cs="Arial"/>
          <w:bCs/>
        </w:rPr>
      </w:pPr>
      <w:r w:rsidRPr="00AF5D9A">
        <w:rPr>
          <w:rFonts w:ascii="Arial" w:hAnsi="Arial" w:cs="Arial"/>
          <w:bCs/>
          <w:iCs/>
        </w:rPr>
        <w:t>Jednocześnie Instytucja Organizująca Konkurs informuje, że na etapie realizacji projektu, w trakcie i po jego zakończeniu, podejmuje działania kontrolne mające na celu weryfikację oświadczeń składanych na etapie składania wniosku o dofinansowanie</w:t>
      </w:r>
      <w:r w:rsidRPr="00AF5D9A">
        <w:rPr>
          <w:rFonts w:ascii="Arial" w:hAnsi="Arial" w:cs="Arial"/>
          <w:bCs/>
        </w:rPr>
        <w:t>.</w:t>
      </w:r>
      <w:bookmarkStart w:id="9" w:name="_Toc463265461"/>
    </w:p>
    <w:p w:rsidR="00187EAA" w:rsidRPr="00924E4B" w:rsidRDefault="00356BED" w:rsidP="00924E4B">
      <w:pPr>
        <w:pStyle w:val="Nagwek2"/>
        <w:numPr>
          <w:ilvl w:val="2"/>
          <w:numId w:val="81"/>
        </w:numPr>
        <w:rPr>
          <w:rFonts w:cs="Arial"/>
        </w:rPr>
      </w:pPr>
      <w:bookmarkStart w:id="10" w:name="_Toc496181623"/>
      <w:r w:rsidRPr="00AF5D9A">
        <w:rPr>
          <w:rFonts w:cs="Arial"/>
        </w:rPr>
        <w:t>Ograniczenia i limity w realizacji projektów, w tym również szczególne warunki dostępu dla konkursu</w:t>
      </w:r>
      <w:bookmarkEnd w:id="9"/>
      <w:bookmarkEnd w:id="10"/>
      <w:r w:rsidR="00D836F1" w:rsidRPr="00AF5D9A">
        <w:rPr>
          <w:rFonts w:cs="Arial"/>
        </w:rPr>
        <w:t xml:space="preserve"> </w:t>
      </w:r>
    </w:p>
    <w:p w:rsidR="00261EAA" w:rsidRPr="00AF5D9A" w:rsidRDefault="00261EAA"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rPr>
        <w:t>Przedmiotowy konkurs dedykowany jest dla projektów realizowanych na rzecz OSI Bytom z uwagi na koncentrację negatywnych zjawisk społeczno-gospodarczych.</w:t>
      </w:r>
    </w:p>
    <w:p w:rsidR="007F11B3" w:rsidRPr="00AF5D9A" w:rsidRDefault="007F11B3"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lang w:eastAsia="x-none"/>
        </w:rPr>
        <w:t>Projektodawca adresuje wsparcie do grup docelowych wskazanych w</w:t>
      </w:r>
      <w:r w:rsidR="00187EAA" w:rsidRPr="00AF5D9A">
        <w:rPr>
          <w:rFonts w:ascii="Arial" w:hAnsi="Arial" w:cs="Arial"/>
          <w:sz w:val="24"/>
          <w:szCs w:val="24"/>
          <w:lang w:val="pl-PL" w:eastAsia="x-none"/>
        </w:rPr>
        <w:t> </w:t>
      </w:r>
      <w:r w:rsidRPr="00AF5D9A">
        <w:rPr>
          <w:rFonts w:ascii="Arial" w:hAnsi="Arial" w:cs="Arial"/>
          <w:sz w:val="24"/>
          <w:szCs w:val="24"/>
          <w:lang w:eastAsia="x-none"/>
        </w:rPr>
        <w:t>p</w:t>
      </w:r>
      <w:r w:rsidR="00453DFF">
        <w:rPr>
          <w:rFonts w:ascii="Arial" w:hAnsi="Arial" w:cs="Arial"/>
          <w:sz w:val="24"/>
          <w:szCs w:val="24"/>
          <w:lang w:val="pl-PL" w:eastAsia="x-none"/>
        </w:rPr>
        <w:t>kt </w:t>
      </w:r>
      <w:r w:rsidRPr="00AF5D9A">
        <w:rPr>
          <w:rFonts w:ascii="Arial" w:hAnsi="Arial" w:cs="Arial"/>
          <w:sz w:val="24"/>
          <w:szCs w:val="24"/>
          <w:lang w:eastAsia="x-none"/>
        </w:rPr>
        <w:t>2.</w:t>
      </w:r>
      <w:r w:rsidR="00036A52">
        <w:rPr>
          <w:rFonts w:ascii="Arial" w:hAnsi="Arial" w:cs="Arial"/>
          <w:sz w:val="24"/>
          <w:szCs w:val="24"/>
          <w:lang w:val="pl-PL" w:eastAsia="x-none"/>
        </w:rPr>
        <w:t>5</w:t>
      </w:r>
      <w:r w:rsidRPr="00AF5D9A">
        <w:rPr>
          <w:rFonts w:ascii="Arial" w:hAnsi="Arial" w:cs="Arial"/>
          <w:sz w:val="24"/>
          <w:szCs w:val="24"/>
          <w:lang w:eastAsia="x-none"/>
        </w:rPr>
        <w:t xml:space="preserve"> (tj.</w:t>
      </w:r>
      <w:r w:rsidR="00187EAA" w:rsidRPr="00AF5D9A">
        <w:rPr>
          <w:rFonts w:ascii="Arial" w:hAnsi="Arial" w:cs="Arial"/>
          <w:sz w:val="24"/>
          <w:szCs w:val="24"/>
          <w:lang w:val="pl-PL" w:eastAsia="x-none"/>
        </w:rPr>
        <w:t> </w:t>
      </w:r>
      <w:r w:rsidRPr="00AF5D9A">
        <w:rPr>
          <w:rFonts w:ascii="Arial" w:hAnsi="Arial" w:cs="Arial"/>
          <w:sz w:val="24"/>
          <w:szCs w:val="24"/>
          <w:lang w:eastAsia="x-none"/>
        </w:rPr>
        <w:t>w</w:t>
      </w:r>
      <w:r w:rsidR="00187EAA" w:rsidRPr="00AF5D9A">
        <w:rPr>
          <w:rFonts w:ascii="Arial" w:hAnsi="Arial" w:cs="Arial"/>
          <w:sz w:val="24"/>
          <w:szCs w:val="24"/>
          <w:lang w:val="pl-PL" w:eastAsia="x-none"/>
        </w:rPr>
        <w:t> </w:t>
      </w:r>
      <w:r w:rsidRPr="00AF5D9A">
        <w:rPr>
          <w:rFonts w:ascii="Arial" w:hAnsi="Arial" w:cs="Arial"/>
          <w:sz w:val="24"/>
          <w:szCs w:val="24"/>
          <w:lang w:eastAsia="x-none"/>
        </w:rPr>
        <w:t>przypadku osób fizycznych pracują, uczą się lub zamieszkują w</w:t>
      </w:r>
      <w:r w:rsidR="00187EAA" w:rsidRPr="00AF5D9A">
        <w:rPr>
          <w:rFonts w:ascii="Arial" w:hAnsi="Arial" w:cs="Arial"/>
          <w:sz w:val="24"/>
          <w:szCs w:val="24"/>
          <w:lang w:val="pl-PL" w:eastAsia="x-none"/>
        </w:rPr>
        <w:t> </w:t>
      </w:r>
      <w:r w:rsidRPr="00AF5D9A">
        <w:rPr>
          <w:rFonts w:ascii="Arial" w:hAnsi="Arial" w:cs="Arial"/>
          <w:sz w:val="24"/>
          <w:szCs w:val="24"/>
          <w:lang w:eastAsia="x-none"/>
        </w:rPr>
        <w:t>rozumieniu przepisów Kodeksu Cywilnego na obszarze realizacji wsparcia, a w przypadku innych podmiotów posiadają siedzibę na wskazanym obszarze województwa śląskiego)</w:t>
      </w:r>
      <w:r w:rsidR="00261EAA" w:rsidRPr="00AF5D9A">
        <w:rPr>
          <w:rFonts w:ascii="Arial" w:hAnsi="Arial" w:cs="Arial"/>
          <w:sz w:val="24"/>
          <w:szCs w:val="24"/>
          <w:lang w:val="pl-PL" w:eastAsia="x-none"/>
        </w:rPr>
        <w:t xml:space="preserve"> tj. obszarze strategicznej interwencji. Bytom, jako miasto szczególnie dotknięte problemami społecznymi i infrastrukturalnymi, jest jednym z polskich miast włączonych do tzw. Obszarów Strategicznej Interwencji (OSI), tj. miast i innych obszarów tracących dotychczasowe funkcje społeczno-gospodarcze, wymagających restrukturyzacji i rewitalizacji. Projekty rewitalizacyjne miasta zostały zapisane w </w:t>
      </w:r>
      <w:r w:rsidR="00261EAA" w:rsidRPr="00AF5D9A">
        <w:rPr>
          <w:rFonts w:ascii="Arial" w:hAnsi="Arial" w:cs="Arial"/>
          <w:i/>
          <w:sz w:val="24"/>
          <w:szCs w:val="24"/>
          <w:lang w:val="pl-PL" w:eastAsia="x-none"/>
        </w:rPr>
        <w:t>Gminnym Programie Rewitalizacji. Bytom 2020+</w:t>
      </w:r>
      <w:r w:rsidR="00261EAA" w:rsidRPr="00AF5D9A">
        <w:rPr>
          <w:rFonts w:ascii="Arial" w:hAnsi="Arial" w:cs="Arial"/>
          <w:sz w:val="24"/>
          <w:szCs w:val="24"/>
          <w:lang w:val="pl-PL" w:eastAsia="x-none"/>
        </w:rPr>
        <w:t xml:space="preserve">, który jest obowiązkowym dokumentem do ubiegania się o dofinansowanie w ramach OSI. </w:t>
      </w:r>
      <w:r w:rsidR="00261EAA" w:rsidRPr="00AF5D9A">
        <w:rPr>
          <w:rFonts w:ascii="Arial" w:hAnsi="Arial" w:cs="Arial"/>
          <w:bCs/>
          <w:sz w:val="24"/>
          <w:szCs w:val="24"/>
          <w:lang w:val="pl-PL" w:eastAsia="x-none"/>
        </w:rPr>
        <w:t>Obszar rewitalizacji w Bytomiu obejmuje sześć podobszarów zamieszkałych: Śródmieście, Śródmieście Zachód, Śródmieście Północ, Rozbark, Bobrek i Kolonię Zgorzelec, a także dziewięć obszarów niezamieszkałych</w:t>
      </w:r>
      <w:r w:rsidRPr="00AF5D9A">
        <w:rPr>
          <w:rFonts w:ascii="Arial" w:hAnsi="Arial" w:cs="Arial"/>
          <w:sz w:val="24"/>
          <w:szCs w:val="24"/>
          <w:lang w:eastAsia="x-none"/>
        </w:rPr>
        <w:t>.</w:t>
      </w:r>
    </w:p>
    <w:p w:rsidR="00D836F1" w:rsidRPr="00AF5D9A" w:rsidRDefault="00EC7DB8" w:rsidP="00187EAA">
      <w:pPr>
        <w:pStyle w:val="Akapitzlist"/>
        <w:numPr>
          <w:ilvl w:val="3"/>
          <w:numId w:val="81"/>
        </w:numPr>
        <w:spacing w:before="120" w:after="0"/>
        <w:jc w:val="both"/>
        <w:rPr>
          <w:rFonts w:ascii="Arial" w:hAnsi="Arial" w:cs="Arial"/>
          <w:b/>
          <w:bCs/>
          <w:i/>
          <w:sz w:val="24"/>
          <w:szCs w:val="24"/>
        </w:rPr>
      </w:pPr>
      <w:r w:rsidRPr="00AF5D9A">
        <w:rPr>
          <w:rFonts w:ascii="Arial" w:hAnsi="Arial" w:cs="Arial"/>
          <w:sz w:val="24"/>
          <w:szCs w:val="24"/>
          <w:lang w:eastAsia="x-none"/>
        </w:rPr>
        <w:t>Minimalna wartość projektu wynosi 100 000,00 PLN.</w:t>
      </w:r>
    </w:p>
    <w:p w:rsidR="000A3372" w:rsidRPr="005A3CDE" w:rsidRDefault="005A3CDE" w:rsidP="005A3CDE">
      <w:pPr>
        <w:pStyle w:val="Akapitzlist"/>
        <w:numPr>
          <w:ilvl w:val="3"/>
          <w:numId w:val="81"/>
        </w:numPr>
        <w:spacing w:before="120" w:after="0"/>
        <w:jc w:val="both"/>
        <w:rPr>
          <w:rFonts w:ascii="Arial" w:hAnsi="Arial" w:cs="Arial"/>
          <w:b/>
          <w:bCs/>
          <w:i/>
          <w:sz w:val="24"/>
          <w:szCs w:val="24"/>
        </w:rPr>
      </w:pPr>
      <w:r w:rsidRPr="005A3CDE">
        <w:rPr>
          <w:rFonts w:ascii="Arial" w:hAnsi="Arial" w:cs="Arial"/>
          <w:sz w:val="24"/>
          <w:szCs w:val="24"/>
          <w:lang w:eastAsia="x-none"/>
        </w:rPr>
        <w:t>Maksymalna wartość projektu nie może być wyższa niż wartość alokacji przewidzianej na konkurs.</w:t>
      </w:r>
    </w:p>
    <w:p w:rsidR="005A3CDE" w:rsidRPr="00924E4B" w:rsidRDefault="005A3CDE" w:rsidP="005A3CDE">
      <w:pPr>
        <w:pStyle w:val="Akapitzlist"/>
        <w:numPr>
          <w:ilvl w:val="3"/>
          <w:numId w:val="81"/>
        </w:numPr>
        <w:spacing w:before="120" w:after="0"/>
        <w:jc w:val="both"/>
        <w:rPr>
          <w:rFonts w:ascii="Arial" w:hAnsi="Arial" w:cs="Arial"/>
          <w:b/>
          <w:bCs/>
          <w:i/>
          <w:sz w:val="24"/>
          <w:szCs w:val="24"/>
        </w:rPr>
      </w:pPr>
      <w:r w:rsidRPr="005A3CDE">
        <w:rPr>
          <w:rFonts w:ascii="Arial" w:hAnsi="Arial" w:cs="Arial"/>
          <w:sz w:val="24"/>
          <w:szCs w:val="24"/>
          <w:lang w:val="pl-PL" w:eastAsia="x-none"/>
        </w:rPr>
        <w:t>Maksymalna</w:t>
      </w:r>
      <w:r w:rsidRPr="005A3CDE">
        <w:rPr>
          <w:rFonts w:ascii="Arial" w:hAnsi="Arial" w:cs="Arial"/>
          <w:sz w:val="24"/>
          <w:szCs w:val="24"/>
          <w:lang w:eastAsia="x-none"/>
        </w:rPr>
        <w:t xml:space="preserve"> wartość wsparcia na jedną szkołę lub placówkę systemu oświaty nie </w:t>
      </w:r>
      <w:r w:rsidRPr="005A3CDE">
        <w:rPr>
          <w:rFonts w:ascii="Arial" w:hAnsi="Arial" w:cs="Arial"/>
          <w:sz w:val="24"/>
          <w:szCs w:val="24"/>
          <w:lang w:val="pl-PL" w:eastAsia="x-none"/>
        </w:rPr>
        <w:t>może być wyższa niż</w:t>
      </w:r>
      <w:r w:rsidRPr="005A3CDE">
        <w:rPr>
          <w:rFonts w:ascii="Arial" w:hAnsi="Arial" w:cs="Arial"/>
          <w:sz w:val="24"/>
          <w:szCs w:val="24"/>
          <w:lang w:eastAsia="x-none"/>
        </w:rPr>
        <w:t>:</w:t>
      </w:r>
    </w:p>
    <w:p w:rsidR="00924E4B" w:rsidRPr="0086010E" w:rsidRDefault="00924E4B" w:rsidP="00924E4B">
      <w:pPr>
        <w:pStyle w:val="Akapitzlist"/>
        <w:spacing w:before="120" w:after="0"/>
        <w:ind w:left="1080"/>
        <w:jc w:val="both"/>
        <w:rPr>
          <w:rFonts w:ascii="Arial" w:hAnsi="Arial" w:cs="Arial"/>
          <w:sz w:val="24"/>
          <w:szCs w:val="24"/>
          <w:lang w:eastAsia="x-none"/>
        </w:rPr>
      </w:pPr>
      <w:r w:rsidRPr="0086010E">
        <w:rPr>
          <w:rFonts w:ascii="Arial" w:hAnsi="Arial" w:cs="Arial"/>
          <w:sz w:val="24"/>
          <w:szCs w:val="24"/>
          <w:lang w:eastAsia="x-none"/>
        </w:rPr>
        <w:t>• 300 000, 00 PLN, w przypadku gdy do szkoły lub placówki systemu oświaty uczęszcza nie więcej niż 300 uczniów;</w:t>
      </w:r>
    </w:p>
    <w:p w:rsidR="00924E4B" w:rsidRDefault="00924E4B" w:rsidP="00924E4B">
      <w:pPr>
        <w:pStyle w:val="Akapitzlist"/>
        <w:spacing w:before="120" w:after="0"/>
        <w:ind w:left="1080"/>
        <w:jc w:val="both"/>
        <w:rPr>
          <w:rFonts w:ascii="Arial" w:hAnsi="Arial" w:cs="Arial"/>
          <w:sz w:val="24"/>
          <w:szCs w:val="24"/>
          <w:lang w:val="pl-PL" w:eastAsia="x-none"/>
        </w:rPr>
      </w:pPr>
      <w:r w:rsidRPr="0086010E">
        <w:rPr>
          <w:rFonts w:ascii="Arial" w:hAnsi="Arial" w:cs="Arial"/>
          <w:sz w:val="24"/>
          <w:szCs w:val="24"/>
          <w:lang w:eastAsia="x-none"/>
        </w:rPr>
        <w:t>• 500 000,00 PLN w przypadku gdy do szkoły lub placówki systemu oświaty uczęszcza powyżej 300 uczniów</w:t>
      </w:r>
      <w:r>
        <w:rPr>
          <w:rFonts w:ascii="Arial" w:hAnsi="Arial" w:cs="Arial"/>
          <w:sz w:val="24"/>
          <w:szCs w:val="24"/>
          <w:lang w:val="pl-PL" w:eastAsia="x-none"/>
        </w:rPr>
        <w:t xml:space="preserve">. </w:t>
      </w:r>
    </w:p>
    <w:p w:rsidR="00924E4B" w:rsidRDefault="00924E4B" w:rsidP="00924E4B">
      <w:pPr>
        <w:pStyle w:val="Akapitzlist"/>
        <w:spacing w:before="120" w:after="0"/>
        <w:ind w:left="1080"/>
        <w:jc w:val="both"/>
        <w:rPr>
          <w:rFonts w:ascii="Arial" w:hAnsi="Arial" w:cs="Arial"/>
          <w:sz w:val="24"/>
          <w:szCs w:val="24"/>
          <w:lang w:val="pl-PL" w:eastAsia="x-none"/>
        </w:rPr>
      </w:pPr>
      <w:r w:rsidRPr="00187EAA">
        <w:rPr>
          <w:rFonts w:ascii="Arial" w:hAnsi="Arial" w:cs="Arial"/>
          <w:sz w:val="24"/>
          <w:szCs w:val="24"/>
          <w:lang w:eastAsia="x-none"/>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w:t>
      </w:r>
      <w:r>
        <w:rPr>
          <w:rFonts w:ascii="Arial" w:hAnsi="Arial" w:cs="Arial"/>
          <w:sz w:val="24"/>
          <w:szCs w:val="24"/>
          <w:lang w:val="pl-PL" w:eastAsia="x-none"/>
        </w:rPr>
        <w:t>ą</w:t>
      </w:r>
      <w:r w:rsidRPr="00187EAA">
        <w:rPr>
          <w:rFonts w:ascii="Arial" w:hAnsi="Arial" w:cs="Arial"/>
          <w:sz w:val="24"/>
          <w:szCs w:val="24"/>
          <w:lang w:eastAsia="x-none"/>
        </w:rPr>
        <w:t xml:space="preserve"> szkołę.</w:t>
      </w:r>
    </w:p>
    <w:p w:rsidR="00924E4B" w:rsidRPr="0051597E" w:rsidRDefault="00924E4B" w:rsidP="00924E4B">
      <w:pPr>
        <w:pStyle w:val="Akapitzlist"/>
        <w:numPr>
          <w:ilvl w:val="3"/>
          <w:numId w:val="81"/>
        </w:numPr>
        <w:spacing w:before="120" w:after="120"/>
        <w:ind w:left="1077" w:hanging="1077"/>
        <w:jc w:val="both"/>
        <w:rPr>
          <w:rFonts w:ascii="Arial" w:hAnsi="Arial" w:cs="Arial"/>
          <w:sz w:val="24"/>
          <w:szCs w:val="24"/>
          <w:lang w:eastAsia="x-none"/>
        </w:rPr>
      </w:pPr>
      <w:r>
        <w:rPr>
          <w:rFonts w:ascii="Arial" w:hAnsi="Arial" w:cs="Arial"/>
          <w:sz w:val="24"/>
          <w:szCs w:val="24"/>
          <w:lang w:val="pl-PL" w:eastAsia="x-none"/>
        </w:rPr>
        <w:t>Zatrudnianie nauczycieli do realizacji zadań w projektach.</w:t>
      </w:r>
    </w:p>
    <w:p w:rsidR="00924E4B" w:rsidRDefault="00924E4B" w:rsidP="00924E4B">
      <w:pPr>
        <w:spacing w:before="120" w:after="120"/>
        <w:jc w:val="both"/>
        <w:rPr>
          <w:rFonts w:ascii="Arial" w:hAnsi="Arial" w:cs="Arial"/>
          <w:sz w:val="24"/>
          <w:szCs w:val="24"/>
          <w:lang w:eastAsia="ar-SA"/>
        </w:rPr>
      </w:pPr>
      <w:r w:rsidRPr="0051597E">
        <w:rPr>
          <w:rFonts w:ascii="Arial" w:hAnsi="Arial" w:cs="Arial"/>
          <w:sz w:val="24"/>
          <w:szCs w:val="24"/>
          <w:lang w:eastAsia="ar-SA"/>
        </w:rPr>
        <w:t xml:space="preserve">Uregulowanie stosunku pracy z nauczycielami w związku z realizacją zadań projektowych musi przebiegać zgodnie z prawem powszechnie obowiązującym. </w:t>
      </w:r>
    </w:p>
    <w:p w:rsidR="00924E4B" w:rsidRPr="0051597E" w:rsidRDefault="00924E4B" w:rsidP="00924E4B">
      <w:pPr>
        <w:spacing w:before="120" w:after="120"/>
        <w:jc w:val="both"/>
        <w:rPr>
          <w:rFonts w:ascii="Arial" w:hAnsi="Arial" w:cs="Arial"/>
          <w:sz w:val="24"/>
          <w:szCs w:val="24"/>
          <w:lang w:eastAsia="x-none"/>
        </w:rPr>
      </w:pPr>
      <w:r w:rsidRPr="0051597E">
        <w:rPr>
          <w:rFonts w:ascii="Arial" w:hAnsi="Arial" w:cs="Arial"/>
          <w:sz w:val="24"/>
          <w:szCs w:val="24"/>
          <w:lang w:eastAsia="ar-SA"/>
        </w:rPr>
        <w:t xml:space="preserve">Już z wniosku o dofinansowanie powinien wynikać przejrzysty opis sposobu angażowania własnych pracowników przez szkołę jako realizatora, tak aby możliwa była ocena kwalifikowalności kosztów tego zaangażowania na etapie kontroli projektu, czy weryfikacji wniosków o płatność. </w:t>
      </w:r>
      <w:r w:rsidRPr="0051597E">
        <w:rPr>
          <w:rFonts w:ascii="Arial" w:hAnsi="Arial" w:cs="Arial"/>
          <w:b/>
          <w:sz w:val="24"/>
          <w:szCs w:val="24"/>
          <w:lang w:eastAsia="ar-SA"/>
        </w:rPr>
        <w:t>Odpowiedzialność za prawidłowe zaangażowanie personelu projektu i rozliczenie kosztów jego zaangażowania, zgodnie z prawem powszechnie obowiązującym i Wytycznymi, ponosi beneficjent projektu</w:t>
      </w:r>
      <w:r w:rsidRPr="0051597E">
        <w:rPr>
          <w:rFonts w:ascii="Arial" w:hAnsi="Arial" w:cs="Arial"/>
          <w:sz w:val="24"/>
          <w:szCs w:val="24"/>
          <w:lang w:eastAsia="ar-SA"/>
        </w:rPr>
        <w:t>.</w:t>
      </w:r>
    </w:p>
    <w:p w:rsidR="00924E4B" w:rsidRPr="0051597E" w:rsidRDefault="00924E4B" w:rsidP="00924E4B">
      <w:pPr>
        <w:spacing w:after="0"/>
        <w:jc w:val="both"/>
        <w:rPr>
          <w:rFonts w:ascii="Arial" w:hAnsi="Arial" w:cs="Arial"/>
          <w:sz w:val="24"/>
          <w:szCs w:val="24"/>
          <w:lang w:eastAsia="ar-SA"/>
        </w:rPr>
      </w:pPr>
      <w:r w:rsidRPr="0051597E">
        <w:rPr>
          <w:rFonts w:ascii="Arial" w:hAnsi="Arial" w:cs="Arial"/>
          <w:sz w:val="24"/>
          <w:szCs w:val="24"/>
          <w:lang w:eastAsia="ar-SA"/>
        </w:rPr>
        <w:t>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 Ważne jest to, że nauczyciel szkoły, w której w organizacji pracy przewidziano ferie szkolne, nie może świadczyć na tej podstawie pracy w celu realizacji zajęć w projekcie EFS w okresie ferii letnich oraz ferii zimowych, gdyż wówczas zgodnie z art. 64 ust. 1 ustawy – Karta Nauczyciela przebywa na urlopie wypoczynkowym.</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 przypadku gdy nauczyciele z danej szkoły nie mogą zaangażować się w realizację zajęć w ramach projektu. Kwestię tę reguluje art. 16 ustawy Prawo oświatowe, zgodnie z którym warunkiem zatrudnienia takiego nauczyciela jest posiadanie przez niego kwalifikacji określonych w przepisach wydanych na podstawie art. 9 ust. 2 i 3 ustawy – Karta Nauczyciela oraz spełnianie warunków określonych w art. 10 ust. 5 pkt 4-4a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 art. 35 ust. 3 ustawy – Karta Nauczyciela dla nauczyciela dyplomowanego posiadającego wykształcenie wyższe magisterskie i realizującego tygodniowy obowiązkowy wymiar godzin zajęć, o którym mowa w art. 42 ust. 3 w tabeli w lp. 3 tej ustawy.</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o których mowa w art. 16 ustawy Prawo oświatowe.</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Zgodnie z Wytycznymi w zakresie kwalifikowalności (podrozdział 6.15 pkt 8 lit. b) „wydatki związane z zaangażowaniem personelu w projekcie lub projektach są kwalifikowalne, o ile łączne zaangażowanie zawodowe personelu projektu, niezależnie od formy zaangażowania,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6.15: „wydatki związane z wynagrodzeniem p</w:t>
      </w:r>
      <w:r>
        <w:rPr>
          <w:rFonts w:ascii="Arial" w:hAnsi="Arial" w:cs="Arial"/>
          <w:sz w:val="24"/>
          <w:szCs w:val="24"/>
          <w:lang w:eastAsia="ar-SA"/>
        </w:rPr>
        <w:t>ersonelu są ponoszone zgodnie z </w:t>
      </w:r>
      <w:r w:rsidRPr="0051597E">
        <w:rPr>
          <w:rFonts w:ascii="Arial" w:hAnsi="Arial" w:cs="Arial"/>
          <w:sz w:val="24"/>
          <w:szCs w:val="24"/>
          <w:lang w:eastAsia="ar-SA"/>
        </w:rPr>
        <w:t>przepisami krajowymi”.</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Mając na uwadze powyższe, w przypadku nauczycieli zatrudnionych na podstawie ustawy – Karta Nauczyciela do wymiaru 276 godzin miesięcznie łącznego zaangażowania zawodowego należy uwzględnić cały czas ich pracy, o którym mowa w ustawie - Karta Nauczyciela, a nie wyłącznie zajęcia wynikające z tygodniowego obowiązkowego wymiaru godzin zajęć dydaktycznych, wychowawczych i opiekuńczych (pensum).</w:t>
      </w:r>
    </w:p>
    <w:p w:rsidR="00924E4B" w:rsidRPr="0051597E" w:rsidRDefault="00924E4B" w:rsidP="00924E4B">
      <w:pPr>
        <w:spacing w:before="120" w:after="0"/>
        <w:jc w:val="both"/>
        <w:rPr>
          <w:rFonts w:ascii="Arial" w:hAnsi="Arial" w:cs="Arial"/>
          <w:sz w:val="24"/>
          <w:szCs w:val="24"/>
          <w:lang w:eastAsia="ar-SA"/>
        </w:rPr>
      </w:pPr>
      <w:r w:rsidRPr="0051597E">
        <w:rPr>
          <w:rFonts w:ascii="Arial" w:hAnsi="Arial" w:cs="Arial"/>
          <w:sz w:val="24"/>
          <w:szCs w:val="24"/>
          <w:lang w:eastAsia="ar-SA"/>
        </w:rPr>
        <w:t>Angażowanie wykonawców zewnętrznych (firm lub osób fizycznych) do realizacji usług edukacyjnych w postaci zajęć EFS w szkole publicznej ma charakter uzupełniający do powierzania tych zadań nauczycielom na podstawie ustawy - Karta Nauczyciela i zatrudniania ich zgodnie z art. 16 ustawy Prawo oświatowe. Takie zaangażowanie będzie miało miejsce tylko i wyłącznie w przypadku, gdy charakter zajęć EFS zaplanowanych w 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 nierealizowanych w ramach standardowej oferty szkoły.</w:t>
      </w:r>
    </w:p>
    <w:p w:rsidR="00924E4B" w:rsidRPr="0051597E" w:rsidRDefault="00924E4B" w:rsidP="00924E4B">
      <w:pPr>
        <w:spacing w:before="120" w:after="0"/>
        <w:jc w:val="both"/>
        <w:rPr>
          <w:rFonts w:ascii="Arial" w:hAnsi="Arial" w:cs="Arial"/>
          <w:sz w:val="24"/>
          <w:szCs w:val="24"/>
          <w:lang w:eastAsia="x-none"/>
        </w:rPr>
      </w:pPr>
      <w:r w:rsidRPr="0051597E">
        <w:rPr>
          <w:rFonts w:ascii="Arial" w:hAnsi="Arial" w:cs="Arial"/>
          <w:sz w:val="24"/>
          <w:szCs w:val="24"/>
          <w:lang w:eastAsia="ar-SA"/>
        </w:rPr>
        <w:t>Zaangażowanie wykonawcy zewnętrznego może nastąpić na podstawie:</w:t>
      </w:r>
    </w:p>
    <w:p w:rsidR="00924E4B" w:rsidRPr="00D93604" w:rsidRDefault="00924E4B" w:rsidP="00924E4B">
      <w:pPr>
        <w:numPr>
          <w:ilvl w:val="0"/>
          <w:numId w:val="118"/>
        </w:numPr>
        <w:suppressAutoHyphens/>
        <w:spacing w:after="0"/>
        <w:jc w:val="both"/>
        <w:rPr>
          <w:rFonts w:ascii="Arial" w:hAnsi="Arial" w:cs="Arial"/>
          <w:sz w:val="24"/>
          <w:szCs w:val="24"/>
          <w:lang w:eastAsia="ar-SA"/>
        </w:rPr>
      </w:pPr>
      <w:r w:rsidRPr="00D93604">
        <w:rPr>
          <w:rFonts w:ascii="Arial" w:hAnsi="Arial" w:cs="Arial"/>
          <w:sz w:val="24"/>
          <w:szCs w:val="24"/>
          <w:lang w:eastAsia="ar-SA"/>
        </w:rPr>
        <w:t>stosunku pracy – w przypadku angażowania osób fizycznych niebędących nauczycielami;</w:t>
      </w:r>
    </w:p>
    <w:p w:rsidR="00924E4B" w:rsidRPr="0051597E" w:rsidRDefault="00924E4B" w:rsidP="00924E4B">
      <w:pPr>
        <w:numPr>
          <w:ilvl w:val="0"/>
          <w:numId w:val="118"/>
        </w:numPr>
        <w:suppressAutoHyphens/>
        <w:spacing w:after="0"/>
        <w:jc w:val="both"/>
        <w:rPr>
          <w:rFonts w:ascii="Arial" w:hAnsi="Arial" w:cs="Arial"/>
          <w:sz w:val="24"/>
          <w:szCs w:val="24"/>
          <w:lang w:eastAsia="ar-SA"/>
        </w:rPr>
      </w:pPr>
      <w:r w:rsidRPr="00D93604">
        <w:rPr>
          <w:rFonts w:ascii="Arial" w:hAnsi="Arial" w:cs="Arial"/>
          <w:sz w:val="24"/>
          <w:szCs w:val="24"/>
          <w:lang w:eastAsia="ar-SA"/>
        </w:rPr>
        <w:t xml:space="preserve">stosunku cywilnoprawnego – w przypadku angażowania wykonawców zewnętrznych (podmiotów/osób fizycznych) wyłonionych zgodnie z Wytycznymi w zakresie kwalifikowalności, w szczególności zasadą konkurencyjności i Prawem zamówień publicznych (ustawą z dnia 29 stycznia 2004 r. Prawo zamówień publicznych </w:t>
      </w:r>
      <w:r w:rsidRPr="0051597E">
        <w:rPr>
          <w:rFonts w:ascii="Arial" w:hAnsi="Arial" w:cs="Arial"/>
          <w:sz w:val="24"/>
          <w:szCs w:val="24"/>
          <w:lang w:eastAsia="ar-SA"/>
        </w:rPr>
        <w:t>(Dz.U. z 2017 r., poz. 1579).</w:t>
      </w:r>
    </w:p>
    <w:p w:rsidR="00924E4B" w:rsidRDefault="00924E4B" w:rsidP="002D53DF">
      <w:pPr>
        <w:suppressAutoHyphens/>
        <w:spacing w:after="0"/>
        <w:jc w:val="both"/>
        <w:rPr>
          <w:rFonts w:ascii="Arial" w:hAnsi="Arial" w:cs="Arial"/>
          <w:sz w:val="24"/>
          <w:szCs w:val="24"/>
          <w:lang w:eastAsia="ar-SA"/>
        </w:rPr>
      </w:pPr>
      <w:r w:rsidRPr="0051597E">
        <w:rPr>
          <w:rFonts w:ascii="Arial" w:hAnsi="Arial" w:cs="Arial"/>
          <w:sz w:val="24"/>
          <w:szCs w:val="24"/>
          <w:lang w:eastAsia="ar-SA"/>
        </w:rPr>
        <w:t xml:space="preserve">Nauczyciel może brać udział w postępowaniu o udzielenie zamówienia publicznego, którego przedmiot wykracza poza kwalifikacje nauczyciela określone </w:t>
      </w:r>
      <w:r w:rsidRPr="0051597E">
        <w:rPr>
          <w:rFonts w:ascii="Arial" w:hAnsi="Arial" w:cs="Arial"/>
          <w:sz w:val="24"/>
          <w:szCs w:val="24"/>
          <w:lang w:eastAsia="ar-SA"/>
        </w:rPr>
        <w:br/>
        <w:t xml:space="preserve">w przepisach wydanych na podstawie art. 9 ust. 2 i 3 ustawy – </w:t>
      </w:r>
      <w:r w:rsidRPr="0051597E">
        <w:rPr>
          <w:rFonts w:ascii="Arial" w:hAnsi="Arial" w:cs="Arial"/>
          <w:i/>
          <w:sz w:val="24"/>
          <w:szCs w:val="24"/>
          <w:lang w:eastAsia="ar-SA"/>
        </w:rPr>
        <w:t xml:space="preserve">Karta Nauczyciela, </w:t>
      </w:r>
      <w:r w:rsidRPr="0051597E">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51597E">
        <w:rPr>
          <w:rFonts w:ascii="Arial" w:hAnsi="Arial" w:cs="Arial"/>
          <w:i/>
          <w:sz w:val="24"/>
          <w:szCs w:val="24"/>
          <w:lang w:eastAsia="ar-SA"/>
        </w:rPr>
        <w:t>Wytycznych w zakresie kwalifikowalności</w:t>
      </w:r>
      <w:r w:rsidRPr="0051597E">
        <w:rPr>
          <w:rFonts w:ascii="Arial" w:hAnsi="Arial" w:cs="Arial"/>
          <w:sz w:val="24"/>
          <w:szCs w:val="24"/>
          <w:lang w:eastAsia="ar-SA"/>
        </w:rPr>
        <w:t>.</w:t>
      </w:r>
      <w:r>
        <w:rPr>
          <w:rFonts w:ascii="Arial" w:hAnsi="Arial" w:cs="Arial"/>
          <w:sz w:val="24"/>
          <w:szCs w:val="24"/>
          <w:lang w:eastAsia="ar-SA"/>
        </w:rPr>
        <w:t xml:space="preserve"> Gdyby wyłonionym w </w:t>
      </w:r>
      <w:r w:rsidR="001E0B12">
        <w:rPr>
          <w:rFonts w:ascii="Arial" w:hAnsi="Arial" w:cs="Arial"/>
          <w:sz w:val="24"/>
          <w:szCs w:val="24"/>
          <w:lang w:eastAsia="ar-SA"/>
        </w:rPr>
        <w:t>postępowaniu o </w:t>
      </w:r>
      <w:r w:rsidRPr="00D93604">
        <w:rPr>
          <w:rFonts w:ascii="Arial" w:hAnsi="Arial" w:cs="Arial"/>
          <w:sz w:val="24"/>
          <w:szCs w:val="24"/>
          <w:lang w:eastAsia="ar-SA"/>
        </w:rPr>
        <w:t>udzielenie zamówienia publicznego wykonawcą był nauczyciel z danej szkoły może być on zaangażowany na podstawie ustawy - Karta Nauczyciela.</w:t>
      </w:r>
    </w:p>
    <w:p w:rsidR="00924E4B" w:rsidRDefault="00924E4B" w:rsidP="002D53DF">
      <w:pPr>
        <w:suppressAutoHyphens/>
        <w:spacing w:before="120" w:after="120"/>
        <w:jc w:val="both"/>
        <w:rPr>
          <w:rFonts w:ascii="Arial" w:hAnsi="Arial" w:cs="Arial"/>
          <w:sz w:val="24"/>
          <w:szCs w:val="24"/>
          <w:lang w:eastAsia="ar-SA"/>
        </w:rPr>
      </w:pPr>
      <w:r w:rsidRPr="00D93604">
        <w:rPr>
          <w:rFonts w:ascii="Arial" w:hAnsi="Arial" w:cs="Arial"/>
          <w:b/>
          <w:sz w:val="24"/>
          <w:szCs w:val="24"/>
          <w:lang w:eastAsia="ar-SA"/>
        </w:rPr>
        <w:t>Zamówienie publiczne nie może być próbą obejścia przepisów ustawy - Karta Nauczyciela i Kodeksu pracy regulujących podstawowe formy zaangażowania nauczycieli w projektach EFS.</w:t>
      </w:r>
    </w:p>
    <w:p w:rsidR="00924E4B" w:rsidRPr="00D93604" w:rsidRDefault="00924E4B" w:rsidP="002D53DF">
      <w:pPr>
        <w:suppressAutoHyphens/>
        <w:spacing w:after="120"/>
        <w:jc w:val="both"/>
        <w:rPr>
          <w:rFonts w:ascii="Arial" w:hAnsi="Arial" w:cs="Arial"/>
          <w:sz w:val="24"/>
          <w:szCs w:val="24"/>
          <w:lang w:eastAsia="ar-SA"/>
        </w:rPr>
      </w:pPr>
      <w:r w:rsidRPr="00D93604">
        <w:rPr>
          <w:rFonts w:ascii="Arial" w:hAnsi="Arial" w:cs="Arial"/>
          <w:sz w:val="24"/>
          <w:szCs w:val="24"/>
          <w:lang w:eastAsia="ar-SA"/>
        </w:rPr>
        <w:t xml:space="preserve">Przepisy art. 35a ustawy — Karta Nauczyciela i art. </w:t>
      </w:r>
      <w:r w:rsidRPr="0051597E">
        <w:rPr>
          <w:rFonts w:ascii="Arial" w:hAnsi="Arial" w:cs="Arial"/>
          <w:sz w:val="24"/>
          <w:szCs w:val="24"/>
          <w:lang w:eastAsia="ar-SA"/>
        </w:rPr>
        <w:t>16 ustawy Prawo oświatowe</w:t>
      </w:r>
      <w:r w:rsidRPr="00D93604">
        <w:rPr>
          <w:rFonts w:ascii="Arial" w:hAnsi="Arial" w:cs="Arial"/>
          <w:sz w:val="24"/>
          <w:szCs w:val="24"/>
          <w:lang w:eastAsia="ar-SA"/>
        </w:rPr>
        <w:t xml:space="preserve"> nie mają zastosowania do szkół niepublicznych o uprawnieniach szkoły publicznej, a także szkół publicznych prowadzonych przez osoby fizyczne lub osoby prawne niebędące jednostkami samorządu terytorialnego.</w:t>
      </w:r>
    </w:p>
    <w:p w:rsidR="00FA2D98" w:rsidRPr="00AF5D9A" w:rsidRDefault="00B8747F" w:rsidP="0001027B">
      <w:pPr>
        <w:pStyle w:val="Nagwek2"/>
        <w:numPr>
          <w:ilvl w:val="1"/>
          <w:numId w:val="81"/>
        </w:numPr>
        <w:spacing w:after="240"/>
        <w:rPr>
          <w:rFonts w:cs="Arial"/>
          <w:lang w:val="pl-PL"/>
        </w:rPr>
      </w:pPr>
      <w:bookmarkStart w:id="11" w:name="_Toc463265462"/>
      <w:bookmarkStart w:id="12" w:name="_Toc496181624"/>
      <w:r w:rsidRPr="00AF5D9A">
        <w:rPr>
          <w:rFonts w:cs="Arial"/>
        </w:rPr>
        <w:t>T</w:t>
      </w:r>
      <w:r w:rsidR="008F39F5" w:rsidRPr="00AF5D9A">
        <w:rPr>
          <w:rFonts w:cs="Arial"/>
        </w:rPr>
        <w:t>ypy projektów możliwych do realizacji w ramach konkursu</w:t>
      </w:r>
      <w:bookmarkEnd w:id="11"/>
      <w:bookmarkEnd w:id="12"/>
    </w:p>
    <w:p w:rsidR="00E25D34" w:rsidRPr="00AF5D9A" w:rsidRDefault="00700522" w:rsidP="001E54B5">
      <w:pPr>
        <w:spacing w:after="0"/>
        <w:jc w:val="both"/>
        <w:rPr>
          <w:rFonts w:ascii="Arial" w:hAnsi="Arial" w:cs="Arial"/>
          <w:sz w:val="24"/>
          <w:szCs w:val="24"/>
        </w:rPr>
      </w:pPr>
      <w:r w:rsidRPr="00AF5D9A">
        <w:rPr>
          <w:rFonts w:ascii="Arial" w:hAnsi="Arial" w:cs="Arial"/>
          <w:sz w:val="24"/>
          <w:szCs w:val="24"/>
        </w:rPr>
        <w:t>W ramach konkursu Wnioskodawcy mogą składać wnioski na niżej wskazan</w:t>
      </w:r>
      <w:r w:rsidR="004C1E4F" w:rsidRPr="00AF5D9A">
        <w:rPr>
          <w:rFonts w:ascii="Arial" w:hAnsi="Arial" w:cs="Arial"/>
          <w:sz w:val="24"/>
          <w:szCs w:val="24"/>
        </w:rPr>
        <w:t>e</w:t>
      </w:r>
      <w:r w:rsidRPr="00AF5D9A">
        <w:rPr>
          <w:rFonts w:ascii="Arial" w:hAnsi="Arial" w:cs="Arial"/>
          <w:sz w:val="24"/>
          <w:szCs w:val="24"/>
        </w:rPr>
        <w:t xml:space="preserve"> typ</w:t>
      </w:r>
      <w:r w:rsidR="004C1E4F" w:rsidRPr="00AF5D9A">
        <w:rPr>
          <w:rFonts w:ascii="Arial" w:hAnsi="Arial" w:cs="Arial"/>
          <w:sz w:val="24"/>
          <w:szCs w:val="24"/>
        </w:rPr>
        <w:t>y</w:t>
      </w:r>
      <w:r w:rsidRPr="00AF5D9A">
        <w:rPr>
          <w:rFonts w:ascii="Arial" w:hAnsi="Arial" w:cs="Arial"/>
          <w:sz w:val="24"/>
          <w:szCs w:val="24"/>
        </w:rPr>
        <w:t xml:space="preserve"> projektów:</w:t>
      </w:r>
      <w:r w:rsidR="004C1E4F" w:rsidRPr="00AF5D9A">
        <w:rPr>
          <w:rFonts w:ascii="Arial" w:hAnsi="Arial" w:cs="Arial"/>
          <w:sz w:val="24"/>
          <w:szCs w:val="24"/>
        </w:rPr>
        <w:t xml:space="preserve"> </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Kształtowanie i rozwijanie u uczniów kompetencji kluczowych niezbędnych na rynku pracy oraz kreatywności, innowacyjności i pracy zespołowej, w tym doradztwo edukacyjno-zawodowe dla uczniów </w:t>
      </w:r>
      <w:r w:rsidRPr="00AF5D9A">
        <w:rPr>
          <w:rFonts w:ascii="Arial" w:hAnsi="Arial" w:cs="Arial"/>
          <w:sz w:val="24"/>
          <w:szCs w:val="24"/>
        </w:rPr>
        <w:t>- celem interwencji EFS jest rozwijanie u uczniów i słuchaczy, w tym</w:t>
      </w:r>
      <w:r w:rsidR="00C573AC" w:rsidRPr="00AF5D9A">
        <w:rPr>
          <w:rFonts w:ascii="Arial" w:hAnsi="Arial" w:cs="Arial"/>
          <w:sz w:val="24"/>
          <w:szCs w:val="24"/>
        </w:rPr>
        <w:t xml:space="preserve"> z orzeczeniem o </w:t>
      </w:r>
      <w:r w:rsidRPr="00AF5D9A">
        <w:rPr>
          <w:rFonts w:ascii="Arial" w:hAnsi="Arial" w:cs="Arial"/>
          <w:sz w:val="24"/>
          <w:szCs w:val="24"/>
        </w:rPr>
        <w:t>potrzebie kształcenia specjalnego, kompetencji kluczowych niezbędnych na rynku pracy oraz właściwych postaw/umiejętności (kreatywności, innowacyjności oraz pracy zespołowej), które stanowią fundament dla dalszego podnoszenia kwalifikacji i umiejętności w ramach kształcenia przez całe życie.</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Tworzenie w szkołach warunków do nauczania opartego na metodzie eksperymentu (w powiązaniu z zaplanowanymi w projekcie zajęciami)</w:t>
      </w:r>
      <w:r w:rsidRPr="00AF5D9A">
        <w:rPr>
          <w:rFonts w:ascii="Arial" w:hAnsi="Arial" w:cs="Arial"/>
          <w:sz w:val="24"/>
          <w:szCs w:val="24"/>
        </w:rPr>
        <w:t xml:space="preserve"> –</w:t>
      </w:r>
      <w:r w:rsidRPr="00AF5D9A">
        <w:rPr>
          <w:rFonts w:ascii="Arial" w:hAnsi="Arial" w:cs="Arial"/>
          <w:b/>
          <w:i/>
          <w:sz w:val="24"/>
          <w:szCs w:val="24"/>
        </w:rPr>
        <w:t xml:space="preserve"> </w:t>
      </w:r>
      <w:r w:rsidRPr="00AF5D9A">
        <w:rPr>
          <w:rFonts w:ascii="Arial" w:hAnsi="Arial" w:cs="Arial"/>
          <w:sz w:val="24"/>
          <w:szCs w:val="24"/>
        </w:rPr>
        <w:t>celem interwencji EFS jest podniesienie efektywności kształcenia uczniów lub słuchaczy w zakresie przedmiotów przyrodniczych oraz matematyki, w tym stworzenie w szkołach lub placówkach systemu oświaty warunków dla nauczania opartego na metodzie eksperymentu.</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Realizacja kompleksowych programów wspomagających szkołę lub placówkę systemu oświaty w procesie indywidualizacji pracy z uczniem ze specjalnymi potrzebami edukacyjnymi oraz wsparcie ucznia młodszego </w:t>
      </w:r>
      <w:r w:rsidRPr="00AF5D9A">
        <w:rPr>
          <w:rFonts w:ascii="Arial" w:hAnsi="Arial" w:cs="Arial"/>
          <w:sz w:val="24"/>
          <w:szCs w:val="24"/>
        </w:rPr>
        <w:t xml:space="preserve">– celem interwencji EFS jest przygotowanie szkół lub placówek systemu oświaty do prowadzenia procesu indywidualizacji pracy z uczniem ze specjalnymi potrzebami edukacyjnymi, w tym z uczniem </w:t>
      </w:r>
      <w:r w:rsidRPr="00AF5D9A">
        <w:rPr>
          <w:rFonts w:ascii="Arial" w:hAnsi="Arial" w:cs="Arial"/>
          <w:sz w:val="24"/>
          <w:szCs w:val="24"/>
        </w:rPr>
        <w:br/>
        <w:t>z niepełnosprawnością oraz bezpośrednie wsparcie uczniów, którzy mają trudności w spełnieniu wymagań edukacyjnych bądź uczniów zdolnych. Wsparcie w powyższym zakresie ma na celu również przygotowanie szkół lub placówek systemu oświaty do realizacji działań ukierunkowanych na wspieranie rozwoju ucznia młodszego w procesie przekraczania tzw. progu szkolnego (edukacyjnego).</w:t>
      </w:r>
    </w:p>
    <w:p w:rsidR="008755DF" w:rsidRPr="00AF5D9A" w:rsidRDefault="008755DF" w:rsidP="001E54B5">
      <w:pPr>
        <w:numPr>
          <w:ilvl w:val="0"/>
          <w:numId w:val="45"/>
        </w:numPr>
        <w:suppressAutoHyphens/>
        <w:jc w:val="both"/>
        <w:rPr>
          <w:rFonts w:ascii="Arial" w:hAnsi="Arial" w:cs="Arial"/>
          <w:sz w:val="24"/>
          <w:szCs w:val="24"/>
        </w:rPr>
      </w:pPr>
      <w:r w:rsidRPr="00AF5D9A">
        <w:rPr>
          <w:rFonts w:ascii="Arial" w:hAnsi="Arial" w:cs="Arial"/>
          <w:b/>
          <w:i/>
          <w:sz w:val="24"/>
          <w:szCs w:val="24"/>
        </w:rPr>
        <w:t xml:space="preserve">Doskonalenie umiejętności i kompetencji zawodowych nauczycieli </w:t>
      </w:r>
      <w:r w:rsidRPr="00AF5D9A">
        <w:rPr>
          <w:rFonts w:ascii="Arial" w:hAnsi="Arial" w:cs="Arial"/>
          <w:b/>
          <w:i/>
          <w:sz w:val="24"/>
          <w:szCs w:val="24"/>
        </w:rPr>
        <w:br/>
        <w:t xml:space="preserve">w zakresie zgodnym z zaplanowanym wsparciem na rzecz uczniów </w:t>
      </w:r>
      <w:r w:rsidRPr="00AF5D9A">
        <w:rPr>
          <w:rFonts w:ascii="Arial" w:hAnsi="Arial" w:cs="Arial"/>
          <w:sz w:val="24"/>
          <w:szCs w:val="24"/>
        </w:rPr>
        <w:t>– celem interwencji EFS jest doskonalenie umiejętności i kompetencji zawodowych nauczycieli w zakresie stosowania metod oraz form organizacyjnych sprzyjających kształtowaniu i rozwijaniu u uczniów lub słuchaczy kompetencji kluczowych niezbędnych na rynku pracy oraz właściwych postaw/umiejętności (kreatywności, innowacyjności oraz pracy zespołowej).</w:t>
      </w:r>
    </w:p>
    <w:p w:rsidR="002B3555" w:rsidRDefault="002B3555" w:rsidP="007C45FA">
      <w:pPr>
        <w:spacing w:before="120" w:after="240"/>
        <w:contextualSpacing/>
        <w:jc w:val="both"/>
        <w:rPr>
          <w:rFonts w:ascii="Arial" w:hAnsi="Arial" w:cs="Arial"/>
          <w:sz w:val="24"/>
          <w:szCs w:val="24"/>
        </w:rPr>
      </w:pPr>
    </w:p>
    <w:p w:rsidR="002B3555" w:rsidRDefault="002B3555" w:rsidP="007C45FA">
      <w:pPr>
        <w:spacing w:before="120" w:after="240"/>
        <w:contextualSpacing/>
        <w:jc w:val="both"/>
        <w:rPr>
          <w:rFonts w:ascii="Arial" w:hAnsi="Arial" w:cs="Arial"/>
          <w:sz w:val="24"/>
          <w:szCs w:val="24"/>
        </w:rPr>
      </w:pPr>
    </w:p>
    <w:p w:rsidR="002B3555" w:rsidRDefault="002B3555" w:rsidP="007C45FA">
      <w:pPr>
        <w:spacing w:before="120" w:after="240"/>
        <w:contextualSpacing/>
        <w:jc w:val="both"/>
        <w:rPr>
          <w:rFonts w:ascii="Arial" w:hAnsi="Arial" w:cs="Arial"/>
          <w:sz w:val="24"/>
          <w:szCs w:val="24"/>
        </w:rPr>
      </w:pPr>
    </w:p>
    <w:p w:rsidR="007C45FA" w:rsidRDefault="007C45FA" w:rsidP="007C45FA">
      <w:pPr>
        <w:spacing w:before="120" w:after="240"/>
        <w:contextualSpacing/>
        <w:jc w:val="both"/>
        <w:rPr>
          <w:rFonts w:ascii="Arial" w:hAnsi="Arial" w:cs="Arial"/>
          <w:i/>
          <w:sz w:val="24"/>
          <w:szCs w:val="24"/>
        </w:rPr>
      </w:pPr>
      <w:r w:rsidRPr="00AF5D9A">
        <w:rPr>
          <w:rFonts w:ascii="Arial" w:hAnsi="Arial" w:cs="Arial"/>
          <w:sz w:val="24"/>
          <w:szCs w:val="24"/>
        </w:rPr>
        <w:t>Szczegółowe informacje dotyczące typów projektów</w:t>
      </w:r>
      <w:r w:rsidRPr="00AF5D9A">
        <w:rPr>
          <w:rFonts w:ascii="Arial" w:hAnsi="Arial" w:cs="Arial"/>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obszarze edukacji na lata 2014-2020 z 6 września 2016 r. oraz innych dokumentów, w tym ustawy Prawo oświatowe</w:t>
      </w:r>
    </w:p>
    <w:p w:rsidR="002B3555" w:rsidRPr="00AF5D9A" w:rsidRDefault="002B3555" w:rsidP="007C45FA">
      <w:pPr>
        <w:spacing w:before="120" w:after="240"/>
        <w:contextualSpacing/>
        <w:jc w:val="both"/>
        <w:rPr>
          <w:rFonts w:ascii="Arial" w:hAnsi="Arial" w:cs="Arial"/>
          <w:i/>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 – </w:t>
      </w:r>
      <w:r w:rsidRPr="00AF5D9A">
        <w:rPr>
          <w:rFonts w:ascii="Arial" w:hAnsi="Arial" w:cs="Arial"/>
          <w:b/>
          <w:sz w:val="24"/>
          <w:szCs w:val="24"/>
          <w:u w:val="single"/>
        </w:rPr>
        <w:t>Kształtowanie i rozwijanie u uczniów kompetencji kluczowych niezbędnych  na rynku pracy oraz kreatywności, innowacyjności i pracy zespołowej, w tym doradztwo edukacyjno-zawodowe dla uczniów.</w:t>
      </w:r>
    </w:p>
    <w:p w:rsidR="007C45FA" w:rsidRPr="00AF5D9A" w:rsidRDefault="007C45FA" w:rsidP="0001027B">
      <w:pPr>
        <w:pStyle w:val="Akapitzlist"/>
        <w:numPr>
          <w:ilvl w:val="2"/>
          <w:numId w:val="81"/>
        </w:numPr>
        <w:autoSpaceDE w:val="0"/>
        <w:autoSpaceDN w:val="0"/>
        <w:adjustRightInd w:val="0"/>
        <w:spacing w:before="240" w:after="0"/>
        <w:jc w:val="both"/>
        <w:rPr>
          <w:rFonts w:ascii="Arial" w:hAnsi="Arial" w:cs="Arial"/>
          <w:b/>
          <w:sz w:val="24"/>
          <w:szCs w:val="24"/>
          <w:lang w:eastAsia="x-none"/>
        </w:rPr>
      </w:pPr>
      <w:r w:rsidRPr="00AF5D9A">
        <w:rPr>
          <w:rFonts w:ascii="Arial" w:eastAsia="Times New Roman" w:hAnsi="Arial" w:cs="Arial"/>
          <w:sz w:val="24"/>
          <w:szCs w:val="24"/>
        </w:rPr>
        <w:t xml:space="preserve">W celu zmniejszenia zróżnicowania międzyszkolnego w odniesieniu do osiąganych przez szkoły lub placówki systemu oświaty wyników edukacyjnych </w:t>
      </w:r>
      <w:r w:rsidRPr="00AF5D9A">
        <w:rPr>
          <w:rFonts w:ascii="Arial" w:eastAsia="Times New Roman" w:hAnsi="Arial" w:cs="Arial"/>
          <w:b/>
          <w:sz w:val="24"/>
          <w:szCs w:val="24"/>
        </w:rPr>
        <w:t>typ projektów skierowany jest do szkół lub placówek systemu oświaty, które osiągają najsłabsze wyniki edukacyjne w skali regionu.</w:t>
      </w:r>
    </w:p>
    <w:p w:rsidR="007C45FA" w:rsidRPr="00AF5D9A" w:rsidRDefault="007C45FA" w:rsidP="0001027B">
      <w:pPr>
        <w:numPr>
          <w:ilvl w:val="2"/>
          <w:numId w:val="81"/>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w ramach typu projektu może objąć w szczególności:</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projektów edukacyjnych w szkołach lub placówkach systemu oświaty;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realizację różnych form rozwijających uzdolnienia uczniów lub słuchaczy;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wdrożenie nowych form i programów nauczania w szkołach lub placówkach systemu oświaty;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tworzenie i realizację zajęć o nowatorskich rozwiązaniach programowych, organizacyjnych lub metodycznych w szkołach lub placówkach systemu oświaty;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organizację kółek zainteresowań, warsztatów, laboratoriów uczniów lub słuchaczy;</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nawiązywanie współpracy z otoczeniem społeczno-gospodarczym szkoły lub placówki systemu oświaty w celu osiągnięcia założonych celów edukacyjnych;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 </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doradztwo </w:t>
      </w:r>
      <w:proofErr w:type="spellStart"/>
      <w:r w:rsidRPr="00AF5D9A">
        <w:rPr>
          <w:rFonts w:ascii="Arial" w:hAnsi="Arial" w:cs="Arial"/>
          <w:sz w:val="24"/>
          <w:szCs w:val="24"/>
          <w:lang w:eastAsia="x-none"/>
        </w:rPr>
        <w:t>edukacyjno</w:t>
      </w:r>
      <w:proofErr w:type="spellEnd"/>
      <w:r w:rsidRPr="00AF5D9A">
        <w:rPr>
          <w:rFonts w:ascii="Arial" w:hAnsi="Arial" w:cs="Arial"/>
          <w:sz w:val="24"/>
          <w:szCs w:val="24"/>
          <w:lang w:eastAsia="x-none"/>
        </w:rPr>
        <w:t>–zawodowe dla uczniów lub słuchaczy, ze szczególnym uwzględnieniem uczniów ze specjalnymi potrzebami rozwojowymi i edukacyjnymi;</w:t>
      </w:r>
    </w:p>
    <w:p w:rsidR="007C45FA" w:rsidRPr="00AF5D9A" w:rsidRDefault="007C45FA" w:rsidP="007C45FA">
      <w:pPr>
        <w:numPr>
          <w:ilvl w:val="0"/>
          <w:numId w:val="3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realizację zajęć organizowanych poza lekcjami lub poza szkołą.</w:t>
      </w:r>
    </w:p>
    <w:p w:rsidR="007C45FA" w:rsidRPr="00AF5D9A" w:rsidRDefault="007C45FA" w:rsidP="002B3555">
      <w:pPr>
        <w:numPr>
          <w:ilvl w:val="2"/>
          <w:numId w:val="81"/>
        </w:numPr>
        <w:spacing w:before="120" w:after="0"/>
        <w:jc w:val="both"/>
        <w:rPr>
          <w:rFonts w:ascii="Arial" w:hAnsi="Arial" w:cs="Arial"/>
          <w:sz w:val="24"/>
          <w:szCs w:val="24"/>
          <w:lang w:eastAsia="x-none"/>
        </w:rPr>
      </w:pPr>
      <w:r w:rsidRPr="00AF5D9A">
        <w:rPr>
          <w:rFonts w:ascii="Arial" w:hAnsi="Arial" w:cs="Arial"/>
          <w:sz w:val="24"/>
          <w:szCs w:val="24"/>
          <w:lang w:eastAsia="x-none"/>
        </w:rPr>
        <w:t xml:space="preserve">Przedsięwzięcia finansowane ze środków EFS będą stanowiły uzupełnienie działań prowadzonych przez szkoły lub placówki systemu oświaty. </w:t>
      </w:r>
      <w:r w:rsidRPr="00AF5D9A">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wsparcia jest dokonywana na podstawie indywidualnie zdiagnozowanego zapotrzebowania szkół lub placówek systemu oświaty.</w:t>
      </w:r>
      <w:r w:rsidRPr="00AF5D9A">
        <w:rPr>
          <w:rFonts w:ascii="Arial" w:hAnsi="Arial" w:cs="Arial"/>
          <w:sz w:val="24"/>
          <w:szCs w:val="24"/>
          <w:lang w:eastAsia="x-none"/>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Projekty ukierunkowane na realizację projektów edukacyjnych muszą być zgodne z następującymi warunkami:</w:t>
      </w:r>
    </w:p>
    <w:p w:rsidR="007C45FA" w:rsidRPr="00AF5D9A" w:rsidRDefault="007C45FA" w:rsidP="0001027B">
      <w:pPr>
        <w:numPr>
          <w:ilvl w:val="8"/>
          <w:numId w:val="81"/>
        </w:numPr>
        <w:spacing w:after="0"/>
        <w:ind w:left="1276" w:hanging="425"/>
        <w:jc w:val="both"/>
        <w:rPr>
          <w:rFonts w:ascii="Arial" w:hAnsi="Arial" w:cs="Arial"/>
          <w:sz w:val="24"/>
          <w:szCs w:val="24"/>
          <w:lang w:eastAsia="x-none"/>
        </w:rPr>
      </w:pPr>
      <w:r w:rsidRPr="00AF5D9A">
        <w:rPr>
          <w:rFonts w:ascii="Arial" w:hAnsi="Arial" w:cs="Arial"/>
          <w:sz w:val="24"/>
          <w:szCs w:val="24"/>
          <w:lang w:eastAsia="x-none"/>
        </w:rPr>
        <w:t>zakres tematyczny projektu edukacyjnego finansowanego ze środków EFS może wykraczać poza treści nauczania określone w podstawie programowej kształcenia ogólnego;</w:t>
      </w:r>
    </w:p>
    <w:p w:rsidR="007C45FA" w:rsidRPr="00AF5D9A" w:rsidRDefault="007C45FA" w:rsidP="0001027B">
      <w:pPr>
        <w:numPr>
          <w:ilvl w:val="8"/>
          <w:numId w:val="81"/>
        </w:numPr>
        <w:spacing w:after="0"/>
        <w:ind w:left="1276" w:hanging="425"/>
        <w:jc w:val="both"/>
        <w:rPr>
          <w:rFonts w:ascii="Arial" w:hAnsi="Arial" w:cs="Arial"/>
          <w:sz w:val="24"/>
          <w:szCs w:val="24"/>
          <w:lang w:eastAsia="x-none"/>
        </w:rPr>
      </w:pPr>
      <w:r w:rsidRPr="00AF5D9A">
        <w:rPr>
          <w:rFonts w:ascii="Arial" w:hAnsi="Arial" w:cs="Arial"/>
          <w:sz w:val="24"/>
          <w:szCs w:val="24"/>
          <w:lang w:eastAsia="x-none"/>
        </w:rPr>
        <w:t xml:space="preserve">projekt edukacyjny finansowany ze środków EFS może być realizowany jako projekt interdyscyplinarny, łączący wiadomości i umiejętności </w:t>
      </w:r>
      <w:r w:rsidRPr="00AF5D9A">
        <w:rPr>
          <w:rFonts w:ascii="Arial" w:hAnsi="Arial" w:cs="Arial"/>
          <w:sz w:val="24"/>
          <w:szCs w:val="24"/>
          <w:lang w:eastAsia="x-none"/>
        </w:rPr>
        <w:br/>
        <w:t xml:space="preserve">z różnych dziedzin. </w:t>
      </w:r>
    </w:p>
    <w:p w:rsidR="007C45FA" w:rsidRPr="00AF5D9A" w:rsidRDefault="007C45FA" w:rsidP="007C45FA">
      <w:pPr>
        <w:spacing w:before="120" w:after="240"/>
        <w:contextualSpacing/>
        <w:jc w:val="both"/>
        <w:rPr>
          <w:rFonts w:ascii="Arial" w:hAnsi="Arial" w:cs="Arial"/>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II – </w:t>
      </w:r>
      <w:r w:rsidRPr="00AF5D9A">
        <w:rPr>
          <w:rFonts w:ascii="Arial" w:hAnsi="Arial" w:cs="Arial"/>
          <w:b/>
          <w:sz w:val="24"/>
          <w:szCs w:val="24"/>
          <w:u w:val="single"/>
        </w:rPr>
        <w:t>Tworzenie w szkołach warunków do nauczania opartego na metodzie eksperymentu (w powiązaniu z zaplanowanymi w projekcie zajęciami).</w:t>
      </w:r>
    </w:p>
    <w:p w:rsidR="007C45FA" w:rsidRPr="00AF5D9A" w:rsidRDefault="007C45FA" w:rsidP="007C45FA">
      <w:pPr>
        <w:spacing w:after="0"/>
        <w:jc w:val="both"/>
        <w:rPr>
          <w:rFonts w:ascii="Arial" w:hAnsi="Arial" w:cs="Arial"/>
          <w:sz w:val="24"/>
          <w:szCs w:val="24"/>
          <w:lang w:eastAsia="x-none"/>
        </w:rPr>
      </w:pPr>
    </w:p>
    <w:p w:rsidR="007C45FA" w:rsidRPr="00AF5D9A" w:rsidRDefault="007C45FA" w:rsidP="0001027B">
      <w:pPr>
        <w:numPr>
          <w:ilvl w:val="2"/>
          <w:numId w:val="81"/>
        </w:numPr>
        <w:jc w:val="both"/>
        <w:rPr>
          <w:rFonts w:ascii="Arial" w:hAnsi="Arial" w:cs="Arial"/>
          <w:sz w:val="24"/>
          <w:szCs w:val="24"/>
          <w:lang w:eastAsia="x-none"/>
        </w:rPr>
      </w:pPr>
      <w:r w:rsidRPr="00AF5D9A">
        <w:rPr>
          <w:rFonts w:ascii="Arial" w:hAnsi="Arial" w:cs="Arial"/>
          <w:sz w:val="24"/>
          <w:szCs w:val="24"/>
          <w:lang w:eastAsia="x-none"/>
        </w:rPr>
        <w:t xml:space="preserve">W celu zmniejszenia zróżnicowania międzyszkolnego w odniesieniu do osiąganych przez szkoły lub placówki systemu oświaty wyników edukacyjnych </w:t>
      </w:r>
      <w:r w:rsidRPr="00AF5D9A">
        <w:rPr>
          <w:rFonts w:ascii="Arial" w:hAnsi="Arial" w:cs="Arial"/>
          <w:b/>
          <w:sz w:val="24"/>
          <w:szCs w:val="24"/>
          <w:lang w:eastAsia="x-none"/>
        </w:rPr>
        <w:t>typ projektów skierowany jest do szkół lub placówek systemu oświaty, które osiągają najsłabsze wyniki edukacyjne w skali regionu.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w ramach przedmiotowego typu projektu obejmuje:</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wyposażenie szkolnych pracowni w narzędzia do nauczania przedmiotów przyrodniczych lub matematyki; </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doskonalenie umiejętności, kompetencji lub kwalifikacji zawodowych nauczycieli,</w:t>
      </w:r>
      <w:r w:rsidRPr="00AF5D9A">
        <w:rPr>
          <w:rFonts w:ascii="Arial" w:hAnsi="Arial" w:cs="Arial"/>
          <w:b/>
          <w:sz w:val="24"/>
          <w:szCs w:val="24"/>
          <w:lang w:eastAsia="x-none"/>
        </w:rPr>
        <w:t xml:space="preserve"> </w:t>
      </w:r>
      <w:r w:rsidRPr="00AF5D9A">
        <w:rPr>
          <w:rFonts w:ascii="Arial" w:hAnsi="Arial" w:cs="Arial"/>
          <w:sz w:val="24"/>
          <w:szCs w:val="24"/>
          <w:lang w:eastAsia="x-none"/>
        </w:rPr>
        <w:t xml:space="preserve">w tym nauczycieli przedmiotów przyrodniczych lub matematyki, niezbędnych do prowadzenia procesu nauczania opartego na metodzie eksperymentu; </w:t>
      </w:r>
    </w:p>
    <w:p w:rsidR="007C45FA" w:rsidRPr="00AF5D9A" w:rsidRDefault="007C45FA" w:rsidP="007C45FA">
      <w:pPr>
        <w:numPr>
          <w:ilvl w:val="0"/>
          <w:numId w:val="3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kształtowanie i rozwijanie kompetencji uczniów lub słuchaczy w zakresie przedmiotów przyrodniczych lub matematyki.</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Projekt musi obejmować obligatoryjnie element wymieniony w pkt. 2.</w:t>
      </w:r>
      <w:r w:rsidR="00CC1FA2" w:rsidRPr="00AF5D9A">
        <w:rPr>
          <w:rFonts w:ascii="Arial" w:hAnsi="Arial" w:cs="Arial"/>
          <w:sz w:val="24"/>
          <w:szCs w:val="24"/>
          <w:lang w:eastAsia="x-none"/>
        </w:rPr>
        <w:t>2</w:t>
      </w:r>
      <w:r w:rsidRPr="00AF5D9A">
        <w:rPr>
          <w:rFonts w:ascii="Arial" w:hAnsi="Arial" w:cs="Arial"/>
          <w:sz w:val="24"/>
          <w:szCs w:val="24"/>
          <w:lang w:eastAsia="x-none"/>
        </w:rPr>
        <w:t xml:space="preserve">.7 </w:t>
      </w:r>
      <w:r w:rsidRPr="00AF5D9A">
        <w:rPr>
          <w:rFonts w:ascii="Arial" w:hAnsi="Arial" w:cs="Arial"/>
          <w:sz w:val="24"/>
          <w:szCs w:val="24"/>
          <w:lang w:eastAsia="x-none"/>
        </w:rPr>
        <w:br/>
        <w:t>lit. a i c.</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wsparcia jest dokonywana na podstawie indywidualnie zdiagnozowanego zapotrzebowania szkół lub placówek systemu oświaty.</w:t>
      </w:r>
      <w:r w:rsidRPr="00AF5D9A">
        <w:rPr>
          <w:rFonts w:ascii="Arial" w:hAnsi="Arial" w:cs="Arial"/>
          <w:sz w:val="24"/>
          <w:szCs w:val="24"/>
          <w:lang w:eastAsia="x-none"/>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wyposażenia szkolnych pracowni  narzędzia do nauczania przedmiotów przyrodniczych lub matematyki musi być zgodna z następującymi warunkami:</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wydatków kwalifikowalnych w ramach wyposażenia pracowni przedmiotów przyrodniczych obejmuje:</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podstawowe wyposażenie pracowni (wagi, szafy laboratoryjne itp.);</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sprzęt niezbędny do przeprowadzania doświadczeń, eksperymentów, obserwacji (przyrządy pomiarowe, przyrządy optyczne, szkło laboratoryjne, szkiełka mikroskopowe itp.), w tym narzędzia TIK wraz z odpowiednimi aplikacjami tematycznymi;</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odczynniki lub substancje chemiczne;</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środki czystości;</w:t>
      </w:r>
    </w:p>
    <w:p w:rsidR="007C45FA" w:rsidRPr="00AF5D9A" w:rsidRDefault="007C45FA" w:rsidP="007C45FA">
      <w:pPr>
        <w:numPr>
          <w:ilvl w:val="1"/>
          <w:numId w:val="34"/>
        </w:numPr>
        <w:autoSpaceDE w:val="0"/>
        <w:autoSpaceDN w:val="0"/>
        <w:adjustRightInd w:val="0"/>
        <w:spacing w:after="0"/>
        <w:rPr>
          <w:rFonts w:ascii="Arial" w:hAnsi="Arial" w:cs="Arial"/>
          <w:sz w:val="24"/>
          <w:szCs w:val="24"/>
          <w:lang w:eastAsia="x-none"/>
        </w:rPr>
      </w:pPr>
      <w:r w:rsidRPr="00AF5D9A">
        <w:rPr>
          <w:rFonts w:ascii="Arial" w:hAnsi="Arial" w:cs="Arial"/>
          <w:sz w:val="24"/>
          <w:szCs w:val="24"/>
          <w:lang w:eastAsia="x-none"/>
        </w:rPr>
        <w:t xml:space="preserve">pomoce dydaktyczne (środki trwałe, mapy, atlasy, roczniki statystyczne itp.); </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wyposażenia szkolnych pracowni przedmiotów przyrodniczych został opracowany przez MEN i jest udostępniany za pośrednictwem strony internetowej administrowanej przez MEN</w:t>
      </w:r>
      <w:r w:rsidRPr="00AF5D9A">
        <w:rPr>
          <w:rFonts w:ascii="Arial" w:hAnsi="Arial" w:cs="Arial"/>
          <w:sz w:val="24"/>
          <w:szCs w:val="24"/>
          <w:vertAlign w:val="superscript"/>
          <w:lang w:eastAsia="x-none"/>
        </w:rPr>
        <w:footnoteReference w:id="2"/>
      </w:r>
      <w:r w:rsidRPr="00AF5D9A">
        <w:rPr>
          <w:rFonts w:ascii="Arial" w:hAnsi="Arial" w:cs="Arial"/>
          <w:sz w:val="24"/>
          <w:szCs w:val="24"/>
          <w:lang w:eastAsia="x-none"/>
        </w:rPr>
        <w:t>. Katalog ma charakter otwarty. Zamieszczone katalogi zawierają przykładowe rodzaje wyposażenia pracowni. Należy kierować się racjonalnością zakupu i potrzebami indywidualnej jednostki oświatowej.</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Istnieje możliwość zakupu wyposażenia o parametrach wyższych niż opisane w katalogu celem realizacji programu nauczania i osiągnięcia rezultatów projektu;</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Możliwe jest sfinansowanie w ramach projektów kosztów związanych z adaptacją pomieszczeń  na potrzeby pracowni szkolnych, wynikających m.in. z konieczności montażu zakupionego wyposażenia oraz zagwarantowania bezpiecznego ich użytkowania;</w:t>
      </w:r>
    </w:p>
    <w:p w:rsidR="007C45FA" w:rsidRPr="00AF5D9A" w:rsidRDefault="007C45FA" w:rsidP="007C45FA">
      <w:pPr>
        <w:numPr>
          <w:ilvl w:val="0"/>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Katalog wydatków kwalifikowalnych w ramach wyposażenia szkolnych pracowni matematycznych obejmuje:</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Podstawowe wyposażenie pracowni (szafy, ławki itp.),</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Sprzęt niezbędny do przeprowadzania zajęć w tym narzędzia Technologii Informacyjno-Komunikacyjnych wraz z odpowiednimi aplikacjami tematycznymi,</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Środki do utrzymania czystości sprzętu,</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Pomoce dydaktyczne, w tym:</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do nauki o zbiorach i okręgach, puzzle i układanki,</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zestawy do liczenia, ważenia i klasyfikacji (liczmany, liczydła, wagi, zestawy do nauki tabliczki mnożenia),</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tablicowe (linijki, ekierki, głębokościomierze, mikrometry, kątomierze, taśmy miernicze, suwmiarki, przymiary, cylindry miarowe).</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 xml:space="preserve">Przyrządy, zestawy do budowy brył przestrzennych i szkieletów brył (klocki, model do budowy brył, elementy do łączenia, narzędzia do rysowania </w:t>
      </w:r>
      <w:proofErr w:type="spellStart"/>
      <w:r w:rsidRPr="00AF5D9A">
        <w:rPr>
          <w:rFonts w:ascii="Arial" w:hAnsi="Arial" w:cs="Arial"/>
          <w:sz w:val="24"/>
          <w:szCs w:val="24"/>
          <w:lang w:eastAsia="x-none"/>
        </w:rPr>
        <w:t>odwzorowań</w:t>
      </w:r>
      <w:proofErr w:type="spellEnd"/>
      <w:r w:rsidRPr="00AF5D9A">
        <w:rPr>
          <w:rFonts w:ascii="Arial" w:hAnsi="Arial" w:cs="Arial"/>
          <w:sz w:val="24"/>
          <w:szCs w:val="24"/>
          <w:lang w:eastAsia="x-none"/>
        </w:rPr>
        <w:t xml:space="preserve"> figur płaskich, </w:t>
      </w:r>
      <w:proofErr w:type="spellStart"/>
      <w:r w:rsidRPr="00AF5D9A">
        <w:rPr>
          <w:rFonts w:ascii="Arial" w:hAnsi="Arial" w:cs="Arial"/>
          <w:sz w:val="24"/>
          <w:szCs w:val="24"/>
          <w:lang w:eastAsia="x-none"/>
        </w:rPr>
        <w:t>geoplany</w:t>
      </w:r>
      <w:proofErr w:type="spellEnd"/>
      <w:r w:rsidRPr="00AF5D9A">
        <w:rPr>
          <w:rFonts w:ascii="Arial" w:hAnsi="Arial" w:cs="Arial"/>
          <w:sz w:val="24"/>
          <w:szCs w:val="24"/>
          <w:lang w:eastAsia="x-none"/>
        </w:rPr>
        <w:t>),</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zestawy do mierzenia jednostek i objętości (dynamometry, wagi, odważniki, szalki, klepsydry, cylindry, miarki objętości, termometry),</w:t>
      </w:r>
    </w:p>
    <w:p w:rsidR="007C45FA" w:rsidRPr="00AF5D9A" w:rsidRDefault="007C45FA" w:rsidP="007C45FA">
      <w:pPr>
        <w:numPr>
          <w:ilvl w:val="2"/>
          <w:numId w:val="34"/>
        </w:numPr>
        <w:autoSpaceDE w:val="0"/>
        <w:autoSpaceDN w:val="0"/>
        <w:adjustRightInd w:val="0"/>
        <w:spacing w:after="0"/>
        <w:ind w:left="2268"/>
        <w:jc w:val="both"/>
        <w:rPr>
          <w:rFonts w:ascii="Arial" w:hAnsi="Arial" w:cs="Arial"/>
          <w:sz w:val="24"/>
          <w:szCs w:val="24"/>
          <w:lang w:eastAsia="x-none"/>
        </w:rPr>
      </w:pPr>
      <w:r w:rsidRPr="00AF5D9A">
        <w:rPr>
          <w:rFonts w:ascii="Arial" w:hAnsi="Arial" w:cs="Arial"/>
          <w:sz w:val="24"/>
          <w:szCs w:val="24"/>
          <w:lang w:eastAsia="x-none"/>
        </w:rPr>
        <w:t>Przyrządy, zestawy do nauki rachunku prawdopodobieństwa (kostki, klocki, modele do demonstracji),</w:t>
      </w:r>
    </w:p>
    <w:p w:rsidR="007C45FA" w:rsidRPr="00262C96" w:rsidRDefault="007C45FA" w:rsidP="007C45FA">
      <w:pPr>
        <w:numPr>
          <w:ilvl w:val="2"/>
          <w:numId w:val="34"/>
        </w:numPr>
        <w:autoSpaceDE w:val="0"/>
        <w:autoSpaceDN w:val="0"/>
        <w:adjustRightInd w:val="0"/>
        <w:spacing w:after="0"/>
        <w:ind w:left="2268"/>
        <w:jc w:val="both"/>
        <w:rPr>
          <w:rFonts w:ascii="Arial" w:hAnsi="Arial" w:cs="Arial"/>
          <w:vanish/>
          <w:sz w:val="24"/>
          <w:szCs w:val="24"/>
          <w:lang w:eastAsia="x-none"/>
        </w:rPr>
      </w:pPr>
      <w:r w:rsidRPr="00AF5D9A">
        <w:rPr>
          <w:rFonts w:ascii="Arial" w:hAnsi="Arial" w:cs="Arial"/>
          <w:sz w:val="24"/>
          <w:szCs w:val="24"/>
          <w:lang w:eastAsia="x-none"/>
        </w:rPr>
        <w:t xml:space="preserve">Zestawy tablicowe/plansze dydaktyczne do prezentacji poszczególnych zagadnień matematycznych w tym potęg, </w:t>
      </w:r>
      <w:r w:rsidRPr="00262C96">
        <w:rPr>
          <w:rFonts w:ascii="Arial" w:hAnsi="Arial" w:cs="Arial"/>
          <w:sz w:val="24"/>
          <w:szCs w:val="24"/>
          <w:lang w:eastAsia="x-none"/>
        </w:rPr>
        <w:t>pierwiastków, algebry, trygonometrii itd.</w:t>
      </w:r>
    </w:p>
    <w:p w:rsidR="007C45FA" w:rsidRPr="00262C96" w:rsidRDefault="007C45FA" w:rsidP="007C45FA">
      <w:pPr>
        <w:numPr>
          <w:ilvl w:val="0"/>
          <w:numId w:val="34"/>
        </w:numPr>
        <w:autoSpaceDE w:val="0"/>
        <w:autoSpaceDN w:val="0"/>
        <w:adjustRightInd w:val="0"/>
        <w:spacing w:after="0"/>
        <w:jc w:val="both"/>
        <w:rPr>
          <w:rFonts w:ascii="Arial" w:hAnsi="Arial" w:cs="Arial"/>
          <w:sz w:val="24"/>
          <w:szCs w:val="24"/>
          <w:lang w:eastAsia="x-none"/>
        </w:rPr>
      </w:pPr>
    </w:p>
    <w:p w:rsidR="007C45FA" w:rsidRPr="00262C96"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262C96">
        <w:rPr>
          <w:rFonts w:ascii="Arial" w:hAnsi="Arial" w:cs="Arial"/>
          <w:sz w:val="24"/>
          <w:szCs w:val="24"/>
          <w:lang w:eastAsia="x-none"/>
        </w:rPr>
        <w:t xml:space="preserve">Liczba zestawów ćwiczeniowych zakupionych w ramach wyposażenia szkolnych </w:t>
      </w:r>
      <w:r w:rsidR="00B144C3" w:rsidRPr="00262C96">
        <w:rPr>
          <w:rFonts w:ascii="Arial" w:hAnsi="Arial" w:cs="Arial"/>
          <w:sz w:val="24"/>
          <w:szCs w:val="24"/>
          <w:lang w:eastAsia="x-none"/>
        </w:rPr>
        <w:t xml:space="preserve">pracowni przedmiotów przyrodniczych i matematyki </w:t>
      </w:r>
      <w:r w:rsidRPr="00262C96">
        <w:rPr>
          <w:rFonts w:ascii="Arial" w:hAnsi="Arial" w:cs="Arial"/>
          <w:sz w:val="24"/>
          <w:szCs w:val="24"/>
          <w:lang w:eastAsia="x-none"/>
        </w:rPr>
        <w:t>jest zależna od wielkości szkoły lub placówki systemu oświaty, mierzonej liczbą uczniów, a także liczby grup zadaniowych, które będą realizowały zadania. Co do zasady, jeden zestaw jest przewidziany dla grupy zadaniowej liczącej nie więcej niż od 2 do 5 osób;</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wyposażenie szkolnych pracowni przedmiotów przyrodniczych i matematyki powinno być dostosowane do potrzeb ich użytkowników, w tym wynikających z niepełnosprawności;</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zakupione wyposażenie powinno być dostosowane do odpowiedniego etapu edukacyjnego i zakresu realizacji podstawy programowej kształcenia ogólnego w poszczególnych typach szkół (podstawowego lub rozszerzonego);</w:t>
      </w:r>
    </w:p>
    <w:p w:rsidR="007C45FA" w:rsidRPr="00AF5D9A" w:rsidRDefault="007C45FA" w:rsidP="007C45FA">
      <w:pPr>
        <w:numPr>
          <w:ilvl w:val="0"/>
          <w:numId w:val="113"/>
        </w:numPr>
        <w:autoSpaceDE w:val="0"/>
        <w:autoSpaceDN w:val="0"/>
        <w:adjustRightInd w:val="0"/>
        <w:spacing w:after="0"/>
        <w:ind w:left="1134"/>
        <w:jc w:val="both"/>
        <w:rPr>
          <w:rFonts w:ascii="Arial" w:hAnsi="Arial" w:cs="Arial"/>
          <w:sz w:val="24"/>
          <w:szCs w:val="24"/>
          <w:lang w:eastAsia="x-none"/>
        </w:rPr>
      </w:pPr>
      <w:r w:rsidRPr="00AF5D9A">
        <w:rPr>
          <w:rFonts w:ascii="Arial" w:hAnsi="Arial" w:cs="Arial"/>
          <w:sz w:val="24"/>
          <w:szCs w:val="24"/>
          <w:lang w:eastAsia="x-none"/>
        </w:rPr>
        <w:t xml:space="preserve">Limit wydatków kwalifikowalnych poniesionych na zakup środków trwałych oraz cross-financingu w ramach przedmiotowego konkursu wynosi </w:t>
      </w:r>
      <w:r w:rsidRPr="00AF5D9A">
        <w:rPr>
          <w:rFonts w:ascii="Arial" w:hAnsi="Arial" w:cs="Arial"/>
          <w:b/>
          <w:sz w:val="24"/>
          <w:szCs w:val="24"/>
          <w:lang w:eastAsia="x-none"/>
        </w:rPr>
        <w:t>20%</w:t>
      </w:r>
      <w:r w:rsidRPr="00AF5D9A">
        <w:rPr>
          <w:rFonts w:ascii="Arial" w:hAnsi="Arial" w:cs="Arial"/>
          <w:sz w:val="24"/>
          <w:szCs w:val="24"/>
          <w:lang w:eastAsia="x-none"/>
        </w:rPr>
        <w:t xml:space="preserve"> finansowania unijnego w ramach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doskonalenia umiejętności i kompetencji zawodowych nauczycieli, w tym nauczycieli przedmiotów przyrodniczych lub matematyki, niezbędnych do prowadzenia procesu nauczania opartego na metodzie eksperymentu, o którym mowa w pkt. 2.</w:t>
      </w:r>
      <w:r w:rsidR="00CC1FA2" w:rsidRPr="00AF5D9A">
        <w:rPr>
          <w:rFonts w:ascii="Arial" w:hAnsi="Arial" w:cs="Arial"/>
          <w:sz w:val="24"/>
          <w:szCs w:val="24"/>
          <w:lang w:eastAsia="x-none"/>
        </w:rPr>
        <w:t>2</w:t>
      </w:r>
      <w:r w:rsidRPr="00AF5D9A">
        <w:rPr>
          <w:rFonts w:ascii="Arial" w:hAnsi="Arial" w:cs="Arial"/>
          <w:sz w:val="24"/>
          <w:szCs w:val="24"/>
          <w:lang w:eastAsia="x-none"/>
        </w:rPr>
        <w:t xml:space="preserve">.7 lit. b, obejmuje formy wsparcia wskazane w IV typie realizacji projektów. </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w zakresie kształtowania i rozwijania kompetencji uczniów lub słuchaczy w zakresie przedmiotów przyrodniczych lub matematyki, o którym mowa w pkt. 2.</w:t>
      </w:r>
      <w:r w:rsidR="00CC1FA2" w:rsidRPr="00AF5D9A">
        <w:rPr>
          <w:rFonts w:ascii="Arial" w:hAnsi="Arial" w:cs="Arial"/>
          <w:sz w:val="24"/>
          <w:szCs w:val="24"/>
          <w:lang w:eastAsia="x-none"/>
        </w:rPr>
        <w:t>2</w:t>
      </w:r>
      <w:r w:rsidRPr="00AF5D9A">
        <w:rPr>
          <w:rFonts w:ascii="Arial" w:hAnsi="Arial" w:cs="Arial"/>
          <w:sz w:val="24"/>
          <w:szCs w:val="24"/>
          <w:lang w:eastAsia="x-none"/>
        </w:rPr>
        <w:t>.7 lit. c musi być zgodna z następującymi warunkami:</w:t>
      </w:r>
    </w:p>
    <w:p w:rsidR="007C45F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Formy wsparcia są zgodne z wymienionymi w ramach I typu realizacji projektów;</w:t>
      </w:r>
    </w:p>
    <w:p w:rsidR="002B3555" w:rsidRPr="00AF5D9A" w:rsidRDefault="002B3555" w:rsidP="002B3555">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Stanowi uzupełnienie działań prowadzonych przez szkoły lub placówki systemu oświaty. </w:t>
      </w:r>
      <w:r w:rsidRPr="00AF5D9A">
        <w:rPr>
          <w:rFonts w:ascii="Arial" w:hAnsi="Arial" w:cs="Arial"/>
          <w:b/>
          <w:sz w:val="24"/>
          <w:szCs w:val="24"/>
          <w:lang w:eastAsia="x-none"/>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Default="007C45FA" w:rsidP="007C45FA">
      <w:pPr>
        <w:numPr>
          <w:ilvl w:val="0"/>
          <w:numId w:val="35"/>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Działania będą prowadzone z uwzględnieniem indywidualnych potrzeb rozwojowych i edukacyjnych oraz możliwości psychofizycznych uczniów lub słuchaczy objętych wsparciem.</w:t>
      </w:r>
    </w:p>
    <w:p w:rsidR="002A14CB" w:rsidRPr="00AF5D9A" w:rsidRDefault="002A14CB" w:rsidP="002A14CB">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spacing w:before="120" w:after="120"/>
        <w:contextualSpacing/>
        <w:jc w:val="both"/>
        <w:rPr>
          <w:rFonts w:ascii="Arial" w:hAnsi="Arial" w:cs="Arial"/>
          <w:b/>
          <w:sz w:val="24"/>
          <w:szCs w:val="24"/>
          <w:u w:val="single"/>
        </w:rPr>
      </w:pPr>
      <w:r w:rsidRPr="00AF5D9A">
        <w:rPr>
          <w:rFonts w:ascii="Arial" w:hAnsi="Arial" w:cs="Arial"/>
          <w:b/>
          <w:sz w:val="24"/>
          <w:szCs w:val="24"/>
        </w:rPr>
        <w:t xml:space="preserve">TYP III – </w:t>
      </w:r>
      <w:r w:rsidRPr="00AF5D9A">
        <w:rPr>
          <w:rFonts w:ascii="Arial" w:hAnsi="Arial" w:cs="Arial"/>
          <w:b/>
          <w:sz w:val="24"/>
          <w:szCs w:val="24"/>
          <w:u w:val="single"/>
        </w:rPr>
        <w:t>Realizacja kompleksowych programów wspomagających szkołę lub placówkę systemu oświaty w procesie indywidualizacji pracy z uczniem ze specjalnymi potrzebami edukacyjnymi oraz wsparcie ucznia młodszego.</w:t>
      </w:r>
    </w:p>
    <w:p w:rsidR="007C45FA" w:rsidRPr="00AF5D9A" w:rsidRDefault="007C45FA" w:rsidP="007C45FA">
      <w:pPr>
        <w:spacing w:before="120" w:after="120"/>
        <w:contextualSpacing/>
        <w:jc w:val="both"/>
        <w:rPr>
          <w:rFonts w:ascii="Arial" w:hAnsi="Arial" w:cs="Arial"/>
          <w:b/>
          <w:sz w:val="24"/>
          <w:szCs w:val="24"/>
          <w:u w:val="single"/>
        </w:rPr>
      </w:pPr>
    </w:p>
    <w:p w:rsidR="007C45FA" w:rsidRPr="00AF5D9A" w:rsidRDefault="007C45FA" w:rsidP="001E0B12">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służące indywidualizacji pracy z uczniem ze specjalnymi potrzebami rozwojowymi i edukacyjnymi, w tym wsparcie ucznia młodszego jest skierowane w szczególności do publicznych lub niepublicznych szkół i placówek systemu oświaty prowadzących kształcenie ogólne, a także nauczycieli, uczniów tych szkół lub placówek systemu oświaty.</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Zakres udzielanego wsparcia obejmuje w szczególności:</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w:t>
      </w:r>
    </w:p>
    <w:p w:rsidR="007C45FA" w:rsidRPr="00AF5D9A" w:rsidRDefault="007C45FA" w:rsidP="007C45FA">
      <w:pPr>
        <w:numPr>
          <w:ilvl w:val="0"/>
          <w:numId w:val="36"/>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uczniów ze specjalnymi potrzebami rozwojowymi i edukacyjnymi, w tym uczniów młodszych w ramach zajęć uzupełniających ofertę szkoły lub placówki systemu oświaty.</w:t>
      </w:r>
    </w:p>
    <w:p w:rsidR="007C45FA" w:rsidRDefault="007C45FA" w:rsidP="001E0B12">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Realizacja kompleksowych programów wspomagających szkołę lub placówkę systemu oświaty w procesie indywidualizacji pracy z uczniem ze specjalnymi potrzebami rozwojowymi i edukacyjnymi, obejmuje co najmniej działania wymienione w pkt 2.4.14 lit a-c.</w:t>
      </w:r>
      <w:r w:rsidRPr="00AF5D9A">
        <w:rPr>
          <w:rFonts w:ascii="Arial" w:hAnsi="Arial" w:cs="Arial"/>
          <w:sz w:val="24"/>
          <w:szCs w:val="24"/>
          <w:lang w:eastAsia="x-none"/>
        </w:rPr>
        <w:t xml:space="preserve"> </w:t>
      </w:r>
    </w:p>
    <w:p w:rsidR="002B3555" w:rsidRDefault="002B3555" w:rsidP="002B3555">
      <w:pPr>
        <w:spacing w:after="0"/>
        <w:ind w:left="720"/>
        <w:jc w:val="both"/>
        <w:rPr>
          <w:rFonts w:ascii="Arial" w:hAnsi="Arial" w:cs="Arial"/>
          <w:sz w:val="24"/>
          <w:szCs w:val="24"/>
          <w:lang w:eastAsia="x-none"/>
        </w:rPr>
      </w:pPr>
    </w:p>
    <w:p w:rsidR="002B3555" w:rsidRPr="00AF5D9A" w:rsidRDefault="002B3555" w:rsidP="002B3555">
      <w:pPr>
        <w:spacing w:after="0"/>
        <w:ind w:left="720"/>
        <w:jc w:val="both"/>
        <w:rPr>
          <w:rFonts w:ascii="Arial" w:hAnsi="Arial" w:cs="Arial"/>
          <w:sz w:val="24"/>
          <w:szCs w:val="24"/>
          <w:lang w:eastAsia="x-none"/>
        </w:rPr>
      </w:pPr>
    </w:p>
    <w:p w:rsidR="007C45FA" w:rsidRPr="00AF5D9A" w:rsidRDefault="007C45FA" w:rsidP="001E0B12">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 xml:space="preserve">Programy wspomagające, o których mowa powyżej obejmą II etap edukacyjny (klasy IV-VIII szkoły podstawowej). Programy wspomagające szkołę lub placówkę systemu oświaty w procesie indywidualizacji pracy z uczniem z niepełnosprawnością mogą być realizowane na wszystkich etapach edukacyjnych, natomiast ucznia młodszego – w ramach I </w:t>
      </w:r>
      <w:proofErr w:type="spellStart"/>
      <w:r w:rsidRPr="00AF5D9A">
        <w:rPr>
          <w:rFonts w:ascii="Arial" w:hAnsi="Arial" w:cs="Arial"/>
          <w:b/>
          <w:sz w:val="24"/>
          <w:szCs w:val="24"/>
          <w:lang w:eastAsia="x-none"/>
        </w:rPr>
        <w:t>i</w:t>
      </w:r>
      <w:proofErr w:type="spellEnd"/>
      <w:r w:rsidRPr="00AF5D9A">
        <w:rPr>
          <w:rFonts w:ascii="Arial" w:hAnsi="Arial" w:cs="Arial"/>
          <w:b/>
          <w:sz w:val="24"/>
          <w:szCs w:val="24"/>
          <w:lang w:eastAsia="x-none"/>
        </w:rPr>
        <w:t xml:space="preserve"> II etapu edukacyjnego.</w:t>
      </w:r>
      <w:r w:rsidRPr="00AF5D9A">
        <w:rPr>
          <w:rFonts w:ascii="Arial" w:hAnsi="Arial" w:cs="Arial"/>
          <w:sz w:val="24"/>
          <w:szCs w:val="24"/>
          <w:lang w:eastAsia="x-none"/>
        </w:rPr>
        <w:t xml:space="preserve"> </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b/>
          <w:sz w:val="24"/>
          <w:szCs w:val="24"/>
          <w:lang w:eastAsia="x-none"/>
        </w:rPr>
        <w:t xml:space="preserve">Realizacja wsparcia jest dokonywana na podstawie indywidualnie zdiagnozowanego zapotrzebowania szkół lub placówek systemu oświaty. </w:t>
      </w:r>
      <w:r w:rsidRPr="00AF5D9A">
        <w:rPr>
          <w:rFonts w:ascii="Arial" w:hAnsi="Arial" w:cs="Arial"/>
          <w:sz w:val="24"/>
          <w:szCs w:val="24"/>
          <w:lang w:eastAsia="x-none"/>
        </w:rPr>
        <w:t xml:space="preserve">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AF5D9A">
        <w:rPr>
          <w:rFonts w:ascii="Arial" w:hAnsi="Arial" w:cs="Arial"/>
          <w:b/>
          <w:sz w:val="24"/>
          <w:szCs w:val="24"/>
          <w:lang w:eastAsia="x-none"/>
        </w:rPr>
        <w:t>Wnioski z diagnozy powinny stanowić element wniosku o dofinansowanie projektu.</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w pkt 2.4.14 lit. a, musi być zgodna z następującymi warunkami:</w:t>
      </w:r>
    </w:p>
    <w:p w:rsidR="007C45FA" w:rsidRPr="00AF5D9A"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doposażenie bazy dydaktycznej szkół i placówek systemu oświaty obejmuje zakup m. in:</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specjalistycznego oprogramowania;</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materiałów do diagnozy, wspomagania rozwoju i korygowania deficytów takich jak: wady wymowy, dysleksja, wady postawy, zaburzenia koordynacji wzrokowo-ruchowej;</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materiałów do diagnozy i terapii specyficznych trudności w uczeniu się, również takich, które wynikają z potrzeb ucznia młodszego;</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sprzętu specjalistycznego, wspierającego funkcjonowanie uczniów z niepełnosprawnością w szkole lub placówce;</w:t>
      </w:r>
    </w:p>
    <w:p w:rsidR="007C45FA" w:rsidRPr="00AF5D9A" w:rsidRDefault="007C45FA" w:rsidP="007C45FA">
      <w:pPr>
        <w:numPr>
          <w:ilvl w:val="1"/>
          <w:numId w:val="3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podręczników szkolnych i materiałów dydaktycznych dostosowanych do potrzeb uczniów z niepełnosprawnością</w:t>
      </w:r>
    </w:p>
    <w:p w:rsidR="007C45FA" w:rsidRPr="00AF5D9A" w:rsidRDefault="007C45FA" w:rsidP="007C45FA">
      <w:pPr>
        <w:numPr>
          <w:ilvl w:val="0"/>
          <w:numId w:val="37"/>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limit wydatków kwalifikowalnych poniesionych na zakup środków trwałych oraz cross-financingu w ramach przedmiotowego konkursu wynosi 20% finansowania unijnego, przy czym wartość cross-financingu nie może przekroczyć 10% finansowania unijnego.</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w pkt 2.4.14 lit. b musi być zgodna z następującymi warunkami:</w:t>
      </w:r>
    </w:p>
    <w:p w:rsidR="007C45F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zakres wsparcia udzielanego na rzecz przygotowania nauczycieli do prowadzenia procesu indywidualizacji pracy z uczniem ze specjalnymi potrzebami edukacyjnymi, w tym wsparcia ucznia młodszego i efektywnego stosowania pomocy dydaktycznych w pracy obejmuje formy wsparcia wskazane w IV typie realizacji projektów;</w:t>
      </w:r>
    </w:p>
    <w:p w:rsidR="002B3555" w:rsidRDefault="002B3555" w:rsidP="002B3555">
      <w:pPr>
        <w:autoSpaceDE w:val="0"/>
        <w:autoSpaceDN w:val="0"/>
        <w:adjustRightInd w:val="0"/>
        <w:spacing w:after="0"/>
        <w:ind w:left="1211"/>
        <w:jc w:val="both"/>
        <w:rPr>
          <w:rFonts w:ascii="Arial" w:hAnsi="Arial" w:cs="Arial"/>
          <w:sz w:val="24"/>
          <w:szCs w:val="24"/>
          <w:lang w:eastAsia="x-none"/>
        </w:rPr>
      </w:pPr>
    </w:p>
    <w:p w:rsidR="002B3555" w:rsidRDefault="002B3555" w:rsidP="002B3555">
      <w:pPr>
        <w:autoSpaceDE w:val="0"/>
        <w:autoSpaceDN w:val="0"/>
        <w:adjustRightInd w:val="0"/>
        <w:spacing w:after="0"/>
        <w:ind w:left="1211"/>
        <w:jc w:val="both"/>
        <w:rPr>
          <w:rFonts w:ascii="Arial" w:hAnsi="Arial" w:cs="Arial"/>
          <w:sz w:val="24"/>
          <w:szCs w:val="24"/>
          <w:lang w:eastAsia="x-none"/>
        </w:rPr>
      </w:pPr>
    </w:p>
    <w:p w:rsidR="002B3555" w:rsidRPr="00AF5D9A" w:rsidRDefault="002B3555" w:rsidP="002B3555">
      <w:pPr>
        <w:autoSpaceDE w:val="0"/>
        <w:autoSpaceDN w:val="0"/>
        <w:adjustRightInd w:val="0"/>
        <w:spacing w:after="0"/>
        <w:ind w:left="1211"/>
        <w:jc w:val="both"/>
        <w:rPr>
          <w:rFonts w:ascii="Arial" w:hAnsi="Arial" w:cs="Arial"/>
          <w:sz w:val="24"/>
          <w:szCs w:val="24"/>
          <w:lang w:eastAsia="x-none"/>
        </w:rPr>
      </w:pP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wykorzystuje lokalne zasoby specjalistycznych placówek specjalnych, ośrodków szkolno-wychowawczych, młodzieżowych ośrodków wychowawczych, młodzieżowych ośrodków socjoterapii, ośrodków rewalidacyjno-wychowawczych, poradni psychologiczno-pedagogicznych;</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zakłada działania służące poprawie kompetencji w zakresie pedagogiki specjalnej;</w:t>
      </w:r>
    </w:p>
    <w:p w:rsidR="007C45FA" w:rsidRPr="00AF5D9A" w:rsidRDefault="007C45FA" w:rsidP="007C45FA">
      <w:pPr>
        <w:numPr>
          <w:ilvl w:val="0"/>
          <w:numId w:val="38"/>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projekt zakłada działania służące poprawie kompetencji wychowawczych.</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Zakupione pomoce, sprzęt specjalistyczny lub podręczniki, a także wiedza i umiejętności przeszkolonych nauczycieli będą wykorzystywane w ramach działań prowadzonych przez szkoły lub placówki systemu oświaty, odpowiednio do:</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organizowania i udzielania przez szkoły i placówki systemu oświaty pomocy psychologiczno-pedagogicznej w trakcie bieżącej pracy z uczniem oraz w formach wymienionych w rozporządzeniu Ministra Edukacji Narodowej z dnia 30 kwietnia 2013 r. w sprawie zasad udzielania i organizacji pomocy </w:t>
      </w:r>
      <w:proofErr w:type="spellStart"/>
      <w:r w:rsidRPr="00AF5D9A">
        <w:rPr>
          <w:rFonts w:ascii="Arial" w:hAnsi="Arial" w:cs="Arial"/>
          <w:sz w:val="24"/>
          <w:szCs w:val="24"/>
          <w:lang w:eastAsia="x-none"/>
        </w:rPr>
        <w:t>psychologiczno</w:t>
      </w:r>
      <w:proofErr w:type="spellEnd"/>
      <w:r w:rsidRPr="00AF5D9A">
        <w:rPr>
          <w:rFonts w:ascii="Arial" w:hAnsi="Arial" w:cs="Arial"/>
          <w:sz w:val="24"/>
          <w:szCs w:val="24"/>
          <w:lang w:eastAsia="x-none"/>
        </w:rPr>
        <w:t xml:space="preserve">–pedagogicznej w publicznych przedszkolach, szkołach i placówkach oraz rozporządzeniu Ministra Edukacji Narodowej z dnia  9 sierpnia 2017 r. w sprawie zasad organizacji i udzielania pomocy psychologiczno-pedagogicznej w publicznych przedszkolach, szkołach i placówkach; </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opracowania i realizacji w trakcie bieżącej pracy z uczniem indywidualnych programów edukacyjno-terapeutycznych dla uczniów posiadających orzeczenie o potrzebie kształcenia specjalnego zgodnie z przepisami rozporządzenia Ministra Edukacji Narodowej z dnia 24 lipca 2015 r. w sprawie warunków organizowania kształcenia, wychowania i opieki dla dzieci i młodzieży niepełnosprawnych, niedostosowanych społecznie i zagrożonych niedostosowaniem społecznym  (Dz. U. 2015 poz. 1113) oraz rozporządzenia Ministra Edukacji Narodowej z dnia 9 sierpnia 2017 r. w sprawie warunków organizowania kształcenia, wychowania i opieki dla dzieci i młodzieży niepełnosprawnych, niedostosowanych społecznie i zagrożonych niedostosowaniem społecznym (Dz. U z 2017 r., poz. 1591);</w:t>
      </w:r>
    </w:p>
    <w:p w:rsidR="007C45FA" w:rsidRPr="00AF5D9A" w:rsidRDefault="007C45FA" w:rsidP="007C45FA">
      <w:pPr>
        <w:numPr>
          <w:ilvl w:val="0"/>
          <w:numId w:val="39"/>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opracowania i realizacji w trakcie bieżącej pracy z uczniem indywidualnych programów zajęć rewalidacyjno-wychowawczych dla dzieci i młodzieży posiadających orzeczenie o potrzebie zajęć rewalidacyjno-wychowawczych zgodnie z przepisami rozporządzenia Ministra Edukacji Narodowej z dnia 23 kwietnia 2013 r. w sprawie warunków i sposobu organizowania zajęć rewalidacyjno-wychowawczych dla dzieci i młodzieży z upośledzeniem umysłowym w stopniu głębokim (Dz. U. poz. 529);</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Realizacja wsparcia, o którym mowa pkt.2.</w:t>
      </w:r>
      <w:r w:rsidR="00CC1FA2" w:rsidRPr="00AF5D9A">
        <w:rPr>
          <w:rFonts w:ascii="Arial" w:hAnsi="Arial" w:cs="Arial"/>
          <w:sz w:val="24"/>
          <w:szCs w:val="24"/>
          <w:lang w:eastAsia="x-none"/>
        </w:rPr>
        <w:t>2</w:t>
      </w:r>
      <w:r w:rsidRPr="00AF5D9A">
        <w:rPr>
          <w:rFonts w:ascii="Arial" w:hAnsi="Arial" w:cs="Arial"/>
          <w:sz w:val="24"/>
          <w:szCs w:val="24"/>
          <w:lang w:eastAsia="x-none"/>
        </w:rPr>
        <w:t>.14 lit. c musi być zgodna z następującymi warunkami:</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środki EFS dostępne w ramach RPO mogą zostać wykorzystane na realizację działań uzupełniających ofertę pomocy psychologiczno-pedagogicznej, obejmujących w szczególności:</w:t>
      </w:r>
    </w:p>
    <w:p w:rsidR="007C45FA" w:rsidRPr="00AF5D9A" w:rsidRDefault="007C45FA" w:rsidP="007C45FA">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 xml:space="preserve">zajęcia specjalistyczne, prowadzone w celu stymulowania rozwoju poznawczego i zmniejszania trudności w opanowaniu wiadomości i umiejętności szkolnych przez uczniów ze specjalnymi potrzebami edukacyjnymi, w tym uczniów młodszych w ramach: zajęć </w:t>
      </w:r>
      <w:proofErr w:type="spellStart"/>
      <w:r w:rsidRPr="00AF5D9A">
        <w:rPr>
          <w:rFonts w:ascii="Arial" w:hAnsi="Arial" w:cs="Arial"/>
          <w:sz w:val="24"/>
          <w:szCs w:val="24"/>
          <w:lang w:eastAsia="x-none"/>
        </w:rPr>
        <w:t>korekcyjno</w:t>
      </w:r>
      <w:proofErr w:type="spellEnd"/>
      <w:r w:rsidRPr="00AF5D9A">
        <w:rPr>
          <w:rFonts w:ascii="Arial" w:hAnsi="Arial" w:cs="Arial"/>
          <w:sz w:val="24"/>
          <w:szCs w:val="24"/>
          <w:lang w:eastAsia="x-none"/>
        </w:rPr>
        <w:t>–kompensacyjnych, logopedycznych, socjoterapeutycznych i </w:t>
      </w:r>
      <w:proofErr w:type="spellStart"/>
      <w:r w:rsidRPr="00AF5D9A">
        <w:rPr>
          <w:rFonts w:ascii="Arial" w:hAnsi="Arial" w:cs="Arial"/>
          <w:sz w:val="24"/>
          <w:szCs w:val="24"/>
          <w:lang w:eastAsia="x-none"/>
        </w:rPr>
        <w:t>psychoedukacyjnych</w:t>
      </w:r>
      <w:proofErr w:type="spellEnd"/>
      <w:r w:rsidRPr="00AF5D9A">
        <w:rPr>
          <w:rFonts w:ascii="Arial" w:hAnsi="Arial" w:cs="Arial"/>
          <w:sz w:val="24"/>
          <w:szCs w:val="24"/>
          <w:lang w:eastAsia="x-none"/>
        </w:rPr>
        <w:t xml:space="preserve"> oraz innych zajęć o charakterze terapeutycznym; </w:t>
      </w:r>
    </w:p>
    <w:p w:rsidR="007C45FA" w:rsidRPr="00AF5D9A" w:rsidRDefault="007C45FA" w:rsidP="00E23117">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 xml:space="preserve">zajęcia </w:t>
      </w:r>
      <w:proofErr w:type="spellStart"/>
      <w:r w:rsidRPr="00AF5D9A">
        <w:rPr>
          <w:rFonts w:ascii="Arial" w:hAnsi="Arial" w:cs="Arial"/>
          <w:sz w:val="24"/>
          <w:szCs w:val="24"/>
          <w:lang w:eastAsia="x-none"/>
        </w:rPr>
        <w:t>dydaktyczno</w:t>
      </w:r>
      <w:proofErr w:type="spellEnd"/>
      <w:r w:rsidRPr="00AF5D9A">
        <w:rPr>
          <w:rFonts w:ascii="Arial" w:hAnsi="Arial" w:cs="Arial"/>
          <w:sz w:val="24"/>
          <w:szCs w:val="24"/>
          <w:lang w:eastAsia="x-none"/>
        </w:rPr>
        <w:t xml:space="preserve"> – wyrównawcze, organizowane dla uczniów ze specjalnymi potrzebami edukacyjnymi, w tym uczniów młodszych, mających trudności w spełnianiu wymagań edukacyjnych wynikających z podstawy programowej kształcenia ogólnego dla danego etapu edukacyjnego; </w:t>
      </w:r>
    </w:p>
    <w:p w:rsidR="007C45FA" w:rsidRPr="00AF5D9A" w:rsidRDefault="007C45FA" w:rsidP="00E23117">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warsztaty;</w:t>
      </w:r>
    </w:p>
    <w:p w:rsidR="007C45FA" w:rsidRPr="00AF5D9A" w:rsidRDefault="007C45FA" w:rsidP="00E23117">
      <w:pPr>
        <w:numPr>
          <w:ilvl w:val="0"/>
          <w:numId w:val="41"/>
        </w:numPr>
        <w:autoSpaceDE w:val="0"/>
        <w:autoSpaceDN w:val="0"/>
        <w:adjustRightInd w:val="0"/>
        <w:spacing w:after="0"/>
        <w:ind w:left="1560"/>
        <w:jc w:val="both"/>
        <w:rPr>
          <w:rFonts w:ascii="Arial" w:hAnsi="Arial" w:cs="Arial"/>
          <w:sz w:val="24"/>
          <w:szCs w:val="24"/>
          <w:lang w:eastAsia="x-none"/>
        </w:rPr>
      </w:pPr>
      <w:r w:rsidRPr="00AF5D9A">
        <w:rPr>
          <w:rFonts w:ascii="Arial" w:hAnsi="Arial" w:cs="Arial"/>
          <w:sz w:val="24"/>
          <w:szCs w:val="24"/>
          <w:lang w:eastAsia="x-none"/>
        </w:rPr>
        <w:t>porady i konsultacje;</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wsparcie uczniów zdolnych może odbywać się wyłącznie w celu kształtowania i rozwijania ich kompetencji kluczowych niezbędnych na rynku pracy (</w:t>
      </w:r>
      <w:proofErr w:type="spellStart"/>
      <w:r w:rsidRPr="00AF5D9A">
        <w:rPr>
          <w:rFonts w:ascii="Arial" w:hAnsi="Arial" w:cs="Arial"/>
          <w:sz w:val="24"/>
          <w:szCs w:val="24"/>
          <w:lang w:eastAsia="x-none"/>
        </w:rPr>
        <w:t>matematyczno</w:t>
      </w:r>
      <w:proofErr w:type="spellEnd"/>
      <w:r w:rsidRPr="00AF5D9A">
        <w:rPr>
          <w:rFonts w:ascii="Arial" w:hAnsi="Arial" w:cs="Arial"/>
          <w:sz w:val="24"/>
          <w:szCs w:val="24"/>
          <w:lang w:eastAsia="x-none"/>
        </w:rPr>
        <w:t>–przyrodniczych, TIK, językowych) oraz postaw/umiejętności (kreatywności, innowacyjności oraz pracy zespołowej).</w:t>
      </w:r>
      <w:r w:rsidRPr="00AF5D9A">
        <w:rPr>
          <w:rFonts w:ascii="Arial" w:hAnsi="Arial" w:cs="Arial"/>
        </w:rPr>
        <w:t xml:space="preserve"> </w:t>
      </w:r>
      <w:r w:rsidRPr="00AF5D9A">
        <w:rPr>
          <w:rFonts w:ascii="Arial" w:hAnsi="Arial" w:cs="Arial"/>
          <w:sz w:val="24"/>
          <w:szCs w:val="24"/>
          <w:lang w:eastAsia="x-none"/>
        </w:rPr>
        <w:t xml:space="preserve">Wsparcie uczniów zdolnych powinno obejmować formy wsparcia wskazane w I typie realizacji projektów. </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do realizacji form wsparcia wymienionych w lit. a i b jest</w:t>
      </w:r>
      <w:r w:rsidRPr="00AF5D9A" w:rsidDel="00964F44">
        <w:rPr>
          <w:rFonts w:ascii="Arial" w:hAnsi="Arial" w:cs="Arial"/>
          <w:sz w:val="24"/>
          <w:szCs w:val="24"/>
          <w:lang w:eastAsia="x-none"/>
        </w:rPr>
        <w:t xml:space="preserve"> </w:t>
      </w:r>
      <w:r w:rsidRPr="00AF5D9A">
        <w:rPr>
          <w:rFonts w:ascii="Arial" w:hAnsi="Arial" w:cs="Arial"/>
          <w:sz w:val="24"/>
          <w:szCs w:val="24"/>
          <w:lang w:eastAsia="x-none"/>
        </w:rPr>
        <w:t xml:space="preserve">rekomendowane 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realizacja form wsparcia, o których mowa w lit. a i b, musi wynikać z diagnozy indywidualnych potrzeb i możliwości uczniów;</w:t>
      </w:r>
    </w:p>
    <w:p w:rsidR="007C45FA" w:rsidRPr="00AF5D9A" w:rsidRDefault="007C45FA" w:rsidP="007C45FA">
      <w:pPr>
        <w:numPr>
          <w:ilvl w:val="0"/>
          <w:numId w:val="40"/>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działania wymienione w lit. a i b będą stanowiły uzupełnienie działań prowadzonych przez szkoły lub placówki systemu oświaty. </w:t>
      </w:r>
      <w:r w:rsidRPr="00AF5D9A">
        <w:rPr>
          <w:rFonts w:ascii="Arial" w:hAnsi="Arial" w:cs="Arial"/>
          <w:b/>
          <w:sz w:val="24"/>
          <w:szCs w:val="24"/>
          <w:lang w:eastAsia="x-none"/>
        </w:rPr>
        <w:t>Skala działań prowadzonych przed złożeniem wniosku o dofinansowanie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AF5D9A">
        <w:rPr>
          <w:rFonts w:ascii="Arial" w:hAnsi="Arial" w:cs="Arial"/>
          <w:sz w:val="24"/>
          <w:szCs w:val="24"/>
          <w:lang w:eastAsia="x-none"/>
        </w:rPr>
        <w:t xml:space="preserve"> (średniomiesięcznie). Warunek nie dotyczy działań zrealizowanych w ramach PO KL albo programów rządowych.</w:t>
      </w:r>
    </w:p>
    <w:p w:rsidR="007C45FA" w:rsidRPr="00AF5D9A" w:rsidRDefault="007C45FA" w:rsidP="0001027B">
      <w:pPr>
        <w:numPr>
          <w:ilvl w:val="2"/>
          <w:numId w:val="81"/>
        </w:numPr>
        <w:spacing w:after="0"/>
        <w:jc w:val="both"/>
        <w:rPr>
          <w:rFonts w:ascii="Arial" w:hAnsi="Arial" w:cs="Arial"/>
          <w:b/>
          <w:sz w:val="24"/>
          <w:szCs w:val="24"/>
          <w:lang w:eastAsia="x-none"/>
        </w:rPr>
      </w:pPr>
      <w:r w:rsidRPr="00AF5D9A">
        <w:rPr>
          <w:rFonts w:ascii="Arial" w:hAnsi="Arial" w:cs="Arial"/>
          <w:b/>
          <w:sz w:val="24"/>
          <w:szCs w:val="24"/>
          <w:lang w:eastAsia="x-none"/>
        </w:rPr>
        <w:t>Wsparcie, o którym mowa w pkt. 2.</w:t>
      </w:r>
      <w:r w:rsidR="00CC1FA2" w:rsidRPr="00AF5D9A">
        <w:rPr>
          <w:rFonts w:ascii="Arial" w:hAnsi="Arial" w:cs="Arial"/>
          <w:b/>
          <w:sz w:val="24"/>
          <w:szCs w:val="24"/>
          <w:lang w:eastAsia="x-none"/>
        </w:rPr>
        <w:t>2</w:t>
      </w:r>
      <w:r w:rsidRPr="00AF5D9A">
        <w:rPr>
          <w:rFonts w:ascii="Arial" w:hAnsi="Arial" w:cs="Arial"/>
          <w:b/>
          <w:sz w:val="24"/>
          <w:szCs w:val="24"/>
          <w:lang w:eastAsia="x-none"/>
        </w:rPr>
        <w:t>.14 lit b i c, będzie uwzględniać współpracę z rodzicami.</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 celu upowszechnienia edukacji wśród uczniów z niepełnosprawnością, zgodnie z </w:t>
      </w:r>
      <w:r w:rsidRPr="00AF5D9A">
        <w:rPr>
          <w:rFonts w:ascii="Arial" w:hAnsi="Arial" w:cs="Arial"/>
          <w:iCs/>
          <w:sz w:val="24"/>
          <w:szCs w:val="24"/>
          <w:lang w:eastAsia="x-none"/>
        </w:rPr>
        <w:t>Wytycznymi w zakresie realizacji zasady równości szans i niedyskryminacji</w:t>
      </w:r>
      <w:r w:rsidRPr="00AF5D9A">
        <w:rPr>
          <w:rFonts w:ascii="Arial" w:hAnsi="Arial" w:cs="Arial"/>
          <w:sz w:val="24"/>
          <w:szCs w:val="24"/>
          <w:lang w:eastAsia="x-none"/>
        </w:rPr>
        <w:t>, jest możliwe finansowanie mechanizmu racjonalnych usprawnień, w tym np. zatrudnienie asystenta ucznia, dostosowania posiłków z uwzględnieniem specyficznych potrzeb żywieniowych wynikających z niepełnosprawności ucznia, zakup pomocy dydaktycznych adekwatnych do specjalnych potrzeb edukacyjnych wynikających z niepełnosprawności w oparciu o indywidualnie przeprowadzoną w szkole lub placówce systemu oświaty diagnozę potrzeb w tym zakresie.</w:t>
      </w:r>
    </w:p>
    <w:p w:rsidR="007C45FA" w:rsidRPr="00AF5D9A" w:rsidRDefault="007C45FA" w:rsidP="007C45FA">
      <w:pPr>
        <w:jc w:val="both"/>
        <w:rPr>
          <w:rFonts w:ascii="Arial" w:hAnsi="Arial" w:cs="Arial"/>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7C45FA" w:rsidRPr="00AF5D9A" w:rsidTr="001D6D7F">
        <w:tc>
          <w:tcPr>
            <w:tcW w:w="9212" w:type="dxa"/>
            <w:shd w:val="clear" w:color="auto" w:fill="B8CCE4"/>
          </w:tcPr>
          <w:p w:rsidR="007C45FA" w:rsidRPr="00AF5D9A" w:rsidRDefault="007C45FA" w:rsidP="001D6D7F">
            <w:pPr>
              <w:jc w:val="center"/>
              <w:rPr>
                <w:rFonts w:ascii="Arial" w:hAnsi="Arial" w:cs="Arial"/>
                <w:b/>
                <w:sz w:val="24"/>
                <w:szCs w:val="24"/>
              </w:rPr>
            </w:pPr>
            <w:r w:rsidRPr="00AF5D9A">
              <w:rPr>
                <w:rFonts w:ascii="Arial" w:hAnsi="Arial" w:cs="Arial"/>
                <w:b/>
                <w:sz w:val="24"/>
                <w:szCs w:val="24"/>
              </w:rPr>
              <w:t>UWAGA!</w:t>
            </w:r>
          </w:p>
          <w:p w:rsidR="007C45FA" w:rsidRPr="00AF5D9A" w:rsidRDefault="007C45FA" w:rsidP="001D6D7F">
            <w:pPr>
              <w:jc w:val="center"/>
              <w:rPr>
                <w:rFonts w:ascii="Arial" w:hAnsi="Arial" w:cs="Arial"/>
                <w:b/>
                <w:sz w:val="24"/>
                <w:szCs w:val="24"/>
              </w:rPr>
            </w:pPr>
            <w:r w:rsidRPr="00AF5D9A">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AF5D9A">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AF5D9A">
              <w:rPr>
                <w:rFonts w:ascii="Arial" w:hAnsi="Arial" w:cs="Arial"/>
                <w:b/>
                <w:sz w:val="24"/>
                <w:szCs w:val="24"/>
              </w:rPr>
              <w:t xml:space="preserve">Wnioski z diagnozy powinny stanowić element wniosku o dofinansowanie projektu i zostać opisane w częściach: B.11.1. </w:t>
            </w:r>
            <w:r w:rsidRPr="00AF5D9A">
              <w:rPr>
                <w:rFonts w:ascii="Arial" w:hAnsi="Arial" w:cs="Arial"/>
                <w:b/>
                <w:i/>
                <w:sz w:val="24"/>
                <w:szCs w:val="24"/>
              </w:rPr>
              <w:t>Osoby i/lub podmioty/instytucje, które zostaną objęte wsparciem</w:t>
            </w:r>
            <w:r w:rsidRPr="00AF5D9A">
              <w:rPr>
                <w:rFonts w:ascii="Arial" w:hAnsi="Arial" w:cs="Arial"/>
                <w:b/>
                <w:sz w:val="24"/>
                <w:szCs w:val="24"/>
              </w:rPr>
              <w:t xml:space="preserve"> oraz B.11.2. </w:t>
            </w:r>
            <w:r w:rsidRPr="00AF5D9A">
              <w:rPr>
                <w:rFonts w:ascii="Arial" w:hAnsi="Arial" w:cs="Arial"/>
                <w:b/>
                <w:i/>
                <w:sz w:val="24"/>
                <w:szCs w:val="24"/>
              </w:rPr>
              <w:t>Opis sytuacji problemowej grup docelowych objętych wsparciem oraz opis rekrutacji do projektu</w:t>
            </w:r>
            <w:r w:rsidRPr="00AF5D9A">
              <w:rPr>
                <w:rFonts w:ascii="Arial" w:hAnsi="Arial" w:cs="Arial"/>
                <w:b/>
                <w:sz w:val="24"/>
                <w:szCs w:val="24"/>
              </w:rPr>
              <w:t xml:space="preserve"> wniosku o dofinansowanie</w:t>
            </w:r>
            <w:r w:rsidRPr="00AF5D9A">
              <w:rPr>
                <w:rFonts w:ascii="Arial" w:hAnsi="Arial" w:cs="Arial"/>
                <w:sz w:val="24"/>
                <w:szCs w:val="24"/>
              </w:rPr>
              <w:t>.</w:t>
            </w:r>
          </w:p>
        </w:tc>
      </w:tr>
    </w:tbl>
    <w:p w:rsidR="007C45FA" w:rsidRPr="00AF5D9A" w:rsidRDefault="007C45FA" w:rsidP="007C45FA">
      <w:pPr>
        <w:spacing w:after="0"/>
        <w:ind w:left="1080"/>
        <w:jc w:val="both"/>
        <w:rPr>
          <w:rFonts w:ascii="Arial" w:hAnsi="Arial" w:cs="Arial"/>
          <w:sz w:val="14"/>
          <w:szCs w:val="14"/>
          <w:lang w:eastAsia="x-none"/>
        </w:rPr>
      </w:pPr>
    </w:p>
    <w:p w:rsidR="007C45FA" w:rsidRPr="00AF5D9A" w:rsidRDefault="007C45FA" w:rsidP="007C45FA">
      <w:pPr>
        <w:spacing w:after="0"/>
        <w:ind w:left="1080"/>
        <w:jc w:val="both"/>
        <w:rPr>
          <w:rFonts w:ascii="Arial" w:hAnsi="Arial" w:cs="Arial"/>
          <w:sz w:val="14"/>
          <w:szCs w:val="1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AF5D9A" w:rsidTr="001D6D7F">
        <w:tc>
          <w:tcPr>
            <w:tcW w:w="9212" w:type="dxa"/>
            <w:shd w:val="clear" w:color="auto" w:fill="C6D9F1"/>
            <w:vAlign w:val="center"/>
          </w:tcPr>
          <w:p w:rsidR="007C45FA" w:rsidRPr="00AF5D9A" w:rsidRDefault="007C45FA" w:rsidP="001D6D7F">
            <w:pPr>
              <w:spacing w:before="120" w:after="120"/>
              <w:jc w:val="center"/>
              <w:rPr>
                <w:rFonts w:ascii="Arial" w:hAnsi="Arial" w:cs="Arial"/>
                <w:b/>
                <w:sz w:val="24"/>
                <w:szCs w:val="24"/>
              </w:rPr>
            </w:pPr>
            <w:r w:rsidRPr="00AF5D9A">
              <w:rPr>
                <w:rFonts w:ascii="Arial" w:hAnsi="Arial" w:cs="Arial"/>
                <w:b/>
                <w:sz w:val="24"/>
                <w:szCs w:val="24"/>
              </w:rPr>
              <w:t>UWAGA!</w:t>
            </w:r>
          </w:p>
          <w:p w:rsidR="007C45FA" w:rsidRPr="00AF5D9A" w:rsidRDefault="007C45FA" w:rsidP="001D6D7F">
            <w:pPr>
              <w:autoSpaceDE w:val="0"/>
              <w:autoSpaceDN w:val="0"/>
              <w:adjustRightInd w:val="0"/>
              <w:spacing w:after="0"/>
              <w:jc w:val="center"/>
              <w:rPr>
                <w:rFonts w:ascii="Arial" w:hAnsi="Arial" w:cs="Arial"/>
                <w:b/>
                <w:sz w:val="24"/>
                <w:szCs w:val="24"/>
                <w:lang w:eastAsia="x-none"/>
              </w:rPr>
            </w:pPr>
            <w:r w:rsidRPr="00AF5D9A">
              <w:rPr>
                <w:rFonts w:ascii="Arial" w:hAnsi="Arial" w:cs="Arial"/>
                <w:b/>
                <w:sz w:val="24"/>
                <w:szCs w:val="24"/>
                <w:lang w:eastAsia="x-none"/>
              </w:rPr>
              <w:t>W ramach wskazanych powyżej typów realizacji projektów (tj. I, II i III) nie ma możliwości realizacji zajęć z przedmiotów humanistycznych (tj. j. polski, historia, WOS itp.).</w:t>
            </w:r>
          </w:p>
          <w:p w:rsidR="007C45FA" w:rsidRPr="00AF5D9A" w:rsidRDefault="007C45FA" w:rsidP="001D6D7F">
            <w:pPr>
              <w:autoSpaceDE w:val="0"/>
              <w:autoSpaceDN w:val="0"/>
              <w:adjustRightInd w:val="0"/>
              <w:spacing w:after="0"/>
              <w:jc w:val="center"/>
              <w:rPr>
                <w:rFonts w:ascii="Arial" w:hAnsi="Arial" w:cs="Arial"/>
                <w:b/>
                <w:sz w:val="24"/>
                <w:szCs w:val="24"/>
                <w:lang w:eastAsia="x-none"/>
              </w:rPr>
            </w:pPr>
          </w:p>
          <w:p w:rsidR="007C45FA" w:rsidRPr="00AF5D9A" w:rsidRDefault="007C45FA" w:rsidP="001D6D7F">
            <w:pPr>
              <w:autoSpaceDE w:val="0"/>
              <w:autoSpaceDN w:val="0"/>
              <w:adjustRightInd w:val="0"/>
              <w:spacing w:after="0"/>
              <w:jc w:val="center"/>
              <w:rPr>
                <w:rFonts w:ascii="Arial" w:hAnsi="Arial" w:cs="Arial"/>
                <w:b/>
                <w:sz w:val="24"/>
                <w:szCs w:val="24"/>
                <w:lang w:eastAsia="pl-PL"/>
              </w:rPr>
            </w:pPr>
            <w:r w:rsidRPr="00AF5D9A">
              <w:rPr>
                <w:rFonts w:ascii="Arial" w:hAnsi="Arial" w:cs="Arial"/>
                <w:b/>
                <w:sz w:val="24"/>
                <w:szCs w:val="24"/>
                <w:lang w:eastAsia="x-none"/>
              </w:rPr>
              <w:t>Ponadto, z uwagi na konieczność zachowania linii demarkacyjnej pomiędzy różnymi programami finansowanymi ze środków europejskich działania z zakresu programowania zostały wyłączone z zakresu interwencji EFS.</w:t>
            </w:r>
          </w:p>
          <w:p w:rsidR="007C45FA" w:rsidRPr="00AF5D9A" w:rsidRDefault="007C45FA" w:rsidP="001D6D7F">
            <w:pPr>
              <w:autoSpaceDE w:val="0"/>
              <w:autoSpaceDN w:val="0"/>
              <w:adjustRightInd w:val="0"/>
              <w:spacing w:after="0"/>
              <w:jc w:val="center"/>
              <w:rPr>
                <w:rFonts w:ascii="Arial" w:hAnsi="Arial" w:cs="Arial"/>
                <w:b/>
                <w:sz w:val="24"/>
                <w:szCs w:val="24"/>
                <w:lang w:eastAsia="pl-PL"/>
              </w:rPr>
            </w:pPr>
          </w:p>
        </w:tc>
      </w:tr>
    </w:tbl>
    <w:p w:rsidR="007C45FA" w:rsidRPr="00AF5D9A" w:rsidRDefault="007C45FA" w:rsidP="007C45FA">
      <w:pPr>
        <w:spacing w:before="120" w:after="240"/>
        <w:contextualSpacing/>
        <w:jc w:val="both"/>
        <w:rPr>
          <w:rFonts w:ascii="Arial" w:hAnsi="Arial" w:cs="Arial"/>
          <w:b/>
          <w:sz w:val="24"/>
          <w:szCs w:val="24"/>
        </w:rPr>
      </w:pPr>
    </w:p>
    <w:p w:rsidR="00AF5D9A" w:rsidRPr="00AF5D9A" w:rsidRDefault="00AF5D9A" w:rsidP="007C45FA">
      <w:pPr>
        <w:spacing w:before="120" w:after="240"/>
        <w:contextualSpacing/>
        <w:jc w:val="both"/>
        <w:rPr>
          <w:rFonts w:ascii="Arial" w:hAnsi="Arial" w:cs="Arial"/>
          <w:b/>
          <w:sz w:val="24"/>
          <w:szCs w:val="24"/>
        </w:rPr>
      </w:pPr>
    </w:p>
    <w:p w:rsidR="007C45FA" w:rsidRPr="00AF5D9A" w:rsidRDefault="007C45FA" w:rsidP="007C45FA">
      <w:pPr>
        <w:spacing w:before="120" w:after="240"/>
        <w:contextualSpacing/>
        <w:jc w:val="both"/>
        <w:rPr>
          <w:rFonts w:ascii="Arial" w:hAnsi="Arial" w:cs="Arial"/>
          <w:b/>
          <w:sz w:val="24"/>
          <w:szCs w:val="24"/>
          <w:u w:val="single"/>
        </w:rPr>
      </w:pPr>
      <w:r w:rsidRPr="00AF5D9A">
        <w:rPr>
          <w:rFonts w:ascii="Arial" w:hAnsi="Arial" w:cs="Arial"/>
          <w:b/>
          <w:sz w:val="24"/>
          <w:szCs w:val="24"/>
        </w:rPr>
        <w:t xml:space="preserve">TYP IV – </w:t>
      </w:r>
      <w:r w:rsidRPr="00AF5D9A">
        <w:rPr>
          <w:rFonts w:ascii="Arial" w:hAnsi="Arial" w:cs="Arial"/>
          <w:b/>
          <w:sz w:val="24"/>
          <w:szCs w:val="24"/>
          <w:u w:val="single"/>
        </w:rPr>
        <w:t xml:space="preserve">Doskonalenie umiejętności i kompetencji zawodowych nauczycieli </w:t>
      </w:r>
      <w:r w:rsidRPr="00AF5D9A">
        <w:rPr>
          <w:rFonts w:ascii="Arial" w:hAnsi="Arial" w:cs="Arial"/>
          <w:b/>
          <w:sz w:val="24"/>
          <w:szCs w:val="24"/>
          <w:u w:val="single"/>
        </w:rPr>
        <w:br/>
        <w:t>w zakresie zgodnym z zaplanowanym wsparciem na rzecz uczniów.</w:t>
      </w:r>
    </w:p>
    <w:p w:rsidR="007C45FA" w:rsidRPr="00AF5D9A" w:rsidRDefault="007C45FA" w:rsidP="007C45FA">
      <w:pPr>
        <w:spacing w:after="0"/>
        <w:ind w:left="1080"/>
        <w:jc w:val="both"/>
        <w:rPr>
          <w:rFonts w:ascii="Arial" w:hAnsi="Arial" w:cs="Arial"/>
          <w:sz w:val="24"/>
          <w:szCs w:val="24"/>
          <w:lang w:eastAsia="x-none"/>
        </w:rPr>
      </w:pP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Wsparcie może obejmować w szczególności:</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kursy i szkolenia doskonalące (teoretyczne i praktyczne), w tym z wykorzystaniem trenerów przeszkolonych w ramach PO WER, studia podyplomowe;</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 wspieranie istniejących, budowanie nowych i moderowanie sieci współpracy i samokształcenia nauczycieli;</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realizację w szkole lub placówce systemu oświaty programów wspomagania; </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staże i praktyki nauczycieli realizowane we współpracy z podmiotami z otoczenia szkoły lub placówki systemu oświaty;</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współpracę ze specjalistycznymi ośrodkami, np.: szkołami kształcącymi dzieci i młodzież z niepełnosprawnościami, specjalnymi ośrodkami szkolno-wychowawczymi, młodzieżowymi ośrodkami wychowawczymi, młodzieżowymi ośrodkami socjoterapii, poradniami psychologiczno-pedagogicznymi; </w:t>
      </w:r>
    </w:p>
    <w:p w:rsidR="007C45FA" w:rsidRPr="00AF5D9A" w:rsidRDefault="007C45FA" w:rsidP="007C45FA">
      <w:pPr>
        <w:numPr>
          <w:ilvl w:val="0"/>
          <w:numId w:val="42"/>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 xml:space="preserve">wykorzystanie narzędzi, metod lub form pracy wypracowanych w ramach projektów, w tym pozytywnie </w:t>
      </w:r>
      <w:proofErr w:type="spellStart"/>
      <w:r w:rsidRPr="00AF5D9A">
        <w:rPr>
          <w:rFonts w:ascii="Arial" w:hAnsi="Arial" w:cs="Arial"/>
          <w:sz w:val="24"/>
          <w:szCs w:val="24"/>
          <w:lang w:eastAsia="x-none"/>
        </w:rPr>
        <w:t>zwalidowanych</w:t>
      </w:r>
      <w:proofErr w:type="spellEnd"/>
      <w:r w:rsidRPr="00AF5D9A">
        <w:rPr>
          <w:rFonts w:ascii="Arial" w:hAnsi="Arial" w:cs="Arial"/>
          <w:sz w:val="24"/>
          <w:szCs w:val="24"/>
          <w:lang w:eastAsia="x-none"/>
        </w:rPr>
        <w:t xml:space="preserve"> produktów projektów innowacyjnych, zrealizowanych w latach 2007-2013 w ramach PO KL.</w:t>
      </w:r>
    </w:p>
    <w:p w:rsidR="007C45FA" w:rsidRPr="00AF5D9A" w:rsidRDefault="007C45FA" w:rsidP="0001027B">
      <w:pPr>
        <w:numPr>
          <w:ilvl w:val="2"/>
          <w:numId w:val="81"/>
        </w:numPr>
        <w:spacing w:after="0"/>
        <w:jc w:val="both"/>
        <w:rPr>
          <w:rFonts w:ascii="Arial" w:hAnsi="Arial" w:cs="Arial"/>
          <w:sz w:val="24"/>
          <w:szCs w:val="24"/>
          <w:lang w:eastAsia="x-none"/>
        </w:rPr>
      </w:pPr>
      <w:r w:rsidRPr="00AF5D9A">
        <w:rPr>
          <w:rFonts w:ascii="Arial" w:hAnsi="Arial" w:cs="Arial"/>
          <w:sz w:val="24"/>
          <w:szCs w:val="24"/>
          <w:lang w:eastAsia="x-none"/>
        </w:rPr>
        <w:t>Program wspomagania, o którym mowa w pkt 2.4.24 lit. c, jest formą doskonalenia nauczycieli związaną z bezpośrednim wsparciem szkół lub placówek systemu oświaty. IZ RPO zapewnia zgodność interwencji w zakresie realizacji programów wspomagania ze wszystkimi wskazanymi poniżej warunkami:</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program wspomagania powinien służyć pomocą szkole lub placówce systemu oświaty w wykonywaniu przez nią zadań na rzecz kształtowania i rozwijania u uczniów lub słuchaczy kompetencji kluczowych niezbędnych na rynku pracy oraz właściwych postaw/umiejętności (kreatywności, innowacyjności oraz pracy zespołowej);</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zakres wspomagania wynika z analizy indywidualnej sytuacji szkoły lub placówki systemu oświaty i odpowiada na specyficzne potrzeby tych podmiotów w zakresie wskazanym w regulaminie;</w:t>
      </w:r>
    </w:p>
    <w:p w:rsidR="007C45FA" w:rsidRPr="00AF5D9A" w:rsidRDefault="007C45FA" w:rsidP="007C45FA">
      <w:pPr>
        <w:numPr>
          <w:ilvl w:val="0"/>
          <w:numId w:val="43"/>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realizacja programów wspomagania obejmuje następujące etapy:</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przeprowadzenie diagnozy obszarów problemowych związanych z realizacją przez szkołę lub placówkę systemu oświaty zadań z zakresu kształtowania i rozwijania u uczniów lub słuchaczy kompetencji kluczowych niezbędnych na rynku pracy oraz właściwych postaw/umiejętności (kreatywności, innowacyjności oraz pracy zespołowej);</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prowadzenie procesu wspomagania w oparciu o ofertę doskonalenia nauczycieli przygotowaną zgodnie z potrzebami danej szkoły lub placówki systemu oświaty, z możliwością wykorzystania ofert doskonalenia funkcjonujących na rynku, m. in. udostępnianych przez centralne i wojewódzkie placówki doskonalenia nauczycieli;</w:t>
      </w:r>
    </w:p>
    <w:p w:rsidR="007C45FA" w:rsidRPr="00AF5D9A" w:rsidRDefault="007C45FA" w:rsidP="007C45FA">
      <w:pPr>
        <w:numPr>
          <w:ilvl w:val="0"/>
          <w:numId w:val="44"/>
        </w:numPr>
        <w:autoSpaceDE w:val="0"/>
        <w:autoSpaceDN w:val="0"/>
        <w:adjustRightInd w:val="0"/>
        <w:spacing w:after="0"/>
        <w:jc w:val="both"/>
        <w:rPr>
          <w:rFonts w:ascii="Arial" w:hAnsi="Arial" w:cs="Arial"/>
          <w:sz w:val="24"/>
          <w:szCs w:val="24"/>
          <w:lang w:eastAsia="x-none"/>
        </w:rPr>
      </w:pPr>
      <w:r w:rsidRPr="00AF5D9A">
        <w:rPr>
          <w:rFonts w:ascii="Arial" w:hAnsi="Arial" w:cs="Arial"/>
          <w:sz w:val="24"/>
          <w:szCs w:val="24"/>
          <w:lang w:eastAsia="x-none"/>
        </w:rPr>
        <w:t>monitorowanie i ocenę procesu wspomagania z wykorzystaniem m. in. ewaluacji wewnętrznej szkoły lub placówki systemu oświaty;</w:t>
      </w:r>
    </w:p>
    <w:p w:rsidR="007C45FA" w:rsidRPr="00AF5D9A" w:rsidRDefault="007C45FA" w:rsidP="007C45FA">
      <w:pPr>
        <w:spacing w:after="0"/>
        <w:jc w:val="both"/>
        <w:rPr>
          <w:rFonts w:ascii="Arial" w:hAnsi="Arial" w:cs="Arial"/>
          <w:sz w:val="24"/>
          <w:szCs w:val="24"/>
          <w:highlight w:val="cyan"/>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C45FA" w:rsidRPr="00AF5D9A" w:rsidTr="001D6D7F">
        <w:tc>
          <w:tcPr>
            <w:tcW w:w="9212" w:type="dxa"/>
            <w:shd w:val="clear" w:color="auto" w:fill="C6D9F1"/>
            <w:vAlign w:val="center"/>
          </w:tcPr>
          <w:p w:rsidR="007C45FA" w:rsidRPr="00AF5D9A" w:rsidRDefault="007C45FA" w:rsidP="001D6D7F">
            <w:pPr>
              <w:spacing w:before="120" w:after="120"/>
              <w:jc w:val="center"/>
              <w:rPr>
                <w:rFonts w:ascii="Arial" w:hAnsi="Arial" w:cs="Arial"/>
                <w:b/>
                <w:sz w:val="24"/>
                <w:szCs w:val="24"/>
              </w:rPr>
            </w:pPr>
            <w:r w:rsidRPr="00AF5D9A">
              <w:rPr>
                <w:rFonts w:ascii="Arial" w:hAnsi="Arial" w:cs="Arial"/>
                <w:b/>
                <w:sz w:val="24"/>
                <w:szCs w:val="24"/>
              </w:rPr>
              <w:t>UWAGA!</w:t>
            </w:r>
          </w:p>
          <w:p w:rsidR="007C45FA" w:rsidRPr="00E23117" w:rsidRDefault="007C45FA" w:rsidP="00E23117">
            <w:pPr>
              <w:autoSpaceDE w:val="0"/>
              <w:autoSpaceDN w:val="0"/>
              <w:adjustRightInd w:val="0"/>
              <w:spacing w:after="120"/>
              <w:jc w:val="center"/>
              <w:rPr>
                <w:rFonts w:ascii="Arial" w:hAnsi="Arial" w:cs="Arial"/>
                <w:b/>
                <w:sz w:val="24"/>
                <w:szCs w:val="24"/>
                <w:lang w:eastAsia="pl-PL"/>
              </w:rPr>
            </w:pPr>
            <w:r w:rsidRPr="00AF5D9A">
              <w:rPr>
                <w:rFonts w:ascii="Arial" w:hAnsi="Arial" w:cs="Arial"/>
                <w:b/>
                <w:sz w:val="24"/>
                <w:szCs w:val="24"/>
                <w:lang w:eastAsia="x-none"/>
              </w:rPr>
              <w:t xml:space="preserve">Wyposażenie szkół lub placówek w nowoczesne pomoce dydaktyczne </w:t>
            </w:r>
            <w:r w:rsidRPr="00AF5D9A">
              <w:rPr>
                <w:rFonts w:ascii="Arial" w:hAnsi="Arial" w:cs="Arial"/>
                <w:b/>
                <w:sz w:val="24"/>
                <w:szCs w:val="24"/>
                <w:lang w:eastAsia="x-none"/>
              </w:rPr>
              <w:br/>
              <w:t>i narzędzia TIK oraz związane z tym podnoszenie kompetencji i kwalifikacji zawodowych nauczycieli, nie może być realizowane, jako samodzielne zadanie w projekcie. Jest to możliwe, o ile stanowi element niezbędny do realizacji zaplanowanego wsparcia uczniów.</w:t>
            </w:r>
          </w:p>
        </w:tc>
      </w:tr>
    </w:tbl>
    <w:p w:rsidR="002B3555" w:rsidRDefault="002B3555" w:rsidP="002B3555">
      <w:pPr>
        <w:pStyle w:val="Nagwek2"/>
        <w:ind w:left="720"/>
        <w:rPr>
          <w:rFonts w:cs="Arial"/>
          <w:lang w:val="pl-PL"/>
        </w:rPr>
      </w:pPr>
      <w:bookmarkStart w:id="13" w:name="_Toc496181625"/>
    </w:p>
    <w:p w:rsidR="00187EAA" w:rsidRPr="002B3555" w:rsidRDefault="00187EAA" w:rsidP="002B3555">
      <w:pPr>
        <w:pStyle w:val="Nagwek2"/>
        <w:numPr>
          <w:ilvl w:val="1"/>
          <w:numId w:val="81"/>
        </w:numPr>
        <w:rPr>
          <w:rFonts w:cs="Arial"/>
          <w:lang w:val="pl-PL"/>
        </w:rPr>
      </w:pPr>
      <w:r w:rsidRPr="002B3555">
        <w:rPr>
          <w:rFonts w:cs="Arial"/>
          <w:lang w:val="pl-PL"/>
        </w:rPr>
        <w:t>Podmioty uprawnione do ubiegania się o dofinansowanie</w:t>
      </w:r>
      <w:bookmarkEnd w:id="13"/>
    </w:p>
    <w:p w:rsidR="00187EAA" w:rsidRPr="00AF5D9A" w:rsidRDefault="00187EAA" w:rsidP="0001027B">
      <w:pPr>
        <w:pStyle w:val="Akapitzlist"/>
        <w:numPr>
          <w:ilvl w:val="2"/>
          <w:numId w:val="81"/>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 o finansach publicznych (t. j. Dz. U. 201</w:t>
      </w:r>
      <w:r w:rsidRPr="00AF5D9A">
        <w:rPr>
          <w:rFonts w:ascii="Arial" w:hAnsi="Arial" w:cs="Arial"/>
          <w:sz w:val="24"/>
          <w:szCs w:val="24"/>
          <w:lang w:val="pl-PL"/>
        </w:rPr>
        <w:t>6</w:t>
      </w:r>
      <w:r w:rsidRPr="00AF5D9A">
        <w:rPr>
          <w:rFonts w:ascii="Arial" w:hAnsi="Arial" w:cs="Arial"/>
          <w:sz w:val="24"/>
          <w:szCs w:val="24"/>
        </w:rPr>
        <w:t xml:space="preserve"> r. poz. </w:t>
      </w:r>
      <w:r w:rsidRPr="00AF5D9A">
        <w:rPr>
          <w:rFonts w:ascii="Arial" w:hAnsi="Arial" w:cs="Arial"/>
          <w:sz w:val="24"/>
          <w:szCs w:val="24"/>
          <w:lang w:val="pl-PL"/>
        </w:rPr>
        <w:t>1870</w:t>
      </w:r>
      <w:r w:rsidRPr="00AF5D9A">
        <w:rPr>
          <w:rFonts w:ascii="Arial" w:hAnsi="Arial" w:cs="Arial"/>
          <w:sz w:val="24"/>
          <w:szCs w:val="24"/>
        </w:rPr>
        <w:t xml:space="preserve">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187EAA" w:rsidRPr="00AF5D9A" w:rsidRDefault="00187EAA" w:rsidP="0001027B">
      <w:pPr>
        <w:pStyle w:val="Akapitzlist"/>
        <w:numPr>
          <w:ilvl w:val="2"/>
          <w:numId w:val="81"/>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E23117" w:rsidRDefault="00187EAA" w:rsidP="00187EAA">
      <w:pPr>
        <w:pStyle w:val="Akapitzlist"/>
        <w:numPr>
          <w:ilvl w:val="2"/>
          <w:numId w:val="81"/>
        </w:numPr>
        <w:spacing w:after="0"/>
        <w:ind w:left="709" w:hanging="709"/>
        <w:jc w:val="both"/>
        <w:rPr>
          <w:rFonts w:ascii="Arial" w:hAnsi="Arial" w:cs="Arial"/>
          <w:i/>
          <w:sz w:val="24"/>
          <w:szCs w:val="24"/>
        </w:rPr>
      </w:pPr>
      <w:r w:rsidRPr="00AF5D9A">
        <w:rPr>
          <w:rFonts w:ascii="Arial" w:hAnsi="Arial" w:cs="Arial"/>
          <w:sz w:val="24"/>
          <w:szCs w:val="24"/>
          <w:lang w:val="pl-PL"/>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01027B">
      <w:pPr>
        <w:pStyle w:val="Nagwek2"/>
        <w:numPr>
          <w:ilvl w:val="1"/>
          <w:numId w:val="81"/>
        </w:numPr>
        <w:rPr>
          <w:rFonts w:cs="Arial"/>
        </w:rPr>
      </w:pPr>
      <w:bookmarkStart w:id="14" w:name="_Toc463265464"/>
      <w:bookmarkStart w:id="15" w:name="_Toc496181626"/>
      <w:r w:rsidRPr="00AF5D9A">
        <w:rPr>
          <w:rFonts w:cs="Arial"/>
        </w:rPr>
        <w:t>Informacje dotyczące partnerstwa w projekcie</w:t>
      </w:r>
      <w:bookmarkEnd w:id="14"/>
      <w:bookmarkEnd w:id="15"/>
      <w:r w:rsidRPr="00AF5D9A">
        <w:rPr>
          <w:rFonts w:cs="Arial"/>
        </w:rPr>
        <w:t xml:space="preserve"> </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Możliwość realizacji projektów w partnerstwie została określona w art. 33 ustawy wdrożeniowej.</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i/>
          <w:sz w:val="24"/>
          <w:szCs w:val="24"/>
        </w:rPr>
        <w:t xml:space="preserve">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Pr="00AF5D9A">
        <w:rPr>
          <w:rFonts w:ascii="Arial" w:hAnsi="Arial" w:cs="Arial"/>
          <w:sz w:val="24"/>
          <w:szCs w:val="24"/>
          <w:lang w:val="pl-PL"/>
        </w:rPr>
        <w:t xml:space="preserve"> </w:t>
      </w:r>
      <w:r w:rsidRPr="00AF5D9A">
        <w:rPr>
          <w:rFonts w:ascii="Arial" w:hAnsi="Arial" w:cs="Arial"/>
          <w:sz w:val="24"/>
          <w:szCs w:val="24"/>
        </w:rPr>
        <w:t>o finansach publicznych (t. j. Dz. U. 201</w:t>
      </w:r>
      <w:r w:rsidRPr="00AF5D9A">
        <w:rPr>
          <w:rFonts w:ascii="Arial" w:hAnsi="Arial" w:cs="Arial"/>
          <w:sz w:val="24"/>
          <w:szCs w:val="24"/>
          <w:lang w:val="pl-PL"/>
        </w:rPr>
        <w:t>6</w:t>
      </w:r>
      <w:r w:rsidRPr="00AF5D9A">
        <w:rPr>
          <w:rFonts w:ascii="Arial" w:hAnsi="Arial" w:cs="Arial"/>
          <w:sz w:val="24"/>
          <w:szCs w:val="24"/>
        </w:rPr>
        <w:t xml:space="preserve"> r. poz. </w:t>
      </w:r>
      <w:r w:rsidRPr="00AF5D9A">
        <w:rPr>
          <w:rFonts w:ascii="Arial" w:hAnsi="Arial" w:cs="Arial"/>
          <w:sz w:val="24"/>
          <w:szCs w:val="24"/>
          <w:lang w:val="pl-PL"/>
        </w:rPr>
        <w:t xml:space="preserve">1870 </w:t>
      </w:r>
      <w:r w:rsidRPr="00AF5D9A">
        <w:rPr>
          <w:rFonts w:ascii="Arial" w:hAnsi="Arial" w:cs="Arial"/>
          <w:sz w:val="24"/>
          <w:szCs w:val="24"/>
        </w:rPr>
        <w:t>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lang w:val="pl-PL"/>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lang w:val="pl-PL"/>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01027B">
      <w:pPr>
        <w:pStyle w:val="Akapitzlist"/>
        <w:numPr>
          <w:ilvl w:val="2"/>
          <w:numId w:val="81"/>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jednosektorowe – wewnątrzsektorowe;</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dwusektorowe – publiczno-prywatne; publiczno-społeczne; społeczno-prywatne;</w:t>
      </w:r>
    </w:p>
    <w:p w:rsidR="00187EAA" w:rsidRPr="00AF5D9A" w:rsidRDefault="00187EAA" w:rsidP="00187EAA">
      <w:pPr>
        <w:numPr>
          <w:ilvl w:val="2"/>
          <w:numId w:val="59"/>
        </w:numPr>
        <w:spacing w:after="0"/>
        <w:ind w:left="993" w:hanging="426"/>
        <w:contextualSpacing/>
        <w:jc w:val="both"/>
        <w:rPr>
          <w:rFonts w:ascii="Arial" w:hAnsi="Arial" w:cs="Arial"/>
          <w:sz w:val="24"/>
          <w:szCs w:val="24"/>
          <w:lang w:val="x-none"/>
        </w:rPr>
      </w:pPr>
      <w:r w:rsidRPr="00AF5D9A">
        <w:rPr>
          <w:rFonts w:ascii="Arial" w:hAnsi="Arial" w:cs="Arial"/>
          <w:sz w:val="24"/>
          <w:szCs w:val="24"/>
          <w:lang w:val="x-none"/>
        </w:rPr>
        <w:t>międzysektorowe – publiczno-</w:t>
      </w:r>
      <w:proofErr w:type="spellStart"/>
      <w:r w:rsidRPr="00AF5D9A">
        <w:rPr>
          <w:rFonts w:ascii="Arial" w:hAnsi="Arial" w:cs="Arial"/>
          <w:sz w:val="24"/>
          <w:szCs w:val="24"/>
          <w:lang w:val="x-none"/>
        </w:rPr>
        <w:t>prywatno</w:t>
      </w:r>
      <w:proofErr w:type="spellEnd"/>
      <w:r w:rsidRPr="00AF5D9A">
        <w:rPr>
          <w:rFonts w:ascii="Arial" w:hAnsi="Arial" w:cs="Arial"/>
          <w:sz w:val="24"/>
          <w:szCs w:val="24"/>
          <w:lang w:val="x-none"/>
        </w:rPr>
        <w:t>-społeczne.</w:t>
      </w:r>
    </w:p>
    <w:p w:rsidR="00187EAA" w:rsidRPr="00AF5D9A" w:rsidRDefault="00187EAA" w:rsidP="0001027B">
      <w:pPr>
        <w:numPr>
          <w:ilvl w:val="2"/>
          <w:numId w:val="81"/>
        </w:numPr>
        <w:spacing w:after="0"/>
        <w:ind w:left="709"/>
        <w:contextualSpacing/>
        <w:jc w:val="both"/>
        <w:rPr>
          <w:rFonts w:ascii="Arial" w:hAnsi="Arial" w:cs="Arial"/>
          <w:sz w:val="24"/>
          <w:szCs w:val="24"/>
          <w:lang w:val="x-none"/>
        </w:rPr>
      </w:pPr>
      <w:r w:rsidRPr="00AF5D9A">
        <w:rPr>
          <w:rFonts w:ascii="Arial" w:hAnsi="Arial" w:cs="Arial"/>
          <w:sz w:val="24"/>
          <w:szCs w:val="24"/>
          <w:lang w:val="x-none"/>
        </w:rPr>
        <w:t>Partnerstwa mogą być tworzone z udziałem przedstawicieli następujących sektorów:</w:t>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publiczny</w:t>
      </w:r>
      <w:r w:rsidRPr="00AF5D9A">
        <w:rPr>
          <w:rFonts w:ascii="Arial" w:hAnsi="Arial" w:cs="Arial"/>
          <w:sz w:val="24"/>
          <w:szCs w:val="24"/>
          <w:lang w:val="x-none"/>
        </w:rPr>
        <w:t xml:space="preserve"> - Sektor finansów publicznych tworzą:</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organy władzy publicznej, w tym organy administracji rządowej, organy kontroli państwowej i ochrony prawa oraz sądy i trybunały;</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jednostki samorządu terytorialnego oraz ich związki;</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związki metropolitalne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jednostki budżetowe;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samorządowe zakłady budżetowe;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agencje wykonawcze;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instytucje gospodarki budżetowej;</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państwowe fundusze celowe;</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 xml:space="preserve">Zakład Ubezpieczeń Społecznych i zarządzane przez niego fundusze </w:t>
      </w:r>
      <w:r w:rsidRPr="00AF5D9A">
        <w:rPr>
          <w:rFonts w:ascii="Arial" w:hAnsi="Arial" w:cs="Arial"/>
          <w:sz w:val="24"/>
          <w:szCs w:val="24"/>
          <w:lang w:val="x-none"/>
        </w:rPr>
        <w:br/>
        <w:t>oraz Kasa Rolniczego Ubezpieczenia Społecznego i fundusze zarządzane przez Prezesa Kasy Rolniczego Ubezpieczenia Społecznego;</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Narodowy Fundusz Zdrowia;</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samodzielne publiczne zakłady opieki zdrowotnej;</w:t>
      </w:r>
    </w:p>
    <w:p w:rsidR="00187EAA" w:rsidRPr="00AF5D9A" w:rsidRDefault="00187EAA" w:rsidP="00187EAA">
      <w:pPr>
        <w:numPr>
          <w:ilvl w:val="0"/>
          <w:numId w:val="57"/>
        </w:numPr>
        <w:spacing w:after="0"/>
        <w:ind w:left="992" w:hanging="283"/>
        <w:contextualSpacing/>
        <w:jc w:val="both"/>
        <w:rPr>
          <w:rFonts w:ascii="Arial" w:hAnsi="Arial" w:cs="Arial"/>
          <w:sz w:val="24"/>
          <w:szCs w:val="24"/>
          <w:lang w:val="x-none"/>
        </w:rPr>
      </w:pPr>
      <w:r w:rsidRPr="00AF5D9A">
        <w:rPr>
          <w:rFonts w:ascii="Arial" w:hAnsi="Arial" w:cs="Arial"/>
          <w:sz w:val="24"/>
          <w:szCs w:val="24"/>
          <w:lang w:val="x-none"/>
        </w:rPr>
        <w:t>uczelnie publiczne;</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Polska Akademia Nauk i tworzone przez nią jednostki organizacyjne;</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państwowe i samorządowe instytucje kultury;</w:t>
      </w:r>
    </w:p>
    <w:p w:rsidR="00187EAA" w:rsidRPr="00AF5D9A" w:rsidRDefault="00187EAA" w:rsidP="00187EAA">
      <w:pPr>
        <w:numPr>
          <w:ilvl w:val="0"/>
          <w:numId w:val="57"/>
        </w:numPr>
        <w:spacing w:after="0"/>
        <w:ind w:left="993" w:hanging="284"/>
        <w:contextualSpacing/>
        <w:jc w:val="both"/>
        <w:rPr>
          <w:rFonts w:ascii="Arial" w:hAnsi="Arial" w:cs="Arial"/>
          <w:sz w:val="24"/>
          <w:szCs w:val="24"/>
          <w:lang w:val="x-none"/>
        </w:rPr>
      </w:pPr>
      <w:r w:rsidRPr="00AF5D9A">
        <w:rPr>
          <w:rFonts w:ascii="Arial" w:hAnsi="Arial" w:cs="Arial"/>
          <w:sz w:val="24"/>
          <w:szCs w:val="24"/>
          <w:lang w:val="x-none"/>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lang w:val="x-none"/>
        </w:rPr>
        <w:footnoteReference w:id="3"/>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prywatny</w:t>
      </w:r>
      <w:r w:rsidRPr="00AF5D9A">
        <w:rPr>
          <w:rFonts w:ascii="Arial" w:hAnsi="Arial" w:cs="Arial"/>
          <w:sz w:val="24"/>
          <w:szCs w:val="24"/>
          <w:lang w:val="x-none"/>
        </w:rPr>
        <w:t xml:space="preserve"> obejmujący przedsiębiorców, których struktura kapitałowa </w:t>
      </w:r>
      <w:r w:rsidRPr="00AF5D9A">
        <w:rPr>
          <w:rFonts w:ascii="Arial" w:hAnsi="Arial" w:cs="Arial"/>
          <w:sz w:val="24"/>
          <w:szCs w:val="24"/>
          <w:lang w:val="x-none"/>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187EAA">
      <w:pPr>
        <w:numPr>
          <w:ilvl w:val="0"/>
          <w:numId w:val="60"/>
        </w:numPr>
        <w:spacing w:after="0"/>
        <w:ind w:left="993" w:hanging="426"/>
        <w:contextualSpacing/>
        <w:jc w:val="both"/>
        <w:rPr>
          <w:rFonts w:ascii="Arial" w:hAnsi="Arial" w:cs="Arial"/>
          <w:sz w:val="24"/>
          <w:szCs w:val="24"/>
          <w:lang w:val="x-none"/>
        </w:rPr>
      </w:pPr>
      <w:r w:rsidRPr="00AF5D9A">
        <w:rPr>
          <w:rFonts w:ascii="Arial" w:hAnsi="Arial" w:cs="Arial"/>
          <w:b/>
          <w:sz w:val="24"/>
          <w:szCs w:val="24"/>
          <w:lang w:val="x-none"/>
        </w:rPr>
        <w:t>sektor społeczny</w:t>
      </w:r>
      <w:r w:rsidRPr="00AF5D9A">
        <w:rPr>
          <w:rFonts w:ascii="Arial" w:hAnsi="Arial" w:cs="Arial"/>
          <w:sz w:val="24"/>
          <w:szCs w:val="24"/>
          <w:lang w:val="x-none"/>
        </w:rPr>
        <w:t xml:space="preserve"> – organizacjami pozarządowymi są niebędące jednostkami sektora finansów publicznych, w rozumieniu ustawy </w:t>
      </w:r>
      <w:r w:rsidRPr="00AF5D9A">
        <w:rPr>
          <w:rFonts w:ascii="Arial" w:hAnsi="Arial" w:cs="Arial"/>
          <w:sz w:val="24"/>
          <w:szCs w:val="24"/>
          <w:lang w:val="x-none"/>
        </w:rPr>
        <w:br/>
        <w:t xml:space="preserve">o finansach publicznych lub przedsiębiorstwami, instytutami badawczymi, bankami i spółkami prawa handlowego będącymi państwowymi </w:t>
      </w:r>
      <w:r w:rsidRPr="00AF5D9A">
        <w:rPr>
          <w:rFonts w:ascii="Arial" w:hAnsi="Arial" w:cs="Arial"/>
          <w:sz w:val="24"/>
          <w:szCs w:val="24"/>
          <w:lang w:val="x-none"/>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lang w:val="x-none"/>
        </w:rPr>
        <w:br/>
        <w:t>w tym fundacje i stowarzyszenia.</w:t>
      </w:r>
      <w:r w:rsidRPr="00AF5D9A">
        <w:rPr>
          <w:rFonts w:ascii="Arial" w:hAnsi="Arial" w:cs="Arial"/>
          <w:sz w:val="24"/>
          <w:szCs w:val="24"/>
          <w:vertAlign w:val="superscript"/>
          <w:lang w:val="x-none"/>
        </w:rPr>
        <w:footnoteReference w:id="4"/>
      </w:r>
    </w:p>
    <w:p w:rsidR="00187EAA" w:rsidRPr="00AF5D9A" w:rsidRDefault="00187EAA" w:rsidP="0001027B">
      <w:pPr>
        <w:numPr>
          <w:ilvl w:val="2"/>
          <w:numId w:val="81"/>
        </w:numPr>
        <w:spacing w:after="0"/>
        <w:contextualSpacing/>
        <w:jc w:val="both"/>
        <w:rPr>
          <w:rFonts w:ascii="Arial" w:hAnsi="Arial" w:cs="Arial"/>
          <w:sz w:val="24"/>
          <w:szCs w:val="24"/>
        </w:rPr>
      </w:pPr>
      <w:r w:rsidRPr="00AF5D9A">
        <w:rPr>
          <w:rFonts w:ascii="Arial" w:hAnsi="Arial" w:cs="Arial"/>
          <w:sz w:val="24"/>
          <w:szCs w:val="24"/>
          <w:lang w:val="x-none"/>
        </w:rPr>
        <w:t>Inne terminy, uważane za równoznaczne z terminem organizacja pozarządowa to:</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organizacja non-profit, ponieważ nie działa dla zysku;</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 xml:space="preserve">organizacja </w:t>
      </w:r>
      <w:proofErr w:type="spellStart"/>
      <w:r w:rsidRPr="00AF5D9A">
        <w:rPr>
          <w:rFonts w:ascii="Arial" w:hAnsi="Arial" w:cs="Arial"/>
          <w:sz w:val="24"/>
          <w:szCs w:val="24"/>
          <w:lang w:val="x-none"/>
        </w:rPr>
        <w:t>wolontarystyczna</w:t>
      </w:r>
      <w:proofErr w:type="spellEnd"/>
      <w:r w:rsidRPr="00AF5D9A">
        <w:rPr>
          <w:rFonts w:ascii="Arial" w:hAnsi="Arial" w:cs="Arial"/>
          <w:sz w:val="24"/>
          <w:szCs w:val="24"/>
          <w:lang w:val="x-none"/>
        </w:rPr>
        <w:t xml:space="preserve"> (ochotnicza), ponieważ w większości opiera swą działalność na pracy ochotników;</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187EAA">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 xml:space="preserve">trzeci sektor, ponieważ nie są tożsame z administracją publiczną </w:t>
      </w:r>
      <w:r w:rsidRPr="00AF5D9A">
        <w:rPr>
          <w:rFonts w:ascii="Arial" w:hAnsi="Arial" w:cs="Arial"/>
          <w:sz w:val="24"/>
          <w:szCs w:val="24"/>
          <w:lang w:val="x-none"/>
        </w:rPr>
        <w:br/>
        <w:t>(I sektor), ani biznesem (II sektor);</w:t>
      </w:r>
    </w:p>
    <w:p w:rsidR="00187EAA" w:rsidRPr="00E23117" w:rsidRDefault="00187EAA" w:rsidP="00720A9B">
      <w:pPr>
        <w:numPr>
          <w:ilvl w:val="0"/>
          <w:numId w:val="58"/>
        </w:numPr>
        <w:spacing w:after="0"/>
        <w:ind w:left="1134"/>
        <w:contextualSpacing/>
        <w:jc w:val="both"/>
        <w:rPr>
          <w:rFonts w:ascii="Arial" w:hAnsi="Arial" w:cs="Arial"/>
          <w:sz w:val="24"/>
          <w:szCs w:val="24"/>
          <w:lang w:val="x-none"/>
        </w:rPr>
      </w:pPr>
      <w:r w:rsidRPr="00AF5D9A">
        <w:rPr>
          <w:rFonts w:ascii="Arial" w:hAnsi="Arial" w:cs="Arial"/>
          <w:sz w:val="24"/>
          <w:szCs w:val="24"/>
          <w:lang w:val="x-none"/>
        </w:rPr>
        <w:t>NGO, od non-</w:t>
      </w:r>
      <w:proofErr w:type="spellStart"/>
      <w:r w:rsidRPr="00AF5D9A">
        <w:rPr>
          <w:rFonts w:ascii="Arial" w:hAnsi="Arial" w:cs="Arial"/>
          <w:sz w:val="24"/>
          <w:szCs w:val="24"/>
          <w:lang w:val="x-none"/>
        </w:rPr>
        <w:t>governmental</w:t>
      </w:r>
      <w:proofErr w:type="spellEnd"/>
      <w:r w:rsidRPr="00AF5D9A">
        <w:rPr>
          <w:rFonts w:ascii="Arial" w:hAnsi="Arial" w:cs="Arial"/>
          <w:sz w:val="24"/>
          <w:szCs w:val="24"/>
          <w:lang w:val="x-none"/>
        </w:rPr>
        <w:t xml:space="preserve"> </w:t>
      </w:r>
      <w:proofErr w:type="spellStart"/>
      <w:r w:rsidRPr="00AF5D9A">
        <w:rPr>
          <w:rFonts w:ascii="Arial" w:hAnsi="Arial" w:cs="Arial"/>
          <w:sz w:val="24"/>
          <w:szCs w:val="24"/>
          <w:lang w:val="x-none"/>
        </w:rPr>
        <w:t>organization</w:t>
      </w:r>
      <w:proofErr w:type="spellEnd"/>
      <w:r w:rsidRPr="00AF5D9A">
        <w:rPr>
          <w:rFonts w:ascii="Arial" w:hAnsi="Arial" w:cs="Arial"/>
          <w:sz w:val="24"/>
          <w:szCs w:val="24"/>
          <w:lang w:val="x-none"/>
        </w:rPr>
        <w:t xml:space="preserve"> (organizacja pozarządowa).</w:t>
      </w:r>
      <w:r w:rsidRPr="00AF5D9A">
        <w:rPr>
          <w:rFonts w:ascii="Arial" w:hAnsi="Arial" w:cs="Arial"/>
          <w:sz w:val="24"/>
          <w:szCs w:val="24"/>
          <w:vertAlign w:val="superscript"/>
          <w:lang w:val="x-none"/>
        </w:rPr>
        <w:footnoteReference w:id="5"/>
      </w:r>
    </w:p>
    <w:p w:rsidR="00E23117" w:rsidRDefault="00E23117" w:rsidP="00E23117">
      <w:pPr>
        <w:spacing w:after="0"/>
        <w:ind w:left="1134"/>
        <w:contextualSpacing/>
        <w:jc w:val="both"/>
        <w:rPr>
          <w:rFonts w:ascii="Arial" w:hAnsi="Arial" w:cs="Arial"/>
          <w:sz w:val="24"/>
          <w:szCs w:val="24"/>
        </w:rPr>
      </w:pPr>
    </w:p>
    <w:p w:rsidR="005B185A" w:rsidRPr="00AF5D9A" w:rsidRDefault="005B185A" w:rsidP="0001027B">
      <w:pPr>
        <w:pStyle w:val="Nagwek2"/>
        <w:numPr>
          <w:ilvl w:val="1"/>
          <w:numId w:val="81"/>
        </w:numPr>
        <w:rPr>
          <w:rFonts w:cs="Arial"/>
          <w:lang w:val="pl-PL"/>
        </w:rPr>
      </w:pPr>
      <w:bookmarkStart w:id="16" w:name="_Toc463265465"/>
      <w:bookmarkStart w:id="17" w:name="_Toc496181627"/>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 xml:space="preserve">Grupę docelową/ostatecznych odbiorców wsparcia w ramach Poddziałania 11.1.4 stanowią: </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 xml:space="preserve">szkoły oraz placówki realizujące kształcenie ogólne, w tym szkoły artystyczne </w:t>
      </w:r>
      <w:r w:rsidRPr="00AF5D9A">
        <w:rPr>
          <w:rFonts w:ascii="Arial" w:hAnsi="Arial" w:cs="Arial"/>
          <w:sz w:val="24"/>
          <w:szCs w:val="24"/>
        </w:rPr>
        <w:br/>
        <w:t xml:space="preserve">i zawodowe, które realizują podstawę programową kształcenia ogólnego </w:t>
      </w:r>
      <w:r w:rsidRPr="00AF5D9A">
        <w:rPr>
          <w:rFonts w:ascii="Arial" w:hAnsi="Arial" w:cs="Arial"/>
          <w:sz w:val="24"/>
          <w:szCs w:val="24"/>
        </w:rPr>
        <w:br/>
        <w:t>(z wyłączeniem szkół dla dorosłych) oraz specjalne i ich organy prowadzące,</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 xml:space="preserve">uczniowie i wychowankowie szkół i placówek prowadzących kształcenie ogólne, w tym szkół artystycznych i zawodowych, które realizują podstawę programową kształcenia ogólnego (z wyłączeniem szkół dla dorosłych) </w:t>
      </w:r>
      <w:r w:rsidRPr="00AF5D9A">
        <w:rPr>
          <w:rFonts w:ascii="Arial" w:hAnsi="Arial" w:cs="Arial"/>
          <w:sz w:val="24"/>
          <w:szCs w:val="24"/>
        </w:rPr>
        <w:br/>
        <w:t>i specjalnych,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rodzice i opiekunowie prawni uczniów szkół i placówek prowadzących kształcenie ogólne w tym szkoły artystyczne i zawodowe, które realizują podstawę programową kształcenia ogólnego (z wyłączeniem szkół dla dorosłych) oraz specjalnych,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uczniowie ze specjalnymi potrzebami edukacyjnymi,</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pracodawcy,</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nauczyciele i pracownicy pedagogiczni szkół i placówek oświatowych,</w:t>
      </w:r>
    </w:p>
    <w:p w:rsidR="003C5F23" w:rsidRPr="00AF5D9A" w:rsidRDefault="003C5F23" w:rsidP="001E54B5">
      <w:pPr>
        <w:numPr>
          <w:ilvl w:val="0"/>
          <w:numId w:val="46"/>
        </w:numPr>
        <w:spacing w:after="0"/>
        <w:contextualSpacing/>
        <w:jc w:val="both"/>
        <w:rPr>
          <w:rFonts w:ascii="Arial" w:hAnsi="Arial" w:cs="Arial"/>
          <w:sz w:val="24"/>
          <w:szCs w:val="24"/>
        </w:rPr>
      </w:pPr>
      <w:r w:rsidRPr="00AF5D9A">
        <w:rPr>
          <w:rFonts w:ascii="Arial" w:hAnsi="Arial" w:cs="Arial"/>
          <w:sz w:val="24"/>
          <w:szCs w:val="24"/>
        </w:rPr>
        <w:t>partnerzy społeczno-gospodarczy.</w:t>
      </w:r>
    </w:p>
    <w:p w:rsidR="003C5F23" w:rsidRPr="00AF5D9A" w:rsidRDefault="003C5F23" w:rsidP="001E54B5">
      <w:pPr>
        <w:spacing w:after="0"/>
        <w:contextualSpacing/>
        <w:jc w:val="both"/>
        <w:rPr>
          <w:rFonts w:ascii="Arial" w:hAnsi="Arial" w:cs="Arial"/>
          <w:sz w:val="24"/>
          <w:szCs w:val="24"/>
        </w:rPr>
      </w:pPr>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Udział nauczycieli i kadry pedagogicznej będzie możliwy jedynie jako dodatkowe, uzupełniające działanie względem działań skierowanych do uczniów.</w:t>
      </w:r>
    </w:p>
    <w:p w:rsidR="005C6595" w:rsidRPr="00AF5D9A" w:rsidRDefault="005C6595" w:rsidP="001E54B5">
      <w:pPr>
        <w:spacing w:after="0"/>
        <w:contextualSpacing/>
        <w:jc w:val="both"/>
        <w:rPr>
          <w:rFonts w:ascii="Arial" w:hAnsi="Arial" w:cs="Arial"/>
          <w:sz w:val="24"/>
          <w:szCs w:val="24"/>
        </w:rPr>
      </w:pPr>
    </w:p>
    <w:p w:rsidR="00D10EBF" w:rsidRPr="00AF5D9A" w:rsidRDefault="005C6595" w:rsidP="001E54B5">
      <w:pPr>
        <w:spacing w:after="0"/>
        <w:contextualSpacing/>
        <w:rPr>
          <w:rFonts w:ascii="Arial" w:hAnsi="Arial" w:cs="Arial"/>
          <w:b/>
          <w:sz w:val="24"/>
          <w:szCs w:val="24"/>
        </w:rPr>
      </w:pPr>
      <w:r w:rsidRPr="00AF5D9A">
        <w:rPr>
          <w:rFonts w:ascii="Arial" w:hAnsi="Arial" w:cs="Arial"/>
          <w:b/>
          <w:sz w:val="24"/>
          <w:szCs w:val="24"/>
        </w:rPr>
        <w:t xml:space="preserve">W ramach I </w:t>
      </w:r>
      <w:proofErr w:type="spellStart"/>
      <w:r w:rsidRPr="00AF5D9A">
        <w:rPr>
          <w:rFonts w:ascii="Arial" w:hAnsi="Arial" w:cs="Arial"/>
          <w:b/>
          <w:sz w:val="24"/>
          <w:szCs w:val="24"/>
        </w:rPr>
        <w:t>i</w:t>
      </w:r>
      <w:proofErr w:type="spellEnd"/>
      <w:r w:rsidRPr="00AF5D9A">
        <w:rPr>
          <w:rFonts w:ascii="Arial" w:hAnsi="Arial" w:cs="Arial"/>
          <w:b/>
          <w:sz w:val="24"/>
          <w:szCs w:val="24"/>
        </w:rPr>
        <w:t xml:space="preserve"> II typu projektu wsparciem nie mogą zostać objęte szkoły gimnazjalne oraz jej uczniowie, które nie uległy przekształceniu</w:t>
      </w:r>
      <w:r w:rsidR="00D10EBF" w:rsidRPr="00AF5D9A">
        <w:rPr>
          <w:rFonts w:ascii="Arial" w:hAnsi="Arial" w:cs="Arial"/>
          <w:b/>
          <w:sz w:val="24"/>
          <w:szCs w:val="24"/>
        </w:rPr>
        <w:t>.</w:t>
      </w:r>
      <w:r w:rsidRPr="00AF5D9A">
        <w:rPr>
          <w:rFonts w:ascii="Arial" w:hAnsi="Arial" w:cs="Arial"/>
          <w:b/>
          <w:sz w:val="24"/>
          <w:szCs w:val="24"/>
        </w:rPr>
        <w:t xml:space="preserve"> </w:t>
      </w:r>
    </w:p>
    <w:p w:rsidR="005C6595" w:rsidRPr="00AF5D9A" w:rsidRDefault="00D10EBF" w:rsidP="001E54B5">
      <w:pPr>
        <w:spacing w:after="0"/>
        <w:contextualSpacing/>
        <w:rPr>
          <w:rFonts w:ascii="Arial" w:hAnsi="Arial" w:cs="Arial"/>
          <w:b/>
          <w:sz w:val="24"/>
          <w:szCs w:val="24"/>
        </w:rPr>
      </w:pPr>
      <w:r w:rsidRPr="00AF5D9A">
        <w:rPr>
          <w:rFonts w:ascii="Arial" w:hAnsi="Arial" w:cs="Arial"/>
          <w:b/>
          <w:sz w:val="24"/>
          <w:szCs w:val="24"/>
        </w:rPr>
        <w:t>K</w:t>
      </w:r>
      <w:r w:rsidR="005C6595" w:rsidRPr="00AF5D9A">
        <w:rPr>
          <w:rFonts w:ascii="Arial" w:hAnsi="Arial" w:cs="Arial"/>
          <w:b/>
          <w:sz w:val="24"/>
          <w:szCs w:val="24"/>
        </w:rPr>
        <w:t>lasy gimnazjalne wchodzące w skład np. szkół podstawowych mogą być objęte wsparci</w:t>
      </w:r>
      <w:r w:rsidRPr="00AF5D9A">
        <w:rPr>
          <w:rFonts w:ascii="Arial" w:hAnsi="Arial" w:cs="Arial"/>
          <w:b/>
          <w:sz w:val="24"/>
          <w:szCs w:val="24"/>
        </w:rPr>
        <w:t>em</w:t>
      </w:r>
      <w:r w:rsidR="005C6595" w:rsidRPr="00AF5D9A">
        <w:rPr>
          <w:rFonts w:ascii="Arial" w:hAnsi="Arial" w:cs="Arial"/>
          <w:b/>
          <w:sz w:val="24"/>
          <w:szCs w:val="24"/>
        </w:rPr>
        <w:t>.</w:t>
      </w:r>
    </w:p>
    <w:p w:rsidR="0018086E" w:rsidRPr="00AF5D9A" w:rsidRDefault="0018086E" w:rsidP="001E54B5">
      <w:pPr>
        <w:rPr>
          <w:rFonts w:ascii="Arial" w:hAnsi="Arial" w:cs="Arial"/>
        </w:rPr>
      </w:pPr>
    </w:p>
    <w:p w:rsidR="00BA2ECA" w:rsidRPr="00AF5D9A" w:rsidRDefault="007C45FA" w:rsidP="0001027B">
      <w:pPr>
        <w:pStyle w:val="Nagwek2"/>
        <w:numPr>
          <w:ilvl w:val="1"/>
          <w:numId w:val="81"/>
        </w:numPr>
        <w:rPr>
          <w:rFonts w:cs="Arial"/>
          <w:lang w:val="pl-PL"/>
        </w:rPr>
      </w:pPr>
      <w:bookmarkStart w:id="18" w:name="_Toc496181628"/>
      <w:r w:rsidRPr="00AF5D9A">
        <w:rPr>
          <w:rFonts w:cs="Arial"/>
          <w:lang w:val="pl-PL"/>
        </w:rPr>
        <w:t>Informacje finansowe dotyczące konkursu</w:t>
      </w:r>
      <w:bookmarkEnd w:id="18"/>
    </w:p>
    <w:tbl>
      <w:tblPr>
        <w:tblW w:w="10003" w:type="dxa"/>
        <w:tblInd w:w="55" w:type="dxa"/>
        <w:tblCellMar>
          <w:left w:w="70" w:type="dxa"/>
          <w:right w:w="70" w:type="dxa"/>
        </w:tblCellMar>
        <w:tblLook w:val="04A0" w:firstRow="1" w:lastRow="0" w:firstColumn="1" w:lastColumn="0" w:noHBand="0" w:noVBand="1"/>
      </w:tblPr>
      <w:tblGrid>
        <w:gridCol w:w="4461"/>
        <w:gridCol w:w="2784"/>
        <w:gridCol w:w="567"/>
        <w:gridCol w:w="1624"/>
        <w:gridCol w:w="567"/>
      </w:tblGrid>
      <w:tr w:rsidR="00261EAA" w:rsidRPr="00AF5D9A" w:rsidTr="004C0BB1">
        <w:trPr>
          <w:gridAfter w:val="1"/>
          <w:wAfter w:w="567" w:type="dxa"/>
          <w:trHeight w:val="9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p>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Całkowita kwota środków przeznaczona na dofinansowanie projektów w konkursie:</w:t>
            </w:r>
          </w:p>
        </w:tc>
        <w:tc>
          <w:tcPr>
            <w:tcW w:w="2784" w:type="dxa"/>
            <w:noWrap/>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978 879,06 PLN</w:t>
            </w:r>
            <w:r w:rsidRPr="00AF5D9A">
              <w:rPr>
                <w:rFonts w:ascii="Arial" w:eastAsia="Times New Roman" w:hAnsi="Arial" w:cs="Arial"/>
                <w:b/>
                <w:bCs/>
                <w:color w:val="000000"/>
                <w:vertAlign w:val="superscript"/>
                <w:lang w:eastAsia="pl-PL"/>
              </w:rPr>
              <w:footnoteReference w:id="6"/>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227 002,24 EUR</w:t>
            </w:r>
          </w:p>
        </w:tc>
      </w:tr>
      <w:tr w:rsidR="00261EAA" w:rsidRPr="00AF5D9A" w:rsidTr="004C0BB1">
        <w:trPr>
          <w:gridAfter w:val="1"/>
          <w:wAfter w:w="567" w:type="dxa"/>
          <w:trHeight w:val="3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dofinansowania:</w:t>
            </w:r>
          </w:p>
        </w:tc>
        <w:tc>
          <w:tcPr>
            <w:tcW w:w="2784" w:type="dxa"/>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90,00%</w:t>
            </w: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2B3555" w:rsidRDefault="00261EAA" w:rsidP="00261EAA">
            <w:pPr>
              <w:spacing w:after="0"/>
              <w:rPr>
                <w:rFonts w:ascii="Arial" w:hAnsi="Arial" w:cs="Arial"/>
                <w:sz w:val="10"/>
                <w:szCs w:val="10"/>
              </w:rPr>
            </w:pPr>
          </w:p>
        </w:tc>
        <w:tc>
          <w:tcPr>
            <w:tcW w:w="2784" w:type="dxa"/>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9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Kwota środków europejskich przeznaczona na dofinansowanie projektów w konkursie:</w:t>
            </w:r>
            <w:r w:rsidRPr="00AF5D9A">
              <w:rPr>
                <w:rFonts w:ascii="Arial" w:eastAsia="Times New Roman" w:hAnsi="Arial" w:cs="Arial"/>
                <w:b/>
                <w:bCs/>
                <w:i/>
                <w:iCs/>
                <w:color w:val="000000"/>
                <w:lang w:eastAsia="pl-PL"/>
              </w:rPr>
              <w:t xml:space="preserve"> </w:t>
            </w:r>
          </w:p>
        </w:tc>
        <w:tc>
          <w:tcPr>
            <w:tcW w:w="2784" w:type="dxa"/>
            <w:noWrap/>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924 496,87 PLN</w:t>
            </w:r>
            <w:r w:rsidRPr="00AF5D9A">
              <w:rPr>
                <w:rFonts w:ascii="Arial" w:eastAsia="Times New Roman" w:hAnsi="Arial" w:cs="Arial"/>
                <w:b/>
                <w:bCs/>
                <w:color w:val="000000"/>
                <w:vertAlign w:val="superscript"/>
                <w:lang w:eastAsia="pl-PL"/>
              </w:rPr>
              <w:footnoteReference w:id="7"/>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214 391,00 EUR</w:t>
            </w:r>
          </w:p>
        </w:tc>
      </w:tr>
      <w:tr w:rsidR="00261EAA" w:rsidRPr="00AF5D9A" w:rsidTr="004C0BB1">
        <w:trPr>
          <w:gridAfter w:val="1"/>
          <w:wAfter w:w="567" w:type="dxa"/>
          <w:trHeight w:val="300"/>
        </w:trPr>
        <w:tc>
          <w:tcPr>
            <w:tcW w:w="4461" w:type="dxa"/>
            <w:vAlign w:val="center"/>
            <w:hideMark/>
          </w:tcPr>
          <w:p w:rsidR="00261EAA" w:rsidRPr="002B3555" w:rsidRDefault="00261EAA" w:rsidP="00261EAA">
            <w:pPr>
              <w:spacing w:after="0"/>
              <w:rPr>
                <w:rFonts w:ascii="Arial" w:hAnsi="Arial" w:cs="Arial"/>
                <w:sz w:val="10"/>
                <w:szCs w:val="10"/>
              </w:rPr>
            </w:pPr>
          </w:p>
        </w:tc>
        <w:tc>
          <w:tcPr>
            <w:tcW w:w="2784" w:type="dxa"/>
            <w:noWrap/>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6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dofinansowania ze środków europejskich:</w:t>
            </w:r>
          </w:p>
        </w:tc>
        <w:tc>
          <w:tcPr>
            <w:tcW w:w="2784" w:type="dxa"/>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85,00%</w:t>
            </w: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2B3555" w:rsidRDefault="00261EAA" w:rsidP="00261EAA">
            <w:pPr>
              <w:spacing w:after="0"/>
              <w:rPr>
                <w:rFonts w:ascii="Arial" w:hAnsi="Arial" w:cs="Arial"/>
                <w:sz w:val="10"/>
                <w:szCs w:val="10"/>
                <w:highlight w:val="yellow"/>
              </w:rPr>
            </w:pPr>
          </w:p>
        </w:tc>
        <w:tc>
          <w:tcPr>
            <w:tcW w:w="2784" w:type="dxa"/>
            <w:vAlign w:val="center"/>
            <w:hideMark/>
          </w:tcPr>
          <w:p w:rsidR="00261EAA" w:rsidRPr="00AF5D9A" w:rsidRDefault="00261EAA" w:rsidP="00261EAA">
            <w:pPr>
              <w:spacing w:after="0"/>
              <w:rPr>
                <w:rFonts w:ascii="Arial" w:hAnsi="Arial" w:cs="Arial"/>
                <w:highlight w:val="yellow"/>
              </w:rPr>
            </w:pPr>
          </w:p>
        </w:tc>
        <w:tc>
          <w:tcPr>
            <w:tcW w:w="2191" w:type="dxa"/>
            <w:gridSpan w:val="2"/>
            <w:vAlign w:val="center"/>
            <w:hideMark/>
          </w:tcPr>
          <w:p w:rsidR="00261EAA" w:rsidRPr="00AF5D9A" w:rsidRDefault="00261EAA" w:rsidP="00261EAA">
            <w:pPr>
              <w:spacing w:after="0"/>
              <w:rPr>
                <w:rFonts w:ascii="Arial" w:hAnsi="Arial" w:cs="Arial"/>
                <w:highlight w:val="yellow"/>
              </w:rPr>
            </w:pPr>
          </w:p>
        </w:tc>
      </w:tr>
      <w:tr w:rsidR="00261EAA" w:rsidRPr="00AF5D9A" w:rsidTr="004C0BB1">
        <w:trPr>
          <w:gridAfter w:val="1"/>
          <w:wAfter w:w="567" w:type="dxa"/>
          <w:trHeight w:val="6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Kwota współfinansowania z budżetu państwa:</w:t>
            </w:r>
          </w:p>
        </w:tc>
        <w:tc>
          <w:tcPr>
            <w:tcW w:w="2784" w:type="dxa"/>
            <w:noWrap/>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54 382,19 PLN</w:t>
            </w:r>
            <w:r w:rsidRPr="00AF5D9A">
              <w:rPr>
                <w:rFonts w:ascii="Arial" w:eastAsia="Times New Roman" w:hAnsi="Arial" w:cs="Arial"/>
                <w:b/>
                <w:bCs/>
                <w:color w:val="000000"/>
                <w:vertAlign w:val="superscript"/>
                <w:lang w:eastAsia="pl-PL"/>
              </w:rPr>
              <w:footnoteReference w:id="8"/>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12 611,24 EUR</w:t>
            </w:r>
          </w:p>
        </w:tc>
      </w:tr>
      <w:tr w:rsidR="00261EAA" w:rsidRPr="00AF5D9A" w:rsidTr="004C0BB1">
        <w:trPr>
          <w:gridAfter w:val="1"/>
          <w:wAfter w:w="567" w:type="dxa"/>
          <w:trHeight w:val="300"/>
        </w:trPr>
        <w:tc>
          <w:tcPr>
            <w:tcW w:w="4461" w:type="dxa"/>
            <w:vAlign w:val="bottom"/>
            <w:hideMark/>
          </w:tcPr>
          <w:p w:rsidR="00261EAA" w:rsidRPr="00AF5D9A" w:rsidRDefault="00261EAA" w:rsidP="00261EAA">
            <w:pPr>
              <w:spacing w:after="0"/>
              <w:rPr>
                <w:rFonts w:ascii="Arial" w:hAnsi="Arial" w:cs="Arial"/>
                <w:highlight w:val="yellow"/>
              </w:rPr>
            </w:pPr>
          </w:p>
        </w:tc>
        <w:tc>
          <w:tcPr>
            <w:tcW w:w="2784" w:type="dxa"/>
            <w:vAlign w:val="center"/>
            <w:hideMark/>
          </w:tcPr>
          <w:p w:rsidR="00261EAA" w:rsidRPr="00AF5D9A" w:rsidRDefault="00261EAA" w:rsidP="00261EAA">
            <w:pPr>
              <w:spacing w:after="0"/>
              <w:rPr>
                <w:rFonts w:ascii="Arial" w:hAnsi="Arial" w:cs="Arial"/>
                <w:highlight w:val="yellow"/>
              </w:rPr>
            </w:pPr>
          </w:p>
        </w:tc>
        <w:tc>
          <w:tcPr>
            <w:tcW w:w="2191" w:type="dxa"/>
            <w:gridSpan w:val="2"/>
            <w:vAlign w:val="center"/>
            <w:hideMark/>
          </w:tcPr>
          <w:p w:rsidR="00261EAA" w:rsidRPr="00AF5D9A" w:rsidRDefault="00261EAA" w:rsidP="00261EAA">
            <w:pPr>
              <w:spacing w:after="0"/>
              <w:rPr>
                <w:rFonts w:ascii="Arial" w:hAnsi="Arial" w:cs="Arial"/>
                <w:highlight w:val="yellow"/>
              </w:rPr>
            </w:pPr>
          </w:p>
        </w:tc>
      </w:tr>
      <w:tr w:rsidR="00261EAA" w:rsidRPr="00AF5D9A" w:rsidTr="004C0BB1">
        <w:trPr>
          <w:gridAfter w:val="1"/>
          <w:wAfter w:w="567" w:type="dxa"/>
          <w:trHeight w:val="6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współfinansowania z budżetu państwa:</w:t>
            </w:r>
          </w:p>
        </w:tc>
        <w:tc>
          <w:tcPr>
            <w:tcW w:w="2784" w:type="dxa"/>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5,00%</w:t>
            </w: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824515" w:rsidRDefault="00261EAA" w:rsidP="00261EAA">
            <w:pPr>
              <w:spacing w:after="0"/>
              <w:rPr>
                <w:rFonts w:ascii="Arial" w:hAnsi="Arial" w:cs="Arial"/>
                <w:sz w:val="16"/>
              </w:rPr>
            </w:pPr>
          </w:p>
        </w:tc>
        <w:tc>
          <w:tcPr>
            <w:tcW w:w="2784" w:type="dxa"/>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center"/>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Poziom wkładu własnego:</w:t>
            </w:r>
          </w:p>
        </w:tc>
        <w:tc>
          <w:tcPr>
            <w:tcW w:w="2784" w:type="dxa"/>
            <w:vMerge w:val="restart"/>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10,00%</w:t>
            </w:r>
          </w:p>
        </w:tc>
        <w:tc>
          <w:tcPr>
            <w:tcW w:w="2191" w:type="dxa"/>
            <w:gridSpan w:val="2"/>
            <w:vMerge w:val="restart"/>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center"/>
            <w:hideMark/>
          </w:tcPr>
          <w:p w:rsidR="00261EAA" w:rsidRPr="00AF5D9A" w:rsidRDefault="00261EAA" w:rsidP="00261EAA">
            <w:pPr>
              <w:spacing w:after="0"/>
              <w:rPr>
                <w:rFonts w:ascii="Arial" w:eastAsia="Times New Roman" w:hAnsi="Arial" w:cs="Arial"/>
                <w:b/>
                <w:bCs/>
                <w:i/>
                <w:iCs/>
                <w:color w:val="000000"/>
                <w:lang w:eastAsia="pl-PL"/>
              </w:rPr>
            </w:pPr>
            <w:r w:rsidRPr="00AF5D9A">
              <w:rPr>
                <w:rFonts w:ascii="Arial" w:eastAsia="Times New Roman" w:hAnsi="Arial" w:cs="Arial"/>
                <w:b/>
                <w:bCs/>
                <w:i/>
                <w:iCs/>
                <w:color w:val="000000"/>
                <w:lang w:eastAsia="pl-PL"/>
              </w:rPr>
              <w:t>(minimalny)</w:t>
            </w:r>
          </w:p>
        </w:tc>
        <w:tc>
          <w:tcPr>
            <w:tcW w:w="0" w:type="auto"/>
            <w:vMerge/>
            <w:vAlign w:val="center"/>
            <w:hideMark/>
          </w:tcPr>
          <w:p w:rsidR="00261EAA" w:rsidRPr="00AF5D9A" w:rsidRDefault="00261EAA" w:rsidP="00261EAA">
            <w:pPr>
              <w:spacing w:after="0"/>
              <w:rPr>
                <w:rFonts w:ascii="Arial" w:eastAsia="Times New Roman" w:hAnsi="Arial" w:cs="Arial"/>
                <w:b/>
                <w:bCs/>
                <w:color w:val="000000"/>
                <w:lang w:eastAsia="pl-PL"/>
              </w:rPr>
            </w:pPr>
          </w:p>
        </w:tc>
        <w:tc>
          <w:tcPr>
            <w:tcW w:w="0" w:type="auto"/>
            <w:gridSpan w:val="2"/>
            <w:vMerge/>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vAlign w:val="bottom"/>
            <w:hideMark/>
          </w:tcPr>
          <w:p w:rsidR="00261EAA" w:rsidRPr="00824515" w:rsidRDefault="00261EAA" w:rsidP="00261EAA">
            <w:pPr>
              <w:spacing w:after="0"/>
              <w:rPr>
                <w:rFonts w:ascii="Arial" w:hAnsi="Arial" w:cs="Arial"/>
                <w:sz w:val="14"/>
              </w:rPr>
            </w:pPr>
          </w:p>
        </w:tc>
        <w:tc>
          <w:tcPr>
            <w:tcW w:w="2784" w:type="dxa"/>
            <w:vAlign w:val="center"/>
            <w:hideMark/>
          </w:tcPr>
          <w:p w:rsidR="00261EAA" w:rsidRPr="00AF5D9A" w:rsidRDefault="00261EAA" w:rsidP="00261EAA">
            <w:pPr>
              <w:spacing w:after="0"/>
              <w:rPr>
                <w:rFonts w:ascii="Arial" w:hAnsi="Arial" w:cs="Arial"/>
              </w:rPr>
            </w:pPr>
          </w:p>
        </w:tc>
        <w:tc>
          <w:tcPr>
            <w:tcW w:w="2191" w:type="dxa"/>
            <w:gridSpan w:val="2"/>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noWrap/>
            <w:vAlign w:val="bottom"/>
            <w:hideMark/>
          </w:tcPr>
          <w:p w:rsidR="00261EAA" w:rsidRPr="00AF5D9A" w:rsidRDefault="00261EAA" w:rsidP="00261EAA">
            <w:pPr>
              <w:spacing w:after="0"/>
              <w:rPr>
                <w:rFonts w:ascii="Arial" w:eastAsia="Times New Roman" w:hAnsi="Arial" w:cs="Arial"/>
                <w:b/>
                <w:bCs/>
                <w:color w:val="000000"/>
                <w:lang w:eastAsia="pl-PL"/>
              </w:rPr>
            </w:pPr>
            <w:r w:rsidRPr="00AF5D9A">
              <w:rPr>
                <w:rFonts w:ascii="Arial" w:eastAsia="Times New Roman" w:hAnsi="Arial" w:cs="Arial"/>
                <w:b/>
                <w:bCs/>
                <w:color w:val="000000"/>
                <w:lang w:eastAsia="pl-PL"/>
              </w:rPr>
              <w:t>Finansowanie ogółem</w:t>
            </w:r>
            <w:r w:rsidRPr="00AF5D9A">
              <w:rPr>
                <w:rFonts w:ascii="Arial" w:eastAsia="Times New Roman" w:hAnsi="Arial" w:cs="Arial"/>
                <w:b/>
                <w:bCs/>
                <w:color w:val="000000"/>
                <w:vertAlign w:val="superscript"/>
                <w:lang w:eastAsia="pl-PL"/>
              </w:rPr>
              <w:footnoteReference w:id="9"/>
            </w:r>
            <w:r w:rsidRPr="00AF5D9A">
              <w:rPr>
                <w:rFonts w:ascii="Arial" w:eastAsia="Times New Roman" w:hAnsi="Arial" w:cs="Arial"/>
                <w:b/>
                <w:bCs/>
                <w:color w:val="000000"/>
                <w:lang w:eastAsia="pl-PL"/>
              </w:rPr>
              <w:t>:</w:t>
            </w:r>
          </w:p>
        </w:tc>
        <w:tc>
          <w:tcPr>
            <w:tcW w:w="2784" w:type="dxa"/>
            <w:noWrap/>
            <w:vAlign w:val="center"/>
            <w:hideMark/>
          </w:tcPr>
          <w:p w:rsidR="00261EAA" w:rsidRPr="00AF5D9A" w:rsidRDefault="00261EAA" w:rsidP="003A3936">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1 087 643,39 PLN</w:t>
            </w:r>
            <w:r w:rsidR="003A3936">
              <w:rPr>
                <w:rStyle w:val="Odwoanieprzypisudolnego"/>
                <w:rFonts w:ascii="Arial" w:eastAsia="Times New Roman" w:hAnsi="Arial" w:cs="Arial"/>
                <w:b/>
                <w:bCs/>
                <w:color w:val="000000"/>
                <w:lang w:eastAsia="pl-PL"/>
              </w:rPr>
              <w:footnoteReference w:id="10"/>
            </w:r>
          </w:p>
        </w:tc>
        <w:tc>
          <w:tcPr>
            <w:tcW w:w="2191" w:type="dxa"/>
            <w:gridSpan w:val="2"/>
            <w:vAlign w:val="center"/>
            <w:hideMark/>
          </w:tcPr>
          <w:p w:rsidR="00261EAA" w:rsidRPr="00AF5D9A" w:rsidRDefault="00261EAA" w:rsidP="00261EAA">
            <w:pPr>
              <w:spacing w:after="0"/>
              <w:jc w:val="right"/>
              <w:rPr>
                <w:rFonts w:ascii="Arial" w:eastAsia="Times New Roman" w:hAnsi="Arial" w:cs="Arial"/>
                <w:b/>
                <w:bCs/>
                <w:color w:val="000000"/>
                <w:lang w:eastAsia="pl-PL"/>
              </w:rPr>
            </w:pPr>
            <w:r w:rsidRPr="00AF5D9A">
              <w:rPr>
                <w:rFonts w:ascii="Arial" w:eastAsia="Times New Roman" w:hAnsi="Arial" w:cs="Arial"/>
                <w:b/>
                <w:bCs/>
                <w:color w:val="000000"/>
                <w:lang w:eastAsia="pl-PL"/>
              </w:rPr>
              <w:t>252 224,71 EUR</w:t>
            </w:r>
          </w:p>
        </w:tc>
      </w:tr>
      <w:tr w:rsidR="00261EAA" w:rsidRPr="00AF5D9A" w:rsidTr="004C0BB1">
        <w:trPr>
          <w:gridAfter w:val="1"/>
          <w:wAfter w:w="567" w:type="dxa"/>
          <w:trHeight w:val="300"/>
        </w:trPr>
        <w:tc>
          <w:tcPr>
            <w:tcW w:w="4461" w:type="dxa"/>
            <w:noWrap/>
            <w:hideMark/>
          </w:tcPr>
          <w:p w:rsidR="00261EAA" w:rsidRPr="00824515" w:rsidRDefault="00261EAA" w:rsidP="00261EAA">
            <w:pPr>
              <w:suppressAutoHyphens/>
              <w:spacing w:after="120"/>
              <w:rPr>
                <w:rFonts w:ascii="Arial" w:hAnsi="Arial" w:cs="Arial"/>
                <w:b/>
                <w:sz w:val="10"/>
                <w:szCs w:val="10"/>
                <w:lang w:eastAsia="ar-SA"/>
              </w:rPr>
            </w:pPr>
          </w:p>
          <w:p w:rsidR="00261EAA" w:rsidRPr="004C0BB1" w:rsidRDefault="00261EAA" w:rsidP="00261EAA">
            <w:pPr>
              <w:suppressAutoHyphens/>
              <w:spacing w:after="120"/>
              <w:rPr>
                <w:rFonts w:ascii="Arial" w:hAnsi="Arial" w:cs="Arial"/>
                <w:b/>
                <w:lang w:eastAsia="ar-SA"/>
              </w:rPr>
            </w:pPr>
            <w:r w:rsidRPr="004C0BB1">
              <w:rPr>
                <w:rFonts w:ascii="Arial" w:hAnsi="Arial" w:cs="Arial"/>
                <w:b/>
                <w:lang w:eastAsia="ar-SA"/>
              </w:rPr>
              <w:t xml:space="preserve">Minimalna wartość projektu:                           </w:t>
            </w:r>
          </w:p>
        </w:tc>
        <w:tc>
          <w:tcPr>
            <w:tcW w:w="2784" w:type="dxa"/>
            <w:noWrap/>
            <w:hideMark/>
          </w:tcPr>
          <w:p w:rsidR="00261EAA" w:rsidRPr="00824515" w:rsidRDefault="00261EAA" w:rsidP="00261EAA">
            <w:pPr>
              <w:suppressAutoHyphens/>
              <w:spacing w:after="120"/>
              <w:rPr>
                <w:rFonts w:ascii="Arial" w:hAnsi="Arial" w:cs="Arial"/>
                <w:b/>
                <w:sz w:val="10"/>
                <w:szCs w:val="10"/>
                <w:lang w:eastAsia="ar-SA"/>
              </w:rPr>
            </w:pPr>
          </w:p>
          <w:p w:rsidR="00261EAA" w:rsidRPr="00271C42" w:rsidRDefault="00261EAA" w:rsidP="00261EAA">
            <w:pPr>
              <w:suppressAutoHyphens/>
              <w:spacing w:after="120"/>
              <w:jc w:val="right"/>
              <w:rPr>
                <w:rFonts w:ascii="Arial" w:hAnsi="Arial" w:cs="Arial"/>
                <w:b/>
                <w:sz w:val="24"/>
                <w:szCs w:val="24"/>
                <w:lang w:eastAsia="ar-SA"/>
              </w:rPr>
            </w:pPr>
            <w:r w:rsidRPr="00271C42">
              <w:rPr>
                <w:rFonts w:ascii="Arial" w:hAnsi="Arial" w:cs="Arial"/>
                <w:b/>
                <w:szCs w:val="24"/>
                <w:lang w:eastAsia="ar-SA"/>
              </w:rPr>
              <w:t>100 000,00 PLN</w:t>
            </w:r>
          </w:p>
        </w:tc>
        <w:tc>
          <w:tcPr>
            <w:tcW w:w="2191" w:type="dxa"/>
            <w:gridSpan w:val="2"/>
            <w:noWrap/>
            <w:vAlign w:val="center"/>
            <w:hideMark/>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noWrap/>
          </w:tcPr>
          <w:p w:rsidR="00261EAA" w:rsidRPr="004C0BB1" w:rsidRDefault="00261EAA" w:rsidP="00261EAA">
            <w:pPr>
              <w:suppressAutoHyphens/>
              <w:spacing w:after="120"/>
              <w:jc w:val="both"/>
              <w:rPr>
                <w:rFonts w:ascii="Arial" w:hAnsi="Arial" w:cs="Arial"/>
                <w:lang w:eastAsia="ar-SA"/>
              </w:rPr>
            </w:pPr>
            <w:r w:rsidRPr="004C0BB1">
              <w:rPr>
                <w:rFonts w:ascii="Arial" w:hAnsi="Arial" w:cs="Arial"/>
                <w:b/>
                <w:lang w:eastAsia="ar-SA"/>
              </w:rPr>
              <w:t xml:space="preserve">Maksymalna wartość projektu nie może być wyższa niż wartość alokacji przewidzianej na konkurs </w:t>
            </w:r>
          </w:p>
        </w:tc>
        <w:tc>
          <w:tcPr>
            <w:tcW w:w="2784" w:type="dxa"/>
            <w:noWrap/>
          </w:tcPr>
          <w:p w:rsidR="00261EAA" w:rsidRPr="00271C42" w:rsidRDefault="00261EAA" w:rsidP="00261EAA">
            <w:pPr>
              <w:suppressAutoHyphens/>
              <w:spacing w:after="120"/>
              <w:rPr>
                <w:rFonts w:ascii="Arial" w:hAnsi="Arial" w:cs="Arial"/>
                <w:b/>
                <w:sz w:val="24"/>
                <w:szCs w:val="24"/>
                <w:lang w:eastAsia="ar-SA"/>
              </w:rPr>
            </w:pPr>
          </w:p>
        </w:tc>
        <w:tc>
          <w:tcPr>
            <w:tcW w:w="2191" w:type="dxa"/>
            <w:gridSpan w:val="2"/>
            <w:noWrap/>
            <w:vAlign w:val="center"/>
          </w:tcPr>
          <w:p w:rsidR="00261EAA" w:rsidRPr="00AF5D9A" w:rsidRDefault="00261EAA" w:rsidP="00261EAA">
            <w:pPr>
              <w:spacing w:after="0"/>
              <w:rPr>
                <w:rFonts w:ascii="Arial" w:hAnsi="Arial" w:cs="Arial"/>
              </w:rPr>
            </w:pPr>
          </w:p>
        </w:tc>
      </w:tr>
      <w:tr w:rsidR="00261EAA" w:rsidRPr="00AF5D9A" w:rsidTr="004C0BB1">
        <w:trPr>
          <w:gridAfter w:val="1"/>
          <w:wAfter w:w="567" w:type="dxa"/>
          <w:trHeight w:val="300"/>
        </w:trPr>
        <w:tc>
          <w:tcPr>
            <w:tcW w:w="4461" w:type="dxa"/>
            <w:noWrap/>
          </w:tcPr>
          <w:p w:rsidR="00261EAA" w:rsidRPr="004C0BB1" w:rsidRDefault="00261EAA" w:rsidP="00261EAA">
            <w:pPr>
              <w:suppressAutoHyphens/>
              <w:spacing w:after="120"/>
              <w:jc w:val="both"/>
              <w:rPr>
                <w:rFonts w:ascii="Arial" w:hAnsi="Arial" w:cs="Arial"/>
                <w:b/>
                <w:lang w:eastAsia="ar-SA"/>
              </w:rPr>
            </w:pPr>
            <w:r w:rsidRPr="004C0BB1">
              <w:rPr>
                <w:rFonts w:ascii="Arial" w:hAnsi="Arial" w:cs="Arial"/>
                <w:b/>
                <w:lang w:eastAsia="ar-SA"/>
              </w:rPr>
              <w:t>5% wartości alokacji przeznaczonej na dofinansowanie projektów w konkursie zabezpiecza się na procedurę odwoławczą</w:t>
            </w:r>
          </w:p>
        </w:tc>
        <w:tc>
          <w:tcPr>
            <w:tcW w:w="2784" w:type="dxa"/>
            <w:noWrap/>
          </w:tcPr>
          <w:p w:rsidR="00261EAA" w:rsidRPr="00271C42" w:rsidRDefault="00261EAA" w:rsidP="00261EAA">
            <w:pPr>
              <w:suppressAutoHyphens/>
              <w:spacing w:after="120"/>
              <w:jc w:val="right"/>
              <w:rPr>
                <w:rFonts w:ascii="Arial" w:hAnsi="Arial" w:cs="Arial"/>
                <w:b/>
                <w:sz w:val="24"/>
                <w:szCs w:val="24"/>
                <w:lang w:eastAsia="ar-SA"/>
              </w:rPr>
            </w:pPr>
            <w:r w:rsidRPr="00271C42">
              <w:rPr>
                <w:rFonts w:ascii="Arial" w:hAnsi="Arial" w:cs="Arial"/>
                <w:b/>
                <w:szCs w:val="24"/>
                <w:lang w:eastAsia="ar-SA"/>
              </w:rPr>
              <w:t>48 943,95 PLN</w:t>
            </w:r>
          </w:p>
        </w:tc>
        <w:tc>
          <w:tcPr>
            <w:tcW w:w="2191" w:type="dxa"/>
            <w:gridSpan w:val="2"/>
            <w:noWrap/>
            <w:vAlign w:val="center"/>
          </w:tcPr>
          <w:p w:rsidR="00261EAA" w:rsidRPr="00AF5D9A" w:rsidRDefault="00261EAA" w:rsidP="00261EAA">
            <w:pPr>
              <w:spacing w:after="0"/>
              <w:rPr>
                <w:rFonts w:ascii="Arial" w:hAnsi="Arial" w:cs="Arial"/>
              </w:rPr>
            </w:pPr>
          </w:p>
        </w:tc>
      </w:tr>
      <w:tr w:rsidR="00261EAA" w:rsidRPr="00AF5D9A" w:rsidTr="004C0BB1">
        <w:trPr>
          <w:trHeight w:val="300"/>
        </w:trPr>
        <w:tc>
          <w:tcPr>
            <w:tcW w:w="4461" w:type="dxa"/>
            <w:noWrap/>
          </w:tcPr>
          <w:p w:rsidR="00261EAA" w:rsidRPr="00824515" w:rsidRDefault="00261EAA" w:rsidP="00261EAA">
            <w:pPr>
              <w:rPr>
                <w:rFonts w:ascii="Arial" w:hAnsi="Arial" w:cs="Arial"/>
                <w:b/>
                <w:sz w:val="6"/>
                <w:szCs w:val="6"/>
                <w:lang w:eastAsia="pl-PL"/>
              </w:rPr>
            </w:pPr>
          </w:p>
          <w:p w:rsidR="00261EAA" w:rsidRPr="004C0BB1" w:rsidRDefault="00261EAA" w:rsidP="00261EAA">
            <w:pPr>
              <w:rPr>
                <w:rFonts w:ascii="Arial" w:hAnsi="Arial" w:cs="Arial"/>
              </w:rPr>
            </w:pPr>
            <w:r w:rsidRPr="004C0BB1">
              <w:rPr>
                <w:rFonts w:ascii="Arial" w:hAnsi="Arial" w:cs="Arial"/>
                <w:b/>
                <w:lang w:eastAsia="pl-PL"/>
              </w:rPr>
              <w:t xml:space="preserve">Warunki i planowany zakres stosowania </w:t>
            </w:r>
            <w:r w:rsidRPr="004C0BB1">
              <w:rPr>
                <w:rFonts w:ascii="Arial" w:hAnsi="Arial" w:cs="Arial"/>
                <w:b/>
                <w:iCs/>
                <w:lang w:eastAsia="pl-PL"/>
              </w:rPr>
              <w:t>cross-financingu</w:t>
            </w:r>
            <w:r w:rsidRPr="004C0BB1">
              <w:rPr>
                <w:rFonts w:ascii="Arial" w:hAnsi="Arial" w:cs="Arial"/>
                <w:b/>
                <w:lang w:eastAsia="pl-PL"/>
              </w:rPr>
              <w:t xml:space="preserve"> </w:t>
            </w:r>
          </w:p>
        </w:tc>
        <w:tc>
          <w:tcPr>
            <w:tcW w:w="3351" w:type="dxa"/>
            <w:gridSpan w:val="2"/>
            <w:noWrap/>
          </w:tcPr>
          <w:p w:rsidR="00261EAA" w:rsidRPr="002B3555" w:rsidRDefault="00261EAA" w:rsidP="00261EAA">
            <w:pPr>
              <w:suppressAutoHyphens/>
              <w:spacing w:after="120"/>
              <w:jc w:val="right"/>
              <w:rPr>
                <w:rFonts w:ascii="Arial" w:eastAsia="Times New Roman" w:hAnsi="Arial" w:cs="Arial"/>
                <w:b/>
                <w:sz w:val="10"/>
                <w:szCs w:val="10"/>
                <w:lang w:eastAsia="pl-PL"/>
              </w:rPr>
            </w:pPr>
          </w:p>
          <w:p w:rsidR="00261EAA" w:rsidRPr="00AF5D9A" w:rsidRDefault="00261EAA" w:rsidP="00261EAA">
            <w:pPr>
              <w:suppressAutoHyphens/>
              <w:spacing w:after="120"/>
              <w:jc w:val="right"/>
              <w:rPr>
                <w:rFonts w:ascii="Arial" w:hAnsi="Arial" w:cs="Arial"/>
                <w:b/>
                <w:szCs w:val="24"/>
              </w:rPr>
            </w:pPr>
            <w:r w:rsidRPr="00AF5D9A">
              <w:rPr>
                <w:rFonts w:ascii="Arial" w:eastAsia="Times New Roman" w:hAnsi="Arial" w:cs="Arial"/>
                <w:b/>
                <w:szCs w:val="24"/>
                <w:lang w:eastAsia="pl-PL"/>
              </w:rPr>
              <w:t>do 10% finansowania unijnego w ramach</w:t>
            </w:r>
            <w:r w:rsidRPr="00AF5D9A">
              <w:rPr>
                <w:rFonts w:ascii="Arial" w:hAnsi="Arial" w:cs="Arial"/>
                <w:b/>
                <w:szCs w:val="24"/>
              </w:rPr>
              <w:t xml:space="preserve"> projektu</w:t>
            </w:r>
          </w:p>
        </w:tc>
        <w:tc>
          <w:tcPr>
            <w:tcW w:w="2191" w:type="dxa"/>
            <w:gridSpan w:val="2"/>
            <w:noWrap/>
            <w:vAlign w:val="center"/>
          </w:tcPr>
          <w:p w:rsidR="00261EAA" w:rsidRPr="00AF5D9A" w:rsidRDefault="00261EAA" w:rsidP="00261EAA">
            <w:pPr>
              <w:spacing w:after="0"/>
              <w:rPr>
                <w:rFonts w:ascii="Arial" w:hAnsi="Arial" w:cs="Arial"/>
              </w:rPr>
            </w:pPr>
          </w:p>
        </w:tc>
      </w:tr>
    </w:tbl>
    <w:p w:rsidR="007E215A" w:rsidRPr="00AF5D9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rsidTr="00264D97">
        <w:tc>
          <w:tcPr>
            <w:tcW w:w="9212" w:type="dxa"/>
            <w:shd w:val="clear" w:color="auto" w:fill="C6D9F1"/>
            <w:vAlign w:val="center"/>
          </w:tcPr>
          <w:p w:rsidR="0090476D" w:rsidRPr="00AF5D9A" w:rsidRDefault="0090476D" w:rsidP="001E54B5">
            <w:pPr>
              <w:autoSpaceDE w:val="0"/>
              <w:autoSpaceDN w:val="0"/>
              <w:adjustRightInd w:val="0"/>
              <w:spacing w:after="0"/>
              <w:jc w:val="center"/>
              <w:rPr>
                <w:rFonts w:ascii="Arial" w:hAnsi="Arial" w:cs="Arial"/>
                <w:sz w:val="23"/>
                <w:szCs w:val="23"/>
                <w:lang w:eastAsia="pl-PL"/>
              </w:rPr>
            </w:pPr>
          </w:p>
          <w:p w:rsidR="007E215A" w:rsidRPr="00AF5D9A" w:rsidRDefault="007E215A" w:rsidP="001E54B5">
            <w:pPr>
              <w:autoSpaceDE w:val="0"/>
              <w:autoSpaceDN w:val="0"/>
              <w:adjustRightInd w:val="0"/>
              <w:spacing w:after="0"/>
              <w:jc w:val="center"/>
              <w:rPr>
                <w:rFonts w:ascii="Arial" w:hAnsi="Arial" w:cs="Arial"/>
                <w:sz w:val="23"/>
                <w:szCs w:val="23"/>
                <w:lang w:eastAsia="pl-PL"/>
              </w:rPr>
            </w:pPr>
            <w:r w:rsidRPr="00AF5D9A">
              <w:rPr>
                <w:rFonts w:ascii="Arial" w:hAnsi="Arial" w:cs="Arial"/>
                <w:sz w:val="23"/>
                <w:szCs w:val="23"/>
                <w:lang w:eastAsia="pl-PL"/>
              </w:rPr>
              <w:t xml:space="preserve">Zgodnie z art. 46 </w:t>
            </w:r>
            <w:r w:rsidR="006E72B7" w:rsidRPr="00AF5D9A">
              <w:rPr>
                <w:rFonts w:ascii="Arial" w:hAnsi="Arial" w:cs="Arial"/>
                <w:sz w:val="23"/>
                <w:szCs w:val="23"/>
                <w:lang w:eastAsia="pl-PL"/>
              </w:rPr>
              <w:t xml:space="preserve">ust. 2 </w:t>
            </w:r>
            <w:r w:rsidRPr="00AF5D9A">
              <w:rPr>
                <w:rFonts w:ascii="Arial" w:hAnsi="Arial" w:cs="Arial"/>
                <w:sz w:val="23"/>
                <w:szCs w:val="23"/>
                <w:lang w:eastAsia="pl-PL"/>
              </w:rPr>
              <w:t>ustawy wdrożeniowej, IOK dopuszcza możliwość zwiększenia kwoty przeznaczonej na dofinansowanie projektów w kon</w:t>
            </w:r>
            <w:r w:rsidR="00A214AF" w:rsidRPr="00AF5D9A">
              <w:rPr>
                <w:rFonts w:ascii="Arial" w:hAnsi="Arial" w:cs="Arial"/>
                <w:sz w:val="23"/>
                <w:szCs w:val="23"/>
                <w:lang w:eastAsia="pl-PL"/>
              </w:rPr>
              <w:t xml:space="preserve">kursie. Jednocześnie wskazuje, </w:t>
            </w:r>
            <w:r w:rsidRPr="00AF5D9A">
              <w:rPr>
                <w:rFonts w:ascii="Arial" w:hAnsi="Arial" w:cs="Arial"/>
                <w:sz w:val="23"/>
                <w:szCs w:val="23"/>
                <w:lang w:eastAsia="pl-PL"/>
              </w:rPr>
              <w:t>że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rsidR="0090476D" w:rsidRPr="00AF5D9A" w:rsidRDefault="0090476D" w:rsidP="001E54B5">
            <w:pPr>
              <w:autoSpaceDE w:val="0"/>
              <w:autoSpaceDN w:val="0"/>
              <w:adjustRightInd w:val="0"/>
              <w:spacing w:after="0"/>
              <w:jc w:val="center"/>
              <w:rPr>
                <w:rFonts w:ascii="Arial" w:hAnsi="Arial" w:cs="Arial"/>
                <w:sz w:val="23"/>
                <w:szCs w:val="23"/>
                <w:lang w:eastAsia="pl-PL"/>
              </w:rPr>
            </w:pPr>
          </w:p>
        </w:tc>
      </w:tr>
    </w:tbl>
    <w:p w:rsidR="007E215A" w:rsidRDefault="007E215A" w:rsidP="001E54B5">
      <w:pPr>
        <w:rPr>
          <w:rFonts w:ascii="Arial" w:hAnsi="Arial" w:cs="Arial"/>
          <w:lang w:eastAsia="x-none"/>
        </w:rPr>
      </w:pPr>
    </w:p>
    <w:p w:rsidR="00AF5EA0" w:rsidRPr="00AF5D9A" w:rsidRDefault="00AF5EA0" w:rsidP="0001027B">
      <w:pPr>
        <w:pStyle w:val="Nagwek2"/>
        <w:numPr>
          <w:ilvl w:val="1"/>
          <w:numId w:val="81"/>
        </w:numPr>
        <w:rPr>
          <w:rFonts w:cs="Arial"/>
          <w:lang w:val="pl-PL"/>
        </w:rPr>
      </w:pPr>
      <w:bookmarkStart w:id="20" w:name="_Toc496181629"/>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lang w:val="pl-PL"/>
        </w:rPr>
        <w:t>i</w:t>
      </w:r>
      <w:r w:rsidR="00D627C4" w:rsidRPr="00AF5D9A">
        <w:rPr>
          <w:rFonts w:cs="Arial"/>
          <w:lang w:val="pl-PL"/>
        </w:rPr>
        <w:t>e</w:t>
      </w:r>
      <w:bookmarkEnd w:id="19"/>
      <w:bookmarkEnd w:id="20"/>
    </w:p>
    <w:p w:rsidR="00AF5EA0" w:rsidRPr="00AF5D9A" w:rsidRDefault="00AF5EA0" w:rsidP="001E54B5">
      <w:pPr>
        <w:pStyle w:val="Akapitzlist"/>
        <w:spacing w:after="0"/>
        <w:ind w:left="0"/>
        <w:jc w:val="both"/>
        <w:rPr>
          <w:rFonts w:ascii="Arial" w:hAnsi="Arial" w:cs="Arial"/>
          <w:b/>
          <w:sz w:val="24"/>
          <w:szCs w:val="24"/>
          <w:lang w:val="pl-PL"/>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271C42">
              <w:rPr>
                <w:rFonts w:ascii="Arial" w:hAnsi="Arial" w:cs="Arial"/>
                <w:b/>
                <w:bCs/>
                <w:i/>
                <w:sz w:val="24"/>
                <w:szCs w:val="24"/>
                <w:lang w:eastAsia="ar-SA"/>
              </w:rPr>
              <w:t>pkt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 xml:space="preserve">.1 Regulaminu. Niezachowanie wskazanej formy komunikacji będzie skutkować negatywną oceną wniosku o dofinansowanie na odpowiednim etapie oceny.  </w:t>
            </w:r>
          </w:p>
          <w:p w:rsidR="00205749" w:rsidRPr="00AF5D9A" w:rsidRDefault="00205749" w:rsidP="00271C42">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której mowa w </w:t>
            </w:r>
            <w:r w:rsidR="00271C42">
              <w:rPr>
                <w:rFonts w:ascii="Arial" w:hAnsi="Arial" w:cs="Arial"/>
                <w:b/>
                <w:bCs/>
                <w:i/>
                <w:sz w:val="24"/>
                <w:szCs w:val="24"/>
                <w:lang w:eastAsia="ar-SA"/>
              </w:rPr>
              <w:t>pkt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rsidR="00205749" w:rsidRPr="00AF5D9A" w:rsidRDefault="00205749" w:rsidP="001E54B5">
      <w:pPr>
        <w:pStyle w:val="Akapitzlist"/>
        <w:spacing w:after="0"/>
        <w:ind w:left="0"/>
        <w:jc w:val="both"/>
        <w:rPr>
          <w:rFonts w:ascii="Arial" w:hAnsi="Arial" w:cs="Arial"/>
          <w:b/>
          <w:sz w:val="24"/>
          <w:szCs w:val="24"/>
          <w:lang w:val="pl-PL"/>
        </w:rPr>
      </w:pPr>
    </w:p>
    <w:p w:rsidR="0097406A" w:rsidRPr="00AF5D9A" w:rsidRDefault="00AF5EA0" w:rsidP="0001027B">
      <w:pPr>
        <w:pStyle w:val="Akapitzlist"/>
        <w:numPr>
          <w:ilvl w:val="2"/>
          <w:numId w:val="81"/>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7"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8" w:history="1">
        <w:r w:rsidRPr="00AF5D9A">
          <w:rPr>
            <w:rFonts w:ascii="Arial" w:hAnsi="Arial" w:cs="Arial"/>
            <w:sz w:val="24"/>
            <w:szCs w:val="24"/>
            <w:u w:val="single"/>
          </w:rPr>
          <w:t>https://www.sekap.pl</w:t>
        </w:r>
      </w:hyperlink>
      <w:r w:rsidR="00ED37E2" w:rsidRPr="00AF5D9A">
        <w:rPr>
          <w:rFonts w:ascii="Arial" w:hAnsi="Arial" w:cs="Arial"/>
          <w:sz w:val="24"/>
          <w:szCs w:val="24"/>
        </w:rPr>
        <w:t xml:space="preserve">) lub ePUAP </w:t>
      </w:r>
      <w:r w:rsidRPr="00AF5D9A">
        <w:rPr>
          <w:rFonts w:ascii="Arial" w:hAnsi="Arial" w:cs="Arial"/>
          <w:sz w:val="24"/>
          <w:szCs w:val="24"/>
        </w:rPr>
        <w:t>(</w:t>
      </w:r>
      <w:hyperlink r:id="rId19"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01027B">
      <w:pPr>
        <w:numPr>
          <w:ilvl w:val="2"/>
          <w:numId w:val="81"/>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01027B">
      <w:pPr>
        <w:numPr>
          <w:ilvl w:val="2"/>
          <w:numId w:val="81"/>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r w:rsidRPr="00AF5D9A">
              <w:rPr>
                <w:rFonts w:ascii="Arial" w:hAnsi="Arial" w:cs="Arial"/>
                <w:color w:val="000000"/>
                <w:sz w:val="23"/>
                <w:szCs w:val="23"/>
                <w:lang w:eastAsia="pl-PL"/>
              </w:rPr>
              <w:t xml:space="preserve"> </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01027B">
      <w:pPr>
        <w:numPr>
          <w:ilvl w:val="2"/>
          <w:numId w:val="81"/>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Pr="00AF5D9A">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01027B">
      <w:pPr>
        <w:numPr>
          <w:ilvl w:val="2"/>
          <w:numId w:val="81"/>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41830" w:rsidRPr="00AF5D9A">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5A1AFC" w:rsidRPr="00AF5D9A">
        <w:rPr>
          <w:rFonts w:ascii="Arial" w:eastAsia="Times New Roman"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E23117" w:rsidP="00E23117">
            <w:pPr>
              <w:pStyle w:val="Tekstkomentarza"/>
              <w:spacing w:before="120" w:after="0" w:line="276" w:lineRule="auto"/>
              <w:ind w:left="34"/>
              <w:jc w:val="center"/>
              <w:rPr>
                <w:rFonts w:ascii="Arial" w:hAnsi="Arial" w:cs="Arial"/>
                <w:b/>
                <w:sz w:val="24"/>
                <w:szCs w:val="24"/>
                <w:lang w:val="pl-PL"/>
              </w:rPr>
            </w:pPr>
            <w:r>
              <w:rPr>
                <w:rFonts w:ascii="Arial" w:hAnsi="Arial" w:cs="Arial"/>
                <w:b/>
                <w:sz w:val="24"/>
                <w:szCs w:val="24"/>
                <w:lang w:val="pl-PL"/>
              </w:rPr>
              <w:t>UWAGA!</w:t>
            </w:r>
          </w:p>
          <w:p w:rsidR="003E4556" w:rsidRPr="00AF5D9A" w:rsidRDefault="000472AE" w:rsidP="00E23117">
            <w:pPr>
              <w:pStyle w:val="Tekstkomentarza"/>
              <w:spacing w:after="120" w:line="276" w:lineRule="auto"/>
              <w:ind w:left="34"/>
              <w:jc w:val="center"/>
              <w:rPr>
                <w:rFonts w:ascii="Arial" w:hAnsi="Arial" w:cs="Arial"/>
                <w:b/>
                <w:sz w:val="24"/>
                <w:szCs w:val="24"/>
                <w:lang w:val="pl-PL"/>
              </w:rPr>
            </w:pPr>
            <w:r w:rsidRPr="00AF5D9A">
              <w:rPr>
                <w:rFonts w:ascii="Arial" w:hAnsi="Arial" w:cs="Arial"/>
                <w:b/>
                <w:sz w:val="24"/>
                <w:szCs w:val="24"/>
                <w:lang w:val="pl-PL"/>
              </w:rPr>
              <w:t>Złożenie wniosku wyłącznie w Lokalnym Systemie Informatycznym</w:t>
            </w:r>
            <w:r w:rsidR="005A1AFC" w:rsidRPr="00AF5D9A">
              <w:rPr>
                <w:rFonts w:ascii="Arial" w:hAnsi="Arial" w:cs="Arial"/>
                <w:b/>
                <w:sz w:val="24"/>
                <w:szCs w:val="24"/>
                <w:lang w:val="pl-PL"/>
              </w:rPr>
              <w:t xml:space="preserve"> (LSI 2014)</w:t>
            </w:r>
            <w:r w:rsidRPr="00AF5D9A">
              <w:rPr>
                <w:rFonts w:ascii="Arial" w:hAnsi="Arial" w:cs="Arial"/>
                <w:b/>
                <w:sz w:val="24"/>
                <w:szCs w:val="24"/>
                <w:lang w:val="pl-PL"/>
              </w:rPr>
              <w:t xml:space="preserve"> i nieprzesłanie wniosku za pośrednictwem odpowiednich platform wskazanych w pkt 2.</w:t>
            </w:r>
            <w:r w:rsidR="001D6D7F" w:rsidRPr="00AF5D9A">
              <w:rPr>
                <w:rFonts w:ascii="Arial" w:hAnsi="Arial" w:cs="Arial"/>
                <w:b/>
                <w:sz w:val="24"/>
                <w:szCs w:val="24"/>
                <w:lang w:val="pl-PL"/>
              </w:rPr>
              <w:t>7</w:t>
            </w:r>
            <w:r w:rsidRPr="00AF5D9A">
              <w:rPr>
                <w:rFonts w:ascii="Arial" w:hAnsi="Arial" w:cs="Arial"/>
                <w:b/>
                <w:sz w:val="24"/>
                <w:szCs w:val="24"/>
                <w:lang w:val="pl-PL"/>
              </w:rPr>
              <w:t xml:space="preserve">.1 spowoduje pozostawienie wniosku </w:t>
            </w:r>
            <w:r w:rsidR="008D19AE" w:rsidRPr="00AF5D9A">
              <w:rPr>
                <w:rFonts w:ascii="Arial" w:hAnsi="Arial" w:cs="Arial"/>
                <w:b/>
                <w:sz w:val="24"/>
                <w:szCs w:val="24"/>
                <w:lang w:val="pl-PL"/>
              </w:rPr>
              <w:br/>
            </w:r>
            <w:r w:rsidRPr="00AF5D9A">
              <w:rPr>
                <w:rFonts w:ascii="Arial" w:hAnsi="Arial" w:cs="Arial"/>
                <w:b/>
                <w:sz w:val="24"/>
                <w:szCs w:val="24"/>
                <w:lang w:val="pl-PL"/>
              </w:rPr>
              <w:t>bez ro</w:t>
            </w:r>
            <w:r w:rsidR="00A64F96" w:rsidRPr="00AF5D9A">
              <w:rPr>
                <w:rFonts w:ascii="Arial" w:hAnsi="Arial" w:cs="Arial"/>
                <w:b/>
                <w:sz w:val="24"/>
                <w:szCs w:val="24"/>
                <w:lang w:val="pl-PL"/>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01027B">
      <w:pPr>
        <w:numPr>
          <w:ilvl w:val="2"/>
          <w:numId w:val="81"/>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01027B">
      <w:pPr>
        <w:numPr>
          <w:ilvl w:val="2"/>
          <w:numId w:val="81"/>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01027B">
      <w:pPr>
        <w:numPr>
          <w:ilvl w:val="2"/>
          <w:numId w:val="81"/>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1"/>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xml:space="preserve">, przewiduje się wydłużenie trwania naboru o 1 dzień, przy czym uznaje się, iż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01027B">
      <w:pPr>
        <w:numPr>
          <w:ilvl w:val="2"/>
          <w:numId w:val="81"/>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116567" w:rsidRPr="00E23117" w:rsidRDefault="00EE5DB6" w:rsidP="0001027B">
      <w:pPr>
        <w:numPr>
          <w:ilvl w:val="2"/>
          <w:numId w:val="81"/>
        </w:numPr>
        <w:spacing w:after="120"/>
        <w:jc w:val="both"/>
        <w:rPr>
          <w:rFonts w:ascii="Arial" w:eastAsia="Times New Roman" w:hAnsi="Arial" w:cs="Arial"/>
          <w:sz w:val="24"/>
          <w:szCs w:val="24"/>
          <w:lang w:eastAsia="en-GB"/>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D5795E" w:rsidRPr="00AF5D9A">
        <w:rPr>
          <w:rFonts w:ascii="Arial" w:hAnsi="Arial" w:cs="Aria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r w:rsidR="00A20626" w:rsidRPr="00AF5D9A">
        <w:rPr>
          <w:rFonts w:ascii="Arial" w:hAnsi="Arial" w:cs="Arial"/>
          <w:sz w:val="24"/>
          <w:szCs w:val="24"/>
          <w:lang w:eastAsia="pl-PL"/>
        </w:rPr>
        <w:t xml:space="preserve"> </w:t>
      </w:r>
    </w:p>
    <w:p w:rsidR="00E23117" w:rsidRPr="00AF5D9A" w:rsidRDefault="00E23117" w:rsidP="00E23117">
      <w:pPr>
        <w:spacing w:after="120"/>
        <w:ind w:left="7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642A8E">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3092"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4304"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642A8E">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3092" w:type="dxa"/>
            <w:vMerge/>
            <w:vAlign w:val="center"/>
          </w:tcPr>
          <w:p w:rsidR="00EE5DB6" w:rsidRPr="00AF5D9A" w:rsidRDefault="00EE5DB6" w:rsidP="001E54B5">
            <w:pPr>
              <w:spacing w:after="0"/>
              <w:rPr>
                <w:rFonts w:ascii="Arial" w:eastAsia="Times New Roman" w:hAnsi="Arial" w:cs="Arial"/>
                <w:b/>
                <w:sz w:val="20"/>
                <w:szCs w:val="20"/>
              </w:rPr>
            </w:pPr>
          </w:p>
        </w:tc>
        <w:tc>
          <w:tcPr>
            <w:tcW w:w="1843"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2461"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642A8E">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3092"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4304"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642A8E">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3092" w:type="dxa"/>
            <w:vMerge/>
            <w:vAlign w:val="center"/>
          </w:tcPr>
          <w:p w:rsidR="00EE5DB6" w:rsidRPr="00AF5D9A" w:rsidRDefault="00EE5DB6" w:rsidP="001E54B5">
            <w:pPr>
              <w:spacing w:after="0"/>
              <w:rPr>
                <w:rFonts w:ascii="Arial" w:eastAsia="Times New Roman" w:hAnsi="Arial" w:cs="Arial"/>
                <w:sz w:val="20"/>
                <w:szCs w:val="20"/>
              </w:rPr>
            </w:pPr>
          </w:p>
        </w:tc>
        <w:tc>
          <w:tcPr>
            <w:tcW w:w="1843"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2"/>
            </w:r>
          </w:p>
        </w:tc>
        <w:tc>
          <w:tcPr>
            <w:tcW w:w="2461"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t>
            </w:r>
          </w:p>
        </w:tc>
      </w:tr>
      <w:tr w:rsidR="00EE5DB6" w:rsidRPr="00AF5D9A" w:rsidTr="00642A8E">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3092"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1843"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2461"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EE5DB6" w:rsidRPr="00AF5D9A" w:rsidTr="00642A8E">
        <w:trPr>
          <w:trHeight w:val="795"/>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3092"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Centrum Cyfrowej Administracji</w:t>
            </w:r>
          </w:p>
        </w:tc>
        <w:tc>
          <w:tcPr>
            <w:tcW w:w="1843" w:type="dxa"/>
            <w:vAlign w:val="center"/>
          </w:tcPr>
          <w:p w:rsidR="00EE5DB6" w:rsidRPr="00AF5D9A" w:rsidRDefault="001C7CAF" w:rsidP="001E54B5">
            <w:pPr>
              <w:spacing w:after="0"/>
              <w:jc w:val="center"/>
              <w:rPr>
                <w:rFonts w:ascii="Arial" w:eastAsia="Times New Roman" w:hAnsi="Arial" w:cs="Arial"/>
                <w:sz w:val="20"/>
                <w:szCs w:val="20"/>
              </w:rPr>
            </w:pPr>
            <w:hyperlink r:id="rId20" w:history="1">
              <w:r w:rsidR="00EE5DB6" w:rsidRPr="00AF5D9A">
                <w:rPr>
                  <w:rFonts w:ascii="Arial" w:eastAsia="Times New Roman" w:hAnsi="Arial" w:cs="Arial"/>
                  <w:color w:val="0000FF"/>
                  <w:sz w:val="20"/>
                  <w:szCs w:val="20"/>
                  <w:u w:val="single"/>
                </w:rPr>
                <w:t>https://epuap.gov.pl/wps/portal/zadaj-pytanie</w:t>
              </w:r>
            </w:hyperlink>
            <w:r w:rsidR="00EE5DB6" w:rsidRPr="00AF5D9A" w:rsidDel="004944C5">
              <w:rPr>
                <w:rFonts w:ascii="Arial" w:eastAsia="Times New Roman" w:hAnsi="Arial" w:cs="Arial"/>
                <w:sz w:val="20"/>
                <w:szCs w:val="20"/>
              </w:rPr>
              <w:t xml:space="preserve"> </w:t>
            </w:r>
          </w:p>
        </w:tc>
        <w:tc>
          <w:tcPr>
            <w:tcW w:w="2461" w:type="dxa"/>
            <w:vAlign w:val="center"/>
          </w:tcPr>
          <w:p w:rsidR="00EE5DB6" w:rsidRPr="00AF5D9A" w:rsidRDefault="00EE5DB6" w:rsidP="001E54B5">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AF5D9A" w:rsidRDefault="000472AE" w:rsidP="0001027B">
      <w:pPr>
        <w:numPr>
          <w:ilvl w:val="2"/>
          <w:numId w:val="81"/>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u w:val="single"/>
          <w:lang w:eastAsia="ar-SA"/>
        </w:rPr>
        <w:t xml:space="preserve"> </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5795E" w:rsidRPr="00AF5D9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1"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sz w:val="24"/>
          <w:szCs w:val="24"/>
          <w:lang w:eastAsia="ar-SA"/>
        </w:rPr>
        <w:t xml:space="preserve"> </w:t>
      </w:r>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E23117">
      <w:pPr>
        <w:spacing w:before="120"/>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01027B">
      <w:pPr>
        <w:numPr>
          <w:ilvl w:val="2"/>
          <w:numId w:val="81"/>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787F8E44" wp14:editId="5081B153">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1A7CA947" wp14:editId="3B76C064">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783275" w:rsidRPr="00AF5D9A" w:rsidRDefault="00783275" w:rsidP="001E54B5">
      <w:pPr>
        <w:rPr>
          <w:rFonts w:ascii="Arial" w:hAnsi="Arial" w:cs="Arial"/>
          <w:lang w:eastAsia="x-none"/>
        </w:rPr>
      </w:pPr>
    </w:p>
    <w:p w:rsidR="004A31F4" w:rsidRPr="00AF5D9A" w:rsidRDefault="004A31F4" w:rsidP="001E54B5">
      <w:pPr>
        <w:pStyle w:val="Nagwek2"/>
        <w:numPr>
          <w:ilvl w:val="0"/>
          <w:numId w:val="82"/>
        </w:numPr>
        <w:rPr>
          <w:rFonts w:cs="Arial"/>
        </w:rPr>
      </w:pPr>
      <w:bookmarkStart w:id="21" w:name="_Toc463265468"/>
      <w:bookmarkStart w:id="22" w:name="_Toc496181630"/>
      <w:r w:rsidRPr="00AF5D9A">
        <w:rPr>
          <w:rFonts w:cs="Arial"/>
        </w:rPr>
        <w:t>Wskaźniki pomiaru stopnia osiągnięcia założeń konkursu</w:t>
      </w:r>
      <w:bookmarkEnd w:id="21"/>
      <w:bookmarkEnd w:id="22"/>
      <w:r w:rsidRPr="00AF5D9A">
        <w:rPr>
          <w:rFonts w:cs="Arial"/>
        </w:rPr>
        <w:t xml:space="preserve"> </w:t>
      </w:r>
    </w:p>
    <w:p w:rsidR="00AB142E" w:rsidRPr="00AF5D9A" w:rsidRDefault="00AB142E" w:rsidP="001E54B5">
      <w:pPr>
        <w:spacing w:after="0"/>
        <w:jc w:val="both"/>
        <w:rPr>
          <w:rFonts w:ascii="Arial" w:hAnsi="Arial" w:cs="Arial"/>
          <w:i/>
          <w:sz w:val="14"/>
          <w:szCs w:val="14"/>
        </w:rPr>
      </w:pPr>
    </w:p>
    <w:p w:rsidR="00BC462E" w:rsidRPr="00AF5D9A" w:rsidRDefault="005E6AE2" w:rsidP="001E54B5">
      <w:pPr>
        <w:numPr>
          <w:ilvl w:val="1"/>
          <w:numId w:val="12"/>
        </w:numPr>
        <w:suppressAutoHyphens/>
        <w:spacing w:after="100" w:afterAutospacing="1"/>
        <w:ind w:hanging="720"/>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 xml:space="preserve">Poddziałaniu 11.1.4 </w:t>
      </w:r>
      <w:r w:rsidRPr="00AF5D9A">
        <w:rPr>
          <w:rFonts w:ascii="Arial" w:hAnsi="Arial" w:cs="Arial"/>
          <w:i/>
          <w:sz w:val="24"/>
          <w:szCs w:val="24"/>
        </w:rPr>
        <w:t>Poprawa efektywności kształcenia ogólnego – konkurs:</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uczniów, którzy nabyli kompetencje kluczowe po opuszczeniu programu </w:t>
      </w:r>
      <w:r w:rsidRPr="00AF5D9A">
        <w:rPr>
          <w:rFonts w:ascii="Arial" w:hAnsi="Arial" w:cs="Arial"/>
          <w:color w:val="000000"/>
          <w:sz w:val="24"/>
          <w:szCs w:val="24"/>
          <w:lang w:eastAsia="pl-PL"/>
        </w:rPr>
        <w:t>- poziom wskaźnika planowany do osiągnięcia  w ramach konkursu – 164</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w których pracownie przedmiotowe wykorzystują doposażenie do prowadzenia zajęć edukacyjnych </w:t>
      </w:r>
      <w:r w:rsidRPr="00AF5D9A">
        <w:rPr>
          <w:rFonts w:ascii="Arial" w:hAnsi="Arial" w:cs="Arial"/>
          <w:color w:val="000000"/>
          <w:sz w:val="24"/>
          <w:szCs w:val="24"/>
          <w:lang w:eastAsia="pl-PL"/>
        </w:rPr>
        <w:t>- poziom wskaźnika planowany do osiągnięcia  w ramach konkursu – 1</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i placówek systemu oświaty wykorzystujących sprzęt TIK do prowadzenia zajęć edukacyjnych </w:t>
      </w:r>
      <w:r w:rsidRPr="00AF5D9A">
        <w:rPr>
          <w:rFonts w:ascii="Arial" w:hAnsi="Arial" w:cs="Arial"/>
          <w:color w:val="000000"/>
          <w:sz w:val="24"/>
          <w:szCs w:val="24"/>
          <w:lang w:eastAsia="pl-PL"/>
        </w:rPr>
        <w:t>- poziom wskaźnika planowany do osiągnięcia  w ramach konkursu – 1</w:t>
      </w:r>
    </w:p>
    <w:p w:rsidR="00AF5D9A" w:rsidRPr="00E23117" w:rsidRDefault="00261EAA" w:rsidP="00E23117">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Liczba nauczycieli, którzy uzyskali kwalifikacje lub nabyli kompetencje po opuszczeniu programu</w:t>
      </w:r>
      <w:r w:rsidRPr="00AF5D9A">
        <w:rPr>
          <w:rFonts w:ascii="Arial" w:hAnsi="Arial" w:cs="Arial"/>
          <w:color w:val="000000"/>
          <w:sz w:val="24"/>
          <w:szCs w:val="24"/>
          <w:lang w:eastAsia="pl-PL"/>
        </w:rPr>
        <w:t xml:space="preserve"> - poziom wskaźnika planowany do osiągnięcia  w ramach konkursu – 2</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uczniów objętych wsparciem w zakresie rozwijania kompetencji kluczowych w programie </w:t>
      </w:r>
      <w:r w:rsidRPr="00AF5D9A">
        <w:rPr>
          <w:rFonts w:ascii="Arial" w:hAnsi="Arial" w:cs="Arial"/>
          <w:color w:val="000000"/>
          <w:sz w:val="24"/>
          <w:szCs w:val="24"/>
          <w:lang w:eastAsia="pl-PL"/>
        </w:rPr>
        <w:t>- poziom wskaźnika planowany do osiągnięcia  w ramach konkursu – 252</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których pracownie przedmiotowe zostały doposażone </w:t>
      </w:r>
      <w:r w:rsidRPr="00AF5D9A">
        <w:rPr>
          <w:rFonts w:ascii="Arial" w:hAnsi="Arial" w:cs="Arial"/>
          <w:b/>
          <w:color w:val="000000"/>
          <w:sz w:val="24"/>
          <w:szCs w:val="24"/>
          <w:lang w:eastAsia="pl-PL"/>
        </w:rPr>
        <w:br/>
        <w:t xml:space="preserve">w programie </w:t>
      </w:r>
      <w:r w:rsidRPr="00AF5D9A">
        <w:rPr>
          <w:rFonts w:ascii="Arial" w:hAnsi="Arial" w:cs="Arial"/>
          <w:color w:val="000000"/>
          <w:sz w:val="24"/>
          <w:szCs w:val="24"/>
          <w:lang w:eastAsia="pl-PL"/>
        </w:rPr>
        <w:t>- poziom wskaźnika planowany do osiągnięcia  w ramach konkursu – 1</w:t>
      </w:r>
    </w:p>
    <w:p w:rsidR="00261EAA" w:rsidRPr="00AF5D9A" w:rsidRDefault="00261EAA" w:rsidP="00261EAA">
      <w:pPr>
        <w:numPr>
          <w:ilvl w:val="0"/>
          <w:numId w:val="47"/>
        </w:numPr>
        <w:suppressAutoHyphens/>
        <w:spacing w:after="100" w:afterAutospacing="1"/>
        <w:jc w:val="both"/>
        <w:rPr>
          <w:rFonts w:ascii="Arial" w:hAnsi="Arial" w:cs="Arial"/>
          <w:b/>
          <w:sz w:val="24"/>
          <w:szCs w:val="24"/>
        </w:rPr>
      </w:pPr>
      <w:r w:rsidRPr="00AF5D9A">
        <w:rPr>
          <w:rFonts w:ascii="Arial" w:hAnsi="Arial" w:cs="Arial"/>
          <w:b/>
          <w:color w:val="000000"/>
          <w:sz w:val="24"/>
          <w:szCs w:val="24"/>
          <w:lang w:eastAsia="pl-PL"/>
        </w:rPr>
        <w:t xml:space="preserve">Liczba szkół i placówek systemu oświaty wyposażonych w ramach programu w sprzęt TIK do prowadzenia zajęć edukacyjnych </w:t>
      </w:r>
      <w:r w:rsidRPr="00AF5D9A">
        <w:rPr>
          <w:rFonts w:ascii="Arial" w:hAnsi="Arial" w:cs="Arial"/>
          <w:color w:val="000000"/>
          <w:sz w:val="24"/>
          <w:szCs w:val="24"/>
          <w:lang w:eastAsia="pl-PL"/>
        </w:rPr>
        <w:t>- poziom wskaźnika planowany do osiągnięcia  w ramach konkursu – 1</w:t>
      </w:r>
    </w:p>
    <w:p w:rsidR="00B17635" w:rsidRDefault="00261EAA" w:rsidP="00261EAA">
      <w:pPr>
        <w:suppressAutoHyphens/>
        <w:spacing w:after="100" w:afterAutospacing="1"/>
        <w:ind w:left="720"/>
        <w:jc w:val="both"/>
        <w:rPr>
          <w:rFonts w:ascii="Arial" w:hAnsi="Arial" w:cs="Arial"/>
          <w:color w:val="000000"/>
          <w:sz w:val="24"/>
          <w:szCs w:val="24"/>
          <w:lang w:eastAsia="pl-PL"/>
        </w:rPr>
      </w:pPr>
      <w:r w:rsidRPr="00AF5D9A">
        <w:rPr>
          <w:rFonts w:ascii="Arial" w:hAnsi="Arial" w:cs="Arial"/>
          <w:b/>
          <w:color w:val="000000"/>
          <w:sz w:val="24"/>
          <w:szCs w:val="24"/>
          <w:lang w:eastAsia="pl-PL"/>
        </w:rPr>
        <w:t xml:space="preserve">Liczba nauczycieli objętych wsparciem w programie </w:t>
      </w:r>
      <w:r w:rsidRPr="00AF5D9A">
        <w:rPr>
          <w:rFonts w:ascii="Arial" w:hAnsi="Arial" w:cs="Arial"/>
          <w:color w:val="000000"/>
          <w:sz w:val="24"/>
          <w:szCs w:val="24"/>
          <w:lang w:eastAsia="pl-PL"/>
        </w:rPr>
        <w:t>- poziom wskaźnika planowany do osiągnięcia  w ramach konkursu – 2</w:t>
      </w:r>
    </w:p>
    <w:p w:rsidR="00824515" w:rsidRPr="00AF5D9A" w:rsidRDefault="00824515" w:rsidP="00261EAA">
      <w:pPr>
        <w:suppressAutoHyphens/>
        <w:spacing w:after="100" w:afterAutospacing="1"/>
        <w:ind w:left="720"/>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5E6AE2" w:rsidTr="003D3B3C">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5E6AE2" w:rsidRDefault="00F04CC4" w:rsidP="003D3B3C">
            <w:pPr>
              <w:jc w:val="both"/>
              <w:rPr>
                <w:rFonts w:ascii="Times New Roman" w:hAnsi="Times New Roman"/>
                <w:i/>
              </w:rPr>
            </w:pPr>
            <w:r w:rsidRPr="005E6AE2">
              <w:rPr>
                <w:rFonts w:ascii="Times New Roman" w:hAnsi="Times New Roman"/>
                <w:i/>
              </w:rPr>
              <w:t>Projektodawca powinien zweryfikować, czy zaplanowane przez niego wartości wskaźników, zostały zaplanowane w sposób proporcjonalny do założeń konkursu. Weryfikacji tej można dokonać za pomocą poniższego wzoru:</w:t>
            </w:r>
          </w:p>
          <w:p w:rsidR="00F04CC4" w:rsidRPr="005E6AE2" w:rsidRDefault="00F04CC4" w:rsidP="003D3B3C">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5118931" wp14:editId="0CC8CDBB">
                      <wp:simplePos x="0" y="0"/>
                      <wp:positionH relativeFrom="column">
                        <wp:posOffset>2586355</wp:posOffset>
                      </wp:positionH>
                      <wp:positionV relativeFrom="paragraph">
                        <wp:posOffset>135255</wp:posOffset>
                      </wp:positionV>
                      <wp:extent cx="190500" cy="114300"/>
                      <wp:effectExtent l="9525" t="8255" r="9525" b="1079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0E8949DD" wp14:editId="43E36F56">
                      <wp:simplePos x="0" y="0"/>
                      <wp:positionH relativeFrom="column">
                        <wp:posOffset>2586355</wp:posOffset>
                      </wp:positionH>
                      <wp:positionV relativeFrom="paragraph">
                        <wp:posOffset>135255</wp:posOffset>
                      </wp:positionV>
                      <wp:extent cx="190500" cy="114300"/>
                      <wp:effectExtent l="9525" t="8255" r="9525" b="1079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0" distB="0" distL="114300" distR="114300" simplePos="0" relativeHeight="251659264" behindDoc="0" locked="0" layoutInCell="1" allowOverlap="1" wp14:anchorId="07331E19" wp14:editId="4F164F1E">
                      <wp:simplePos x="0" y="0"/>
                      <wp:positionH relativeFrom="column">
                        <wp:posOffset>52705</wp:posOffset>
                      </wp:positionH>
                      <wp:positionV relativeFrom="paragraph">
                        <wp:posOffset>182880</wp:posOffset>
                      </wp:positionV>
                      <wp:extent cx="2228850" cy="0"/>
                      <wp:effectExtent l="9525" t="8255" r="9525" b="10795"/>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5pt;margin-top:14.4pt;width:17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Pr="005E6AE2">
              <w:rPr>
                <w:rFonts w:ascii="Times New Roman" w:hAnsi="Times New Roman"/>
                <w:b/>
                <w:i/>
              </w:rPr>
              <w:t xml:space="preserve">    Wartość dofinansowania w projekcie                           wartość danego wskaźnika założona do </w:t>
            </w:r>
          </w:p>
          <w:p w:rsidR="00F04CC4" w:rsidRPr="005E6AE2" w:rsidRDefault="00F04CC4" w:rsidP="003D3B3C">
            <w:pPr>
              <w:jc w:val="center"/>
              <w:rPr>
                <w:rFonts w:ascii="Times New Roman" w:hAnsi="Times New Roman"/>
                <w:b/>
                <w:i/>
              </w:rPr>
            </w:pPr>
            <w:r>
              <w:rPr>
                <w:rFonts w:ascii="Times New Roman" w:hAnsi="Times New Roman"/>
              </w:rPr>
              <w:t xml:space="preserve">             978 879,06</w:t>
            </w:r>
            <w:r w:rsidRPr="009A265C">
              <w:rPr>
                <w:rFonts w:ascii="Times New Roman" w:hAnsi="Times New Roman"/>
              </w:rPr>
              <w:t xml:space="preserve">  PLN</w:t>
            </w:r>
            <w:r w:rsidRPr="001273BA">
              <w:rPr>
                <w:rFonts w:ascii="Times New Roman" w:hAnsi="Times New Roman"/>
                <w:b/>
                <w:i/>
                <w:vertAlign w:val="superscript"/>
              </w:rPr>
              <w:t xml:space="preserve"> </w:t>
            </w:r>
            <w:r w:rsidRPr="001273BA">
              <w:rPr>
                <w:rFonts w:ascii="Times New Roman" w:hAnsi="Times New Roman"/>
                <w:b/>
                <w:i/>
                <w:vertAlign w:val="superscript"/>
              </w:rPr>
              <w:footnoteReference w:id="13"/>
            </w:r>
            <w:r>
              <w:rPr>
                <w:rFonts w:ascii="Times New Roman" w:hAnsi="Times New Roman"/>
                <w:b/>
                <w:i/>
              </w:rPr>
              <w:t xml:space="preserve">    </w:t>
            </w:r>
            <w:r w:rsidRPr="000A3372">
              <w:rPr>
                <w:rFonts w:ascii="Times New Roman" w:hAnsi="Times New Roman"/>
                <w:b/>
                <w:i/>
                <w:color w:val="FF0000"/>
              </w:rPr>
              <w:t xml:space="preserve"> </w:t>
            </w:r>
            <w:r w:rsidRPr="005E6AE2">
              <w:rPr>
                <w:rFonts w:ascii="Times New Roman" w:hAnsi="Times New Roman"/>
                <w:b/>
                <w:i/>
              </w:rPr>
              <w:t xml:space="preserve">                                     osiągnięcia w ramach całego konkursu</w:t>
            </w:r>
            <w:r w:rsidRPr="005E6AE2">
              <w:rPr>
                <w:rFonts w:ascii="Times New Roman" w:hAnsi="Times New Roman"/>
                <w:b/>
                <w:i/>
                <w:vertAlign w:val="superscript"/>
              </w:rPr>
              <w:footnoteReference w:id="14"/>
            </w:r>
          </w:p>
          <w:p w:rsidR="00F04CC4" w:rsidRPr="005E6AE2" w:rsidRDefault="00F04CC4" w:rsidP="003D3B3C">
            <w:pPr>
              <w:rPr>
                <w:rFonts w:ascii="Times New Roman" w:hAnsi="Times New Roman"/>
                <w:i/>
                <w:highlight w:val="yellow"/>
              </w:rPr>
            </w:pPr>
            <w:r w:rsidRPr="005E6AE2">
              <w:rPr>
                <w:rFonts w:ascii="Times New Roman" w:hAnsi="Times New Roman"/>
                <w:i/>
              </w:rPr>
              <w:t xml:space="preserve">Tak obliczona wartość stanowi minimalny poziom wskaźnika, jaki powinien zostać osiągnięty </w:t>
            </w:r>
            <w:r w:rsidRPr="005E6AE2">
              <w:rPr>
                <w:rFonts w:ascii="Times New Roman" w:hAnsi="Times New Roman"/>
                <w:i/>
              </w:rPr>
              <w:br/>
              <w:t>w projekcie</w:t>
            </w:r>
            <w:r w:rsidRPr="005E6AE2">
              <w:rPr>
                <w:rFonts w:ascii="Times New Roman" w:hAnsi="Times New Roman"/>
                <w:i/>
                <w:vertAlign w:val="superscript"/>
              </w:rPr>
              <w:footnoteReference w:id="15"/>
            </w:r>
            <w:r w:rsidRPr="005E6AE2">
              <w:rPr>
                <w:rFonts w:ascii="Times New Roman" w:hAnsi="Times New Roman"/>
                <w:i/>
              </w:rPr>
              <w:t xml:space="preserve">. </w:t>
            </w:r>
          </w:p>
        </w:tc>
      </w:tr>
    </w:tbl>
    <w:p w:rsidR="007D008F" w:rsidRPr="00AF5D9A" w:rsidRDefault="007D008F" w:rsidP="00824515">
      <w:pPr>
        <w:pStyle w:val="Akapitzlist"/>
        <w:numPr>
          <w:ilvl w:val="1"/>
          <w:numId w:val="13"/>
        </w:numPr>
        <w:spacing w:before="24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r w:rsidR="005C6595" w:rsidRPr="00AF5D9A">
        <w:rPr>
          <w:rFonts w:ascii="Arial" w:hAnsi="Arial" w:cs="Arial"/>
          <w:sz w:val="24"/>
          <w:szCs w:val="24"/>
          <w:lang w:val="pl-PL"/>
        </w:rPr>
        <w:t>.</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5E6AE2" w:rsidP="001E54B5">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Dla konkursu RPSL.11.01.04-IZ.01-24-</w:t>
      </w:r>
      <w:r w:rsidR="001F7C41" w:rsidRPr="00AF5D9A">
        <w:rPr>
          <w:rFonts w:ascii="Arial" w:hAnsi="Arial" w:cs="Arial"/>
          <w:b/>
          <w:sz w:val="24"/>
          <w:szCs w:val="24"/>
        </w:rPr>
        <w:t>21</w:t>
      </w:r>
      <w:r w:rsidR="00261EAA" w:rsidRPr="00AF5D9A">
        <w:rPr>
          <w:rFonts w:ascii="Arial" w:hAnsi="Arial" w:cs="Arial"/>
          <w:b/>
          <w:sz w:val="24"/>
          <w:szCs w:val="24"/>
        </w:rPr>
        <w:t>5</w:t>
      </w:r>
      <w:r w:rsidR="00CA2201" w:rsidRPr="00AF5D9A">
        <w:rPr>
          <w:rFonts w:ascii="Arial" w:hAnsi="Arial" w:cs="Arial"/>
          <w:b/>
          <w:sz w:val="24"/>
          <w:szCs w:val="24"/>
        </w:rPr>
        <w:t>/17</w:t>
      </w:r>
      <w:r w:rsidRPr="00AF5D9A">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SZOOP RPO WSL 2014-2020 z</w:t>
      </w:r>
      <w:r w:rsidR="00A214AF" w:rsidRPr="00AF5D9A">
        <w:rPr>
          <w:rFonts w:ascii="Arial" w:hAnsi="Arial" w:cs="Arial"/>
          <w:b/>
          <w:sz w:val="24"/>
          <w:szCs w:val="24"/>
        </w:rPr>
        <w:t xml:space="preserve"> 17</w:t>
      </w:r>
      <w:r w:rsidR="00370D2E" w:rsidRPr="00AF5D9A">
        <w:rPr>
          <w:rFonts w:ascii="Arial" w:hAnsi="Arial" w:cs="Arial"/>
          <w:b/>
          <w:sz w:val="24"/>
          <w:szCs w:val="24"/>
        </w:rPr>
        <w:t xml:space="preserve"> </w:t>
      </w:r>
      <w:r w:rsidRPr="00AF5D9A">
        <w:rPr>
          <w:rFonts w:ascii="Arial" w:hAnsi="Arial" w:cs="Arial"/>
          <w:b/>
          <w:sz w:val="24"/>
          <w:szCs w:val="24"/>
        </w:rPr>
        <w:t>października 201</w:t>
      </w:r>
      <w:r w:rsidR="009A265C" w:rsidRPr="00AF5D9A">
        <w:rPr>
          <w:rFonts w:ascii="Arial" w:hAnsi="Arial" w:cs="Arial"/>
          <w:b/>
          <w:sz w:val="24"/>
          <w:szCs w:val="24"/>
        </w:rPr>
        <w:t>7</w:t>
      </w:r>
      <w:r w:rsidRPr="00AF5D9A">
        <w:rPr>
          <w:rFonts w:ascii="Arial" w:hAnsi="Arial" w:cs="Arial"/>
          <w:b/>
          <w:sz w:val="24"/>
          <w:szCs w:val="24"/>
        </w:rPr>
        <w:t xml:space="preserve"> r. - </w:t>
      </w:r>
      <w:r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Pr="00AF5D9A">
        <w:rPr>
          <w:rFonts w:ascii="Arial" w:hAnsi="Arial" w:cs="Arial"/>
          <w:b/>
          <w:i/>
          <w:sz w:val="24"/>
          <w:szCs w:val="24"/>
        </w:rPr>
        <w:t>poddziałań</w:t>
      </w:r>
      <w:r w:rsidRPr="00AF5D9A">
        <w:rPr>
          <w:rFonts w:ascii="Arial" w:hAnsi="Arial" w:cs="Arial"/>
          <w:b/>
          <w:sz w:val="24"/>
          <w:szCs w:val="24"/>
        </w:rPr>
        <w:t>) bez względu na charakter grupy docelowej i typ wsparcia są:</w:t>
      </w:r>
    </w:p>
    <w:p w:rsidR="005E6AE2" w:rsidRPr="00AF5D9A" w:rsidRDefault="005E6AE2" w:rsidP="001E54B5">
      <w:pPr>
        <w:numPr>
          <w:ilvl w:val="0"/>
          <w:numId w:val="49"/>
        </w:numPr>
        <w:jc w:val="both"/>
        <w:rPr>
          <w:rFonts w:ascii="Arial" w:hAnsi="Arial" w:cs="Arial"/>
          <w:color w:val="000000"/>
          <w:sz w:val="24"/>
          <w:szCs w:val="24"/>
          <w:lang w:eastAsia="pl-PL"/>
        </w:rPr>
      </w:pPr>
      <w:r w:rsidRPr="00AF5D9A">
        <w:rPr>
          <w:rFonts w:ascii="Arial" w:hAnsi="Arial" w:cs="Arial"/>
          <w:b/>
          <w:color w:val="000000"/>
          <w:sz w:val="24"/>
          <w:szCs w:val="24"/>
          <w:lang w:eastAsia="pl-PL"/>
        </w:rPr>
        <w:t xml:space="preserve">Liczba uczniów, którzy nabyli kompetencje kluczowe po opuszczeniu programu – </w:t>
      </w:r>
      <w:r w:rsidR="00917B32" w:rsidRPr="00AF5D9A">
        <w:rPr>
          <w:rFonts w:ascii="Arial" w:hAnsi="Arial" w:cs="Arial"/>
          <w:color w:val="000000"/>
          <w:sz w:val="24"/>
          <w:szCs w:val="24"/>
          <w:lang w:eastAsia="pl-PL"/>
        </w:rPr>
        <w:t>Liczba uczniów, którzy dzięki wsparciu z EFS nabyli kompetencje kluczowe. Kompetencje kluczowe oraz typy szkół zostały określone w Wytycznych w zakresie realizacji przedsięwzięć z udziałem środków Europejskiego Funduszu Społecznego w obszarze edukacji na lata 2014-2020 Fakt nabycia kompetencji będzie weryfikowany w ramach następujących etapów:</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 – Zakres – z</w:t>
      </w:r>
      <w:r w:rsidR="00917B32" w:rsidRPr="00AF5D9A">
        <w:rPr>
          <w:rFonts w:ascii="Arial" w:hAnsi="Arial" w:cs="Arial"/>
          <w:color w:val="000000"/>
          <w:sz w:val="24"/>
          <w:szCs w:val="24"/>
          <w:lang w:eastAsia="pl-PL"/>
        </w:rPr>
        <w:t>definiowanie w ramach wniosku o dofinansowanie grupy docelowej do objęcia wsparciem oraz wybranie obszaru interwencji EFS, który będzie poddany ocenie</w:t>
      </w:r>
      <w:r w:rsidRPr="00AF5D9A">
        <w:rPr>
          <w:rFonts w:ascii="Arial" w:hAnsi="Arial" w:cs="Arial"/>
          <w:color w:val="000000"/>
          <w:sz w:val="24"/>
          <w:szCs w:val="24"/>
          <w:lang w:eastAsia="pl-PL"/>
        </w:rPr>
        <w:t>,</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II – Wzorzec – zdefiniowanie we wniosku o dofinansowanie lub w regulaminie konkursu standardu wymagań, tj. efektów uczenia się, które osiągną uczestnicy w wyniku przeprowadzonych działań projektowych,</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III – Ocena – przeprowadzenie weryfikacji na podstawie opracowanych kryteriów oceny po zakończeniu wsparcia udzielanego danej osobie,</w:t>
      </w:r>
    </w:p>
    <w:p w:rsidR="005E6AE2" w:rsidRPr="00AF5D9A" w:rsidRDefault="005E6AE2" w:rsidP="001E54B5">
      <w:pPr>
        <w:numPr>
          <w:ilvl w:val="0"/>
          <w:numId w:val="48"/>
        </w:numPr>
        <w:jc w:val="both"/>
        <w:rPr>
          <w:rFonts w:ascii="Arial" w:hAnsi="Arial" w:cs="Arial"/>
          <w:color w:val="000000"/>
          <w:sz w:val="24"/>
          <w:szCs w:val="24"/>
          <w:lang w:eastAsia="pl-PL"/>
        </w:rPr>
      </w:pPr>
      <w:r w:rsidRPr="00AF5D9A">
        <w:rPr>
          <w:rFonts w:ascii="Arial" w:hAnsi="Arial" w:cs="Arial"/>
          <w:color w:val="000000"/>
          <w:sz w:val="24"/>
          <w:szCs w:val="24"/>
          <w:lang w:eastAsia="pl-PL"/>
        </w:rPr>
        <w:t>ETAP IV – Porównanie – porównanie uzyska</w:t>
      </w:r>
      <w:r w:rsidR="00843456" w:rsidRPr="00AF5D9A">
        <w:rPr>
          <w:rFonts w:ascii="Arial" w:hAnsi="Arial" w:cs="Arial"/>
          <w:color w:val="000000"/>
          <w:sz w:val="24"/>
          <w:szCs w:val="24"/>
          <w:lang w:eastAsia="pl-PL"/>
        </w:rPr>
        <w:t xml:space="preserve">nych wyników etapu III (ocena) </w:t>
      </w:r>
      <w:r w:rsidRPr="00AF5D9A">
        <w:rPr>
          <w:rFonts w:ascii="Arial" w:hAnsi="Arial" w:cs="Arial"/>
          <w:color w:val="000000"/>
          <w:sz w:val="24"/>
          <w:szCs w:val="24"/>
          <w:lang w:eastAsia="pl-PL"/>
        </w:rPr>
        <w:t>z przyjętymi wymaganiami (określonymi na etapie II efektami uczenia się) po zakończeniu wsparcia udzielanego danej osobie.</w:t>
      </w:r>
    </w:p>
    <w:p w:rsidR="008454B7" w:rsidRPr="00AF5D9A" w:rsidRDefault="005E6AE2" w:rsidP="001E54B5">
      <w:pPr>
        <w:ind w:left="708"/>
        <w:jc w:val="both"/>
        <w:rPr>
          <w:rFonts w:ascii="Arial" w:hAnsi="Arial" w:cs="Arial"/>
          <w:sz w:val="24"/>
          <w:szCs w:val="24"/>
        </w:rPr>
      </w:pPr>
      <w:r w:rsidRPr="00AF5D9A">
        <w:rPr>
          <w:rFonts w:ascii="Arial" w:hAnsi="Arial" w:cs="Arial"/>
          <w:color w:val="000000"/>
          <w:sz w:val="24"/>
          <w:szCs w:val="24"/>
          <w:lang w:eastAsia="pl-P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w:t>
      </w:r>
      <w:r w:rsidRPr="00AF5D9A">
        <w:rPr>
          <w:rFonts w:ascii="Arial" w:hAnsi="Arial" w:cs="Arial"/>
          <w:color w:val="000000"/>
          <w:sz w:val="24"/>
          <w:szCs w:val="24"/>
          <w:lang w:eastAsia="pl-PL"/>
        </w:rPr>
        <w:br/>
        <w:t>i metody ich weryfikacji. Wykazywać należy wyłącznie kompetencje osiągnięte w wyniku interwencji Europejskiego Funduszu Społecznego</w:t>
      </w:r>
      <w:r w:rsidRPr="00AF5D9A">
        <w:rPr>
          <w:rFonts w:ascii="Arial" w:hAnsi="Arial" w:cs="Arial"/>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253"/>
      </w:tblGrid>
      <w:tr w:rsidR="005E6AE2" w:rsidRPr="00AF5D9A" w:rsidTr="003A0944">
        <w:tc>
          <w:tcPr>
            <w:tcW w:w="8253" w:type="dxa"/>
            <w:shd w:val="clear" w:color="auto" w:fill="C6D9F1"/>
            <w:vAlign w:val="center"/>
          </w:tcPr>
          <w:p w:rsidR="005E6AE2" w:rsidRPr="00AF5D9A" w:rsidRDefault="005E6AE2" w:rsidP="001E54B5">
            <w:pPr>
              <w:spacing w:before="120" w:after="120"/>
              <w:jc w:val="center"/>
              <w:rPr>
                <w:rFonts w:ascii="Arial" w:hAnsi="Arial" w:cs="Arial"/>
                <w:b/>
                <w:sz w:val="24"/>
                <w:szCs w:val="24"/>
              </w:rPr>
            </w:pPr>
            <w:r w:rsidRPr="00AF5D9A">
              <w:rPr>
                <w:rFonts w:ascii="Arial" w:hAnsi="Arial" w:cs="Arial"/>
                <w:b/>
                <w:sz w:val="24"/>
                <w:szCs w:val="24"/>
              </w:rPr>
              <w:t>UWAGA!</w:t>
            </w:r>
          </w:p>
          <w:p w:rsidR="005E6AE2" w:rsidRPr="00AF5D9A" w:rsidRDefault="005E6AE2" w:rsidP="001E54B5">
            <w:pPr>
              <w:autoSpaceDE w:val="0"/>
              <w:autoSpaceDN w:val="0"/>
              <w:adjustRightInd w:val="0"/>
              <w:spacing w:after="0"/>
              <w:jc w:val="center"/>
              <w:rPr>
                <w:rFonts w:ascii="Arial" w:hAnsi="Arial" w:cs="Arial"/>
                <w:b/>
                <w:sz w:val="24"/>
                <w:szCs w:val="24"/>
                <w:highlight w:val="yellow"/>
                <w:lang w:eastAsia="pl-PL"/>
              </w:rPr>
            </w:pPr>
            <w:r w:rsidRPr="00AF5D9A">
              <w:rPr>
                <w:rFonts w:ascii="Arial" w:hAnsi="Arial" w:cs="Arial"/>
                <w:b/>
                <w:sz w:val="24"/>
                <w:szCs w:val="24"/>
                <w:lang w:eastAsia="x-none"/>
              </w:rPr>
              <w:t>Uczniowie objęci wsparciem jedynie w zakresie III typu również powinni być wliczani do wskaźnika „</w:t>
            </w:r>
            <w:r w:rsidRPr="00AF5D9A">
              <w:rPr>
                <w:rFonts w:ascii="Arial" w:hAnsi="Arial" w:cs="Arial"/>
                <w:b/>
                <w:color w:val="000000"/>
                <w:sz w:val="24"/>
                <w:szCs w:val="24"/>
                <w:lang w:eastAsia="pl-PL"/>
              </w:rPr>
              <w:t>Liczba uczniów, którzy nabyli kompetencje kluczowe po opuszczeniu programu”</w:t>
            </w:r>
            <w:r w:rsidRPr="00AF5D9A">
              <w:rPr>
                <w:rFonts w:ascii="Arial" w:hAnsi="Arial" w:cs="Arial"/>
                <w:b/>
                <w:sz w:val="24"/>
                <w:szCs w:val="24"/>
                <w:lang w:eastAsia="pl-PL"/>
              </w:rPr>
              <w:t>.</w:t>
            </w:r>
          </w:p>
        </w:tc>
      </w:tr>
    </w:tbl>
    <w:p w:rsidR="005E6AE2" w:rsidRPr="00AF5D9A" w:rsidRDefault="005E6AE2" w:rsidP="00824515">
      <w:pPr>
        <w:spacing w:after="0"/>
        <w:jc w:val="both"/>
        <w:rPr>
          <w:rFonts w:ascii="Arial" w:hAnsi="Arial" w:cs="Arial"/>
          <w:sz w:val="24"/>
          <w:szCs w:val="24"/>
          <w:highlight w:val="yellow"/>
        </w:rPr>
      </w:pPr>
    </w:p>
    <w:p w:rsidR="005E6AE2" w:rsidRPr="00AF5D9A" w:rsidRDefault="005E6AE2" w:rsidP="00824515">
      <w:pPr>
        <w:numPr>
          <w:ilvl w:val="0"/>
          <w:numId w:val="49"/>
        </w:numPr>
        <w:spacing w:after="120"/>
        <w:ind w:left="1066" w:hanging="357"/>
        <w:jc w:val="both"/>
        <w:rPr>
          <w:rFonts w:ascii="Arial" w:hAnsi="Arial" w:cs="Arial"/>
          <w:sz w:val="24"/>
          <w:szCs w:val="24"/>
        </w:rPr>
      </w:pPr>
      <w:r w:rsidRPr="00AF5D9A">
        <w:rPr>
          <w:rFonts w:ascii="Arial" w:hAnsi="Arial" w:cs="Arial"/>
          <w:b/>
          <w:sz w:val="24"/>
          <w:szCs w:val="24"/>
        </w:rPr>
        <w:t xml:space="preserve">Liczba uczniów objętych wsparciem w zakresie rozwijania kompetencji kluczowych w programie </w:t>
      </w:r>
      <w:r w:rsidRPr="00AF5D9A">
        <w:rPr>
          <w:rFonts w:ascii="Arial" w:hAnsi="Arial" w:cs="Arial"/>
          <w:sz w:val="24"/>
          <w:szCs w:val="24"/>
        </w:rPr>
        <w:t>– Liczba uczniów objętych wsparciem bezpośrednim w ramach programu z zakresu rozwijania kompetencji kluczowych oraz postaw</w:t>
      </w:r>
      <w:r w:rsidR="005B0817" w:rsidRPr="00AF5D9A">
        <w:rPr>
          <w:rFonts w:ascii="Arial" w:hAnsi="Arial" w:cs="Arial"/>
          <w:sz w:val="24"/>
          <w:szCs w:val="24"/>
        </w:rPr>
        <w:t xml:space="preserve"> </w:t>
      </w:r>
      <w:r w:rsidRPr="00AF5D9A">
        <w:rPr>
          <w:rFonts w:ascii="Arial" w:hAnsi="Arial" w:cs="Arial"/>
          <w:sz w:val="24"/>
          <w:szCs w:val="24"/>
        </w:rPr>
        <w:t>i umiejętności niezbędnych na rynku pracy. Wykazywać należy wyłącznie kompetencje</w:t>
      </w:r>
      <w:r w:rsidR="00E76631" w:rsidRPr="00AF5D9A">
        <w:rPr>
          <w:rFonts w:ascii="Arial" w:hAnsi="Arial" w:cs="Arial"/>
          <w:sz w:val="24"/>
          <w:szCs w:val="24"/>
        </w:rPr>
        <w:t>, które zostały</w:t>
      </w:r>
      <w:r w:rsidRPr="00AF5D9A">
        <w:rPr>
          <w:rFonts w:ascii="Arial" w:hAnsi="Arial" w:cs="Arial"/>
          <w:sz w:val="24"/>
          <w:szCs w:val="24"/>
        </w:rPr>
        <w:t xml:space="preserve"> osiągnięte w wyniku interwencji Europejskiego Funduszu Społecznego. Zakres kompetencji kluczowych opisano w Wytycznych w zakresie realiz</w:t>
      </w:r>
      <w:r w:rsidR="00B17635" w:rsidRPr="00AF5D9A">
        <w:rPr>
          <w:rFonts w:ascii="Arial" w:hAnsi="Arial" w:cs="Arial"/>
          <w:sz w:val="24"/>
          <w:szCs w:val="24"/>
        </w:rPr>
        <w:t>acji przedsięwzięć z </w:t>
      </w:r>
      <w:r w:rsidRPr="00AF5D9A">
        <w:rPr>
          <w:rFonts w:ascii="Arial" w:hAnsi="Arial" w:cs="Arial"/>
          <w:sz w:val="24"/>
          <w:szCs w:val="24"/>
        </w:rPr>
        <w:t>udziałem środków Europejskiego Funduszu Społecznego w obszarze edukacji</w:t>
      </w:r>
      <w:r w:rsidR="00E76631" w:rsidRPr="00AF5D9A">
        <w:rPr>
          <w:rFonts w:ascii="Arial" w:hAnsi="Arial" w:cs="Arial"/>
          <w:sz w:val="24"/>
          <w:szCs w:val="24"/>
        </w:rPr>
        <w:t xml:space="preserve"> na lata 2014-2020</w:t>
      </w:r>
      <w:r w:rsidRPr="00AF5D9A">
        <w:rPr>
          <w:rFonts w:ascii="Arial" w:hAnsi="Arial" w:cs="Arial"/>
          <w:sz w:val="24"/>
          <w:szCs w:val="24"/>
        </w:rPr>
        <w:t>;</w:t>
      </w:r>
    </w:p>
    <w:p w:rsidR="003E7BE0" w:rsidRPr="00AF5D9A" w:rsidRDefault="003E7BE0" w:rsidP="001E54B5">
      <w:pPr>
        <w:ind w:left="709" w:hanging="709"/>
        <w:jc w:val="both"/>
        <w:rPr>
          <w:rFonts w:ascii="Arial" w:hAnsi="Arial" w:cs="Arial"/>
          <w:b/>
          <w:i/>
          <w:sz w:val="24"/>
          <w:szCs w:val="24"/>
          <w:u w:val="single"/>
        </w:rPr>
      </w:pPr>
      <w:r w:rsidRPr="00AF5D9A">
        <w:rPr>
          <w:rFonts w:ascii="Arial" w:hAnsi="Arial" w:cs="Arial"/>
          <w:sz w:val="24"/>
          <w:szCs w:val="24"/>
        </w:rPr>
        <w:t>3.9</w:t>
      </w:r>
      <w:r w:rsidRPr="00AF5D9A">
        <w:rPr>
          <w:rFonts w:ascii="Arial" w:hAnsi="Arial" w:cs="Arial"/>
          <w:sz w:val="24"/>
          <w:szCs w:val="24"/>
        </w:rPr>
        <w:tab/>
      </w:r>
      <w:r w:rsidRPr="00AF5D9A">
        <w:rPr>
          <w:rFonts w:ascii="Arial" w:hAnsi="Arial" w:cs="Arial"/>
          <w:b/>
          <w:sz w:val="24"/>
          <w:szCs w:val="24"/>
        </w:rPr>
        <w:t>Dla konkursu RPSL.11.0</w:t>
      </w:r>
      <w:r w:rsidR="00127ECB" w:rsidRPr="00AF5D9A">
        <w:rPr>
          <w:rFonts w:ascii="Arial" w:hAnsi="Arial" w:cs="Arial"/>
          <w:b/>
          <w:sz w:val="24"/>
          <w:szCs w:val="24"/>
        </w:rPr>
        <w:t>1</w:t>
      </w:r>
      <w:r w:rsidRPr="00AF5D9A">
        <w:rPr>
          <w:rFonts w:ascii="Arial" w:hAnsi="Arial" w:cs="Arial"/>
          <w:b/>
          <w:sz w:val="24"/>
          <w:szCs w:val="24"/>
        </w:rPr>
        <w:t>.0</w:t>
      </w:r>
      <w:r w:rsidR="0011020B" w:rsidRPr="00AF5D9A">
        <w:rPr>
          <w:rFonts w:ascii="Arial" w:hAnsi="Arial" w:cs="Arial"/>
          <w:b/>
          <w:sz w:val="24"/>
          <w:szCs w:val="24"/>
        </w:rPr>
        <w:t>4</w:t>
      </w:r>
      <w:r w:rsidR="00127ECB" w:rsidRPr="00AF5D9A">
        <w:rPr>
          <w:rFonts w:ascii="Arial" w:hAnsi="Arial" w:cs="Arial"/>
          <w:b/>
          <w:sz w:val="24"/>
          <w:szCs w:val="24"/>
        </w:rPr>
        <w:t>-IZ</w:t>
      </w:r>
      <w:r w:rsidRPr="00AF5D9A">
        <w:rPr>
          <w:rFonts w:ascii="Arial" w:hAnsi="Arial" w:cs="Arial"/>
          <w:b/>
          <w:sz w:val="24"/>
          <w:szCs w:val="24"/>
        </w:rPr>
        <w:t>.01-24-</w:t>
      </w:r>
      <w:r w:rsidR="00E7316A" w:rsidRPr="00AF5D9A">
        <w:rPr>
          <w:rFonts w:ascii="Arial" w:hAnsi="Arial" w:cs="Arial"/>
          <w:b/>
          <w:sz w:val="24"/>
          <w:szCs w:val="24"/>
        </w:rPr>
        <w:t>21</w:t>
      </w:r>
      <w:r w:rsidR="00261EAA" w:rsidRPr="00AF5D9A">
        <w:rPr>
          <w:rFonts w:ascii="Arial" w:hAnsi="Arial" w:cs="Arial"/>
          <w:b/>
          <w:sz w:val="24"/>
          <w:szCs w:val="24"/>
        </w:rPr>
        <w:t>5</w:t>
      </w:r>
      <w:r w:rsidRPr="00AF5D9A">
        <w:rPr>
          <w:rFonts w:ascii="Arial" w:hAnsi="Arial" w:cs="Arial"/>
          <w:b/>
          <w:sz w:val="24"/>
          <w:szCs w:val="24"/>
        </w:rPr>
        <w:t>/1</w:t>
      </w:r>
      <w:r w:rsidR="00CA2201" w:rsidRPr="00AF5D9A">
        <w:rPr>
          <w:rFonts w:ascii="Arial" w:hAnsi="Arial" w:cs="Arial"/>
          <w:b/>
          <w:sz w:val="24"/>
          <w:szCs w:val="24"/>
        </w:rPr>
        <w:t>7</w:t>
      </w:r>
      <w:r w:rsidRPr="00AF5D9A">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843456" w:rsidRPr="00AF5D9A" w:rsidRDefault="00E22E1E"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 xml:space="preserve">Liczba szkół, w których pracownie przedmiotowe wykorzystują doposażenie do prowadzenia zajęć edukacyjnych </w:t>
      </w:r>
      <w:r w:rsidRPr="00AF5D9A">
        <w:rPr>
          <w:rFonts w:ascii="Arial" w:hAnsi="Arial" w:cs="Arial"/>
          <w:sz w:val="24"/>
          <w:szCs w:val="24"/>
        </w:rPr>
        <w:t xml:space="preserve">– Liczba szkół </w:t>
      </w:r>
      <w:r w:rsidR="00843456" w:rsidRPr="00AF5D9A">
        <w:rPr>
          <w:rFonts w:ascii="Arial" w:hAnsi="Arial" w:cs="Arial"/>
          <w:sz w:val="24"/>
          <w:szCs w:val="24"/>
        </w:rPr>
        <w:t xml:space="preserve">w których pracownie przedmiotowe wykorzystują doposażenie zakupione dzięki EFS do prowadzenia zajęć edukacyjnych z przedmiotów przyrodniczych lub matematyki. </w:t>
      </w:r>
    </w:p>
    <w:p w:rsidR="00843456"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 xml:space="preserve">Określenie przedmiotów przyrodniczych oraz typy szkół zostały opisane w Wytycznych w zakresie realizacji przedsięwzięć z udziałem środków Europejskiego Funduszu Społecznego w obszarze edukacji na lata 2014-2020. </w:t>
      </w:r>
    </w:p>
    <w:p w:rsidR="00843456"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rsidR="00E22E1E" w:rsidRPr="00AF5D9A" w:rsidRDefault="00843456" w:rsidP="001E54B5">
      <w:pPr>
        <w:spacing w:after="0"/>
        <w:ind w:left="1066"/>
        <w:jc w:val="both"/>
        <w:rPr>
          <w:rFonts w:ascii="Arial" w:hAnsi="Arial" w:cs="Arial"/>
          <w:sz w:val="24"/>
          <w:szCs w:val="24"/>
        </w:rPr>
      </w:pPr>
      <w:r w:rsidRPr="00AF5D9A">
        <w:rPr>
          <w:rFonts w:ascii="Arial" w:hAnsi="Arial" w:cs="Arial"/>
          <w:sz w:val="24"/>
          <w:szCs w:val="24"/>
        </w:rPr>
        <w:t>Wykorzystanie doposażenia jest weryfikowane na reprezentatywnej próbie szkół objętych wsparciem w ramach RPO do 4 tygodni po zakończeniu ich udziału w projekcie w ramach wizyt monitoringowych przez pracowników Instytucji Zarządzającej RPO lub Instytucji Pośredniczącej. W przypadku zakończenia udziału w projekcie w okresie ferii zimowych i letnich pomiar wskaźników powinien być</w:t>
      </w:r>
      <w:r w:rsidRPr="00AF5D9A">
        <w:rPr>
          <w:rFonts w:ascii="Arial" w:hAnsi="Arial" w:cs="Arial"/>
        </w:rPr>
        <w:t xml:space="preserve"> </w:t>
      </w:r>
      <w:r w:rsidRPr="00AF5D9A">
        <w:rPr>
          <w:rFonts w:ascii="Arial" w:hAnsi="Arial" w:cs="Arial"/>
          <w:sz w:val="24"/>
          <w:szCs w:val="24"/>
        </w:rPr>
        <w:t>dokonany z wyłączeniem ww. okresów.</w:t>
      </w:r>
    </w:p>
    <w:p w:rsidR="00E22E1E" w:rsidRPr="00AF5D9A" w:rsidRDefault="00E22E1E" w:rsidP="001E54B5">
      <w:pPr>
        <w:numPr>
          <w:ilvl w:val="0"/>
          <w:numId w:val="25"/>
        </w:numPr>
        <w:jc w:val="both"/>
        <w:rPr>
          <w:rFonts w:ascii="Arial" w:hAnsi="Arial" w:cs="Arial"/>
          <w:sz w:val="24"/>
          <w:szCs w:val="24"/>
        </w:rPr>
      </w:pPr>
      <w:r w:rsidRPr="00AF5D9A">
        <w:rPr>
          <w:rFonts w:ascii="Arial" w:hAnsi="Arial" w:cs="Arial"/>
          <w:b/>
          <w:sz w:val="24"/>
          <w:szCs w:val="24"/>
        </w:rPr>
        <w:t>Liczba szkół, których pracownie pr</w:t>
      </w:r>
      <w:r w:rsidR="00127ECB" w:rsidRPr="00AF5D9A">
        <w:rPr>
          <w:rFonts w:ascii="Arial" w:hAnsi="Arial" w:cs="Arial"/>
          <w:b/>
          <w:sz w:val="24"/>
          <w:szCs w:val="24"/>
        </w:rPr>
        <w:t>zedmiotowe zostały doposażone w </w:t>
      </w:r>
      <w:r w:rsidRPr="00AF5D9A">
        <w:rPr>
          <w:rFonts w:ascii="Arial" w:hAnsi="Arial" w:cs="Arial"/>
          <w:b/>
          <w:sz w:val="24"/>
          <w:szCs w:val="24"/>
        </w:rPr>
        <w:t xml:space="preserve">programie </w:t>
      </w:r>
      <w:r w:rsidRPr="00AF5D9A">
        <w:rPr>
          <w:rFonts w:ascii="Arial" w:hAnsi="Arial" w:cs="Arial"/>
          <w:sz w:val="24"/>
          <w:szCs w:val="24"/>
        </w:rPr>
        <w:t xml:space="preserve">– Liczba szkół, których pracownie przedmiotowe zostały doposażone do nauczania </w:t>
      </w:r>
      <w:r w:rsidR="00B33769" w:rsidRPr="00AF5D9A">
        <w:rPr>
          <w:rFonts w:ascii="Arial" w:hAnsi="Arial" w:cs="Arial"/>
          <w:sz w:val="24"/>
          <w:szCs w:val="24"/>
        </w:rPr>
        <w:t xml:space="preserve">przedmiotów </w:t>
      </w:r>
      <w:r w:rsidRPr="00AF5D9A">
        <w:rPr>
          <w:rFonts w:ascii="Arial" w:hAnsi="Arial" w:cs="Arial"/>
          <w:sz w:val="24"/>
          <w:szCs w:val="24"/>
        </w:rPr>
        <w:t>przyrod</w:t>
      </w:r>
      <w:r w:rsidR="00B33769" w:rsidRPr="00AF5D9A">
        <w:rPr>
          <w:rFonts w:ascii="Arial" w:hAnsi="Arial" w:cs="Arial"/>
          <w:sz w:val="24"/>
          <w:szCs w:val="24"/>
        </w:rPr>
        <w:t>niczych lub matematyki</w:t>
      </w:r>
      <w:r w:rsidRPr="00AF5D9A">
        <w:rPr>
          <w:rFonts w:ascii="Arial" w:hAnsi="Arial" w:cs="Arial"/>
          <w:sz w:val="24"/>
          <w:szCs w:val="24"/>
        </w:rPr>
        <w:t xml:space="preserve"> poprzez doświadczenia i eksperymenty. </w:t>
      </w:r>
      <w:r w:rsidR="00B33769"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r w:rsidR="00B33769" w:rsidRPr="00AF5D9A">
        <w:rPr>
          <w:rFonts w:ascii="Arial" w:hAnsi="Arial" w:cs="Arial"/>
          <w:sz w:val="24"/>
          <w:szCs w:val="24"/>
        </w:rPr>
        <w:br/>
      </w:r>
      <w:r w:rsidRPr="00AF5D9A">
        <w:rPr>
          <w:rFonts w:ascii="Arial" w:hAnsi="Arial" w:cs="Arial"/>
          <w:sz w:val="24"/>
          <w:szCs w:val="24"/>
        </w:rPr>
        <w:t>Moment pomiaru wskaźnika rozumiany jest jako dzień dostarczenia sprzętu do szkoły</w:t>
      </w:r>
      <w:r w:rsidR="00127ECB" w:rsidRPr="00AF5D9A">
        <w:rPr>
          <w:rFonts w:ascii="Arial" w:hAnsi="Arial" w:cs="Arial"/>
          <w:sz w:val="24"/>
          <w:szCs w:val="24"/>
        </w:rPr>
        <w:t>.</w:t>
      </w:r>
    </w:p>
    <w:p w:rsidR="00843456" w:rsidRPr="00AF5D9A" w:rsidRDefault="00E22E1E" w:rsidP="001E54B5">
      <w:pPr>
        <w:numPr>
          <w:ilvl w:val="0"/>
          <w:numId w:val="25"/>
        </w:numPr>
        <w:jc w:val="both"/>
        <w:rPr>
          <w:rFonts w:ascii="Arial" w:hAnsi="Arial" w:cs="Arial"/>
          <w:sz w:val="24"/>
          <w:szCs w:val="24"/>
        </w:rPr>
      </w:pPr>
      <w:r w:rsidRPr="00AF5D9A">
        <w:rPr>
          <w:rFonts w:ascii="Arial" w:hAnsi="Arial" w:cs="Arial"/>
          <w:b/>
          <w:sz w:val="24"/>
          <w:szCs w:val="24"/>
        </w:rPr>
        <w:t>Liczba nauczycieli, którzy uzyskali kwalifikacje lub nabyli kompetencje po opuszczeniu programu</w:t>
      </w:r>
      <w:r w:rsidRPr="00AF5D9A">
        <w:rPr>
          <w:rFonts w:ascii="Arial" w:hAnsi="Arial" w:cs="Arial"/>
          <w:sz w:val="24"/>
          <w:szCs w:val="24"/>
        </w:rPr>
        <w:t xml:space="preserve"> – Definicja kwalifikacji jest zgodna z definicją zawartą w części dot. wskaźników EFS monitorowanych we wszystkich priorytetach inwestycyjnych dla wskaźnika liczba osób, które uzyskały kwalifikacje po opuszczeniu programu. </w:t>
      </w:r>
    </w:p>
    <w:p w:rsidR="00E22E1E" w:rsidRPr="00AF5D9A" w:rsidRDefault="00E22E1E" w:rsidP="001E54B5">
      <w:pPr>
        <w:ind w:left="1068"/>
        <w:jc w:val="both"/>
        <w:rPr>
          <w:rFonts w:ascii="Arial" w:hAnsi="Arial" w:cs="Arial"/>
          <w:sz w:val="24"/>
          <w:szCs w:val="24"/>
        </w:rPr>
      </w:pPr>
      <w:r w:rsidRPr="00AF5D9A">
        <w:rPr>
          <w:rFonts w:ascii="Arial" w:hAnsi="Arial" w:cs="Arial"/>
          <w:sz w:val="24"/>
          <w:szCs w:val="24"/>
        </w:rPr>
        <w:t>Fakt nabycia kompetencji będzie weryfikowany w ramach następujących etapów:</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 – Zakres – z</w:t>
      </w:r>
      <w:r w:rsidR="00127ECB" w:rsidRPr="00AF5D9A">
        <w:rPr>
          <w:rFonts w:ascii="Arial" w:hAnsi="Arial" w:cs="Arial"/>
          <w:sz w:val="24"/>
          <w:szCs w:val="24"/>
        </w:rPr>
        <w:t>definiowanie w ramach wniosku o </w:t>
      </w:r>
      <w:r w:rsidR="00595D13" w:rsidRPr="00AF5D9A">
        <w:rPr>
          <w:rFonts w:ascii="Arial" w:hAnsi="Arial" w:cs="Arial"/>
          <w:sz w:val="24"/>
          <w:szCs w:val="24"/>
        </w:rPr>
        <w:t>dofinansowanie grupy docelowej do objęcia wsparciem oraz wybranie obszaru interwencji EFS, który będzie poddany ocenie</w:t>
      </w:r>
      <w:r w:rsidRPr="00AF5D9A">
        <w:rPr>
          <w:rFonts w:ascii="Arial" w:hAnsi="Arial" w:cs="Arial"/>
          <w:sz w:val="24"/>
          <w:szCs w:val="24"/>
        </w:rPr>
        <w:t>,</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 xml:space="preserve">ETAP II – Wzorzec – </w:t>
      </w:r>
      <w:r w:rsidR="00595D13" w:rsidRPr="00AF5D9A">
        <w:rPr>
          <w:rFonts w:ascii="Arial" w:hAnsi="Arial" w:cs="Arial"/>
          <w:sz w:val="24"/>
          <w:szCs w:val="24"/>
        </w:rPr>
        <w:t>określony przed rozpoczęciem form wsparcia i zrealizowany w projekcie standard wymagań, tj. efektów uczenia się, które osiągną uczestnicy w wyniku przeprowadzonych działań projektowych</w:t>
      </w:r>
      <w:r w:rsidRPr="00AF5D9A">
        <w:rPr>
          <w:rFonts w:ascii="Arial" w:hAnsi="Arial" w:cs="Arial"/>
          <w:sz w:val="24"/>
          <w:szCs w:val="24"/>
        </w:rPr>
        <w:t>,</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III – Ocena – przeprowadzenie weryfikacji na podstawie opracowanych kryteriów oceny po zakończeniu wsparcia udzielanego danej osobie,</w:t>
      </w:r>
    </w:p>
    <w:p w:rsidR="00E22E1E" w:rsidRPr="00AF5D9A" w:rsidRDefault="00E22E1E" w:rsidP="001E54B5">
      <w:pPr>
        <w:numPr>
          <w:ilvl w:val="3"/>
          <w:numId w:val="50"/>
        </w:numPr>
        <w:spacing w:after="0"/>
        <w:ind w:hanging="382"/>
        <w:jc w:val="both"/>
        <w:rPr>
          <w:rFonts w:ascii="Arial" w:hAnsi="Arial" w:cs="Arial"/>
          <w:sz w:val="24"/>
          <w:szCs w:val="24"/>
        </w:rPr>
      </w:pPr>
      <w:r w:rsidRPr="00AF5D9A">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rsidR="003E7BE0" w:rsidRPr="00AF5D9A" w:rsidRDefault="00E22E1E" w:rsidP="00E23117">
      <w:pPr>
        <w:suppressAutoHyphens/>
        <w:autoSpaceDE w:val="0"/>
        <w:spacing w:before="120" w:after="0"/>
        <w:ind w:left="1066"/>
        <w:jc w:val="both"/>
        <w:rPr>
          <w:rFonts w:ascii="Arial" w:hAnsi="Arial" w:cs="Arial"/>
          <w:b/>
          <w:sz w:val="24"/>
          <w:szCs w:val="24"/>
        </w:rPr>
      </w:pPr>
      <w:r w:rsidRPr="00AF5D9A">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w:t>
      </w:r>
      <w:r w:rsidR="001C44A4" w:rsidRPr="00AF5D9A">
        <w:rPr>
          <w:rFonts w:ascii="Arial" w:hAnsi="Arial" w:cs="Arial"/>
          <w:sz w:val="24"/>
          <w:szCs w:val="24"/>
        </w:rPr>
        <w:t> </w:t>
      </w:r>
      <w:r w:rsidRPr="00AF5D9A">
        <w:rPr>
          <w:rFonts w:ascii="Arial" w:hAnsi="Arial" w:cs="Arial"/>
          <w:sz w:val="24"/>
          <w:szCs w:val="24"/>
        </w:rPr>
        <w:t>wyczerpującą informację o efektach uczenia się dla danej kompetencji oraz kryteria i metody ich weryfikacji. Wykazywać należy wyłącznie kwalifikacje/kompetencje osiągnięte w wyniku interwencji Europejskiego Funduszu Społecznego</w:t>
      </w:r>
      <w:r w:rsidR="00595D13" w:rsidRPr="00AF5D9A">
        <w:rPr>
          <w:rFonts w:ascii="Arial" w:hAnsi="Arial" w:cs="Arial"/>
          <w:sz w:val="24"/>
          <w:szCs w:val="24"/>
        </w:rPr>
        <w:t>.</w:t>
      </w:r>
    </w:p>
    <w:p w:rsidR="009D0262" w:rsidRPr="00AF5D9A" w:rsidRDefault="00E22E1E"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Liczba nauczycieli objętych wsparciem w program</w:t>
      </w:r>
      <w:r w:rsidR="009D0262" w:rsidRPr="00AF5D9A">
        <w:rPr>
          <w:rFonts w:ascii="Arial" w:hAnsi="Arial" w:cs="Arial"/>
          <w:b/>
          <w:sz w:val="24"/>
          <w:szCs w:val="24"/>
        </w:rPr>
        <w:t>ie</w:t>
      </w:r>
      <w:r w:rsidRPr="00AF5D9A">
        <w:rPr>
          <w:rFonts w:ascii="Arial" w:hAnsi="Arial" w:cs="Arial"/>
          <w:b/>
          <w:sz w:val="24"/>
          <w:szCs w:val="24"/>
        </w:rPr>
        <w:t xml:space="preserve"> </w:t>
      </w:r>
      <w:r w:rsidRPr="00AF5D9A">
        <w:rPr>
          <w:rFonts w:ascii="Arial" w:hAnsi="Arial" w:cs="Arial"/>
          <w:sz w:val="24"/>
          <w:szCs w:val="24"/>
        </w:rPr>
        <w:t xml:space="preserve">– Liczba nauczycieli, szkół i placówek </w:t>
      </w:r>
      <w:r w:rsidR="009D0262" w:rsidRPr="00AF5D9A">
        <w:rPr>
          <w:rFonts w:ascii="Arial" w:hAnsi="Arial" w:cs="Arial"/>
          <w:sz w:val="24"/>
          <w:szCs w:val="24"/>
        </w:rPr>
        <w:t>systemu oświaty</w:t>
      </w:r>
      <w:r w:rsidRPr="00AF5D9A">
        <w:rPr>
          <w:rFonts w:ascii="Arial" w:hAnsi="Arial" w:cs="Arial"/>
          <w:sz w:val="24"/>
          <w:szCs w:val="24"/>
        </w:rPr>
        <w:t xml:space="preserve"> objętych wsparciem, w</w:t>
      </w:r>
      <w:r w:rsidR="001C44A4" w:rsidRPr="00AF5D9A">
        <w:rPr>
          <w:rFonts w:ascii="Arial" w:hAnsi="Arial" w:cs="Arial"/>
          <w:sz w:val="24"/>
          <w:szCs w:val="24"/>
        </w:rPr>
        <w:t> </w:t>
      </w:r>
      <w:r w:rsidRPr="00AF5D9A">
        <w:rPr>
          <w:rFonts w:ascii="Arial" w:hAnsi="Arial" w:cs="Arial"/>
          <w:sz w:val="24"/>
          <w:szCs w:val="24"/>
        </w:rPr>
        <w:t>programie.</w:t>
      </w:r>
    </w:p>
    <w:p w:rsidR="009F5D49" w:rsidRPr="00AF5D9A" w:rsidRDefault="00E22E1E" w:rsidP="001E54B5">
      <w:pPr>
        <w:spacing w:after="0"/>
        <w:ind w:left="1066"/>
        <w:jc w:val="both"/>
        <w:rPr>
          <w:rFonts w:ascii="Arial" w:hAnsi="Arial" w:cs="Arial"/>
          <w:sz w:val="24"/>
          <w:szCs w:val="24"/>
        </w:rPr>
      </w:pPr>
      <w:r w:rsidRPr="00AF5D9A">
        <w:rPr>
          <w:rFonts w:ascii="Arial" w:hAnsi="Arial" w:cs="Arial"/>
          <w:sz w:val="24"/>
          <w:szCs w:val="24"/>
        </w:rPr>
        <w:t xml:space="preserve">Formy wsparcia </w:t>
      </w:r>
      <w:r w:rsidR="009D0262" w:rsidRPr="00AF5D9A">
        <w:rPr>
          <w:rFonts w:ascii="Arial" w:hAnsi="Arial" w:cs="Arial"/>
          <w:sz w:val="24"/>
          <w:szCs w:val="24"/>
        </w:rPr>
        <w:t xml:space="preserve">oraz typy szkół </w:t>
      </w:r>
      <w:r w:rsidRPr="00AF5D9A">
        <w:rPr>
          <w:rFonts w:ascii="Arial" w:hAnsi="Arial" w:cs="Arial"/>
          <w:sz w:val="24"/>
          <w:szCs w:val="24"/>
        </w:rPr>
        <w:t xml:space="preserve">opisane w Wytycznych w zakresie </w:t>
      </w:r>
      <w:r w:rsidR="00127ECB" w:rsidRPr="00AF5D9A">
        <w:rPr>
          <w:rFonts w:ascii="Arial" w:hAnsi="Arial" w:cs="Arial"/>
          <w:sz w:val="24"/>
          <w:szCs w:val="24"/>
        </w:rPr>
        <w:t>realizacji przedsięwzięć z </w:t>
      </w:r>
      <w:r w:rsidRPr="00AF5D9A">
        <w:rPr>
          <w:rFonts w:ascii="Arial" w:hAnsi="Arial" w:cs="Arial"/>
          <w:sz w:val="24"/>
          <w:szCs w:val="24"/>
        </w:rPr>
        <w:t xml:space="preserve">udziałem środków Europejskiego Funduszu Społecznego </w:t>
      </w:r>
      <w:r w:rsidR="009D0262" w:rsidRPr="00AF5D9A">
        <w:rPr>
          <w:rFonts w:ascii="Arial" w:hAnsi="Arial" w:cs="Arial"/>
          <w:sz w:val="24"/>
          <w:szCs w:val="24"/>
        </w:rPr>
        <w:t xml:space="preserve">w obszarze edukacji </w:t>
      </w:r>
      <w:r w:rsidRPr="00AF5D9A">
        <w:rPr>
          <w:rFonts w:ascii="Arial" w:hAnsi="Arial" w:cs="Arial"/>
          <w:sz w:val="24"/>
          <w:szCs w:val="24"/>
        </w:rPr>
        <w:t xml:space="preserve">na lata 2014-2020. </w:t>
      </w:r>
    </w:p>
    <w:p w:rsidR="000D6A71" w:rsidRPr="00AF5D9A" w:rsidRDefault="000D6A71" w:rsidP="00E23117">
      <w:pPr>
        <w:numPr>
          <w:ilvl w:val="0"/>
          <w:numId w:val="25"/>
        </w:numPr>
        <w:spacing w:after="0"/>
        <w:ind w:left="1066" w:hanging="357"/>
        <w:jc w:val="both"/>
        <w:rPr>
          <w:rFonts w:ascii="Arial" w:hAnsi="Arial" w:cs="Arial"/>
          <w:sz w:val="24"/>
          <w:szCs w:val="24"/>
        </w:rPr>
      </w:pPr>
      <w:r w:rsidRPr="00AF5D9A">
        <w:rPr>
          <w:rFonts w:ascii="Arial" w:hAnsi="Arial" w:cs="Arial"/>
          <w:b/>
          <w:sz w:val="24"/>
          <w:szCs w:val="24"/>
        </w:rPr>
        <w:t>Liczba szkół i placówek systemu oświaty wykorzystujących sprzęt TIK do prowadzenia zajęć edukacyjnych</w:t>
      </w:r>
      <w:r w:rsidRPr="00AF5D9A">
        <w:rPr>
          <w:rFonts w:ascii="Arial" w:hAnsi="Arial" w:cs="Arial"/>
          <w:sz w:val="24"/>
          <w:szCs w:val="24"/>
        </w:rPr>
        <w:t xml:space="preserve"> – Liczba szkół dla dzieci i</w:t>
      </w:r>
      <w:r w:rsidR="001C44A4" w:rsidRPr="00AF5D9A">
        <w:rPr>
          <w:rFonts w:ascii="Arial" w:hAnsi="Arial" w:cs="Arial"/>
          <w:sz w:val="24"/>
          <w:szCs w:val="24"/>
        </w:rPr>
        <w:t> </w:t>
      </w:r>
      <w:r w:rsidRPr="00AF5D9A">
        <w:rPr>
          <w:rFonts w:ascii="Arial" w:hAnsi="Arial" w:cs="Arial"/>
          <w:sz w:val="24"/>
          <w:szCs w:val="24"/>
        </w:rPr>
        <w:t>młodzieży oraz placówek systemu oświaty wykorzystujących do prowadzenia zajęć edukacyjnych sprzęt technologii informacyjno-edukacyjnych zakupiony dzięki EFS. Wykorzystanie sprzętu TIK jest weryfikowane na reprezentatywnej próbie szkół/placówek objętych wsparciem w ramach RPO do 6 miesięcy po zakończeniu projektu w</w:t>
      </w:r>
      <w:r w:rsidR="001C44A4" w:rsidRPr="00AF5D9A">
        <w:rPr>
          <w:rFonts w:ascii="Arial" w:hAnsi="Arial" w:cs="Arial"/>
          <w:sz w:val="24"/>
          <w:szCs w:val="24"/>
        </w:rPr>
        <w:t> </w:t>
      </w:r>
      <w:r w:rsidRPr="00AF5D9A">
        <w:rPr>
          <w:rFonts w:ascii="Arial" w:hAnsi="Arial" w:cs="Arial"/>
          <w:sz w:val="24"/>
          <w:szCs w:val="24"/>
        </w:rPr>
        <w:t>ramach wizyt monitoringowych przez pracowników Instytucji Zarządzającej RPO lub Instytucji Pośredniczącej;</w:t>
      </w:r>
    </w:p>
    <w:p w:rsidR="00917B32" w:rsidRPr="00AF5D9A" w:rsidRDefault="000D6A71" w:rsidP="001E54B5">
      <w:pPr>
        <w:numPr>
          <w:ilvl w:val="0"/>
          <w:numId w:val="25"/>
        </w:numPr>
        <w:spacing w:after="0"/>
        <w:ind w:left="1066"/>
        <w:jc w:val="both"/>
        <w:rPr>
          <w:rFonts w:ascii="Arial" w:hAnsi="Arial" w:cs="Arial"/>
          <w:sz w:val="24"/>
          <w:szCs w:val="24"/>
        </w:rPr>
      </w:pPr>
      <w:r w:rsidRPr="00AF5D9A">
        <w:rPr>
          <w:rFonts w:ascii="Arial" w:hAnsi="Arial" w:cs="Arial"/>
          <w:b/>
          <w:sz w:val="24"/>
          <w:szCs w:val="24"/>
        </w:rPr>
        <w:t>Liczba szkół i placówek systemu oświaty wyposażonych w ramach programu w sprzęt TIK do prowadzenia zajęć edukacyjnych</w:t>
      </w:r>
      <w:r w:rsidRPr="00AF5D9A">
        <w:rPr>
          <w:rFonts w:ascii="Arial" w:hAnsi="Arial" w:cs="Arial"/>
          <w:sz w:val="24"/>
          <w:szCs w:val="24"/>
        </w:rPr>
        <w:t xml:space="preserve"> – </w:t>
      </w:r>
      <w:r w:rsidR="009D0262" w:rsidRPr="00AF5D9A">
        <w:rPr>
          <w:rFonts w:ascii="Arial" w:hAnsi="Arial" w:cs="Arial"/>
          <w:sz w:val="24"/>
          <w:szCs w:val="24"/>
        </w:rPr>
        <w:t xml:space="preserve">Liczba szkół oraz placówek systemu oświaty wyposażonych w sprzęt, rozumiany jako pomoce dydaktyczne oraz narzędzia technologii informacyjno-komunikacyjnych (TIK) do prowadzenia zajęć edukacyjnych.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Standardy wg których odbywa się zakup sprzętu TIK oraz typy szkół są opisane w Wytycznych w zakresie realizacji przedsięwzięć z udziałem środków Europejskiego Funduszu Społecznego w obszarze edukacji na lata 2014-2020. </w:t>
      </w:r>
    </w:p>
    <w:p w:rsidR="00917B32"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We wskaźniku możliwe jest wykazanie szkół i placówek systemu oświaty, które jedynie uzupełniają swoją bazę o pewne elementy wyposażenia, zgodnie z diagnozą i w celu uzyskania konkretnych funkcjonalności, o</w:t>
      </w:r>
      <w:r w:rsidR="006E72B7" w:rsidRPr="00AF5D9A">
        <w:rPr>
          <w:rFonts w:ascii="Arial" w:hAnsi="Arial" w:cs="Arial"/>
          <w:sz w:val="24"/>
          <w:szCs w:val="24"/>
        </w:rPr>
        <w:t> </w:t>
      </w:r>
      <w:r w:rsidRPr="00AF5D9A">
        <w:rPr>
          <w:rFonts w:ascii="Arial" w:hAnsi="Arial" w:cs="Arial"/>
          <w:sz w:val="24"/>
          <w:szCs w:val="24"/>
        </w:rPr>
        <w:t>których mowa w</w:t>
      </w:r>
      <w:r w:rsidR="00917B32" w:rsidRPr="00AF5D9A">
        <w:rPr>
          <w:rFonts w:ascii="Arial" w:hAnsi="Arial" w:cs="Arial"/>
          <w:sz w:val="24"/>
          <w:szCs w:val="24"/>
        </w:rPr>
        <w:t xml:space="preserve"> </w:t>
      </w:r>
      <w:r w:rsidRPr="00AF5D9A">
        <w:rPr>
          <w:rFonts w:ascii="Arial" w:hAnsi="Arial" w:cs="Arial"/>
          <w:sz w:val="24"/>
          <w:szCs w:val="24"/>
        </w:rPr>
        <w:t>Wytycznych w zakresie realizacji przedsięwzięć z</w:t>
      </w:r>
      <w:r w:rsidR="006E72B7" w:rsidRPr="00AF5D9A">
        <w:rPr>
          <w:rFonts w:ascii="Arial" w:hAnsi="Arial" w:cs="Arial"/>
          <w:sz w:val="24"/>
          <w:szCs w:val="24"/>
        </w:rPr>
        <w:t> </w:t>
      </w:r>
      <w:r w:rsidRPr="00AF5D9A">
        <w:rPr>
          <w:rFonts w:ascii="Arial" w:hAnsi="Arial" w:cs="Arial"/>
          <w:sz w:val="24"/>
          <w:szCs w:val="24"/>
        </w:rPr>
        <w:t xml:space="preserve">udziałem środków Europejskiego Funduszu Społecznego w obszarze edukacji na lata 2014-2020. </w:t>
      </w:r>
    </w:p>
    <w:p w:rsidR="00E22E1E" w:rsidRPr="00AF5D9A" w:rsidRDefault="009D0262" w:rsidP="001E54B5">
      <w:pPr>
        <w:spacing w:after="0"/>
        <w:ind w:left="1066"/>
        <w:jc w:val="both"/>
        <w:rPr>
          <w:rFonts w:ascii="Arial" w:hAnsi="Arial" w:cs="Arial"/>
          <w:sz w:val="24"/>
          <w:szCs w:val="24"/>
        </w:rPr>
      </w:pPr>
      <w:r w:rsidRPr="00AF5D9A">
        <w:rPr>
          <w:rFonts w:ascii="Arial" w:hAnsi="Arial" w:cs="Arial"/>
          <w:sz w:val="24"/>
          <w:szCs w:val="24"/>
        </w:rPr>
        <w:t xml:space="preserve">Moment pomiaru wskaźnika rozumiany jest jako dzień dostarczenia sprzętu </w:t>
      </w:r>
      <w:r w:rsidR="00917B32" w:rsidRPr="00AF5D9A">
        <w:rPr>
          <w:rFonts w:ascii="Arial" w:hAnsi="Arial" w:cs="Arial"/>
          <w:sz w:val="24"/>
          <w:szCs w:val="24"/>
        </w:rPr>
        <w:t>do szkół i placówek oświatowych</w:t>
      </w:r>
      <w:r w:rsidR="000D6A71" w:rsidRPr="00AF5D9A">
        <w:rPr>
          <w:rFonts w:ascii="Arial" w:hAnsi="Arial" w:cs="Arial"/>
          <w:sz w:val="24"/>
          <w:szCs w:val="24"/>
        </w:rPr>
        <w:t>.</w:t>
      </w:r>
    </w:p>
    <w:p w:rsidR="004833C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Pr="00AF5D9A">
        <w:rPr>
          <w:rFonts w:ascii="Arial" w:hAnsi="Arial" w:cs="Arial"/>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824515" w:rsidRPr="00AF5D9A" w:rsidRDefault="00824515" w:rsidP="001E54B5">
      <w:pPr>
        <w:spacing w:after="0"/>
        <w:ind w:left="720"/>
        <w:jc w:val="both"/>
        <w:rPr>
          <w:rFonts w:ascii="Arial" w:hAnsi="Arial" w:cs="Arial"/>
          <w:sz w:val="24"/>
          <w:szCs w:val="24"/>
        </w:rPr>
      </w:pP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257B4B" w:rsidRPr="00AF5D9A">
        <w:rPr>
          <w:rFonts w:ascii="Arial" w:hAnsi="Arial" w:cs="Arial"/>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 xml:space="preserve"> </w:t>
      </w:r>
      <w:r w:rsidR="00257B4B" w:rsidRPr="00AF5D9A">
        <w:rPr>
          <w:rFonts w:ascii="Arial" w:hAnsi="Arial" w:cs="Arial"/>
          <w:sz w:val="24"/>
          <w:szCs w:val="24"/>
        </w:rPr>
        <w:t>(</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rsidR="00DA59F8" w:rsidRPr="00AF5D9A" w:rsidRDefault="004833C8" w:rsidP="001E54B5">
      <w:pPr>
        <w:numPr>
          <w:ilvl w:val="1"/>
          <w:numId w:val="26"/>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824515">
            <w:pPr>
              <w:spacing w:after="0" w:line="240" w:lineRule="auto"/>
              <w:ind w:left="33"/>
              <w:jc w:val="center"/>
              <w:rPr>
                <w:rFonts w:ascii="Arial" w:hAnsi="Arial" w:cs="Arial"/>
                <w:b/>
                <w:sz w:val="24"/>
                <w:szCs w:val="24"/>
              </w:rPr>
            </w:pPr>
            <w:r w:rsidRPr="00AF5D9A">
              <w:rPr>
                <w:rFonts w:ascii="Arial" w:hAnsi="Arial" w:cs="Arial"/>
                <w:b/>
                <w:sz w:val="24"/>
                <w:szCs w:val="24"/>
              </w:rPr>
              <w:t>UWAGA!</w:t>
            </w:r>
          </w:p>
          <w:p w:rsidR="00B95246" w:rsidRPr="00824515" w:rsidRDefault="00B95246" w:rsidP="007F43A2">
            <w:pPr>
              <w:spacing w:after="0" w:line="240" w:lineRule="auto"/>
              <w:ind w:left="357"/>
              <w:jc w:val="center"/>
              <w:rPr>
                <w:rFonts w:ascii="Arial" w:hAnsi="Arial" w:cs="Arial"/>
                <w:b/>
                <w:sz w:val="10"/>
                <w:szCs w:val="10"/>
              </w:rPr>
            </w:pPr>
          </w:p>
          <w:p w:rsidR="006F465F" w:rsidRDefault="00B95246" w:rsidP="00E23117">
            <w:pPr>
              <w:spacing w:after="0" w:line="240" w:lineRule="auto"/>
              <w:ind w:left="33"/>
              <w:jc w:val="cente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6F465F">
              <w:t xml:space="preserve"> </w:t>
            </w:r>
          </w:p>
          <w:p w:rsidR="00B95246" w:rsidRPr="00AF5D9A" w:rsidRDefault="006F465F" w:rsidP="00824515">
            <w:pPr>
              <w:spacing w:after="120" w:line="240" w:lineRule="auto"/>
              <w:ind w:left="34"/>
              <w:jc w:val="center"/>
              <w:rPr>
                <w:rFonts w:ascii="Arial" w:hAnsi="Arial" w:cs="Arial"/>
                <w:sz w:val="24"/>
                <w:szCs w:val="24"/>
              </w:rPr>
            </w:pPr>
            <w:r w:rsidRPr="006F465F">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Pr="00AF5D9A" w:rsidRDefault="00B95246" w:rsidP="00B95246">
      <w:pPr>
        <w:spacing w:after="0"/>
        <w:jc w:val="both"/>
        <w:rPr>
          <w:rFonts w:ascii="Arial" w:hAnsi="Arial" w:cs="Arial"/>
          <w:sz w:val="14"/>
          <w:szCs w:val="24"/>
        </w:rPr>
      </w:pPr>
    </w:p>
    <w:p w:rsidR="00DA59F8" w:rsidRPr="00AF5D9A" w:rsidRDefault="00DA59F8" w:rsidP="00824515">
      <w:pPr>
        <w:pStyle w:val="Nagwek2"/>
        <w:numPr>
          <w:ilvl w:val="0"/>
          <w:numId w:val="26"/>
        </w:numPr>
        <w:spacing w:before="120" w:after="120"/>
        <w:rPr>
          <w:rFonts w:cs="Arial"/>
        </w:rPr>
      </w:pPr>
      <w:bookmarkStart w:id="24" w:name="_Toc496181631"/>
      <w:r w:rsidRPr="00AF5D9A">
        <w:rPr>
          <w:rFonts w:cs="Arial"/>
        </w:rPr>
        <w:t>Kryteria wyboru projektów</w:t>
      </w:r>
      <w:bookmarkEnd w:id="24"/>
    </w:p>
    <w:bookmarkEnd w:id="23"/>
    <w:p w:rsidR="009A645A" w:rsidRPr="00AF5D9A" w:rsidRDefault="00B95246" w:rsidP="00824515">
      <w:pPr>
        <w:spacing w:after="120"/>
        <w:jc w:val="both"/>
        <w:rPr>
          <w:rFonts w:ascii="Arial" w:hAnsi="Arial" w:cs="Arial"/>
          <w:sz w:val="24"/>
          <w:szCs w:val="24"/>
          <w:lang w:eastAsia="x-none"/>
        </w:rPr>
      </w:pPr>
      <w:r w:rsidRPr="00AF5D9A">
        <w:rPr>
          <w:rFonts w:ascii="Arial" w:hAnsi="Arial" w:cs="Arial"/>
          <w:bCs/>
          <w:sz w:val="24"/>
          <w:szCs w:val="24"/>
          <w:lang w:eastAsia="x-none"/>
        </w:rPr>
        <w:t xml:space="preserve">IOK dokona oceny i wyboru projektów </w:t>
      </w:r>
      <w:r w:rsidR="009A645A" w:rsidRPr="00AF5D9A">
        <w:rPr>
          <w:rFonts w:ascii="Arial" w:hAnsi="Arial" w:cs="Arial"/>
          <w:bCs/>
          <w:sz w:val="24"/>
          <w:szCs w:val="24"/>
          <w:lang w:eastAsia="x-none"/>
        </w:rPr>
        <w:t>w oparciu o</w:t>
      </w:r>
      <w:r w:rsidR="006E72B7" w:rsidRPr="00AF5D9A">
        <w:rPr>
          <w:rFonts w:ascii="Arial" w:hAnsi="Arial" w:cs="Arial"/>
          <w:bCs/>
          <w:sz w:val="24"/>
          <w:szCs w:val="24"/>
          <w:lang w:eastAsia="x-none"/>
        </w:rPr>
        <w:t> </w:t>
      </w:r>
      <w:r w:rsidR="009A645A" w:rsidRPr="00AF5D9A">
        <w:rPr>
          <w:rFonts w:ascii="Arial" w:hAnsi="Arial" w:cs="Arial"/>
          <w:bCs/>
          <w:sz w:val="24"/>
          <w:szCs w:val="24"/>
          <w:lang w:eastAsia="x-none"/>
        </w:rPr>
        <w:t xml:space="preserve">kryteria wyboru projektów </w:t>
      </w:r>
      <w:r w:rsidRPr="00AF5D9A">
        <w:rPr>
          <w:rFonts w:ascii="Arial" w:hAnsi="Arial" w:cs="Arial"/>
          <w:bCs/>
          <w:sz w:val="24"/>
          <w:szCs w:val="24"/>
          <w:lang w:eastAsia="x-none"/>
        </w:rPr>
        <w:t xml:space="preserve">przyjęte </w:t>
      </w:r>
      <w:r w:rsidR="009A645A" w:rsidRPr="00AF5D9A">
        <w:rPr>
          <w:rFonts w:ascii="Arial" w:hAnsi="Arial" w:cs="Arial"/>
          <w:bCs/>
          <w:sz w:val="24"/>
          <w:szCs w:val="24"/>
          <w:lang w:eastAsia="x-none"/>
        </w:rPr>
        <w:t>przez Komitet Monitorujący RPO WSL 2014-2020</w:t>
      </w:r>
      <w:r w:rsidR="009A645A" w:rsidRPr="00AF5D9A">
        <w:rPr>
          <w:rFonts w:ascii="Arial" w:eastAsia="Times New Roman" w:hAnsi="Arial" w:cs="Arial"/>
          <w:sz w:val="24"/>
          <w:szCs w:val="24"/>
          <w:lang w:eastAsia="pl-PL"/>
        </w:rPr>
        <w:t xml:space="preserve"> i zatwierdzone przez Zarząd Województwa Śląskiego,</w:t>
      </w:r>
      <w:r w:rsidR="009A645A" w:rsidRPr="00AF5D9A">
        <w:rPr>
          <w:rFonts w:ascii="Arial" w:hAnsi="Arial" w:cs="Arial"/>
          <w:bCs/>
          <w:sz w:val="24"/>
          <w:szCs w:val="24"/>
          <w:lang w:eastAsia="x-none"/>
        </w:rPr>
        <w:t xml:space="preserve"> </w:t>
      </w:r>
      <w:r w:rsidRPr="00AF5D9A">
        <w:rPr>
          <w:rFonts w:ascii="Arial" w:hAnsi="Arial" w:cs="Arial"/>
          <w:bCs/>
          <w:sz w:val="24"/>
          <w:szCs w:val="24"/>
          <w:lang w:eastAsia="x-none"/>
        </w:rPr>
        <w:t>stanowiące</w:t>
      </w:r>
      <w:r w:rsidR="009A645A" w:rsidRPr="00AF5D9A">
        <w:rPr>
          <w:rFonts w:ascii="Arial" w:hAnsi="Arial" w:cs="Arial"/>
          <w:bCs/>
          <w:sz w:val="24"/>
          <w:szCs w:val="24"/>
          <w:lang w:eastAsia="x-none"/>
        </w:rPr>
        <w:t xml:space="preserve"> załącznik nr 3  do SZOOP RPO WSL 2014-2020 </w:t>
      </w:r>
      <w:r w:rsidR="009A645A" w:rsidRPr="00AF5D9A">
        <w:rPr>
          <w:rFonts w:ascii="Arial" w:hAnsi="Arial" w:cs="Arial"/>
          <w:bCs/>
          <w:i/>
          <w:sz w:val="24"/>
          <w:szCs w:val="24"/>
          <w:lang w:eastAsia="x-none"/>
        </w:rPr>
        <w:t>Kryteria wyboru projektów dla poszczególnych osi priorytetowych, działań i</w:t>
      </w:r>
      <w:r w:rsidR="006E72B7" w:rsidRPr="00AF5D9A">
        <w:rPr>
          <w:rFonts w:ascii="Arial" w:hAnsi="Arial" w:cs="Arial"/>
          <w:bCs/>
          <w:i/>
          <w:sz w:val="24"/>
          <w:szCs w:val="24"/>
          <w:lang w:eastAsia="x-none"/>
        </w:rPr>
        <w:t> </w:t>
      </w:r>
      <w:r w:rsidR="009A645A" w:rsidRPr="00AF5D9A">
        <w:rPr>
          <w:rFonts w:ascii="Arial" w:hAnsi="Arial" w:cs="Arial"/>
          <w:bCs/>
          <w:i/>
          <w:sz w:val="24"/>
          <w:szCs w:val="24"/>
          <w:lang w:eastAsia="x-none"/>
        </w:rPr>
        <w:t>poddziałań.</w:t>
      </w:r>
    </w:p>
    <w:p w:rsidR="00023B82" w:rsidRPr="00AF5D9A" w:rsidRDefault="00023B82" w:rsidP="001E54B5">
      <w:pPr>
        <w:pStyle w:val="Nagwek2"/>
        <w:numPr>
          <w:ilvl w:val="1"/>
          <w:numId w:val="83"/>
        </w:numPr>
        <w:rPr>
          <w:rFonts w:cs="Arial"/>
        </w:rPr>
      </w:pPr>
      <w:bookmarkStart w:id="25" w:name="_Toc463265470"/>
      <w:bookmarkStart w:id="26" w:name="_Toc496181632"/>
      <w:r w:rsidRPr="00AF5D9A">
        <w:rPr>
          <w:rFonts w:cs="Arial"/>
        </w:rPr>
        <w:t>Ogólne i szczegółowe kryteria weryfikowane na etapie oceny formalnej</w:t>
      </w:r>
      <w:bookmarkEnd w:id="25"/>
      <w:bookmarkEnd w:id="26"/>
    </w:p>
    <w:p w:rsidR="00DA59F8"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Wniosek oceniany jest pod względem formalnym przy pomocy karty oceny formalnej, która stanowi załącznik nr 4 </w:t>
      </w:r>
      <w:r w:rsidRPr="00AF5D9A">
        <w:rPr>
          <w:rFonts w:ascii="Arial" w:hAnsi="Arial" w:cs="Arial"/>
          <w:i/>
          <w:sz w:val="24"/>
          <w:szCs w:val="24"/>
        </w:rPr>
        <w:t>Wzór karty oceny formalnej</w:t>
      </w:r>
      <w:r w:rsidRPr="00AF5D9A">
        <w:rPr>
          <w:rFonts w:ascii="Arial" w:hAnsi="Arial" w:cs="Arial"/>
          <w:sz w:val="24"/>
          <w:szCs w:val="24"/>
        </w:rPr>
        <w:t>.</w:t>
      </w:r>
    </w:p>
    <w:p w:rsidR="00B95246"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Na etapie oceny formalnej oceniane są zarówno ogólne kryteria formalne </w:t>
      </w:r>
      <w:r w:rsidR="00227AAD" w:rsidRPr="00AF5D9A">
        <w:rPr>
          <w:rFonts w:ascii="Arial" w:hAnsi="Arial" w:cs="Arial"/>
          <w:sz w:val="24"/>
          <w:szCs w:val="24"/>
        </w:rPr>
        <w:br/>
      </w:r>
      <w:r w:rsidRPr="00AF5D9A">
        <w:rPr>
          <w:rFonts w:ascii="Arial" w:hAnsi="Arial" w:cs="Arial"/>
          <w:sz w:val="24"/>
          <w:szCs w:val="24"/>
        </w:rPr>
        <w:t>jak i szczegółowe kryteria dostępu.</w:t>
      </w:r>
    </w:p>
    <w:p w:rsidR="00DA59F8" w:rsidRPr="00AF5D9A" w:rsidRDefault="00B95246"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Obowiązek spełnienia ogólnych kryteriów formalnych oraz szczegółowych kryteriów dostępu weryfikowanych na etapie oceny formalnej dotyczy wszystkich rodzajów projektów realizowanych w ramach RPO WSL 2014-2020.</w:t>
      </w:r>
    </w:p>
    <w:p w:rsidR="00DA59F8"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 xml:space="preserve">Ocena kryteriów </w:t>
      </w:r>
      <w:r w:rsidR="009A645A" w:rsidRPr="00AF5D9A">
        <w:rPr>
          <w:rFonts w:ascii="Arial" w:hAnsi="Arial" w:cs="Arial"/>
          <w:bCs/>
          <w:sz w:val="24"/>
          <w:szCs w:val="24"/>
        </w:rPr>
        <w:t>formalnych</w:t>
      </w:r>
      <w:r w:rsidR="009A645A" w:rsidRPr="00AF5D9A">
        <w:rPr>
          <w:rFonts w:ascii="Arial" w:hAnsi="Arial" w:cs="Arial"/>
          <w:sz w:val="24"/>
          <w:szCs w:val="24"/>
        </w:rPr>
        <w:t xml:space="preserve"> </w:t>
      </w:r>
      <w:r w:rsidRPr="00AF5D9A">
        <w:rPr>
          <w:rFonts w:ascii="Arial" w:hAnsi="Arial" w:cs="Arial"/>
          <w:sz w:val="24"/>
          <w:szCs w:val="24"/>
        </w:rPr>
        <w:t>ma postać „0-1”.</w:t>
      </w:r>
    </w:p>
    <w:p w:rsidR="00DA59F8" w:rsidRPr="00AF5D9A" w:rsidRDefault="009A645A" w:rsidP="00DD355B">
      <w:pPr>
        <w:numPr>
          <w:ilvl w:val="2"/>
          <w:numId w:val="83"/>
        </w:numPr>
        <w:suppressAutoHyphens/>
        <w:spacing w:after="0"/>
        <w:ind w:hanging="294"/>
        <w:jc w:val="both"/>
        <w:rPr>
          <w:rFonts w:ascii="Arial" w:hAnsi="Arial" w:cs="Arial"/>
          <w:sz w:val="24"/>
          <w:szCs w:val="24"/>
        </w:rPr>
      </w:pPr>
      <w:r w:rsidRPr="00AF5D9A">
        <w:rPr>
          <w:rFonts w:ascii="Arial" w:hAnsi="Arial" w:cs="Arial"/>
          <w:bCs/>
          <w:sz w:val="24"/>
          <w:szCs w:val="24"/>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7413D1">
        <w:rPr>
          <w:rFonts w:ascii="Arial" w:hAnsi="Arial" w:cs="Arial"/>
          <w:bCs/>
          <w:sz w:val="24"/>
          <w:szCs w:val="24"/>
        </w:rPr>
        <w:t>pkt</w:t>
      </w:r>
      <w:r w:rsidRPr="00AF5D9A">
        <w:rPr>
          <w:rFonts w:ascii="Arial" w:hAnsi="Arial" w:cs="Arial"/>
          <w:bCs/>
          <w:sz w:val="24"/>
          <w:szCs w:val="24"/>
        </w:rPr>
        <w:t xml:space="preserve"> 4.1</w:t>
      </w:r>
      <w:r w:rsidR="00DD355B">
        <w:rPr>
          <w:rFonts w:ascii="Arial" w:hAnsi="Arial" w:cs="Arial"/>
          <w:bCs/>
          <w:sz w:val="24"/>
          <w:szCs w:val="24"/>
        </w:rPr>
        <w:t>.2 i 4.2.3</w:t>
      </w:r>
      <w:r w:rsidRPr="00AF5D9A">
        <w:rPr>
          <w:rFonts w:ascii="Arial" w:hAnsi="Arial" w:cs="Arial"/>
          <w:bCs/>
          <w:sz w:val="24"/>
          <w:szCs w:val="24"/>
        </w:rPr>
        <w:t xml:space="preserve"> Regulaminu.</w:t>
      </w:r>
    </w:p>
    <w:p w:rsidR="009A645A" w:rsidRPr="00AF5D9A" w:rsidRDefault="009A645A"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Uzupełnienie jest możliwe, gdy:</w:t>
      </w:r>
    </w:p>
    <w:p w:rsidR="00DA59F8" w:rsidRPr="00AF5D9A" w:rsidRDefault="009A645A" w:rsidP="00DD355B">
      <w:pPr>
        <w:numPr>
          <w:ilvl w:val="0"/>
          <w:numId w:val="84"/>
        </w:numPr>
        <w:suppressAutoHyphens/>
        <w:spacing w:after="0"/>
        <w:ind w:hanging="294"/>
        <w:jc w:val="both"/>
        <w:rPr>
          <w:rFonts w:ascii="Arial" w:hAnsi="Arial" w:cs="Arial"/>
          <w:sz w:val="24"/>
          <w:szCs w:val="24"/>
        </w:rPr>
      </w:pPr>
      <w:r w:rsidRPr="00AF5D9A">
        <w:rPr>
          <w:rFonts w:ascii="Arial" w:hAnsi="Arial" w:cs="Arial"/>
          <w:sz w:val="24"/>
          <w:szCs w:val="24"/>
        </w:rPr>
        <w:t>we wniosku znajdują się niespójne, niejasne, niekompletne lub sprzeczne informacje, które nie pozwalają na jednoznaczną ocenę danego kryterium,</w:t>
      </w:r>
    </w:p>
    <w:p w:rsidR="009A645A" w:rsidRPr="00AF5D9A" w:rsidRDefault="009A645A" w:rsidP="00DD355B">
      <w:pPr>
        <w:numPr>
          <w:ilvl w:val="0"/>
          <w:numId w:val="84"/>
        </w:numPr>
        <w:suppressAutoHyphens/>
        <w:spacing w:after="0"/>
        <w:ind w:hanging="294"/>
        <w:jc w:val="both"/>
        <w:rPr>
          <w:rFonts w:ascii="Arial" w:hAnsi="Arial" w:cs="Arial"/>
          <w:sz w:val="24"/>
          <w:szCs w:val="24"/>
        </w:rPr>
      </w:pPr>
      <w:r w:rsidRPr="00AF5D9A">
        <w:rPr>
          <w:rFonts w:ascii="Arial" w:hAnsi="Arial" w:cs="Arial"/>
          <w:bCs/>
          <w:sz w:val="24"/>
          <w:szCs w:val="24"/>
        </w:rPr>
        <w:t>Oceniający posiada wiedzę, wynikającą z powszechnie dostępnych informacji, w tym przekazywanych przez IOK w trakcie trwania naboru wniosków, która pozwoliłaby na ocenę kryterium, ale stosowne zapisy nie znalazły się we wniosku o dofinansowanie.</w:t>
      </w:r>
    </w:p>
    <w:p w:rsidR="00DA59F8" w:rsidRPr="00AF5D9A" w:rsidRDefault="00DB4D45" w:rsidP="00DD355B">
      <w:pPr>
        <w:numPr>
          <w:ilvl w:val="2"/>
          <w:numId w:val="83"/>
        </w:numPr>
        <w:suppressAutoHyphens/>
        <w:spacing w:after="0"/>
        <w:ind w:hanging="294"/>
        <w:jc w:val="both"/>
        <w:rPr>
          <w:rFonts w:ascii="Arial" w:hAnsi="Arial" w:cs="Arial"/>
          <w:sz w:val="24"/>
          <w:szCs w:val="24"/>
        </w:rPr>
      </w:pPr>
      <w:r w:rsidRPr="00AF5D9A">
        <w:rPr>
          <w:rFonts w:ascii="Arial" w:hAnsi="Arial" w:cs="Arial"/>
          <w:sz w:val="24"/>
          <w:szCs w:val="24"/>
        </w:rPr>
        <w:t>Niespełnienie któregokolwiek z ogólnych kryteriów formalnych oraz szczegółowych kryteriów dostępu weryfikowanych na etapie oceny formalnej skutkuje negatywną oceną wniosku o dofinansowanie na etapie oceny formalnej.</w:t>
      </w:r>
    </w:p>
    <w:p w:rsidR="00DB4D45" w:rsidRPr="00AF5D9A" w:rsidRDefault="00DB4D45" w:rsidP="00DD355B">
      <w:pPr>
        <w:numPr>
          <w:ilvl w:val="2"/>
          <w:numId w:val="83"/>
        </w:numPr>
        <w:suppressAutoHyphens/>
        <w:ind w:hanging="294"/>
        <w:jc w:val="both"/>
        <w:rPr>
          <w:rFonts w:ascii="Arial" w:hAnsi="Arial" w:cs="Arial"/>
          <w:sz w:val="24"/>
          <w:szCs w:val="24"/>
        </w:rPr>
      </w:pPr>
      <w:r w:rsidRPr="00AF5D9A">
        <w:rPr>
          <w:rFonts w:ascii="Arial" w:hAnsi="Arial" w:cs="Arial"/>
          <w:sz w:val="24"/>
          <w:szCs w:val="24"/>
        </w:rPr>
        <w:t>Wnioski, które pozytywnie przeszły ocenę formalną kierowane są do oceny merytorycznej</w:t>
      </w:r>
      <w:r w:rsidR="001A439A" w:rsidRPr="00AF5D9A">
        <w:rPr>
          <w:rFonts w:ascii="Arial" w:eastAsia="Times New Roman" w:hAnsi="Arial" w:cs="Arial"/>
          <w:bCs/>
          <w:sz w:val="24"/>
          <w:szCs w:val="24"/>
          <w:lang w:eastAsia="x-none"/>
        </w:rPr>
        <w:t xml:space="preserve"> </w:t>
      </w:r>
      <w:r w:rsidR="001A439A" w:rsidRPr="00AF5D9A">
        <w:rPr>
          <w:rFonts w:ascii="Arial" w:hAnsi="Arial" w:cs="Arial"/>
          <w:bCs/>
          <w:sz w:val="24"/>
          <w:szCs w:val="24"/>
        </w:rPr>
        <w:t>z negocjacjami</w:t>
      </w:r>
      <w:r w:rsidRPr="00AF5D9A">
        <w:rPr>
          <w:rFonts w:ascii="Arial" w:hAnsi="Arial" w:cs="Arial"/>
          <w:sz w:val="24"/>
          <w:szCs w:val="24"/>
        </w:rPr>
        <w:t>.</w:t>
      </w:r>
    </w:p>
    <w:p w:rsidR="0030321E" w:rsidRPr="00AF5D9A" w:rsidRDefault="00DB4D45" w:rsidP="001E54B5">
      <w:pPr>
        <w:numPr>
          <w:ilvl w:val="2"/>
          <w:numId w:val="85"/>
        </w:numPr>
        <w:suppressAutoHyphens/>
        <w:spacing w:after="0"/>
        <w:jc w:val="both"/>
        <w:rPr>
          <w:rFonts w:ascii="Arial" w:hAnsi="Arial" w:cs="Arial"/>
          <w:sz w:val="24"/>
          <w:szCs w:val="24"/>
        </w:rPr>
      </w:pPr>
      <w:r w:rsidRPr="00AF5D9A">
        <w:rPr>
          <w:rFonts w:ascii="Arial" w:hAnsi="Arial" w:cs="Arial"/>
          <w:b/>
          <w:sz w:val="24"/>
          <w:szCs w:val="24"/>
        </w:rPr>
        <w:t>Ogólne kryteria formalne</w:t>
      </w:r>
      <w:r w:rsidRPr="00AF5D9A">
        <w:rPr>
          <w:rFonts w:ascii="Arial" w:hAnsi="Arial" w:cs="Arial"/>
          <w:sz w:val="24"/>
          <w:szCs w:val="24"/>
        </w:rPr>
        <w:t xml:space="preserve">  </w:t>
      </w:r>
    </w:p>
    <w:p w:rsidR="001A439A" w:rsidRPr="00AF5D9A" w:rsidRDefault="001A439A" w:rsidP="001E54B5">
      <w:pPr>
        <w:pStyle w:val="Akapitzlist"/>
        <w:spacing w:after="0"/>
        <w:ind w:left="1070"/>
        <w:jc w:val="both"/>
        <w:rPr>
          <w:rFonts w:ascii="Arial" w:hAnsi="Arial" w:cs="Arial"/>
          <w:strike/>
          <w:sz w:val="12"/>
          <w:szCs w:val="24"/>
          <w:lang w:val="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5387"/>
        <w:gridCol w:w="1275"/>
      </w:tblGrid>
      <w:tr w:rsidR="001A439A" w:rsidRPr="00AF5D9A" w:rsidTr="00A56CAC">
        <w:trPr>
          <w:trHeight w:val="592"/>
        </w:trPr>
        <w:tc>
          <w:tcPr>
            <w:tcW w:w="534"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LP</w:t>
            </w:r>
          </w:p>
        </w:tc>
        <w:tc>
          <w:tcPr>
            <w:tcW w:w="2551"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Kryterium</w:t>
            </w:r>
          </w:p>
        </w:tc>
        <w:tc>
          <w:tcPr>
            <w:tcW w:w="5387"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Definicja</w:t>
            </w:r>
          </w:p>
        </w:tc>
        <w:tc>
          <w:tcPr>
            <w:tcW w:w="1275" w:type="dxa"/>
            <w:shd w:val="clear" w:color="auto" w:fill="E7E6E6"/>
            <w:vAlign w:val="center"/>
          </w:tcPr>
          <w:p w:rsidR="001A439A" w:rsidRPr="00AF5D9A" w:rsidRDefault="001A439A" w:rsidP="001E54B5">
            <w:pPr>
              <w:suppressAutoHyphens/>
              <w:spacing w:after="0"/>
              <w:jc w:val="center"/>
              <w:rPr>
                <w:rFonts w:ascii="Arial" w:hAnsi="Arial" w:cs="Arial"/>
                <w:b/>
                <w:sz w:val="20"/>
                <w:szCs w:val="20"/>
              </w:rPr>
            </w:pPr>
            <w:r w:rsidRPr="00AF5D9A">
              <w:rPr>
                <w:rFonts w:ascii="Arial" w:hAnsi="Arial" w:cs="Arial"/>
                <w:b/>
                <w:sz w:val="20"/>
                <w:szCs w:val="20"/>
              </w:rPr>
              <w:t>Sposób weryfikacji</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1</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wnioskodawca oraz partnerzy (jeśli dotyczy) są podmiotami uprawnionymi do aplikowania o środki w ramach konkursu/naboru?</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1A439A" w:rsidRPr="00AF5D9A" w:rsidRDefault="001A439A" w:rsidP="001E54B5">
            <w:pPr>
              <w:suppressAutoHyphens/>
              <w:spacing w:after="0"/>
              <w:jc w:val="both"/>
              <w:rPr>
                <w:rFonts w:ascii="Arial" w:hAnsi="Arial" w:cs="Arial"/>
                <w:sz w:val="18"/>
                <w:szCs w:val="18"/>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weryfikowane na podstawie części A wniosku o dofinansowanie- PODMIOTY ZAANGAŻOWANE W</w:t>
            </w:r>
            <w:r w:rsidR="00A56CAC" w:rsidRPr="00AF5D9A">
              <w:rPr>
                <w:rFonts w:ascii="Arial" w:hAnsi="Arial" w:cs="Arial"/>
                <w:b/>
                <w:sz w:val="18"/>
                <w:szCs w:val="18"/>
              </w:rPr>
              <w:t> </w:t>
            </w:r>
            <w:r w:rsidRPr="00AF5D9A">
              <w:rPr>
                <w:rFonts w:ascii="Arial" w:hAnsi="Arial" w:cs="Arial"/>
                <w:b/>
                <w:sz w:val="18"/>
                <w:szCs w:val="18"/>
              </w:rPr>
              <w:t>REALIZACJĘ PROJEKTU.</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2</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 xml:space="preserve">Czy wnioskodawca oraz partnerzy nie podlegają wykluczeniu z możliwości otrzymania dofinansowania ze środków Unii Europejskiej? </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Wnioskodawca oraz partnerzy (jeśli dotyczy) nie podlegają wykluczeniu z możliwości otrzymania dofinansowania ze środków Unii Europejskiej na podstawie: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art. 207 ust. 4 ustawy z dnia 27 sierpnia 2009 r. o finansach publicznych ((</w:t>
            </w:r>
            <w:proofErr w:type="spellStart"/>
            <w:r w:rsidRPr="00AF5D9A">
              <w:rPr>
                <w:rFonts w:ascii="Arial" w:hAnsi="Arial" w:cs="Arial"/>
                <w:sz w:val="18"/>
                <w:szCs w:val="18"/>
              </w:rPr>
              <w:t>t.j</w:t>
            </w:r>
            <w:proofErr w:type="spellEnd"/>
            <w:r w:rsidRPr="00AF5D9A">
              <w:rPr>
                <w:rFonts w:ascii="Arial" w:hAnsi="Arial" w:cs="Arial"/>
                <w:sz w:val="18"/>
                <w:szCs w:val="18"/>
              </w:rPr>
              <w:t xml:space="preserve">. Dz. U. z 2016 r. poz. 1870, z </w:t>
            </w:r>
            <w:proofErr w:type="spellStart"/>
            <w:r w:rsidRPr="00AF5D9A">
              <w:rPr>
                <w:rFonts w:ascii="Arial" w:hAnsi="Arial" w:cs="Arial"/>
                <w:sz w:val="18"/>
                <w:szCs w:val="18"/>
              </w:rPr>
              <w:t>późn</w:t>
            </w:r>
            <w:proofErr w:type="spellEnd"/>
            <w:r w:rsidRPr="00AF5D9A">
              <w:rPr>
                <w:rFonts w:ascii="Arial" w:hAnsi="Arial" w:cs="Arial"/>
                <w:sz w:val="18"/>
                <w:szCs w:val="18"/>
              </w:rPr>
              <w:t>. zm.)</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art.12 ust. 1 pkt 1 ustawy z dnia 15 czerwca 2012 r. </w:t>
            </w:r>
            <w:r w:rsidRPr="00AF5D9A">
              <w:rPr>
                <w:rFonts w:ascii="Arial" w:hAnsi="Arial" w:cs="Arial"/>
                <w:sz w:val="18"/>
                <w:szCs w:val="18"/>
              </w:rPr>
              <w:br/>
              <w:t>o skutkach powierzania wykonywania pracy cudzoziemcom przebywającym wbrew przepisom na terytorium Rzeczypospolitej Polskiej (Dz. U. 2012 r. poz. 769),</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art. 9 ust. 1 pkt 2a ustawy z dnia 28 października 2002 r. </w:t>
            </w:r>
            <w:r w:rsidRPr="00AF5D9A">
              <w:rPr>
                <w:rFonts w:ascii="Arial" w:hAnsi="Arial" w:cs="Arial"/>
                <w:sz w:val="18"/>
                <w:szCs w:val="18"/>
              </w:rPr>
              <w:br/>
              <w:t xml:space="preserve">o odpowiedzialności podmiotów zbiorowych za czyny zabronione pod groźbą kary (tekst jednolity: Dz. U. 2016 r. poz. 1541 ). </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b/>
                <w:sz w:val="18"/>
                <w:szCs w:val="18"/>
              </w:rPr>
              <w:t>Kryterium weryfikowane na podstawie Oświadczenia Wnioskodawcy</w:t>
            </w:r>
            <w:r w:rsidRPr="00AF5D9A">
              <w:rPr>
                <w:rFonts w:ascii="Arial" w:hAnsi="Arial" w:cs="Arial"/>
                <w:sz w:val="18"/>
                <w:szCs w:val="18"/>
              </w:rPr>
              <w:t>.</w:t>
            </w:r>
          </w:p>
          <w:p w:rsidR="00A214AF" w:rsidRPr="00AF5D9A" w:rsidRDefault="00A214AF" w:rsidP="00A56CAC">
            <w:pPr>
              <w:suppressAutoHyphens/>
              <w:spacing w:after="0"/>
              <w:jc w:val="both"/>
              <w:rPr>
                <w:rFonts w:ascii="Arial" w:hAnsi="Arial" w:cs="Arial"/>
                <w:sz w:val="18"/>
                <w:szCs w:val="18"/>
              </w:rPr>
            </w:pPr>
          </w:p>
          <w:p w:rsidR="001A439A" w:rsidRPr="00AF5D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3</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wnioskodawca posiada odpowiedni potencjał finansowy?</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Wnioskodawca (lider projektu) wskazał we wniosku </w:t>
            </w:r>
            <w:r w:rsidRPr="00AF5D9A">
              <w:rPr>
                <w:rFonts w:ascii="Arial" w:hAnsi="Arial" w:cs="Arial"/>
                <w:sz w:val="18"/>
                <w:szCs w:val="18"/>
              </w:rPr>
              <w:br/>
              <w:t xml:space="preserve">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t>
            </w:r>
            <w:r w:rsidRPr="00AF5D9A">
              <w:rPr>
                <w:rFonts w:ascii="Arial" w:hAnsi="Arial" w:cs="Arial"/>
                <w:i/>
                <w:sz w:val="18"/>
                <w:szCs w:val="18"/>
              </w:rPr>
              <w:t>w projektach złożonych w ramach danego naboru oraz realizowanych w danej instytucji w ramach EFS przez lidera projektu</w:t>
            </w:r>
            <w:r w:rsidRPr="00AF5D9A">
              <w:rPr>
                <w:rFonts w:ascii="Arial" w:hAnsi="Arial" w:cs="Arial"/>
                <w:sz w:val="18"/>
                <w:szCs w:val="18"/>
              </w:rPr>
              <w:t>. W przypadku projektów trwających powyżej 1 roku suma bilansowa lub  obrót powinny być równe bądź wyższe od wydatków w roku, w którym koszty są najwyższe.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 xml:space="preserve">Kryterium weryfikowane na podstawie porównania informacji podanych w punkcie A.3.4. Potencjał </w:t>
            </w:r>
            <w:r w:rsidRPr="00AF5D9A">
              <w:rPr>
                <w:rFonts w:ascii="Arial" w:hAnsi="Arial" w:cs="Arial"/>
                <w:b/>
                <w:sz w:val="18"/>
                <w:szCs w:val="18"/>
              </w:rPr>
              <w:br/>
              <w:t>i doświadczenie partnera oraz B.12.1. Obroty projektodawcy z wydatkami na poszczególne lata wskazanymi w tabeli D.3.</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4</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we wniosku w sposób prawidłowy zastosowano uproszczone metody rozliczania wydatków?</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Wydatki w projekcie o wartości nieprzekraczającej wyrażonej w</w:t>
            </w:r>
            <w:r w:rsidR="00A214AF" w:rsidRPr="00AF5D9A">
              <w:rPr>
                <w:rFonts w:ascii="Arial" w:hAnsi="Arial" w:cs="Arial"/>
                <w:sz w:val="18"/>
                <w:szCs w:val="18"/>
              </w:rPr>
              <w:t> </w:t>
            </w:r>
            <w:r w:rsidRPr="00AF5D9A">
              <w:rPr>
                <w:rFonts w:ascii="Arial" w:hAnsi="Arial" w:cs="Arial"/>
                <w:sz w:val="18"/>
                <w:szCs w:val="18"/>
              </w:rPr>
              <w:t>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Projekt o wartości przekraczającej wyrażonej w PLN równowartości kwoty  100  000 EUR wkładu publicznego nie jest rozliczany za pomocą kwot ryczałtowych.</w:t>
            </w: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C.2 wniosku o dofinansowanie- Zakres finansowy oraz tabeli  D.2. Źródła finansowania wydatków.</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5</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okres realizacji projektu jest zgodny z okresem kwalifikowania wydatków w RPO WSL?</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Realizacja projektu mieści się w ramach czasowych RPO WSL, określonych datami od 1 stycznia 2014 r. do </w:t>
            </w:r>
            <w:r w:rsidRPr="00AF5D9A">
              <w:rPr>
                <w:rFonts w:ascii="Arial" w:hAnsi="Arial" w:cs="Arial"/>
                <w:sz w:val="18"/>
                <w:szCs w:val="18"/>
              </w:rPr>
              <w:br/>
              <w:t>31 grudnia 2023 r.</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VIII. Wniosku o dofinansowania- Okres realizacji projektu.</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6</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projekt jest zgodny z przepisami art. 65 ust. 6 i art. 125 ust. 3 lit. e) i f) Rozporządzenia Parlamentu Europejskiego i Rady (UE) nr 1303/2013 z dnia 17 grudnia 2013 r.?</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Wnioskodawca złożył oświadczenie, że:</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projekt nie został zakończony w rozumieniu art. 65 ust. 6,</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r w:rsidR="001A439A" w:rsidRPr="00AF5D9A" w:rsidTr="00A56CAC">
        <w:tc>
          <w:tcPr>
            <w:tcW w:w="534"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7</w:t>
            </w:r>
          </w:p>
        </w:tc>
        <w:tc>
          <w:tcPr>
            <w:tcW w:w="2551" w:type="dxa"/>
            <w:vAlign w:val="center"/>
          </w:tcPr>
          <w:p w:rsidR="001A439A" w:rsidRPr="00AF5D9A" w:rsidRDefault="001A439A" w:rsidP="001E54B5">
            <w:pPr>
              <w:suppressAutoHyphens/>
              <w:spacing w:after="0"/>
              <w:rPr>
                <w:rFonts w:ascii="Arial" w:hAnsi="Arial" w:cs="Arial"/>
                <w:b/>
                <w:sz w:val="18"/>
                <w:szCs w:val="18"/>
              </w:rPr>
            </w:pPr>
            <w:r w:rsidRPr="00AF5D9A">
              <w:rPr>
                <w:rFonts w:ascii="Arial" w:hAnsi="Arial" w:cs="Arial"/>
                <w:b/>
                <w:sz w:val="18"/>
                <w:szCs w:val="18"/>
              </w:rPr>
              <w:t>Czy wartość projektu została prawidłowo określona?</w:t>
            </w:r>
          </w:p>
        </w:tc>
        <w:tc>
          <w:tcPr>
            <w:tcW w:w="5387" w:type="dxa"/>
            <w:vAlign w:val="center"/>
          </w:tcPr>
          <w:p w:rsidR="001A439A" w:rsidRPr="00AF5D9A" w:rsidRDefault="001A439A" w:rsidP="001E54B5">
            <w:pPr>
              <w:suppressAutoHyphens/>
              <w:spacing w:after="0"/>
              <w:jc w:val="both"/>
              <w:rPr>
                <w:rFonts w:ascii="Arial" w:hAnsi="Arial" w:cs="Arial"/>
                <w:sz w:val="18"/>
                <w:szCs w:val="18"/>
              </w:rPr>
            </w:pPr>
            <w:r w:rsidRPr="00AF5D9A">
              <w:rPr>
                <w:rFonts w:ascii="Arial" w:hAnsi="Arial" w:cs="Arial"/>
                <w:sz w:val="18"/>
                <w:szCs w:val="18"/>
              </w:rPr>
              <w:t xml:space="preserve">Wartość projektu jest zgodna z minimalną i maksymalną wartością projektu obowiązującą dla danego działania/poddziałania/typu projektu, określonymi </w:t>
            </w:r>
            <w:r w:rsidRPr="00AF5D9A">
              <w:rPr>
                <w:rFonts w:ascii="Arial" w:hAnsi="Arial" w:cs="Arial"/>
                <w:sz w:val="18"/>
                <w:szCs w:val="18"/>
              </w:rPr>
              <w:br/>
              <w:t>w Szczegółowym opisie osi priorytetowych RPO WSL na lata 2014-2020.</w:t>
            </w:r>
          </w:p>
          <w:p w:rsidR="001A439A" w:rsidRPr="00E23117" w:rsidRDefault="001A439A" w:rsidP="001E54B5">
            <w:pPr>
              <w:suppressAutoHyphens/>
              <w:spacing w:after="0"/>
              <w:jc w:val="both"/>
              <w:rPr>
                <w:rFonts w:ascii="Arial" w:hAnsi="Arial" w:cs="Arial"/>
                <w:sz w:val="10"/>
                <w:szCs w:val="10"/>
              </w:rPr>
            </w:pPr>
          </w:p>
          <w:p w:rsidR="001A439A" w:rsidRPr="00AF5D9A" w:rsidRDefault="001A439A" w:rsidP="001E54B5">
            <w:pPr>
              <w:suppressAutoHyphens/>
              <w:spacing w:after="0"/>
              <w:jc w:val="both"/>
              <w:rPr>
                <w:rFonts w:ascii="Arial" w:hAnsi="Arial" w:cs="Arial"/>
                <w:b/>
                <w:sz w:val="18"/>
                <w:szCs w:val="18"/>
              </w:rPr>
            </w:pPr>
            <w:r w:rsidRPr="00AF5D9A">
              <w:rPr>
                <w:rFonts w:ascii="Arial" w:hAnsi="Arial" w:cs="Arial"/>
                <w:b/>
                <w:sz w:val="18"/>
                <w:szCs w:val="18"/>
              </w:rPr>
              <w:t>Kryterium zostanie zweryfikowane na podstawie punktu C.2.3 wniosku o dofinansowanie projektu- Wydatki ogółem/kwalifikowalne.</w:t>
            </w:r>
          </w:p>
          <w:p w:rsidR="00A214AF" w:rsidRPr="00E23117" w:rsidRDefault="00A214AF" w:rsidP="00A56CAC">
            <w:pPr>
              <w:suppressAutoHyphens/>
              <w:spacing w:after="0"/>
              <w:jc w:val="both"/>
              <w:rPr>
                <w:rFonts w:ascii="Arial" w:hAnsi="Arial" w:cs="Arial"/>
                <w:sz w:val="10"/>
                <w:szCs w:val="10"/>
              </w:rPr>
            </w:pPr>
          </w:p>
          <w:p w:rsidR="001A439A" w:rsidRPr="00AF5D9A" w:rsidRDefault="001A439A" w:rsidP="00A56CAC">
            <w:pPr>
              <w:suppressAutoHyphens/>
              <w:spacing w:after="0"/>
              <w:jc w:val="both"/>
              <w:rPr>
                <w:rFonts w:ascii="Arial" w:hAnsi="Arial" w:cs="Arial"/>
                <w:b/>
                <w:sz w:val="18"/>
                <w:szCs w:val="18"/>
              </w:rPr>
            </w:pPr>
            <w:r w:rsidRPr="00AF5D9A">
              <w:rPr>
                <w:rFonts w:ascii="Arial" w:hAnsi="Arial" w:cs="Arial"/>
                <w:sz w:val="18"/>
                <w:szCs w:val="18"/>
              </w:rPr>
              <w:t>Treść wniosku o dofinansowanie może podlegać uzupełnieniu i/lub poprawie w zakresie wskazanym w</w:t>
            </w:r>
            <w:r w:rsidR="00A56CAC" w:rsidRPr="00AF5D9A">
              <w:rPr>
                <w:rFonts w:ascii="Arial" w:hAnsi="Arial" w:cs="Arial"/>
                <w:sz w:val="18"/>
                <w:szCs w:val="18"/>
              </w:rPr>
              <w:t> </w:t>
            </w:r>
            <w:r w:rsidRPr="00AF5D9A">
              <w:rPr>
                <w:rFonts w:ascii="Arial" w:hAnsi="Arial" w:cs="Arial"/>
                <w:sz w:val="18"/>
                <w:szCs w:val="18"/>
              </w:rPr>
              <w:t>Regulaminie Konkursu.</w:t>
            </w:r>
          </w:p>
        </w:tc>
        <w:tc>
          <w:tcPr>
            <w:tcW w:w="1275" w:type="dxa"/>
            <w:vAlign w:val="center"/>
          </w:tcPr>
          <w:p w:rsidR="001A439A" w:rsidRPr="00AF5D9A" w:rsidRDefault="001A439A" w:rsidP="001E54B5">
            <w:pPr>
              <w:suppressAutoHyphens/>
              <w:spacing w:after="0"/>
              <w:jc w:val="center"/>
              <w:rPr>
                <w:rFonts w:ascii="Arial" w:hAnsi="Arial" w:cs="Arial"/>
                <w:sz w:val="18"/>
                <w:szCs w:val="18"/>
              </w:rPr>
            </w:pPr>
            <w:r w:rsidRPr="00AF5D9A">
              <w:rPr>
                <w:rFonts w:ascii="Arial" w:hAnsi="Arial" w:cs="Arial"/>
                <w:sz w:val="18"/>
                <w:szCs w:val="18"/>
              </w:rPr>
              <w:t>0/1</w:t>
            </w:r>
          </w:p>
        </w:tc>
      </w:tr>
    </w:tbl>
    <w:p w:rsidR="00B33C01" w:rsidRPr="00824515" w:rsidRDefault="00B33C01" w:rsidP="001E54B5">
      <w:pPr>
        <w:spacing w:after="0"/>
        <w:ind w:left="282" w:hanging="282"/>
        <w:jc w:val="both"/>
        <w:rPr>
          <w:rFonts w:ascii="Arial" w:hAnsi="Arial" w:cs="Arial"/>
          <w:b/>
          <w:sz w:val="10"/>
          <w:szCs w:val="10"/>
        </w:rPr>
      </w:pPr>
    </w:p>
    <w:p w:rsidR="000F5513" w:rsidRPr="00AF5D9A" w:rsidRDefault="0055778D" w:rsidP="001E54B5">
      <w:pPr>
        <w:pStyle w:val="Nagwek2"/>
        <w:numPr>
          <w:ilvl w:val="1"/>
          <w:numId w:val="85"/>
        </w:numPr>
        <w:spacing w:after="240"/>
        <w:rPr>
          <w:rFonts w:cs="Arial"/>
        </w:rPr>
      </w:pPr>
      <w:bookmarkStart w:id="27" w:name="_Toc449348977"/>
      <w:bookmarkStart w:id="28" w:name="_Toc463265471"/>
      <w:bookmarkStart w:id="29" w:name="_Toc496181633"/>
      <w:r w:rsidRPr="00AF5D9A">
        <w:rPr>
          <w:rFonts w:cs="Arial"/>
          <w:lang w:val="pl-PL"/>
        </w:rPr>
        <w:t>K</w:t>
      </w:r>
      <w:proofErr w:type="spellStart"/>
      <w:r w:rsidR="000F5513" w:rsidRPr="00AF5D9A">
        <w:rPr>
          <w:rFonts w:cs="Arial"/>
        </w:rPr>
        <w:t>ryteria</w:t>
      </w:r>
      <w:proofErr w:type="spellEnd"/>
      <w:r w:rsidR="000F5513" w:rsidRPr="00AF5D9A">
        <w:rPr>
          <w:rFonts w:cs="Arial"/>
        </w:rPr>
        <w:t xml:space="preserve"> weryfikowane na etapie oceny merytorycznej</w:t>
      </w:r>
      <w:bookmarkEnd w:id="27"/>
      <w:bookmarkEnd w:id="28"/>
      <w:r w:rsidR="00BE1B2A" w:rsidRPr="00AF5D9A">
        <w:rPr>
          <w:rFonts w:cs="Arial"/>
          <w:lang w:val="pl-PL"/>
        </w:rPr>
        <w:t xml:space="preserve"> z negocjacjami</w:t>
      </w:r>
      <w:bookmarkEnd w:id="29"/>
    </w:p>
    <w:p w:rsidR="00717B5B" w:rsidRPr="00AF5D9A" w:rsidRDefault="000F5513" w:rsidP="006E72B7">
      <w:pPr>
        <w:shd w:val="clear" w:color="auto" w:fill="FFFFFF"/>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 xml:space="preserve">Wniosek oceniany jest pod względem merytorycznym przy pomocy karty oceny merytorycznej, która stanowi załącznik nr </w:t>
      </w:r>
      <w:r w:rsidRPr="00AF5D9A">
        <w:rPr>
          <w:rFonts w:ascii="Arial" w:hAnsi="Arial" w:cs="Arial"/>
          <w:sz w:val="24"/>
          <w:szCs w:val="24"/>
          <w:shd w:val="clear" w:color="auto" w:fill="FFFFFF"/>
          <w:lang w:eastAsia="ar-SA"/>
        </w:rPr>
        <w:t xml:space="preserve">5 </w:t>
      </w:r>
      <w:r w:rsidR="00BE1B2A" w:rsidRPr="00AF5D9A">
        <w:rPr>
          <w:rFonts w:ascii="Arial" w:hAnsi="Arial" w:cs="Arial"/>
          <w:sz w:val="24"/>
          <w:szCs w:val="24"/>
          <w:shd w:val="clear" w:color="auto" w:fill="FFFFFF"/>
          <w:lang w:eastAsia="ar-SA"/>
        </w:rPr>
        <w:t xml:space="preserve">do niniejszego Regulaminu pn. </w:t>
      </w:r>
      <w:r w:rsidRPr="00AF5D9A">
        <w:rPr>
          <w:rFonts w:ascii="Arial" w:hAnsi="Arial" w:cs="Arial"/>
          <w:i/>
          <w:sz w:val="24"/>
          <w:szCs w:val="24"/>
          <w:shd w:val="clear" w:color="auto" w:fill="FFFFFF"/>
          <w:lang w:eastAsia="ar-SA"/>
        </w:rPr>
        <w:t>Wzór karty oceny merytorycznej</w:t>
      </w:r>
      <w:r w:rsidR="00717B5B" w:rsidRPr="00AF5D9A">
        <w:rPr>
          <w:rFonts w:ascii="Arial" w:hAnsi="Arial" w:cs="Arial"/>
          <w:sz w:val="24"/>
          <w:szCs w:val="24"/>
          <w:lang w:eastAsia="ar-SA"/>
        </w:rPr>
        <w:t>.</w:t>
      </w:r>
    </w:p>
    <w:p w:rsidR="000F5513" w:rsidRPr="00AF5D9A" w:rsidRDefault="000F5513" w:rsidP="006E72B7">
      <w:pPr>
        <w:numPr>
          <w:ilvl w:val="0"/>
          <w:numId w:val="79"/>
        </w:numPr>
        <w:shd w:val="clear" w:color="auto" w:fill="FFFFFF"/>
        <w:suppressAutoHyphens/>
        <w:spacing w:after="0"/>
        <w:ind w:left="426"/>
        <w:contextualSpacing/>
        <w:jc w:val="both"/>
        <w:rPr>
          <w:rFonts w:ascii="Arial" w:hAnsi="Arial" w:cs="Arial"/>
          <w:sz w:val="24"/>
          <w:szCs w:val="24"/>
          <w:lang w:eastAsia="ar-SA"/>
        </w:rPr>
      </w:pPr>
      <w:r w:rsidRPr="00AF5D9A">
        <w:rPr>
          <w:rFonts w:ascii="Arial" w:hAnsi="Arial" w:cs="Arial"/>
          <w:sz w:val="24"/>
          <w:szCs w:val="24"/>
          <w:lang w:eastAsia="ar-SA"/>
        </w:rPr>
        <w:t>Na etapie oceny merytorycznej oceniane są:</w:t>
      </w:r>
    </w:p>
    <w:p w:rsidR="000F5513" w:rsidRPr="00AF5D9A" w:rsidRDefault="000F5513" w:rsidP="006E72B7">
      <w:pPr>
        <w:numPr>
          <w:ilvl w:val="0"/>
          <w:numId w:val="1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ogólne kryteria merytoryczne,</w:t>
      </w:r>
    </w:p>
    <w:p w:rsidR="000F5513" w:rsidRPr="00AF5D9A" w:rsidRDefault="000F5513" w:rsidP="006E72B7">
      <w:pPr>
        <w:numPr>
          <w:ilvl w:val="0"/>
          <w:numId w:val="15"/>
        </w:numPr>
        <w:suppressAutoHyphens/>
        <w:spacing w:after="0"/>
        <w:contextualSpacing/>
        <w:jc w:val="both"/>
        <w:rPr>
          <w:rFonts w:ascii="Arial" w:hAnsi="Arial" w:cs="Arial"/>
          <w:sz w:val="24"/>
          <w:szCs w:val="24"/>
          <w:lang w:eastAsia="ar-SA"/>
        </w:rPr>
      </w:pPr>
      <w:r w:rsidRPr="00AF5D9A">
        <w:rPr>
          <w:rFonts w:ascii="Arial" w:hAnsi="Arial" w:cs="Arial"/>
          <w:sz w:val="24"/>
          <w:szCs w:val="24"/>
          <w:lang w:eastAsia="ar-SA"/>
        </w:rPr>
        <w:t>ogólne kryteria horyzontalne,</w:t>
      </w:r>
    </w:p>
    <w:p w:rsidR="00BE1B2A" w:rsidRPr="00AF5D9A" w:rsidRDefault="00BE1B2A" w:rsidP="006E72B7">
      <w:pPr>
        <w:numPr>
          <w:ilvl w:val="0"/>
          <w:numId w:val="15"/>
        </w:numPr>
        <w:spacing w:after="0"/>
        <w:ind w:left="1434" w:hanging="357"/>
        <w:jc w:val="both"/>
        <w:rPr>
          <w:rFonts w:ascii="Arial" w:hAnsi="Arial" w:cs="Arial"/>
          <w:sz w:val="24"/>
          <w:szCs w:val="24"/>
          <w:lang w:eastAsia="ar-SA"/>
        </w:rPr>
      </w:pPr>
      <w:r w:rsidRPr="00AF5D9A">
        <w:rPr>
          <w:rFonts w:ascii="Arial" w:hAnsi="Arial" w:cs="Arial"/>
          <w:sz w:val="24"/>
          <w:szCs w:val="24"/>
          <w:lang w:eastAsia="ar-SA"/>
        </w:rPr>
        <w:t>szczegółowe kryteria dostępu,</w:t>
      </w:r>
    </w:p>
    <w:p w:rsidR="000F5513" w:rsidRPr="00AF5D9A" w:rsidRDefault="000F5513" w:rsidP="006E72B7">
      <w:pPr>
        <w:numPr>
          <w:ilvl w:val="0"/>
          <w:numId w:val="15"/>
        </w:numPr>
        <w:suppressAutoHyphens/>
        <w:spacing w:after="0"/>
        <w:ind w:left="1434" w:hanging="357"/>
        <w:contextualSpacing/>
        <w:jc w:val="both"/>
        <w:rPr>
          <w:rFonts w:ascii="Arial" w:hAnsi="Arial" w:cs="Arial"/>
          <w:sz w:val="24"/>
          <w:szCs w:val="24"/>
          <w:lang w:eastAsia="ar-SA"/>
        </w:rPr>
      </w:pPr>
      <w:r w:rsidRPr="00AF5D9A">
        <w:rPr>
          <w:rFonts w:ascii="Arial" w:hAnsi="Arial" w:cs="Arial"/>
          <w:sz w:val="24"/>
          <w:szCs w:val="24"/>
          <w:lang w:eastAsia="ar-SA"/>
        </w:rPr>
        <w:t xml:space="preserve">szczegółowe kryteria dodatkowe. </w:t>
      </w:r>
    </w:p>
    <w:p w:rsidR="00642A8E" w:rsidRPr="00AF5D9A"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AF5D9A">
        <w:rPr>
          <w:rFonts w:ascii="Arial" w:hAnsi="Arial" w:cs="Arial"/>
          <w:sz w:val="24"/>
          <w:szCs w:val="24"/>
          <w:lang w:eastAsia="ar-SA"/>
        </w:rPr>
        <w:t>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w:t>
      </w:r>
      <w:r w:rsidR="006E72B7" w:rsidRPr="00AF5D9A">
        <w:rPr>
          <w:rFonts w:ascii="Arial" w:hAnsi="Arial" w:cs="Arial"/>
          <w:sz w:val="24"/>
          <w:szCs w:val="24"/>
          <w:lang w:eastAsia="ar-SA"/>
        </w:rPr>
        <w:t> </w:t>
      </w:r>
      <w:r w:rsidRPr="00AF5D9A">
        <w:rPr>
          <w:rFonts w:ascii="Arial" w:hAnsi="Arial" w:cs="Arial"/>
          <w:sz w:val="24"/>
          <w:szCs w:val="24"/>
          <w:lang w:eastAsia="ar-SA"/>
        </w:rPr>
        <w:t>Kartach oceny merytorycznej. Informacja dotycząca kryteriów, w odniesieniu do których możliwe jest uzupełnienie lub poprawienie projektu znajduje się w</w:t>
      </w:r>
      <w:r w:rsidR="006E72B7" w:rsidRPr="00AF5D9A">
        <w:rPr>
          <w:rFonts w:ascii="Arial" w:hAnsi="Arial" w:cs="Arial"/>
          <w:sz w:val="24"/>
          <w:szCs w:val="24"/>
          <w:lang w:eastAsia="ar-SA"/>
        </w:rPr>
        <w:t> </w:t>
      </w:r>
      <w:r w:rsidRPr="00AF5D9A">
        <w:rPr>
          <w:rFonts w:ascii="Arial" w:hAnsi="Arial" w:cs="Arial"/>
          <w:sz w:val="24"/>
          <w:szCs w:val="24"/>
          <w:lang w:eastAsia="ar-SA"/>
        </w:rPr>
        <w:t xml:space="preserve">definicjach kryteriów opisanych w </w:t>
      </w:r>
      <w:r w:rsidR="007413D1">
        <w:rPr>
          <w:rFonts w:ascii="Arial" w:hAnsi="Arial" w:cs="Arial"/>
          <w:sz w:val="24"/>
          <w:szCs w:val="24"/>
          <w:lang w:eastAsia="ar-SA"/>
        </w:rPr>
        <w:t>pkt</w:t>
      </w:r>
      <w:r w:rsidRPr="00AF5D9A">
        <w:rPr>
          <w:rFonts w:ascii="Arial" w:hAnsi="Arial" w:cs="Arial"/>
          <w:sz w:val="24"/>
          <w:szCs w:val="24"/>
          <w:lang w:eastAsia="ar-SA"/>
        </w:rPr>
        <w:t xml:space="preserve"> 4.2.1, 4.2.2, 4.2.3 Regulaminu.  </w:t>
      </w:r>
    </w:p>
    <w:p w:rsidR="00642A8E" w:rsidRPr="00AF5D9A" w:rsidRDefault="00642A8E" w:rsidP="006E72B7">
      <w:pPr>
        <w:numPr>
          <w:ilvl w:val="0"/>
          <w:numId w:val="79"/>
        </w:numPr>
        <w:suppressAutoHyphens/>
        <w:spacing w:after="0"/>
        <w:ind w:left="426" w:hanging="426"/>
        <w:contextualSpacing/>
        <w:jc w:val="both"/>
        <w:rPr>
          <w:rFonts w:ascii="Arial" w:hAnsi="Arial" w:cs="Arial"/>
          <w:sz w:val="24"/>
          <w:szCs w:val="24"/>
          <w:lang w:eastAsia="ar-SA"/>
        </w:rPr>
      </w:pPr>
      <w:r w:rsidRPr="00AF5D9A">
        <w:rPr>
          <w:rFonts w:ascii="Arial" w:hAnsi="Arial" w:cs="Arial"/>
          <w:sz w:val="24"/>
          <w:szCs w:val="24"/>
          <w:lang w:eastAsia="ar-SA"/>
        </w:rPr>
        <w:t>Uzupełnienie lub poprawienie jest możliwe, gdy:</w:t>
      </w:r>
    </w:p>
    <w:p w:rsidR="00642A8E" w:rsidRPr="00AF5D9A" w:rsidRDefault="00642A8E" w:rsidP="006E72B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we wniosku znajdują się niespójne, niejasne, niekompletne lub sprzeczne informacje, które nie pozwalają na jednoznaczną ocenę danego kryterium,</w:t>
      </w:r>
    </w:p>
    <w:p w:rsidR="00642A8E" w:rsidRPr="00AF5D9A" w:rsidRDefault="00642A8E" w:rsidP="006E72B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xml:space="preserve"> - Oceniający posiada wiedzę, wynikającą z powszechnie dostępnych informacji, w tym przekazywanych przez IOK w trakcie trwania naboru wniosków, które pozwoliłyby na ocenę kryterium, ale stosowne zapisy nie znalazły się we wniosku o dofinansowanie,</w:t>
      </w:r>
    </w:p>
    <w:p w:rsidR="002A14CB" w:rsidRPr="00AF5D9A" w:rsidRDefault="00642A8E" w:rsidP="00E23117">
      <w:pPr>
        <w:suppressAutoHyphens/>
        <w:spacing w:after="0"/>
        <w:ind w:left="567" w:hanging="141"/>
        <w:contextualSpacing/>
        <w:jc w:val="both"/>
        <w:rPr>
          <w:rFonts w:ascii="Arial" w:hAnsi="Arial" w:cs="Arial"/>
          <w:sz w:val="24"/>
          <w:szCs w:val="24"/>
          <w:lang w:eastAsia="ar-SA"/>
        </w:rPr>
      </w:pPr>
      <w:r w:rsidRPr="00AF5D9A">
        <w:rPr>
          <w:rFonts w:ascii="Arial" w:hAnsi="Arial" w:cs="Arial"/>
          <w:sz w:val="24"/>
          <w:szCs w:val="24"/>
          <w:lang w:eastAsia="ar-SA"/>
        </w:rPr>
        <w:t>- każde z kryteriów ogólnych merytorycznych punktowych otrzymało wymaganą, minimalną liczbę punktów.</w:t>
      </w:r>
    </w:p>
    <w:p w:rsidR="00AF5D9A" w:rsidRPr="00824515" w:rsidRDefault="00AF5D9A" w:rsidP="006E72B7">
      <w:pPr>
        <w:suppressAutoHyphens/>
        <w:spacing w:after="0"/>
        <w:ind w:left="567" w:hanging="141"/>
        <w:contextualSpacing/>
        <w:jc w:val="both"/>
        <w:rPr>
          <w:rFonts w:ascii="Arial" w:hAnsi="Arial" w:cs="Arial"/>
          <w:sz w:val="10"/>
          <w:szCs w:val="10"/>
          <w:lang w:eastAsia="ar-SA"/>
        </w:rPr>
      </w:pPr>
    </w:p>
    <w:p w:rsidR="00CF2832" w:rsidRPr="00AF5D9A" w:rsidRDefault="000F5513" w:rsidP="001E54B5">
      <w:pPr>
        <w:numPr>
          <w:ilvl w:val="2"/>
          <w:numId w:val="86"/>
        </w:numPr>
        <w:suppressAutoHyphens/>
        <w:spacing w:after="0"/>
        <w:contextualSpacing/>
        <w:rPr>
          <w:rFonts w:ascii="Arial" w:hAnsi="Arial" w:cs="Arial"/>
          <w:b/>
          <w:sz w:val="24"/>
          <w:szCs w:val="24"/>
          <w:lang w:eastAsia="ar-SA"/>
        </w:rPr>
      </w:pPr>
      <w:r w:rsidRPr="00AF5D9A">
        <w:rPr>
          <w:rFonts w:ascii="Arial" w:hAnsi="Arial" w:cs="Arial"/>
          <w:b/>
          <w:sz w:val="24"/>
          <w:szCs w:val="24"/>
          <w:lang w:eastAsia="ar-SA"/>
        </w:rPr>
        <w:t>Ogólne kryteria merytoryczne</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 xml:space="preserve">Spełnienie ogólnych kryteriów merytorycznych mierzone jest za pomocą przyznanej liczby punktów lub ma postać „0-1”. </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Niespełnienie któregokolwiek z ogólnych  kryteriów merytorycznych „0-1” skutkuje negatywną oceną wniosku o dofinansowanie.</w:t>
      </w:r>
    </w:p>
    <w:p w:rsidR="00642A8E" w:rsidRPr="00AF5D9A" w:rsidRDefault="00642A8E" w:rsidP="001E54B5">
      <w:pPr>
        <w:pStyle w:val="Akapitzlist"/>
        <w:numPr>
          <w:ilvl w:val="0"/>
          <w:numId w:val="64"/>
        </w:numPr>
        <w:suppressAutoHyphens/>
        <w:spacing w:after="0"/>
        <w:jc w:val="both"/>
        <w:rPr>
          <w:rFonts w:ascii="Arial" w:hAnsi="Arial" w:cs="Arial"/>
          <w:sz w:val="24"/>
          <w:szCs w:val="24"/>
        </w:rPr>
      </w:pPr>
      <w:r w:rsidRPr="00AF5D9A">
        <w:rPr>
          <w:rFonts w:ascii="Arial" w:hAnsi="Arial" w:cs="Arial"/>
          <w:sz w:val="24"/>
          <w:szCs w:val="24"/>
        </w:rPr>
        <w:t xml:space="preserve">Ocena kryteriów merytorycznych punktowych ma postać uznaniową polegającą na przyznaniu liczby punktów w ramach dopuszczalnych limitów wyznaczonych minimalną i maksymalną liczbą punktów, które można uzyskać za spełnienie danego kryterium. Maksymalna liczba punktów do uzyskania wynosi 50 punktów. Spełnienie przez wniosek kryteriów w minimalnym zakresie oznacza uzyskanie 30 punktów oraz jednocześnie uzyskanie minimalnej liczby punktów za każde kryterium. </w:t>
      </w:r>
    </w:p>
    <w:p w:rsidR="00642A8E" w:rsidRPr="00AF5D9A" w:rsidRDefault="00642A8E" w:rsidP="001E54B5">
      <w:pPr>
        <w:pStyle w:val="Akapitzlist"/>
        <w:suppressAutoHyphens/>
        <w:spacing w:after="0"/>
        <w:jc w:val="both"/>
        <w:rPr>
          <w:rFonts w:ascii="Arial" w:hAnsi="Arial" w:cs="Arial"/>
          <w:sz w:val="24"/>
          <w:szCs w:val="24"/>
        </w:rPr>
      </w:pPr>
      <w:r w:rsidRPr="00AF5D9A">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4962"/>
        <w:gridCol w:w="1241"/>
      </w:tblGrid>
      <w:tr w:rsidR="00642A8E" w:rsidRPr="00AF5D9A" w:rsidTr="00642A8E">
        <w:trPr>
          <w:trHeight w:val="517"/>
        </w:trPr>
        <w:tc>
          <w:tcPr>
            <w:tcW w:w="287" w:type="pct"/>
            <w:vMerge w:val="restart"/>
            <w:shd w:val="clear" w:color="auto" w:fill="E7E6E6"/>
          </w:tcPr>
          <w:p w:rsidR="00642A8E" w:rsidRPr="00AF5D9A" w:rsidRDefault="00642A8E" w:rsidP="001E54B5">
            <w:pPr>
              <w:spacing w:after="0"/>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74" w:type="pct"/>
            <w:vMerge w:val="restart"/>
            <w:shd w:val="clear" w:color="auto" w:fill="E7E6E6"/>
          </w:tcPr>
          <w:p w:rsidR="00642A8E" w:rsidRPr="00AF5D9A" w:rsidRDefault="00642A8E" w:rsidP="001E54B5">
            <w:pPr>
              <w:spacing w:after="0"/>
              <w:rPr>
                <w:rFonts w:ascii="Arial" w:eastAsia="Times New Roman" w:hAnsi="Arial" w:cs="Arial"/>
                <w:b/>
                <w:sz w:val="18"/>
                <w:szCs w:val="18"/>
              </w:rPr>
            </w:pPr>
            <w:r w:rsidRPr="00AF5D9A">
              <w:rPr>
                <w:rFonts w:ascii="Arial" w:eastAsia="Times New Roman" w:hAnsi="Arial" w:cs="Arial"/>
                <w:b/>
                <w:sz w:val="18"/>
                <w:szCs w:val="18"/>
              </w:rPr>
              <w:t>Kryterium</w:t>
            </w:r>
          </w:p>
        </w:tc>
        <w:tc>
          <w:tcPr>
            <w:tcW w:w="2671" w:type="pct"/>
            <w:vMerge w:val="restart"/>
            <w:shd w:val="clear" w:color="auto" w:fill="E7E6E6"/>
          </w:tcPr>
          <w:p w:rsidR="00642A8E" w:rsidRPr="00AF5D9A" w:rsidRDefault="00642A8E" w:rsidP="001E54B5">
            <w:pPr>
              <w:spacing w:after="0"/>
              <w:rPr>
                <w:rFonts w:ascii="Arial" w:eastAsia="Times New Roman" w:hAnsi="Arial" w:cs="Arial"/>
                <w:b/>
                <w:sz w:val="18"/>
                <w:szCs w:val="18"/>
              </w:rPr>
            </w:pPr>
            <w:r w:rsidRPr="00AF5D9A">
              <w:rPr>
                <w:rFonts w:ascii="Arial" w:eastAsia="Times New Roman" w:hAnsi="Arial" w:cs="Arial"/>
                <w:b/>
                <w:sz w:val="18"/>
                <w:szCs w:val="18"/>
              </w:rPr>
              <w:t>Definicja</w:t>
            </w:r>
          </w:p>
        </w:tc>
        <w:tc>
          <w:tcPr>
            <w:tcW w:w="669" w:type="pct"/>
            <w:vMerge w:val="restart"/>
            <w:shd w:val="clear" w:color="auto" w:fill="E7E6E6"/>
          </w:tcPr>
          <w:p w:rsidR="00642A8E" w:rsidRPr="00AF5D9A" w:rsidRDefault="00642A8E" w:rsidP="001E54B5">
            <w:pPr>
              <w:spacing w:after="0"/>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642A8E" w:rsidRPr="00AF5D9A" w:rsidTr="00642A8E">
        <w:trPr>
          <w:trHeight w:val="238"/>
        </w:trPr>
        <w:tc>
          <w:tcPr>
            <w:tcW w:w="287"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1374"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2671" w:type="pct"/>
            <w:vMerge/>
            <w:shd w:val="clear" w:color="auto" w:fill="E7E6E6"/>
          </w:tcPr>
          <w:p w:rsidR="00642A8E" w:rsidRPr="00AF5D9A" w:rsidRDefault="00642A8E" w:rsidP="001E54B5">
            <w:pPr>
              <w:spacing w:after="0"/>
              <w:rPr>
                <w:rFonts w:ascii="Arial" w:eastAsia="Times New Roman" w:hAnsi="Arial" w:cs="Arial"/>
                <w:b/>
                <w:sz w:val="18"/>
                <w:szCs w:val="18"/>
              </w:rPr>
            </w:pPr>
          </w:p>
        </w:tc>
        <w:tc>
          <w:tcPr>
            <w:tcW w:w="669" w:type="pct"/>
            <w:vMerge/>
            <w:shd w:val="clear" w:color="auto" w:fill="E7E6E6"/>
          </w:tcPr>
          <w:p w:rsidR="00642A8E" w:rsidRPr="00AF5D9A" w:rsidRDefault="00642A8E" w:rsidP="001E54B5">
            <w:pPr>
              <w:spacing w:after="0"/>
              <w:jc w:val="center"/>
              <w:rPr>
                <w:rFonts w:ascii="Arial" w:eastAsia="Times New Roman" w:hAnsi="Arial" w:cs="Arial"/>
                <w:b/>
                <w:sz w:val="18"/>
                <w:szCs w:val="18"/>
              </w:rPr>
            </w:pPr>
          </w:p>
        </w:tc>
      </w:tr>
      <w:tr w:rsidR="00642A8E" w:rsidRPr="00AF5D9A" w:rsidTr="00642A8E">
        <w:trPr>
          <w:trHeight w:val="873"/>
        </w:trPr>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zapisy wniosku są zgodne z regulaminem konkursu/naboru?</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Oceniane będzie czy projektodawca zastosował się do warunków określonych przez IZ/IP sformułowanych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regulaminie konkursu/naboru w szczególności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zakresie możliwych do objęcia wsparciem grup docelowych, czy dopuszczonych do realizacji form wsparcia.</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nie będą oceniane wymogi wskazane w Regulaminie konkursu/naboru, które weryfikowane są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ramach pozostałych kryteriów. </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wpisuje się we właściwe działanie/poddziałanie/ typ projektu RPO WSL 2014-2020 – zgodnie ze  Szczegółowym opisem osi priorytetowych i regulaminem konkursu/ wezwaniem do złożenia wniosku o dofinansowania projektu pozakonkursowego?</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Projekt wpisuje się we właściwe działanie/poddziałanie/ typ projektu, zgodnie ze Szczegółowym opisem osi priorytetowych RPO WSL 2014-2020 oraz regulaminem konkursu/ wezwaniem do złożenia wniosku o</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dofinansowania projektu pozakonkursowego.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spójności wskazanego typu operacji z opisem zadań, a także zgodność projektu z celami szczegółowymi RPO WSL oraz z diagnozą zawartą w programie bądź w regulaminie konkursu.</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3.</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partnerstwo zostało zawarte zgodnie z przepisami art.33 ustawy z dnia 11 lipca 2014 r. o zasadach realizacji programów w zakresie polityki spójności finansowanych w perspektywie finansowej 2014-2020?</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Oświadczenia Wnioskodawcy oraz punktu A.3.3. wniosku o dofinansowanie- Uzasadnienie i sposób wyboru partnera oraz jego rola w projekcie.</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4.</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skierowany do grupy docelowej z terenu województwa śląskiego?</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oceniane będzie czy projekt jest skierowany do grup docelowych z obszaru województwa śląskiego (w przypadku osób fizycznych pracują, uczą lub zamieszkują one na obszarze województwa śląskiego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rozumieniu przepisów Kodeksu Cywilnego, a</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przypadku innych podmiotów posiadają one jednostkę organizacyjną na obszarze województwa śląskiego).</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będzie weryfikowane na podstawie punktu B.11.1. wniosku o dofinansowanie- Osoby i/lub podmioty/instytucje, które zostaną objęte wsparciem.</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5.</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biuro projektu jest zlokalizowane na terenie województwa śląskiego?</w:t>
            </w:r>
          </w:p>
        </w:tc>
        <w:tc>
          <w:tcPr>
            <w:tcW w:w="2671" w:type="pct"/>
            <w:vAlign w:val="center"/>
          </w:tcPr>
          <w:p w:rsidR="00642A8E" w:rsidRPr="00AF5D9A" w:rsidRDefault="00642A8E" w:rsidP="001E54B5">
            <w:pPr>
              <w:spacing w:after="0"/>
              <w:jc w:val="both"/>
              <w:rPr>
                <w:rFonts w:ascii="Arial" w:eastAsia="Times New Roman" w:hAnsi="Arial" w:cs="Arial"/>
                <w:color w:val="000000"/>
                <w:sz w:val="18"/>
                <w:szCs w:val="18"/>
                <w:lang w:eastAsia="pl-PL"/>
              </w:rPr>
            </w:pPr>
            <w:r w:rsidRPr="00AF5D9A">
              <w:rPr>
                <w:rFonts w:ascii="Arial" w:eastAsia="Times New Roman" w:hAnsi="Arial" w:cs="Arial"/>
                <w:color w:val="000000"/>
                <w:sz w:val="18"/>
                <w:szCs w:val="18"/>
                <w:lang w:eastAsia="pl-PL"/>
              </w:rPr>
              <w:t>W ramach kryterium oceniane będzie czy projektodawca w</w:t>
            </w:r>
            <w:r w:rsidR="00A56CAC" w:rsidRPr="00AF5D9A">
              <w:rPr>
                <w:rFonts w:ascii="Arial" w:eastAsia="Times New Roman" w:hAnsi="Arial" w:cs="Arial"/>
                <w:color w:val="000000"/>
                <w:sz w:val="18"/>
                <w:szCs w:val="18"/>
                <w:lang w:eastAsia="pl-PL"/>
              </w:rPr>
              <w:t> </w:t>
            </w:r>
            <w:r w:rsidRPr="00AF5D9A">
              <w:rPr>
                <w:rFonts w:ascii="Arial" w:eastAsia="Times New Roman" w:hAnsi="Arial" w:cs="Arial"/>
                <w:color w:val="000000"/>
                <w:sz w:val="18"/>
                <w:szCs w:val="18"/>
                <w:lang w:eastAsia="pl-PL"/>
              </w:rPr>
              <w:t xml:space="preserve">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42A8E" w:rsidRPr="00AF5D9A" w:rsidRDefault="00642A8E" w:rsidP="001E54B5">
            <w:pPr>
              <w:spacing w:after="0"/>
              <w:jc w:val="both"/>
              <w:rPr>
                <w:rFonts w:ascii="Arial" w:eastAsia="Times New Roman" w:hAnsi="Arial" w:cs="Arial"/>
                <w:color w:val="000000"/>
                <w:sz w:val="18"/>
                <w:szCs w:val="18"/>
                <w:lang w:eastAsia="pl-PL"/>
              </w:rPr>
            </w:pPr>
            <w:r w:rsidRPr="00AF5D9A">
              <w:rPr>
                <w:rFonts w:ascii="Arial" w:eastAsia="Times New Roman" w:hAnsi="Arial" w:cs="Arial"/>
                <w:color w:val="000000"/>
                <w:sz w:val="18"/>
                <w:szCs w:val="18"/>
                <w:lang w:eastAsia="pl-PL"/>
              </w:rPr>
              <w:t>Kryterium zostanie zweryfikowane na podstawie punktu B.12.3 wniosku o dofinansowanie- Biuro projektu oraz zaplecze techniczne i potencjał kadrowy projektodawcy.</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color w:val="000000"/>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6.</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p>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realizuje wskaźniki określone w regulaminie konkursu/naboru  jako obowiązkowe dla danego typu projektu?</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oceniane będzie czy projekt realizuje wskaźniki określone w regulaminie konkursu/naboru  jako obowiązkowe dla danego typu projektu.</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części E. Mierzalne wskaźniki projektu.</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7.</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wskaźniki zostały prawidłowo przyporządkowane do kwot ryczałtowych?</w:t>
            </w:r>
          </w:p>
        </w:tc>
        <w:tc>
          <w:tcPr>
            <w:tcW w:w="2671"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Kryterium dotyczy wniosków rozliczanych za pomocą kwot ryczałtowych. </w:t>
            </w:r>
          </w:p>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weryfikowane będzie, czy do każdej kwoty ryczałtowej przyporządkowano minimum jeden wskaźnik oraz czy wszystkie wskaźniki wskazane w części E wniosku o dofinansowanie zostały przyporządkowane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sposób adekwatny do poszczególnych kwot ryczałtowych.</w:t>
            </w:r>
          </w:p>
          <w:p w:rsidR="00A214AF" w:rsidRPr="00E23117" w:rsidRDefault="00A214AF" w:rsidP="00A56CAC">
            <w:pPr>
              <w:spacing w:after="0"/>
              <w:jc w:val="both"/>
              <w:rPr>
                <w:rFonts w:ascii="Arial" w:eastAsia="Times New Roman" w:hAnsi="Arial" w:cs="Arial"/>
                <w:sz w:val="10"/>
                <w:szCs w:val="10"/>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p w:rsidR="00642A8E" w:rsidRPr="00AF5D9A" w:rsidRDefault="00642A8E" w:rsidP="001E54B5">
            <w:pPr>
              <w:spacing w:after="0"/>
              <w:jc w:val="center"/>
              <w:rPr>
                <w:rFonts w:ascii="Arial" w:eastAsia="Times New Roman" w:hAnsi="Arial" w:cs="Arial"/>
                <w:b/>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8.</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cel projektu jest adekwatny do zdiagnozowanych problemów?</w:t>
            </w:r>
          </w:p>
        </w:tc>
        <w:tc>
          <w:tcPr>
            <w:tcW w:w="2671" w:type="pct"/>
            <w:vAlign w:val="center"/>
          </w:tcPr>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prawidłowo sformułowano cel projektu?</w:t>
            </w:r>
          </w:p>
          <w:p w:rsidR="00642A8E" w:rsidRPr="00AF5D9A" w:rsidRDefault="00642A8E" w:rsidP="001E54B5">
            <w:pPr>
              <w:numPr>
                <w:ilvl w:val="0"/>
                <w:numId w:val="67"/>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cel jest adekwatny do zdiagnozowanych  problemów?</w:t>
            </w:r>
          </w:p>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B.9. wniosku o dofinansowanie- Cel główny projektu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odniesieniu do pozostałych zapisów wniosku.</w:t>
            </w:r>
          </w:p>
          <w:p w:rsidR="00A214AF" w:rsidRPr="00E23117" w:rsidRDefault="00A214AF" w:rsidP="00A56CAC">
            <w:pPr>
              <w:autoSpaceDE w:val="0"/>
              <w:autoSpaceDN w:val="0"/>
              <w:adjustRightInd w:val="0"/>
              <w:spacing w:after="0"/>
              <w:ind w:left="-9"/>
              <w:contextualSpacing/>
              <w:jc w:val="both"/>
              <w:rPr>
                <w:rFonts w:ascii="Arial" w:eastAsia="Times New Roman" w:hAnsi="Arial" w:cs="Arial"/>
                <w:sz w:val="10"/>
                <w:szCs w:val="10"/>
              </w:rPr>
            </w:pPr>
          </w:p>
          <w:p w:rsidR="00642A8E" w:rsidRDefault="00642A8E" w:rsidP="00A56CAC">
            <w:pPr>
              <w:autoSpaceDE w:val="0"/>
              <w:autoSpaceDN w:val="0"/>
              <w:adjustRightInd w:val="0"/>
              <w:spacing w:after="0"/>
              <w:ind w:left="-9"/>
              <w:contextualSpacing/>
              <w:jc w:val="both"/>
              <w:rPr>
                <w:rFonts w:ascii="Arial" w:eastAsia="Times New Roman" w:hAnsi="Arial" w:cs="Arial"/>
                <w:sz w:val="18"/>
                <w:szCs w:val="18"/>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p w:rsidR="002A14CB" w:rsidRPr="00AF5D9A" w:rsidRDefault="002A14CB" w:rsidP="00A56CAC">
            <w:pPr>
              <w:autoSpaceDE w:val="0"/>
              <w:autoSpaceDN w:val="0"/>
              <w:adjustRightInd w:val="0"/>
              <w:spacing w:after="0"/>
              <w:ind w:left="-9"/>
              <w:contextualSpacing/>
              <w:jc w:val="both"/>
              <w:rPr>
                <w:rFonts w:ascii="Arial" w:eastAsia="Times New Roman" w:hAnsi="Arial" w:cs="Arial"/>
                <w:b/>
                <w:sz w:val="18"/>
                <w:szCs w:val="18"/>
                <w:lang w:eastAsia="pl-PL"/>
              </w:rPr>
            </w:pP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0-3</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1</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9.</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wskaźniki zostały założone na odpowiednim poziomie, a ich sposób monitorowania został odpowiednio opisany?</w:t>
            </w:r>
          </w:p>
        </w:tc>
        <w:tc>
          <w:tcPr>
            <w:tcW w:w="2671" w:type="pct"/>
            <w:vAlign w:val="center"/>
          </w:tcPr>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wartości docelowe wskaźników produktu są adekwatne do zaplanowanych działań i wydatków w projekcie?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wartości wskaźników rezultatu są adekwatne do zaplanowanych działań i wydatków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projekcie?</w:t>
            </w:r>
          </w:p>
          <w:p w:rsidR="00642A8E" w:rsidRPr="00AF5D9A" w:rsidRDefault="00642A8E" w:rsidP="001E54B5">
            <w:pPr>
              <w:numPr>
                <w:ilvl w:val="0"/>
                <w:numId w:val="68"/>
              </w:num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Czy w sposób poprawny i zgodny z definicją wskaźników opisano sposób pomiaru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monitorowania wskaźników?</w:t>
            </w:r>
          </w:p>
          <w:p w:rsidR="00642A8E" w:rsidRPr="00AF5D9A" w:rsidRDefault="00642A8E" w:rsidP="001E54B5">
            <w:pPr>
              <w:autoSpaceDE w:val="0"/>
              <w:autoSpaceDN w:val="0"/>
              <w:adjustRightInd w:val="0"/>
              <w:spacing w:after="0"/>
              <w:ind w:left="-9"/>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części E wniosku o dofinansowanie- MIERZALNE WSKAŹNIKI PROJEKTU w odniesieniu do pozostałych zapisów wniosku.</w:t>
            </w:r>
          </w:p>
          <w:p w:rsidR="00A214AF" w:rsidRPr="00E23117" w:rsidRDefault="00A214AF" w:rsidP="00A56CAC">
            <w:pPr>
              <w:autoSpaceDE w:val="0"/>
              <w:autoSpaceDN w:val="0"/>
              <w:adjustRightInd w:val="0"/>
              <w:spacing w:after="0"/>
              <w:ind w:left="-9"/>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after="0"/>
              <w:ind w:left="-9"/>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0-10</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6</w:t>
            </w:r>
          </w:p>
          <w:p w:rsidR="00642A8E" w:rsidRPr="00AF5D9A" w:rsidRDefault="00642A8E" w:rsidP="001E54B5">
            <w:pPr>
              <w:spacing w:after="0"/>
              <w:jc w:val="center"/>
              <w:rPr>
                <w:rFonts w:ascii="Arial" w:eastAsia="Times New Roman" w:hAnsi="Arial" w:cs="Arial"/>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10.</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w sposób prawidłowy opisano grupę docelową?</w:t>
            </w:r>
          </w:p>
        </w:tc>
        <w:tc>
          <w:tcPr>
            <w:tcW w:w="2671" w:type="pct"/>
            <w:vAlign w:val="center"/>
          </w:tcPr>
          <w:p w:rsidR="00642A8E" w:rsidRPr="00AF5D9A" w:rsidRDefault="00642A8E" w:rsidP="001E54B5">
            <w:pPr>
              <w:autoSpaceDE w:val="0"/>
              <w:autoSpaceDN w:val="0"/>
              <w:adjustRightInd w:val="0"/>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scharakteryzowano grupę docelową i w sposób poprawny opisano jej sytuację problemową?</w:t>
            </w:r>
          </w:p>
          <w:p w:rsidR="00642A8E" w:rsidRPr="00AF5D9A" w:rsidRDefault="00642A8E" w:rsidP="001E54B5">
            <w:pPr>
              <w:numPr>
                <w:ilvl w:val="0"/>
                <w:numId w:val="65"/>
              </w:numPr>
              <w:autoSpaceDE w:val="0"/>
              <w:autoSpaceDN w:val="0"/>
              <w:adjustRightInd w:val="0"/>
              <w:spacing w:after="0"/>
              <w:ind w:left="510"/>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Czy rekrutacja uczestników do projektu została zaplanowana </w:t>
            </w:r>
            <w:r w:rsidRPr="00AF5D9A">
              <w:rPr>
                <w:rFonts w:ascii="Arial" w:eastAsia="Times New Roman" w:hAnsi="Arial" w:cs="Arial"/>
                <w:sz w:val="18"/>
                <w:szCs w:val="18"/>
                <w:lang w:eastAsia="pl-PL"/>
              </w:rPr>
              <w:br/>
              <w:t>w sposób adekwatny do grupy docelowej?</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w:t>
            </w:r>
            <w:r w:rsidRPr="00AF5D9A">
              <w:rPr>
                <w:rFonts w:ascii="Arial" w:eastAsia="Times New Roman" w:hAnsi="Arial" w:cs="Arial"/>
                <w:sz w:val="18"/>
                <w:szCs w:val="18"/>
              </w:rPr>
              <w:t xml:space="preserve"> </w:t>
            </w:r>
            <w:r w:rsidRPr="00AF5D9A">
              <w:rPr>
                <w:rFonts w:ascii="Arial" w:eastAsia="Times New Roman" w:hAnsi="Arial" w:cs="Arial"/>
                <w:sz w:val="18"/>
                <w:szCs w:val="18"/>
                <w:lang w:eastAsia="pl-PL"/>
              </w:rPr>
              <w:t>B.11. wniosku o dofinansowanie- Uzasadnienie potrzeby realizacji projektu.</w:t>
            </w:r>
          </w:p>
          <w:p w:rsidR="00A214AF" w:rsidRPr="00E23117" w:rsidRDefault="00A214AF" w:rsidP="00A56CAC">
            <w:pPr>
              <w:autoSpaceDE w:val="0"/>
              <w:autoSpaceDN w:val="0"/>
              <w:adjustRightInd w:val="0"/>
              <w:spacing w:after="0"/>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0-5</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3</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11.</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 xml:space="preserve">Czy zadania w projekcie zaplanowano i opisano </w:t>
            </w:r>
            <w:r w:rsidRPr="00AF5D9A">
              <w:rPr>
                <w:rFonts w:ascii="Arial" w:eastAsia="Times New Roman" w:hAnsi="Arial" w:cs="Arial"/>
                <w:b/>
                <w:sz w:val="18"/>
                <w:szCs w:val="18"/>
                <w:lang w:eastAsia="pl-PL"/>
              </w:rPr>
              <w:br/>
              <w:t>w sposób poprawny?</w:t>
            </w:r>
          </w:p>
        </w:tc>
        <w:tc>
          <w:tcPr>
            <w:tcW w:w="2671" w:type="pct"/>
            <w:vAlign w:val="center"/>
          </w:tcPr>
          <w:p w:rsidR="00642A8E" w:rsidRPr="00AF5D9A" w:rsidRDefault="00642A8E" w:rsidP="001E54B5">
            <w:pPr>
              <w:autoSpaceDE w:val="0"/>
              <w:autoSpaceDN w:val="0"/>
              <w:adjustRightInd w:val="0"/>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Czy opisano zakres merytoryczny zadań uwzględniający: rodzaj i charakter wsparcia,  liczbę osób jakie otrzymają wsparcie </w:t>
            </w:r>
          </w:p>
          <w:p w:rsidR="00642A8E" w:rsidRPr="00AF5D9A" w:rsidRDefault="00642A8E" w:rsidP="001E54B5">
            <w:pPr>
              <w:numPr>
                <w:ilvl w:val="0"/>
                <w:numId w:val="66"/>
              </w:numPr>
              <w:autoSpaceDE w:val="0"/>
              <w:autoSpaceDN w:val="0"/>
              <w:adjustRightInd w:val="0"/>
              <w:spacing w:after="0"/>
              <w:ind w:left="549"/>
              <w:contextualSpacing/>
              <w:rPr>
                <w:rFonts w:ascii="Arial" w:eastAsia="Times New Roman" w:hAnsi="Arial" w:cs="Arial"/>
                <w:sz w:val="18"/>
                <w:szCs w:val="18"/>
                <w:lang w:eastAsia="pl-PL"/>
              </w:rPr>
            </w:pPr>
            <w:r w:rsidRPr="00AF5D9A">
              <w:rPr>
                <w:rFonts w:ascii="Arial" w:eastAsia="Times New Roman" w:hAnsi="Arial" w:cs="Arial"/>
                <w:sz w:val="18"/>
                <w:szCs w:val="18"/>
                <w:lang w:eastAsia="pl-PL"/>
              </w:rPr>
              <w:t>Czy określone terminy rozpoczęcia i zakończenia zadań gwarantują efektywną realizację projektu oraz czy wskazano podmiot realizujący działania w ramach zadania, w tym zaangażowaną kadrę?</w:t>
            </w:r>
          </w:p>
          <w:p w:rsidR="00642A8E" w:rsidRPr="00AF5D9A" w:rsidRDefault="00642A8E" w:rsidP="001E54B5">
            <w:pPr>
              <w:autoSpaceDE w:val="0"/>
              <w:autoSpaceDN w:val="0"/>
              <w:adjustRightInd w:val="0"/>
              <w:spacing w:before="24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C.1 wniosku o dofinansowanie- ZADANIA W PROJEKCIE (ZAKRES RZECZOWY) w odniesieniu do pozostałych zapisów wniosku.</w:t>
            </w:r>
          </w:p>
          <w:p w:rsidR="00A214AF" w:rsidRPr="00E23117" w:rsidRDefault="00A214AF" w:rsidP="00A56CAC">
            <w:pPr>
              <w:autoSpaceDE w:val="0"/>
              <w:autoSpaceDN w:val="0"/>
              <w:adjustRightInd w:val="0"/>
              <w:spacing w:before="240"/>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before="24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0-8</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5</w:t>
            </w:r>
          </w:p>
          <w:p w:rsidR="00642A8E" w:rsidRPr="00AF5D9A" w:rsidRDefault="00642A8E" w:rsidP="001E54B5">
            <w:pPr>
              <w:spacing w:after="0"/>
              <w:jc w:val="center"/>
              <w:rPr>
                <w:rFonts w:ascii="Arial" w:eastAsia="Times New Roman" w:hAnsi="Arial" w:cs="Arial"/>
                <w:color w:val="00B050"/>
                <w:sz w:val="18"/>
                <w:szCs w:val="18"/>
                <w:lang w:eastAsia="pl-PL"/>
              </w:rPr>
            </w:pP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12.</w:t>
            </w:r>
          </w:p>
        </w:tc>
        <w:tc>
          <w:tcPr>
            <w:tcW w:w="1374" w:type="pct"/>
            <w:vAlign w:val="center"/>
          </w:tcPr>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projektodawca posiada doświadczenie i potencjał pozwalające na efektywną realizację projektu?</w:t>
            </w:r>
          </w:p>
        </w:tc>
        <w:tc>
          <w:tcPr>
            <w:tcW w:w="2671" w:type="pct"/>
            <w:vAlign w:val="center"/>
          </w:tcPr>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Pr="00AF5D9A">
              <w:rPr>
                <w:rFonts w:ascii="Arial" w:eastAsia="Times New Roman" w:hAnsi="Arial" w:cs="Arial"/>
                <w:sz w:val="18"/>
                <w:szCs w:val="18"/>
                <w:u w:val="single"/>
                <w:lang w:eastAsia="pl-PL"/>
              </w:rPr>
              <w:t>Kryterium weryfikowane zgodnie z art. 125 ust.3 Rozporządzenia Parlamentu Europejskiego i Rady (UE)  nr 1303/2013 z dnia 17 grudnia 2013 r.</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a) Czy projektodawca/partner posiada doświadczenie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obszarze merytorycznym,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którym udzielane będzie wsparcie przewidziane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ramach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b) Czy projektodawca/partner posiada doświadczenie na rzecz grupy docelowej,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do której kierowane będzie wsparcie przewidziane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ramach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c) Czy projektodawca/partner posiada doświadczenie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zakresie podejmowanych inicjatyw na określonym terytorium, którego dotyczyć będzie realizacja projektu?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d)</w:t>
            </w:r>
            <w:r w:rsidRPr="00AF5D9A">
              <w:rPr>
                <w:rFonts w:ascii="Arial" w:eastAsia="Times New Roman" w:hAnsi="Arial" w:cs="Arial"/>
                <w:b/>
                <w:sz w:val="18"/>
                <w:szCs w:val="18"/>
                <w:lang w:eastAsia="pl-PL"/>
              </w:rPr>
              <w:t xml:space="preserve"> </w:t>
            </w:r>
            <w:r w:rsidRPr="00AF5D9A">
              <w:rPr>
                <w:rFonts w:ascii="Arial" w:eastAsia="Times New Roman" w:hAnsi="Arial" w:cs="Arial"/>
                <w:sz w:val="18"/>
                <w:szCs w:val="18"/>
                <w:lang w:eastAsia="pl-PL"/>
              </w:rPr>
              <w:t>Czy projektodawca/partner posiada odpowiedni potencjał kadrowy/merytoryczny?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e) Czy projektodawca/partner posiada odpowiedni potencjał techniczny?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u w:val="single"/>
                <w:lang w:eastAsia="pl-PL"/>
              </w:rPr>
              <w:t>f) Czy projektodawca/partner posiada odpowiedni potencjał finansowy?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g) Czy opisany sposób zarządzania projektem gwarantuje jego prawidłową realizację? Czy uwzględniono udział partner/ów w zarządzaniu projektem (dotyczy projektów partnerskich)?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zostanie zweryfikowane na podstawie punktu B.12. wniosku o dofinansowanie- Zdolność do efektywnej realizacji projektu oraz punktu A.3.4. Potencjał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doświadczenie partnera.</w:t>
            </w:r>
          </w:p>
          <w:p w:rsidR="00A214AF" w:rsidRPr="00E23117" w:rsidRDefault="00A214AF" w:rsidP="00A56CAC">
            <w:pPr>
              <w:autoSpaceDE w:val="0"/>
              <w:autoSpaceDN w:val="0"/>
              <w:adjustRightInd w:val="0"/>
              <w:spacing w:after="0"/>
              <w:contextualSpacing/>
              <w:jc w:val="both"/>
              <w:rPr>
                <w:rFonts w:ascii="Arial" w:eastAsia="Times New Roman" w:hAnsi="Arial" w:cs="Arial"/>
                <w:sz w:val="10"/>
                <w:szCs w:val="10"/>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vAlign w:val="center"/>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0-14</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8</w:t>
            </w:r>
          </w:p>
        </w:tc>
      </w:tr>
      <w:tr w:rsidR="00642A8E" w:rsidRPr="00AF5D9A" w:rsidTr="00642A8E">
        <w:tc>
          <w:tcPr>
            <w:tcW w:w="287" w:type="pct"/>
            <w:vAlign w:val="center"/>
          </w:tcPr>
          <w:p w:rsidR="00642A8E" w:rsidRPr="00AF5D9A" w:rsidRDefault="00642A8E" w:rsidP="001E54B5">
            <w:pPr>
              <w:spacing w:after="0"/>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13.</w:t>
            </w:r>
          </w:p>
        </w:tc>
        <w:tc>
          <w:tcPr>
            <w:tcW w:w="1374" w:type="pct"/>
          </w:tcPr>
          <w:p w:rsidR="00642A8E" w:rsidRPr="00AF5D9A" w:rsidRDefault="00642A8E" w:rsidP="001E54B5">
            <w:pPr>
              <w:spacing w:after="0"/>
              <w:rPr>
                <w:rFonts w:ascii="Arial" w:eastAsia="Times New Roman" w:hAnsi="Arial" w:cs="Arial"/>
                <w:b/>
                <w:sz w:val="18"/>
                <w:szCs w:val="18"/>
                <w:lang w:eastAsia="pl-PL"/>
              </w:rPr>
            </w:pPr>
          </w:p>
          <w:p w:rsidR="00642A8E" w:rsidRPr="00AF5D9A" w:rsidRDefault="00642A8E" w:rsidP="001E54B5">
            <w:pPr>
              <w:spacing w:after="0"/>
              <w:rPr>
                <w:rFonts w:ascii="Arial" w:eastAsia="Times New Roman" w:hAnsi="Arial" w:cs="Arial"/>
                <w:b/>
                <w:sz w:val="18"/>
                <w:szCs w:val="18"/>
                <w:lang w:eastAsia="pl-PL"/>
              </w:rPr>
            </w:pPr>
            <w:r w:rsidRPr="00AF5D9A">
              <w:rPr>
                <w:rFonts w:ascii="Arial" w:eastAsia="Times New Roman" w:hAnsi="Arial" w:cs="Arial"/>
                <w:b/>
                <w:sz w:val="18"/>
                <w:szCs w:val="18"/>
                <w:lang w:eastAsia="pl-PL"/>
              </w:rPr>
              <w:t xml:space="preserve">Czy budżet projektu został sporządzony </w:t>
            </w:r>
            <w:r w:rsidRPr="00AF5D9A">
              <w:rPr>
                <w:rFonts w:ascii="Arial" w:eastAsia="Times New Roman" w:hAnsi="Arial" w:cs="Arial"/>
                <w:b/>
                <w:sz w:val="18"/>
                <w:szCs w:val="18"/>
                <w:lang w:eastAsia="pl-PL"/>
              </w:rPr>
              <w:br/>
              <w:t xml:space="preserve">w sposób prawidłowy </w:t>
            </w:r>
            <w:r w:rsidRPr="00AF5D9A">
              <w:rPr>
                <w:rFonts w:ascii="Arial" w:eastAsia="Times New Roman" w:hAnsi="Arial" w:cs="Arial"/>
                <w:b/>
                <w:sz w:val="18"/>
                <w:szCs w:val="18"/>
                <w:lang w:eastAsia="pl-PL"/>
              </w:rPr>
              <w:br/>
              <w:t>i zgodny z zasadami kwalifikowalności wydatków?</w:t>
            </w:r>
          </w:p>
        </w:tc>
        <w:tc>
          <w:tcPr>
            <w:tcW w:w="2671" w:type="pct"/>
          </w:tcPr>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Weryfikowane będzie, czy wszystkie wydatki wskazane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budżecie projektu spełniają warunki określone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Wytycznych w zakresie kwalifikowania wydatków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 xml:space="preserve">ramach Europejskiego Funduszu Rozwoju Regionalnego, Europejskiego Funduszu Społecznego oraz Funduszu Spójności na lata 2014-2020.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 ramach kryterium weryfikowane jest:</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a)</w:t>
            </w:r>
            <w:r w:rsidRPr="00AF5D9A">
              <w:rPr>
                <w:rFonts w:ascii="Arial" w:eastAsia="Times New Roman" w:hAnsi="Arial" w:cs="Arial"/>
                <w:sz w:val="18"/>
                <w:szCs w:val="18"/>
                <w:lang w:eastAsia="pl-PL"/>
              </w:rPr>
              <w:tab/>
              <w:t>czy we wniosku zidentyfikowano wydatki w całości lub w części niekwalifikowalne, w tym:</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wydatki zbędne,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wydatki wchodzące do katalogu kosztów pośrednich, które zostały wykazane w ramach kosztów bezpośrednich,  </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wydatki wskazane, jako niemożliwe do ponoszenia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wytycznych oraz Regulaminie konkursu,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wydatki zawyżone w stosunku do stawek wskazanych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Taryfikatorze oraz cen rynkowych,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b)</w:t>
            </w:r>
            <w:r w:rsidRPr="00AF5D9A">
              <w:rPr>
                <w:rFonts w:ascii="Arial" w:eastAsia="Times New Roman" w:hAnsi="Arial" w:cs="Arial"/>
                <w:sz w:val="18"/>
                <w:szCs w:val="18"/>
                <w:lang w:eastAsia="pl-PL"/>
              </w:rPr>
              <w:tab/>
              <w:t>czy we wniosku zidentyfikowano inne błędy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konstrukcji budżetu, w tym:</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niewłaściwy poziom wkładu własnego</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przekroczenie kategorii  limitowanych;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nieodpowiednia wysokość limitu kosztów pośrednich;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wydatki przedstawione w sposób uniemożliwiający obiektywną ocenę wartości jednostkowych  (tzw. „zestawy”, „komplety”);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brak uzasadnienia wydatków w ramach kategorii limitowanych;</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brak wskazania formy zaangażowania i</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szacunkowego wymiaru czasu pracy personelu projektu   niezbędnego do realizacji zadań merytorycznych (etat/liczba godzin);</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w:t>
            </w:r>
            <w:r w:rsidRPr="00AF5D9A">
              <w:rPr>
                <w:rFonts w:ascii="Arial" w:eastAsia="Times New Roman" w:hAnsi="Arial" w:cs="Arial"/>
                <w:sz w:val="18"/>
                <w:szCs w:val="18"/>
                <w:lang w:eastAsia="pl-PL"/>
              </w:rPr>
              <w:tab/>
              <w:t>uchybienia dotyczące oznaczania pomocy de</w:t>
            </w:r>
            <w:r w:rsidR="00A56CAC" w:rsidRPr="00AF5D9A">
              <w:rPr>
                <w:rFonts w:ascii="Arial" w:eastAsia="Times New Roman" w:hAnsi="Arial" w:cs="Arial"/>
                <w:sz w:val="18"/>
                <w:szCs w:val="18"/>
                <w:lang w:eastAsia="pl-PL"/>
              </w:rPr>
              <w:t> </w:t>
            </w:r>
            <w:proofErr w:type="spellStart"/>
            <w:r w:rsidRPr="00AF5D9A">
              <w:rPr>
                <w:rFonts w:ascii="Arial" w:eastAsia="Times New Roman" w:hAnsi="Arial" w:cs="Arial"/>
                <w:sz w:val="18"/>
                <w:szCs w:val="18"/>
                <w:lang w:eastAsia="pl-PL"/>
              </w:rPr>
              <w:t>minimis</w:t>
            </w:r>
            <w:proofErr w:type="spellEnd"/>
            <w:r w:rsidRPr="00AF5D9A">
              <w:rPr>
                <w:rFonts w:ascii="Arial" w:eastAsia="Times New Roman" w:hAnsi="Arial" w:cs="Arial"/>
                <w:sz w:val="18"/>
                <w:szCs w:val="18"/>
                <w:lang w:eastAsia="pl-PL"/>
              </w:rPr>
              <w:t>/pomocy publicznej oraz środków trwałych i</w:t>
            </w:r>
            <w:r w:rsidR="00A214AF"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cross-financingu.</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Kryterium zostanie zweryfikowane na podstawie punktu C.2. wniosku o dofinansowanie- ZAKRES FINANSOWY</w:t>
            </w:r>
          </w:p>
          <w:p w:rsidR="00642A8E" w:rsidRPr="00AF5D9A" w:rsidRDefault="00642A8E" w:rsidP="001E54B5">
            <w:pPr>
              <w:autoSpaceDE w:val="0"/>
              <w:autoSpaceDN w:val="0"/>
              <w:adjustRightInd w:val="0"/>
              <w:spacing w:after="0"/>
              <w:contextualSpacing/>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w:t>
            </w:r>
          </w:p>
          <w:p w:rsidR="00A214AF" w:rsidRPr="00AF5D9A" w:rsidRDefault="00A214AF" w:rsidP="00A56CAC">
            <w:pPr>
              <w:autoSpaceDE w:val="0"/>
              <w:autoSpaceDN w:val="0"/>
              <w:adjustRightInd w:val="0"/>
              <w:spacing w:after="0"/>
              <w:contextualSpacing/>
              <w:jc w:val="both"/>
              <w:rPr>
                <w:rFonts w:ascii="Arial" w:eastAsia="Times New Roman" w:hAnsi="Arial" w:cs="Arial"/>
                <w:sz w:val="18"/>
                <w:szCs w:val="18"/>
              </w:rPr>
            </w:pPr>
          </w:p>
          <w:p w:rsidR="00642A8E" w:rsidRPr="00AF5D9A" w:rsidRDefault="00642A8E" w:rsidP="00A56CAC">
            <w:pPr>
              <w:autoSpaceDE w:val="0"/>
              <w:autoSpaceDN w:val="0"/>
              <w:adjustRightInd w:val="0"/>
              <w:spacing w:after="0"/>
              <w:contextualSpacing/>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p>
        </w:tc>
        <w:tc>
          <w:tcPr>
            <w:tcW w:w="669" w:type="pct"/>
          </w:tcPr>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Punktowa:</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0-10</w:t>
            </w:r>
          </w:p>
          <w:p w:rsidR="00642A8E" w:rsidRPr="00AF5D9A" w:rsidRDefault="00642A8E" w:rsidP="001E54B5">
            <w:pPr>
              <w:spacing w:after="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minimum 7</w:t>
            </w:r>
          </w:p>
          <w:p w:rsidR="00642A8E" w:rsidRPr="00AF5D9A" w:rsidRDefault="00642A8E" w:rsidP="001E54B5">
            <w:pPr>
              <w:spacing w:after="0"/>
              <w:jc w:val="center"/>
              <w:rPr>
                <w:rFonts w:ascii="Arial" w:eastAsia="Times New Roman" w:hAnsi="Arial" w:cs="Arial"/>
                <w:sz w:val="18"/>
                <w:szCs w:val="18"/>
                <w:lang w:eastAsia="pl-PL"/>
              </w:rPr>
            </w:pPr>
          </w:p>
        </w:tc>
      </w:tr>
    </w:tbl>
    <w:p w:rsidR="00642A8E" w:rsidRPr="00AF5D9A" w:rsidRDefault="00642A8E" w:rsidP="001E54B5">
      <w:pPr>
        <w:pStyle w:val="Akapitzlist"/>
        <w:suppressAutoHyphens/>
        <w:spacing w:after="0"/>
        <w:ind w:left="0"/>
        <w:jc w:val="both"/>
        <w:rPr>
          <w:rFonts w:ascii="Arial" w:hAnsi="Arial" w:cs="Arial"/>
          <w:sz w:val="24"/>
          <w:szCs w:val="24"/>
          <w:lang w:val="pl-PL"/>
        </w:rPr>
      </w:pPr>
    </w:p>
    <w:p w:rsidR="00CF2832" w:rsidRPr="00AF5D9A" w:rsidRDefault="00163210" w:rsidP="001E54B5">
      <w:pPr>
        <w:numPr>
          <w:ilvl w:val="2"/>
          <w:numId w:val="86"/>
        </w:numPr>
        <w:suppressAutoHyphens/>
        <w:jc w:val="both"/>
        <w:rPr>
          <w:rFonts w:ascii="Arial" w:hAnsi="Arial" w:cs="Arial"/>
          <w:sz w:val="24"/>
          <w:szCs w:val="24"/>
          <w:lang w:eastAsia="ar-SA"/>
        </w:rPr>
      </w:pPr>
      <w:r w:rsidRPr="00AF5D9A">
        <w:rPr>
          <w:rFonts w:ascii="Arial" w:hAnsi="Arial" w:cs="Arial"/>
          <w:b/>
          <w:sz w:val="24"/>
          <w:szCs w:val="24"/>
          <w:lang w:eastAsia="ar-SA"/>
        </w:rPr>
        <w:t>Ogólne kryteria horyzontalne</w:t>
      </w:r>
    </w:p>
    <w:p w:rsidR="00642A8E" w:rsidRPr="00AF5D9A" w:rsidRDefault="00642A8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Spełnienie kryteriów horyzontalnych ma postać „0-1”. Niespełnienie przez projekt, co najmniej jednego z niżej wymienionych kryteriów powoduje, że projekt otrzymuje ocenę negatywną i nie kwalifikuje się do dofinansowania.</w:t>
      </w:r>
    </w:p>
    <w:p w:rsidR="00642A8E" w:rsidRPr="00AF5D9A" w:rsidRDefault="00642A8E" w:rsidP="001E54B5">
      <w:pPr>
        <w:suppressAutoHyphens/>
        <w:spacing w:after="0"/>
        <w:jc w:val="both"/>
        <w:rPr>
          <w:rFonts w:ascii="Arial" w:hAnsi="Arial" w:cs="Arial"/>
          <w:sz w:val="24"/>
          <w:szCs w:val="24"/>
          <w:lang w:eastAsia="ar-SA"/>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554"/>
        <w:gridCol w:w="4678"/>
        <w:gridCol w:w="1272"/>
      </w:tblGrid>
      <w:tr w:rsidR="00642A8E" w:rsidRPr="00AF5D9A" w:rsidTr="00642A8E">
        <w:trPr>
          <w:trHeight w:val="481"/>
        </w:trPr>
        <w:tc>
          <w:tcPr>
            <w:tcW w:w="368"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91"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548"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694" w:type="pct"/>
            <w:vMerge w:val="restart"/>
            <w:shd w:val="clear" w:color="auto" w:fill="E7E6E6"/>
            <w:vAlign w:val="center"/>
          </w:tcPr>
          <w:p w:rsidR="00642A8E" w:rsidRPr="00AF5D9A" w:rsidRDefault="00642A8E" w:rsidP="001E54B5">
            <w:pPr>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642A8E" w:rsidRPr="00AF5D9A" w:rsidTr="00642A8E">
        <w:trPr>
          <w:trHeight w:val="438"/>
        </w:trPr>
        <w:tc>
          <w:tcPr>
            <w:tcW w:w="368" w:type="pct"/>
            <w:vMerge/>
            <w:shd w:val="clear" w:color="auto" w:fill="E7E6E6"/>
          </w:tcPr>
          <w:p w:rsidR="00642A8E" w:rsidRPr="00AF5D9A" w:rsidRDefault="00642A8E" w:rsidP="001E54B5">
            <w:pPr>
              <w:rPr>
                <w:rFonts w:ascii="Arial" w:eastAsia="Times New Roman" w:hAnsi="Arial" w:cs="Arial"/>
                <w:b/>
                <w:sz w:val="18"/>
                <w:szCs w:val="18"/>
              </w:rPr>
            </w:pPr>
          </w:p>
        </w:tc>
        <w:tc>
          <w:tcPr>
            <w:tcW w:w="1391" w:type="pct"/>
            <w:vMerge/>
            <w:shd w:val="clear" w:color="auto" w:fill="E7E6E6"/>
          </w:tcPr>
          <w:p w:rsidR="00642A8E" w:rsidRPr="00AF5D9A" w:rsidRDefault="00642A8E" w:rsidP="001E54B5">
            <w:pPr>
              <w:rPr>
                <w:rFonts w:ascii="Arial" w:eastAsia="Times New Roman" w:hAnsi="Arial" w:cs="Arial"/>
                <w:b/>
                <w:sz w:val="18"/>
                <w:szCs w:val="18"/>
              </w:rPr>
            </w:pPr>
          </w:p>
        </w:tc>
        <w:tc>
          <w:tcPr>
            <w:tcW w:w="2548" w:type="pct"/>
            <w:vMerge/>
            <w:shd w:val="clear" w:color="auto" w:fill="E7E6E6"/>
          </w:tcPr>
          <w:p w:rsidR="00642A8E" w:rsidRPr="00AF5D9A" w:rsidRDefault="00642A8E" w:rsidP="001E54B5">
            <w:pPr>
              <w:rPr>
                <w:rFonts w:ascii="Arial" w:eastAsia="Times New Roman" w:hAnsi="Arial" w:cs="Arial"/>
                <w:b/>
                <w:sz w:val="18"/>
                <w:szCs w:val="18"/>
              </w:rPr>
            </w:pPr>
          </w:p>
        </w:tc>
        <w:tc>
          <w:tcPr>
            <w:tcW w:w="694" w:type="pct"/>
            <w:vMerge/>
            <w:shd w:val="clear" w:color="auto" w:fill="E7E6E6"/>
          </w:tcPr>
          <w:p w:rsidR="00642A8E" w:rsidRPr="00AF5D9A" w:rsidRDefault="00642A8E" w:rsidP="001E54B5">
            <w:pPr>
              <w:rPr>
                <w:rFonts w:ascii="Arial" w:eastAsia="Times New Roman" w:hAnsi="Arial" w:cs="Arial"/>
                <w:b/>
                <w:sz w:val="18"/>
                <w:szCs w:val="18"/>
              </w:rPr>
            </w:pPr>
          </w:p>
        </w:tc>
      </w:tr>
      <w:tr w:rsidR="00642A8E" w:rsidRPr="00AF5D9A" w:rsidTr="00642A8E">
        <w:trPr>
          <w:trHeight w:val="448"/>
        </w:trPr>
        <w:tc>
          <w:tcPr>
            <w:tcW w:w="368" w:type="pct"/>
            <w:vAlign w:val="center"/>
          </w:tcPr>
          <w:p w:rsidR="00642A8E" w:rsidRPr="00AF5D9A" w:rsidRDefault="00642A8E" w:rsidP="001E54B5">
            <w:pPr>
              <w:autoSpaceDE w:val="0"/>
              <w:autoSpaceDN w:val="0"/>
              <w:adjustRightInd w:val="0"/>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91" w:type="pct"/>
            <w:vAlign w:val="center"/>
          </w:tcPr>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zgodny z prawodawstwem unijnym oraz właściwymi zasadami unijnymi w tym:</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równości szans kobiet i mężczyzn w oparciu o standard minimum,</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równości szans i niedyskryminacji , w tym dostępności dla osób z niepełnoprawnościami</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zrównoważonego rozwoju</w:t>
            </w:r>
          </w:p>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 zasadą partnerstwa?</w:t>
            </w:r>
          </w:p>
        </w:tc>
        <w:tc>
          <w:tcPr>
            <w:tcW w:w="2548" w:type="pct"/>
            <w:vAlign w:val="center"/>
          </w:tcPr>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w:t>
            </w:r>
            <w:r w:rsidRPr="00AF5D9A">
              <w:rPr>
                <w:rFonts w:ascii="Arial" w:eastAsia="Times New Roman" w:hAnsi="Arial" w:cs="Arial"/>
                <w:sz w:val="18"/>
                <w:szCs w:val="18"/>
                <w:lang w:eastAsia="pl-PL"/>
              </w:rPr>
              <w:br/>
              <w:t>i niedyskryminacji, w tym dostępności dla osób z</w:t>
            </w:r>
            <w:r w:rsidR="00A214AF"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niepełnosprawnościami oraz pozytywny lub neutralny wpływ projektu na pozostałe zasady horyzontalne UE, m.in.</w:t>
            </w:r>
          </w:p>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zasadę zrównoważonego rozwoju; </w:t>
            </w:r>
          </w:p>
          <w:p w:rsidR="00642A8E" w:rsidRPr="00AF5D9A" w:rsidRDefault="00642A8E" w:rsidP="00370D2E">
            <w:pPr>
              <w:spacing w:after="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zasadę partnerstwa.</w:t>
            </w:r>
          </w:p>
          <w:p w:rsidR="00642A8E" w:rsidRPr="00AF5D9A" w:rsidRDefault="00642A8E" w:rsidP="001E54B5">
            <w:pPr>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Przez pozytywny wpływ na zasadę niedyskryminacji, </w:t>
            </w:r>
            <w:r w:rsidRPr="00AF5D9A">
              <w:rPr>
                <w:rFonts w:ascii="Arial" w:eastAsia="Times New Roman" w:hAnsi="Arial" w:cs="Arial"/>
                <w:sz w:val="18"/>
                <w:szCs w:val="18"/>
                <w:lang w:eastAsia="pl-PL"/>
              </w:rPr>
              <w:br/>
              <w:t xml:space="preserve">w tym dostępności dla osób z niepełnoprawnościami należy rozumieć zapewnienie pełnej dostępności dla uczestników projektu (bez względu na rodzaj i stopień ich niepełnosprawności) w zakresie oferowanego </w:t>
            </w:r>
            <w:r w:rsidRPr="00AF5D9A">
              <w:rPr>
                <w:rFonts w:ascii="Arial" w:eastAsia="Times New Roman" w:hAnsi="Arial" w:cs="Arial"/>
                <w:sz w:val="18"/>
                <w:szCs w:val="18"/>
                <w:lang w:eastAsia="pl-PL"/>
              </w:rPr>
              <w:br/>
              <w:t>w projekcie wsparcia oraz ewentualnych produktów projektu.</w:t>
            </w:r>
          </w:p>
          <w:p w:rsidR="00642A8E" w:rsidRPr="00AF5D9A" w:rsidRDefault="00642A8E" w:rsidP="00A56CAC">
            <w:pPr>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r w:rsidRPr="00AF5D9A">
              <w:rPr>
                <w:rFonts w:ascii="Arial" w:eastAsia="Times New Roman" w:hAnsi="Arial" w:cs="Arial"/>
                <w:color w:val="FF0000"/>
                <w:sz w:val="18"/>
                <w:szCs w:val="18"/>
              </w:rPr>
              <w:t>.</w:t>
            </w:r>
          </w:p>
        </w:tc>
        <w:tc>
          <w:tcPr>
            <w:tcW w:w="694" w:type="pct"/>
            <w:vAlign w:val="center"/>
          </w:tcPr>
          <w:p w:rsidR="00642A8E" w:rsidRPr="00AF5D9A" w:rsidRDefault="00642A8E"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r w:rsidR="00642A8E" w:rsidRPr="00AF5D9A" w:rsidTr="00642A8E">
        <w:trPr>
          <w:trHeight w:val="1028"/>
        </w:trPr>
        <w:tc>
          <w:tcPr>
            <w:tcW w:w="368" w:type="pct"/>
            <w:vAlign w:val="center"/>
          </w:tcPr>
          <w:p w:rsidR="00642A8E" w:rsidRPr="00AF5D9A" w:rsidRDefault="00642A8E"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91" w:type="pct"/>
            <w:vAlign w:val="center"/>
          </w:tcPr>
          <w:p w:rsidR="00642A8E" w:rsidRPr="00AF5D9A" w:rsidRDefault="00642A8E" w:rsidP="001E54B5">
            <w:pPr>
              <w:rPr>
                <w:rFonts w:ascii="Arial" w:eastAsia="Times New Roman" w:hAnsi="Arial" w:cs="Arial"/>
                <w:b/>
                <w:sz w:val="18"/>
                <w:szCs w:val="18"/>
                <w:lang w:eastAsia="pl-PL"/>
              </w:rPr>
            </w:pPr>
            <w:r w:rsidRPr="00AF5D9A">
              <w:rPr>
                <w:rFonts w:ascii="Arial" w:eastAsia="Times New Roman" w:hAnsi="Arial" w:cs="Arial"/>
                <w:b/>
                <w:sz w:val="18"/>
                <w:szCs w:val="18"/>
                <w:lang w:eastAsia="pl-PL"/>
              </w:rPr>
              <w:t>Czy projekt jest zgodny z prawodawstwem krajowym?</w:t>
            </w:r>
          </w:p>
        </w:tc>
        <w:tc>
          <w:tcPr>
            <w:tcW w:w="2548" w:type="pct"/>
            <w:vAlign w:val="center"/>
          </w:tcPr>
          <w:p w:rsidR="00642A8E" w:rsidRPr="00AF5D9A" w:rsidRDefault="00642A8E" w:rsidP="001E54B5">
            <w:pPr>
              <w:spacing w:after="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we wniosku nie ma zapisów, z których wynika niezgodność z obowiązującym prawem np. kodeksem pracy, ustawą prawo zamówień publicznych. </w:t>
            </w:r>
          </w:p>
          <w:p w:rsidR="00A214AF" w:rsidRPr="00AF5D9A" w:rsidRDefault="00A214AF" w:rsidP="00A56CAC">
            <w:pPr>
              <w:spacing w:after="0"/>
              <w:jc w:val="both"/>
              <w:rPr>
                <w:rFonts w:ascii="Arial" w:eastAsia="Times New Roman" w:hAnsi="Arial" w:cs="Arial"/>
                <w:sz w:val="18"/>
                <w:szCs w:val="18"/>
              </w:rPr>
            </w:pPr>
          </w:p>
          <w:p w:rsidR="00642A8E" w:rsidRPr="00AF5D9A" w:rsidRDefault="00642A8E" w:rsidP="00A56CAC">
            <w:pPr>
              <w:spacing w:after="0"/>
              <w:jc w:val="both"/>
              <w:rPr>
                <w:rFonts w:ascii="Arial" w:eastAsia="Times New Roman" w:hAnsi="Arial" w:cs="Arial"/>
                <w:b/>
                <w:sz w:val="18"/>
                <w:szCs w:val="18"/>
                <w:lang w:eastAsia="pl-PL"/>
              </w:rPr>
            </w:pPr>
            <w:r w:rsidRPr="00AF5D9A">
              <w:rPr>
                <w:rFonts w:ascii="Arial" w:eastAsia="Times New Roman" w:hAnsi="Arial" w:cs="Arial"/>
                <w:sz w:val="18"/>
                <w:szCs w:val="18"/>
              </w:rPr>
              <w:t>Treść wniosku o dofinansowanie może podlegać uzupełnieniu i/lub poprawie w zakresie wskazanym w</w:t>
            </w:r>
            <w:r w:rsidR="00A56CAC" w:rsidRPr="00AF5D9A">
              <w:rPr>
                <w:rFonts w:ascii="Arial" w:eastAsia="Times New Roman" w:hAnsi="Arial" w:cs="Arial"/>
                <w:sz w:val="18"/>
                <w:szCs w:val="18"/>
              </w:rPr>
              <w:t> </w:t>
            </w:r>
            <w:r w:rsidRPr="00AF5D9A">
              <w:rPr>
                <w:rFonts w:ascii="Arial" w:eastAsia="Times New Roman" w:hAnsi="Arial" w:cs="Arial"/>
                <w:sz w:val="18"/>
                <w:szCs w:val="18"/>
              </w:rPr>
              <w:t>Regulaminie Konkursu</w:t>
            </w:r>
            <w:r w:rsidRPr="00AF5D9A">
              <w:rPr>
                <w:rFonts w:ascii="Arial" w:eastAsia="Times New Roman" w:hAnsi="Arial" w:cs="Arial"/>
                <w:color w:val="FF0000"/>
                <w:sz w:val="18"/>
                <w:szCs w:val="18"/>
              </w:rPr>
              <w:t>.</w:t>
            </w:r>
          </w:p>
        </w:tc>
        <w:tc>
          <w:tcPr>
            <w:tcW w:w="694" w:type="pct"/>
            <w:vAlign w:val="center"/>
          </w:tcPr>
          <w:p w:rsidR="00642A8E" w:rsidRPr="00AF5D9A" w:rsidRDefault="00642A8E"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0/1</w:t>
            </w:r>
          </w:p>
        </w:tc>
      </w:tr>
    </w:tbl>
    <w:p w:rsidR="00642A8E" w:rsidRDefault="00642A8E" w:rsidP="001E54B5">
      <w:pPr>
        <w:suppressAutoHyphens/>
        <w:spacing w:after="0"/>
        <w:jc w:val="both"/>
        <w:rPr>
          <w:rFonts w:ascii="Arial" w:hAnsi="Arial" w:cs="Arial"/>
          <w:b/>
          <w:sz w:val="24"/>
          <w:szCs w:val="24"/>
          <w:lang w:eastAsia="ar-SA"/>
        </w:rPr>
      </w:pPr>
    </w:p>
    <w:p w:rsidR="002A14CB" w:rsidRPr="00AF5D9A" w:rsidRDefault="002A14CB" w:rsidP="001E54B5">
      <w:pPr>
        <w:suppressAutoHyphens/>
        <w:spacing w:after="0"/>
        <w:jc w:val="both"/>
        <w:rPr>
          <w:rFonts w:ascii="Arial" w:hAnsi="Arial" w:cs="Arial"/>
          <w:b/>
          <w:sz w:val="24"/>
          <w:szCs w:val="24"/>
          <w:lang w:eastAsia="ar-SA"/>
        </w:rPr>
      </w:pPr>
    </w:p>
    <w:p w:rsidR="00194C46" w:rsidRPr="00AF5D9A" w:rsidRDefault="00163210" w:rsidP="001E54B5">
      <w:pPr>
        <w:numPr>
          <w:ilvl w:val="2"/>
          <w:numId w:val="86"/>
        </w:numPr>
        <w:suppressAutoHyphens/>
        <w:spacing w:after="120"/>
        <w:jc w:val="both"/>
        <w:rPr>
          <w:rFonts w:ascii="Arial" w:hAnsi="Arial" w:cs="Arial"/>
          <w:b/>
          <w:sz w:val="24"/>
          <w:szCs w:val="24"/>
          <w:lang w:eastAsia="ar-SA"/>
        </w:rPr>
      </w:pPr>
      <w:r w:rsidRPr="00AF5D9A">
        <w:rPr>
          <w:rFonts w:ascii="Arial" w:hAnsi="Arial" w:cs="Arial"/>
          <w:b/>
          <w:sz w:val="24"/>
          <w:szCs w:val="24"/>
          <w:lang w:eastAsia="ar-SA"/>
        </w:rPr>
        <w:t>Szczegółowe kryteria dostępu</w:t>
      </w:r>
      <w:r w:rsidR="00376755" w:rsidRPr="00AF5D9A">
        <w:rPr>
          <w:rFonts w:ascii="Arial" w:hAnsi="Arial" w:cs="Arial"/>
          <w:b/>
          <w:sz w:val="24"/>
          <w:szCs w:val="24"/>
          <w:lang w:eastAsia="ar-SA"/>
        </w:rPr>
        <w:t xml:space="preserve"> w ramach konkursu (ze wskazaniem etapu </w:t>
      </w:r>
      <w:r w:rsidR="000B5BAA" w:rsidRPr="00AF5D9A">
        <w:rPr>
          <w:rFonts w:ascii="Arial" w:hAnsi="Arial" w:cs="Arial"/>
          <w:b/>
          <w:sz w:val="24"/>
          <w:szCs w:val="24"/>
          <w:lang w:eastAsia="ar-SA"/>
        </w:rPr>
        <w:t>oceny kryterium</w:t>
      </w:r>
      <w:r w:rsidR="00376755" w:rsidRPr="00AF5D9A">
        <w:rPr>
          <w:rFonts w:ascii="Arial" w:hAnsi="Arial" w:cs="Arial"/>
          <w:b/>
          <w:sz w:val="24"/>
          <w:szCs w:val="24"/>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6"/>
        <w:gridCol w:w="2187"/>
        <w:gridCol w:w="4026"/>
        <w:gridCol w:w="1137"/>
        <w:gridCol w:w="1190"/>
      </w:tblGrid>
      <w:tr w:rsidR="0099604C" w:rsidRPr="00AF5D9A" w:rsidTr="00A1366B">
        <w:trPr>
          <w:trHeight w:val="20"/>
        </w:trPr>
        <w:tc>
          <w:tcPr>
            <w:tcW w:w="352"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Lp.</w:t>
            </w:r>
          </w:p>
        </w:tc>
        <w:tc>
          <w:tcPr>
            <w:tcW w:w="1191" w:type="pct"/>
            <w:shd w:val="clear" w:color="auto" w:fill="E0E0E0"/>
            <w:vAlign w:val="center"/>
          </w:tcPr>
          <w:p w:rsidR="0099604C" w:rsidRPr="00AF5D9A" w:rsidRDefault="00303727" w:rsidP="0099604C">
            <w:pPr>
              <w:spacing w:after="0" w:line="240" w:lineRule="auto"/>
              <w:jc w:val="center"/>
              <w:rPr>
                <w:rFonts w:ascii="Arial" w:hAnsi="Arial" w:cs="Arial"/>
                <w:sz w:val="20"/>
                <w:szCs w:val="20"/>
                <w:lang w:eastAsia="pl-PL"/>
              </w:rPr>
            </w:pPr>
            <w:r w:rsidRPr="00AF5D9A">
              <w:rPr>
                <w:rFonts w:ascii="Arial" w:hAnsi="Arial" w:cs="Arial"/>
                <w:b/>
                <w:sz w:val="20"/>
                <w:szCs w:val="20"/>
                <w:lang w:eastAsia="pl-PL"/>
              </w:rPr>
              <w:t>K</w:t>
            </w:r>
            <w:r w:rsidR="0099604C" w:rsidRPr="00AF5D9A">
              <w:rPr>
                <w:rFonts w:ascii="Arial" w:hAnsi="Arial" w:cs="Arial"/>
                <w:b/>
                <w:sz w:val="20"/>
                <w:szCs w:val="20"/>
                <w:lang w:eastAsia="pl-PL"/>
              </w:rPr>
              <w:t>ryterium</w:t>
            </w:r>
          </w:p>
        </w:tc>
        <w:tc>
          <w:tcPr>
            <w:tcW w:w="2192"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Definicja</w:t>
            </w:r>
          </w:p>
        </w:tc>
        <w:tc>
          <w:tcPr>
            <w:tcW w:w="617"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Sposób weryfikacji</w:t>
            </w:r>
          </w:p>
        </w:tc>
        <w:tc>
          <w:tcPr>
            <w:tcW w:w="648" w:type="pct"/>
            <w:shd w:val="clear" w:color="auto" w:fill="E0E0E0"/>
            <w:vAlign w:val="center"/>
          </w:tcPr>
          <w:p w:rsidR="0099604C" w:rsidRPr="00AF5D9A" w:rsidRDefault="0099604C" w:rsidP="0099604C">
            <w:pPr>
              <w:spacing w:after="0" w:line="240" w:lineRule="auto"/>
              <w:jc w:val="center"/>
              <w:rPr>
                <w:rFonts w:ascii="Arial" w:hAnsi="Arial" w:cs="Arial"/>
                <w:b/>
                <w:sz w:val="20"/>
                <w:szCs w:val="20"/>
                <w:lang w:eastAsia="pl-PL"/>
              </w:rPr>
            </w:pPr>
            <w:r w:rsidRPr="00AF5D9A">
              <w:rPr>
                <w:rFonts w:ascii="Arial" w:hAnsi="Arial" w:cs="Arial"/>
                <w:b/>
                <w:sz w:val="20"/>
                <w:szCs w:val="20"/>
                <w:lang w:eastAsia="pl-PL"/>
              </w:rPr>
              <w:t>Etap Oceny Kryterium</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rPr>
            </w:pPr>
          </w:p>
        </w:tc>
        <w:tc>
          <w:tcPr>
            <w:tcW w:w="1191" w:type="pct"/>
            <w:vAlign w:val="center"/>
          </w:tcPr>
          <w:p w:rsidR="0099604C" w:rsidRPr="00AF5D9A" w:rsidRDefault="0099604C" w:rsidP="00C31C1E">
            <w:pPr>
              <w:spacing w:after="0" w:line="240" w:lineRule="auto"/>
              <w:ind w:left="85"/>
              <w:rPr>
                <w:rFonts w:ascii="Arial" w:hAnsi="Arial" w:cs="Arial"/>
                <w:sz w:val="18"/>
                <w:szCs w:val="18"/>
                <w:lang w:eastAsia="pl-PL"/>
              </w:rPr>
            </w:pPr>
            <w:r w:rsidRPr="00AF5D9A">
              <w:rPr>
                <w:rFonts w:ascii="Arial" w:hAnsi="Arial" w:cs="Arial"/>
                <w:sz w:val="18"/>
                <w:szCs w:val="18"/>
                <w:lang w:eastAsia="pl-PL"/>
              </w:rPr>
              <w:t xml:space="preserve">Czy maksymalny okres realizacji projektu wynosi 24 miesiące? </w:t>
            </w:r>
          </w:p>
        </w:tc>
        <w:tc>
          <w:tcPr>
            <w:tcW w:w="2192"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Weryfikowane będzie czy realizacja projektu mieści się we wskazanych ramach czasowych.</w:t>
            </w:r>
          </w:p>
          <w:p w:rsidR="0099604C" w:rsidRPr="00AF5D9A" w:rsidRDefault="0099604C" w:rsidP="0099604C">
            <w:pPr>
              <w:spacing w:after="0" w:line="240" w:lineRule="auto"/>
              <w:jc w:val="both"/>
              <w:rPr>
                <w:rFonts w:ascii="Arial"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Treść wniosku o dofinansowanie może podlegać uzupełnieniu i/</w:t>
            </w:r>
            <w:r w:rsidRPr="00AF5D9A">
              <w:rPr>
                <w:rFonts w:ascii="Arial" w:hAnsi="Arial" w:cs="Arial"/>
                <w:sz w:val="18"/>
                <w:szCs w:val="18"/>
              </w:rPr>
              <w:t>lub poprawie w zakresie wskazanym w Regulaminie Konkursu.</w:t>
            </w:r>
            <w:r w:rsidRPr="00AF5D9A">
              <w:rPr>
                <w:rFonts w:ascii="Arial" w:hAnsi="Arial" w:cs="Arial"/>
                <w:sz w:val="18"/>
                <w:szCs w:val="18"/>
                <w:lang w:eastAsia="pl-PL"/>
              </w:rPr>
              <w:t>.</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99604C" w:rsidRPr="00AF5D9A" w:rsidRDefault="0099604C" w:rsidP="00C31C1E">
            <w:pPr>
              <w:spacing w:after="0" w:line="240" w:lineRule="auto"/>
              <w:rPr>
                <w:rFonts w:ascii="Arial" w:hAnsi="Arial" w:cs="Arial"/>
                <w:sz w:val="18"/>
                <w:szCs w:val="18"/>
                <w:lang w:eastAsia="pl-PL"/>
              </w:rPr>
            </w:pPr>
            <w:r w:rsidRPr="00AF5D9A">
              <w:rPr>
                <w:rFonts w:ascii="Arial" w:hAnsi="Arial" w:cs="Arial"/>
                <w:sz w:val="18"/>
                <w:szCs w:val="18"/>
                <w:lang w:eastAsia="pl-PL"/>
              </w:rPr>
              <w:t>Czy realizacja typu projektu 1 lub 2 skierowana jest do szkół lub placówek, które osiągają najsłabsze wyniki edukacyjne w skali regionu?</w:t>
            </w:r>
          </w:p>
        </w:tc>
        <w:tc>
          <w:tcPr>
            <w:tcW w:w="2192"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Jako szkoły lub placówki systemu oświaty, które osiągają najsłabsze wyniki edukacyjne w skali regionu należy rozumieć placówki, których średnia z egzaminów zewnętrznych w roku szkolnym 2015/2016 była na poziomie niższym niż średnia województwa z danego egzaminu (bądź przedmiotu w przypadku egzaminu maturalnego). Jako średnia województwa należy rozumieć średnią z ostatniego egzaminu zewnętrznego, którego wyniki zostały opublikowane na stronie Okręgowej Komisji Egzaminacyjnej do dnia opublikowania ogłoszenia o naborze. Kryterium zostanie spełnione przez szkoły, które osiągnęły następujące wyniki:</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sprawdzian – cz. matematyczna – wynik poniżej średniej w roku 2016 (średnia zgodnie z 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egzamin maturalny LICEA:</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matematyka (cz. podstawowa):-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fizyka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chemia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biologia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geografia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informatyka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t>
            </w:r>
            <w:r w:rsidRPr="00AF5D9A">
              <w:rPr>
                <w:rFonts w:ascii="Arial" w:hAnsi="Arial" w:cs="Arial"/>
                <w:sz w:val="18"/>
                <w:szCs w:val="18"/>
                <w:lang w:eastAsia="pl-PL"/>
              </w:rPr>
              <w:tab/>
              <w:t>egzamin maturalny TECHNIKA:</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matematyka (cz. podstawowa):-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fizyka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chemia (cz. Podstawowa)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biologia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geografia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 i/lub</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o</w:t>
            </w:r>
            <w:r w:rsidRPr="00AF5D9A">
              <w:rPr>
                <w:rFonts w:ascii="Arial" w:hAnsi="Arial" w:cs="Arial"/>
                <w:sz w:val="18"/>
                <w:szCs w:val="18"/>
                <w:lang w:eastAsia="pl-PL"/>
              </w:rPr>
              <w:tab/>
              <w:t>informatyka (cz. rozszerzona): - wynik poniżej średniej w roku 2016 (średnia zgodnie z</w:t>
            </w:r>
            <w:r w:rsidR="00A56CAC" w:rsidRPr="00AF5D9A">
              <w:rPr>
                <w:rFonts w:ascii="Arial" w:hAnsi="Arial" w:cs="Arial"/>
                <w:sz w:val="18"/>
                <w:szCs w:val="18"/>
                <w:lang w:eastAsia="pl-PL"/>
              </w:rPr>
              <w:t> </w:t>
            </w:r>
            <w:r w:rsidRPr="00AF5D9A">
              <w:rPr>
                <w:rFonts w:ascii="Arial" w:hAnsi="Arial" w:cs="Arial"/>
                <w:sz w:val="18"/>
                <w:szCs w:val="18"/>
                <w:lang w:eastAsia="pl-PL"/>
              </w:rPr>
              <w:t>zapisami wskazanymi w Regulaminie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Kryterium nie dotyczy zasadniczych szkół zawodowych oraz szkół specjalnych.</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Lista szkół osiągających najniższe wyniki edukacyjne w skali regionu stanowi załącznik do Regulaminu Konkursu.</w:t>
            </w: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 xml:space="preserve"> Kryterium weryfikowane na podstawie zapisów wniosku.</w:t>
            </w:r>
          </w:p>
          <w:p w:rsidR="0099604C" w:rsidRPr="00AF5D9A" w:rsidRDefault="0099604C" w:rsidP="0099604C">
            <w:pPr>
              <w:spacing w:after="0" w:line="240" w:lineRule="auto"/>
              <w:jc w:val="both"/>
              <w:rPr>
                <w:rFonts w:ascii="Arial"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rPr>
              <w:t>Treść wniosku o dofinansowanie może podlegać uzupełnieniu i/lub poprawie w zakresie wskazanym w Regulaminie Konkursu.</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99604C" w:rsidRPr="00AF5D9A" w:rsidRDefault="0099604C" w:rsidP="00C31C1E">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Czy maksymalna wartość wsparcia na jedną szkołę lub placówkę systemu oświaty nie przekracza:</w:t>
            </w:r>
          </w:p>
          <w:p w:rsidR="004423C5" w:rsidRDefault="00C31C1E" w:rsidP="004423C5">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0099604C" w:rsidRPr="00AF5D9A">
              <w:rPr>
                <w:rFonts w:ascii="Arial" w:eastAsia="Times New Roman" w:hAnsi="Arial" w:cs="Arial"/>
                <w:sz w:val="18"/>
                <w:szCs w:val="18"/>
                <w:lang w:eastAsia="pl-PL"/>
              </w:rPr>
              <w:t>300 000, 00 PLN, w przypadku gdy do szkoły lub placówki systemu oświaty uczęszcza nie więcej niż 300 uczniów;</w:t>
            </w:r>
          </w:p>
          <w:p w:rsidR="0099604C" w:rsidRPr="004423C5" w:rsidRDefault="00C31C1E" w:rsidP="004423C5">
            <w:pPr>
              <w:spacing w:after="0" w:line="240" w:lineRule="auto"/>
              <w:ind w:left="85"/>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 </w:t>
            </w:r>
            <w:r w:rsidR="0099604C" w:rsidRPr="00AF5D9A">
              <w:rPr>
                <w:rFonts w:ascii="Arial" w:eastAsia="Times New Roman" w:hAnsi="Arial" w:cs="Arial"/>
                <w:sz w:val="18"/>
                <w:szCs w:val="18"/>
                <w:lang w:eastAsia="pl-PL"/>
              </w:rPr>
              <w:t>500 000,00 PLN w przypadku gdy do szkoły lub placówki systemu oświaty uczęszcza powyżej 300 uczniów?</w:t>
            </w:r>
          </w:p>
        </w:tc>
        <w:tc>
          <w:tcPr>
            <w:tcW w:w="2192" w:type="pct"/>
            <w:vAlign w:val="center"/>
          </w:tcPr>
          <w:p w:rsidR="0099604C" w:rsidRPr="00AF5D9A" w:rsidRDefault="0099604C" w:rsidP="0099604C">
            <w:pPr>
              <w:spacing w:after="0" w:line="240" w:lineRule="auto"/>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Maksymalna wartość wsparcia na jedną szkołę lub placówkę systemu oświaty nie przekracza 300 000,00/500 000,00 PLN. 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odrębna szkołę. Jako wartość wsparcia należy rozumieć wartość kosztów bezpośrednich (dofinansowanie + wkład własny (jeżeli jest wnoszony w ramach kosztów bezpośrednich)) .Kryterium weryfikowane na podstawie cz. C.2.4 „Podsumowanie zadań” oraz cz. B.10 „Uzasadnienie spełnienia kryteriów dostępu, horyzontalnych i dodatkowych.</w:t>
            </w:r>
          </w:p>
          <w:p w:rsidR="0099604C" w:rsidRPr="00AF5D9A" w:rsidRDefault="0099604C" w:rsidP="0099604C">
            <w:pPr>
              <w:spacing w:after="0" w:line="240" w:lineRule="auto"/>
              <w:jc w:val="both"/>
              <w:rPr>
                <w:rFonts w:ascii="Arial" w:eastAsia="Times New Roman" w:hAnsi="Arial" w:cs="Arial"/>
                <w:sz w:val="18"/>
                <w:szCs w:val="18"/>
                <w:lang w:eastAsia="pl-PL"/>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eastAsia="Times New Roman" w:hAnsi="Arial" w:cs="Arial"/>
                <w:sz w:val="18"/>
                <w:szCs w:val="18"/>
                <w:lang w:eastAsia="pl-PL"/>
              </w:rPr>
              <w:t>Treść wniosku o dofinansowanie może podlegać uzupełnieniu i/</w:t>
            </w:r>
            <w:r w:rsidRPr="00AF5D9A">
              <w:rPr>
                <w:rFonts w:ascii="Arial" w:hAnsi="Arial" w:cs="Arial"/>
                <w:sz w:val="18"/>
                <w:szCs w:val="18"/>
              </w:rPr>
              <w:t>lub poprawie w zakresie wskazanym w Regulaminie Konkursu.</w:t>
            </w:r>
            <w:r w:rsidRPr="00AF5D9A">
              <w:rPr>
                <w:rFonts w:ascii="Arial" w:hAnsi="Arial" w:cs="Arial"/>
                <w:sz w:val="18"/>
                <w:szCs w:val="18"/>
                <w:lang w:eastAsia="pl-PL"/>
              </w:rPr>
              <w:t>.</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eastAsia="Times New Roman"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eastAsia="Times New Roman" w:hAnsi="Arial" w:cs="Arial"/>
                <w:sz w:val="20"/>
                <w:szCs w:val="20"/>
                <w:lang w:eastAsia="pl-PL"/>
              </w:rPr>
              <w:t>Formalna</w:t>
            </w:r>
          </w:p>
        </w:tc>
      </w:tr>
      <w:tr w:rsidR="0099604C" w:rsidRPr="00AF5D9A" w:rsidTr="00A1366B">
        <w:trPr>
          <w:trHeight w:val="20"/>
        </w:trPr>
        <w:tc>
          <w:tcPr>
            <w:tcW w:w="352" w:type="pct"/>
            <w:vAlign w:val="center"/>
          </w:tcPr>
          <w:p w:rsidR="0099604C" w:rsidRPr="00AF5D9A" w:rsidRDefault="0099604C"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99604C" w:rsidRPr="00AF5D9A" w:rsidRDefault="0099604C" w:rsidP="00272A03">
            <w:pPr>
              <w:spacing w:after="0" w:line="240" w:lineRule="auto"/>
              <w:rPr>
                <w:rFonts w:ascii="Arial" w:hAnsi="Arial" w:cs="Arial"/>
                <w:sz w:val="18"/>
                <w:szCs w:val="18"/>
                <w:lang w:eastAsia="pl-PL"/>
              </w:rPr>
            </w:pPr>
            <w:r w:rsidRPr="00AF5D9A">
              <w:rPr>
                <w:rFonts w:ascii="Arial" w:hAnsi="Arial" w:cs="Arial"/>
                <w:sz w:val="18"/>
                <w:szCs w:val="18"/>
                <w:lang w:eastAsia="pl-PL"/>
              </w:rPr>
              <w:t>Czy Wnioskodawcą w projekcie jest organ prowadzący szkołę lub placówkę, do której skierowane jest wsparcie?</w:t>
            </w:r>
          </w:p>
        </w:tc>
        <w:tc>
          <w:tcPr>
            <w:tcW w:w="2192" w:type="pct"/>
            <w:vAlign w:val="center"/>
          </w:tcPr>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lang w:eastAsia="pl-PL"/>
              </w:rPr>
              <w:t>Weryfikowane będzie czy wnioskodawcą jest organ prowadzący szkoły lub placówki, do których skierowane jest wsparcie. Kryterium weryfikowane na podstawie zapisów wniosku</w:t>
            </w:r>
          </w:p>
          <w:p w:rsidR="0099604C" w:rsidRPr="00AF5D9A" w:rsidRDefault="0099604C" w:rsidP="0099604C">
            <w:pPr>
              <w:spacing w:after="0" w:line="240" w:lineRule="auto"/>
              <w:jc w:val="both"/>
              <w:rPr>
                <w:rFonts w:ascii="Arial" w:hAnsi="Arial" w:cs="Arial"/>
                <w:sz w:val="18"/>
                <w:szCs w:val="18"/>
              </w:rPr>
            </w:pPr>
          </w:p>
          <w:p w:rsidR="0099604C" w:rsidRPr="00AF5D9A" w:rsidRDefault="0099604C" w:rsidP="0099604C">
            <w:pPr>
              <w:spacing w:after="0" w:line="240" w:lineRule="auto"/>
              <w:jc w:val="both"/>
              <w:rPr>
                <w:rFonts w:ascii="Arial" w:hAnsi="Arial" w:cs="Arial"/>
                <w:sz w:val="18"/>
                <w:szCs w:val="18"/>
                <w:lang w:eastAsia="pl-PL"/>
              </w:rPr>
            </w:pPr>
            <w:r w:rsidRPr="00AF5D9A">
              <w:rPr>
                <w:rFonts w:ascii="Arial" w:hAnsi="Arial" w:cs="Arial"/>
                <w:sz w:val="18"/>
                <w:szCs w:val="18"/>
              </w:rPr>
              <w:t>Treść wniosku o dofinansowanie może podlegać uzupełnieniu i/lub poprawie w zakresie wskazanym w Regulaminie Konkursu.</w:t>
            </w:r>
            <w:r w:rsidRPr="00AF5D9A">
              <w:rPr>
                <w:rFonts w:ascii="Arial" w:hAnsi="Arial" w:cs="Arial"/>
                <w:sz w:val="18"/>
                <w:szCs w:val="18"/>
                <w:lang w:eastAsia="pl-PL"/>
              </w:rPr>
              <w:t>.</w:t>
            </w:r>
          </w:p>
        </w:tc>
        <w:tc>
          <w:tcPr>
            <w:tcW w:w="617"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0/1</w:t>
            </w:r>
          </w:p>
        </w:tc>
        <w:tc>
          <w:tcPr>
            <w:tcW w:w="648" w:type="pct"/>
            <w:vAlign w:val="center"/>
          </w:tcPr>
          <w:p w:rsidR="0099604C" w:rsidRPr="00AF5D9A" w:rsidRDefault="0099604C" w:rsidP="0099604C">
            <w:pPr>
              <w:spacing w:after="0" w:line="240" w:lineRule="auto"/>
              <w:jc w:val="center"/>
              <w:rPr>
                <w:rFonts w:ascii="Arial" w:hAnsi="Arial" w:cs="Arial"/>
                <w:sz w:val="20"/>
                <w:szCs w:val="20"/>
                <w:lang w:eastAsia="pl-PL"/>
              </w:rPr>
            </w:pPr>
            <w:r w:rsidRPr="00AF5D9A">
              <w:rPr>
                <w:rFonts w:ascii="Arial" w:hAnsi="Arial" w:cs="Arial"/>
                <w:sz w:val="20"/>
                <w:szCs w:val="20"/>
                <w:lang w:eastAsia="pl-PL"/>
              </w:rPr>
              <w:t>Formalna</w:t>
            </w:r>
          </w:p>
        </w:tc>
      </w:tr>
      <w:tr w:rsidR="00261EAA" w:rsidRPr="00AF5D9A" w:rsidTr="00A1366B">
        <w:trPr>
          <w:trHeight w:val="20"/>
        </w:trPr>
        <w:tc>
          <w:tcPr>
            <w:tcW w:w="352" w:type="pct"/>
            <w:vAlign w:val="center"/>
          </w:tcPr>
          <w:p w:rsidR="00261EAA" w:rsidRPr="00AF5D9A" w:rsidRDefault="00261EAA" w:rsidP="0099604C">
            <w:pPr>
              <w:numPr>
                <w:ilvl w:val="0"/>
                <w:numId w:val="114"/>
              </w:numPr>
              <w:spacing w:after="0" w:line="240" w:lineRule="auto"/>
              <w:contextualSpacing/>
              <w:jc w:val="center"/>
              <w:rPr>
                <w:rFonts w:ascii="Arial" w:hAnsi="Arial" w:cs="Arial"/>
                <w:sz w:val="20"/>
                <w:szCs w:val="20"/>
                <w:lang w:eastAsia="pl-PL"/>
              </w:rPr>
            </w:pPr>
          </w:p>
        </w:tc>
        <w:tc>
          <w:tcPr>
            <w:tcW w:w="1191" w:type="pct"/>
            <w:vAlign w:val="center"/>
          </w:tcPr>
          <w:p w:rsidR="00261EAA" w:rsidRPr="00AF5D9A" w:rsidRDefault="00261EAA" w:rsidP="003D3B3C">
            <w:pPr>
              <w:spacing w:after="0" w:line="240" w:lineRule="auto"/>
              <w:rPr>
                <w:rFonts w:ascii="Arial" w:hAnsi="Arial" w:cs="Arial"/>
                <w:sz w:val="18"/>
                <w:szCs w:val="18"/>
                <w:lang w:eastAsia="pl-PL"/>
              </w:rPr>
            </w:pPr>
            <w:r w:rsidRPr="00AF5D9A">
              <w:rPr>
                <w:rFonts w:ascii="Arial" w:hAnsi="Arial" w:cs="Arial"/>
                <w:sz w:val="18"/>
                <w:szCs w:val="18"/>
                <w:lang w:eastAsia="pl-PL"/>
              </w:rPr>
              <w:t>Czy projekt  wynika z aktualnego i  pozytywnie  zaopiniowanego  przez IZ RPO programu  rewitalizacji Miasta Bytom?</w:t>
            </w:r>
          </w:p>
        </w:tc>
        <w:tc>
          <w:tcPr>
            <w:tcW w:w="2192" w:type="pct"/>
            <w:vAlign w:val="center"/>
          </w:tcPr>
          <w:p w:rsidR="00261EAA" w:rsidRPr="00AF5D9A" w:rsidRDefault="00261EAA" w:rsidP="00D7113E">
            <w:pPr>
              <w:spacing w:after="0" w:line="240" w:lineRule="auto"/>
              <w:jc w:val="both"/>
              <w:rPr>
                <w:rFonts w:ascii="Arial" w:hAnsi="Arial" w:cs="Arial"/>
                <w:sz w:val="18"/>
                <w:szCs w:val="18"/>
                <w:lang w:eastAsia="pl-PL"/>
              </w:rPr>
            </w:pPr>
            <w:r w:rsidRPr="00AF5D9A">
              <w:rPr>
                <w:rFonts w:ascii="Arial" w:hAnsi="Arial" w:cs="Arial"/>
                <w:sz w:val="18"/>
                <w:szCs w:val="18"/>
                <w:lang w:eastAsia="pl-PL"/>
              </w:rPr>
              <w:t xml:space="preserve">Kryterium zostanie zweryfikowane na etapie  oceny wniosku o dofinansowanie na podstawie   deklaracji  wskazanej  w pkt. B.10 (EFS) Uzasadnienie spełnienia kryteriów dostępu, horyzontalnych i dodatkowych, że   właściwy PR  znajduje  się w Wykazie  programów rewitalizacji województwa śląskiego prowadzonym przez IZ  RPO WSL, dostępnym pod adresem https://rpo.slaskie.pl/czytaj/rewitalizacja/, co będzie równoznaczne ze spełnieniem  przez PR wymogów określonych w Wytycznych  w zakresie rewitalizacji w programach operacyjnych na lata 2014-2020.  W odniesieniu do wynikania projektu z PR weryfikowany będzie opis wskazany  w części B 4. Czy projekt wynika z programu rewitalizacji? </w:t>
            </w:r>
          </w:p>
          <w:p w:rsidR="00261EAA" w:rsidRPr="00AF5D9A" w:rsidRDefault="00261EAA" w:rsidP="00D7113E">
            <w:pPr>
              <w:spacing w:after="0" w:line="240" w:lineRule="auto"/>
              <w:jc w:val="both"/>
              <w:rPr>
                <w:rFonts w:ascii="Arial" w:hAnsi="Arial" w:cs="Arial"/>
                <w:sz w:val="18"/>
                <w:szCs w:val="18"/>
                <w:lang w:eastAsia="pl-PL"/>
              </w:rPr>
            </w:pPr>
          </w:p>
          <w:p w:rsidR="00261EAA" w:rsidRPr="00AF5D9A" w:rsidRDefault="00261EAA" w:rsidP="00D7113E">
            <w:pPr>
              <w:spacing w:after="0" w:line="240" w:lineRule="auto"/>
              <w:jc w:val="both"/>
              <w:rPr>
                <w:rFonts w:ascii="Arial" w:hAnsi="Arial" w:cs="Arial"/>
                <w:sz w:val="18"/>
                <w:szCs w:val="18"/>
                <w:lang w:eastAsia="pl-PL"/>
              </w:rPr>
            </w:pPr>
            <w:r w:rsidRPr="00AF5D9A">
              <w:rPr>
                <w:rFonts w:ascii="Arial" w:hAnsi="Arial" w:cs="Arial"/>
                <w:sz w:val="18"/>
                <w:szCs w:val="18"/>
                <w:lang w:eastAsia="pl-PL"/>
              </w:rPr>
              <w:t>Treść wniosku o dofinansowanie może podlegać uzupełnieniu i/lub poprawie w zakresie wskazanym w Regulaminie Konkursu.</w:t>
            </w:r>
          </w:p>
        </w:tc>
        <w:tc>
          <w:tcPr>
            <w:tcW w:w="617" w:type="pct"/>
            <w:vAlign w:val="center"/>
          </w:tcPr>
          <w:p w:rsidR="00261EAA" w:rsidRPr="00AF5D9A" w:rsidRDefault="00261EAA" w:rsidP="00D7113E">
            <w:pPr>
              <w:spacing w:after="0" w:line="240" w:lineRule="auto"/>
              <w:jc w:val="center"/>
              <w:rPr>
                <w:rFonts w:ascii="Arial" w:hAnsi="Arial" w:cs="Arial"/>
                <w:sz w:val="18"/>
                <w:szCs w:val="18"/>
                <w:lang w:eastAsia="pl-PL"/>
              </w:rPr>
            </w:pPr>
            <w:r w:rsidRPr="00AF5D9A">
              <w:rPr>
                <w:rFonts w:ascii="Arial" w:hAnsi="Arial" w:cs="Arial"/>
                <w:sz w:val="18"/>
                <w:szCs w:val="18"/>
                <w:lang w:eastAsia="pl-PL"/>
              </w:rPr>
              <w:t>0/1</w:t>
            </w:r>
          </w:p>
        </w:tc>
        <w:tc>
          <w:tcPr>
            <w:tcW w:w="648" w:type="pct"/>
            <w:vAlign w:val="center"/>
          </w:tcPr>
          <w:p w:rsidR="00261EAA" w:rsidRPr="00AF5D9A" w:rsidRDefault="00261EAA" w:rsidP="00D7113E">
            <w:pPr>
              <w:spacing w:after="0" w:line="240" w:lineRule="auto"/>
              <w:jc w:val="center"/>
              <w:rPr>
                <w:rFonts w:ascii="Arial" w:hAnsi="Arial" w:cs="Arial"/>
                <w:sz w:val="18"/>
                <w:szCs w:val="18"/>
                <w:lang w:eastAsia="pl-PL"/>
              </w:rPr>
            </w:pPr>
            <w:r w:rsidRPr="00AF5D9A">
              <w:rPr>
                <w:rFonts w:ascii="Arial" w:hAnsi="Arial" w:cs="Arial"/>
                <w:sz w:val="18"/>
                <w:szCs w:val="18"/>
                <w:lang w:eastAsia="pl-PL"/>
              </w:rPr>
              <w:t>Formalna</w:t>
            </w:r>
          </w:p>
        </w:tc>
      </w:tr>
    </w:tbl>
    <w:p w:rsidR="0099604C" w:rsidRDefault="0099604C" w:rsidP="001E54B5">
      <w:pPr>
        <w:spacing w:before="120" w:after="0"/>
        <w:jc w:val="both"/>
        <w:rPr>
          <w:rFonts w:ascii="Arial" w:hAnsi="Arial" w:cs="Arial"/>
          <w:sz w:val="24"/>
          <w:szCs w:val="24"/>
          <w:lang w:eastAsia="ar-SA"/>
        </w:rPr>
      </w:pPr>
    </w:p>
    <w:p w:rsidR="00B511F0" w:rsidRPr="00AF5D9A" w:rsidRDefault="00B511F0" w:rsidP="001E54B5">
      <w:pPr>
        <w:numPr>
          <w:ilvl w:val="2"/>
          <w:numId w:val="86"/>
        </w:numPr>
        <w:spacing w:before="120"/>
        <w:jc w:val="both"/>
        <w:rPr>
          <w:rFonts w:ascii="Arial" w:hAnsi="Arial" w:cs="Arial"/>
          <w:sz w:val="24"/>
          <w:szCs w:val="24"/>
          <w:lang w:eastAsia="ar-SA"/>
        </w:rPr>
      </w:pPr>
      <w:r w:rsidRPr="00AF5D9A">
        <w:rPr>
          <w:rFonts w:ascii="Arial" w:hAnsi="Arial" w:cs="Arial"/>
          <w:b/>
          <w:sz w:val="24"/>
          <w:szCs w:val="24"/>
        </w:rPr>
        <w:t>Szczegółowe kryteria dodatkowe</w:t>
      </w:r>
    </w:p>
    <w:p w:rsidR="00642A8E" w:rsidRPr="00AF5D9A" w:rsidRDefault="00642A8E" w:rsidP="001E54B5">
      <w:pPr>
        <w:jc w:val="both"/>
        <w:rPr>
          <w:rFonts w:ascii="Arial" w:eastAsia="Times New Roman" w:hAnsi="Arial" w:cs="Arial"/>
          <w:sz w:val="24"/>
          <w:szCs w:val="24"/>
        </w:rPr>
      </w:pPr>
      <w:r w:rsidRPr="00AF5D9A">
        <w:rPr>
          <w:rFonts w:ascii="Arial" w:eastAsia="Times New Roman" w:hAnsi="Arial" w:cs="Arial"/>
          <w:sz w:val="24"/>
          <w:szCs w:val="24"/>
        </w:rPr>
        <w:t>Ocena szczegółowych kryteriów dodatkowych służy przyznaniu premii punktowej projektom, które spełniły przedmiotowe kryteria. Ocena szczegółowych kryteriów dodatkowych polega na przyznaniu zdefiniowanej liczby punktów. W ramach przedmiotowego konkursu stosowane będą następujące szczegółowe kryteria dodatkowe:</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2499"/>
        <w:gridCol w:w="4678"/>
        <w:gridCol w:w="1274"/>
      </w:tblGrid>
      <w:tr w:rsidR="00BE221C" w:rsidRPr="00AF5D9A" w:rsidTr="001C2056">
        <w:trPr>
          <w:trHeight w:val="481"/>
        </w:trPr>
        <w:tc>
          <w:tcPr>
            <w:tcW w:w="397"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361"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548"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694" w:type="pct"/>
            <w:vMerge w:val="restart"/>
            <w:shd w:val="clear" w:color="auto" w:fill="E7E6E6"/>
            <w:vAlign w:val="center"/>
          </w:tcPr>
          <w:p w:rsidR="00BE221C" w:rsidRPr="00AF5D9A" w:rsidRDefault="00BE221C" w:rsidP="001E54B5">
            <w:pPr>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BE221C" w:rsidRPr="00AF5D9A" w:rsidTr="001C2056">
        <w:trPr>
          <w:trHeight w:val="438"/>
        </w:trPr>
        <w:tc>
          <w:tcPr>
            <w:tcW w:w="397" w:type="pct"/>
            <w:vMerge/>
            <w:shd w:val="clear" w:color="auto" w:fill="E7E6E6"/>
          </w:tcPr>
          <w:p w:rsidR="00BE221C" w:rsidRPr="00AF5D9A" w:rsidRDefault="00BE221C" w:rsidP="001E54B5">
            <w:pPr>
              <w:rPr>
                <w:rFonts w:ascii="Arial" w:eastAsia="Times New Roman" w:hAnsi="Arial" w:cs="Arial"/>
                <w:b/>
                <w:sz w:val="18"/>
                <w:szCs w:val="18"/>
              </w:rPr>
            </w:pPr>
          </w:p>
        </w:tc>
        <w:tc>
          <w:tcPr>
            <w:tcW w:w="1361" w:type="pct"/>
            <w:vMerge/>
            <w:shd w:val="clear" w:color="auto" w:fill="E7E6E6"/>
          </w:tcPr>
          <w:p w:rsidR="00BE221C" w:rsidRPr="00AF5D9A" w:rsidRDefault="00BE221C" w:rsidP="001E54B5">
            <w:pPr>
              <w:rPr>
                <w:rFonts w:ascii="Arial" w:eastAsia="Times New Roman" w:hAnsi="Arial" w:cs="Arial"/>
                <w:b/>
                <w:sz w:val="18"/>
                <w:szCs w:val="18"/>
              </w:rPr>
            </w:pPr>
          </w:p>
        </w:tc>
        <w:tc>
          <w:tcPr>
            <w:tcW w:w="2548" w:type="pct"/>
            <w:vMerge/>
            <w:shd w:val="clear" w:color="auto" w:fill="E7E6E6"/>
          </w:tcPr>
          <w:p w:rsidR="00BE221C" w:rsidRPr="00AF5D9A" w:rsidRDefault="00BE221C" w:rsidP="001E54B5">
            <w:pPr>
              <w:rPr>
                <w:rFonts w:ascii="Arial" w:eastAsia="Times New Roman" w:hAnsi="Arial" w:cs="Arial"/>
                <w:b/>
                <w:sz w:val="18"/>
                <w:szCs w:val="18"/>
              </w:rPr>
            </w:pPr>
          </w:p>
        </w:tc>
        <w:tc>
          <w:tcPr>
            <w:tcW w:w="694" w:type="pct"/>
            <w:vMerge/>
            <w:shd w:val="clear" w:color="auto" w:fill="E7E6E6"/>
          </w:tcPr>
          <w:p w:rsidR="00BE221C" w:rsidRPr="00AF5D9A" w:rsidRDefault="00BE221C" w:rsidP="001E54B5">
            <w:pPr>
              <w:rPr>
                <w:rFonts w:ascii="Arial" w:eastAsia="Times New Roman" w:hAnsi="Arial" w:cs="Arial"/>
                <w:b/>
                <w:sz w:val="18"/>
                <w:szCs w:val="18"/>
              </w:rPr>
            </w:pPr>
          </w:p>
        </w:tc>
      </w:tr>
      <w:tr w:rsidR="00BE221C" w:rsidRPr="00AF5D9A" w:rsidTr="00896EBB">
        <w:trPr>
          <w:trHeight w:val="3537"/>
        </w:trPr>
        <w:tc>
          <w:tcPr>
            <w:tcW w:w="397" w:type="pct"/>
            <w:vAlign w:val="center"/>
          </w:tcPr>
          <w:p w:rsidR="00BE221C" w:rsidRPr="00AF5D9A" w:rsidRDefault="00BE221C" w:rsidP="001E54B5">
            <w:pPr>
              <w:autoSpaceDE w:val="0"/>
              <w:autoSpaceDN w:val="0"/>
              <w:adjustRightInd w:val="0"/>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1</w:t>
            </w:r>
          </w:p>
        </w:tc>
        <w:tc>
          <w:tcPr>
            <w:tcW w:w="1361" w:type="pct"/>
            <w:vAlign w:val="center"/>
          </w:tcPr>
          <w:p w:rsidR="00BE221C" w:rsidRPr="00AF5D9A" w:rsidRDefault="00BE221C" w:rsidP="001E54B5">
            <w:pPr>
              <w:rPr>
                <w:rFonts w:ascii="Arial" w:eastAsia="Times New Roman" w:hAnsi="Arial" w:cs="Arial"/>
                <w:sz w:val="18"/>
                <w:szCs w:val="18"/>
                <w:lang w:eastAsia="pl-PL"/>
              </w:rPr>
            </w:pPr>
            <w:r w:rsidRPr="00AF5D9A">
              <w:rPr>
                <w:rFonts w:ascii="Arial" w:eastAsia="Times New Roman" w:hAnsi="Arial" w:cs="Arial"/>
                <w:bCs/>
                <w:sz w:val="18"/>
                <w:szCs w:val="18"/>
                <w:lang w:eastAsia="pl-PL"/>
              </w:rPr>
              <w:t xml:space="preserve">Czy realizacja form wsparcia uczniów ze specjalnymi potrzebami edukacyjnymi przewidziana w ramach projektu jest realizowana z wykorzystaniem narzędzi, metod lub form pracy wypracowanych w ramach pozytywnie </w:t>
            </w:r>
            <w:proofErr w:type="spellStart"/>
            <w:r w:rsidRPr="00AF5D9A">
              <w:rPr>
                <w:rFonts w:ascii="Arial" w:eastAsia="Times New Roman" w:hAnsi="Arial" w:cs="Arial"/>
                <w:bCs/>
                <w:sz w:val="18"/>
                <w:szCs w:val="18"/>
                <w:lang w:eastAsia="pl-PL"/>
              </w:rPr>
              <w:t>zwalidowanych</w:t>
            </w:r>
            <w:proofErr w:type="spellEnd"/>
            <w:r w:rsidRPr="00AF5D9A">
              <w:rPr>
                <w:rFonts w:ascii="Arial" w:eastAsia="Times New Roman" w:hAnsi="Arial" w:cs="Arial"/>
                <w:bCs/>
                <w:sz w:val="18"/>
                <w:szCs w:val="18"/>
                <w:lang w:eastAsia="pl-PL"/>
              </w:rPr>
              <w:t xml:space="preserve"> produktów projektów innowacyjnych, zrealizowanych w latach 2007-2013 w ramach PO KL?</w:t>
            </w:r>
          </w:p>
        </w:tc>
        <w:tc>
          <w:tcPr>
            <w:tcW w:w="2548" w:type="pct"/>
            <w:vAlign w:val="center"/>
          </w:tcPr>
          <w:p w:rsidR="00BE221C" w:rsidRPr="00AF5D9A" w:rsidRDefault="00BE221C" w:rsidP="001E54B5">
            <w:pPr>
              <w:spacing w:after="160"/>
              <w:jc w:val="both"/>
              <w:rPr>
                <w:rFonts w:ascii="Arial" w:eastAsia="Times New Roman" w:hAnsi="Arial" w:cs="Arial"/>
                <w:sz w:val="18"/>
                <w:szCs w:val="20"/>
              </w:rPr>
            </w:pPr>
            <w:r w:rsidRPr="00AF5D9A">
              <w:rPr>
                <w:rFonts w:ascii="Arial" w:eastAsia="Times New Roman" w:hAnsi="Arial" w:cs="Arial"/>
                <w:sz w:val="18"/>
                <w:szCs w:val="20"/>
              </w:rPr>
              <w:t>Projektodawca zobowiązany jest do zamieszczenia we wniosku informacji na temat narzędzi, metod lub form pracy wypracowanych w ramach projektów zrealizowanych w latach 2007-2013 PO KL wraz z ich szczegółowym opisem oraz sposobem ich wykorzystania</w:t>
            </w:r>
          </w:p>
          <w:p w:rsidR="00BE221C" w:rsidRPr="00AF5D9A" w:rsidRDefault="00BE221C" w:rsidP="001E54B5">
            <w:pPr>
              <w:jc w:val="both"/>
              <w:rPr>
                <w:rFonts w:ascii="Arial" w:eastAsia="Times New Roman" w:hAnsi="Arial" w:cs="Arial"/>
                <w:sz w:val="18"/>
                <w:szCs w:val="18"/>
                <w:lang w:eastAsia="pl-PL"/>
              </w:rPr>
            </w:pPr>
            <w:r w:rsidRPr="00AF5D9A">
              <w:rPr>
                <w:rFonts w:ascii="Arial" w:eastAsia="Times New Roman" w:hAnsi="Arial" w:cs="Arial"/>
                <w:sz w:val="18"/>
                <w:szCs w:val="20"/>
              </w:rPr>
              <w:t>Kryterium weryfikowane na podstawie zapisów wniosku o dofinansowanie.</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2</w:t>
            </w:r>
          </w:p>
        </w:tc>
      </w:tr>
      <w:tr w:rsidR="00BE221C" w:rsidRPr="00AF5D9A" w:rsidTr="001C2056">
        <w:trPr>
          <w:trHeight w:val="1028"/>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2</w:t>
            </w:r>
          </w:p>
        </w:tc>
        <w:tc>
          <w:tcPr>
            <w:tcW w:w="1361" w:type="pct"/>
            <w:vAlign w:val="center"/>
          </w:tcPr>
          <w:p w:rsidR="00BE221C" w:rsidRPr="00AF5D9A" w:rsidRDefault="00BE221C" w:rsidP="001E54B5">
            <w:pPr>
              <w:rPr>
                <w:rFonts w:ascii="Arial" w:eastAsia="Times New Roman" w:hAnsi="Arial" w:cs="Arial"/>
                <w:b/>
                <w:sz w:val="18"/>
                <w:szCs w:val="18"/>
                <w:lang w:eastAsia="pl-PL"/>
              </w:rPr>
            </w:pPr>
            <w:r w:rsidRPr="00AF5D9A">
              <w:rPr>
                <w:rFonts w:ascii="Arial" w:eastAsia="Times New Roman" w:hAnsi="Arial" w:cs="Arial"/>
                <w:bCs/>
                <w:sz w:val="18"/>
                <w:szCs w:val="20"/>
              </w:rPr>
              <w:t>Czy w procesie dydaktycznym w ramach projektu wykorzystywane są e-podręczniki?</w:t>
            </w:r>
            <w:r w:rsidRPr="00AF5D9A">
              <w:rPr>
                <w:rFonts w:ascii="Arial" w:eastAsia="Times New Roman" w:hAnsi="Arial" w:cs="Arial"/>
                <w:sz w:val="18"/>
              </w:rPr>
              <w:t xml:space="preserve"> </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w ramach prowadzących zajęć wykorzystywane będą e-podręczniki. </w:t>
            </w:r>
          </w:p>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weryfikowane na podstawie zapisów wniosku.</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2</w:t>
            </w:r>
          </w:p>
        </w:tc>
      </w:tr>
      <w:tr w:rsidR="00BE221C" w:rsidRPr="00AF5D9A" w:rsidTr="001C2056">
        <w:trPr>
          <w:trHeight w:val="1028"/>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3</w:t>
            </w:r>
          </w:p>
        </w:tc>
        <w:tc>
          <w:tcPr>
            <w:tcW w:w="1361" w:type="pct"/>
            <w:vAlign w:val="center"/>
          </w:tcPr>
          <w:p w:rsidR="00BE221C" w:rsidRPr="00AF5D9A" w:rsidRDefault="00BE221C" w:rsidP="001E54B5">
            <w:pPr>
              <w:rPr>
                <w:rFonts w:ascii="Arial" w:eastAsia="Times New Roman" w:hAnsi="Arial" w:cs="Arial"/>
                <w:bCs/>
                <w:sz w:val="18"/>
                <w:szCs w:val="20"/>
              </w:rPr>
            </w:pPr>
            <w:r w:rsidRPr="00AF5D9A">
              <w:rPr>
                <w:rFonts w:ascii="Arial" w:eastAsia="Times New Roman" w:hAnsi="Arial" w:cs="Arial"/>
                <w:bCs/>
                <w:sz w:val="18"/>
                <w:szCs w:val="20"/>
              </w:rPr>
              <w:t>Czy projekt realizowany jest w ramach preferowanych typów projektu?</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projekt realizuje preferowane typy projektów, </w:t>
            </w:r>
            <w:proofErr w:type="spellStart"/>
            <w:r w:rsidRPr="00AF5D9A">
              <w:rPr>
                <w:rFonts w:ascii="Arial" w:eastAsia="Times New Roman" w:hAnsi="Arial" w:cs="Arial"/>
                <w:sz w:val="18"/>
                <w:szCs w:val="18"/>
                <w:lang w:eastAsia="pl-PL"/>
              </w:rPr>
              <w:t>tj</w:t>
            </w:r>
            <w:proofErr w:type="spellEnd"/>
            <w:r w:rsidRPr="00AF5D9A">
              <w:rPr>
                <w:rFonts w:ascii="Arial" w:eastAsia="Times New Roman" w:hAnsi="Arial" w:cs="Arial"/>
                <w:sz w:val="18"/>
                <w:szCs w:val="18"/>
                <w:lang w:eastAsia="pl-PL"/>
              </w:rPr>
              <w:t>:</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II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III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I </w:t>
            </w:r>
            <w:proofErr w:type="spellStart"/>
            <w:r w:rsidRPr="00AF5D9A">
              <w:rPr>
                <w:rFonts w:ascii="Arial" w:eastAsia="Times New Roman" w:hAnsi="Arial" w:cs="Arial"/>
                <w:sz w:val="18"/>
                <w:szCs w:val="18"/>
                <w:lang w:eastAsia="pl-PL"/>
              </w:rPr>
              <w:t>i</w:t>
            </w:r>
            <w:proofErr w:type="spellEnd"/>
            <w:r w:rsidRPr="00AF5D9A">
              <w:rPr>
                <w:rFonts w:ascii="Arial" w:eastAsia="Times New Roman" w:hAnsi="Arial" w:cs="Arial"/>
                <w:sz w:val="18"/>
                <w:szCs w:val="18"/>
                <w:lang w:eastAsia="pl-PL"/>
              </w:rPr>
              <w:t xml:space="preserve">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III i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 II i IV typ łącznie lub</w:t>
            </w:r>
          </w:p>
          <w:p w:rsidR="00BE221C" w:rsidRPr="00AF5D9A" w:rsidRDefault="00BE221C" w:rsidP="001E54B5">
            <w:pPr>
              <w:numPr>
                <w:ilvl w:val="0"/>
                <w:numId w:val="69"/>
              </w:numPr>
              <w:spacing w:after="60"/>
              <w:ind w:left="714" w:hanging="357"/>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I, III i IV typ łącznie.</w:t>
            </w:r>
          </w:p>
          <w:p w:rsidR="00BE221C" w:rsidRPr="00AF5D9A" w:rsidRDefault="00BE221C" w:rsidP="00A56CAC">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Punkty będą mogły zostać przyznane jedynie w</w:t>
            </w:r>
            <w:r w:rsidR="00A56CAC" w:rsidRPr="00AF5D9A">
              <w:rPr>
                <w:rFonts w:ascii="Arial" w:eastAsia="Times New Roman" w:hAnsi="Arial" w:cs="Arial"/>
                <w:sz w:val="18"/>
                <w:szCs w:val="18"/>
                <w:lang w:eastAsia="pl-PL"/>
              </w:rPr>
              <w:t> </w:t>
            </w:r>
            <w:r w:rsidRPr="00AF5D9A">
              <w:rPr>
                <w:rFonts w:ascii="Arial" w:eastAsia="Times New Roman" w:hAnsi="Arial" w:cs="Arial"/>
                <w:sz w:val="18"/>
                <w:szCs w:val="18"/>
                <w:lang w:eastAsia="pl-PL"/>
              </w:rPr>
              <w:t>sytuacji, gdy we wniosku realizowane będą preferowane typy projektów w podanych powyżej konfiguracjach.</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10</w:t>
            </w:r>
          </w:p>
        </w:tc>
      </w:tr>
      <w:tr w:rsidR="00BE221C" w:rsidRPr="00AF5D9A" w:rsidTr="001C2056">
        <w:trPr>
          <w:trHeight w:val="1028"/>
        </w:trPr>
        <w:tc>
          <w:tcPr>
            <w:tcW w:w="397" w:type="pct"/>
            <w:vAlign w:val="center"/>
          </w:tcPr>
          <w:p w:rsidR="00BE221C" w:rsidRPr="00AF5D9A" w:rsidRDefault="00BE221C" w:rsidP="001E54B5">
            <w:pPr>
              <w:ind w:left="284"/>
              <w:contextualSpacing/>
              <w:jc w:val="center"/>
              <w:rPr>
                <w:rFonts w:ascii="Arial" w:eastAsia="Times New Roman" w:hAnsi="Arial" w:cs="Arial"/>
                <w:b/>
                <w:sz w:val="18"/>
                <w:szCs w:val="18"/>
                <w:lang w:eastAsia="pl-PL"/>
              </w:rPr>
            </w:pPr>
            <w:r w:rsidRPr="00AF5D9A">
              <w:rPr>
                <w:rFonts w:ascii="Arial" w:eastAsia="Times New Roman" w:hAnsi="Arial" w:cs="Arial"/>
                <w:b/>
                <w:sz w:val="18"/>
                <w:szCs w:val="18"/>
                <w:lang w:eastAsia="pl-PL"/>
              </w:rPr>
              <w:t>4</w:t>
            </w:r>
          </w:p>
        </w:tc>
        <w:tc>
          <w:tcPr>
            <w:tcW w:w="1361" w:type="pct"/>
            <w:vAlign w:val="center"/>
          </w:tcPr>
          <w:p w:rsidR="00BE221C" w:rsidRPr="00AF5D9A" w:rsidRDefault="00BE221C" w:rsidP="001E54B5">
            <w:pPr>
              <w:rPr>
                <w:rFonts w:ascii="Arial" w:eastAsia="Times New Roman" w:hAnsi="Arial" w:cs="Arial"/>
                <w:bCs/>
                <w:sz w:val="18"/>
                <w:szCs w:val="20"/>
              </w:rPr>
            </w:pPr>
            <w:r w:rsidRPr="00AF5D9A">
              <w:rPr>
                <w:rFonts w:ascii="Arial" w:eastAsia="Times New Roman" w:hAnsi="Arial" w:cs="Arial"/>
                <w:bCs/>
                <w:sz w:val="18"/>
                <w:szCs w:val="20"/>
              </w:rPr>
              <w:t>Czy projekt skierowany jest do szkół lub placówek, które nie otrzymały wsparcia w ramach dotychczas ogłaszanych naborów w ramach Poddziałania 11.1.4?</w:t>
            </w:r>
          </w:p>
        </w:tc>
        <w:tc>
          <w:tcPr>
            <w:tcW w:w="2548" w:type="pct"/>
            <w:vAlign w:val="center"/>
          </w:tcPr>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 xml:space="preserve">Weryfikowane będzie czy szkoła lub placówka otrzymała wsparcie w ramach dotychczas ogłaszanych naborów w zakresie Poddziałania 11.1.4. </w:t>
            </w:r>
          </w:p>
          <w:p w:rsidR="00BE221C" w:rsidRPr="00AF5D9A" w:rsidRDefault="00BE221C" w:rsidP="001E54B5">
            <w:pPr>
              <w:spacing w:after="160"/>
              <w:jc w:val="both"/>
              <w:rPr>
                <w:rFonts w:ascii="Arial" w:eastAsia="Times New Roman" w:hAnsi="Arial" w:cs="Arial"/>
                <w:sz w:val="18"/>
                <w:szCs w:val="18"/>
                <w:lang w:eastAsia="pl-PL"/>
              </w:rPr>
            </w:pPr>
            <w:r w:rsidRPr="00AF5D9A">
              <w:rPr>
                <w:rFonts w:ascii="Arial" w:eastAsia="Times New Roman" w:hAnsi="Arial" w:cs="Arial"/>
                <w:sz w:val="18"/>
                <w:szCs w:val="18"/>
                <w:lang w:eastAsia="pl-PL"/>
              </w:rPr>
              <w:t>Kryterium weryfikowane na podstawie zapisów wnio</w:t>
            </w:r>
            <w:r w:rsidR="00896EBB" w:rsidRPr="00AF5D9A">
              <w:rPr>
                <w:rFonts w:ascii="Arial" w:eastAsia="Times New Roman" w:hAnsi="Arial" w:cs="Arial"/>
                <w:sz w:val="18"/>
                <w:szCs w:val="18"/>
                <w:lang w:eastAsia="pl-PL"/>
              </w:rPr>
              <w:t>sku i LSI.</w:t>
            </w:r>
          </w:p>
        </w:tc>
        <w:tc>
          <w:tcPr>
            <w:tcW w:w="694" w:type="pct"/>
            <w:vAlign w:val="center"/>
          </w:tcPr>
          <w:p w:rsidR="00BE221C" w:rsidRPr="00AF5D9A" w:rsidRDefault="00BE221C" w:rsidP="001E54B5">
            <w:pPr>
              <w:spacing w:after="160"/>
              <w:jc w:val="center"/>
              <w:rPr>
                <w:rFonts w:ascii="Arial" w:eastAsia="Times New Roman" w:hAnsi="Arial" w:cs="Arial"/>
                <w:sz w:val="18"/>
                <w:szCs w:val="18"/>
                <w:lang w:eastAsia="pl-PL"/>
              </w:rPr>
            </w:pPr>
            <w:r w:rsidRPr="00AF5D9A">
              <w:rPr>
                <w:rFonts w:ascii="Arial" w:eastAsia="Times New Roman" w:hAnsi="Arial" w:cs="Arial"/>
                <w:sz w:val="18"/>
                <w:szCs w:val="18"/>
                <w:lang w:eastAsia="pl-PL"/>
              </w:rPr>
              <w:t>6</w:t>
            </w:r>
          </w:p>
        </w:tc>
      </w:tr>
    </w:tbl>
    <w:p w:rsidR="00194C46" w:rsidRPr="00AF5D9A" w:rsidRDefault="00194C46" w:rsidP="001E54B5">
      <w:pPr>
        <w:spacing w:before="240" w:after="100" w:afterAutospacing="1"/>
        <w:contextualSpacing/>
        <w:jc w:val="both"/>
        <w:rPr>
          <w:rFonts w:ascii="Arial" w:hAnsi="Arial" w:cs="Arial"/>
          <w:b/>
          <w:sz w:val="24"/>
          <w:szCs w:val="24"/>
        </w:rPr>
      </w:pPr>
    </w:p>
    <w:p w:rsidR="00573E7E" w:rsidRPr="00AF5D9A" w:rsidRDefault="00BE221C" w:rsidP="001E54B5">
      <w:pPr>
        <w:pStyle w:val="Nagwek2"/>
        <w:numPr>
          <w:ilvl w:val="1"/>
          <w:numId w:val="86"/>
        </w:numPr>
        <w:spacing w:after="240"/>
        <w:rPr>
          <w:rFonts w:cs="Arial"/>
          <w:strike/>
        </w:rPr>
      </w:pPr>
      <w:bookmarkStart w:id="30" w:name="_Toc496181634"/>
      <w:r w:rsidRPr="00AF5D9A">
        <w:rPr>
          <w:rFonts w:cs="Arial"/>
        </w:rPr>
        <w:t>Kryterium negocjacyjne ogólne</w:t>
      </w:r>
      <w:bookmarkEnd w:id="30"/>
    </w:p>
    <w:p w:rsidR="00BE221C" w:rsidRPr="00AF5D9A" w:rsidRDefault="00BE221C" w:rsidP="001E54B5">
      <w:pPr>
        <w:spacing w:after="0"/>
        <w:jc w:val="both"/>
        <w:rPr>
          <w:rFonts w:ascii="Arial" w:hAnsi="Arial" w:cs="Arial"/>
          <w:sz w:val="24"/>
          <w:szCs w:val="24"/>
        </w:rPr>
      </w:pPr>
      <w:r w:rsidRPr="00AF5D9A">
        <w:rPr>
          <w:rFonts w:ascii="Arial" w:hAnsi="Arial" w:cs="Arial"/>
          <w:sz w:val="24"/>
          <w:szCs w:val="24"/>
        </w:rPr>
        <w:t xml:space="preserve">W przypadku skierowania wniosku do negocjacji oceniane jest kryterium negocjacyjne ogólne. </w:t>
      </w:r>
    </w:p>
    <w:p w:rsidR="00BE221C" w:rsidRPr="00AF5D9A" w:rsidRDefault="00BE221C" w:rsidP="001E54B5">
      <w:pPr>
        <w:spacing w:after="0"/>
        <w:jc w:val="both"/>
        <w:rPr>
          <w:rFonts w:ascii="Arial" w:hAnsi="Arial" w:cs="Arial"/>
          <w:sz w:val="24"/>
          <w:szCs w:val="24"/>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5"/>
        <w:gridCol w:w="4112"/>
        <w:gridCol w:w="1700"/>
      </w:tblGrid>
      <w:tr w:rsidR="00BE221C" w:rsidRPr="00AF5D9A" w:rsidTr="001C2056">
        <w:trPr>
          <w:trHeight w:val="363"/>
        </w:trPr>
        <w:tc>
          <w:tcPr>
            <w:tcW w:w="28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Lp.</w:t>
            </w:r>
          </w:p>
        </w:tc>
        <w:tc>
          <w:tcPr>
            <w:tcW w:w="159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Kryterium</w:t>
            </w:r>
          </w:p>
        </w:tc>
        <w:tc>
          <w:tcPr>
            <w:tcW w:w="2206" w:type="pct"/>
            <w:shd w:val="clear" w:color="auto" w:fill="E7E6E6"/>
            <w:vAlign w:val="center"/>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Definicja</w:t>
            </w:r>
          </w:p>
        </w:tc>
        <w:tc>
          <w:tcPr>
            <w:tcW w:w="912" w:type="pct"/>
            <w:shd w:val="clear" w:color="auto" w:fill="E7E6E6"/>
          </w:tcPr>
          <w:p w:rsidR="00BE221C" w:rsidRPr="00AF5D9A" w:rsidRDefault="00BE221C" w:rsidP="001E54B5">
            <w:pPr>
              <w:suppressAutoHyphens/>
              <w:spacing w:after="0"/>
              <w:jc w:val="center"/>
              <w:rPr>
                <w:rFonts w:ascii="Arial" w:eastAsia="Times New Roman" w:hAnsi="Arial" w:cs="Arial"/>
                <w:b/>
                <w:sz w:val="18"/>
                <w:szCs w:val="18"/>
              </w:rPr>
            </w:pPr>
            <w:r w:rsidRPr="00AF5D9A">
              <w:rPr>
                <w:rFonts w:ascii="Arial" w:eastAsia="Times New Roman" w:hAnsi="Arial" w:cs="Arial"/>
                <w:b/>
                <w:sz w:val="18"/>
                <w:szCs w:val="18"/>
              </w:rPr>
              <w:t>Sposób weryfikacji</w:t>
            </w:r>
          </w:p>
        </w:tc>
      </w:tr>
      <w:tr w:rsidR="00BE221C" w:rsidRPr="00AF5D9A" w:rsidTr="001C2056">
        <w:trPr>
          <w:trHeight w:val="448"/>
        </w:trPr>
        <w:tc>
          <w:tcPr>
            <w:tcW w:w="286" w:type="pct"/>
            <w:vAlign w:val="center"/>
          </w:tcPr>
          <w:p w:rsidR="00BE221C" w:rsidRPr="00AF5D9A" w:rsidRDefault="00BE221C" w:rsidP="001E54B5">
            <w:pPr>
              <w:suppressAutoHyphens/>
              <w:spacing w:after="0"/>
              <w:jc w:val="both"/>
              <w:rPr>
                <w:rFonts w:ascii="Arial" w:eastAsia="Times New Roman" w:hAnsi="Arial" w:cs="Arial"/>
                <w:sz w:val="18"/>
                <w:szCs w:val="18"/>
              </w:rPr>
            </w:pPr>
            <w:r w:rsidRPr="00AF5D9A">
              <w:rPr>
                <w:rFonts w:ascii="Arial" w:eastAsia="Times New Roman" w:hAnsi="Arial" w:cs="Arial"/>
                <w:sz w:val="18"/>
                <w:szCs w:val="18"/>
              </w:rPr>
              <w:t>1.</w:t>
            </w:r>
          </w:p>
        </w:tc>
        <w:tc>
          <w:tcPr>
            <w:tcW w:w="1596" w:type="pct"/>
            <w:vAlign w:val="center"/>
          </w:tcPr>
          <w:p w:rsidR="00BE221C" w:rsidRPr="00AF5D9A" w:rsidRDefault="00BE221C" w:rsidP="001E54B5">
            <w:pPr>
              <w:suppressAutoHyphens/>
              <w:spacing w:after="0"/>
              <w:jc w:val="both"/>
              <w:rPr>
                <w:rFonts w:ascii="Arial" w:eastAsia="Times New Roman" w:hAnsi="Arial" w:cs="Arial"/>
                <w:b/>
                <w:sz w:val="18"/>
                <w:szCs w:val="18"/>
              </w:rPr>
            </w:pPr>
            <w:r w:rsidRPr="00AF5D9A">
              <w:rPr>
                <w:rFonts w:ascii="Arial" w:eastAsia="Times New Roman" w:hAnsi="Arial" w:cs="Arial"/>
                <w:b/>
                <w:sz w:val="18"/>
                <w:szCs w:val="18"/>
              </w:rPr>
              <w:t>Czy projekt spełnia warunki postawione przez oceniających lub przewodniczącego KOP?</w:t>
            </w:r>
          </w:p>
        </w:tc>
        <w:tc>
          <w:tcPr>
            <w:tcW w:w="2206" w:type="pct"/>
            <w:vAlign w:val="center"/>
          </w:tcPr>
          <w:p w:rsidR="00BE221C" w:rsidRPr="00AF5D9A" w:rsidRDefault="00BE221C" w:rsidP="001E54B5">
            <w:pPr>
              <w:suppressAutoHyphens/>
              <w:spacing w:after="0"/>
              <w:jc w:val="both"/>
              <w:rPr>
                <w:rFonts w:ascii="Arial" w:eastAsia="Times New Roman" w:hAnsi="Arial" w:cs="Arial"/>
                <w:iCs/>
                <w:sz w:val="18"/>
                <w:szCs w:val="18"/>
              </w:rPr>
            </w:pPr>
            <w:r w:rsidRPr="00AF5D9A">
              <w:rPr>
                <w:rFonts w:ascii="Arial" w:eastAsia="Times New Roman" w:hAnsi="Arial" w:cs="Arial"/>
                <w:b/>
                <w:i/>
                <w:iCs/>
                <w:sz w:val="18"/>
                <w:szCs w:val="18"/>
              </w:rPr>
              <w:t xml:space="preserve"> </w:t>
            </w:r>
            <w:r w:rsidRPr="00AF5D9A">
              <w:rPr>
                <w:rFonts w:ascii="Arial" w:eastAsia="Times New Roman" w:hAnsi="Arial" w:cs="Arial"/>
                <w:iCs/>
                <w:sz w:val="18"/>
                <w:szCs w:val="18"/>
              </w:rPr>
              <w:t xml:space="preserve">Weryfikowane będzie: </w:t>
            </w:r>
          </w:p>
          <w:p w:rsidR="00BE221C" w:rsidRPr="00AF5D9A" w:rsidRDefault="00BE221C" w:rsidP="001E54B5">
            <w:pPr>
              <w:suppressAutoHyphens/>
              <w:spacing w:after="0"/>
              <w:jc w:val="both"/>
              <w:rPr>
                <w:rFonts w:ascii="Arial" w:eastAsia="Times New Roman" w:hAnsi="Arial" w:cs="Arial"/>
                <w:iCs/>
                <w:sz w:val="18"/>
                <w:szCs w:val="18"/>
              </w:rPr>
            </w:pPr>
            <w:r w:rsidRPr="00AF5D9A">
              <w:rPr>
                <w:rFonts w:ascii="Arial" w:eastAsia="Times New Roman" w:hAnsi="Arial" w:cs="Arial"/>
                <w:iCs/>
                <w:sz w:val="18"/>
                <w:szCs w:val="18"/>
              </w:rPr>
              <w:t>- czy wniosek o dofinansowanie projektu zawiera korekty wynikające z uwag oceniających lub przewodniczącego KOP oraz</w:t>
            </w:r>
          </w:p>
          <w:p w:rsidR="00BE221C" w:rsidRPr="00AF5D9A" w:rsidRDefault="00BE221C" w:rsidP="001E54B5">
            <w:pPr>
              <w:suppressAutoHyphens/>
              <w:spacing w:after="0"/>
              <w:jc w:val="both"/>
              <w:rPr>
                <w:rFonts w:ascii="Arial" w:eastAsia="Times New Roman" w:hAnsi="Arial" w:cs="Arial"/>
                <w:b/>
                <w:sz w:val="18"/>
                <w:szCs w:val="18"/>
              </w:rPr>
            </w:pPr>
            <w:r w:rsidRPr="00AF5D9A">
              <w:rPr>
                <w:rFonts w:ascii="Arial" w:eastAsia="Times New Roman" w:hAnsi="Arial" w:cs="Arial"/>
                <w:iCs/>
                <w:sz w:val="18"/>
                <w:szCs w:val="18"/>
              </w:rPr>
              <w:t>- czy Projektodawca przedstawił wymagane informacje i wyjaśnienia dotyczące określonych zapisów we wniosku, które są wystarczające do uznania kryterium za spełnione.</w:t>
            </w:r>
            <w:r w:rsidRPr="00AF5D9A">
              <w:rPr>
                <w:rFonts w:ascii="Arial" w:eastAsia="Times New Roman" w:hAnsi="Arial" w:cs="Arial"/>
                <w:b/>
                <w:i/>
                <w:iCs/>
                <w:sz w:val="18"/>
                <w:szCs w:val="18"/>
              </w:rPr>
              <w:t xml:space="preserve">   </w:t>
            </w:r>
          </w:p>
        </w:tc>
        <w:tc>
          <w:tcPr>
            <w:tcW w:w="912" w:type="pct"/>
          </w:tcPr>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p>
          <w:p w:rsidR="00BE221C" w:rsidRPr="00AF5D9A" w:rsidRDefault="00BE221C" w:rsidP="001E54B5">
            <w:pPr>
              <w:suppressAutoHyphens/>
              <w:spacing w:after="0"/>
              <w:jc w:val="center"/>
              <w:rPr>
                <w:rFonts w:ascii="Arial" w:eastAsia="Times New Roman" w:hAnsi="Arial" w:cs="Arial"/>
                <w:sz w:val="18"/>
                <w:szCs w:val="18"/>
              </w:rPr>
            </w:pPr>
            <w:r w:rsidRPr="00AF5D9A">
              <w:rPr>
                <w:rFonts w:ascii="Arial" w:eastAsia="Times New Roman" w:hAnsi="Arial" w:cs="Arial"/>
                <w:sz w:val="18"/>
                <w:szCs w:val="18"/>
              </w:rPr>
              <w:t>0/1</w:t>
            </w:r>
          </w:p>
        </w:tc>
      </w:tr>
    </w:tbl>
    <w:p w:rsidR="00BE221C" w:rsidRPr="00AF5D9A" w:rsidRDefault="00BE221C" w:rsidP="001E54B5">
      <w:pPr>
        <w:spacing w:after="0"/>
        <w:jc w:val="both"/>
        <w:rPr>
          <w:rFonts w:ascii="Arial" w:hAnsi="Arial" w:cs="Arial"/>
          <w:b/>
          <w:sz w:val="24"/>
          <w:szCs w:val="24"/>
        </w:rPr>
      </w:pPr>
    </w:p>
    <w:p w:rsidR="0096154F" w:rsidRPr="00AF5D9A" w:rsidRDefault="00CA41F9" w:rsidP="001E54B5">
      <w:pPr>
        <w:pStyle w:val="Nagwek2"/>
        <w:numPr>
          <w:ilvl w:val="0"/>
          <w:numId w:val="17"/>
        </w:numPr>
        <w:rPr>
          <w:rFonts w:cs="Arial"/>
          <w:lang w:val="pl-PL"/>
        </w:rPr>
      </w:pPr>
      <w:bookmarkStart w:id="31" w:name="_Toc463265501"/>
      <w:bookmarkStart w:id="32" w:name="_Toc496181635"/>
      <w:r w:rsidRPr="00AF5D9A">
        <w:rPr>
          <w:rFonts w:cs="Arial"/>
        </w:rPr>
        <w:t xml:space="preserve">Procedura </w:t>
      </w:r>
      <w:r w:rsidR="002C1373" w:rsidRPr="00AF5D9A">
        <w:rPr>
          <w:rFonts w:cs="Arial"/>
        </w:rPr>
        <w:t xml:space="preserve">oceny i </w:t>
      </w:r>
      <w:r w:rsidRPr="00AF5D9A">
        <w:rPr>
          <w:rFonts w:cs="Arial"/>
        </w:rPr>
        <w:t>wyboru projektów do dofinansowania</w:t>
      </w:r>
      <w:bookmarkEnd w:id="31"/>
      <w:bookmarkEnd w:id="32"/>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rPr>
        <w:t>Wybór projektów odbywa się w trybie konkursowym.</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Konkurs nie jest podzielony na rundy.</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6C50BB"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Ocena projektu odbywać się będzie w dwóch podstawowych etapach, tj. etap oceny formalnej oraz etap oceny merytorycznej z negocjacjami, które służą do oceny kryteriów ogólnych i szczegółowych. Szczegółowe informacje na temat kryteriów weryfikowanych na poszczególnych etapach znajdują się w rozdziale nr 4. Kryteria wyboru projektów</w:t>
      </w:r>
      <w:r w:rsidRPr="00AF5D9A">
        <w:rPr>
          <w:rFonts w:ascii="Arial" w:hAnsi="Arial" w:cs="Arial"/>
          <w:szCs w:val="24"/>
          <w:lang w:eastAsia="ar-SA"/>
        </w:rPr>
        <w:t>.</w:t>
      </w:r>
    </w:p>
    <w:p w:rsidR="00347BF2"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Etap oceny formalnej i merytorycznej z negocjacjami poprzedzony jest etapem weryfikacji warunków formalnych wniosków. W razie stwierdzenia braków w</w:t>
      </w:r>
      <w:r w:rsidR="006E72B7" w:rsidRPr="00AF5D9A">
        <w:rPr>
          <w:rFonts w:ascii="Arial" w:hAnsi="Arial" w:cs="Arial"/>
          <w:sz w:val="24"/>
          <w:szCs w:val="24"/>
          <w:lang w:eastAsia="ar-SA"/>
        </w:rPr>
        <w:t> </w:t>
      </w:r>
      <w:r w:rsidRPr="00AF5D9A">
        <w:rPr>
          <w:rFonts w:ascii="Arial" w:hAnsi="Arial" w:cs="Arial"/>
          <w:sz w:val="24"/>
          <w:szCs w:val="24"/>
          <w:lang w:eastAsia="ar-SA"/>
        </w:rPr>
        <w:t>zakresie warunków formalnych lub oczywistej omyłki we wniosku o</w:t>
      </w:r>
      <w:r w:rsidR="006E72B7" w:rsidRPr="00AF5D9A">
        <w:rPr>
          <w:rFonts w:ascii="Arial" w:hAnsi="Arial" w:cs="Arial"/>
          <w:sz w:val="24"/>
          <w:szCs w:val="24"/>
          <w:lang w:eastAsia="ar-SA"/>
        </w:rPr>
        <w:t> </w:t>
      </w:r>
      <w:r w:rsidRPr="00AF5D9A">
        <w:rPr>
          <w:rFonts w:ascii="Arial" w:hAnsi="Arial" w:cs="Arial"/>
          <w:sz w:val="24"/>
          <w:szCs w:val="24"/>
          <w:lang w:eastAsia="ar-SA"/>
        </w:rPr>
        <w:t>dofinansowanie, IOK wzywa Wnioskodawcę do uzupełnienia wniosku</w:t>
      </w:r>
      <w:r w:rsidR="00E55640" w:rsidRPr="00AF5D9A">
        <w:rPr>
          <w:rFonts w:ascii="Arial" w:hAnsi="Arial" w:cs="Arial"/>
          <w:sz w:val="24"/>
          <w:szCs w:val="24"/>
          <w:lang w:eastAsia="ar-SA"/>
        </w:rPr>
        <w:t xml:space="preserve"> lub poprawienia oczywistej omyłki </w:t>
      </w:r>
      <w:r w:rsidRPr="00AF5D9A">
        <w:rPr>
          <w:rFonts w:ascii="Arial" w:hAnsi="Arial" w:cs="Arial"/>
          <w:sz w:val="24"/>
          <w:szCs w:val="24"/>
          <w:lang w:eastAsia="ar-SA"/>
        </w:rPr>
        <w:t xml:space="preserve">w terminie nie krótszym niż 7 dni i nie dłuższym niż 21 dni od wysłania przedmiotowego wezwania pod rygorem pozostawienia wniosku bez rozpatrzenia. Jeśli stwierdzony brak formalny lub oczywista omyłka uniemożliwia ocenę projektu, IOK wstrzymuje jego ocenę formalną na czas dokonania uzupełnień. W każdej innej sytuacji oceny formalnej się nie wstrzymuje. Lista braków formalnych i oczywistych omyłek, które mogą zostać uzupełnione i/lub poprawione na etapie weryfikacji warunków formalnych zostały wskazane w pkt </w:t>
      </w:r>
      <w:r w:rsidR="00896EBB" w:rsidRPr="00AF5D9A">
        <w:rPr>
          <w:rFonts w:ascii="Arial" w:hAnsi="Arial" w:cs="Arial"/>
          <w:sz w:val="24"/>
          <w:szCs w:val="24"/>
          <w:lang w:eastAsia="ar-SA"/>
        </w:rPr>
        <w:t>2</w:t>
      </w:r>
      <w:r w:rsidRPr="00AF5D9A">
        <w:rPr>
          <w:rFonts w:ascii="Arial" w:hAnsi="Arial" w:cs="Arial"/>
          <w:sz w:val="24"/>
          <w:szCs w:val="24"/>
          <w:lang w:eastAsia="ar-SA"/>
        </w:rPr>
        <w:t xml:space="preserve"> oraz 12</w:t>
      </w:r>
      <w:r w:rsidR="00896EBB" w:rsidRPr="00AF5D9A">
        <w:rPr>
          <w:rFonts w:ascii="Arial" w:hAnsi="Arial" w:cs="Arial"/>
          <w:sz w:val="24"/>
          <w:szCs w:val="24"/>
          <w:lang w:eastAsia="ar-SA"/>
        </w:rPr>
        <w:t>,</w:t>
      </w:r>
      <w:r w:rsidRPr="00AF5D9A">
        <w:rPr>
          <w:rFonts w:ascii="Arial" w:hAnsi="Arial" w:cs="Arial"/>
          <w:sz w:val="24"/>
          <w:szCs w:val="24"/>
          <w:lang w:eastAsia="ar-SA"/>
        </w:rPr>
        <w:t xml:space="preserve"> 13</w:t>
      </w:r>
      <w:r w:rsidR="00896EBB" w:rsidRPr="00AF5D9A">
        <w:rPr>
          <w:rFonts w:ascii="Arial" w:hAnsi="Arial" w:cs="Arial"/>
          <w:sz w:val="24"/>
          <w:szCs w:val="24"/>
          <w:lang w:eastAsia="ar-SA"/>
        </w:rPr>
        <w:t xml:space="preserve"> i 14</w:t>
      </w:r>
      <w:r w:rsidRPr="00AF5D9A">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w:t>
      </w:r>
      <w:r w:rsidR="006E72B7" w:rsidRPr="00AF5D9A">
        <w:rPr>
          <w:rFonts w:ascii="Arial" w:hAnsi="Arial" w:cs="Arial"/>
          <w:sz w:val="24"/>
          <w:szCs w:val="24"/>
          <w:lang w:eastAsia="ar-SA"/>
        </w:rPr>
        <w:t xml:space="preserve">zupełnienie wniosku niezgodnie </w:t>
      </w:r>
      <w:r w:rsidRPr="00AF5D9A">
        <w:rPr>
          <w:rFonts w:ascii="Arial" w:hAnsi="Arial" w:cs="Arial"/>
          <w:sz w:val="24"/>
          <w:szCs w:val="24"/>
          <w:lang w:eastAsia="ar-SA"/>
        </w:rPr>
        <w:t>z wezwaniem, w tym z uchybieniem wyznaczonego terminu. Konsekwencją pozostawienie wniosku bez rozpatrzenia jest niedopuszczenie projektu do oceny.</w:t>
      </w:r>
    </w:p>
    <w:p w:rsidR="00347BF2"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 xml:space="preserve">Dodatkowo IOK może wezwać do uzupełnienia/poprawy innych elementów wniosku niewymienionych w definicji braków formalnych wskazanej w pkt </w:t>
      </w:r>
      <w:r w:rsidR="00896EBB" w:rsidRPr="00AF5D9A">
        <w:rPr>
          <w:rFonts w:ascii="Arial" w:hAnsi="Arial" w:cs="Arial"/>
          <w:sz w:val="24"/>
          <w:szCs w:val="24"/>
          <w:lang w:eastAsia="ar-SA"/>
        </w:rPr>
        <w:t>2</w:t>
      </w:r>
      <w:r w:rsidRPr="00AF5D9A">
        <w:rPr>
          <w:rFonts w:ascii="Arial" w:hAnsi="Arial" w:cs="Arial"/>
          <w:sz w:val="24"/>
          <w:szCs w:val="24"/>
          <w:lang w:eastAsia="ar-SA"/>
        </w:rPr>
        <w:t xml:space="preserve"> Słownika pojęć, których nie dało się przewidzieć na etapie formułowania przedmiotowego regulaminu. </w:t>
      </w:r>
    </w:p>
    <w:p w:rsidR="00BE221C" w:rsidRPr="00AF5D9A" w:rsidRDefault="00BE221C" w:rsidP="006E72B7">
      <w:pPr>
        <w:numPr>
          <w:ilvl w:val="0"/>
          <w:numId w:val="93"/>
        </w:numPr>
        <w:spacing w:after="0"/>
        <w:jc w:val="both"/>
        <w:rPr>
          <w:rFonts w:ascii="Arial" w:hAnsi="Arial" w:cs="Arial"/>
          <w:sz w:val="24"/>
          <w:szCs w:val="24"/>
        </w:rPr>
      </w:pPr>
      <w:r w:rsidRPr="00AF5D9A">
        <w:rPr>
          <w:rFonts w:ascii="Arial" w:hAnsi="Arial" w:cs="Arial"/>
          <w:sz w:val="24"/>
          <w:szCs w:val="24"/>
          <w:lang w:eastAsia="ar-SA"/>
        </w:rPr>
        <w:t>Wniosek pozostaje bez rozpatrzenia w przypadku:</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złożenia wniosku po terminie,</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złożenia wniosku w języku innym niż polski,</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niezłożenia wniosku w systemie LSI,</w:t>
      </w:r>
    </w:p>
    <w:p w:rsidR="00347BF2"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nieprzesłania wniosku za pośrednictwem odpowiednich platform wskazanych w pkt 2.</w:t>
      </w:r>
      <w:r w:rsidR="008D4547"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 xml:space="preserve">.1 tj. wniosek został przesłany wyłącznie </w:t>
      </w:r>
      <w:r w:rsidRPr="00AF5D9A">
        <w:rPr>
          <w:rFonts w:ascii="Arial" w:eastAsia="Times New Roman" w:hAnsi="Arial" w:cs="Arial"/>
          <w:sz w:val="24"/>
          <w:szCs w:val="24"/>
          <w:lang w:eastAsia="ar-SA"/>
        </w:rPr>
        <w:br/>
        <w:t>za pośrednictwem LSI,</w:t>
      </w:r>
    </w:p>
    <w:p w:rsidR="00BE221C" w:rsidRPr="00AF5D9A" w:rsidRDefault="00BE221C" w:rsidP="006E72B7">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niezłożenia w wyznaczonym terminie uzupe</w:t>
      </w:r>
      <w:r w:rsidR="006B4A7A" w:rsidRPr="00AF5D9A">
        <w:rPr>
          <w:rFonts w:ascii="Arial" w:eastAsia="Times New Roman" w:hAnsi="Arial" w:cs="Arial"/>
          <w:sz w:val="24"/>
          <w:szCs w:val="24"/>
          <w:lang w:eastAsia="ar-SA"/>
        </w:rPr>
        <w:t xml:space="preserve">łnienia, o którym mowa w pkt. 5 </w:t>
      </w:r>
      <w:proofErr w:type="spellStart"/>
      <w:r w:rsidR="006B4A7A" w:rsidRPr="00AF5D9A">
        <w:rPr>
          <w:rFonts w:ascii="Arial" w:eastAsia="Times New Roman" w:hAnsi="Arial" w:cs="Arial"/>
          <w:sz w:val="24"/>
          <w:szCs w:val="24"/>
          <w:lang w:eastAsia="ar-SA"/>
        </w:rPr>
        <w:t>ppkt</w:t>
      </w:r>
      <w:proofErr w:type="spellEnd"/>
      <w:r w:rsidR="006B4A7A"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5.</w:t>
      </w:r>
    </w:p>
    <w:p w:rsidR="00347BF2"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 uwagi na elektroniczną formę składania wniosku, IOK nie przewiduje zwrotu wniosków pozostawionych bez rozpatrzenia.</w:t>
      </w:r>
    </w:p>
    <w:p w:rsidR="00347BF2"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Wnioski, które przeszły pozytywnie weryfikację w</w:t>
      </w:r>
      <w:r w:rsidR="00364DB7" w:rsidRPr="00AF5D9A">
        <w:rPr>
          <w:rFonts w:ascii="Arial" w:eastAsia="Times New Roman" w:hAnsi="Arial" w:cs="Arial"/>
          <w:sz w:val="24"/>
          <w:szCs w:val="24"/>
          <w:lang w:eastAsia="ar-SA"/>
        </w:rPr>
        <w:t>arunk</w:t>
      </w:r>
      <w:r w:rsidRPr="00AF5D9A">
        <w:rPr>
          <w:rFonts w:ascii="Arial" w:eastAsia="Times New Roman" w:hAnsi="Arial" w:cs="Arial"/>
          <w:sz w:val="24"/>
          <w:szCs w:val="24"/>
          <w:lang w:eastAsia="ar-SA"/>
        </w:rPr>
        <w:t>ów formalnych kierowane są do oceny formalnej.</w:t>
      </w:r>
    </w:p>
    <w:p w:rsidR="00BE221C" w:rsidRPr="00AF5D9A" w:rsidRDefault="00BE221C" w:rsidP="006E72B7">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wyniku oceny formalnej wnioski mogą zostać:</w:t>
      </w:r>
    </w:p>
    <w:p w:rsidR="00347BF2"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skierowane do uzupełnienia,</w:t>
      </w:r>
    </w:p>
    <w:p w:rsidR="00347BF2"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skierowane do oceny merytorycznej,</w:t>
      </w:r>
    </w:p>
    <w:p w:rsidR="00BE221C" w:rsidRPr="00AF5D9A" w:rsidRDefault="00BE221C" w:rsidP="006E72B7">
      <w:pPr>
        <w:numPr>
          <w:ilvl w:val="0"/>
          <w:numId w:val="94"/>
        </w:numPr>
        <w:tabs>
          <w:tab w:val="num" w:pos="993"/>
        </w:tabs>
        <w:suppressAutoHyphens/>
        <w:spacing w:after="0"/>
        <w:ind w:left="141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ocenione negatywnie jako niespełniające kryteriów formalnych.</w:t>
      </w:r>
    </w:p>
    <w:p w:rsidR="00E55640"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etapie oceny formalnej dopuszcza się możliwość skorygowania/uzupełnienia  wniosku w części dotyczącej spełnienia przez projekt kryteriów wyboru projektu weryfikowanych na etapie oceny formalnej.  Zakres uzupełnienia wynika z uwag Oceniającego, zawartych w Karcie oceny formalnej. Informacja dotycząca kryteriów, w odniesieniu do których możliwe jest skorygowanie/uzupełnienie wniosku znajduje się w definicjach kryteriów opisanych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4.1</w:t>
      </w:r>
      <w:r w:rsidR="00D32605">
        <w:rPr>
          <w:rFonts w:ascii="Arial" w:eastAsia="Times New Roman" w:hAnsi="Arial" w:cs="Arial"/>
          <w:sz w:val="24"/>
          <w:szCs w:val="24"/>
          <w:lang w:eastAsia="ar-SA"/>
        </w:rPr>
        <w:t>.2 i 4.2.3</w:t>
      </w:r>
      <w:r w:rsidRPr="00AF5D9A">
        <w:rPr>
          <w:rFonts w:ascii="Arial" w:eastAsia="Times New Roman" w:hAnsi="Arial" w:cs="Arial"/>
          <w:sz w:val="24"/>
          <w:szCs w:val="24"/>
          <w:lang w:eastAsia="ar-SA"/>
        </w:rPr>
        <w:t xml:space="preserve"> Regulaminu.  </w:t>
      </w:r>
    </w:p>
    <w:p w:rsidR="00D678A0" w:rsidRDefault="00BE221C" w:rsidP="00D678A0">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Uzupełnienie </w:t>
      </w:r>
      <w:r w:rsidR="00E55640" w:rsidRPr="00AF5D9A">
        <w:rPr>
          <w:rFonts w:ascii="Arial" w:eastAsia="Times New Roman" w:hAnsi="Arial" w:cs="Arial"/>
          <w:sz w:val="24"/>
          <w:szCs w:val="24"/>
          <w:lang w:eastAsia="ar-SA"/>
        </w:rPr>
        <w:t xml:space="preserve">lub poprawienie projektu </w:t>
      </w:r>
      <w:r w:rsidR="00D678A0" w:rsidRPr="00AF5D9A">
        <w:rPr>
          <w:rFonts w:ascii="Arial" w:eastAsia="Times New Roman" w:hAnsi="Arial" w:cs="Arial"/>
          <w:sz w:val="24"/>
          <w:szCs w:val="24"/>
          <w:lang w:eastAsia="ar-SA"/>
        </w:rPr>
        <w:t xml:space="preserve">w części dotyczącej spełniania kryteriów wyboru projektów </w:t>
      </w:r>
      <w:r w:rsidRPr="00AF5D9A">
        <w:rPr>
          <w:rFonts w:ascii="Arial" w:eastAsia="Times New Roman" w:hAnsi="Arial" w:cs="Arial"/>
          <w:sz w:val="24"/>
          <w:szCs w:val="24"/>
          <w:lang w:eastAsia="ar-SA"/>
        </w:rPr>
        <w:t>jest możliwe</w:t>
      </w:r>
      <w:r w:rsidR="00D678A0" w:rsidRPr="00AF5D9A">
        <w:rPr>
          <w:rFonts w:ascii="Arial" w:eastAsia="Times New Roman" w:hAnsi="Arial" w:cs="Arial"/>
          <w:sz w:val="24"/>
          <w:szCs w:val="24"/>
          <w:lang w:eastAsia="ar-SA"/>
        </w:rPr>
        <w:t xml:space="preserve"> w przypadku kryteriów, w ramach których możliwość taka została przewidziana. </w:t>
      </w:r>
    </w:p>
    <w:p w:rsidR="00742727" w:rsidRDefault="00742727" w:rsidP="00742727">
      <w:pPr>
        <w:suppressAutoHyphens/>
        <w:spacing w:after="0"/>
        <w:ind w:left="720"/>
        <w:jc w:val="both"/>
        <w:rPr>
          <w:rFonts w:ascii="Arial" w:eastAsia="Times New Roman" w:hAnsi="Arial" w:cs="Arial"/>
          <w:sz w:val="24"/>
          <w:szCs w:val="24"/>
          <w:lang w:eastAsia="ar-SA"/>
        </w:rPr>
      </w:pPr>
    </w:p>
    <w:p w:rsidR="00742727" w:rsidRDefault="00742727" w:rsidP="00742727">
      <w:pPr>
        <w:suppressAutoHyphens/>
        <w:spacing w:after="0"/>
        <w:ind w:left="720"/>
        <w:jc w:val="both"/>
        <w:rPr>
          <w:rFonts w:ascii="Arial" w:eastAsia="Times New Roman" w:hAnsi="Arial" w:cs="Arial"/>
          <w:sz w:val="24"/>
          <w:szCs w:val="24"/>
          <w:lang w:eastAsia="ar-SA"/>
        </w:rPr>
      </w:pPr>
    </w:p>
    <w:p w:rsidR="00742727" w:rsidRPr="00AF5D9A" w:rsidRDefault="00742727" w:rsidP="00742727">
      <w:pPr>
        <w:suppressAutoHyphens/>
        <w:spacing w:after="0"/>
        <w:ind w:left="720"/>
        <w:jc w:val="both"/>
        <w:rPr>
          <w:rFonts w:ascii="Arial" w:eastAsia="Times New Roman" w:hAnsi="Arial" w:cs="Arial"/>
          <w:sz w:val="24"/>
          <w:szCs w:val="24"/>
          <w:lang w:eastAsia="ar-SA"/>
        </w:rPr>
      </w:pPr>
    </w:p>
    <w:p w:rsidR="00BE221C" w:rsidRPr="00AF5D9A" w:rsidRDefault="00D678A0" w:rsidP="00D678A0">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Zakres uzupełnienia lub poprawy projektu:</w:t>
      </w:r>
    </w:p>
    <w:p w:rsidR="00D57F9A" w:rsidRPr="00AF5D9A" w:rsidRDefault="00BE221C" w:rsidP="001E54B5">
      <w:pPr>
        <w:numPr>
          <w:ilvl w:val="0"/>
          <w:numId w:val="8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BE221C" w:rsidRPr="00AF5D9A" w:rsidRDefault="00BE221C" w:rsidP="001E54B5">
      <w:pPr>
        <w:numPr>
          <w:ilvl w:val="0"/>
          <w:numId w:val="8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stwierdzenia konieczności uzupełnienia wniosku w</w:t>
      </w:r>
      <w:r w:rsidR="00D678A0"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zakresie spełnienia danego kryterium, IOK drogą elektroniczną (SEKAP) wezwie Wnioskodawcę do złożenia uzupełnionego/skorygowanego wniosku o</w:t>
      </w:r>
      <w:r w:rsidR="006E72B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dofinansowanie projektu.</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Wnioskodawca po otrzymaniu informacji o skierowaniu przez oceniającego wniosku do uzupełnienia, ma obowiązek złożenia skorygowanego wni</w:t>
      </w:r>
      <w:r w:rsidR="0085251E" w:rsidRPr="00AF5D9A">
        <w:rPr>
          <w:rFonts w:ascii="Arial" w:eastAsia="Times New Roman" w:hAnsi="Arial" w:cs="Arial"/>
          <w:sz w:val="24"/>
          <w:szCs w:val="24"/>
          <w:lang w:eastAsia="ar-SA"/>
        </w:rPr>
        <w:t>osku w</w:t>
      </w:r>
      <w:r w:rsidR="006E72B7" w:rsidRPr="00AF5D9A">
        <w:rPr>
          <w:rFonts w:ascii="Arial" w:eastAsia="Times New Roman" w:hAnsi="Arial" w:cs="Arial"/>
          <w:sz w:val="24"/>
          <w:szCs w:val="24"/>
          <w:lang w:eastAsia="ar-SA"/>
        </w:rPr>
        <w:t> </w:t>
      </w:r>
      <w:r w:rsidR="0085251E" w:rsidRPr="00AF5D9A">
        <w:rPr>
          <w:rFonts w:ascii="Arial" w:eastAsia="Times New Roman" w:hAnsi="Arial" w:cs="Arial"/>
          <w:sz w:val="24"/>
          <w:szCs w:val="24"/>
          <w:lang w:eastAsia="ar-SA"/>
        </w:rPr>
        <w:t>terminie wskazanym prze</w:t>
      </w:r>
      <w:r w:rsidRPr="00AF5D9A">
        <w:rPr>
          <w:rFonts w:ascii="Arial" w:eastAsia="Times New Roman" w:hAnsi="Arial" w:cs="Arial"/>
          <w:sz w:val="24"/>
          <w:szCs w:val="24"/>
          <w:lang w:eastAsia="ar-SA"/>
        </w:rPr>
        <w:t xml:space="preserve">z IOK i formie, o której mowa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2.</w:t>
      </w:r>
      <w:r w:rsidR="001D6D7F"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.1 niniejszego Regulaminu.</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Brak odpowiedzi Wnioskodawcy w ww. terminie, niezachowanie formy komunikacji wskazanej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2.</w:t>
      </w:r>
      <w:r w:rsidR="001D6D7F" w:rsidRPr="00AF5D9A">
        <w:rPr>
          <w:rFonts w:ascii="Arial" w:eastAsia="Times New Roman" w:hAnsi="Arial" w:cs="Arial"/>
          <w:sz w:val="24"/>
          <w:szCs w:val="24"/>
          <w:lang w:eastAsia="ar-SA"/>
        </w:rPr>
        <w:t>7</w:t>
      </w:r>
      <w:r w:rsidRPr="00AF5D9A">
        <w:rPr>
          <w:rFonts w:ascii="Arial" w:eastAsia="Times New Roman" w:hAnsi="Arial" w:cs="Arial"/>
          <w:sz w:val="24"/>
          <w:szCs w:val="24"/>
          <w:lang w:eastAsia="ar-SA"/>
        </w:rPr>
        <w:t xml:space="preserve">.1 Regulaminu lub nieskorygowanie/nieuzupełnienie wniosku we wskazanym zakresie, skutkuje oceną negatywną wniosku na etapie oceny formalnej.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Wnioski, które pozytywnie przeszły ocenę formalną kierowane są do oceny merytorycznej z negocjacjami. W trakcie oceny merytorycznej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negocjacjami weryfikowane są zarówno kryteria „0-1” jak i punktowe.  Spełnienie kryteriów „0-1” jest obligatoryjne (za wyjątkiem sytuacji, w której kryterium nie dotyczy wniosku i/lub wnioskodawcy), a ich niespełnienie skutkuje negatywną oceną wniosku. W wyniku oceny kryteriów punktowych wnioski otrzymują odpowiednią liczbę punktów za spełnienie kryteriów merytorycznych i/lub dodatkowych. W przypadku jeśli projekt nie spełni któregokolwiek z</w:t>
      </w:r>
      <w:r w:rsidR="00A56CAC"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obligatoryjnych kryteriów „0-1”, których spełnienie jest weryfikowane na etapie oceny merytorycznej z negocjacjami, projekt otrzymuje ostatecznie „0” punktów.</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Na etapie oceny merytorycznej z negocjacjami każdy projekt oceniany jest pod kątem spełnienia wszystkich niżej wymienionych kryteriów:</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ogólne horyzontalne (zerojedynkowe)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ogólne merytoryczne (zerojedynkowe)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szczegółowe dostępu (zerojedynkowe), które zostały wskazane, jako weryfikowane na etapie oceny merytorycznej – spełnienie warunkuje otrzymanie dofinansowania,</w:t>
      </w:r>
    </w:p>
    <w:p w:rsidR="00D57F9A"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ogólne merytoryczne (punktowe) – uzyskanie określonej liczby punktów za kryterium warunkuje otrzymanie dofinansowania, </w:t>
      </w:r>
    </w:p>
    <w:p w:rsidR="00BE221C" w:rsidRPr="00AF5D9A" w:rsidRDefault="00BE221C" w:rsidP="001E54B5">
      <w:pPr>
        <w:numPr>
          <w:ilvl w:val="0"/>
          <w:numId w:val="88"/>
        </w:numPr>
        <w:spacing w:before="120" w:after="0"/>
        <w:jc w:val="both"/>
        <w:rPr>
          <w:rFonts w:ascii="Arial" w:eastAsia="Times New Roman" w:hAnsi="Arial" w:cs="Arial"/>
          <w:sz w:val="24"/>
          <w:szCs w:val="24"/>
        </w:rPr>
      </w:pPr>
      <w:r w:rsidRPr="00AF5D9A">
        <w:rPr>
          <w:rFonts w:ascii="Arial" w:eastAsia="Times New Roman" w:hAnsi="Arial" w:cs="Arial"/>
          <w:sz w:val="24"/>
          <w:szCs w:val="24"/>
        </w:rPr>
        <w:t>kryterium negocjacyjne (zerojedynkowe) – kryterium weryfikowane po zakończeniu negocjacji, warunkujące  otrzymanie dofinansowania.</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Maksymalna liczba punktów możliwych do przyznania za spełnienie wszystkich ogólnych kryteriów merytorycznych wynosi 50 punktów. </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jednocześnie zostały spełnione wszystkie kryteria, w ramach których określono minimum punktowe.</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ramach przedmiotowego konkursu ocena każdego kryterium merytorycznego jest dokonywana przez dwóch członków KOP.</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 xml:space="preserve">Jako znaczna rozbieżność w ocenie, skutkująca skierowaniem wniosku </w:t>
      </w:r>
      <w:r w:rsidRPr="00AF5D9A">
        <w:rPr>
          <w:rFonts w:ascii="Arial" w:eastAsia="Times New Roman"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Projekt otrzymuje ostatecznie liczbę punktów obliczoną jako średnia arytmetyczna z dwóch wiążących ocen oraz ewentualnych punktów za spełnienie kryteriów dodatkowych. Jeżeli projekt nie spełnia co najmniej jednego kryterium zerojedynkowego otrzymuje 0 punktów.</w:t>
      </w:r>
    </w:p>
    <w:p w:rsidR="00347BF2"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Jeżeli wniosek nie spełnił kryteriów dostępu lub ogólnych kryteriów horyzontalnych, zerojedynkowych ogólnych kryteriów merytorycznych lub kryterium negocjacyjnego, końcowa liczba punktów takiego wniosku na liście, wynosi „0”.</w:t>
      </w:r>
    </w:p>
    <w:p w:rsidR="00BE221C" w:rsidRPr="00AF5D9A" w:rsidRDefault="00BE221C" w:rsidP="001E54B5">
      <w:pPr>
        <w:numPr>
          <w:ilvl w:val="0"/>
          <w:numId w:val="93"/>
        </w:numPr>
        <w:spacing w:before="120" w:after="0"/>
        <w:jc w:val="both"/>
        <w:rPr>
          <w:rFonts w:ascii="Arial" w:eastAsia="Times New Roman" w:hAnsi="Arial" w:cs="Arial"/>
          <w:sz w:val="24"/>
          <w:szCs w:val="24"/>
        </w:rPr>
      </w:pPr>
      <w:r w:rsidRPr="00AF5D9A">
        <w:rPr>
          <w:rFonts w:ascii="Arial" w:eastAsia="Times New Roman" w:hAnsi="Arial" w:cs="Arial"/>
          <w:sz w:val="24"/>
          <w:szCs w:val="24"/>
          <w:lang w:eastAsia="ar-SA"/>
        </w:rPr>
        <w:t>W wyniku oceny merytorycznej z negocjacjami wnioski mogą:</w:t>
      </w:r>
    </w:p>
    <w:p w:rsidR="00D57F9A"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podlegać uzupełnieniu,</w:t>
      </w:r>
    </w:p>
    <w:p w:rsidR="00D57F9A"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otrzymać ocenę pozytywną,</w:t>
      </w:r>
    </w:p>
    <w:p w:rsidR="00BE221C" w:rsidRPr="00AF5D9A" w:rsidRDefault="00BE221C" w:rsidP="001E54B5">
      <w:pPr>
        <w:numPr>
          <w:ilvl w:val="0"/>
          <w:numId w:val="8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otrzymać ocenę negatywną.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oceny merytorycznej przeprowadza się procedurę negocjacji </w:t>
      </w:r>
      <w:r w:rsidRPr="00AF5D9A">
        <w:rPr>
          <w:rFonts w:ascii="Arial" w:eastAsia="Times New Roman" w:hAnsi="Arial" w:cs="Arial"/>
          <w:sz w:val="24"/>
          <w:szCs w:val="24"/>
          <w:lang w:eastAsia="ar-SA"/>
        </w:rPr>
        <w:br/>
        <w:t>w odniesieniu do wniosków, które oceniający skierowali do negocjacji.</w:t>
      </w:r>
      <w:r w:rsidRPr="00AF5D9A">
        <w:rPr>
          <w:rFonts w:ascii="Arial" w:eastAsia="Times New Roman" w:hAnsi="Arial" w:cs="Arial"/>
          <w:sz w:val="24"/>
          <w:szCs w:val="24"/>
        </w:rPr>
        <w:t xml:space="preserve"> </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etapie oceny merytorycznej z negocjacjami dopuszcza się możliwość uzupełnienia lub poprawienia projektu w części dotyczącej spełnienia przez projekt kryteriów wyboru projektu weryfikowanych w trakcie oceny merytorycznej z negocjacjami. Zakres uzupełnienia wynika z uwag Oceniających zawartych w Kartach oceny merytorycznej. Informacja dotycząca kryteriów, w odniesieniu do których możliwe jest uzupełnienie lub poprawienie projektu znajduje się w definicjach kryteriów opisanych w </w:t>
      </w:r>
      <w:r w:rsidR="00271C42">
        <w:rPr>
          <w:rFonts w:ascii="Arial" w:eastAsia="Times New Roman" w:hAnsi="Arial" w:cs="Arial"/>
          <w:sz w:val="24"/>
          <w:szCs w:val="24"/>
          <w:lang w:eastAsia="ar-SA"/>
        </w:rPr>
        <w:t>pkt</w:t>
      </w:r>
      <w:r w:rsidRPr="00AF5D9A">
        <w:rPr>
          <w:rFonts w:ascii="Arial" w:eastAsia="Times New Roman" w:hAnsi="Arial" w:cs="Arial"/>
          <w:sz w:val="24"/>
          <w:szCs w:val="24"/>
          <w:lang w:eastAsia="ar-SA"/>
        </w:rPr>
        <w:t xml:space="preserve"> 4.2 Regulaminu.  Uzupełnienie lub poprawienie </w:t>
      </w:r>
      <w:r w:rsidR="00D678A0" w:rsidRPr="00AF5D9A">
        <w:rPr>
          <w:rFonts w:ascii="Arial" w:eastAsia="Times New Roman" w:hAnsi="Arial" w:cs="Arial"/>
          <w:sz w:val="24"/>
          <w:szCs w:val="24"/>
          <w:lang w:eastAsia="ar-SA"/>
        </w:rPr>
        <w:t xml:space="preserve">projektu </w:t>
      </w:r>
      <w:r w:rsidRPr="00AF5D9A">
        <w:rPr>
          <w:rFonts w:ascii="Arial" w:eastAsia="Times New Roman" w:hAnsi="Arial" w:cs="Arial"/>
          <w:sz w:val="24"/>
          <w:szCs w:val="24"/>
          <w:lang w:eastAsia="ar-SA"/>
        </w:rPr>
        <w:t>jest możliwe, gdy:</w:t>
      </w:r>
    </w:p>
    <w:p w:rsidR="00D57F9A"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D57F9A"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Oceniający posiada wiedzę, wynikającą z powszechnie dostępnych informacji, w tym przekazywanych przez IOK w trakcie trwania naboru wniosków, które pozwoliłyby na ocenę kryterium, ale stosowne zapisy nie znalazły się we wniosku o dofinansowanie,</w:t>
      </w:r>
    </w:p>
    <w:p w:rsidR="00BE221C" w:rsidRPr="00AF5D9A" w:rsidRDefault="00BE221C" w:rsidP="001E54B5">
      <w:pPr>
        <w:numPr>
          <w:ilvl w:val="0"/>
          <w:numId w:val="9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każde z kryteriów ogólnych merytorycznych punktowych otrzymało wymaganą, minimalną liczbę punktów.</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Uzupełnienie lub poprawienie wniosku w zakresie spełnienia danego kryterium odbywa się w trakcie negocjacji.</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Negocjacje to proces uzyskiwania informacji i wyjaśnień od wnioskodawców i</w:t>
      </w:r>
      <w:r w:rsidR="00A56CAC"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Oceniający może określić warunki odnoszące się do kryteriów, które musi spełnić projekt, aby móc otrzymać dofinansowanie oraz wezwać wnioskodawcę do odpowiedniego skorygowania projektu lub wyjaśnienia wątpliwości dotyczących zapisów wniosku o dofinansowanie. W procesie ustalania warunków negocjacyjnych może brać udział także Przewodniczący KOP.</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Kierując projekt do negocjacji oceniający: </w:t>
      </w:r>
    </w:p>
    <w:p w:rsidR="00D57F9A" w:rsidRPr="00AF5D9A" w:rsidRDefault="00BE221C" w:rsidP="001E54B5">
      <w:pPr>
        <w:numPr>
          <w:ilvl w:val="0"/>
          <w:numId w:val="9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wskazuje zakres negocjacji, podając jakie korekty należy wprowadzić </w:t>
      </w:r>
      <w:r w:rsidRPr="00AF5D9A">
        <w:rPr>
          <w:rFonts w:ascii="Arial" w:eastAsia="Times New Roman" w:hAnsi="Arial" w:cs="Arial"/>
          <w:sz w:val="24"/>
          <w:szCs w:val="24"/>
          <w:lang w:eastAsia="ar-SA"/>
        </w:rPr>
        <w:br/>
        <w:t>w projekcie lub jakie informacje i wyjaśnienia dotyczące określonych zapisów we wniosku IOK powinna uzyskać od wnioskodawcy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trakcie negocjacji, aby mogły zakończyć się one wynikiem pozytywnym. </w:t>
      </w:r>
    </w:p>
    <w:p w:rsidR="00BE221C" w:rsidRPr="00AF5D9A" w:rsidRDefault="00BE221C" w:rsidP="001E54B5">
      <w:pPr>
        <w:numPr>
          <w:ilvl w:val="0"/>
          <w:numId w:val="9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wyczerpująco uzasadnia swoje stanowisko,</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w:t>
      </w:r>
      <w:r w:rsidR="001C44A4" w:rsidRPr="00AF5D9A">
        <w:rPr>
          <w:rFonts w:ascii="Arial" w:eastAsia="Times New Roman" w:hAnsi="Arial" w:cs="Arial"/>
          <w:sz w:val="24"/>
          <w:szCs w:val="24"/>
        </w:rPr>
        <w:t> </w:t>
      </w:r>
      <w:r w:rsidRPr="00AF5D9A">
        <w:rPr>
          <w:rFonts w:ascii="Arial" w:eastAsia="Times New Roman" w:hAnsi="Arial" w:cs="Arial"/>
          <w:sz w:val="24"/>
          <w:szCs w:val="24"/>
        </w:rPr>
        <w:t>przedłużenie terminu może być przekazana telefonicznie pracownikowi IOK.</w:t>
      </w:r>
      <w:r w:rsidRPr="00AF5D9A">
        <w:rPr>
          <w:rFonts w:ascii="Arial" w:eastAsia="Times New Roman" w:hAnsi="Arial" w:cs="Arial"/>
          <w:sz w:val="24"/>
          <w:szCs w:val="24"/>
          <w:lang w:eastAsia="ar-SA"/>
        </w:rPr>
        <w:t xml:space="preserve"> </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 celu zakończenia negocjacji wynikiem pozytywnym Wnioskodawca odsyła ostateczne stanowisko IOK w wyznaczonym terminie, dokonuje korekty wniosku lub przesyła wymagane wyjaśnienia i informacje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zakresie wskazanym przez IOK.</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przyjęcia warunków negocjacji Wnioskodawca jest zobowiązany do dostarczenia skorygowanego wniosku </w:t>
      </w:r>
      <w:r w:rsidRPr="00AF5D9A">
        <w:rPr>
          <w:rFonts w:ascii="Arial" w:eastAsia="Times New Roman" w:hAnsi="Arial" w:cs="Arial"/>
          <w:b/>
          <w:sz w:val="24"/>
          <w:szCs w:val="24"/>
          <w:lang w:eastAsia="ar-SA"/>
        </w:rPr>
        <w:t>w terminie wskazanym przez IOK.</w:t>
      </w:r>
    </w:p>
    <w:p w:rsidR="00347BF2"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BE221C" w:rsidRPr="00AF5D9A" w:rsidRDefault="00BE221C" w:rsidP="001E54B5">
      <w:pPr>
        <w:numPr>
          <w:ilvl w:val="0"/>
          <w:numId w:val="9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rPr>
        <w:t>Jeżeli w efekcie negocjacji:</w:t>
      </w:r>
    </w:p>
    <w:p w:rsidR="00D57F9A" w:rsidRPr="00AF5D9A" w:rsidRDefault="00BE221C"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D57F9A" w:rsidRPr="00AF5D9A" w:rsidRDefault="00BE221C" w:rsidP="001E54B5">
      <w:pPr>
        <w:numPr>
          <w:ilvl w:val="0"/>
          <w:numId w:val="92"/>
        </w:numPr>
        <w:spacing w:before="120" w:after="0"/>
        <w:jc w:val="both"/>
        <w:rPr>
          <w:rFonts w:ascii="Arial" w:eastAsia="Times New Roman" w:hAnsi="Arial" w:cs="Arial"/>
          <w:sz w:val="24"/>
          <w:szCs w:val="24"/>
        </w:rPr>
      </w:pPr>
      <w:r w:rsidRPr="00AF5D9A">
        <w:rPr>
          <w:rFonts w:ascii="Arial" w:eastAsia="Times New Roman" w:hAnsi="Arial" w:cs="Arial"/>
          <w:sz w:val="24"/>
          <w:szCs w:val="24"/>
        </w:rPr>
        <w:t xml:space="preserve">KOP nie uzyska od wnioskodawcy informacji i wyjaśnień dotyczących określonych zapisów we wniosku </w:t>
      </w:r>
    </w:p>
    <w:p w:rsidR="00D57F9A" w:rsidRPr="00AF5D9A" w:rsidRDefault="00E55640" w:rsidP="00742727">
      <w:pPr>
        <w:numPr>
          <w:ilvl w:val="0"/>
          <w:numId w:val="92"/>
        </w:numPr>
        <w:spacing w:before="120" w:after="120"/>
        <w:ind w:left="1570" w:hanging="357"/>
        <w:jc w:val="both"/>
        <w:rPr>
          <w:rFonts w:ascii="Arial" w:eastAsia="Times New Roman" w:hAnsi="Arial" w:cs="Arial"/>
          <w:sz w:val="24"/>
          <w:szCs w:val="24"/>
        </w:rPr>
      </w:pPr>
      <w:r w:rsidRPr="00AF5D9A">
        <w:rPr>
          <w:rFonts w:ascii="Arial" w:eastAsia="Times New Roman" w:hAnsi="Arial" w:cs="Arial"/>
          <w:sz w:val="24"/>
          <w:szCs w:val="24"/>
        </w:rPr>
        <w:t xml:space="preserve"> </w:t>
      </w:r>
      <w:r w:rsidR="00BE221C" w:rsidRPr="00AF5D9A">
        <w:rPr>
          <w:rFonts w:ascii="Arial" w:eastAsia="Times New Roman" w:hAnsi="Arial" w:cs="Arial"/>
          <w:sz w:val="24"/>
          <w:szCs w:val="24"/>
        </w:rPr>
        <w:t>Do wniosku zostały wprowadzone inne zmiany niż wynikające z kart oceny projektu lub uwag Przewodniczącego KOP lub ustaleń wynikających w procesu negocjacji</w:t>
      </w:r>
    </w:p>
    <w:p w:rsidR="00BE221C" w:rsidRPr="00AF5D9A" w:rsidRDefault="00BE221C" w:rsidP="00742727">
      <w:pPr>
        <w:spacing w:after="0"/>
        <w:ind w:left="709"/>
        <w:jc w:val="both"/>
        <w:rPr>
          <w:rFonts w:ascii="Arial" w:eastAsia="Times New Roman" w:hAnsi="Arial" w:cs="Arial"/>
          <w:sz w:val="24"/>
          <w:szCs w:val="24"/>
        </w:rPr>
      </w:pPr>
      <w:r w:rsidRPr="00AF5D9A">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347BF2" w:rsidRPr="00AF5D9A" w:rsidRDefault="00BE221C" w:rsidP="00742727">
      <w:pPr>
        <w:numPr>
          <w:ilvl w:val="0"/>
          <w:numId w:val="93"/>
        </w:numPr>
        <w:suppressAutoHyphens/>
        <w:spacing w:after="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Negocjacje prowadzone są do wyczerpania kwoty przeznaczonej na dofinansowanie projektów w konkursie – poczynając od projektu, który uzyskał najlepszą ocenę i został skierowany do negocjacji . W celu usprawnienia prac KOP, IOK może podjąć decyzję o przeprowadzeniu negocjacji z większą ilością Projektodawców, niż wynika to z dostępnej alokacji </w:t>
      </w:r>
    </w:p>
    <w:p w:rsidR="00BE221C" w:rsidRPr="00AF5D9A" w:rsidRDefault="00BE221C" w:rsidP="001E54B5">
      <w:pPr>
        <w:numPr>
          <w:ilvl w:val="0"/>
          <w:numId w:val="93"/>
        </w:numPr>
        <w:suppressAutoHyphens/>
        <w:spacing w:after="0"/>
        <w:jc w:val="both"/>
        <w:rPr>
          <w:rFonts w:ascii="Arial" w:eastAsia="Times New Roman" w:hAnsi="Arial" w:cs="Arial"/>
          <w:sz w:val="24"/>
          <w:szCs w:val="24"/>
        </w:rPr>
      </w:pPr>
      <w:r w:rsidRPr="00AF5D9A">
        <w:rPr>
          <w:rFonts w:ascii="Arial" w:eastAsia="Times New Roman" w:hAnsi="Arial" w:cs="Arial"/>
          <w:sz w:val="24"/>
          <w:szCs w:val="24"/>
          <w:lang w:eastAsia="ar-SA"/>
        </w:rPr>
        <w:t>Ostateczna lista ocenionych projektów tworzona jest na podstawie wyników oceny merytorycznej z negocjacjami. O kolejności projektu na liście decyduje liczba punktów, jaką projekt uzyskał w toku całego procesu oceny.</w:t>
      </w:r>
    </w:p>
    <w:p w:rsidR="00C02CA3" w:rsidRPr="00AF5D9A" w:rsidRDefault="00BE221C" w:rsidP="00742727">
      <w:pPr>
        <w:pStyle w:val="Nagwek2"/>
        <w:numPr>
          <w:ilvl w:val="1"/>
          <w:numId w:val="70"/>
        </w:numPr>
        <w:spacing w:after="120"/>
        <w:ind w:left="527" w:hanging="527"/>
        <w:rPr>
          <w:rFonts w:cs="Arial"/>
          <w:lang w:val="pl-PL"/>
        </w:rPr>
      </w:pPr>
      <w:bookmarkStart w:id="33" w:name="_Toc489855986"/>
      <w:bookmarkStart w:id="34" w:name="_Toc496181636"/>
      <w:r w:rsidRPr="00AF5D9A">
        <w:rPr>
          <w:rFonts w:cs="Arial"/>
        </w:rPr>
        <w:t>Rozstrzygnięcie konkursu</w:t>
      </w:r>
      <w:bookmarkEnd w:id="33"/>
      <w:bookmarkEnd w:id="34"/>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Zarząd Województwa rozstrzyga konkurs, zatwierdzając listę ocenionych projektów, o której mowa w art. 45 ust. 6 ustawy wdrożeniowej.</w:t>
      </w:r>
      <w:r w:rsidR="0085251E" w:rsidRPr="00AF5D9A">
        <w:rPr>
          <w:rFonts w:ascii="Arial" w:hAnsi="Arial" w:cs="Arial"/>
          <w:sz w:val="24"/>
          <w:szCs w:val="24"/>
          <w:lang w:eastAsia="ar-SA"/>
        </w:rPr>
        <w:t xml:space="preserve"> </w:t>
      </w:r>
    </w:p>
    <w:p w:rsidR="00033EDB" w:rsidRPr="00AF5D9A" w:rsidRDefault="00C02CA3"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I</w:t>
      </w:r>
      <w:r w:rsidR="00BE221C" w:rsidRPr="00AF5D9A">
        <w:rPr>
          <w:rFonts w:ascii="Arial" w:hAnsi="Arial" w:cs="Arial"/>
          <w:sz w:val="24"/>
          <w:szCs w:val="24"/>
          <w:lang w:eastAsia="ar-SA"/>
        </w:rPr>
        <w:t>nformacja o projektach wybranych do dofinansowania jest upubliczniana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AF5D9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AF5D9A" w:rsidRDefault="00BE221C" w:rsidP="00F65C18">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IOK przekazuje niezwłocznie Projektodawcy pisemną informację</w:t>
      </w:r>
      <w:r w:rsidR="00F65C18" w:rsidRPr="00AF5D9A">
        <w:rPr>
          <w:rFonts w:ascii="Arial" w:hAnsi="Arial" w:cs="Arial"/>
          <w:sz w:val="24"/>
          <w:szCs w:val="24"/>
          <w:lang w:eastAsia="ar-SA"/>
        </w:rPr>
        <w:t xml:space="preserve"> o zakończeniu oceny jego projektu i jej wyniku wraz z uzasadnieniem tej oceny, podając liczbę punktów otrzymanych przez projekt lub informację o</w:t>
      </w:r>
      <w:r w:rsidR="001C44A4" w:rsidRPr="00AF5D9A">
        <w:rPr>
          <w:rFonts w:ascii="Arial" w:hAnsi="Arial" w:cs="Arial"/>
          <w:sz w:val="24"/>
          <w:szCs w:val="24"/>
          <w:lang w:eastAsia="ar-SA"/>
        </w:rPr>
        <w:t> </w:t>
      </w:r>
      <w:r w:rsidR="00F65C18" w:rsidRPr="00AF5D9A">
        <w:rPr>
          <w:rFonts w:ascii="Arial" w:hAnsi="Arial" w:cs="Arial"/>
          <w:sz w:val="24"/>
          <w:szCs w:val="24"/>
          <w:lang w:eastAsia="ar-SA"/>
        </w:rPr>
        <w:t>spełnieniu albo niespełnieniu kryteriów wyboru projektów.</w:t>
      </w:r>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Wnioskodawcy, w przypadku negatywnej oceny jego projektu (zarówno</w:t>
      </w:r>
      <w:r w:rsidR="00C02CA3" w:rsidRPr="00AF5D9A">
        <w:rPr>
          <w:rFonts w:ascii="Arial" w:hAnsi="Arial" w:cs="Arial"/>
          <w:sz w:val="24"/>
          <w:szCs w:val="24"/>
          <w:lang w:eastAsia="ar-SA"/>
        </w:rPr>
        <w:t xml:space="preserve"> </w:t>
      </w:r>
      <w:r w:rsidRPr="00AF5D9A">
        <w:rPr>
          <w:rFonts w:ascii="Arial" w:hAnsi="Arial" w:cs="Arial"/>
          <w:sz w:val="24"/>
          <w:szCs w:val="24"/>
          <w:lang w:eastAsia="ar-SA"/>
        </w:rPr>
        <w:t>na etapie oceny formalnej oraz merytorycznej z negocjacjami) wybieranego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trybie konkursowym, o której mowa w art. 53 ust 2 </w:t>
      </w:r>
      <w:r w:rsidRPr="00AF5D9A">
        <w:rPr>
          <w:rFonts w:ascii="Arial" w:hAnsi="Arial" w:cs="Arial"/>
          <w:i/>
          <w:sz w:val="24"/>
          <w:szCs w:val="24"/>
          <w:lang w:eastAsia="ar-SA"/>
        </w:rPr>
        <w:t>ustawy wdrożeniowej</w:t>
      </w:r>
      <w:r w:rsidRPr="00AF5D9A">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AF5D9A">
        <w:rPr>
          <w:rFonts w:ascii="Arial" w:hAnsi="Arial" w:cs="Arial"/>
          <w:i/>
          <w:sz w:val="24"/>
          <w:szCs w:val="24"/>
          <w:lang w:eastAsia="ar-SA"/>
        </w:rPr>
        <w:t>Procedura odwoławcza.</w:t>
      </w:r>
    </w:p>
    <w:p w:rsidR="00033EDB" w:rsidRPr="00AF5D9A" w:rsidRDefault="00BE221C" w:rsidP="00D678A0">
      <w:pPr>
        <w:numPr>
          <w:ilvl w:val="2"/>
          <w:numId w:val="70"/>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projektu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dofinasowanie</w:t>
      </w:r>
      <w:r w:rsidRPr="00AF5D9A">
        <w:rPr>
          <w:rFonts w:ascii="Arial" w:hAnsi="Arial" w:cs="Arial"/>
          <w:sz w:val="24"/>
          <w:szCs w:val="24"/>
          <w:lang w:eastAsia="ar-SA"/>
        </w:rPr>
        <w:t xml:space="preserve">, IOK podpisuje z Projektodawcą umowę o dofinansowanie, według jednego z wzorów stanowiących załączniki </w:t>
      </w:r>
      <w:r w:rsidRPr="00AF5D9A">
        <w:rPr>
          <w:rFonts w:ascii="Arial" w:hAnsi="Arial" w:cs="Arial"/>
          <w:sz w:val="24"/>
          <w:szCs w:val="24"/>
          <w:shd w:val="clear" w:color="auto" w:fill="FFFFFF"/>
          <w:lang w:eastAsia="ar-SA"/>
        </w:rPr>
        <w:t xml:space="preserve">do niniejszego Regulaminu: załącznik nr 3 - </w:t>
      </w:r>
      <w:r w:rsidRPr="00AF5D9A">
        <w:rPr>
          <w:rFonts w:ascii="Arial" w:hAnsi="Arial" w:cs="Arial"/>
          <w:sz w:val="24"/>
          <w:szCs w:val="24"/>
          <w:lang w:eastAsia="ar-SA"/>
        </w:rPr>
        <w:t>Wzór umowy o dofinansowanie projektu współfinansowanego ze środków Europejskiego Funduszu Społecznego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ramach Regionalnego Programu Operacyjnego Województwa Śląskiego na lata 2014-2020, załącznik 3a - Wzór umowy o dofinansowanie projektu współfinansowanego ze środków Europejskiego Funduszu Społecznego </w:t>
      </w:r>
      <w:r w:rsidRPr="00AF5D9A">
        <w:rPr>
          <w:rFonts w:ascii="Arial" w:hAnsi="Arial" w:cs="Arial"/>
          <w:sz w:val="24"/>
          <w:szCs w:val="24"/>
          <w:lang w:eastAsia="ar-SA"/>
        </w:rPr>
        <w:br/>
        <w:t>w ramach Regionalnego Programu Operacyjnego Województwa Śląskiego na lata 2014-2020 (kwoty ryczałtowe</w:t>
      </w:r>
      <w:r w:rsidR="0085251E" w:rsidRPr="00AF5D9A">
        <w:rPr>
          <w:rFonts w:ascii="Arial" w:hAnsi="Arial" w:cs="Arial"/>
          <w:sz w:val="24"/>
          <w:szCs w:val="24"/>
          <w:lang w:eastAsia="ar-SA"/>
        </w:rPr>
        <w:t>).</w:t>
      </w:r>
      <w:r w:rsidRPr="00AF5D9A">
        <w:rPr>
          <w:rFonts w:ascii="Arial" w:hAnsi="Arial" w:cs="Arial"/>
          <w:sz w:val="24"/>
          <w:szCs w:val="24"/>
          <w:highlight w:val="yellow"/>
          <w:lang w:eastAsia="ar-SA"/>
        </w:rPr>
        <w:t xml:space="preserve"> </w:t>
      </w:r>
    </w:p>
    <w:p w:rsidR="00BE221C" w:rsidRPr="00AF5D9A" w:rsidRDefault="00BE221C" w:rsidP="00D678A0">
      <w:pPr>
        <w:numPr>
          <w:ilvl w:val="2"/>
          <w:numId w:val="70"/>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zakończenia oceny wniosków na miesiąc </w:t>
      </w:r>
      <w:r w:rsidR="00A214AF" w:rsidRPr="00AF5D9A">
        <w:rPr>
          <w:rFonts w:ascii="Arial" w:hAnsi="Arial" w:cs="Arial"/>
          <w:sz w:val="24"/>
          <w:szCs w:val="24"/>
          <w:lang w:eastAsia="ar-SA"/>
        </w:rPr>
        <w:t>maj</w:t>
      </w:r>
      <w:r w:rsidRPr="00AF5D9A">
        <w:rPr>
          <w:rFonts w:ascii="Arial" w:hAnsi="Arial" w:cs="Arial"/>
          <w:sz w:val="24"/>
          <w:szCs w:val="24"/>
          <w:lang w:eastAsia="ar-SA"/>
        </w:rPr>
        <w:t xml:space="preserve"> 2018</w:t>
      </w:r>
      <w:r w:rsidR="00A214AF" w:rsidRPr="00AF5D9A">
        <w:rPr>
          <w:rFonts w:ascii="Arial" w:hAnsi="Arial" w:cs="Arial"/>
          <w:sz w:val="24"/>
          <w:szCs w:val="24"/>
          <w:lang w:eastAsia="ar-SA"/>
        </w:rPr>
        <w:t> r</w:t>
      </w:r>
      <w:r w:rsidRPr="00AF5D9A">
        <w:rPr>
          <w:rFonts w:ascii="Arial" w:hAnsi="Arial" w:cs="Arial"/>
          <w:sz w:val="24"/>
          <w:szCs w:val="24"/>
          <w:lang w:eastAsia="ar-SA"/>
        </w:rPr>
        <w:t>.</w:t>
      </w:r>
      <w:r w:rsidRPr="00AF5D9A">
        <w:rPr>
          <w:rFonts w:ascii="Arial" w:hAnsi="Arial" w:cs="Arial"/>
          <w:sz w:val="24"/>
          <w:szCs w:val="24"/>
          <w:vertAlign w:val="superscript"/>
        </w:rPr>
        <w:footnoteReference w:id="16"/>
      </w:r>
      <w:r w:rsidRPr="00AF5D9A">
        <w:rPr>
          <w:rFonts w:ascii="Arial" w:hAnsi="Arial" w:cs="Arial"/>
          <w:sz w:val="24"/>
          <w:szCs w:val="24"/>
          <w:lang w:eastAsia="ar-SA"/>
        </w:rPr>
        <w:t xml:space="preserve"> przy założeniu, że ocenie merytorycznej będzie podlegać nie więcej niż 50 wniosków. </w:t>
      </w:r>
    </w:p>
    <w:p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45"/>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Weryfikacja  warunków formalnych</w:t>
            </w:r>
          </w:p>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+ 14 dni, 21 dni* ”</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Ocena formalna wniosków</w:t>
            </w:r>
          </w:p>
          <w:p w:rsidR="00F923B5"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oceny formalnej w uzasadnionych przypadkach może zostać wydłużony do 21 dni</w:t>
            </w:r>
          </w:p>
          <w:p w:rsidR="00742727" w:rsidRPr="00AF5D9A" w:rsidRDefault="00742727" w:rsidP="00F923B5">
            <w:pPr>
              <w:suppressAutoHyphens/>
              <w:jc w:val="center"/>
              <w:rPr>
                <w:rFonts w:ascii="Arial" w:hAnsi="Arial" w:cs="Arial"/>
                <w:sz w:val="18"/>
                <w:szCs w:val="18"/>
                <w:lang w:eastAsia="ar-SA"/>
              </w:rPr>
            </w:pP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„Y + 14 dni,21 dni” = Z</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Zatwierdzenie listy wniosków rekomendowanych do oceny merytorycznej z negocjacjami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+ 7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Publikacja listy wniosków rekomendowanych do oceny merytorycznej z negocjacjami na stronie internetowej IOK</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731"/>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w:t>
            </w:r>
            <w:r w:rsidRPr="00AF5D9A">
              <w:rPr>
                <w:rFonts w:ascii="Arial" w:hAnsi="Arial" w:cs="Arial"/>
                <w:sz w:val="18"/>
                <w:szCs w:val="18"/>
                <w:vertAlign w:val="subscript"/>
                <w:lang w:eastAsia="ar-SA"/>
              </w:rPr>
              <w:t xml:space="preserve"> </w:t>
            </w:r>
            <w:r w:rsidRPr="00AF5D9A">
              <w:rPr>
                <w:rFonts w:ascii="Arial" w:hAnsi="Arial" w:cs="Arial"/>
                <w:sz w:val="18"/>
                <w:szCs w:val="18"/>
                <w:lang w:eastAsia="ar-SA"/>
              </w:rPr>
              <w:t>”</w:t>
            </w:r>
          </w:p>
          <w:p w:rsidR="00F923B5" w:rsidRPr="00AF5D9A"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Ocena merytoryczna wniosku wraz z negocjacjami, przy założeniu, iż w ramach danego naboru złożonych zostało nie więcej niż 50 wniosków, powinna zostać przeprowadzona w terminie 100 dni od zatwierdzenia listy wniosków rekomendowanych do oceny merytorycznej z negocjacjami.</w:t>
            </w:r>
            <w:r w:rsidRPr="00AF5D9A">
              <w:rPr>
                <w:rFonts w:ascii="Arial" w:hAnsi="Arial" w:cs="Arial"/>
                <w:sz w:val="18"/>
                <w:szCs w:val="18"/>
                <w:vertAlign w:val="superscript"/>
                <w:lang w:eastAsia="ar-SA"/>
              </w:rPr>
              <w:footnoteReference w:id="17"/>
            </w:r>
            <w:r w:rsidRPr="00AF5D9A">
              <w:rPr>
                <w:rFonts w:ascii="Arial" w:hAnsi="Arial" w:cs="Arial"/>
                <w:sz w:val="18"/>
                <w:szCs w:val="18"/>
                <w:lang w:eastAsia="ar-SA"/>
              </w:rPr>
              <w:t>. Czas trwania oceny merytorycznej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dni)+ 7 dni”</w:t>
            </w:r>
          </w:p>
        </w:tc>
        <w:tc>
          <w:tcPr>
            <w:tcW w:w="5707" w:type="dxa"/>
            <w:tcBorders>
              <w:top w:val="single" w:sz="4" w:space="0" w:color="000000"/>
              <w:left w:val="single" w:sz="4" w:space="0" w:color="000000"/>
              <w:bottom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wynikach oceny merytorycznej z negocjacjami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tcBorders>
              <w:right w:val="single" w:sz="4" w:space="0" w:color="auto"/>
            </w:tcBorders>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 + 100)+ 7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Publikacja na stronie IZ listy projektów wybranych </w:t>
            </w:r>
            <w:r w:rsidRPr="00AF5D9A">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AF5D9A"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AF5D9A" w:rsidRDefault="00F923B5" w:rsidP="00F923B5">
            <w:pPr>
              <w:suppressAutoHyphens/>
              <w:jc w:val="center"/>
              <w:rPr>
                <w:rFonts w:ascii="Arial" w:hAnsi="Arial" w:cs="Arial"/>
                <w:szCs w:val="18"/>
                <w:lang w:eastAsia="ar-SA"/>
              </w:rPr>
            </w:pPr>
            <w:r w:rsidRPr="00AF5D9A">
              <w:rPr>
                <w:rFonts w:ascii="Arial" w:hAnsi="Arial" w:cs="Arial"/>
                <w:b/>
                <w:szCs w:val="18"/>
                <w:lang w:eastAsia="ar-SA"/>
              </w:rPr>
              <w:t>UWAGA!</w:t>
            </w:r>
          </w:p>
          <w:p w:rsidR="00F923B5" w:rsidRPr="00AF5D9A" w:rsidRDefault="00F923B5" w:rsidP="00F923B5">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awarią systemu LSI,</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rsidR="00F923B5" w:rsidRPr="00AF5D9A" w:rsidRDefault="00F923B5" w:rsidP="00F923B5">
            <w:pPr>
              <w:numPr>
                <w:ilvl w:val="0"/>
                <w:numId w:val="18"/>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rsidR="00F923B5" w:rsidRPr="00AF5D9A" w:rsidRDefault="00F923B5" w:rsidP="00F923B5">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AF5D9A"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Pr="00AF5D9A" w:rsidRDefault="00DE0650" w:rsidP="001E54B5">
      <w:pPr>
        <w:pStyle w:val="Nagwek2"/>
        <w:numPr>
          <w:ilvl w:val="1"/>
          <w:numId w:val="70"/>
        </w:numPr>
        <w:spacing w:before="0"/>
        <w:rPr>
          <w:rFonts w:cs="Arial"/>
          <w:lang w:val="pl-PL"/>
        </w:rPr>
      </w:pPr>
      <w:bookmarkStart w:id="35" w:name="_Toc463265503"/>
      <w:bookmarkStart w:id="36" w:name="_Toc496181637"/>
      <w:r w:rsidRPr="00AF5D9A">
        <w:rPr>
          <w:rFonts w:cs="Arial"/>
        </w:rPr>
        <w:t>Procedura odwoławcza</w:t>
      </w:r>
      <w:bookmarkEnd w:id="35"/>
      <w:bookmarkEnd w:id="36"/>
    </w:p>
    <w:p w:rsidR="008A5917" w:rsidRPr="00AF5D9A" w:rsidRDefault="00C16E72" w:rsidP="001E54B5">
      <w:pPr>
        <w:autoSpaceDE w:val="0"/>
        <w:autoSpaceDN w:val="0"/>
        <w:adjustRightInd w:val="0"/>
        <w:spacing w:after="0"/>
        <w:jc w:val="both"/>
        <w:rPr>
          <w:rFonts w:ascii="Arial" w:hAnsi="Arial" w:cs="Arial"/>
          <w:sz w:val="24"/>
          <w:szCs w:val="24"/>
        </w:rPr>
      </w:pPr>
      <w:r w:rsidRPr="00AF5D9A">
        <w:rPr>
          <w:rFonts w:ascii="Arial" w:hAnsi="Arial" w:cs="Arial"/>
          <w:sz w:val="24"/>
          <w:szCs w:val="24"/>
        </w:rPr>
        <w:t xml:space="preserve">Wnioskodawcy, w przypadku negatywnej oceny jego projektu, o której mowa w art. 53 ust. 2 ustawy wdrożeniowej, przysługuje prawo wniesienia protestu zgodnie z art. 53 ust. 1 wskazanej ustawy, w celu ponownego sprawdzenia złożonego wniosku w zakresie spełnienia kryteriów wyboru projektów, na zasadach określonych szczegółowo w rozdziale 15 ww. ustawy oraz </w:t>
      </w:r>
      <w:r w:rsidRPr="00AF5D9A">
        <w:rPr>
          <w:rFonts w:ascii="Arial" w:hAnsi="Arial" w:cs="Arial"/>
          <w:i/>
          <w:sz w:val="24"/>
          <w:szCs w:val="24"/>
        </w:rPr>
        <w:t>Regulaminie procedury odwoławczej</w:t>
      </w:r>
      <w:r w:rsidRPr="00AF5D9A">
        <w:rPr>
          <w:rFonts w:ascii="Arial" w:hAnsi="Arial" w:cs="Arial"/>
          <w:sz w:val="24"/>
          <w:szCs w:val="24"/>
        </w:rPr>
        <w:t xml:space="preserve"> </w:t>
      </w:r>
      <w:r w:rsidRPr="00AF5D9A">
        <w:rPr>
          <w:rFonts w:ascii="Arial" w:hAnsi="Arial" w:cs="Arial"/>
          <w:i/>
          <w:sz w:val="24"/>
          <w:szCs w:val="24"/>
        </w:rPr>
        <w:t>dla Wnioskodawców IZ RPO WSL</w:t>
      </w:r>
      <w:r w:rsidRPr="00AF5D9A">
        <w:rPr>
          <w:rFonts w:ascii="Arial" w:hAnsi="Arial" w:cs="Arial"/>
          <w:sz w:val="24"/>
          <w:szCs w:val="24"/>
        </w:rPr>
        <w:t xml:space="preserve"> - </w:t>
      </w:r>
      <w:r w:rsidRPr="00AF5D9A">
        <w:rPr>
          <w:rFonts w:ascii="Arial" w:hAnsi="Arial" w:cs="Arial"/>
          <w:i/>
          <w:sz w:val="24"/>
          <w:szCs w:val="24"/>
        </w:rPr>
        <w:t xml:space="preserve">Zasady wnoszenia i rozpatrywania protestów, stanowiącym załącznik nr </w:t>
      </w:r>
      <w:r w:rsidR="00B11879" w:rsidRPr="00AF5D9A">
        <w:rPr>
          <w:rFonts w:ascii="Arial" w:hAnsi="Arial" w:cs="Arial"/>
          <w:i/>
          <w:sz w:val="24"/>
          <w:szCs w:val="24"/>
        </w:rPr>
        <w:t>8</w:t>
      </w:r>
      <w:r w:rsidRPr="00AF5D9A">
        <w:rPr>
          <w:rFonts w:ascii="Arial" w:hAnsi="Arial" w:cs="Arial"/>
          <w:i/>
          <w:sz w:val="24"/>
          <w:szCs w:val="24"/>
        </w:rPr>
        <w:t xml:space="preserve"> do niniejszego Regulaminu konkursu</w:t>
      </w:r>
      <w:r w:rsidRPr="00AF5D9A">
        <w:rPr>
          <w:rFonts w:ascii="Arial" w:hAnsi="Arial" w:cs="Arial"/>
          <w:sz w:val="24"/>
          <w:szCs w:val="24"/>
        </w:rPr>
        <w:t>.</w:t>
      </w:r>
      <w:r w:rsidR="00041022" w:rsidRPr="00AF5D9A">
        <w:rPr>
          <w:rFonts w:ascii="Arial" w:hAnsi="Arial" w:cs="Arial"/>
          <w:sz w:val="24"/>
          <w:szCs w:val="24"/>
        </w:rPr>
        <w:t xml:space="preserve"> </w:t>
      </w:r>
    </w:p>
    <w:p w:rsidR="00D47565" w:rsidRPr="00AF5D9A" w:rsidRDefault="008D7C24" w:rsidP="001E54B5">
      <w:pPr>
        <w:pStyle w:val="Nagwek2"/>
        <w:numPr>
          <w:ilvl w:val="3"/>
          <w:numId w:val="34"/>
        </w:numPr>
        <w:ind w:left="426"/>
        <w:rPr>
          <w:rFonts w:cs="Arial"/>
          <w:lang w:val="pl-PL"/>
        </w:rPr>
      </w:pPr>
      <w:bookmarkStart w:id="37" w:name="_Toc463265504"/>
      <w:bookmarkStart w:id="38" w:name="_Toc496181638"/>
      <w:r w:rsidRPr="00AF5D9A">
        <w:rPr>
          <w:rFonts w:cs="Arial"/>
        </w:rPr>
        <w:t>Kwalifikowalność wydatków w ramach konkursu</w:t>
      </w:r>
      <w:bookmarkEnd w:id="37"/>
      <w:bookmarkEnd w:id="38"/>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 zwanych dalej Wytycznymi.</w:t>
      </w:r>
    </w:p>
    <w:p w:rsidR="00FF13AB" w:rsidRPr="00AF5D9A" w:rsidRDefault="00C16E72" w:rsidP="001E54B5">
      <w:pPr>
        <w:pStyle w:val="Nagwek2"/>
        <w:numPr>
          <w:ilvl w:val="1"/>
          <w:numId w:val="19"/>
        </w:numPr>
        <w:rPr>
          <w:rFonts w:cs="Arial"/>
          <w:lang w:val="pl-PL"/>
        </w:rPr>
      </w:pPr>
      <w:bookmarkStart w:id="39" w:name="_Toc489855989"/>
      <w:bookmarkStart w:id="40" w:name="_Toc496181639"/>
      <w:r w:rsidRPr="00AF5D9A">
        <w:rPr>
          <w:rFonts w:cs="Arial"/>
        </w:rPr>
        <w:t>Okres kwalifikowania wydatków</w:t>
      </w:r>
      <w:bookmarkEnd w:id="39"/>
      <w:bookmarkEnd w:id="40"/>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bookmarkStart w:id="41"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2" w:name="_Ref475436096"/>
      <w:bookmarkEnd w:id="41"/>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2"/>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_Ref475436087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6.1.1</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lang w:eastAsia="ar-SA"/>
        </w:rPr>
        <w:t xml:space="preserve">. oraz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_Ref475436096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6.1.2</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lang w:eastAsia="ar-SA"/>
        </w:rPr>
        <w:t>.</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Pr="00AF5D9A">
        <w:rPr>
          <w:rFonts w:ascii="Arial" w:eastAsia="Times New Roman" w:hAnsi="Arial" w:cs="Arial"/>
          <w:sz w:val="24"/>
          <w:szCs w:val="24"/>
          <w:lang w:eastAsia="ar-SA"/>
        </w:rPr>
        <w:fldChar w:fldCharType="begin"/>
      </w:r>
      <w:r w:rsidRPr="00AF5D9A">
        <w:rPr>
          <w:rFonts w:ascii="Arial" w:eastAsia="Times New Roman" w:hAnsi="Arial" w:cs="Arial"/>
          <w:sz w:val="24"/>
          <w:szCs w:val="24"/>
          <w:lang w:eastAsia="ar-SA"/>
        </w:rPr>
        <w:instrText xml:space="preserve"> REF _Ref475436087 \r \h </w:instrText>
      </w:r>
      <w:r w:rsidR="00896EBB" w:rsidRPr="00AF5D9A">
        <w:rPr>
          <w:rFonts w:ascii="Arial" w:eastAsia="Times New Roman" w:hAnsi="Arial" w:cs="Arial"/>
          <w:sz w:val="24"/>
          <w:szCs w:val="24"/>
          <w:lang w:eastAsia="ar-SA"/>
        </w:rPr>
        <w:instrText xml:space="preserve"> \* MERGEFORMAT </w:instrText>
      </w:r>
      <w:r w:rsidRPr="00AF5D9A">
        <w:rPr>
          <w:rFonts w:ascii="Arial" w:eastAsia="Times New Roman" w:hAnsi="Arial" w:cs="Arial"/>
          <w:sz w:val="24"/>
          <w:szCs w:val="24"/>
          <w:lang w:eastAsia="ar-SA"/>
        </w:rPr>
      </w:r>
      <w:r w:rsidRPr="00AF5D9A">
        <w:rPr>
          <w:rFonts w:ascii="Arial" w:eastAsia="Times New Roman" w:hAnsi="Arial" w:cs="Arial"/>
          <w:sz w:val="24"/>
          <w:szCs w:val="24"/>
          <w:lang w:eastAsia="ar-SA"/>
        </w:rPr>
        <w:fldChar w:fldCharType="separate"/>
      </w:r>
      <w:r w:rsidRPr="00AF5D9A">
        <w:rPr>
          <w:rFonts w:ascii="Arial" w:eastAsia="Times New Roman" w:hAnsi="Arial" w:cs="Arial"/>
          <w:sz w:val="24"/>
          <w:szCs w:val="24"/>
          <w:lang w:eastAsia="ar-SA"/>
        </w:rPr>
        <w:t>6.1.1</w:t>
      </w:r>
      <w:r w:rsidRPr="00AF5D9A">
        <w:rPr>
          <w:rFonts w:ascii="Arial" w:eastAsia="Times New Roman" w:hAnsi="Arial" w:cs="Arial"/>
          <w:sz w:val="24"/>
          <w:szCs w:val="24"/>
          <w:lang w:eastAsia="ar-SA"/>
        </w:rPr>
        <w:fldChar w:fldCharType="end"/>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742727">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C16E72" w:rsidRPr="00AF5D9A" w:rsidRDefault="00C16E72" w:rsidP="001E54B5">
      <w:pPr>
        <w:pStyle w:val="Nagwek2"/>
        <w:numPr>
          <w:ilvl w:val="1"/>
          <w:numId w:val="20"/>
        </w:numPr>
        <w:spacing w:after="240"/>
        <w:rPr>
          <w:rFonts w:cs="Arial"/>
          <w:lang w:val="pl-PL"/>
        </w:rPr>
      </w:pPr>
      <w:bookmarkStart w:id="43" w:name="_Toc489855990"/>
      <w:bookmarkStart w:id="44" w:name="_Toc496181640"/>
      <w:r w:rsidRPr="00AF5D9A">
        <w:rPr>
          <w:rFonts w:cs="Arial"/>
        </w:rPr>
        <w:t>Wydatek niekwalifikowalny</w:t>
      </w:r>
      <w:bookmarkEnd w:id="43"/>
      <w:bookmarkEnd w:id="44"/>
    </w:p>
    <w:p w:rsidR="00C16E72" w:rsidRPr="00AF5D9A" w:rsidRDefault="00C16E72" w:rsidP="001E54B5">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E54B5">
      <w:pPr>
        <w:pStyle w:val="Nagwek2"/>
        <w:numPr>
          <w:ilvl w:val="1"/>
          <w:numId w:val="20"/>
        </w:numPr>
        <w:spacing w:after="240"/>
        <w:rPr>
          <w:rFonts w:cs="Arial"/>
          <w:lang w:val="pl-PL"/>
        </w:rPr>
      </w:pPr>
      <w:bookmarkStart w:id="45" w:name="_Toc489855991"/>
      <w:bookmarkStart w:id="46" w:name="_Toc496181641"/>
      <w:r w:rsidRPr="00AF5D9A">
        <w:rPr>
          <w:rFonts w:cs="Arial"/>
        </w:rPr>
        <w:t>Wydatki ponoszone zgodnie z zasadą uczciwej konkurencji</w:t>
      </w:r>
      <w:bookmarkEnd w:id="45"/>
      <w:bookmarkEnd w:id="46"/>
    </w:p>
    <w:p w:rsidR="00C16E72" w:rsidRPr="00AF5D9A" w:rsidRDefault="00C16E72" w:rsidP="001E54B5">
      <w:pPr>
        <w:numPr>
          <w:ilvl w:val="2"/>
          <w:numId w:val="2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AF5D9A">
        <w:rPr>
          <w:rFonts w:ascii="Arial" w:eastAsia="Times New Roman" w:hAnsi="Arial" w:cs="Arial"/>
          <w:sz w:val="24"/>
          <w:szCs w:val="24"/>
          <w:lang w:eastAsia="ar-SA"/>
        </w:rPr>
        <w:br/>
        <w:t xml:space="preserve">w zakresie kwalifikowalności wydatków. </w:t>
      </w:r>
    </w:p>
    <w:p w:rsidR="00C16E72" w:rsidRPr="00AF5D9A" w:rsidRDefault="00C16E72" w:rsidP="001E54B5">
      <w:pPr>
        <w:pStyle w:val="Nagwek2"/>
        <w:numPr>
          <w:ilvl w:val="1"/>
          <w:numId w:val="20"/>
        </w:numPr>
        <w:spacing w:after="240"/>
        <w:rPr>
          <w:rFonts w:cs="Arial"/>
          <w:lang w:val="pl-PL"/>
        </w:rPr>
      </w:pPr>
      <w:bookmarkStart w:id="47" w:name="_Toc489855992"/>
      <w:bookmarkStart w:id="48" w:name="_Toc496181642"/>
      <w:r w:rsidRPr="00AF5D9A">
        <w:rPr>
          <w:rFonts w:cs="Arial"/>
        </w:rPr>
        <w:t>Aspekty społeczne</w:t>
      </w:r>
      <w:bookmarkEnd w:id="47"/>
      <w:bookmarkEnd w:id="48"/>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4"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49" w:name="_Toc474219672"/>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określonego rodzaju w zakresie wskazanym przez beneficjenta we wniosku o dofinansowanie.</w:t>
      </w:r>
      <w:bookmarkEnd w:id="49"/>
      <w:r w:rsidRPr="00AF5D9A">
        <w:rPr>
          <w:rFonts w:ascii="Arial" w:eastAsia="Times New Roman" w:hAnsi="Arial" w:cs="Arial"/>
          <w:sz w:val="24"/>
          <w:szCs w:val="24"/>
          <w:lang w:eastAsia="ar-SA"/>
        </w:rPr>
        <w:t xml:space="preserve"> </w:t>
      </w:r>
      <w:bookmarkStart w:id="50" w:name="_Toc474143676"/>
      <w:bookmarkStart w:id="51" w:name="_Toc474219673"/>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 dostawy i usługi cateringowe oraz publikowanie i drukowanie. Beneficjent wskazuje w zakresie rzeczowym wniosku o dofinansowanie tj. w polu C.1  Zadania w projekcie jakie rodzaje dostaw i usług zamierza zlecić innym podmiotom przy zastosowaniu aspektów społecznych.</w:t>
      </w:r>
      <w:bookmarkStart w:id="52" w:name="_Toc474143677"/>
      <w:bookmarkStart w:id="53" w:name="_Toc474219674"/>
      <w:bookmarkEnd w:id="50"/>
      <w:bookmarkEnd w:id="51"/>
    </w:p>
    <w:p w:rsidR="00C16E72" w:rsidRPr="00AF5D9A" w:rsidRDefault="00C16E72" w:rsidP="001E54B5">
      <w:pPr>
        <w:numPr>
          <w:ilvl w:val="2"/>
          <w:numId w:val="72"/>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 w ramach których zobowiązuje Beneficjenta do zastosowania aspektów społecznych.</w:t>
      </w:r>
      <w:bookmarkEnd w:id="52"/>
      <w:bookmarkEnd w:id="53"/>
    </w:p>
    <w:p w:rsidR="008A4CA5" w:rsidRPr="00AF5D9A" w:rsidRDefault="00C16E72" w:rsidP="001E54B5">
      <w:pPr>
        <w:pStyle w:val="Nagwek2"/>
        <w:numPr>
          <w:ilvl w:val="1"/>
          <w:numId w:val="72"/>
        </w:numPr>
        <w:spacing w:after="240"/>
        <w:rPr>
          <w:rFonts w:cs="Arial"/>
          <w:lang w:val="pl-PL"/>
        </w:rPr>
      </w:pPr>
      <w:bookmarkStart w:id="54" w:name="_Toc489855993"/>
      <w:bookmarkStart w:id="55" w:name="_Toc496181643"/>
      <w:r w:rsidRPr="00AF5D9A">
        <w:rPr>
          <w:rFonts w:cs="Arial"/>
        </w:rPr>
        <w:t>Wkład własny</w:t>
      </w:r>
      <w:bookmarkEnd w:id="54"/>
      <w:bookmarkEnd w:id="55"/>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1E54B5">
      <w:pPr>
        <w:numPr>
          <w:ilvl w:val="0"/>
          <w:numId w:val="9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1E54B5">
      <w:pPr>
        <w:numPr>
          <w:ilvl w:val="0"/>
          <w:numId w:val="9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1E54B5">
      <w:pPr>
        <w:numPr>
          <w:ilvl w:val="0"/>
          <w:numId w:val="9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 może być wniesiony w ramach kosztów pośrednich.</w:t>
      </w:r>
    </w:p>
    <w:p w:rsidR="00C16E72" w:rsidRPr="00AF5D9A" w:rsidRDefault="00C16E72" w:rsidP="001E54B5">
      <w:pPr>
        <w:numPr>
          <w:ilvl w:val="2"/>
          <w:numId w:val="7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t>
      </w:r>
      <w:r w:rsidRPr="00AF5D9A">
        <w:rPr>
          <w:rFonts w:ascii="Arial" w:eastAsia="Times New Roman" w:hAnsi="Arial" w:cs="Arial"/>
          <w:sz w:val="24"/>
          <w:szCs w:val="24"/>
        </w:rPr>
        <w:t xml:space="preserve"> </w:t>
      </w:r>
      <w:r w:rsidRPr="00AF5D9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C16E72" w:rsidRPr="00AF5D9A" w:rsidRDefault="00C16E72" w:rsidP="001E54B5">
      <w:pPr>
        <w:pStyle w:val="Nagwek2"/>
        <w:numPr>
          <w:ilvl w:val="1"/>
          <w:numId w:val="73"/>
        </w:numPr>
        <w:rPr>
          <w:rFonts w:cs="Arial"/>
          <w:lang w:val="pl-PL"/>
        </w:rPr>
      </w:pPr>
      <w:bookmarkStart w:id="56" w:name="_Toc489855994"/>
      <w:bookmarkStart w:id="57" w:name="_Toc496181644"/>
      <w:r w:rsidRPr="00AF5D9A">
        <w:rPr>
          <w:rFonts w:cs="Arial"/>
        </w:rPr>
        <w:t>Podatek od towarów i usług (VAT)</w:t>
      </w:r>
      <w:bookmarkEnd w:id="56"/>
      <w:bookmarkEnd w:id="57"/>
    </w:p>
    <w:p w:rsidR="00C16E72" w:rsidRPr="00AF5D9A" w:rsidRDefault="00C16E72" w:rsidP="00234460">
      <w:pPr>
        <w:spacing w:after="0"/>
        <w:rPr>
          <w:rFonts w:ascii="Arial" w:eastAsia="Times New Roman" w:hAnsi="Arial" w:cs="Arial"/>
          <w:lang w:eastAsia="ar-SA"/>
        </w:rPr>
      </w:pP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Oznacza to, iż zapłacony VAT może być uznany za wydatek kwalifikowalny wyłącznie wówczas,</w:t>
      </w:r>
      <w:r w:rsidRPr="00AF5D9A">
        <w:rPr>
          <w:rFonts w:ascii="Arial" w:eastAsia="Times New Roman" w:hAnsi="Arial" w:cs="Arial"/>
        </w:rPr>
        <w:t xml:space="preserve"> </w:t>
      </w:r>
      <w:r w:rsidRPr="00AF5D9A">
        <w:rPr>
          <w:rFonts w:ascii="Arial" w:eastAsia="Times New Roman"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rsidR="00C16E72" w:rsidRPr="00AF5D9A" w:rsidRDefault="00C16E72" w:rsidP="001E54B5">
      <w:pPr>
        <w:numPr>
          <w:ilvl w:val="2"/>
          <w:numId w:val="71"/>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1E54B5">
      <w:pPr>
        <w:numPr>
          <w:ilvl w:val="2"/>
          <w:numId w:val="71"/>
        </w:numPr>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1E54B5">
      <w:pPr>
        <w:pStyle w:val="Nagwek2"/>
        <w:numPr>
          <w:ilvl w:val="1"/>
          <w:numId w:val="71"/>
        </w:numPr>
        <w:spacing w:after="240"/>
        <w:rPr>
          <w:rFonts w:cs="Arial"/>
          <w:lang w:val="pl-PL"/>
        </w:rPr>
      </w:pPr>
      <w:bookmarkStart w:id="58" w:name="_Toc489855995"/>
      <w:bookmarkStart w:id="59" w:name="_Toc496181645"/>
      <w:r w:rsidRPr="00AF5D9A">
        <w:rPr>
          <w:rFonts w:cs="Arial"/>
        </w:rPr>
        <w:t>Podstawowe warunki i procedury konstruowania budżetu</w:t>
      </w:r>
      <w:bookmarkEnd w:id="58"/>
      <w:bookmarkEnd w:id="59"/>
    </w:p>
    <w:p w:rsidR="008A4CA5"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rynkowych zgodnie z załącznikiem nr 10 Wykaz dopuszczalnych stawek dla towarów i usług „Taryfikator”.</w:t>
      </w:r>
    </w:p>
    <w:p w:rsidR="00C16E72" w:rsidRPr="00AF5D9A" w:rsidRDefault="00C16E72"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9E6CE8" w:rsidRPr="00AF5D9A" w:rsidRDefault="00F923B5" w:rsidP="001E54B5">
      <w:pPr>
        <w:ind w:left="720"/>
        <w:jc w:val="both"/>
        <w:rPr>
          <w:rFonts w:ascii="Arial" w:eastAsia="Times New Roman" w:hAnsi="Arial" w:cs="Arial"/>
          <w:bCs/>
          <w:sz w:val="24"/>
          <w:szCs w:val="24"/>
          <w:highlight w:val="yellow"/>
          <w:lang w:eastAsia="ar-SA"/>
        </w:rPr>
      </w:pPr>
      <w:r w:rsidRPr="00AF5D9A">
        <w:rPr>
          <w:rFonts w:ascii="Arial" w:eastAsia="Times New Roman" w:hAnsi="Arial" w:cs="Arial"/>
          <w:bCs/>
          <w:noProof/>
          <w:sz w:val="24"/>
          <w:szCs w:val="24"/>
          <w:lang w:eastAsia="pl-PL"/>
        </w:rPr>
        <w:drawing>
          <wp:inline distT="0" distB="0" distL="0" distR="0" wp14:anchorId="2EA527D7" wp14:editId="10F63B00">
            <wp:extent cx="4505325" cy="33813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rsidR="00C16E72" w:rsidRPr="00AF5D9A" w:rsidRDefault="00C16E72"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bCs/>
          <w:sz w:val="24"/>
          <w:szCs w:val="24"/>
          <w:lang w:val="x-none"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1E54B5">
      <w:pPr>
        <w:numPr>
          <w:ilvl w:val="2"/>
          <w:numId w:val="71"/>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1E54B5">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4A0C3B">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4A0C3B">
      <w:pPr>
        <w:numPr>
          <w:ilvl w:val="2"/>
          <w:numId w:val="71"/>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1E54B5">
      <w:pPr>
        <w:numPr>
          <w:ilvl w:val="2"/>
          <w:numId w:val="71"/>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1E54B5">
      <w:pPr>
        <w:pStyle w:val="Nagwek2"/>
        <w:numPr>
          <w:ilvl w:val="1"/>
          <w:numId w:val="71"/>
        </w:numPr>
        <w:rPr>
          <w:rFonts w:cs="Arial"/>
          <w:lang w:val="pl-PL"/>
        </w:rPr>
      </w:pPr>
      <w:bookmarkStart w:id="60" w:name="_Toc489855996"/>
      <w:bookmarkStart w:id="61" w:name="_Toc496181646"/>
      <w:r w:rsidRPr="00AF5D9A">
        <w:rPr>
          <w:rFonts w:cs="Arial"/>
        </w:rPr>
        <w:t>Koszty pośrednie</w:t>
      </w:r>
      <w:bookmarkEnd w:id="60"/>
      <w:bookmarkEnd w:id="61"/>
    </w:p>
    <w:p w:rsidR="008A4CA5" w:rsidRPr="00AF5D9A" w:rsidRDefault="00C16E72" w:rsidP="001E54B5">
      <w:pPr>
        <w:numPr>
          <w:ilvl w:val="2"/>
          <w:numId w:val="7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proofErr w:type="spellStart"/>
      <w:r w:rsidR="008A4CA5" w:rsidRPr="00AF5D9A">
        <w:rPr>
          <w:rFonts w:ascii="Arial" w:eastAsia="Times New Roman" w:hAnsi="Arial" w:cs="Arial"/>
          <w:sz w:val="24"/>
          <w:szCs w:val="24"/>
          <w:lang w:eastAsia="ar-SA"/>
        </w:rPr>
        <w:t>itp</w:t>
      </w:r>
      <w:proofErr w:type="spellEnd"/>
      <w:r w:rsidR="008A4CA5" w:rsidRPr="00AF5D9A">
        <w:rPr>
          <w:rFonts w:ascii="Arial" w:eastAsia="Times New Roman" w:hAnsi="Arial" w:cs="Arial"/>
          <w:sz w:val="24"/>
          <w:szCs w:val="24"/>
          <w:lang w:eastAsia="ar-SA"/>
        </w:rPr>
        <w:t>),</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1E54B5">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190799">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190799">
      <w:pPr>
        <w:numPr>
          <w:ilvl w:val="0"/>
          <w:numId w:val="9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FE3601">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FE3601">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FE3601">
      <w:pPr>
        <w:numPr>
          <w:ilvl w:val="2"/>
          <w:numId w:val="71"/>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1E54B5">
      <w:pPr>
        <w:numPr>
          <w:ilvl w:val="0"/>
          <w:numId w:val="98"/>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1E54B5">
      <w:pPr>
        <w:pStyle w:val="Nagwek2"/>
        <w:numPr>
          <w:ilvl w:val="1"/>
          <w:numId w:val="71"/>
        </w:numPr>
        <w:rPr>
          <w:rFonts w:cs="Arial"/>
          <w:lang w:val="pl-PL"/>
        </w:rPr>
      </w:pPr>
      <w:bookmarkStart w:id="62" w:name="_Toc489855997"/>
      <w:bookmarkStart w:id="63" w:name="_Toc496181647"/>
      <w:r w:rsidRPr="00AF5D9A">
        <w:rPr>
          <w:rFonts w:cs="Arial"/>
        </w:rPr>
        <w:t>Pozostałe uproszczone metody rozliczania wydatków</w:t>
      </w:r>
      <w:bookmarkEnd w:id="62"/>
      <w:bookmarkEnd w:id="63"/>
    </w:p>
    <w:p w:rsidR="00653F51"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(kurs Euro obowiązujący na dzień ogłoszenia konkursu/naboru wynosi </w:t>
      </w:r>
      <w:r w:rsidRPr="00AF5D9A">
        <w:rPr>
          <w:rFonts w:ascii="Arial" w:eastAsia="Times New Roman" w:hAnsi="Arial" w:cs="Arial"/>
          <w:color w:val="000000"/>
          <w:sz w:val="24"/>
          <w:szCs w:val="24"/>
          <w:lang w:eastAsia="ar-SA"/>
        </w:rPr>
        <w:t>4,3</w:t>
      </w:r>
      <w:r w:rsidR="00234460" w:rsidRPr="00AF5D9A">
        <w:rPr>
          <w:rFonts w:ascii="Arial" w:eastAsia="Times New Roman" w:hAnsi="Arial" w:cs="Arial"/>
          <w:color w:val="000000"/>
          <w:sz w:val="24"/>
          <w:szCs w:val="24"/>
          <w:lang w:eastAsia="ar-SA"/>
        </w:rPr>
        <w:t>122</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Za pomocą uproszczonych metod rozliczania wydatków rozliczane będą projekty do 4</w:t>
      </w:r>
      <w:r w:rsidR="00234460" w:rsidRPr="00AF5D9A">
        <w:rPr>
          <w:rFonts w:ascii="Arial" w:eastAsia="Times New Roman" w:hAnsi="Arial" w:cs="Arial"/>
          <w:sz w:val="24"/>
          <w:szCs w:val="24"/>
          <w:lang w:eastAsia="ar-SA"/>
        </w:rPr>
        <w:t>31</w:t>
      </w:r>
      <w:r w:rsidRPr="00AF5D9A">
        <w:rPr>
          <w:rFonts w:ascii="Arial" w:eastAsia="Times New Roman" w:hAnsi="Arial" w:cs="Arial"/>
          <w:sz w:val="24"/>
          <w:szCs w:val="24"/>
          <w:lang w:eastAsia="ar-SA"/>
        </w:rPr>
        <w:t xml:space="preserve"> </w:t>
      </w:r>
      <w:r w:rsidR="00234460" w:rsidRPr="00AF5D9A">
        <w:rPr>
          <w:rFonts w:ascii="Arial" w:eastAsia="Times New Roman" w:hAnsi="Arial" w:cs="Arial"/>
          <w:sz w:val="24"/>
          <w:szCs w:val="24"/>
          <w:lang w:eastAsia="ar-SA"/>
        </w:rPr>
        <w:t>22</w:t>
      </w:r>
      <w:r w:rsidRPr="00AF5D9A">
        <w:rPr>
          <w:rFonts w:ascii="Arial" w:eastAsia="Times New Roman" w:hAnsi="Arial" w:cs="Arial"/>
          <w:sz w:val="24"/>
          <w:szCs w:val="24"/>
          <w:lang w:eastAsia="ar-SA"/>
        </w:rPr>
        <w:t xml:space="preserve">0,00 PLN wartości wkładu publicznego. </w:t>
      </w:r>
    </w:p>
    <w:p w:rsidR="00C16E72"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234460">
      <w:pPr>
        <w:numPr>
          <w:ilvl w:val="0"/>
          <w:numId w:val="99"/>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val="x-none"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bCs/>
          <w:sz w:val="24"/>
          <w:szCs w:val="24"/>
          <w:lang w:val="x-none" w:eastAsia="ar-SA"/>
        </w:rPr>
        <w:t>Przykładowe dokumenty, będące podstawą oceny realizacji zadań to:</w:t>
      </w:r>
    </w:p>
    <w:p w:rsidR="00653F51" w:rsidRPr="00AF5D9A" w:rsidRDefault="00C16E72" w:rsidP="00FE3601">
      <w:pPr>
        <w:numPr>
          <w:ilvl w:val="0"/>
          <w:numId w:val="100"/>
        </w:numPr>
        <w:spacing w:before="120" w:after="0"/>
        <w:ind w:left="1434" w:hanging="357"/>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lista obecności uczestników projektu na szkoleniu czy innej formie wsparcia realizowanej w ramach projektu;</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dzienniki zajęć prowadzonych w projekcie;</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dokumentacja zdjęciowa;</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analizy i rapor</w:t>
      </w:r>
      <w:r w:rsidR="00653F51" w:rsidRPr="00AF5D9A">
        <w:rPr>
          <w:rFonts w:ascii="Arial" w:eastAsia="Times New Roman" w:hAnsi="Arial" w:cs="Arial"/>
          <w:bCs/>
          <w:sz w:val="24"/>
          <w:szCs w:val="24"/>
          <w:lang w:val="x-none" w:eastAsia="ar-SA"/>
        </w:rPr>
        <w:t>ty wytworzone w ramach projektu</w:t>
      </w:r>
      <w:r w:rsidR="00653F51" w:rsidRPr="00AF5D9A">
        <w:rPr>
          <w:rFonts w:ascii="Arial" w:eastAsia="Times New Roman" w:hAnsi="Arial" w:cs="Arial"/>
          <w:bCs/>
          <w:sz w:val="24"/>
          <w:szCs w:val="24"/>
          <w:lang w:eastAsia="ar-SA"/>
        </w:rPr>
        <w:t>;</w:t>
      </w:r>
    </w:p>
    <w:p w:rsidR="00653F51" w:rsidRPr="00AF5D9A" w:rsidRDefault="00C16E72" w:rsidP="001E54B5">
      <w:pPr>
        <w:numPr>
          <w:ilvl w:val="0"/>
          <w:numId w:val="100"/>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świadectwa uzyskania kwalifikacji, testy kompetencji</w:t>
      </w:r>
      <w:r w:rsidRPr="00AF5D9A">
        <w:rPr>
          <w:rFonts w:ascii="Arial" w:eastAsia="Times New Roman" w:hAnsi="Arial" w:cs="Arial"/>
          <w:bCs/>
          <w:sz w:val="24"/>
          <w:szCs w:val="24"/>
          <w:lang w:eastAsia="ar-SA"/>
        </w:rPr>
        <w:t>;</w:t>
      </w:r>
    </w:p>
    <w:p w:rsidR="00C16E72" w:rsidRPr="00AF5D9A" w:rsidRDefault="00C16E72" w:rsidP="001E54B5">
      <w:pPr>
        <w:numPr>
          <w:ilvl w:val="0"/>
          <w:numId w:val="100"/>
        </w:numPr>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val="x-none" w:eastAsia="ar-SA"/>
        </w:rPr>
        <w:t>Wskazany wyżej katalog nie jest zamknięty. Projektodawca ma możliwość wskazania innych narzędzi.</w:t>
      </w:r>
    </w:p>
    <w:p w:rsidR="00C16E72" w:rsidRPr="00AF5D9A" w:rsidRDefault="00C16E72" w:rsidP="001E54B5">
      <w:pPr>
        <w:numPr>
          <w:ilvl w:val="2"/>
          <w:numId w:val="76"/>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1E54B5">
      <w:pPr>
        <w:pStyle w:val="Nagwek2"/>
        <w:numPr>
          <w:ilvl w:val="1"/>
          <w:numId w:val="76"/>
        </w:numPr>
        <w:rPr>
          <w:rFonts w:cs="Arial"/>
          <w:lang w:val="pl-PL"/>
        </w:rPr>
      </w:pPr>
      <w:bookmarkStart w:id="64" w:name="_Toc489855998"/>
      <w:bookmarkStart w:id="65" w:name="_Toc496181648"/>
      <w:r w:rsidRPr="00AF5D9A">
        <w:rPr>
          <w:rFonts w:cs="Arial"/>
        </w:rPr>
        <w:t>Środki trwałe</w:t>
      </w:r>
      <w:bookmarkEnd w:id="64"/>
      <w:r w:rsidRPr="00AF5D9A">
        <w:rPr>
          <w:rFonts w:cs="Arial"/>
        </w:rPr>
        <w:t xml:space="preserve"> oraz wartości niematerialne i prawne</w:t>
      </w:r>
      <w:bookmarkEnd w:id="65"/>
    </w:p>
    <w:p w:rsidR="00C16E72" w:rsidRPr="00AF5D9A" w:rsidRDefault="00C16E72" w:rsidP="00FE3601">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FE3601">
      <w:pPr>
        <w:numPr>
          <w:ilvl w:val="2"/>
          <w:numId w:val="76"/>
        </w:numPr>
        <w:spacing w:after="0"/>
        <w:contextualSpacing/>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7D3712" w:rsidRPr="00AF5D9A">
        <w:rPr>
          <w:rFonts w:ascii="Arial" w:eastAsia="Times New Roman" w:hAnsi="Arial" w:cs="Arial"/>
          <w:bCs/>
          <w:sz w:val="24"/>
          <w:szCs w:val="24"/>
          <w:lang w:eastAsia="ar-SA"/>
        </w:rPr>
        <w:t xml:space="preserve"> </w:t>
      </w:r>
      <w:r w:rsidRPr="00AF5D9A">
        <w:rPr>
          <w:rFonts w:ascii="Arial" w:eastAsia="Times New Roman" w:hAnsi="Arial" w:cs="Arial"/>
          <w:bCs/>
          <w:sz w:val="24"/>
          <w:szCs w:val="24"/>
          <w:lang w:val="x-none"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val="x-none" w:eastAsia="ar-SA"/>
        </w:rPr>
        <w:footnoteReference w:id="24"/>
      </w:r>
    </w:p>
    <w:p w:rsidR="00C16E72" w:rsidRPr="00AF5D9A" w:rsidRDefault="00C16E72" w:rsidP="001E54B5">
      <w:pPr>
        <w:numPr>
          <w:ilvl w:val="2"/>
          <w:numId w:val="76"/>
        </w:numPr>
        <w:contextualSpacing/>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Zakup środków trwałych </w:t>
      </w:r>
      <w:r w:rsidRPr="00AF5D9A">
        <w:rPr>
          <w:rFonts w:ascii="Arial" w:eastAsia="Times New Roman" w:hAnsi="Arial" w:cs="Arial"/>
          <w:bCs/>
          <w:sz w:val="24"/>
          <w:szCs w:val="24"/>
          <w:lang w:eastAsia="ar-SA"/>
        </w:rPr>
        <w:t xml:space="preserve">oraz wartości niematerialnych i prawnych </w:t>
      </w:r>
      <w:r w:rsidRPr="00AF5D9A">
        <w:rPr>
          <w:rFonts w:ascii="Arial" w:eastAsia="Times New Roman" w:hAnsi="Arial" w:cs="Arial"/>
          <w:bCs/>
          <w:sz w:val="24"/>
          <w:szCs w:val="24"/>
          <w:lang w:val="x-none" w:eastAsia="ar-SA"/>
        </w:rPr>
        <w:t>może być uznany za kwalifikowalny pod warunkiem ich bezpośredniego wskazania we wniosku o dofinansowanie wraz z uzasadnieniem dla konieczności ich zakupu.</w:t>
      </w:r>
      <w:r w:rsidRPr="00AF5D9A">
        <w:rPr>
          <w:rFonts w:ascii="Arial" w:eastAsia="Times New Roman" w:hAnsi="Arial" w:cs="Arial"/>
          <w:bCs/>
          <w:sz w:val="24"/>
          <w:szCs w:val="24"/>
          <w:lang w:eastAsia="ar-SA"/>
        </w:rPr>
        <w:t xml:space="preserve"> </w:t>
      </w:r>
    </w:p>
    <w:p w:rsidR="00C16E72" w:rsidRPr="00AF5D9A" w:rsidRDefault="00C16E72" w:rsidP="00FE3601">
      <w:pPr>
        <w:spacing w:after="120"/>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t>
      </w:r>
      <w:proofErr w:type="spellStart"/>
      <w:r w:rsidRPr="00AF5D9A">
        <w:rPr>
          <w:rFonts w:ascii="Arial" w:eastAsia="Times New Roman" w:hAnsi="Arial" w:cs="Arial"/>
          <w:bCs/>
          <w:sz w:val="24"/>
          <w:szCs w:val="24"/>
          <w:lang w:val="x-none" w:eastAsia="ar-SA"/>
        </w:rPr>
        <w:t>rodki</w:t>
      </w:r>
      <w:proofErr w:type="spellEnd"/>
      <w:r w:rsidRPr="00AF5D9A">
        <w:rPr>
          <w:rFonts w:ascii="Arial" w:eastAsia="Times New Roman" w:hAnsi="Arial" w:cs="Arial"/>
          <w:bCs/>
          <w:sz w:val="24"/>
          <w:szCs w:val="24"/>
          <w:lang w:val="x-none" w:eastAsia="ar-SA"/>
        </w:rPr>
        <w:t xml:space="preserve"> trwałe</w:t>
      </w:r>
      <w:r w:rsidRPr="00AF5D9A">
        <w:rPr>
          <w:rFonts w:ascii="Arial" w:eastAsia="Times New Roman" w:hAnsi="Arial" w:cs="Arial"/>
          <w:bCs/>
          <w:sz w:val="24"/>
          <w:szCs w:val="24"/>
          <w:lang w:eastAsia="ar-SA"/>
        </w:rPr>
        <w:t xml:space="preserve"> oraz wartości niematerialne i prawne</w:t>
      </w:r>
      <w:r w:rsidRPr="00AF5D9A">
        <w:rPr>
          <w:rFonts w:ascii="Arial" w:eastAsia="Times New Roman" w:hAnsi="Arial" w:cs="Arial"/>
          <w:bCs/>
          <w:sz w:val="24"/>
          <w:szCs w:val="24"/>
          <w:lang w:val="x-none" w:eastAsia="ar-SA"/>
        </w:rPr>
        <w:t>, ze względu na sposób ich wykorzystania w ramach i na rzecz projektu, dzielą się na:</w:t>
      </w:r>
    </w:p>
    <w:p w:rsidR="00AD6E5C" w:rsidRPr="00AF5D9A" w:rsidRDefault="00C16E72" w:rsidP="001E54B5">
      <w:pPr>
        <w:numPr>
          <w:ilvl w:val="0"/>
          <w:numId w:val="101"/>
        </w:numPr>
        <w:spacing w:after="0"/>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środki trwałe </w:t>
      </w:r>
      <w:r w:rsidRPr="00AF5D9A">
        <w:rPr>
          <w:rFonts w:ascii="Arial" w:eastAsia="Times New Roman" w:hAnsi="Arial" w:cs="Arial"/>
          <w:bCs/>
          <w:sz w:val="24"/>
          <w:szCs w:val="24"/>
          <w:lang w:eastAsia="ar-SA"/>
        </w:rPr>
        <w:t xml:space="preserve">oraz wartości niematerialne i prawne </w:t>
      </w:r>
      <w:r w:rsidRPr="00AF5D9A">
        <w:rPr>
          <w:rFonts w:ascii="Arial" w:eastAsia="Times New Roman" w:hAnsi="Arial" w:cs="Arial"/>
          <w:bCs/>
          <w:sz w:val="24"/>
          <w:szCs w:val="24"/>
          <w:lang w:val="x-none" w:eastAsia="ar-SA"/>
        </w:rPr>
        <w:t>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FE3601">
      <w:pPr>
        <w:numPr>
          <w:ilvl w:val="0"/>
          <w:numId w:val="101"/>
        </w:numPr>
        <w:spacing w:after="120"/>
        <w:ind w:left="1434" w:hanging="357"/>
        <w:jc w:val="both"/>
        <w:rPr>
          <w:rFonts w:ascii="Arial" w:eastAsia="Times New Roman" w:hAnsi="Arial" w:cs="Arial"/>
          <w:bCs/>
          <w:sz w:val="24"/>
          <w:szCs w:val="24"/>
          <w:lang w:val="x-none" w:eastAsia="ar-SA"/>
        </w:rPr>
      </w:pPr>
      <w:r w:rsidRPr="00AF5D9A">
        <w:rPr>
          <w:rFonts w:ascii="Arial" w:eastAsia="Times New Roman" w:hAnsi="Arial" w:cs="Arial"/>
          <w:bCs/>
          <w:sz w:val="24"/>
          <w:szCs w:val="24"/>
          <w:lang w:val="x-none" w:eastAsia="ar-SA"/>
        </w:rPr>
        <w:t xml:space="preserve">środki trwałe </w:t>
      </w:r>
      <w:r w:rsidRPr="00AF5D9A">
        <w:rPr>
          <w:rFonts w:ascii="Arial" w:eastAsia="Times New Roman" w:hAnsi="Arial" w:cs="Arial"/>
          <w:bCs/>
          <w:sz w:val="24"/>
          <w:szCs w:val="24"/>
          <w:lang w:eastAsia="ar-SA"/>
        </w:rPr>
        <w:t xml:space="preserve">oraz wartości niematerialne i prawne </w:t>
      </w:r>
      <w:r w:rsidRPr="00AF5D9A">
        <w:rPr>
          <w:rFonts w:ascii="Arial" w:eastAsia="Times New Roman" w:hAnsi="Arial" w:cs="Arial"/>
          <w:bCs/>
          <w:sz w:val="24"/>
          <w:szCs w:val="24"/>
          <w:lang w:val="x-none" w:eastAsia="ar-SA"/>
        </w:rPr>
        <w:t>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val="x-none"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FE3601">
      <w:pPr>
        <w:spacing w:after="120"/>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val="x-none" w:eastAsia="ar-SA"/>
        </w:rPr>
        <w:t xml:space="preserve">Koszty pozyskania środków trwałych </w:t>
      </w:r>
      <w:r w:rsidRPr="00AF5D9A">
        <w:rPr>
          <w:rFonts w:ascii="Arial" w:eastAsia="Times New Roman" w:hAnsi="Arial" w:cs="Arial"/>
          <w:bCs/>
          <w:sz w:val="24"/>
          <w:szCs w:val="24"/>
          <w:lang w:eastAsia="ar-SA"/>
        </w:rPr>
        <w:t>oraz</w:t>
      </w:r>
      <w:r w:rsidRPr="00AF5D9A">
        <w:rPr>
          <w:rFonts w:ascii="Arial" w:eastAsia="Times New Roman" w:hAnsi="Arial" w:cs="Arial"/>
          <w:bCs/>
          <w:sz w:val="24"/>
          <w:szCs w:val="24"/>
          <w:lang w:val="x-none" w:eastAsia="ar-SA"/>
        </w:rPr>
        <w:t xml:space="preserve"> wartości niematerialnych i prawnych niezbędnych do realizacji projektu mogą zostać uznane za kwalifikowalne, </w:t>
      </w:r>
      <w:r w:rsidRPr="00AF5D9A">
        <w:rPr>
          <w:rFonts w:ascii="Arial" w:eastAsia="Times New Roman" w:hAnsi="Arial" w:cs="Arial"/>
          <w:bCs/>
          <w:sz w:val="24"/>
          <w:szCs w:val="24"/>
          <w:lang w:eastAsia="ar-SA"/>
        </w:rPr>
        <w:br/>
      </w:r>
      <w:r w:rsidRPr="00AF5D9A">
        <w:rPr>
          <w:rFonts w:ascii="Arial" w:eastAsia="Times New Roman" w:hAnsi="Arial" w:cs="Arial"/>
          <w:bCs/>
          <w:sz w:val="24"/>
          <w:szCs w:val="24"/>
          <w:lang w:val="x-none" w:eastAsia="ar-SA"/>
        </w:rP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val="x-none"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FE3601">
      <w:pPr>
        <w:numPr>
          <w:ilvl w:val="2"/>
          <w:numId w:val="76"/>
        </w:numPr>
        <w:spacing w:after="1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FE3601">
      <w:pPr>
        <w:numPr>
          <w:ilvl w:val="0"/>
          <w:numId w:val="102"/>
        </w:numPr>
        <w:spacing w:after="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FE3601">
      <w:pPr>
        <w:numPr>
          <w:ilvl w:val="0"/>
          <w:numId w:val="102"/>
        </w:numPr>
        <w:spacing w:after="120"/>
        <w:ind w:left="1570" w:hanging="357"/>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 xml:space="preserve">IOK zwraca uwagę, iż zgodnie z zapisami Wytycznych w zakresie kwalifikowalności wydatków w ramach Europejskiego Funduszu Rozwoju Regionalnego, Europejskiego Funduszu Społecznego oraz Funduszu Spójności na lata 2014-2020 z dnia 19.07.2017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C16E72" w:rsidP="001E54B5">
      <w:pPr>
        <w:pStyle w:val="Nagwek2"/>
        <w:numPr>
          <w:ilvl w:val="1"/>
          <w:numId w:val="76"/>
        </w:numPr>
        <w:spacing w:after="240"/>
        <w:rPr>
          <w:rFonts w:cs="Arial"/>
          <w:lang w:val="pl-PL"/>
        </w:rPr>
      </w:pPr>
      <w:bookmarkStart w:id="66" w:name="_Toc489855999"/>
      <w:bookmarkStart w:id="67" w:name="_Toc496181649"/>
      <w:r w:rsidRPr="00AF5D9A">
        <w:rPr>
          <w:rFonts w:cs="Arial"/>
        </w:rPr>
        <w:t>Cross-</w:t>
      </w:r>
      <w:proofErr w:type="spellStart"/>
      <w:r w:rsidRPr="00AF5D9A">
        <w:rPr>
          <w:rFonts w:cs="Arial"/>
        </w:rPr>
        <w:t>financing</w:t>
      </w:r>
      <w:bookmarkEnd w:id="66"/>
      <w:bookmarkEnd w:id="67"/>
      <w:proofErr w:type="spellEnd"/>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FE3601">
      <w:pPr>
        <w:numPr>
          <w:ilvl w:val="2"/>
          <w:numId w:val="76"/>
        </w:numPr>
        <w:spacing w:before="120" w:after="12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1E54B5">
      <w:pPr>
        <w:numPr>
          <w:ilvl w:val="0"/>
          <w:numId w:val="10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1E54B5">
      <w:pPr>
        <w:numPr>
          <w:ilvl w:val="0"/>
          <w:numId w:val="10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1E54B5">
      <w:pPr>
        <w:numPr>
          <w:ilvl w:val="0"/>
          <w:numId w:val="103"/>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7D273A" w:rsidRPr="00AF5D9A">
        <w:rPr>
          <w:rFonts w:ascii="Arial" w:eastAsia="Times New Roman" w:hAnsi="Arial" w:cs="Arial"/>
          <w:b/>
          <w:sz w:val="24"/>
          <w:szCs w:val="24"/>
          <w:lang w:eastAsia="ar-SA"/>
        </w:rPr>
        <w:t>20</w:t>
      </w:r>
      <w:r w:rsidRPr="00AF5D9A">
        <w:rPr>
          <w:rFonts w:ascii="Arial" w:eastAsia="Times New Roman" w:hAnsi="Arial" w:cs="Arial"/>
          <w:b/>
          <w:sz w:val="24"/>
          <w:szCs w:val="24"/>
          <w:lang w:eastAsia="ar-SA"/>
        </w:rPr>
        <w:t>%</w:t>
      </w:r>
      <w:r w:rsidRPr="00AF5D9A">
        <w:rPr>
          <w:rFonts w:ascii="Arial" w:eastAsia="Times New Roman" w:hAnsi="Arial" w:cs="Arial"/>
          <w:sz w:val="24"/>
          <w:szCs w:val="24"/>
          <w:lang w:eastAsia="ar-SA"/>
        </w:rPr>
        <w:t xml:space="preserve"> finansowania unijnego w projekcie.</w:t>
      </w:r>
      <w:r w:rsidRPr="00AF5D9A">
        <w:rPr>
          <w:rFonts w:ascii="Arial" w:eastAsia="Times New Roman" w:hAnsi="Arial" w:cs="Arial"/>
          <w:i/>
          <w:sz w:val="24"/>
          <w:szCs w:val="24"/>
          <w:lang w:eastAsia="ar-SA"/>
        </w:rPr>
        <w:t xml:space="preserve"> </w:t>
      </w:r>
    </w:p>
    <w:p w:rsidR="00AD6E5C"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Pr="00AF5D9A">
        <w:rPr>
          <w:rFonts w:ascii="Arial" w:eastAsia="Times New Roman" w:hAnsi="Arial" w:cs="Arial"/>
          <w:b/>
          <w:sz w:val="24"/>
          <w:szCs w:val="24"/>
          <w:lang w:eastAsia="ar-SA"/>
        </w:rPr>
        <w:t>10%</w:t>
      </w:r>
      <w:r w:rsidRPr="00AF5D9A">
        <w:rPr>
          <w:rFonts w:ascii="Arial" w:eastAsia="Times New Roman" w:hAnsi="Arial" w:cs="Arial"/>
          <w:sz w:val="24"/>
          <w:szCs w:val="24"/>
          <w:lang w:eastAsia="ar-SA"/>
        </w:rPr>
        <w:t xml:space="preserve"> 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1E54B5">
      <w:pPr>
        <w:numPr>
          <w:ilvl w:val="2"/>
          <w:numId w:val="76"/>
        </w:numPr>
        <w:spacing w:after="0"/>
        <w:jc w:val="both"/>
        <w:rPr>
          <w:rFonts w:ascii="Arial" w:eastAsia="Times New Roman" w:hAnsi="Arial" w:cs="Arial"/>
          <w:b/>
          <w:bCs/>
          <w:sz w:val="24"/>
          <w:szCs w:val="24"/>
          <w:lang w:val="x-none"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również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C16E72" w:rsidP="001E54B5">
      <w:pPr>
        <w:pStyle w:val="Nagwek2"/>
        <w:numPr>
          <w:ilvl w:val="1"/>
          <w:numId w:val="76"/>
        </w:numPr>
        <w:spacing w:after="240"/>
        <w:rPr>
          <w:rFonts w:cs="Arial"/>
          <w:lang w:val="pl-PL"/>
        </w:rPr>
      </w:pPr>
      <w:bookmarkStart w:id="68" w:name="_Toc489856000"/>
      <w:bookmarkStart w:id="69" w:name="_Toc496181650"/>
      <w:r w:rsidRPr="00AF5D9A">
        <w:rPr>
          <w:rFonts w:cs="Arial"/>
        </w:rPr>
        <w:t xml:space="preserve">Pomoc publiczna/Pomoc de </w:t>
      </w:r>
      <w:proofErr w:type="spellStart"/>
      <w:r w:rsidRPr="00AF5D9A">
        <w:rPr>
          <w:rFonts w:cs="Arial"/>
        </w:rPr>
        <w:t>minimis</w:t>
      </w:r>
      <w:bookmarkEnd w:id="68"/>
      <w:bookmarkEnd w:id="69"/>
      <w:proofErr w:type="spellEnd"/>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1E54B5">
      <w:pPr>
        <w:numPr>
          <w:ilvl w:val="2"/>
          <w:numId w:val="7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1E54B5">
      <w:pPr>
        <w:numPr>
          <w:ilvl w:val="2"/>
          <w:numId w:val="76"/>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1E54B5">
      <w:pPr>
        <w:numPr>
          <w:ilvl w:val="0"/>
          <w:numId w:val="104"/>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1E54B5">
      <w:pPr>
        <w:numPr>
          <w:ilvl w:val="2"/>
          <w:numId w:val="7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1E54B5">
      <w:pPr>
        <w:numPr>
          <w:ilvl w:val="2"/>
          <w:numId w:val="7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1E54B5">
      <w:pPr>
        <w:numPr>
          <w:ilvl w:val="0"/>
          <w:numId w:val="10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1E54B5">
      <w:pPr>
        <w:numPr>
          <w:ilvl w:val="0"/>
          <w:numId w:val="10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Pr="00AF5D9A" w:rsidRDefault="00C16E72" w:rsidP="001E54B5">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merytorycznej. </w:t>
      </w:r>
    </w:p>
    <w:p w:rsidR="004E46CD" w:rsidRPr="00AF5D9A" w:rsidRDefault="00C16E72" w:rsidP="001E54B5">
      <w:pPr>
        <w:pStyle w:val="Nagwek2"/>
        <w:numPr>
          <w:ilvl w:val="1"/>
          <w:numId w:val="76"/>
        </w:numPr>
        <w:spacing w:after="240"/>
        <w:rPr>
          <w:rFonts w:cs="Arial"/>
          <w:lang w:val="pl-PL"/>
        </w:rPr>
      </w:pPr>
      <w:bookmarkStart w:id="70" w:name="_Toc489856001"/>
      <w:bookmarkStart w:id="71" w:name="_Toc496181651"/>
      <w:r w:rsidRPr="00AF5D9A">
        <w:rPr>
          <w:rFonts w:cs="Arial"/>
        </w:rPr>
        <w:t>Reguła proporcjonalności</w:t>
      </w:r>
      <w:bookmarkEnd w:id="70"/>
      <w:bookmarkEnd w:id="71"/>
    </w:p>
    <w:p w:rsidR="004E46CD" w:rsidRPr="00AF5D9A" w:rsidRDefault="00C16E72" w:rsidP="006039C8">
      <w:pPr>
        <w:numPr>
          <w:ilvl w:val="2"/>
          <w:numId w:val="76"/>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6039C8">
      <w:pPr>
        <w:numPr>
          <w:ilvl w:val="2"/>
          <w:numId w:val="7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6039C8">
      <w:pPr>
        <w:numPr>
          <w:ilvl w:val="0"/>
          <w:numId w:val="10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6039C8">
      <w:pPr>
        <w:numPr>
          <w:ilvl w:val="0"/>
          <w:numId w:val="106"/>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1E54B5">
      <w:pPr>
        <w:numPr>
          <w:ilvl w:val="2"/>
          <w:numId w:val="76"/>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Pr="00AF5D9A">
              <w:rPr>
                <w:rFonts w:ascii="Arial" w:eastAsia="Times New Roman" w:hAnsi="Arial" w:cs="Arial"/>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1E54B5">
      <w:pPr>
        <w:pStyle w:val="Nagwek2"/>
        <w:numPr>
          <w:ilvl w:val="3"/>
          <w:numId w:val="34"/>
        </w:numPr>
        <w:ind w:left="284" w:hanging="284"/>
        <w:rPr>
          <w:rFonts w:cs="Arial"/>
          <w:lang w:val="pl-PL"/>
        </w:rPr>
      </w:pPr>
      <w:bookmarkStart w:id="72" w:name="_Toc496181652"/>
      <w:r w:rsidRPr="00AF5D9A">
        <w:rPr>
          <w:rFonts w:cs="Arial"/>
        </w:rPr>
        <w:t>Wymagania dotyczące realizacji zasady równości szans i niedyskryminacji, w tym dostępności dla osób z niepełnosprawnością oraz zasady równości szans kobiet i mężczyzn</w:t>
      </w:r>
      <w:bookmarkStart w:id="73" w:name="_Toc489856003"/>
      <w:bookmarkEnd w:id="72"/>
    </w:p>
    <w:p w:rsidR="00440E2A" w:rsidRPr="00AF5D9A" w:rsidRDefault="00C16E72" w:rsidP="001E54B5">
      <w:pPr>
        <w:pStyle w:val="Nagwek2"/>
        <w:numPr>
          <w:ilvl w:val="1"/>
          <w:numId w:val="107"/>
        </w:numPr>
        <w:rPr>
          <w:rFonts w:cs="Arial"/>
          <w:lang w:val="pl-PL"/>
        </w:rPr>
      </w:pPr>
      <w:bookmarkStart w:id="74" w:name="_Toc496181653"/>
      <w:r w:rsidRPr="00AF5D9A">
        <w:rPr>
          <w:rFonts w:cs="Arial"/>
        </w:rPr>
        <w:t>Zasada równości szans i niedyskryminacji, w tym dostępności dla osób z </w:t>
      </w:r>
      <w:bookmarkEnd w:id="73"/>
      <w:r w:rsidR="00BE7271" w:rsidRPr="00AF5D9A">
        <w:rPr>
          <w:rFonts w:cs="Arial"/>
        </w:rPr>
        <w:t>niepełnosprawności</w:t>
      </w:r>
      <w:r w:rsidR="00BE7271" w:rsidRPr="00AF5D9A">
        <w:rPr>
          <w:rFonts w:cs="Arial"/>
          <w:lang w:val="pl-PL"/>
        </w:rPr>
        <w:t>ami</w:t>
      </w:r>
      <w:r w:rsidR="00440E2A" w:rsidRPr="00AF5D9A">
        <w:rPr>
          <w:rFonts w:cs="Arial"/>
          <w:lang w:val="pl-PL"/>
        </w:rPr>
        <w:t>.</w:t>
      </w:r>
      <w:bookmarkEnd w:id="74"/>
    </w:p>
    <w:p w:rsidR="00294A20" w:rsidRPr="00AF5D9A"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AF5D9A"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(tj.: Dz. U. z 2015r. poz. 1422).</w:t>
      </w:r>
    </w:p>
    <w:p w:rsidR="00294A20" w:rsidRPr="00AF5D9A" w:rsidRDefault="00C16E72" w:rsidP="001E54B5">
      <w:pPr>
        <w:numPr>
          <w:ilvl w:val="2"/>
          <w:numId w:val="107"/>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r w:rsidRPr="00AF5D9A">
        <w:rPr>
          <w:rFonts w:ascii="Arial" w:eastAsia="Times New Roman" w:hAnsi="Arial" w:cs="Arial"/>
        </w:rPr>
        <w:t xml:space="preserve"> </w:t>
      </w:r>
    </w:p>
    <w:p w:rsidR="00294A20" w:rsidRPr="00AF5D9A" w:rsidRDefault="00C16E72"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FE3601">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896EBB" w:rsidP="001E54B5">
      <w:pPr>
        <w:pStyle w:val="Nagwek2"/>
        <w:numPr>
          <w:ilvl w:val="1"/>
          <w:numId w:val="107"/>
        </w:numPr>
        <w:spacing w:after="240"/>
        <w:rPr>
          <w:rFonts w:cs="Arial"/>
          <w:lang w:val="pl-PL"/>
        </w:rPr>
      </w:pPr>
      <w:bookmarkStart w:id="75" w:name="_Toc489856004"/>
      <w:r w:rsidRPr="00AF5D9A">
        <w:rPr>
          <w:rFonts w:cs="Arial"/>
          <w:lang w:val="pl-PL"/>
        </w:rPr>
        <w:t xml:space="preserve"> </w:t>
      </w:r>
      <w:bookmarkStart w:id="76" w:name="_Toc496181654"/>
      <w:r w:rsidR="00C16E72" w:rsidRPr="00AF5D9A">
        <w:rPr>
          <w:rFonts w:cs="Arial"/>
        </w:rPr>
        <w:t>Zasada równości szans kobiet i mężczyzn</w:t>
      </w:r>
      <w:bookmarkEnd w:id="75"/>
      <w:bookmarkEnd w:id="76"/>
    </w:p>
    <w:p w:rsidR="00294A20" w:rsidRPr="00AF5D9A" w:rsidRDefault="00C16E72" w:rsidP="001E54B5">
      <w:pPr>
        <w:numPr>
          <w:ilvl w:val="2"/>
          <w:numId w:val="10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1E54B5">
      <w:pPr>
        <w:numPr>
          <w:ilvl w:val="2"/>
          <w:numId w:val="107"/>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Pr="00AF5D9A">
        <w:rPr>
          <w:rFonts w:ascii="Arial" w:eastAsia="Times New Roman" w:hAnsi="Arial" w:cs="Arial"/>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p>
    <w:p w:rsidR="00C16E72" w:rsidRPr="00AF5D9A" w:rsidRDefault="00C16E72" w:rsidP="004061E0">
      <w:pPr>
        <w:pStyle w:val="Nagwek2"/>
        <w:numPr>
          <w:ilvl w:val="3"/>
          <w:numId w:val="34"/>
        </w:numPr>
        <w:spacing w:after="120"/>
        <w:ind w:left="425" w:hanging="425"/>
        <w:rPr>
          <w:rFonts w:cs="Arial"/>
        </w:rPr>
      </w:pPr>
      <w:bookmarkStart w:id="77" w:name="_Toc489856005"/>
      <w:bookmarkStart w:id="78" w:name="_Toc496181655"/>
      <w:r w:rsidRPr="00AF5D9A">
        <w:rPr>
          <w:rFonts w:cs="Arial"/>
        </w:rPr>
        <w:t>Umowa o dofinansowanie</w:t>
      </w:r>
      <w:bookmarkEnd w:id="77"/>
      <w:r w:rsidRPr="00AF5D9A">
        <w:rPr>
          <w:rFonts w:cs="Arial"/>
        </w:rPr>
        <w:t>/decyzja o dofinansowanie</w:t>
      </w:r>
      <w:bookmarkEnd w:id="78"/>
    </w:p>
    <w:p w:rsidR="00205029" w:rsidRPr="00AF5D9A" w:rsidRDefault="00C16E72" w:rsidP="00FE3601">
      <w:pPr>
        <w:spacing w:after="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p>
    <w:p w:rsidR="00C16E72" w:rsidRPr="00AF5D9A" w:rsidRDefault="00C16E72" w:rsidP="00FE3601">
      <w:pPr>
        <w:spacing w:after="0"/>
        <w:jc w:val="both"/>
        <w:rPr>
          <w:rFonts w:ascii="Arial" w:eastAsia="Times New Roman" w:hAnsi="Arial" w:cs="Arial"/>
          <w:sz w:val="24"/>
          <w:szCs w:val="24"/>
        </w:rPr>
      </w:pP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AF5D9A" w:rsidRDefault="00C16E72" w:rsidP="001E54B5">
      <w:pPr>
        <w:rPr>
          <w:rFonts w:ascii="Arial" w:hAnsi="Arial" w:cs="Arial"/>
          <w:sz w:val="24"/>
          <w:szCs w:val="24"/>
        </w:rPr>
      </w:pPr>
      <w:r w:rsidRPr="00AF5D9A">
        <w:rPr>
          <w:rFonts w:ascii="Arial" w:hAnsi="Arial" w:cs="Arial"/>
          <w:sz w:val="24"/>
          <w:szCs w:val="24"/>
        </w:rPr>
        <w:t>Załączniki do umowy o dofinansowanie</w:t>
      </w:r>
      <w:r w:rsidR="00F65C18" w:rsidRPr="00AF5D9A">
        <w:rPr>
          <w:rFonts w:ascii="Arial" w:hAnsi="Arial" w:cs="Arial"/>
          <w:sz w:val="24"/>
          <w:szCs w:val="24"/>
        </w:rPr>
        <w:t xml:space="preserve"> projektu/decyzji o dofinansowaniu projektu</w:t>
      </w:r>
    </w:p>
    <w:p w:rsidR="00085752" w:rsidRPr="00AF5D9A" w:rsidRDefault="00C16E72" w:rsidP="001E54B5">
      <w:pPr>
        <w:numPr>
          <w:ilvl w:val="0"/>
          <w:numId w:val="108"/>
        </w:numPr>
        <w:spacing w:after="0"/>
        <w:ind w:left="1134"/>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1E54B5">
      <w:pPr>
        <w:numPr>
          <w:ilvl w:val="0"/>
          <w:numId w:val="108"/>
        </w:numPr>
        <w:spacing w:after="0"/>
        <w:ind w:left="1134"/>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lang w:val="x-none"/>
        </w:rPr>
        <w:t xml:space="preserve">charakter szczególny: </w:t>
      </w:r>
    </w:p>
    <w:p w:rsidR="00C16E72" w:rsidRPr="00AF5D9A" w:rsidRDefault="00C16E72" w:rsidP="004061E0">
      <w:pPr>
        <w:numPr>
          <w:ilvl w:val="0"/>
          <w:numId w:val="109"/>
        </w:numPr>
        <w:spacing w:after="0"/>
        <w:ind w:left="1843"/>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W treści pełnomocnictwa należy zawrzeć następujące informacje: tytuł </w:t>
      </w:r>
      <w:r w:rsidRPr="00AF5D9A">
        <w:rPr>
          <w:rFonts w:ascii="Arial" w:eastAsia="Times New Roman" w:hAnsi="Arial" w:cs="Arial"/>
          <w:sz w:val="24"/>
          <w:szCs w:val="24"/>
        </w:rPr>
        <w:t xml:space="preserve">i numer </w:t>
      </w:r>
      <w:r w:rsidRPr="00AF5D9A">
        <w:rPr>
          <w:rFonts w:ascii="Arial" w:eastAsia="Times New Roman" w:hAnsi="Arial" w:cs="Arial"/>
          <w:sz w:val="24"/>
          <w:szCs w:val="24"/>
          <w:lang w:val="x-none"/>
        </w:rPr>
        <w:t xml:space="preserve">projektu, numer konkursu w ramach którego projekt został złożony, nazwę i numer działania oraz poddziałania; </w:t>
      </w:r>
    </w:p>
    <w:p w:rsidR="00085752" w:rsidRPr="00AF5D9A" w:rsidRDefault="00C16E72" w:rsidP="004061E0">
      <w:pPr>
        <w:numPr>
          <w:ilvl w:val="0"/>
          <w:numId w:val="75"/>
        </w:numPr>
        <w:spacing w:after="0"/>
        <w:ind w:left="1843"/>
        <w:jc w:val="both"/>
        <w:rPr>
          <w:rFonts w:ascii="Arial" w:eastAsia="Times New Roman" w:hAnsi="Arial" w:cs="Arial"/>
          <w:sz w:val="24"/>
          <w:szCs w:val="24"/>
          <w:lang w:val="x-none"/>
        </w:rPr>
      </w:pPr>
      <w:r w:rsidRPr="00AF5D9A">
        <w:rPr>
          <w:rFonts w:ascii="Arial" w:eastAsia="Times New Roman" w:hAnsi="Arial" w:cs="Arial"/>
          <w:sz w:val="24"/>
          <w:szCs w:val="24"/>
          <w:lang w:val="x-none"/>
        </w:rPr>
        <w:t>Ponadto w treści dokumentu należy dokładnie określić zakres udzielanego pełnomocnictwa np. poprzez zamieszczenie klauzuli: „pełnomocnictwo do składania oświadczeń woli w imieniu……….., w sprawie realizacji projektu pod nazwą ……., w tym do:</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podpisania wniosku o dofinansowanie realizacji projektu,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potwierdzania za zgodność z oryginałem kopii dokumentów związanych z realizacją projektu,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podpisania umowy o dofinansowanie,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 xml:space="preserve">podpisywania aneksów do umowy o dofinansowanie, </w:t>
      </w:r>
    </w:p>
    <w:p w:rsidR="0008575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lang w:val="x-none"/>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4061E0">
      <w:pPr>
        <w:numPr>
          <w:ilvl w:val="0"/>
          <w:numId w:val="110"/>
        </w:numPr>
        <w:spacing w:after="0"/>
        <w:ind w:left="2410"/>
        <w:jc w:val="both"/>
        <w:rPr>
          <w:rFonts w:ascii="Arial" w:eastAsia="Times New Roman" w:hAnsi="Arial" w:cs="Arial"/>
          <w:sz w:val="24"/>
          <w:szCs w:val="24"/>
          <w:lang w:val="x-none"/>
        </w:rPr>
      </w:pPr>
      <w:r w:rsidRPr="00AF5D9A">
        <w:rPr>
          <w:rFonts w:ascii="Arial" w:eastAsia="Times New Roman" w:hAnsi="Arial" w:cs="Arial"/>
          <w:sz w:val="24"/>
          <w:szCs w:val="24"/>
        </w:rPr>
        <w:t>składania oświadczeń woli, w tym wniosków o płatność wraz 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podpisywania dokumentów związanych z procesem obsługi i rozliczania projektu, w tym podpisywania wniosków 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5"/>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Pr="00AF5D9A">
              <w:rPr>
                <w:rFonts w:ascii="Arial" w:eastAsia="Times New Roman" w:hAnsi="Arial" w:cs="Arial"/>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1C7CAF" w:rsidP="001E54B5">
      <w:pPr>
        <w:spacing w:after="0"/>
        <w:ind w:left="1134"/>
        <w:jc w:val="both"/>
        <w:rPr>
          <w:rFonts w:ascii="Arial" w:eastAsia="Times New Roman" w:hAnsi="Arial" w:cs="Arial"/>
          <w:sz w:val="24"/>
          <w:szCs w:val="24"/>
        </w:rPr>
      </w:pPr>
      <w:hyperlink r:id="rId26"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390F7E"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Zaświadczenie/oświadczenie o wartości pomocy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lang w:val="x-none"/>
        </w:rPr>
        <w:t>roku, w którym</w:t>
      </w:r>
      <w:r w:rsidR="00307183">
        <w:rPr>
          <w:rFonts w:ascii="Arial" w:eastAsia="Times New Roman" w:hAnsi="Arial" w:cs="Arial"/>
          <w:sz w:val="24"/>
          <w:szCs w:val="24"/>
        </w:rPr>
        <w:t xml:space="preserve"> wnioskodawca</w:t>
      </w:r>
      <w:r w:rsidRPr="00AF5D9A">
        <w:rPr>
          <w:rFonts w:ascii="Arial" w:eastAsia="Times New Roman" w:hAnsi="Arial" w:cs="Arial"/>
          <w:sz w:val="24"/>
          <w:szCs w:val="24"/>
          <w:lang w:val="x-none"/>
        </w:rPr>
        <w:t xml:space="preserve"> ubiega się o pomoc oraz w ciągu 2 poprzedzających go lat kalendarzowych/oświadczenie o nieotrzymaniu takiej pomocy we wskazanym okresie (dotyczy projektów, w których występuje pomoc de</w:t>
      </w:r>
      <w:r w:rsidR="00390F7E">
        <w:rPr>
          <w:rFonts w:ascii="Arial" w:eastAsia="Times New Roman" w:hAnsi="Arial" w:cs="Arial"/>
          <w:sz w:val="24"/>
          <w:szCs w:val="24"/>
        </w:rPr>
        <w:t>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w:t>
      </w:r>
      <w:r w:rsidR="00085752" w:rsidRPr="00AF5D9A">
        <w:rPr>
          <w:rFonts w:ascii="Arial" w:eastAsia="Times New Roman" w:hAnsi="Arial" w:cs="Arial"/>
          <w:sz w:val="24"/>
          <w:szCs w:val="24"/>
        </w:rPr>
        <w:t xml:space="preserve"> </w:t>
      </w:r>
    </w:p>
    <w:p w:rsidR="0008575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Formularz informacji przedstawianych przy ubieganiu się o pomoc inną niż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lub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w rolnictwie i rybołówstwie (dotyczy projektów, w których występuje pomoc publiczna);</w:t>
      </w:r>
    </w:p>
    <w:p w:rsidR="002A1DC5"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 xml:space="preserve"> (dotyczy projektów, w których występuje pomoc de </w:t>
      </w:r>
      <w:proofErr w:type="spellStart"/>
      <w:r w:rsidRPr="00AF5D9A">
        <w:rPr>
          <w:rFonts w:ascii="Arial" w:eastAsia="Times New Roman" w:hAnsi="Arial" w:cs="Arial"/>
          <w:sz w:val="24"/>
          <w:szCs w:val="24"/>
          <w:lang w:val="x-none"/>
        </w:rPr>
        <w:t>minimis</w:t>
      </w:r>
      <w:proofErr w:type="spellEnd"/>
      <w:r w:rsidRPr="00AF5D9A">
        <w:rPr>
          <w:rFonts w:ascii="Arial" w:eastAsia="Times New Roman" w:hAnsi="Arial" w:cs="Arial"/>
          <w:sz w:val="24"/>
          <w:szCs w:val="24"/>
          <w:lang w:val="x-none"/>
        </w:rPr>
        <w:t>)</w:t>
      </w:r>
    </w:p>
    <w:p w:rsidR="00AB30FA"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lang w:val="x-none"/>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Pr="00AF5D9A" w:rsidRDefault="00C16E72" w:rsidP="001E54B5">
      <w:pPr>
        <w:numPr>
          <w:ilvl w:val="0"/>
          <w:numId w:val="108"/>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 potencjału finansowego/administracyjnego i operacyjnego.</w:t>
      </w: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lang w:val="x-none"/>
        </w:rPr>
        <w:t>Niezłożenie żądanych załączników w komplecie w wyznaczonym terminie może oznaczać rezygnację z ubiegania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lang w:val="x-none"/>
        </w:rPr>
        <w:t>IOK zastrzega sobie prawo, w uzasadnionych przypadkach, do wezwania Projektodawcy do złożenia innych załączników, niż wymienione w rozdziale 8 lit a-</w:t>
      </w:r>
      <w:r w:rsidRPr="00AF5D9A">
        <w:rPr>
          <w:rFonts w:ascii="Arial" w:eastAsia="Times New Roman" w:hAnsi="Arial" w:cs="Arial"/>
          <w:sz w:val="24"/>
          <w:szCs w:val="24"/>
        </w:rPr>
        <w:t>h</w:t>
      </w:r>
      <w:r w:rsidRPr="00AF5D9A">
        <w:rPr>
          <w:rFonts w:ascii="Arial" w:eastAsia="Times New Roman" w:hAnsi="Arial" w:cs="Arial"/>
          <w:sz w:val="24"/>
          <w:szCs w:val="24"/>
          <w:lang w:val="x-none"/>
        </w:rPr>
        <w:t>.</w:t>
      </w:r>
    </w:p>
    <w:p w:rsidR="00C16E72" w:rsidRPr="00AF5D9A" w:rsidRDefault="00C16E72" w:rsidP="001E54B5">
      <w:pPr>
        <w:spacing w:after="0"/>
        <w:contextualSpacing/>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 :</w:t>
      </w:r>
    </w:p>
    <w:p w:rsidR="00AB30FA" w:rsidRPr="00AF5D9A" w:rsidRDefault="00C16E72" w:rsidP="001E54B5">
      <w:pPr>
        <w:pStyle w:val="Nagwek2"/>
        <w:numPr>
          <w:ilvl w:val="1"/>
          <w:numId w:val="21"/>
        </w:numPr>
        <w:rPr>
          <w:rFonts w:cs="Arial"/>
          <w:lang w:val="pl-PL"/>
        </w:rPr>
      </w:pPr>
      <w:bookmarkStart w:id="79" w:name="_Toc489856006"/>
      <w:bookmarkStart w:id="80" w:name="_Toc496181656"/>
      <w:r w:rsidRPr="00AF5D9A">
        <w:rPr>
          <w:rFonts w:cs="Arial"/>
        </w:rPr>
        <w:t>Warunki zawarcia umowy</w:t>
      </w:r>
      <w:r w:rsidR="00CC3F1F" w:rsidRPr="00AF5D9A">
        <w:rPr>
          <w:rFonts w:cs="Arial"/>
          <w:lang w:val="pl-PL"/>
        </w:rPr>
        <w:t xml:space="preserve"> o dofinansowanie</w:t>
      </w:r>
      <w:bookmarkEnd w:id="79"/>
      <w:r w:rsidR="00BB41A8" w:rsidRPr="00AF5D9A">
        <w:rPr>
          <w:rFonts w:cs="Arial"/>
        </w:rPr>
        <w:t>/podjęcia decyzji o</w:t>
      </w:r>
      <w:r w:rsidR="00BB41A8" w:rsidRPr="00AF5D9A">
        <w:rPr>
          <w:rFonts w:cs="Arial"/>
          <w:lang w:val="pl-PL"/>
        </w:rPr>
        <w:t> </w:t>
      </w:r>
      <w:r w:rsidRPr="00AF5D9A">
        <w:rPr>
          <w:rFonts w:cs="Arial"/>
        </w:rPr>
        <w:t>dofinansowaniu projektu</w:t>
      </w:r>
      <w:bookmarkEnd w:id="80"/>
    </w:p>
    <w:p w:rsidR="00C7160C" w:rsidRPr="00AF5D9A" w:rsidRDefault="00C7160C" w:rsidP="002702F7">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rsidR="00C16E72" w:rsidRPr="00AF5D9A" w:rsidRDefault="00C16E72" w:rsidP="002702F7">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Instytucja Zarządzająca niezwłocznie po otrzymaniu kompletu wymaganych załączników przesyła do Wnioskodawcy elektroniczną wersję umowy o dofinansowanie wraz z informacją o procedurze podpisywania umowy/wydaje decyzję o dofinansowaniu projektu.. </w:t>
      </w:r>
    </w:p>
    <w:p w:rsidR="00C16E72" w:rsidRPr="00AF5D9A" w:rsidRDefault="00C16E72" w:rsidP="002702F7">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1" w:name="_Toc489856007"/>
      <w:bookmarkStart w:id="82" w:name="_Toc496181657"/>
      <w:r w:rsidRPr="00AF5D9A">
        <w:rPr>
          <w:rFonts w:cs="Arial"/>
          <w:lang w:val="pl-PL"/>
        </w:rPr>
        <w:t>8.2</w:t>
      </w:r>
      <w:r w:rsidR="00474CF3" w:rsidRPr="00AF5D9A">
        <w:rPr>
          <w:rFonts w:cs="Arial"/>
          <w:lang w:val="pl-PL"/>
        </w:rPr>
        <w:t xml:space="preserve"> </w:t>
      </w:r>
      <w:r w:rsidR="00C16E72" w:rsidRPr="00AF5D9A">
        <w:rPr>
          <w:rFonts w:cs="Arial"/>
        </w:rPr>
        <w:t>Zabezpieczenie prawidłowej realizacji umowy o dofinansowanie</w:t>
      </w:r>
      <w:r w:rsidR="00C16E72" w:rsidRPr="00AF5D9A">
        <w:rPr>
          <w:rFonts w:cs="Arial"/>
          <w:vertAlign w:val="superscript"/>
        </w:rPr>
        <w:footnoteReference w:id="26"/>
      </w:r>
      <w:bookmarkEnd w:id="81"/>
      <w:bookmarkEnd w:id="82"/>
    </w:p>
    <w:p w:rsidR="00C16E72" w:rsidRPr="00AF5D9A" w:rsidRDefault="00C16E72" w:rsidP="001E54B5">
      <w:pPr>
        <w:numPr>
          <w:ilvl w:val="2"/>
          <w:numId w:val="22"/>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1E54B5">
      <w:pPr>
        <w:numPr>
          <w:ilvl w:val="0"/>
          <w:numId w:val="11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2702F7">
      <w:pPr>
        <w:numPr>
          <w:ilvl w:val="2"/>
          <w:numId w:val="2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2702F7">
      <w:pPr>
        <w:numPr>
          <w:ilvl w:val="2"/>
          <w:numId w:val="2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7"/>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poręczenie bankowe lub poręczenie spółdzielczej kasy oszczędnościowo-kredytowej,</w:t>
      </w:r>
      <w:r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val="x-none" w:eastAsia="ar-SA"/>
        </w:rPr>
        <w:t>z tym, że zobowiązanie kasy jest zawsze zobowiązaniem pieniężnym;</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gwarancja bankowa;</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gwarancja ubezpieczeniowa;</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weksel z poręczeniem wekslowym banku lub spółdzielczej kasy oszczędnościowo-kredytowej;</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zastaw na papierach wartościowych emitowanych przez Skarb Państwa lub jednostkę samorządu terytorialnego;</w:t>
      </w:r>
    </w:p>
    <w:p w:rsidR="00AB30FA"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hipoteka;</w:t>
      </w:r>
    </w:p>
    <w:p w:rsidR="00C16E72" w:rsidRPr="00AF5D9A" w:rsidRDefault="00C16E72" w:rsidP="001E54B5">
      <w:pPr>
        <w:numPr>
          <w:ilvl w:val="0"/>
          <w:numId w:val="77"/>
        </w:numPr>
        <w:suppressAutoHyphens/>
        <w:spacing w:after="0"/>
        <w:ind w:left="1134"/>
        <w:jc w:val="both"/>
        <w:rPr>
          <w:rFonts w:ascii="Arial" w:eastAsia="Times New Roman" w:hAnsi="Arial" w:cs="Arial"/>
          <w:sz w:val="24"/>
          <w:szCs w:val="24"/>
          <w:lang w:val="x-none" w:eastAsia="ar-SA"/>
        </w:rPr>
      </w:pPr>
      <w:r w:rsidRPr="00AF5D9A">
        <w:rPr>
          <w:rFonts w:ascii="Arial" w:eastAsia="Times New Roman" w:hAnsi="Arial" w:cs="Arial"/>
          <w:sz w:val="24"/>
          <w:szCs w:val="24"/>
          <w:lang w:val="x-none" w:eastAsia="ar-SA"/>
        </w:rPr>
        <w:t>poręczenie według prawa cywilnego.</w:t>
      </w:r>
    </w:p>
    <w:p w:rsidR="00C16E72" w:rsidRPr="00AF5D9A" w:rsidRDefault="00C16E72" w:rsidP="001E54B5">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1E54B5">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2702F7">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2702F7">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„Infrastrukturę” na potrzeby tego postanowienia, w przypadku projektów finansowanych ze środków EFS, należy interpretować, jako środki trwałe w rozumieniu pkt X rozdziału 3 Wytycznych w zakresie kwalifikowalności wydatków w ramach Europejskiego Funduszu Rozwoju Regionalnego, Europejskiego Funduszu Społecznego oraz Funduszu Spójności na lata 2014-2020.</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1E54B5">
      <w:pPr>
        <w:pStyle w:val="Nagwek2"/>
        <w:numPr>
          <w:ilvl w:val="3"/>
          <w:numId w:val="34"/>
        </w:numPr>
        <w:ind w:left="426" w:hanging="426"/>
        <w:rPr>
          <w:rFonts w:cs="Arial"/>
          <w:lang w:val="pl-PL"/>
        </w:rPr>
      </w:pPr>
      <w:bookmarkStart w:id="83" w:name="_Toc489856008"/>
      <w:bookmarkStart w:id="84" w:name="_Toc496181658"/>
      <w:r w:rsidRPr="00AF5D9A">
        <w:rPr>
          <w:rFonts w:cs="Arial"/>
        </w:rPr>
        <w:t>Dodatkowe informacje</w:t>
      </w:r>
      <w:bookmarkEnd w:id="83"/>
      <w:bookmarkEnd w:id="84"/>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Na podstawie art. 37 ust. 6 ustawy wdrożeniowej</w:t>
      </w:r>
      <w:r w:rsidR="00952D27" w:rsidRPr="00AF5D9A">
        <w:rPr>
          <w:rFonts w:ascii="Arial" w:eastAsia="Times New Roman" w:hAnsi="Arial" w:cs="Arial"/>
          <w:sz w:val="24"/>
          <w:szCs w:val="24"/>
        </w:rPr>
        <w:t xml:space="preserve"> </w:t>
      </w:r>
      <w:r w:rsidR="00952D27" w:rsidRPr="00AF5D9A">
        <w:rPr>
          <w:rFonts w:ascii="Arial" w:hAnsi="Arial" w:cs="Arial"/>
          <w:sz w:val="24"/>
          <w:szCs w:val="24"/>
        </w:rPr>
        <w:t>informacją publiczną, w rozumieniu ustawy z dnia 6 września 2001 r. o dostępie do informacji publicznej (</w:t>
      </w:r>
      <w:proofErr w:type="spellStart"/>
      <w:r w:rsidR="00952D27" w:rsidRPr="00AF5D9A">
        <w:rPr>
          <w:rFonts w:ascii="Arial" w:hAnsi="Arial" w:cs="Arial"/>
          <w:sz w:val="24"/>
          <w:szCs w:val="24"/>
        </w:rPr>
        <w:t>t.j</w:t>
      </w:r>
      <w:proofErr w:type="spellEnd"/>
      <w:r w:rsidR="00952D27" w:rsidRPr="00AF5D9A">
        <w:rPr>
          <w:rFonts w:ascii="Arial" w:hAnsi="Arial" w:cs="Arial"/>
          <w:sz w:val="24"/>
          <w:szCs w:val="24"/>
        </w:rPr>
        <w:t xml:space="preserve">. Dz. U. </w:t>
      </w:r>
      <w:r w:rsidR="00952D27" w:rsidRPr="00AF5D9A">
        <w:rPr>
          <w:rFonts w:ascii="Arial" w:hAnsi="Arial" w:cs="Arial"/>
          <w:sz w:val="24"/>
          <w:szCs w:val="24"/>
        </w:rPr>
        <w:br/>
        <w:t>z 2016 r. poz. 1764), nie są</w:t>
      </w:r>
      <w:r w:rsidRPr="00AF5D9A">
        <w:rPr>
          <w:rFonts w:ascii="Arial" w:eastAsia="Times New Roman" w:hAnsi="Arial" w:cs="Arial"/>
          <w:sz w:val="24"/>
          <w:szCs w:val="24"/>
        </w:rPr>
        <w:t>:</w:t>
      </w:r>
    </w:p>
    <w:p w:rsidR="00952D27" w:rsidRPr="00AF5D9A" w:rsidRDefault="00952D27" w:rsidP="00952D27">
      <w:pPr>
        <w:numPr>
          <w:ilvl w:val="0"/>
          <w:numId w:val="23"/>
        </w:numPr>
        <w:suppressAutoHyphens/>
        <w:spacing w:after="0"/>
        <w:ind w:left="709" w:hanging="425"/>
        <w:jc w:val="both"/>
        <w:rPr>
          <w:rFonts w:ascii="Arial" w:hAnsi="Arial" w:cs="Arial"/>
          <w:sz w:val="24"/>
          <w:szCs w:val="24"/>
        </w:rPr>
      </w:pPr>
      <w:r w:rsidRPr="00AF5D9A">
        <w:rPr>
          <w:rFonts w:ascii="Arial" w:hAnsi="Arial" w:cs="Arial"/>
          <w:sz w:val="24"/>
          <w:szCs w:val="24"/>
        </w:rPr>
        <w:t xml:space="preserve">wszelkie dokumenty i informacje przedstawiane przez wnioskodawców, </w:t>
      </w:r>
      <w:r w:rsidRPr="00AF5D9A">
        <w:rPr>
          <w:rFonts w:ascii="Arial" w:hAnsi="Arial" w:cs="Arial"/>
          <w:sz w:val="24"/>
          <w:szCs w:val="24"/>
        </w:rPr>
        <w:br/>
        <w:t>do momentu zawarcia z nimi umowy o dofinansowanie projektu albo wydania w stosunku do nich decyzji o dofinansowaniu projektu;</w:t>
      </w:r>
    </w:p>
    <w:p w:rsidR="00C16E72" w:rsidRPr="00AF5D9A" w:rsidRDefault="00952D27" w:rsidP="005D18D3">
      <w:pPr>
        <w:numPr>
          <w:ilvl w:val="0"/>
          <w:numId w:val="23"/>
        </w:numPr>
        <w:suppressAutoHyphens/>
        <w:spacing w:after="0"/>
        <w:ind w:left="709" w:hanging="425"/>
        <w:jc w:val="both"/>
        <w:rPr>
          <w:rFonts w:ascii="Arial" w:hAnsi="Arial" w:cs="Arial"/>
          <w:sz w:val="24"/>
          <w:szCs w:val="24"/>
        </w:rPr>
      </w:pPr>
      <w:r w:rsidRPr="00AF5D9A">
        <w:rPr>
          <w:rFonts w:ascii="Arial" w:hAnsi="Arial" w:cs="Arial"/>
          <w:sz w:val="24"/>
          <w:szCs w:val="24"/>
        </w:rPr>
        <w:t xml:space="preserve">dokumenty wytworzone lub przygotowane w związku z oceną dokumentów </w:t>
      </w:r>
      <w:r w:rsidRPr="00AF5D9A">
        <w:rPr>
          <w:rFonts w:ascii="Arial" w:hAnsi="Arial" w:cs="Arial"/>
          <w:sz w:val="24"/>
          <w:szCs w:val="24"/>
        </w:rPr>
        <w:br/>
        <w:t xml:space="preserve">i informacji przedstawianych przez wnioskodawców, do momentu rozstrzygnięcia konkursu albo zamieszczenia informacji na stronie właściwej instytucji oraz na portalu o wyborze w trybie pozakonkursowym projektu </w:t>
      </w:r>
      <w:r w:rsidRPr="00AF5D9A">
        <w:rPr>
          <w:rFonts w:ascii="Arial" w:hAnsi="Arial" w:cs="Arial"/>
          <w:sz w:val="24"/>
          <w:szCs w:val="24"/>
        </w:rPr>
        <w:br/>
        <w:t>do dofinansowania.</w:t>
      </w:r>
    </w:p>
    <w:p w:rsidR="00C16E72" w:rsidRPr="00AF5D9A" w:rsidRDefault="00C16E72" w:rsidP="001E54B5">
      <w:pPr>
        <w:spacing w:after="0"/>
        <w:jc w:val="both"/>
        <w:rPr>
          <w:rFonts w:ascii="Arial" w:eastAsia="Times New Roman" w:hAnsi="Arial" w:cs="Arial"/>
          <w:b/>
          <w:sz w:val="24"/>
          <w:szCs w:val="24"/>
        </w:rPr>
      </w:pPr>
      <w:r w:rsidRPr="00AF5D9A">
        <w:rPr>
          <w:rFonts w:ascii="Arial" w:eastAsia="Times New Roman" w:hAnsi="Arial" w:cs="Arial"/>
          <w:sz w:val="24"/>
          <w:szCs w:val="24"/>
        </w:rPr>
        <w:t xml:space="preserve">Jednocześnie wystąpienie okoliczności, o których mowa w lit. </w:t>
      </w:r>
      <w:r w:rsidR="00952D27" w:rsidRPr="00AF5D9A">
        <w:rPr>
          <w:rFonts w:ascii="Arial" w:eastAsia="Times New Roman" w:hAnsi="Arial" w:cs="Arial"/>
          <w:sz w:val="24"/>
          <w:szCs w:val="24"/>
        </w:rPr>
        <w:t xml:space="preserve">a i </w:t>
      </w:r>
      <w:r w:rsidRPr="00AF5D9A">
        <w:rPr>
          <w:rFonts w:ascii="Arial" w:eastAsia="Times New Roman" w:hAnsi="Arial" w:cs="Arial"/>
          <w:sz w:val="24"/>
          <w:szCs w:val="24"/>
        </w:rPr>
        <w:t xml:space="preserve">b, tzn. </w:t>
      </w:r>
      <w:r w:rsidR="00952D27" w:rsidRPr="00AF5D9A">
        <w:rPr>
          <w:rFonts w:ascii="Arial" w:eastAsia="Times New Roman" w:hAnsi="Arial" w:cs="Arial"/>
          <w:sz w:val="24"/>
          <w:szCs w:val="24"/>
        </w:rPr>
        <w:t xml:space="preserve">zawarcie umowy o dofinansowanie lub wydanie decyzji o dofinansowaniu projektu albo </w:t>
      </w:r>
      <w:r w:rsidRPr="00AF5D9A">
        <w:rPr>
          <w:rFonts w:ascii="Arial" w:eastAsia="Times New Roman" w:hAnsi="Arial" w:cs="Arial"/>
          <w:sz w:val="24"/>
          <w:szCs w:val="24"/>
        </w:rPr>
        <w:t>rozstrzygnięcie konkursu lub zamieszczenie informacji na stronie</w:t>
      </w:r>
      <w:r w:rsidR="00952D27" w:rsidRPr="00AF5D9A">
        <w:rPr>
          <w:rFonts w:ascii="Arial" w:eastAsia="Times New Roman" w:hAnsi="Arial" w:cs="Arial"/>
          <w:sz w:val="24"/>
          <w:szCs w:val="24"/>
        </w:rPr>
        <w:t xml:space="preserve"> właściwej instytucji</w:t>
      </w:r>
      <w:r w:rsidRPr="00AF5D9A">
        <w:rPr>
          <w:rFonts w:ascii="Arial" w:eastAsia="Times New Roman" w:hAnsi="Arial" w:cs="Arial"/>
          <w:sz w:val="24"/>
          <w:szCs w:val="24"/>
        </w:rPr>
        <w:t xml:space="preserve"> oraz na portalu o wyborze w</w:t>
      </w:r>
      <w:r w:rsidR="00952D27" w:rsidRPr="00AF5D9A">
        <w:rPr>
          <w:rFonts w:ascii="Arial" w:eastAsia="Times New Roman" w:hAnsi="Arial" w:cs="Arial"/>
          <w:sz w:val="24"/>
          <w:szCs w:val="24"/>
        </w:rPr>
        <w:t> </w:t>
      </w:r>
      <w:r w:rsidRPr="00AF5D9A">
        <w:rPr>
          <w:rFonts w:ascii="Arial" w:eastAsia="Times New Roman" w:hAnsi="Arial" w:cs="Arial"/>
          <w:sz w:val="24"/>
          <w:szCs w:val="24"/>
        </w:rPr>
        <w:t>trybie pozakonkursowym projektu do dofinansowania oznacza, że dokumenty i</w:t>
      </w:r>
      <w:r w:rsidR="00952D27" w:rsidRPr="00AF5D9A">
        <w:rPr>
          <w:rFonts w:ascii="Arial" w:eastAsia="Times New Roman" w:hAnsi="Arial" w:cs="Arial"/>
          <w:sz w:val="24"/>
          <w:szCs w:val="24"/>
        </w:rPr>
        <w:t> </w:t>
      </w:r>
      <w:r w:rsidRPr="00AF5D9A">
        <w:rPr>
          <w:rFonts w:ascii="Arial" w:eastAsia="Times New Roman" w:hAnsi="Arial" w:cs="Arial"/>
          <w:sz w:val="24"/>
          <w:szCs w:val="24"/>
        </w:rPr>
        <w:t xml:space="preserve">informacje, o których mowa w lit. </w:t>
      </w:r>
      <w:r w:rsidR="00952D27" w:rsidRPr="00AF5D9A">
        <w:rPr>
          <w:rFonts w:ascii="Arial" w:eastAsia="Times New Roman" w:hAnsi="Arial" w:cs="Arial"/>
          <w:sz w:val="24"/>
          <w:szCs w:val="24"/>
        </w:rPr>
        <w:t xml:space="preserve">a i </w:t>
      </w:r>
      <w:r w:rsidRPr="00AF5D9A">
        <w:rPr>
          <w:rFonts w:ascii="Arial" w:eastAsia="Times New Roman" w:hAnsi="Arial" w:cs="Arial"/>
          <w:sz w:val="24"/>
          <w:szCs w:val="24"/>
        </w:rPr>
        <w:t>b, stają się informacjami publicznymi, których udostępnienie lub odmowa udostępnienia będzie następowało w trybie określonym ustawą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Pr="00AF5D9A" w:rsidRDefault="00C16E72" w:rsidP="001E54B5">
      <w:pPr>
        <w:spacing w:after="0"/>
        <w:jc w:val="both"/>
        <w:rPr>
          <w:rFonts w:ascii="Arial" w:eastAsia="Times New Roman" w:hAnsi="Arial" w:cs="Arial"/>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C16E72" w:rsidRPr="00AF5D9A" w:rsidRDefault="00C16E72" w:rsidP="001E54B5">
      <w:pPr>
        <w:pStyle w:val="Nagwek2"/>
        <w:numPr>
          <w:ilvl w:val="3"/>
          <w:numId w:val="34"/>
        </w:numPr>
        <w:ind w:left="284" w:hanging="284"/>
        <w:rPr>
          <w:rFonts w:cs="Arial"/>
          <w:lang w:val="pl-PL"/>
        </w:rPr>
      </w:pPr>
      <w:bookmarkStart w:id="85" w:name="_Toc489856009"/>
      <w:bookmarkStart w:id="86" w:name="_Toc496181659"/>
      <w:r w:rsidRPr="00AF5D9A">
        <w:rPr>
          <w:rFonts w:cs="Arial"/>
        </w:rPr>
        <w:t>Forma i sposób udzielania Wnioskodawcy wyjaśnień w kwestiach dotyczących konkursu</w:t>
      </w:r>
      <w:bookmarkEnd w:id="85"/>
      <w:bookmarkEnd w:id="86"/>
    </w:p>
    <w:p w:rsidR="00C16E72" w:rsidRPr="00AF5D9A" w:rsidRDefault="00C16E72" w:rsidP="001E54B5">
      <w:pPr>
        <w:spacing w:after="120"/>
        <w:contextualSpacing/>
        <w:jc w:val="both"/>
        <w:rPr>
          <w:rFonts w:ascii="Arial" w:eastAsia="Times New Roman" w:hAnsi="Arial" w:cs="Arial"/>
          <w:b/>
          <w:sz w:val="24"/>
          <w:szCs w:val="24"/>
        </w:rPr>
      </w:pPr>
    </w:p>
    <w:p w:rsidR="00C16E72" w:rsidRPr="00AF5D9A" w:rsidRDefault="00C16E72" w:rsidP="001E54B5">
      <w:pPr>
        <w:contextualSpacing/>
        <w:jc w:val="both"/>
        <w:rPr>
          <w:rFonts w:ascii="Arial" w:eastAsia="Times New Roman" w:hAnsi="Arial" w:cs="Arial"/>
          <w:b/>
          <w:sz w:val="24"/>
          <w:szCs w:val="24"/>
        </w:rPr>
      </w:pPr>
      <w:r w:rsidRPr="00AF5D9A">
        <w:rPr>
          <w:rFonts w:ascii="Arial" w:eastAsia="Times New Roman" w:hAnsi="Arial" w:cs="Arial"/>
          <w:b/>
          <w:sz w:val="24"/>
          <w:szCs w:val="24"/>
        </w:rPr>
        <w:t>Wnioskodawca wyraża zgodę na doręczanie pism za pomocą środków komunikacji elektronicznej.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271C42">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C16E72" w:rsidP="001E54B5">
      <w:pPr>
        <w:numPr>
          <w:ilvl w:val="0"/>
          <w:numId w:val="74"/>
        </w:numPr>
        <w:spacing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Korespondencja dotycząca wniosku o dofinansowanie prowadzona jest z Wnioskodawcą za pomocą środków komunikacji elektronicznej, skrzynka podawcza SEKAP dostępna jest pod adresem internetowym: </w:t>
      </w:r>
      <w:hyperlink r:id="rId27" w:history="1">
        <w:r w:rsidRPr="00AF5D9A">
          <w:rPr>
            <w:rFonts w:ascii="Arial" w:eastAsia="Times New Roman" w:hAnsi="Arial" w:cs="Arial"/>
            <w:sz w:val="24"/>
            <w:szCs w:val="24"/>
            <w:u w:val="single"/>
          </w:rPr>
          <w:t>https://www.sekap.pl/katalogstartk.seam?id=56000</w:t>
        </w:r>
      </w:hyperlink>
      <w:r w:rsidRPr="00AF5D9A">
        <w:rPr>
          <w:rFonts w:ascii="Arial" w:eastAsia="Times New Roman" w:hAnsi="Arial" w:cs="Arial"/>
          <w:sz w:val="24"/>
          <w:szCs w:val="24"/>
        </w:rPr>
        <w:t xml:space="preserve"> lub skrzynka podawcza ePUAP/UMWSL/skrytka.</w:t>
      </w:r>
    </w:p>
    <w:p w:rsidR="00C16E72" w:rsidRPr="00AF5D9A" w:rsidRDefault="00C16E72" w:rsidP="001E54B5">
      <w:pPr>
        <w:numPr>
          <w:ilvl w:val="0"/>
          <w:numId w:val="74"/>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Zawiadomienie o wyniku oceny wniosku zostanie przekazane w sposób elektroniczny na indywidualną Skrzynkę Kontaktową </w:t>
      </w:r>
      <w:proofErr w:type="spellStart"/>
      <w:r w:rsidRPr="00AF5D9A">
        <w:rPr>
          <w:rFonts w:ascii="Arial" w:eastAsia="Times New Roman" w:hAnsi="Arial" w:cs="Arial"/>
          <w:sz w:val="24"/>
          <w:szCs w:val="24"/>
        </w:rPr>
        <w:t>PeUP</w:t>
      </w:r>
      <w:proofErr w:type="spellEnd"/>
      <w:r w:rsidRPr="00AF5D9A">
        <w:rPr>
          <w:rFonts w:ascii="Arial" w:eastAsia="Times New Roman"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 </w:t>
      </w:r>
    </w:p>
    <w:p w:rsidR="00C16E72" w:rsidRPr="00AF5D9A" w:rsidRDefault="00C16E72" w:rsidP="001E54B5">
      <w:pPr>
        <w:numPr>
          <w:ilvl w:val="0"/>
          <w:numId w:val="74"/>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w:t>
      </w:r>
      <w:r w:rsidR="00EC32A5" w:rsidRPr="00AF5D9A">
        <w:rPr>
          <w:rFonts w:ascii="Arial" w:eastAsia="Times New Roman" w:hAnsi="Arial" w:cs="Arial"/>
          <w:sz w:val="24"/>
          <w:szCs w:val="24"/>
        </w:rPr>
        <w:t xml:space="preserve"> </w:t>
      </w:r>
      <w:r w:rsidRPr="00AF5D9A">
        <w:rPr>
          <w:rFonts w:ascii="Arial" w:eastAsia="Times New Roman" w:hAnsi="Arial" w:cs="Arial"/>
          <w:sz w:val="24"/>
          <w:szCs w:val="24"/>
        </w:rPr>
        <w:t>),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6B4A7A" w:rsidRPr="00AF5D9A">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Pr="00AF5D9A" w:rsidRDefault="00C16E72" w:rsidP="001E54B5">
      <w:pPr>
        <w:numPr>
          <w:ilvl w:val="0"/>
          <w:numId w:val="74"/>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C16E72" w:rsidRPr="00AF5D9A" w:rsidRDefault="00C16E72" w:rsidP="001E54B5">
      <w:pPr>
        <w:numPr>
          <w:ilvl w:val="0"/>
          <w:numId w:val="74"/>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1E54B5">
      <w:pPr>
        <w:numPr>
          <w:ilvl w:val="0"/>
          <w:numId w:val="75"/>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65</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1E54B5">
      <w:pPr>
        <w:numPr>
          <w:ilvl w:val="0"/>
          <w:numId w:val="75"/>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2702F7" w:rsidRDefault="002702F7"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+48 32 77 40 194,</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28" w:history="1">
        <w:r w:rsidRPr="00AF5D9A">
          <w:rPr>
            <w:rFonts w:ascii="Arial" w:eastAsia="Times New Roman" w:hAnsi="Arial" w:cs="Arial"/>
            <w:sz w:val="24"/>
            <w:szCs w:val="24"/>
            <w:u w:val="single"/>
          </w:rPr>
          <w:t>punktinformacyjny@slaskie.pl</w:t>
        </w:r>
      </w:hyperlink>
      <w:r w:rsidR="00D248E1" w:rsidRPr="00AF5D9A">
        <w:rPr>
          <w:rFonts w:ascii="Arial" w:eastAsia="Times New Roman" w:hAnsi="Arial" w:cs="Arial"/>
          <w:sz w:val="24"/>
          <w:szCs w:val="24"/>
        </w:rPr>
        <w:t xml:space="preserve"> </w:t>
      </w:r>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C16E72" w:rsidRPr="00AF5D9A" w:rsidRDefault="00C16E72" w:rsidP="001E54B5">
      <w:pPr>
        <w:ind w:left="720"/>
        <w:contextualSpacing/>
        <w:jc w:val="both"/>
        <w:rPr>
          <w:rFonts w:ascii="Arial" w:eastAsia="Times New Roman" w:hAnsi="Arial" w:cs="Arial"/>
          <w:sz w:val="24"/>
          <w:szCs w:val="24"/>
        </w:rPr>
      </w:pPr>
    </w:p>
    <w:p w:rsidR="00C16E72" w:rsidRDefault="00C16E72" w:rsidP="001E54B5">
      <w:pPr>
        <w:numPr>
          <w:ilvl w:val="0"/>
          <w:numId w:val="74"/>
        </w:num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2702F7" w:rsidRDefault="002702F7" w:rsidP="002702F7">
      <w:pPr>
        <w:ind w:left="720"/>
        <w:contextualSpacing/>
        <w:jc w:val="both"/>
        <w:rPr>
          <w:rFonts w:ascii="Arial" w:eastAsia="Times New Roman" w:hAnsi="Arial" w:cs="Arial"/>
          <w:sz w:val="24"/>
          <w:szCs w:val="24"/>
        </w:rPr>
      </w:pPr>
    </w:p>
    <w:p w:rsidR="002702F7" w:rsidRDefault="002702F7"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Default="00262C96" w:rsidP="002702F7">
      <w:pPr>
        <w:ind w:left="720"/>
        <w:contextualSpacing/>
        <w:jc w:val="both"/>
        <w:rPr>
          <w:rFonts w:ascii="Arial" w:eastAsia="Times New Roman" w:hAnsi="Arial" w:cs="Arial"/>
          <w:sz w:val="24"/>
          <w:szCs w:val="24"/>
        </w:rPr>
      </w:pPr>
    </w:p>
    <w:p w:rsidR="00262C96" w:rsidRPr="00AF5D9A" w:rsidRDefault="00262C96" w:rsidP="002702F7">
      <w:pPr>
        <w:ind w:left="720"/>
        <w:contextualSpacing/>
        <w:jc w:val="both"/>
        <w:rPr>
          <w:rFonts w:ascii="Arial" w:eastAsia="Times New Roman" w:hAnsi="Arial" w:cs="Arial"/>
          <w:sz w:val="24"/>
          <w:szCs w:val="24"/>
        </w:rPr>
      </w:pPr>
    </w:p>
    <w:p w:rsidR="00B8747F" w:rsidRPr="00AF5D9A" w:rsidRDefault="00B8747F" w:rsidP="001E54B5">
      <w:pPr>
        <w:pStyle w:val="Nagwek2"/>
        <w:numPr>
          <w:ilvl w:val="3"/>
          <w:numId w:val="34"/>
        </w:numPr>
        <w:spacing w:after="240"/>
        <w:ind w:left="426" w:hanging="426"/>
        <w:rPr>
          <w:rFonts w:cs="Arial"/>
          <w:lang w:val="pl-PL"/>
        </w:rPr>
      </w:pPr>
      <w:bookmarkStart w:id="87" w:name="_Toc463265527"/>
      <w:bookmarkStart w:id="88" w:name="_Toc496181660"/>
      <w:r w:rsidRPr="00AF5D9A">
        <w:rPr>
          <w:rFonts w:cs="Arial"/>
        </w:rPr>
        <w:t>Z</w:t>
      </w:r>
      <w:r w:rsidR="00F85A53" w:rsidRPr="00AF5D9A">
        <w:rPr>
          <w:rFonts w:cs="Arial"/>
        </w:rPr>
        <w:t>ałączniki</w:t>
      </w:r>
      <w:bookmarkEnd w:id="87"/>
      <w:bookmarkEnd w:id="88"/>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326BBA" w:rsidRPr="00AF5D9A">
        <w:rPr>
          <w:rFonts w:ascii="Arial" w:hAnsi="Arial" w:cs="Arial"/>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046602" w:rsidRPr="00AF5D9A" w:rsidRDefault="00046602" w:rsidP="001E54B5">
      <w:pPr>
        <w:numPr>
          <w:ilvl w:val="0"/>
          <w:numId w:val="31"/>
        </w:numPr>
        <w:spacing w:after="120"/>
        <w:jc w:val="both"/>
        <w:rPr>
          <w:rFonts w:ascii="Arial" w:eastAsia="Times New Roman" w:hAnsi="Arial" w:cs="Arial"/>
          <w:bCs/>
          <w:sz w:val="24"/>
          <w:szCs w:val="24"/>
          <w:lang w:eastAsia="pl-PL"/>
        </w:rPr>
      </w:pPr>
      <w:r w:rsidRPr="00AF5D9A">
        <w:rPr>
          <w:rFonts w:ascii="Arial" w:eastAsia="Times New Roman" w:hAnsi="Arial" w:cs="Arial"/>
          <w:b/>
          <w:sz w:val="24"/>
          <w:szCs w:val="24"/>
          <w:u w:val="single"/>
          <w:lang w:eastAsia="pl-PL"/>
        </w:rPr>
        <w:t>Załącznik nr 4</w:t>
      </w:r>
      <w:r w:rsidRPr="00AF5D9A">
        <w:rPr>
          <w:rFonts w:ascii="Arial" w:eastAsia="Times New Roman" w:hAnsi="Arial" w:cs="Arial"/>
          <w:sz w:val="24"/>
          <w:szCs w:val="24"/>
          <w:lang w:eastAsia="pl-PL"/>
        </w:rPr>
        <w:t xml:space="preserve"> </w:t>
      </w:r>
      <w:r w:rsidRPr="00AF5D9A">
        <w:rPr>
          <w:rFonts w:ascii="Arial" w:eastAsia="Times New Roman" w:hAnsi="Arial" w:cs="Arial"/>
          <w:bCs/>
          <w:sz w:val="24"/>
          <w:szCs w:val="24"/>
          <w:lang w:eastAsia="pl-PL"/>
        </w:rPr>
        <w:t>Wzór karty oceny formalnej wniosku o dofinansowanie realizacji projektu w ramach Regionalnego Programu Operacyjnego Województwa Śląskiego na lata 2014-2020;</w:t>
      </w:r>
    </w:p>
    <w:p w:rsidR="00046602" w:rsidRPr="00AF5D9A" w:rsidRDefault="00046602" w:rsidP="001E54B5">
      <w:pPr>
        <w:numPr>
          <w:ilvl w:val="0"/>
          <w:numId w:val="31"/>
        </w:numPr>
        <w:spacing w:after="120"/>
        <w:jc w:val="both"/>
        <w:rPr>
          <w:rFonts w:ascii="Arial" w:eastAsia="Times New Roman" w:hAnsi="Arial" w:cs="Arial"/>
          <w:bCs/>
          <w:sz w:val="24"/>
          <w:szCs w:val="24"/>
          <w:lang w:eastAsia="pl-PL"/>
        </w:rPr>
      </w:pPr>
      <w:r w:rsidRPr="00AF5D9A">
        <w:rPr>
          <w:rFonts w:ascii="Arial" w:eastAsia="Times New Roman" w:hAnsi="Arial" w:cs="Arial"/>
          <w:b/>
          <w:sz w:val="24"/>
          <w:szCs w:val="24"/>
          <w:u w:val="single"/>
          <w:lang w:eastAsia="pl-PL"/>
        </w:rPr>
        <w:t>Załącznik nr 5</w:t>
      </w:r>
      <w:r w:rsidRPr="00AF5D9A">
        <w:rPr>
          <w:rFonts w:ascii="Arial" w:eastAsia="Times New Roman" w:hAnsi="Arial" w:cs="Arial"/>
          <w:bCs/>
          <w:sz w:val="24"/>
          <w:szCs w:val="24"/>
          <w:lang w:eastAsia="pl-PL"/>
        </w:rPr>
        <w:t xml:space="preserve"> Wzór karty oceny merytorycznej wniosku o dofinansowanie realizacji projektu w ramach Regionalnego Programu Operacyjnego Województwa Śląskiego na lata 2014-2020;</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6</w:t>
      </w:r>
      <w:r w:rsidR="00856C74" w:rsidRPr="00AF5D9A">
        <w:rPr>
          <w:rFonts w:ascii="Arial" w:eastAsia="Times New Roman" w:hAnsi="Arial" w:cs="Arial"/>
          <w:sz w:val="24"/>
          <w:szCs w:val="24"/>
          <w:lang w:eastAsia="pl-PL"/>
        </w:rPr>
        <w:t xml:space="preserve"> </w:t>
      </w:r>
      <w:r w:rsidR="00C16E72" w:rsidRPr="00AF5D9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7</w:t>
      </w:r>
      <w:r w:rsidRPr="00AF5D9A">
        <w:rPr>
          <w:rFonts w:ascii="Arial" w:eastAsia="Times New Roman" w:hAnsi="Arial" w:cs="Arial"/>
          <w:sz w:val="24"/>
          <w:szCs w:val="24"/>
          <w:lang w:eastAsia="pl-PL"/>
        </w:rPr>
        <w:t xml:space="preserve"> </w:t>
      </w:r>
      <w:r w:rsidR="00C16E72" w:rsidRPr="00AF5D9A">
        <w:rPr>
          <w:rFonts w:ascii="Arial" w:eastAsia="Times New Roman" w:hAnsi="Arial" w:cs="Arial"/>
          <w:bCs/>
          <w:sz w:val="24"/>
          <w:szCs w:val="24"/>
          <w:lang w:eastAsia="pl-PL"/>
        </w:rPr>
        <w:t>Karta oceny kryterium negocjacyjnego</w:t>
      </w:r>
    </w:p>
    <w:p w:rsidR="00C16E72" w:rsidRPr="00AF5D9A" w:rsidRDefault="00046602"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 xml:space="preserve">Załącznik nr </w:t>
      </w:r>
      <w:r w:rsidR="00856C74" w:rsidRPr="00AF5D9A">
        <w:rPr>
          <w:rFonts w:ascii="Arial" w:eastAsia="Times New Roman" w:hAnsi="Arial" w:cs="Arial"/>
          <w:b/>
          <w:sz w:val="24"/>
          <w:szCs w:val="24"/>
          <w:u w:val="single"/>
          <w:lang w:eastAsia="pl-PL"/>
        </w:rPr>
        <w:t>8</w:t>
      </w:r>
      <w:r w:rsidRPr="00AF5D9A">
        <w:rPr>
          <w:rFonts w:ascii="Arial" w:eastAsia="Times New Roman" w:hAnsi="Arial" w:cs="Arial"/>
          <w:sz w:val="24"/>
          <w:szCs w:val="24"/>
          <w:lang w:eastAsia="pl-PL"/>
        </w:rPr>
        <w:t xml:space="preserve"> </w:t>
      </w:r>
      <w:r w:rsidR="00C16E72" w:rsidRPr="00AF5D9A">
        <w:rPr>
          <w:rFonts w:ascii="Arial" w:eastAsia="Times New Roman" w:hAnsi="Arial" w:cs="Arial"/>
          <w:sz w:val="24"/>
          <w:szCs w:val="24"/>
          <w:lang w:eastAsia="pl-PL"/>
        </w:rPr>
        <w:t>Regulamin procedury odwoławczej dla Wnioskodawców                         IZ RPO WSL Zasady wnoszenia i rozpatrywania protestów</w:t>
      </w:r>
    </w:p>
    <w:p w:rsidR="00C16E72" w:rsidRPr="00AF5D9A" w:rsidRDefault="007F1B34" w:rsidP="001E54B5">
      <w:pPr>
        <w:numPr>
          <w:ilvl w:val="0"/>
          <w:numId w:val="31"/>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 xml:space="preserve">Załącznik nr </w:t>
      </w:r>
      <w:r w:rsidR="00856C74" w:rsidRPr="00AF5D9A">
        <w:rPr>
          <w:rFonts w:ascii="Arial" w:eastAsia="Times New Roman" w:hAnsi="Arial" w:cs="Arial"/>
          <w:b/>
          <w:sz w:val="24"/>
          <w:szCs w:val="24"/>
          <w:u w:val="single"/>
          <w:lang w:eastAsia="pl-PL"/>
        </w:rPr>
        <w:t>9</w:t>
      </w:r>
      <w:r w:rsidRPr="00AF5D9A">
        <w:rPr>
          <w:rFonts w:ascii="Arial" w:eastAsia="Times New Roman" w:hAnsi="Arial" w:cs="Arial"/>
          <w:b/>
          <w:sz w:val="24"/>
          <w:szCs w:val="24"/>
          <w:lang w:eastAsia="pl-PL"/>
        </w:rPr>
        <w:t xml:space="preserve"> </w:t>
      </w:r>
      <w:r w:rsidR="00C16E72" w:rsidRPr="00AF5D9A">
        <w:rPr>
          <w:rFonts w:ascii="Arial" w:eastAsia="Times New Roman" w:hAnsi="Arial" w:cs="Arial"/>
          <w:sz w:val="24"/>
          <w:szCs w:val="24"/>
          <w:lang w:eastAsia="pl-PL"/>
        </w:rPr>
        <w:t>Wykaz dopuszczalnych stawek dla towarów i usług „Taryfikator”;</w:t>
      </w:r>
    </w:p>
    <w:p w:rsidR="007F1B34" w:rsidRPr="00AF5D9A" w:rsidRDefault="00C16E72" w:rsidP="001E54B5">
      <w:pPr>
        <w:numPr>
          <w:ilvl w:val="0"/>
          <w:numId w:val="31"/>
        </w:numPr>
        <w:spacing w:after="120"/>
        <w:jc w:val="both"/>
        <w:rPr>
          <w:rFonts w:ascii="Arial" w:eastAsia="Times New Roman" w:hAnsi="Arial" w:cs="Arial"/>
          <w:sz w:val="24"/>
          <w:szCs w:val="24"/>
          <w:lang w:eastAsia="pl-PL"/>
        </w:rPr>
      </w:pPr>
      <w:r w:rsidRPr="00AF5D9A">
        <w:rPr>
          <w:rFonts w:ascii="Arial" w:hAnsi="Arial" w:cs="Arial"/>
          <w:b/>
          <w:sz w:val="24"/>
          <w:szCs w:val="24"/>
          <w:u w:val="single"/>
        </w:rPr>
        <w:t>Załącznik nr 10</w:t>
      </w:r>
      <w:r w:rsidRPr="00AF5D9A">
        <w:rPr>
          <w:rFonts w:ascii="Arial" w:hAnsi="Arial" w:cs="Arial"/>
          <w:b/>
          <w:sz w:val="24"/>
          <w:szCs w:val="24"/>
        </w:rPr>
        <w:t xml:space="preserve"> </w:t>
      </w:r>
      <w:r w:rsidR="007F1B34" w:rsidRPr="00AF5D9A">
        <w:rPr>
          <w:rFonts w:ascii="Arial" w:hAnsi="Arial" w:cs="Arial"/>
          <w:sz w:val="24"/>
          <w:szCs w:val="24"/>
        </w:rPr>
        <w:t>Lista szkół, które osiągnęły najniższe wyniki edukacyjne w skali regionu;</w:t>
      </w:r>
    </w:p>
    <w:p w:rsidR="007F1B34" w:rsidRPr="00AF5D9A" w:rsidRDefault="007F1B34" w:rsidP="00370D2E">
      <w:pPr>
        <w:numPr>
          <w:ilvl w:val="0"/>
          <w:numId w:val="31"/>
        </w:numPr>
        <w:spacing w:after="120"/>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00C16E72" w:rsidRPr="00AF5D9A">
        <w:rPr>
          <w:rFonts w:ascii="Arial" w:eastAsia="Times New Roman" w:hAnsi="Arial" w:cs="Arial"/>
          <w:b/>
          <w:sz w:val="24"/>
          <w:szCs w:val="24"/>
          <w:u w:val="single"/>
          <w:lang w:eastAsia="pl-PL"/>
        </w:rPr>
        <w:t>1</w:t>
      </w:r>
      <w:r w:rsidRPr="00AF5D9A">
        <w:rPr>
          <w:rFonts w:ascii="Arial" w:eastAsia="Times New Roman" w:hAnsi="Arial" w:cs="Arial"/>
          <w:b/>
          <w:sz w:val="24"/>
          <w:szCs w:val="24"/>
          <w:lang w:eastAsia="pl-PL"/>
        </w:rPr>
        <w:t xml:space="preserve"> </w:t>
      </w:r>
      <w:r w:rsidRPr="00AF5D9A">
        <w:rPr>
          <w:rFonts w:ascii="Arial" w:hAnsi="Arial" w:cs="Arial"/>
          <w:sz w:val="24"/>
          <w:szCs w:val="24"/>
        </w:rPr>
        <w:t>Lista szkół objętych wsparciem w ramach konkursu nr</w:t>
      </w:r>
      <w:r w:rsidR="001C44A4" w:rsidRPr="00AF5D9A">
        <w:rPr>
          <w:rFonts w:ascii="Arial" w:hAnsi="Arial" w:cs="Arial"/>
          <w:sz w:val="24"/>
          <w:szCs w:val="24"/>
        </w:rPr>
        <w:t> </w:t>
      </w:r>
      <w:r w:rsidRPr="00AF5D9A">
        <w:rPr>
          <w:rFonts w:ascii="Arial" w:hAnsi="Arial" w:cs="Arial"/>
          <w:sz w:val="24"/>
          <w:szCs w:val="24"/>
        </w:rPr>
        <w:t>RPSL.11.01.04-IZ.01-24-002/15</w:t>
      </w:r>
      <w:r w:rsidR="004A0C3B" w:rsidRPr="00AF5D9A">
        <w:rPr>
          <w:rFonts w:ascii="Arial" w:hAnsi="Arial" w:cs="Arial"/>
          <w:sz w:val="24"/>
          <w:szCs w:val="24"/>
        </w:rPr>
        <w:t>, RPSL.11.01.04-IZ.01-24-135/16 i</w:t>
      </w:r>
      <w:r w:rsidR="001C44A4" w:rsidRPr="00AF5D9A">
        <w:rPr>
          <w:rFonts w:ascii="Arial" w:hAnsi="Arial" w:cs="Arial"/>
          <w:sz w:val="24"/>
          <w:szCs w:val="24"/>
        </w:rPr>
        <w:t> </w:t>
      </w:r>
      <w:r w:rsidR="004A0C3B" w:rsidRPr="00AF5D9A">
        <w:rPr>
          <w:rFonts w:ascii="Arial" w:hAnsi="Arial" w:cs="Arial"/>
          <w:sz w:val="24"/>
          <w:szCs w:val="24"/>
        </w:rPr>
        <w:t>RPSL.11.01.04-IZ.01-24-136/16</w:t>
      </w:r>
    </w:p>
    <w:p w:rsidR="00046602" w:rsidRPr="00AF5D9A" w:rsidRDefault="00046602" w:rsidP="001E54B5">
      <w:pPr>
        <w:spacing w:after="120"/>
        <w:jc w:val="both"/>
        <w:rPr>
          <w:rFonts w:ascii="Arial" w:hAnsi="Arial" w:cs="Arial"/>
          <w:sz w:val="24"/>
          <w:szCs w:val="24"/>
        </w:rPr>
      </w:pPr>
    </w:p>
    <w:p w:rsidR="00046602" w:rsidRPr="00AF5D9A" w:rsidRDefault="00046602" w:rsidP="001E54B5">
      <w:pPr>
        <w:spacing w:after="120"/>
        <w:jc w:val="both"/>
        <w:rPr>
          <w:rFonts w:ascii="Arial" w:hAnsi="Arial" w:cs="Arial"/>
          <w:sz w:val="24"/>
          <w:szCs w:val="24"/>
        </w:rPr>
      </w:pPr>
    </w:p>
    <w:p w:rsidR="00046602" w:rsidRPr="00AF5D9A" w:rsidRDefault="00046602" w:rsidP="001E54B5">
      <w:pPr>
        <w:spacing w:after="120"/>
        <w:jc w:val="both"/>
        <w:rPr>
          <w:rFonts w:ascii="Arial" w:hAnsi="Arial" w:cs="Arial"/>
          <w:sz w:val="24"/>
          <w:szCs w:val="24"/>
        </w:rPr>
      </w:pPr>
    </w:p>
    <w:sectPr w:rsidR="00046602" w:rsidRPr="00AF5D9A" w:rsidSect="00DA04FF">
      <w:headerReference w:type="default" r:id="rId29"/>
      <w:footerReference w:type="default" r:id="rId30"/>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DC9" w:rsidRDefault="00B03DC9" w:rsidP="00B8747F">
      <w:pPr>
        <w:spacing w:after="0" w:line="240" w:lineRule="auto"/>
      </w:pPr>
      <w:r>
        <w:separator/>
      </w:r>
    </w:p>
  </w:endnote>
  <w:endnote w:type="continuationSeparator" w:id="0">
    <w:p w:rsidR="00B03DC9" w:rsidRDefault="00B03DC9"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20002A87" w:usb1="00000000" w:usb2="00000000" w:usb3="00000000" w:csb0="000001FF" w:csb1="00000000"/>
  </w:font>
  <w:font w:name="Arial">
    <w:altName w:val="Arial"/>
    <w:panose1 w:val="020B0604020202020204"/>
    <w:charset w:val="EE"/>
    <w:family w:val="swiss"/>
    <w:pitch w:val="variable"/>
    <w:sig w:usb0="20002A87" w:usb1="00000000" w:usb2="00000000"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555" w:rsidRDefault="002B3555">
    <w:pPr>
      <w:pStyle w:val="Stopka"/>
      <w:jc w:val="right"/>
    </w:pPr>
    <w:r>
      <w:fldChar w:fldCharType="begin"/>
    </w:r>
    <w:r>
      <w:instrText>PAGE   \* MERGEFORMAT</w:instrText>
    </w:r>
    <w:r>
      <w:fldChar w:fldCharType="separate"/>
    </w:r>
    <w:r w:rsidR="001C7CAF">
      <w:rPr>
        <w:noProof/>
      </w:rPr>
      <w:t>87</w:t>
    </w:r>
    <w:r>
      <w:fldChar w:fldCharType="end"/>
    </w:r>
  </w:p>
  <w:p w:rsidR="002B3555" w:rsidRDefault="002B355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DC9" w:rsidRDefault="00B03DC9" w:rsidP="00B8747F">
      <w:pPr>
        <w:spacing w:after="0" w:line="240" w:lineRule="auto"/>
      </w:pPr>
      <w:r>
        <w:separator/>
      </w:r>
    </w:p>
  </w:footnote>
  <w:footnote w:type="continuationSeparator" w:id="0">
    <w:p w:rsidR="00B03DC9" w:rsidRDefault="00B03DC9" w:rsidP="00B8747F">
      <w:pPr>
        <w:spacing w:after="0" w:line="240" w:lineRule="auto"/>
      </w:pPr>
      <w:r>
        <w:continuationSeparator/>
      </w:r>
    </w:p>
  </w:footnote>
  <w:footnote w:id="1">
    <w:p w:rsidR="002B3555" w:rsidRPr="00D66CD9" w:rsidRDefault="002B3555" w:rsidP="00047946">
      <w:pPr>
        <w:pStyle w:val="Akapitzlist"/>
        <w:spacing w:after="0" w:line="240" w:lineRule="auto"/>
        <w:ind w:left="0"/>
        <w:jc w:val="both"/>
        <w:rPr>
          <w:rFonts w:ascii="Arial" w:hAnsi="Arial" w:cs="Arial"/>
          <w:sz w:val="18"/>
          <w:szCs w:val="18"/>
        </w:rPr>
      </w:pPr>
      <w:r w:rsidRPr="00D66CD9">
        <w:rPr>
          <w:rStyle w:val="Odwoanieprzypisudolnego"/>
          <w:rFonts w:ascii="Arial" w:hAnsi="Arial" w:cs="Arial"/>
          <w:sz w:val="18"/>
          <w:szCs w:val="18"/>
        </w:rPr>
        <w:footnoteRef/>
      </w:r>
      <w:r w:rsidRPr="00D66CD9">
        <w:rPr>
          <w:rFonts w:ascii="Arial" w:hAnsi="Arial" w:cs="Arial"/>
          <w:sz w:val="18"/>
          <w:szCs w:val="18"/>
        </w:rPr>
        <w:t xml:space="preserve"> Podstawowe usługi w zakresie naborów: wypełnianie formularza elektronicznego i generowanie wniosku o dofinansowanie.</w:t>
      </w:r>
    </w:p>
  </w:footnote>
  <w:footnote w:id="2">
    <w:p w:rsidR="002B3555" w:rsidRPr="00792F1B" w:rsidRDefault="002B3555" w:rsidP="007C45FA">
      <w:pPr>
        <w:pStyle w:val="Tekstprzypisudolnego"/>
      </w:pPr>
      <w:r>
        <w:rPr>
          <w:rStyle w:val="Odwoanieprzypisudolnego"/>
        </w:rPr>
        <w:footnoteRef/>
      </w:r>
      <w:r>
        <w:t xml:space="preserve"> </w:t>
      </w:r>
      <w:hyperlink r:id="rId1" w:history="1">
        <w:r w:rsidRPr="0022212F">
          <w:rPr>
            <w:rStyle w:val="Hipercze"/>
          </w:rPr>
          <w:t>http://efs.men.gov.pl/dokumenty/wytyczne-w-zakresie-realizacji-przedsiewziec-z-udzialem-srodkow-europejskiego-funduszu-spolecznego-w-obszarze-edukacji-na-lata-2014-2020/</w:t>
        </w:r>
      </w:hyperlink>
    </w:p>
  </w:footnote>
  <w:footnote w:id="3">
    <w:p w:rsidR="002B3555" w:rsidRPr="004E6AFC" w:rsidRDefault="002B3555" w:rsidP="00187EAA">
      <w:pPr>
        <w:pStyle w:val="Tekstprzypisudolnego"/>
        <w:jc w:val="both"/>
        <w:rPr>
          <w:rFonts w:ascii="Arial" w:hAnsi="Arial" w:cs="Arial"/>
          <w:sz w:val="18"/>
          <w:szCs w:val="18"/>
        </w:rPr>
      </w:pPr>
      <w:r w:rsidRPr="004E6AFC">
        <w:rPr>
          <w:rStyle w:val="Odwoanieprzypisudolnego"/>
          <w:rFonts w:ascii="Arial" w:hAnsi="Arial" w:cs="Arial"/>
          <w:sz w:val="18"/>
          <w:szCs w:val="18"/>
        </w:rPr>
        <w:footnoteRef/>
      </w:r>
      <w:r w:rsidRPr="004E6AFC">
        <w:rPr>
          <w:rFonts w:ascii="Arial" w:hAnsi="Arial" w:cs="Arial"/>
          <w:sz w:val="18"/>
          <w:szCs w:val="18"/>
        </w:rPr>
        <w:t xml:space="preserve"> Definicja opracowana na podstawie Ustawy z dnia 27 sierpnia 2009 r. o finansach publicznych (tj. Dz. U. z </w:t>
      </w:r>
      <w:r w:rsidRPr="009D49F5">
        <w:rPr>
          <w:rFonts w:ascii="Arial" w:hAnsi="Arial" w:cs="Arial"/>
          <w:sz w:val="18"/>
          <w:szCs w:val="18"/>
          <w:lang w:val="pl-PL"/>
        </w:rPr>
        <w:t>2016 r. poz. 1870</w:t>
      </w:r>
      <w:r w:rsidRPr="004E6AFC">
        <w:rPr>
          <w:rFonts w:ascii="Arial" w:hAnsi="Arial" w:cs="Arial"/>
          <w:sz w:val="18"/>
          <w:szCs w:val="18"/>
        </w:rPr>
        <w:t>), art. 9.</w:t>
      </w:r>
    </w:p>
  </w:footnote>
  <w:footnote w:id="4">
    <w:p w:rsidR="002B3555" w:rsidRPr="001C3E89" w:rsidRDefault="002B3555" w:rsidP="00187EAA">
      <w:pPr>
        <w:pStyle w:val="Tekstprzypisudolnego"/>
        <w:jc w:val="both"/>
        <w:rPr>
          <w:rFonts w:ascii="Arial" w:hAnsi="Arial" w:cs="Arial"/>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Ustawy z dnia 24 kwietnia 2003 r. o działalności pożytku publicznego </w:t>
      </w:r>
      <w:r w:rsidRPr="001C3E89">
        <w:rPr>
          <w:rFonts w:ascii="Arial" w:hAnsi="Arial" w:cs="Arial"/>
          <w:sz w:val="18"/>
          <w:szCs w:val="18"/>
        </w:rPr>
        <w:br/>
        <w:t>i o wolontariacie (t</w:t>
      </w:r>
      <w:r w:rsidRPr="001C3E89">
        <w:rPr>
          <w:rFonts w:ascii="Arial" w:hAnsi="Arial" w:cs="Arial"/>
          <w:sz w:val="18"/>
          <w:szCs w:val="18"/>
          <w:lang w:val="pl-PL"/>
        </w:rPr>
        <w:t>.</w:t>
      </w:r>
      <w:r w:rsidRPr="001C3E89">
        <w:rPr>
          <w:rFonts w:ascii="Arial" w:hAnsi="Arial" w:cs="Arial"/>
          <w:sz w:val="18"/>
          <w:szCs w:val="18"/>
        </w:rPr>
        <w:t>j. Dz. U. z 201</w:t>
      </w:r>
      <w:r w:rsidRPr="001C3E89">
        <w:rPr>
          <w:rFonts w:ascii="Arial" w:hAnsi="Arial" w:cs="Arial"/>
          <w:sz w:val="18"/>
          <w:szCs w:val="18"/>
          <w:lang w:val="pl-PL"/>
        </w:rPr>
        <w:t>6</w:t>
      </w:r>
      <w:r w:rsidRPr="001C3E89">
        <w:rPr>
          <w:rFonts w:ascii="Arial" w:hAnsi="Arial" w:cs="Arial"/>
          <w:sz w:val="18"/>
          <w:szCs w:val="18"/>
        </w:rPr>
        <w:t xml:space="preserve"> r. poz. </w:t>
      </w:r>
      <w:r w:rsidRPr="001C3E89">
        <w:rPr>
          <w:rFonts w:ascii="Arial" w:hAnsi="Arial" w:cs="Arial"/>
          <w:sz w:val="18"/>
          <w:szCs w:val="18"/>
          <w:lang w:val="pl-PL"/>
        </w:rPr>
        <w:t>239</w:t>
      </w:r>
      <w:r w:rsidRPr="001C3E89">
        <w:rPr>
          <w:rFonts w:ascii="Arial" w:hAnsi="Arial" w:cs="Arial"/>
          <w:sz w:val="18"/>
          <w:szCs w:val="18"/>
        </w:rPr>
        <w:t xml:space="preserve"> z </w:t>
      </w:r>
      <w:proofErr w:type="spellStart"/>
      <w:r w:rsidRPr="001C3E89">
        <w:rPr>
          <w:rFonts w:ascii="Arial" w:hAnsi="Arial" w:cs="Arial"/>
          <w:sz w:val="18"/>
          <w:szCs w:val="18"/>
        </w:rPr>
        <w:t>późn</w:t>
      </w:r>
      <w:proofErr w:type="spellEnd"/>
      <w:r w:rsidRPr="001C3E89">
        <w:rPr>
          <w:rFonts w:ascii="Arial" w:hAnsi="Arial" w:cs="Arial"/>
          <w:sz w:val="18"/>
          <w:szCs w:val="18"/>
        </w:rPr>
        <w:t>. zm.), art. 3 ust. 2.</w:t>
      </w:r>
    </w:p>
  </w:footnote>
  <w:footnote w:id="5">
    <w:p w:rsidR="002B3555" w:rsidRPr="00B10AD2" w:rsidRDefault="002B3555" w:rsidP="00187EAA">
      <w:pPr>
        <w:pStyle w:val="Tekstprzypisudolnego"/>
        <w:jc w:val="both"/>
        <w:rPr>
          <w:rFonts w:ascii="Times New Roman" w:hAnsi="Times New Roman"/>
          <w:sz w:val="18"/>
          <w:szCs w:val="18"/>
        </w:rPr>
      </w:pPr>
      <w:r w:rsidRPr="001C3E89">
        <w:rPr>
          <w:rStyle w:val="Odwoanieprzypisudolnego"/>
          <w:rFonts w:ascii="Arial" w:hAnsi="Arial" w:cs="Arial"/>
          <w:sz w:val="18"/>
          <w:szCs w:val="18"/>
        </w:rPr>
        <w:footnoteRef/>
      </w:r>
      <w:r w:rsidRPr="001C3E89">
        <w:rPr>
          <w:rFonts w:ascii="Arial" w:hAnsi="Arial" w:cs="Arial"/>
          <w:sz w:val="18"/>
          <w:szCs w:val="18"/>
        </w:rPr>
        <w:t xml:space="preserve"> Definicja opracowana na podstawie http://pozytek.gov.pl/Podstawowe,pojecia,380.html</w:t>
      </w:r>
    </w:p>
  </w:footnote>
  <w:footnote w:id="6">
    <w:p w:rsidR="002B3555" w:rsidRDefault="002B3555" w:rsidP="00261EAA">
      <w:pPr>
        <w:pStyle w:val="Tekstprzypisudolnego"/>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7">
    <w:p w:rsidR="002B3555" w:rsidRPr="007C0BE0" w:rsidRDefault="002B3555" w:rsidP="00261EAA">
      <w:pPr>
        <w:pStyle w:val="Tekstprzypisudolnego"/>
        <w:rPr>
          <w:lang w:val="pl-PL"/>
        </w:rPr>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8">
    <w:p w:rsidR="002B3555" w:rsidRDefault="002B3555" w:rsidP="00261EAA">
      <w:pPr>
        <w:pStyle w:val="Tekstprzypisudolnego"/>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9">
    <w:p w:rsidR="002B3555" w:rsidRDefault="002B3555" w:rsidP="00261EAA">
      <w:pPr>
        <w:pStyle w:val="Tekstprzypisudolnego"/>
      </w:pPr>
      <w:r>
        <w:rPr>
          <w:rStyle w:val="Odwoanieprzypisudolnego"/>
        </w:rPr>
        <w:footnoteRef/>
      </w:r>
      <w:r>
        <w:t xml:space="preserve"> Finansowanie ogółem w rozumieniu ogółu środków na konkurs, czyli dofinasowanie  + wkład własny</w:t>
      </w:r>
    </w:p>
  </w:footnote>
  <w:footnote w:id="10">
    <w:p w:rsidR="002B3555" w:rsidRPr="003A3936" w:rsidRDefault="002B3555">
      <w:pPr>
        <w:pStyle w:val="Tekstprzypisudolnego"/>
      </w:pPr>
      <w:r>
        <w:rPr>
          <w:rStyle w:val="Odwoanieprzypisudolnego"/>
        </w:rPr>
        <w:footnoteRef/>
      </w:r>
      <w:r>
        <w:t xml:space="preserve"> </w:t>
      </w:r>
      <w:r w:rsidRPr="00586466">
        <w:rPr>
          <w:lang w:val="pl-PL"/>
        </w:rPr>
        <w:t>Wartość w PLN została określona według kursu Europejskiego Banku Centralnego z przedostatniego dnia kwotowania środków w miesiącu poprzedzającym miesiąc, w którym ogłoszono nabór, tj. 28.09.2017 r., gdzie 1 EUR  = 4,3122 PLN.</w:t>
      </w:r>
    </w:p>
  </w:footnote>
  <w:footnote w:id="11">
    <w:p w:rsidR="002B3555" w:rsidRPr="00D5795E" w:rsidRDefault="002B3555">
      <w:pPr>
        <w:pStyle w:val="Tekstprzypisudolnego"/>
      </w:pPr>
      <w:r>
        <w:rPr>
          <w:rStyle w:val="Odwoanieprzypisudolnego"/>
        </w:rPr>
        <w:footnoteRef/>
      </w:r>
      <w:r>
        <w:t xml:space="preserve"> </w:t>
      </w:r>
      <w:r w:rsidRPr="00D5795E">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2">
    <w:p w:rsidR="002B3555" w:rsidRDefault="002B3555" w:rsidP="00EE5DB6">
      <w:pPr>
        <w:pStyle w:val="Tekstprzypisudolnego"/>
      </w:pPr>
      <w:r>
        <w:rPr>
          <w:rStyle w:val="Odwoanieprzypisudolnego"/>
        </w:rPr>
        <w:footnoteRef/>
      </w:r>
      <w:r>
        <w:t xml:space="preserve"> </w:t>
      </w:r>
      <w:r w:rsidRPr="00447C81">
        <w:t>W przypadku problemów technicznych związanych z nieprawidłowym funkcjonowaniem LSI 2014.</w:t>
      </w:r>
    </w:p>
  </w:footnote>
  <w:footnote w:id="13">
    <w:p w:rsidR="002B3555" w:rsidRPr="007D008F" w:rsidRDefault="002B3555" w:rsidP="00F04CC4">
      <w:pPr>
        <w:pStyle w:val="Tekstprzypisudolnego"/>
        <w:rPr>
          <w:rFonts w:ascii="Arial" w:hAnsi="Arial" w:cs="Arial"/>
          <w:sz w:val="18"/>
          <w:szCs w:val="18"/>
          <w:lang w:val="pl-PL"/>
        </w:rPr>
      </w:pPr>
      <w:r w:rsidRPr="00DA670F">
        <w:rPr>
          <w:rStyle w:val="Odwoanieprzypisudolnego"/>
          <w:rFonts w:ascii="Times New Roman" w:hAnsi="Times New Roman"/>
        </w:rPr>
        <w:footnoteRef/>
      </w:r>
      <w:r w:rsidRPr="00DA670F">
        <w:rPr>
          <w:rFonts w:ascii="Times New Roman" w:hAnsi="Times New Roman"/>
        </w:rPr>
        <w:t xml:space="preserve"> </w:t>
      </w:r>
      <w:r w:rsidRPr="007D008F">
        <w:rPr>
          <w:rFonts w:ascii="Arial" w:hAnsi="Arial" w:cs="Arial"/>
          <w:sz w:val="18"/>
          <w:szCs w:val="18"/>
          <w:lang w:val="pl-PL"/>
        </w:rPr>
        <w:t>Całkowita kwota środków przeznaczona na dofinansowanie projektów w konkursie.</w:t>
      </w:r>
    </w:p>
  </w:footnote>
  <w:footnote w:id="14">
    <w:p w:rsidR="002B3555" w:rsidRPr="007D008F" w:rsidRDefault="002B3555" w:rsidP="00F04CC4">
      <w:pPr>
        <w:pStyle w:val="Tekstprzypisudolnego"/>
        <w:rPr>
          <w:rFonts w:ascii="Arial" w:hAnsi="Arial" w:cs="Arial"/>
          <w:sz w:val="18"/>
          <w:szCs w:val="18"/>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Zgodnie z punktem 3.1 </w:t>
      </w:r>
      <w:r w:rsidRPr="007D008F">
        <w:rPr>
          <w:rFonts w:ascii="Arial" w:hAnsi="Arial" w:cs="Arial"/>
          <w:sz w:val="18"/>
          <w:szCs w:val="18"/>
          <w:lang w:val="pl-PL"/>
        </w:rPr>
        <w:t>R</w:t>
      </w:r>
      <w:proofErr w:type="spellStart"/>
      <w:r w:rsidRPr="007D008F">
        <w:rPr>
          <w:rFonts w:ascii="Arial" w:hAnsi="Arial" w:cs="Arial"/>
          <w:sz w:val="18"/>
          <w:szCs w:val="18"/>
        </w:rPr>
        <w:t>egulaminu</w:t>
      </w:r>
      <w:proofErr w:type="spellEnd"/>
      <w:r w:rsidRPr="007D008F">
        <w:rPr>
          <w:rFonts w:ascii="Arial" w:hAnsi="Arial" w:cs="Arial"/>
          <w:sz w:val="18"/>
          <w:szCs w:val="18"/>
          <w:lang w:val="pl-PL"/>
        </w:rPr>
        <w:t>.</w:t>
      </w:r>
    </w:p>
  </w:footnote>
  <w:footnote w:id="15">
    <w:p w:rsidR="002B3555" w:rsidRPr="006F53D9" w:rsidRDefault="002B3555" w:rsidP="00F04CC4">
      <w:pPr>
        <w:pStyle w:val="Tekstprzypisudolnego"/>
        <w:rPr>
          <w:lang w:val="pl-PL"/>
        </w:rPr>
      </w:pPr>
      <w:r w:rsidRPr="007D008F">
        <w:rPr>
          <w:rStyle w:val="Odwoanieprzypisudolnego"/>
          <w:rFonts w:ascii="Arial" w:hAnsi="Arial" w:cs="Arial"/>
          <w:sz w:val="18"/>
          <w:szCs w:val="18"/>
        </w:rPr>
        <w:footnoteRef/>
      </w:r>
      <w:r w:rsidRPr="007D008F">
        <w:rPr>
          <w:rFonts w:ascii="Arial" w:hAnsi="Arial" w:cs="Arial"/>
          <w:sz w:val="18"/>
          <w:szCs w:val="18"/>
        </w:rPr>
        <w:t xml:space="preserve"> </w:t>
      </w:r>
      <w:r w:rsidRPr="007D008F">
        <w:rPr>
          <w:rFonts w:ascii="Arial" w:hAnsi="Arial" w:cs="Arial"/>
          <w:sz w:val="18"/>
          <w:szCs w:val="18"/>
          <w:lang w:val="pl-PL"/>
        </w:rPr>
        <w:t>Wartość ułamkowa powinna zostać zaokrąglona w górę do pełnej wartości.</w:t>
      </w:r>
    </w:p>
  </w:footnote>
  <w:footnote w:id="16">
    <w:p w:rsidR="002B3555" w:rsidRDefault="002B3555" w:rsidP="00BE221C">
      <w:pPr>
        <w:pStyle w:val="Tekstprzypisudolnego"/>
      </w:pPr>
      <w:r>
        <w:rPr>
          <w:rStyle w:val="Odwoanieprzypisudolnego"/>
        </w:rPr>
        <w:footnoteRef/>
      </w:r>
      <w:r>
        <w:t xml:space="preserve"> </w:t>
      </w:r>
      <w:r w:rsidRPr="004C7EFE">
        <w:rPr>
          <w:rFonts w:ascii="Arial" w:hAnsi="Arial" w:cs="Arial"/>
          <w:sz w:val="18"/>
        </w:rPr>
        <w:t>Zmiana daty rozstrzygnięcia konkursu nie powoduje konieczności aktualizacji Regulaminu.</w:t>
      </w:r>
    </w:p>
  </w:footnote>
  <w:footnote w:id="17">
    <w:p w:rsidR="002B3555" w:rsidRPr="00D0318C" w:rsidRDefault="002B3555" w:rsidP="00F923B5">
      <w:pPr>
        <w:pStyle w:val="Tekstprzypisudolnego"/>
        <w:jc w:val="both"/>
        <w:rPr>
          <w:lang w:val="pl-PL"/>
        </w:rPr>
      </w:pPr>
      <w:r w:rsidRPr="00B15B5E">
        <w:rPr>
          <w:rStyle w:val="Odwoanieprzypisudolnego"/>
          <w:rFonts w:ascii="Arial" w:hAnsi="Arial" w:cs="Arial"/>
        </w:rPr>
        <w:footnoteRef/>
      </w:r>
      <w:r w:rsidRPr="00B15B5E">
        <w:rPr>
          <w:rFonts w:ascii="Arial" w:hAnsi="Arial" w:cs="Arial"/>
        </w:rPr>
        <w:t xml:space="preserve"> </w:t>
      </w:r>
      <w:r w:rsidRPr="00B15B5E">
        <w:rPr>
          <w:rFonts w:ascii="Arial" w:hAnsi="Arial" w:cs="Arial"/>
          <w:lang w:val="pl-PL"/>
        </w:rPr>
        <w:t>Lista wniosków jest aktualizowana każdorazowo w sytuacji, gdy Wnioskodawca składał wyjaśnienia lub dokumenty niezbędne do przeprowadzenia oceny formalnej.</w:t>
      </w:r>
    </w:p>
  </w:footnote>
  <w:footnote w:id="18">
    <w:p w:rsidR="002B3555" w:rsidRDefault="002B3555" w:rsidP="00C16E72">
      <w:pPr>
        <w:jc w:val="both"/>
      </w:pPr>
      <w:r w:rsidRPr="008F5A5F">
        <w:rPr>
          <w:rStyle w:val="Znakiprzypiswdolnych"/>
          <w:rFonts w:ascii="Arial" w:hAnsi="Arial" w:cs="Arial"/>
          <w:sz w:val="18"/>
          <w:szCs w:val="18"/>
        </w:rPr>
        <w:footnoteRef/>
      </w:r>
      <w:r w:rsidRPr="008F5A5F">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Pr>
          <w:rFonts w:ascii="Arial" w:hAnsi="Arial" w:cs="Arial"/>
          <w:sz w:val="18"/>
          <w:lang w:val="pl-PL"/>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n</w:t>
      </w:r>
      <w:proofErr w:type="spellStart"/>
      <w:r w:rsidRPr="0061022D">
        <w:rPr>
          <w:rFonts w:ascii="Arial" w:hAnsi="Arial" w:cs="Arial"/>
          <w:sz w:val="18"/>
        </w:rPr>
        <w:t>iepełnosprawnościami</w:t>
      </w:r>
      <w:proofErr w:type="spellEnd"/>
      <w:r w:rsidRPr="0061022D">
        <w:rPr>
          <w:rFonts w:ascii="Arial" w:hAnsi="Arial" w:cs="Arial"/>
          <w:sz w:val="18"/>
        </w:rPr>
        <w:t xml:space="preserve"> oraz zasady równości szans kobiet i mężczyzn w ramach funduszy unijnych na lata 2014-2020</w:t>
      </w:r>
    </w:p>
  </w:footnote>
  <w:footnote w:id="20">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1">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2">
    <w:p w:rsidR="002B3555" w:rsidRDefault="002B3555" w:rsidP="00C16E72">
      <w:pPr>
        <w:pStyle w:val="Tekstprzypisudolnego"/>
      </w:pPr>
      <w:r>
        <w:rPr>
          <w:rStyle w:val="Odwoanieprzypisudolnego"/>
        </w:rPr>
        <w:footnoteRef/>
      </w:r>
      <w:r>
        <w:t xml:space="preserve"> </w:t>
      </w:r>
      <w:r w:rsidRPr="0061022D">
        <w:rPr>
          <w:rFonts w:ascii="Arial" w:hAnsi="Arial" w:cs="Arial"/>
          <w:sz w:val="18"/>
        </w:rPr>
        <w:t xml:space="preserve">Z  pomniejszeniem  kosztu  </w:t>
      </w:r>
      <w:r w:rsidRPr="00BE7271">
        <w:rPr>
          <w:rFonts w:ascii="Arial" w:hAnsi="Arial" w:cs="Arial"/>
          <w:sz w:val="18"/>
        </w:rPr>
        <w:t xml:space="preserve">mechanizmu </w:t>
      </w:r>
      <w:r w:rsidRPr="0061022D">
        <w:rPr>
          <w:rFonts w:ascii="Arial" w:hAnsi="Arial" w:cs="Arial"/>
          <w:sz w:val="18"/>
        </w:rPr>
        <w:t>racjonalnych  usprawnień,  o  których  mowa  w  Wytycznych  w</w:t>
      </w:r>
      <w:r>
        <w:rPr>
          <w:rFonts w:ascii="Arial" w:hAnsi="Arial" w:cs="Arial"/>
          <w:sz w:val="18"/>
          <w:lang w:val="pl-PL"/>
        </w:rPr>
        <w:t> </w:t>
      </w:r>
      <w:r w:rsidRPr="0061022D">
        <w:rPr>
          <w:rFonts w:ascii="Arial" w:hAnsi="Arial" w:cs="Arial"/>
          <w:sz w:val="18"/>
        </w:rPr>
        <w:t>zakresie  realizacji zasady  równości szans i niedyskryminacji, w tym dostępności dla osób z</w:t>
      </w:r>
      <w:r>
        <w:rPr>
          <w:rFonts w:ascii="Arial" w:hAnsi="Arial" w:cs="Arial"/>
          <w:sz w:val="18"/>
          <w:lang w:val="pl-PL"/>
        </w:rPr>
        <w:t> </w:t>
      </w:r>
      <w:r w:rsidRPr="0061022D">
        <w:rPr>
          <w:rFonts w:ascii="Arial" w:hAnsi="Arial" w:cs="Arial"/>
          <w:sz w:val="18"/>
        </w:rPr>
        <w:t>niepełnosprawnościami oraz zasady równości szans kobiet i mężczyzn w ramach funduszy unijnych na lata 2014-2020</w:t>
      </w:r>
    </w:p>
  </w:footnote>
  <w:footnote w:id="23">
    <w:p w:rsidR="002B3555" w:rsidRDefault="002B3555" w:rsidP="00C16E72">
      <w:pPr>
        <w:pStyle w:val="Tekstprzypisudolnego"/>
      </w:pPr>
      <w:r w:rsidRPr="009001E3">
        <w:rPr>
          <w:rStyle w:val="Odwoanieprzypisudolnego"/>
          <w:rFonts w:ascii="Arial" w:hAnsi="Arial" w:cs="Arial"/>
          <w:sz w:val="18"/>
          <w:szCs w:val="18"/>
        </w:rPr>
        <w:footnoteRef/>
      </w:r>
      <w:r w:rsidRPr="009001E3">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4">
    <w:p w:rsidR="002B3555" w:rsidRDefault="002B3555" w:rsidP="00C16E72">
      <w:pPr>
        <w:pStyle w:val="Tekstprzypisudolnego"/>
      </w:pPr>
      <w:r>
        <w:rPr>
          <w:rStyle w:val="Odwoanieprzypisudolnego"/>
        </w:rPr>
        <w:footnoteRef/>
      </w:r>
      <w:r>
        <w:t xml:space="preserve"> </w:t>
      </w:r>
      <w:r w:rsidRPr="0084009A">
        <w:rPr>
          <w:sz w:val="22"/>
          <w:szCs w:val="22"/>
          <w:lang w:eastAsia="en-US"/>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5">
    <w:p w:rsidR="002B3555" w:rsidRDefault="002B3555" w:rsidP="00C16E72">
      <w:pPr>
        <w:pStyle w:val="Tekstprzypisudolnego"/>
        <w:spacing w:before="120" w:after="120"/>
      </w:pPr>
      <w:r w:rsidRPr="0073268C">
        <w:rPr>
          <w:rStyle w:val="Odwoanieprzypisudolnego"/>
          <w:rFonts w:ascii="Times New Roman" w:hAnsi="Times New Roman"/>
          <w:sz w:val="18"/>
          <w:szCs w:val="18"/>
        </w:rPr>
        <w:footnoteRef/>
      </w:r>
      <w:r w:rsidRPr="0073268C">
        <w:rPr>
          <w:rFonts w:ascii="Times New Roman" w:hAnsi="Times New Roman"/>
          <w:sz w:val="18"/>
          <w:szCs w:val="18"/>
        </w:rPr>
        <w:t xml:space="preserve">   Przedstawiony zakres pełnomocnictwa jest poglądowy i może podlegać modyfikacji dokonanej przez Wnioskodawcę.</w:t>
      </w:r>
    </w:p>
  </w:footnote>
  <w:footnote w:id="26">
    <w:p w:rsidR="002B3555" w:rsidRDefault="002B3555" w:rsidP="00C16E72">
      <w:pPr>
        <w:pStyle w:val="Tekstprzypisudolnego"/>
      </w:pPr>
      <w:r w:rsidRPr="00356B2E">
        <w:rPr>
          <w:rStyle w:val="Odwoanieprzypisudolnego"/>
          <w:rFonts w:ascii="Arial" w:hAnsi="Arial" w:cs="Arial"/>
          <w:sz w:val="16"/>
          <w:szCs w:val="16"/>
        </w:rPr>
        <w:footnoteRef/>
      </w:r>
      <w:r w:rsidRPr="00356B2E">
        <w:rPr>
          <w:rFonts w:ascii="Arial" w:hAnsi="Arial" w:cs="Arial"/>
          <w:sz w:val="16"/>
          <w:szCs w:val="16"/>
        </w:rPr>
        <w:t xml:space="preserve">   Nie dotyczy Beneficjentów będących jednostkami sektora finansów publicznych.</w:t>
      </w:r>
    </w:p>
  </w:footnote>
  <w:footnote w:id="27">
    <w:p w:rsidR="002B3555" w:rsidRDefault="002B3555" w:rsidP="00C16E72">
      <w:pPr>
        <w:pStyle w:val="Tekstprzypisudolnego"/>
      </w:pPr>
      <w:r w:rsidRPr="00356B2E">
        <w:rPr>
          <w:rStyle w:val="Znakiprzypiswdolnych"/>
          <w:rFonts w:ascii="Arial" w:hAnsi="Arial" w:cs="Arial"/>
          <w:sz w:val="16"/>
          <w:szCs w:val="16"/>
        </w:rPr>
        <w:footnoteRef/>
      </w:r>
      <w:r w:rsidRPr="00356B2E">
        <w:rPr>
          <w:rFonts w:ascii="Arial" w:hAnsi="Arial" w:cs="Arial"/>
          <w:sz w:val="16"/>
          <w:szCs w:val="16"/>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555" w:rsidRPr="00E95516" w:rsidRDefault="002B3555" w:rsidP="00E95516">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1ED7F90"/>
    <w:multiLevelType w:val="multilevel"/>
    <w:tmpl w:val="2FE81ED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4E44019"/>
    <w:multiLevelType w:val="hybridMultilevel"/>
    <w:tmpl w:val="A59E2C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06AA553C"/>
    <w:multiLevelType w:val="hybridMultilevel"/>
    <w:tmpl w:val="3EE43F42"/>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nsid w:val="16A16499"/>
    <w:multiLevelType w:val="hybridMultilevel"/>
    <w:tmpl w:val="31365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1">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nsid w:val="19E0537A"/>
    <w:multiLevelType w:val="multilevel"/>
    <w:tmpl w:val="1AE41FBE"/>
    <w:lvl w:ilvl="0">
      <w:start w:val="2"/>
      <w:numFmt w:val="decimal"/>
      <w:lvlText w:val="%1"/>
      <w:lvlJc w:val="left"/>
      <w:pPr>
        <w:ind w:left="525" w:hanging="525"/>
      </w:pPr>
      <w:rPr>
        <w:rFonts w:hint="default"/>
      </w:rPr>
    </w:lvl>
    <w:lvl w:ilvl="1">
      <w:start w:val="5"/>
      <w:numFmt w:val="decimal"/>
      <w:lvlText w:val="%1.%2"/>
      <w:lvlJc w:val="left"/>
      <w:pPr>
        <w:ind w:left="1599" w:hanging="525"/>
      </w:pPr>
      <w:rPr>
        <w:rFonts w:hint="default"/>
      </w:rPr>
    </w:lvl>
    <w:lvl w:ilvl="2">
      <w:start w:val="1"/>
      <w:numFmt w:val="decimal"/>
      <w:lvlText w:val="%1.%2.%3"/>
      <w:lvlJc w:val="left"/>
      <w:pPr>
        <w:ind w:left="2868" w:hanging="720"/>
      </w:pPr>
      <w:rPr>
        <w:rFonts w:hint="default"/>
        <w:i w:val="0"/>
        <w:lang w:val="pl-PL"/>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7884" w:hanging="144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392" w:hanging="1800"/>
      </w:pPr>
      <w:rPr>
        <w:rFonts w:hint="default"/>
      </w:rPr>
    </w:lvl>
  </w:abstractNum>
  <w:abstractNum w:abstractNumId="34">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674581B"/>
    <w:multiLevelType w:val="hybridMultilevel"/>
    <w:tmpl w:val="2C262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68625FB"/>
    <w:multiLevelType w:val="multilevel"/>
    <w:tmpl w:val="88C6BBFC"/>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AD03180"/>
    <w:multiLevelType w:val="hybridMultilevel"/>
    <w:tmpl w:val="AA24961E"/>
    <w:lvl w:ilvl="0" w:tplc="63B6A9E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3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C58763F"/>
    <w:multiLevelType w:val="hybridMultilevel"/>
    <w:tmpl w:val="47BC6E76"/>
    <w:lvl w:ilvl="0" w:tplc="E1F040CC">
      <w:start w:val="6"/>
      <w:numFmt w:val="lowerLetter"/>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F54604E"/>
    <w:multiLevelType w:val="multilevel"/>
    <w:tmpl w:val="265637DC"/>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lang w:val="x-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nsid w:val="328F4780"/>
    <w:multiLevelType w:val="hybridMultilevel"/>
    <w:tmpl w:val="A6DE3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nsid w:val="389F78B2"/>
    <w:multiLevelType w:val="hybridMultilevel"/>
    <w:tmpl w:val="BF022104"/>
    <w:lvl w:ilvl="0" w:tplc="BD66739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42BDA"/>
    <w:multiLevelType w:val="hybridMultilevel"/>
    <w:tmpl w:val="E95CFD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5">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7">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8">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69">
    <w:nsid w:val="3E8524F7"/>
    <w:multiLevelType w:val="hybridMultilevel"/>
    <w:tmpl w:val="A8FA10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3">
    <w:nsid w:val="40EF5E67"/>
    <w:multiLevelType w:val="hybridMultilevel"/>
    <w:tmpl w:val="FE0C9F78"/>
    <w:lvl w:ilvl="0" w:tplc="302C5A1C">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2310609"/>
    <w:multiLevelType w:val="hybridMultilevel"/>
    <w:tmpl w:val="636CA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8">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9">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nsid w:val="477D597D"/>
    <w:multiLevelType w:val="hybridMultilevel"/>
    <w:tmpl w:val="DA9C2CA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1">
    <w:nsid w:val="48147AF0"/>
    <w:multiLevelType w:val="multilevel"/>
    <w:tmpl w:val="463CBE94"/>
    <w:lvl w:ilvl="0">
      <w:start w:val="4"/>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lang w:val="pl-PL"/>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nsid w:val="488B339F"/>
    <w:multiLevelType w:val="hybridMultilevel"/>
    <w:tmpl w:val="5502A8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4">
    <w:nsid w:val="4A957F07"/>
    <w:multiLevelType w:val="multilevel"/>
    <w:tmpl w:val="365000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lowerLetter"/>
      <w:lvlText w:val="%9)"/>
      <w:lvlJc w:val="left"/>
      <w:pPr>
        <w:ind w:left="2160" w:hanging="2160"/>
      </w:pPr>
      <w:rPr>
        <w:rFonts w:ascii="Arial" w:eastAsia="Calibri" w:hAnsi="Arial" w:cs="Arial"/>
      </w:rPr>
    </w:lvl>
  </w:abstractNum>
  <w:abstractNum w:abstractNumId="85">
    <w:nsid w:val="4AB26419"/>
    <w:multiLevelType w:val="hybridMultilevel"/>
    <w:tmpl w:val="D99CBDA2"/>
    <w:lvl w:ilvl="0" w:tplc="04150001">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86">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nsid w:val="4FEC5A12"/>
    <w:multiLevelType w:val="multilevel"/>
    <w:tmpl w:val="B91CFFE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nsid w:val="524B3B13"/>
    <w:multiLevelType w:val="hybridMultilevel"/>
    <w:tmpl w:val="209ECD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3">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4">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5">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6">
    <w:nsid w:val="53CD2EB5"/>
    <w:multiLevelType w:val="multilevel"/>
    <w:tmpl w:val="B91CFFE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7">
    <w:nsid w:val="58114E43"/>
    <w:multiLevelType w:val="multilevel"/>
    <w:tmpl w:val="2FA88D8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5A966F6A"/>
    <w:multiLevelType w:val="hybridMultilevel"/>
    <w:tmpl w:val="7F5C5482"/>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nsid w:val="5C573721"/>
    <w:multiLevelType w:val="hybridMultilevel"/>
    <w:tmpl w:val="79FAD3FE"/>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05">
    <w:nsid w:val="5C917B59"/>
    <w:multiLevelType w:val="hybridMultilevel"/>
    <w:tmpl w:val="917EF5F6"/>
    <w:lvl w:ilvl="0" w:tplc="04150017">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nsid w:val="5E13503E"/>
    <w:multiLevelType w:val="hybridMultilevel"/>
    <w:tmpl w:val="E16A1D6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8">
    <w:nsid w:val="613A337C"/>
    <w:multiLevelType w:val="multilevel"/>
    <w:tmpl w:val="B28AFACA"/>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0">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3503453"/>
    <w:multiLevelType w:val="hybridMultilevel"/>
    <w:tmpl w:val="2DC2DAD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4">
    <w:nsid w:val="67AF7CD7"/>
    <w:multiLevelType w:val="hybridMultilevel"/>
    <w:tmpl w:val="D8BE9C60"/>
    <w:lvl w:ilvl="0" w:tplc="04150017">
      <w:start w:val="1"/>
      <w:numFmt w:val="lowerLetter"/>
      <w:lvlText w:val="%1)"/>
      <w:lvlJc w:val="left"/>
      <w:pPr>
        <w:ind w:left="92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5">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6">
    <w:nsid w:val="68D04FF2"/>
    <w:multiLevelType w:val="multilevel"/>
    <w:tmpl w:val="5B2298F0"/>
    <w:lvl w:ilvl="0">
      <w:start w:val="2"/>
      <w:numFmt w:val="decimal"/>
      <w:lvlText w:val="%1"/>
      <w:lvlJc w:val="left"/>
      <w:pPr>
        <w:ind w:left="525" w:hanging="525"/>
      </w:pPr>
      <w:rPr>
        <w:rFonts w:hint="default"/>
        <w:b w:val="0"/>
        <w:i w:val="0"/>
      </w:rPr>
    </w:lvl>
    <w:lvl w:ilvl="1">
      <w:start w:val="2"/>
      <w:numFmt w:val="decimal"/>
      <w:lvlText w:val="%1.%2"/>
      <w:lvlJc w:val="left"/>
      <w:pPr>
        <w:ind w:left="525" w:hanging="525"/>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117">
    <w:nsid w:val="69971141"/>
    <w:multiLevelType w:val="multilevel"/>
    <w:tmpl w:val="1A6CE140"/>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lowerLetter"/>
      <w:lvlText w:val="%3)"/>
      <w:lvlJc w:val="left"/>
      <w:pPr>
        <w:ind w:left="1440" w:hanging="720"/>
      </w:pPr>
      <w:rPr>
        <w:rFonts w:hint="default"/>
        <w:color w:val="auto"/>
      </w:rPr>
    </w:lvl>
    <w:lvl w:ilvl="3">
      <w:start w:val="1"/>
      <w:numFmt w:val="lowerRoman"/>
      <w:lvlText w:val="%4."/>
      <w:lvlJc w:val="righ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18">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20">
    <w:nsid w:val="6CC04C29"/>
    <w:multiLevelType w:val="hybridMultilevel"/>
    <w:tmpl w:val="06B4AB2E"/>
    <w:lvl w:ilvl="0" w:tplc="97C289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D8310DD"/>
    <w:multiLevelType w:val="multilevel"/>
    <w:tmpl w:val="C2C44A4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6E0A512A"/>
    <w:multiLevelType w:val="hybridMultilevel"/>
    <w:tmpl w:val="D9A6305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6EFC07F0"/>
    <w:multiLevelType w:val="hybridMultilevel"/>
    <w:tmpl w:val="4336F4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6">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8">
    <w:nsid w:val="755B750E"/>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9">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3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1">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3">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nsid w:val="7E0B3C3D"/>
    <w:multiLevelType w:val="hybridMultilevel"/>
    <w:tmpl w:val="57B29BD2"/>
    <w:lvl w:ilvl="0" w:tplc="00000009">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35">
    <w:nsid w:val="7EBB2D79"/>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6">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3"/>
  </w:num>
  <w:num w:numId="2">
    <w:abstractNumId w:val="49"/>
  </w:num>
  <w:num w:numId="3">
    <w:abstractNumId w:val="122"/>
  </w:num>
  <w:num w:numId="4">
    <w:abstractNumId w:val="110"/>
  </w:num>
  <w:num w:numId="5">
    <w:abstractNumId w:val="101"/>
  </w:num>
  <w:num w:numId="6">
    <w:abstractNumId w:val="43"/>
  </w:num>
  <w:num w:numId="7">
    <w:abstractNumId w:val="70"/>
  </w:num>
  <w:num w:numId="8">
    <w:abstractNumId w:val="16"/>
  </w:num>
  <w:num w:numId="9">
    <w:abstractNumId w:val="18"/>
  </w:num>
  <w:num w:numId="10">
    <w:abstractNumId w:val="131"/>
  </w:num>
  <w:num w:numId="11">
    <w:abstractNumId w:val="71"/>
  </w:num>
  <w:num w:numId="12">
    <w:abstractNumId w:val="61"/>
  </w:num>
  <w:num w:numId="13">
    <w:abstractNumId w:val="42"/>
  </w:num>
  <w:num w:numId="14">
    <w:abstractNumId w:val="90"/>
  </w:num>
  <w:num w:numId="15">
    <w:abstractNumId w:val="69"/>
  </w:num>
  <w:num w:numId="16">
    <w:abstractNumId w:val="6"/>
  </w:num>
  <w:num w:numId="17">
    <w:abstractNumId w:val="100"/>
  </w:num>
  <w:num w:numId="18">
    <w:abstractNumId w:val="1"/>
  </w:num>
  <w:num w:numId="19">
    <w:abstractNumId w:val="27"/>
  </w:num>
  <w:num w:numId="20">
    <w:abstractNumId w:val="124"/>
  </w:num>
  <w:num w:numId="21">
    <w:abstractNumId w:val="35"/>
  </w:num>
  <w:num w:numId="22">
    <w:abstractNumId w:val="51"/>
  </w:num>
  <w:num w:numId="23">
    <w:abstractNumId w:val="24"/>
  </w:num>
  <w:num w:numId="24">
    <w:abstractNumId w:val="57"/>
  </w:num>
  <w:num w:numId="25">
    <w:abstractNumId w:val="108"/>
  </w:num>
  <w:num w:numId="26">
    <w:abstractNumId w:val="77"/>
  </w:num>
  <w:num w:numId="27">
    <w:abstractNumId w:val="84"/>
  </w:num>
  <w:num w:numId="28">
    <w:abstractNumId w:val="33"/>
  </w:num>
  <w:num w:numId="29">
    <w:abstractNumId w:val="121"/>
  </w:num>
  <w:num w:numId="30">
    <w:abstractNumId w:val="44"/>
  </w:num>
  <w:num w:numId="31">
    <w:abstractNumId w:val="82"/>
  </w:num>
  <w:num w:numId="32">
    <w:abstractNumId w:val="86"/>
  </w:num>
  <w:num w:numId="33">
    <w:abstractNumId w:val="55"/>
  </w:num>
  <w:num w:numId="34">
    <w:abstractNumId w:val="48"/>
  </w:num>
  <w:num w:numId="35">
    <w:abstractNumId w:val="67"/>
  </w:num>
  <w:num w:numId="36">
    <w:abstractNumId w:val="78"/>
  </w:num>
  <w:num w:numId="37">
    <w:abstractNumId w:val="21"/>
  </w:num>
  <w:num w:numId="38">
    <w:abstractNumId w:val="64"/>
  </w:num>
  <w:num w:numId="39">
    <w:abstractNumId w:val="135"/>
  </w:num>
  <w:num w:numId="40">
    <w:abstractNumId w:val="93"/>
  </w:num>
  <w:num w:numId="41">
    <w:abstractNumId w:val="118"/>
  </w:num>
  <w:num w:numId="42">
    <w:abstractNumId w:val="45"/>
  </w:num>
  <w:num w:numId="43">
    <w:abstractNumId w:val="95"/>
  </w:num>
  <w:num w:numId="44">
    <w:abstractNumId w:val="76"/>
  </w:num>
  <w:num w:numId="45">
    <w:abstractNumId w:val="128"/>
  </w:num>
  <w:num w:numId="46">
    <w:abstractNumId w:val="98"/>
  </w:num>
  <w:num w:numId="47">
    <w:abstractNumId w:val="74"/>
  </w:num>
  <w:num w:numId="48">
    <w:abstractNumId w:val="132"/>
  </w:num>
  <w:num w:numId="49">
    <w:abstractNumId w:val="106"/>
  </w:num>
  <w:num w:numId="50">
    <w:abstractNumId w:val="117"/>
  </w:num>
  <w:num w:numId="51">
    <w:abstractNumId w:val="111"/>
  </w:num>
  <w:num w:numId="52">
    <w:abstractNumId w:val="105"/>
  </w:num>
  <w:num w:numId="53">
    <w:abstractNumId w:val="103"/>
  </w:num>
  <w:num w:numId="54">
    <w:abstractNumId w:val="114"/>
  </w:num>
  <w:num w:numId="55">
    <w:abstractNumId w:val="22"/>
  </w:num>
  <w:num w:numId="56">
    <w:abstractNumId w:val="116"/>
  </w:num>
  <w:num w:numId="57">
    <w:abstractNumId w:val="119"/>
  </w:num>
  <w:num w:numId="58">
    <w:abstractNumId w:val="88"/>
  </w:num>
  <w:num w:numId="59">
    <w:abstractNumId w:val="36"/>
  </w:num>
  <w:num w:numId="60">
    <w:abstractNumId w:val="102"/>
  </w:num>
  <w:num w:numId="61">
    <w:abstractNumId w:val="47"/>
  </w:num>
  <w:num w:numId="62">
    <w:abstractNumId w:val="83"/>
  </w:num>
  <w:num w:numId="63">
    <w:abstractNumId w:val="125"/>
  </w:num>
  <w:num w:numId="64">
    <w:abstractNumId w:val="29"/>
  </w:num>
  <w:num w:numId="65">
    <w:abstractNumId w:val="58"/>
  </w:num>
  <w:num w:numId="66">
    <w:abstractNumId w:val="39"/>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num>
  <w:num w:numId="70">
    <w:abstractNumId w:val="130"/>
  </w:num>
  <w:num w:numId="71">
    <w:abstractNumId w:val="20"/>
  </w:num>
  <w:num w:numId="72">
    <w:abstractNumId w:val="38"/>
  </w:num>
  <w:num w:numId="73">
    <w:abstractNumId w:val="13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num>
  <w:num w:numId="75">
    <w:abstractNumId w:val="127"/>
  </w:num>
  <w:num w:numId="76">
    <w:abstractNumId w:val="123"/>
  </w:num>
  <w:num w:numId="77">
    <w:abstractNumId w:val="31"/>
  </w:num>
  <w:num w:numId="78">
    <w:abstractNumId w:val="52"/>
  </w:num>
  <w:num w:numId="79">
    <w:abstractNumId w:val="75"/>
  </w:num>
  <w:num w:numId="80">
    <w:abstractNumId w:val="99"/>
  </w:num>
  <w:num w:numId="81">
    <w:abstractNumId w:val="96"/>
  </w:num>
  <w:num w:numId="82">
    <w:abstractNumId w:val="79"/>
  </w:num>
  <w:num w:numId="83">
    <w:abstractNumId w:val="81"/>
  </w:num>
  <w:num w:numId="84">
    <w:abstractNumId w:val="92"/>
  </w:num>
  <w:num w:numId="85">
    <w:abstractNumId w:val="41"/>
  </w:num>
  <w:num w:numId="86">
    <w:abstractNumId w:val="97"/>
  </w:num>
  <w:num w:numId="87">
    <w:abstractNumId w:val="68"/>
  </w:num>
  <w:num w:numId="88">
    <w:abstractNumId w:val="115"/>
  </w:num>
  <w:num w:numId="89">
    <w:abstractNumId w:val="104"/>
  </w:num>
  <w:num w:numId="90">
    <w:abstractNumId w:val="85"/>
  </w:num>
  <w:num w:numId="91">
    <w:abstractNumId w:val="30"/>
  </w:num>
  <w:num w:numId="92">
    <w:abstractNumId w:val="54"/>
  </w:num>
  <w:num w:numId="93">
    <w:abstractNumId w:val="40"/>
  </w:num>
  <w:num w:numId="94">
    <w:abstractNumId w:val="134"/>
  </w:num>
  <w:num w:numId="95">
    <w:abstractNumId w:val="94"/>
  </w:num>
  <w:num w:numId="96">
    <w:abstractNumId w:val="113"/>
  </w:num>
  <w:num w:numId="97">
    <w:abstractNumId w:val="59"/>
  </w:num>
  <w:num w:numId="98">
    <w:abstractNumId w:val="46"/>
  </w:num>
  <w:num w:numId="99">
    <w:abstractNumId w:val="91"/>
  </w:num>
  <w:num w:numId="100">
    <w:abstractNumId w:val="23"/>
  </w:num>
  <w:num w:numId="101">
    <w:abstractNumId w:val="65"/>
  </w:num>
  <w:num w:numId="102">
    <w:abstractNumId w:val="66"/>
  </w:num>
  <w:num w:numId="103">
    <w:abstractNumId w:val="32"/>
  </w:num>
  <w:num w:numId="104">
    <w:abstractNumId w:val="129"/>
  </w:num>
  <w:num w:numId="105">
    <w:abstractNumId w:val="72"/>
  </w:num>
  <w:num w:numId="106">
    <w:abstractNumId w:val="63"/>
  </w:num>
  <w:num w:numId="107">
    <w:abstractNumId w:val="136"/>
  </w:num>
  <w:num w:numId="108">
    <w:abstractNumId w:val="126"/>
  </w:num>
  <w:num w:numId="109">
    <w:abstractNumId w:val="109"/>
  </w:num>
  <w:num w:numId="110">
    <w:abstractNumId w:val="53"/>
  </w:num>
  <w:num w:numId="111">
    <w:abstractNumId w:val="37"/>
  </w:num>
  <w:num w:numId="112">
    <w:abstractNumId w:val="26"/>
  </w:num>
  <w:num w:numId="113">
    <w:abstractNumId w:val="50"/>
  </w:num>
  <w:num w:numId="114">
    <w:abstractNumId w:val="60"/>
  </w:num>
  <w:num w:numId="115">
    <w:abstractNumId w:val="62"/>
  </w:num>
  <w:num w:numId="116">
    <w:abstractNumId w:val="80"/>
  </w:num>
  <w:num w:numId="117">
    <w:abstractNumId w:val="89"/>
  </w:num>
  <w:num w:numId="118">
    <w:abstractNumId w:val="5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47C7"/>
    <w:rsid w:val="00006956"/>
    <w:rsid w:val="0001001C"/>
    <w:rsid w:val="00010055"/>
    <w:rsid w:val="0001027B"/>
    <w:rsid w:val="000104F0"/>
    <w:rsid w:val="00011EF2"/>
    <w:rsid w:val="0001222F"/>
    <w:rsid w:val="00012CEA"/>
    <w:rsid w:val="000137BB"/>
    <w:rsid w:val="00014684"/>
    <w:rsid w:val="00014EAF"/>
    <w:rsid w:val="000153BF"/>
    <w:rsid w:val="000200CA"/>
    <w:rsid w:val="00020689"/>
    <w:rsid w:val="000228F3"/>
    <w:rsid w:val="000232BC"/>
    <w:rsid w:val="00023303"/>
    <w:rsid w:val="000236B5"/>
    <w:rsid w:val="00023B82"/>
    <w:rsid w:val="00023C3A"/>
    <w:rsid w:val="00024AF2"/>
    <w:rsid w:val="00025137"/>
    <w:rsid w:val="00025707"/>
    <w:rsid w:val="000257A9"/>
    <w:rsid w:val="00026752"/>
    <w:rsid w:val="00027C90"/>
    <w:rsid w:val="00027EA4"/>
    <w:rsid w:val="000307D0"/>
    <w:rsid w:val="0003120E"/>
    <w:rsid w:val="0003162D"/>
    <w:rsid w:val="0003249D"/>
    <w:rsid w:val="0003387F"/>
    <w:rsid w:val="00033EDB"/>
    <w:rsid w:val="00035CED"/>
    <w:rsid w:val="00036A52"/>
    <w:rsid w:val="00036AC9"/>
    <w:rsid w:val="00037FCB"/>
    <w:rsid w:val="00041022"/>
    <w:rsid w:val="0004153A"/>
    <w:rsid w:val="00041841"/>
    <w:rsid w:val="0004211E"/>
    <w:rsid w:val="00042192"/>
    <w:rsid w:val="00042269"/>
    <w:rsid w:val="000423E3"/>
    <w:rsid w:val="00044BE7"/>
    <w:rsid w:val="000461B5"/>
    <w:rsid w:val="00046602"/>
    <w:rsid w:val="000472AE"/>
    <w:rsid w:val="000478CA"/>
    <w:rsid w:val="00047946"/>
    <w:rsid w:val="00050692"/>
    <w:rsid w:val="000530E9"/>
    <w:rsid w:val="00053492"/>
    <w:rsid w:val="0005442D"/>
    <w:rsid w:val="0005488E"/>
    <w:rsid w:val="00055939"/>
    <w:rsid w:val="00055E5D"/>
    <w:rsid w:val="00056E65"/>
    <w:rsid w:val="0006082F"/>
    <w:rsid w:val="00061921"/>
    <w:rsid w:val="00061A98"/>
    <w:rsid w:val="0006255C"/>
    <w:rsid w:val="000626D7"/>
    <w:rsid w:val="00062E52"/>
    <w:rsid w:val="00071960"/>
    <w:rsid w:val="00071DD5"/>
    <w:rsid w:val="00072EDE"/>
    <w:rsid w:val="00073A4B"/>
    <w:rsid w:val="00073F8A"/>
    <w:rsid w:val="00074DA1"/>
    <w:rsid w:val="00075671"/>
    <w:rsid w:val="00075AB0"/>
    <w:rsid w:val="00075EC5"/>
    <w:rsid w:val="00077420"/>
    <w:rsid w:val="000801E4"/>
    <w:rsid w:val="00080737"/>
    <w:rsid w:val="00080ED4"/>
    <w:rsid w:val="00084F4B"/>
    <w:rsid w:val="00085752"/>
    <w:rsid w:val="000879FC"/>
    <w:rsid w:val="00090BFC"/>
    <w:rsid w:val="00090E5D"/>
    <w:rsid w:val="0009128C"/>
    <w:rsid w:val="00091B4E"/>
    <w:rsid w:val="0009217C"/>
    <w:rsid w:val="000930F8"/>
    <w:rsid w:val="0009599B"/>
    <w:rsid w:val="000969DC"/>
    <w:rsid w:val="00096D9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254F"/>
    <w:rsid w:val="000B2875"/>
    <w:rsid w:val="000B35F3"/>
    <w:rsid w:val="000B394C"/>
    <w:rsid w:val="000B3F02"/>
    <w:rsid w:val="000B5BAA"/>
    <w:rsid w:val="000B63D9"/>
    <w:rsid w:val="000B68B4"/>
    <w:rsid w:val="000B72B2"/>
    <w:rsid w:val="000B7D34"/>
    <w:rsid w:val="000C2581"/>
    <w:rsid w:val="000C30D9"/>
    <w:rsid w:val="000C44B2"/>
    <w:rsid w:val="000C59CD"/>
    <w:rsid w:val="000C6805"/>
    <w:rsid w:val="000C6999"/>
    <w:rsid w:val="000C6CA4"/>
    <w:rsid w:val="000C7613"/>
    <w:rsid w:val="000D1B22"/>
    <w:rsid w:val="000D2255"/>
    <w:rsid w:val="000D2AD7"/>
    <w:rsid w:val="000D2B94"/>
    <w:rsid w:val="000D39F1"/>
    <w:rsid w:val="000D3D18"/>
    <w:rsid w:val="000D5329"/>
    <w:rsid w:val="000D5396"/>
    <w:rsid w:val="000D5EE3"/>
    <w:rsid w:val="000D62B3"/>
    <w:rsid w:val="000D6A71"/>
    <w:rsid w:val="000D6FD2"/>
    <w:rsid w:val="000E039E"/>
    <w:rsid w:val="000E11B3"/>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893"/>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151A"/>
    <w:rsid w:val="00132EFB"/>
    <w:rsid w:val="001335B5"/>
    <w:rsid w:val="0013577C"/>
    <w:rsid w:val="00137F96"/>
    <w:rsid w:val="001400DA"/>
    <w:rsid w:val="00141830"/>
    <w:rsid w:val="0014218B"/>
    <w:rsid w:val="001426B7"/>
    <w:rsid w:val="0014569E"/>
    <w:rsid w:val="00145882"/>
    <w:rsid w:val="00150BEB"/>
    <w:rsid w:val="00151FC6"/>
    <w:rsid w:val="00153536"/>
    <w:rsid w:val="00154809"/>
    <w:rsid w:val="00154BDF"/>
    <w:rsid w:val="001551B7"/>
    <w:rsid w:val="001579A8"/>
    <w:rsid w:val="001602EE"/>
    <w:rsid w:val="00161A5E"/>
    <w:rsid w:val="001626AE"/>
    <w:rsid w:val="00162B0C"/>
    <w:rsid w:val="00162DBC"/>
    <w:rsid w:val="00163210"/>
    <w:rsid w:val="001647B7"/>
    <w:rsid w:val="001668B5"/>
    <w:rsid w:val="0016778A"/>
    <w:rsid w:val="00167EE2"/>
    <w:rsid w:val="00170862"/>
    <w:rsid w:val="0017090C"/>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BD3"/>
    <w:rsid w:val="00186C97"/>
    <w:rsid w:val="00187EAA"/>
    <w:rsid w:val="00190799"/>
    <w:rsid w:val="00190ABB"/>
    <w:rsid w:val="00190C70"/>
    <w:rsid w:val="00190D5D"/>
    <w:rsid w:val="0019235A"/>
    <w:rsid w:val="00193295"/>
    <w:rsid w:val="001938E5"/>
    <w:rsid w:val="00193C6E"/>
    <w:rsid w:val="00194668"/>
    <w:rsid w:val="00194C46"/>
    <w:rsid w:val="00194E93"/>
    <w:rsid w:val="00195014"/>
    <w:rsid w:val="001966A8"/>
    <w:rsid w:val="001A0593"/>
    <w:rsid w:val="001A1C09"/>
    <w:rsid w:val="001A2077"/>
    <w:rsid w:val="001A2DA6"/>
    <w:rsid w:val="001A36F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4A4"/>
    <w:rsid w:val="001C5CD0"/>
    <w:rsid w:val="001C6A4A"/>
    <w:rsid w:val="001C6CAD"/>
    <w:rsid w:val="001C73F3"/>
    <w:rsid w:val="001C7CAF"/>
    <w:rsid w:val="001D0045"/>
    <w:rsid w:val="001D2B2A"/>
    <w:rsid w:val="001D372F"/>
    <w:rsid w:val="001D3A53"/>
    <w:rsid w:val="001D4CEC"/>
    <w:rsid w:val="001D51D5"/>
    <w:rsid w:val="001D6D7F"/>
    <w:rsid w:val="001E0B12"/>
    <w:rsid w:val="001E1032"/>
    <w:rsid w:val="001E1540"/>
    <w:rsid w:val="001E1F09"/>
    <w:rsid w:val="001E1F1B"/>
    <w:rsid w:val="001E1F42"/>
    <w:rsid w:val="001E288A"/>
    <w:rsid w:val="001E30C7"/>
    <w:rsid w:val="001E3590"/>
    <w:rsid w:val="001E3F77"/>
    <w:rsid w:val="001E4183"/>
    <w:rsid w:val="001E54B5"/>
    <w:rsid w:val="001F0C98"/>
    <w:rsid w:val="001F1586"/>
    <w:rsid w:val="001F16B0"/>
    <w:rsid w:val="001F1B82"/>
    <w:rsid w:val="001F2194"/>
    <w:rsid w:val="001F2195"/>
    <w:rsid w:val="001F30DB"/>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835"/>
    <w:rsid w:val="00206D46"/>
    <w:rsid w:val="002158D2"/>
    <w:rsid w:val="0021678A"/>
    <w:rsid w:val="00217AEC"/>
    <w:rsid w:val="00217FC5"/>
    <w:rsid w:val="0022057F"/>
    <w:rsid w:val="00220F51"/>
    <w:rsid w:val="002214C4"/>
    <w:rsid w:val="002217BC"/>
    <w:rsid w:val="002239BD"/>
    <w:rsid w:val="002249F8"/>
    <w:rsid w:val="00227AAD"/>
    <w:rsid w:val="00232E6F"/>
    <w:rsid w:val="002336F6"/>
    <w:rsid w:val="00234026"/>
    <w:rsid w:val="00234184"/>
    <w:rsid w:val="00234460"/>
    <w:rsid w:val="00236D0D"/>
    <w:rsid w:val="00237D5F"/>
    <w:rsid w:val="0024259B"/>
    <w:rsid w:val="00242F84"/>
    <w:rsid w:val="00243002"/>
    <w:rsid w:val="00243210"/>
    <w:rsid w:val="00243741"/>
    <w:rsid w:val="0024488C"/>
    <w:rsid w:val="00245923"/>
    <w:rsid w:val="0024676D"/>
    <w:rsid w:val="00247220"/>
    <w:rsid w:val="00247652"/>
    <w:rsid w:val="00247FEF"/>
    <w:rsid w:val="002518B1"/>
    <w:rsid w:val="00251C76"/>
    <w:rsid w:val="00252416"/>
    <w:rsid w:val="00253B22"/>
    <w:rsid w:val="00256E44"/>
    <w:rsid w:val="00257AF4"/>
    <w:rsid w:val="00257B4B"/>
    <w:rsid w:val="002616E1"/>
    <w:rsid w:val="00261EAA"/>
    <w:rsid w:val="00262156"/>
    <w:rsid w:val="00262B10"/>
    <w:rsid w:val="00262C96"/>
    <w:rsid w:val="00262EC2"/>
    <w:rsid w:val="00262FD8"/>
    <w:rsid w:val="002637ED"/>
    <w:rsid w:val="002639B6"/>
    <w:rsid w:val="002642A2"/>
    <w:rsid w:val="00264829"/>
    <w:rsid w:val="00264D97"/>
    <w:rsid w:val="00266482"/>
    <w:rsid w:val="002702F7"/>
    <w:rsid w:val="002707FF"/>
    <w:rsid w:val="0027169D"/>
    <w:rsid w:val="00271C42"/>
    <w:rsid w:val="002724AC"/>
    <w:rsid w:val="00272A03"/>
    <w:rsid w:val="00273F69"/>
    <w:rsid w:val="002742BC"/>
    <w:rsid w:val="002769FC"/>
    <w:rsid w:val="00281046"/>
    <w:rsid w:val="00282633"/>
    <w:rsid w:val="00285353"/>
    <w:rsid w:val="0028592D"/>
    <w:rsid w:val="00285ADB"/>
    <w:rsid w:val="0028652D"/>
    <w:rsid w:val="00287B04"/>
    <w:rsid w:val="00290D2E"/>
    <w:rsid w:val="00292297"/>
    <w:rsid w:val="00294A20"/>
    <w:rsid w:val="00295B41"/>
    <w:rsid w:val="00295EC1"/>
    <w:rsid w:val="002A1327"/>
    <w:rsid w:val="002A14CB"/>
    <w:rsid w:val="002A1DC5"/>
    <w:rsid w:val="002A3612"/>
    <w:rsid w:val="002A43E6"/>
    <w:rsid w:val="002A6EE7"/>
    <w:rsid w:val="002A77A2"/>
    <w:rsid w:val="002B1C59"/>
    <w:rsid w:val="002B1E4D"/>
    <w:rsid w:val="002B238A"/>
    <w:rsid w:val="002B2629"/>
    <w:rsid w:val="002B32B0"/>
    <w:rsid w:val="002B3555"/>
    <w:rsid w:val="002B6CA2"/>
    <w:rsid w:val="002B75E6"/>
    <w:rsid w:val="002C0DC8"/>
    <w:rsid w:val="002C1344"/>
    <w:rsid w:val="002C1373"/>
    <w:rsid w:val="002C19CC"/>
    <w:rsid w:val="002C1D4B"/>
    <w:rsid w:val="002C482E"/>
    <w:rsid w:val="002C5CBE"/>
    <w:rsid w:val="002C7BDA"/>
    <w:rsid w:val="002D2CB3"/>
    <w:rsid w:val="002D3013"/>
    <w:rsid w:val="002D3C04"/>
    <w:rsid w:val="002D4C7D"/>
    <w:rsid w:val="002D4FA2"/>
    <w:rsid w:val="002D53DF"/>
    <w:rsid w:val="002D5433"/>
    <w:rsid w:val="002D6821"/>
    <w:rsid w:val="002D6EF5"/>
    <w:rsid w:val="002D72D8"/>
    <w:rsid w:val="002E1E6A"/>
    <w:rsid w:val="002E536C"/>
    <w:rsid w:val="002E6DE8"/>
    <w:rsid w:val="002F0207"/>
    <w:rsid w:val="002F15A9"/>
    <w:rsid w:val="002F1A2A"/>
    <w:rsid w:val="002F2F68"/>
    <w:rsid w:val="002F306B"/>
    <w:rsid w:val="002F3CF8"/>
    <w:rsid w:val="002F480B"/>
    <w:rsid w:val="002F502E"/>
    <w:rsid w:val="002F5C57"/>
    <w:rsid w:val="002F6227"/>
    <w:rsid w:val="002F74C5"/>
    <w:rsid w:val="0030047F"/>
    <w:rsid w:val="00301CF2"/>
    <w:rsid w:val="003021EB"/>
    <w:rsid w:val="00302459"/>
    <w:rsid w:val="0030321E"/>
    <w:rsid w:val="003036AC"/>
    <w:rsid w:val="00303727"/>
    <w:rsid w:val="003046E7"/>
    <w:rsid w:val="0030471E"/>
    <w:rsid w:val="00306CD1"/>
    <w:rsid w:val="00306ED0"/>
    <w:rsid w:val="003070E0"/>
    <w:rsid w:val="00307183"/>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BBA"/>
    <w:rsid w:val="00327061"/>
    <w:rsid w:val="00327440"/>
    <w:rsid w:val="00327981"/>
    <w:rsid w:val="00330FD0"/>
    <w:rsid w:val="003324FC"/>
    <w:rsid w:val="00333492"/>
    <w:rsid w:val="00333656"/>
    <w:rsid w:val="00334797"/>
    <w:rsid w:val="0033555F"/>
    <w:rsid w:val="00340161"/>
    <w:rsid w:val="00340235"/>
    <w:rsid w:val="0034168E"/>
    <w:rsid w:val="00341EFF"/>
    <w:rsid w:val="00342B53"/>
    <w:rsid w:val="003434D2"/>
    <w:rsid w:val="00343F42"/>
    <w:rsid w:val="00344056"/>
    <w:rsid w:val="00344722"/>
    <w:rsid w:val="00346B05"/>
    <w:rsid w:val="00347BF2"/>
    <w:rsid w:val="00351580"/>
    <w:rsid w:val="00352415"/>
    <w:rsid w:val="00355CFF"/>
    <w:rsid w:val="00356AC3"/>
    <w:rsid w:val="00356BED"/>
    <w:rsid w:val="00360824"/>
    <w:rsid w:val="00362840"/>
    <w:rsid w:val="00364DB7"/>
    <w:rsid w:val="0037091A"/>
    <w:rsid w:val="00370D2E"/>
    <w:rsid w:val="0037254B"/>
    <w:rsid w:val="003726C1"/>
    <w:rsid w:val="003763CB"/>
    <w:rsid w:val="003765E6"/>
    <w:rsid w:val="00376755"/>
    <w:rsid w:val="00376FCB"/>
    <w:rsid w:val="003805BA"/>
    <w:rsid w:val="003813FD"/>
    <w:rsid w:val="0038350C"/>
    <w:rsid w:val="0038412A"/>
    <w:rsid w:val="00390A0D"/>
    <w:rsid w:val="00390F7E"/>
    <w:rsid w:val="00392CB4"/>
    <w:rsid w:val="00394686"/>
    <w:rsid w:val="00396F14"/>
    <w:rsid w:val="003976C9"/>
    <w:rsid w:val="003A0412"/>
    <w:rsid w:val="003A0944"/>
    <w:rsid w:val="003A2544"/>
    <w:rsid w:val="003A3936"/>
    <w:rsid w:val="003A3C23"/>
    <w:rsid w:val="003A43DB"/>
    <w:rsid w:val="003A4942"/>
    <w:rsid w:val="003A50BE"/>
    <w:rsid w:val="003A6F76"/>
    <w:rsid w:val="003B20F4"/>
    <w:rsid w:val="003B2126"/>
    <w:rsid w:val="003B2679"/>
    <w:rsid w:val="003B2DE0"/>
    <w:rsid w:val="003B3821"/>
    <w:rsid w:val="003B4A2F"/>
    <w:rsid w:val="003B7327"/>
    <w:rsid w:val="003B79A0"/>
    <w:rsid w:val="003C1279"/>
    <w:rsid w:val="003C1B06"/>
    <w:rsid w:val="003C1B90"/>
    <w:rsid w:val="003C23AA"/>
    <w:rsid w:val="003C5674"/>
    <w:rsid w:val="003C5F23"/>
    <w:rsid w:val="003C7430"/>
    <w:rsid w:val="003C79A2"/>
    <w:rsid w:val="003C7B67"/>
    <w:rsid w:val="003D042F"/>
    <w:rsid w:val="003D3B3C"/>
    <w:rsid w:val="003D3F10"/>
    <w:rsid w:val="003D4E28"/>
    <w:rsid w:val="003D4EB9"/>
    <w:rsid w:val="003D5A35"/>
    <w:rsid w:val="003D642C"/>
    <w:rsid w:val="003D6524"/>
    <w:rsid w:val="003D70D5"/>
    <w:rsid w:val="003D724D"/>
    <w:rsid w:val="003E296D"/>
    <w:rsid w:val="003E4556"/>
    <w:rsid w:val="003E47B2"/>
    <w:rsid w:val="003E4CCF"/>
    <w:rsid w:val="003E6FEC"/>
    <w:rsid w:val="003E7A92"/>
    <w:rsid w:val="003E7BE0"/>
    <w:rsid w:val="003F1B54"/>
    <w:rsid w:val="003F4795"/>
    <w:rsid w:val="003F6745"/>
    <w:rsid w:val="003F732B"/>
    <w:rsid w:val="003F74AE"/>
    <w:rsid w:val="003F7947"/>
    <w:rsid w:val="00401C91"/>
    <w:rsid w:val="00402B37"/>
    <w:rsid w:val="00403ECC"/>
    <w:rsid w:val="00406189"/>
    <w:rsid w:val="004061E0"/>
    <w:rsid w:val="0040726B"/>
    <w:rsid w:val="0041004C"/>
    <w:rsid w:val="00411629"/>
    <w:rsid w:val="00412A60"/>
    <w:rsid w:val="00412FA8"/>
    <w:rsid w:val="00414080"/>
    <w:rsid w:val="0041460C"/>
    <w:rsid w:val="004152E0"/>
    <w:rsid w:val="00417A35"/>
    <w:rsid w:val="00421641"/>
    <w:rsid w:val="00422087"/>
    <w:rsid w:val="00422DF9"/>
    <w:rsid w:val="00422E03"/>
    <w:rsid w:val="004249F5"/>
    <w:rsid w:val="0042581E"/>
    <w:rsid w:val="00427D6B"/>
    <w:rsid w:val="004331FF"/>
    <w:rsid w:val="004334E0"/>
    <w:rsid w:val="0043497E"/>
    <w:rsid w:val="00440547"/>
    <w:rsid w:val="0044096F"/>
    <w:rsid w:val="004409CD"/>
    <w:rsid w:val="00440E2A"/>
    <w:rsid w:val="004423C5"/>
    <w:rsid w:val="00446009"/>
    <w:rsid w:val="0044763F"/>
    <w:rsid w:val="00447CE6"/>
    <w:rsid w:val="00453636"/>
    <w:rsid w:val="00453A9D"/>
    <w:rsid w:val="00453DFF"/>
    <w:rsid w:val="0045456B"/>
    <w:rsid w:val="0045558A"/>
    <w:rsid w:val="00456589"/>
    <w:rsid w:val="004566BC"/>
    <w:rsid w:val="004567A5"/>
    <w:rsid w:val="00456D39"/>
    <w:rsid w:val="0045729B"/>
    <w:rsid w:val="00457AC0"/>
    <w:rsid w:val="0046427C"/>
    <w:rsid w:val="004642C7"/>
    <w:rsid w:val="004648F7"/>
    <w:rsid w:val="0046551C"/>
    <w:rsid w:val="004707ED"/>
    <w:rsid w:val="00470976"/>
    <w:rsid w:val="00470DA5"/>
    <w:rsid w:val="00470F69"/>
    <w:rsid w:val="004713ED"/>
    <w:rsid w:val="00472BA3"/>
    <w:rsid w:val="00474CF3"/>
    <w:rsid w:val="00475095"/>
    <w:rsid w:val="0047727D"/>
    <w:rsid w:val="004777B7"/>
    <w:rsid w:val="00480AB8"/>
    <w:rsid w:val="004829BE"/>
    <w:rsid w:val="004831E8"/>
    <w:rsid w:val="004833C8"/>
    <w:rsid w:val="00483613"/>
    <w:rsid w:val="00483C1B"/>
    <w:rsid w:val="00490892"/>
    <w:rsid w:val="00491D3F"/>
    <w:rsid w:val="00494E75"/>
    <w:rsid w:val="004958A8"/>
    <w:rsid w:val="0049611F"/>
    <w:rsid w:val="004976C9"/>
    <w:rsid w:val="004A0061"/>
    <w:rsid w:val="004A006B"/>
    <w:rsid w:val="004A0C3B"/>
    <w:rsid w:val="004A237B"/>
    <w:rsid w:val="004A2BB2"/>
    <w:rsid w:val="004A31F4"/>
    <w:rsid w:val="004A479D"/>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0BB1"/>
    <w:rsid w:val="004C1E4F"/>
    <w:rsid w:val="004C292A"/>
    <w:rsid w:val="004C55DE"/>
    <w:rsid w:val="004C5AD3"/>
    <w:rsid w:val="004C5B8A"/>
    <w:rsid w:val="004C5C8C"/>
    <w:rsid w:val="004C712B"/>
    <w:rsid w:val="004D0F27"/>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1860"/>
    <w:rsid w:val="004F1BAE"/>
    <w:rsid w:val="004F33BE"/>
    <w:rsid w:val="004F4533"/>
    <w:rsid w:val="004F503A"/>
    <w:rsid w:val="004F5851"/>
    <w:rsid w:val="004F5929"/>
    <w:rsid w:val="004F59F0"/>
    <w:rsid w:val="00501C9E"/>
    <w:rsid w:val="00502A0E"/>
    <w:rsid w:val="00502F4D"/>
    <w:rsid w:val="00503132"/>
    <w:rsid w:val="00503A85"/>
    <w:rsid w:val="0050527D"/>
    <w:rsid w:val="00507DF2"/>
    <w:rsid w:val="00510020"/>
    <w:rsid w:val="00511706"/>
    <w:rsid w:val="00511EA5"/>
    <w:rsid w:val="00514C50"/>
    <w:rsid w:val="00514EA4"/>
    <w:rsid w:val="00514F82"/>
    <w:rsid w:val="00515565"/>
    <w:rsid w:val="00516770"/>
    <w:rsid w:val="00517716"/>
    <w:rsid w:val="00521357"/>
    <w:rsid w:val="005222AE"/>
    <w:rsid w:val="005234C4"/>
    <w:rsid w:val="005242F0"/>
    <w:rsid w:val="00524B4B"/>
    <w:rsid w:val="00524BCF"/>
    <w:rsid w:val="00526FDD"/>
    <w:rsid w:val="00530503"/>
    <w:rsid w:val="0053144B"/>
    <w:rsid w:val="00531722"/>
    <w:rsid w:val="00531909"/>
    <w:rsid w:val="00531DA0"/>
    <w:rsid w:val="005324A5"/>
    <w:rsid w:val="00533395"/>
    <w:rsid w:val="00534912"/>
    <w:rsid w:val="005364B7"/>
    <w:rsid w:val="005372BE"/>
    <w:rsid w:val="00537F74"/>
    <w:rsid w:val="00540061"/>
    <w:rsid w:val="00540808"/>
    <w:rsid w:val="00540906"/>
    <w:rsid w:val="0054288C"/>
    <w:rsid w:val="00547FAC"/>
    <w:rsid w:val="00550114"/>
    <w:rsid w:val="00551575"/>
    <w:rsid w:val="00551975"/>
    <w:rsid w:val="005525E8"/>
    <w:rsid w:val="00553D48"/>
    <w:rsid w:val="005550A2"/>
    <w:rsid w:val="0055778D"/>
    <w:rsid w:val="005604E6"/>
    <w:rsid w:val="00560E8E"/>
    <w:rsid w:val="005610F2"/>
    <w:rsid w:val="00561328"/>
    <w:rsid w:val="00561389"/>
    <w:rsid w:val="00565529"/>
    <w:rsid w:val="00567584"/>
    <w:rsid w:val="0057289E"/>
    <w:rsid w:val="00573435"/>
    <w:rsid w:val="0057368D"/>
    <w:rsid w:val="00573C54"/>
    <w:rsid w:val="00573CC6"/>
    <w:rsid w:val="00573E7E"/>
    <w:rsid w:val="00574816"/>
    <w:rsid w:val="00574986"/>
    <w:rsid w:val="00577C10"/>
    <w:rsid w:val="005808E2"/>
    <w:rsid w:val="00580BB6"/>
    <w:rsid w:val="0058304F"/>
    <w:rsid w:val="00583DAC"/>
    <w:rsid w:val="00584624"/>
    <w:rsid w:val="005848AC"/>
    <w:rsid w:val="00584C36"/>
    <w:rsid w:val="00586466"/>
    <w:rsid w:val="00587AA1"/>
    <w:rsid w:val="00591D15"/>
    <w:rsid w:val="0059233F"/>
    <w:rsid w:val="00592E8C"/>
    <w:rsid w:val="005934E0"/>
    <w:rsid w:val="005948A0"/>
    <w:rsid w:val="005956A8"/>
    <w:rsid w:val="00595D13"/>
    <w:rsid w:val="0059604B"/>
    <w:rsid w:val="00596EC8"/>
    <w:rsid w:val="005A1665"/>
    <w:rsid w:val="005A1AFC"/>
    <w:rsid w:val="005A3CDE"/>
    <w:rsid w:val="005A5624"/>
    <w:rsid w:val="005A6063"/>
    <w:rsid w:val="005B04FB"/>
    <w:rsid w:val="005B0817"/>
    <w:rsid w:val="005B09F3"/>
    <w:rsid w:val="005B185A"/>
    <w:rsid w:val="005B1B5E"/>
    <w:rsid w:val="005B2A13"/>
    <w:rsid w:val="005B4740"/>
    <w:rsid w:val="005B66B2"/>
    <w:rsid w:val="005B794C"/>
    <w:rsid w:val="005C043A"/>
    <w:rsid w:val="005C04B4"/>
    <w:rsid w:val="005C06FA"/>
    <w:rsid w:val="005C3AA9"/>
    <w:rsid w:val="005C3C7E"/>
    <w:rsid w:val="005C4AAE"/>
    <w:rsid w:val="005C55A8"/>
    <w:rsid w:val="005C5DE9"/>
    <w:rsid w:val="005C6595"/>
    <w:rsid w:val="005C6C1D"/>
    <w:rsid w:val="005C7759"/>
    <w:rsid w:val="005D0FEE"/>
    <w:rsid w:val="005D18D3"/>
    <w:rsid w:val="005D3EE2"/>
    <w:rsid w:val="005D540B"/>
    <w:rsid w:val="005D6129"/>
    <w:rsid w:val="005D6537"/>
    <w:rsid w:val="005D74A0"/>
    <w:rsid w:val="005D7997"/>
    <w:rsid w:val="005E010B"/>
    <w:rsid w:val="005E0278"/>
    <w:rsid w:val="005E1EA2"/>
    <w:rsid w:val="005E2348"/>
    <w:rsid w:val="005E310B"/>
    <w:rsid w:val="005E3F91"/>
    <w:rsid w:val="005E4B11"/>
    <w:rsid w:val="005E504C"/>
    <w:rsid w:val="005E5901"/>
    <w:rsid w:val="005E63C6"/>
    <w:rsid w:val="005E6AE2"/>
    <w:rsid w:val="005E71D9"/>
    <w:rsid w:val="005F08CD"/>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5FD"/>
    <w:rsid w:val="00610E62"/>
    <w:rsid w:val="00613647"/>
    <w:rsid w:val="00614794"/>
    <w:rsid w:val="00615C51"/>
    <w:rsid w:val="00615CB0"/>
    <w:rsid w:val="00615CC1"/>
    <w:rsid w:val="00615F5A"/>
    <w:rsid w:val="00616BB0"/>
    <w:rsid w:val="006170B8"/>
    <w:rsid w:val="0061792E"/>
    <w:rsid w:val="00621613"/>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769A"/>
    <w:rsid w:val="00637F9A"/>
    <w:rsid w:val="00640710"/>
    <w:rsid w:val="00640E22"/>
    <w:rsid w:val="00640F94"/>
    <w:rsid w:val="006411B7"/>
    <w:rsid w:val="00641650"/>
    <w:rsid w:val="006420B5"/>
    <w:rsid w:val="00642A8E"/>
    <w:rsid w:val="00643C62"/>
    <w:rsid w:val="00644AA7"/>
    <w:rsid w:val="00645D3F"/>
    <w:rsid w:val="006475F9"/>
    <w:rsid w:val="00647779"/>
    <w:rsid w:val="00653F51"/>
    <w:rsid w:val="00654229"/>
    <w:rsid w:val="0065712D"/>
    <w:rsid w:val="00657986"/>
    <w:rsid w:val="00657AEA"/>
    <w:rsid w:val="00662ABB"/>
    <w:rsid w:val="006645AF"/>
    <w:rsid w:val="006661A8"/>
    <w:rsid w:val="006662C5"/>
    <w:rsid w:val="00673E98"/>
    <w:rsid w:val="00674BAC"/>
    <w:rsid w:val="00675058"/>
    <w:rsid w:val="0068118E"/>
    <w:rsid w:val="00681659"/>
    <w:rsid w:val="00682627"/>
    <w:rsid w:val="00682747"/>
    <w:rsid w:val="00683F0A"/>
    <w:rsid w:val="0068408E"/>
    <w:rsid w:val="00685CAC"/>
    <w:rsid w:val="006874EB"/>
    <w:rsid w:val="00687EFF"/>
    <w:rsid w:val="00690002"/>
    <w:rsid w:val="00690A65"/>
    <w:rsid w:val="00691E1E"/>
    <w:rsid w:val="00693618"/>
    <w:rsid w:val="00693DB3"/>
    <w:rsid w:val="00694929"/>
    <w:rsid w:val="0069496E"/>
    <w:rsid w:val="0069591F"/>
    <w:rsid w:val="00695B44"/>
    <w:rsid w:val="006A0B71"/>
    <w:rsid w:val="006A3456"/>
    <w:rsid w:val="006A5960"/>
    <w:rsid w:val="006A6C17"/>
    <w:rsid w:val="006B3C41"/>
    <w:rsid w:val="006B4A3C"/>
    <w:rsid w:val="006B4A7A"/>
    <w:rsid w:val="006B4FDF"/>
    <w:rsid w:val="006B6691"/>
    <w:rsid w:val="006B67D6"/>
    <w:rsid w:val="006B760D"/>
    <w:rsid w:val="006B7EA5"/>
    <w:rsid w:val="006C0A35"/>
    <w:rsid w:val="006C0C3C"/>
    <w:rsid w:val="006C27F3"/>
    <w:rsid w:val="006C50BB"/>
    <w:rsid w:val="006C698E"/>
    <w:rsid w:val="006C7D80"/>
    <w:rsid w:val="006C7D84"/>
    <w:rsid w:val="006D0566"/>
    <w:rsid w:val="006D082F"/>
    <w:rsid w:val="006D1C37"/>
    <w:rsid w:val="006D25FA"/>
    <w:rsid w:val="006D2ECD"/>
    <w:rsid w:val="006D3488"/>
    <w:rsid w:val="006D4AE1"/>
    <w:rsid w:val="006D536A"/>
    <w:rsid w:val="006D681C"/>
    <w:rsid w:val="006E0CA1"/>
    <w:rsid w:val="006E100C"/>
    <w:rsid w:val="006E15B9"/>
    <w:rsid w:val="006E1DEE"/>
    <w:rsid w:val="006E245D"/>
    <w:rsid w:val="006E3837"/>
    <w:rsid w:val="006E5814"/>
    <w:rsid w:val="006E5CCF"/>
    <w:rsid w:val="006E5D30"/>
    <w:rsid w:val="006E645E"/>
    <w:rsid w:val="006E6A50"/>
    <w:rsid w:val="006E72B7"/>
    <w:rsid w:val="006E7FEE"/>
    <w:rsid w:val="006F21FD"/>
    <w:rsid w:val="006F2431"/>
    <w:rsid w:val="006F38D5"/>
    <w:rsid w:val="006F465F"/>
    <w:rsid w:val="006F5155"/>
    <w:rsid w:val="006F5C32"/>
    <w:rsid w:val="00700249"/>
    <w:rsid w:val="00700522"/>
    <w:rsid w:val="00700712"/>
    <w:rsid w:val="00700CB7"/>
    <w:rsid w:val="007037BA"/>
    <w:rsid w:val="007041EC"/>
    <w:rsid w:val="0070634F"/>
    <w:rsid w:val="0071088E"/>
    <w:rsid w:val="0071248C"/>
    <w:rsid w:val="0071257F"/>
    <w:rsid w:val="00714F93"/>
    <w:rsid w:val="00715A94"/>
    <w:rsid w:val="007164A3"/>
    <w:rsid w:val="00716A64"/>
    <w:rsid w:val="007179C1"/>
    <w:rsid w:val="00717B5B"/>
    <w:rsid w:val="00720073"/>
    <w:rsid w:val="00720929"/>
    <w:rsid w:val="00720A9B"/>
    <w:rsid w:val="00722772"/>
    <w:rsid w:val="00722F41"/>
    <w:rsid w:val="0072419D"/>
    <w:rsid w:val="007242C4"/>
    <w:rsid w:val="007242FC"/>
    <w:rsid w:val="007249AB"/>
    <w:rsid w:val="00725A52"/>
    <w:rsid w:val="00725D0D"/>
    <w:rsid w:val="007273C3"/>
    <w:rsid w:val="007278A0"/>
    <w:rsid w:val="0073136B"/>
    <w:rsid w:val="0073286C"/>
    <w:rsid w:val="007336D2"/>
    <w:rsid w:val="00733E8E"/>
    <w:rsid w:val="00735519"/>
    <w:rsid w:val="00735BD8"/>
    <w:rsid w:val="007372BE"/>
    <w:rsid w:val="00737ADC"/>
    <w:rsid w:val="00740EE8"/>
    <w:rsid w:val="007413D1"/>
    <w:rsid w:val="00742727"/>
    <w:rsid w:val="0074279E"/>
    <w:rsid w:val="00743623"/>
    <w:rsid w:val="00744844"/>
    <w:rsid w:val="00746AF0"/>
    <w:rsid w:val="00747FC3"/>
    <w:rsid w:val="00751AE7"/>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10AE"/>
    <w:rsid w:val="00791BBC"/>
    <w:rsid w:val="00791BE0"/>
    <w:rsid w:val="007928F7"/>
    <w:rsid w:val="00792CDE"/>
    <w:rsid w:val="00792E1B"/>
    <w:rsid w:val="00794CB7"/>
    <w:rsid w:val="0079548F"/>
    <w:rsid w:val="00795CFD"/>
    <w:rsid w:val="0079644B"/>
    <w:rsid w:val="0079769E"/>
    <w:rsid w:val="00797E15"/>
    <w:rsid w:val="007A0BAA"/>
    <w:rsid w:val="007A1280"/>
    <w:rsid w:val="007A1F79"/>
    <w:rsid w:val="007A1FBE"/>
    <w:rsid w:val="007A2D41"/>
    <w:rsid w:val="007A35C4"/>
    <w:rsid w:val="007A7247"/>
    <w:rsid w:val="007B086B"/>
    <w:rsid w:val="007B37F6"/>
    <w:rsid w:val="007B4AE8"/>
    <w:rsid w:val="007B67AB"/>
    <w:rsid w:val="007B7EAD"/>
    <w:rsid w:val="007C0259"/>
    <w:rsid w:val="007C0BE0"/>
    <w:rsid w:val="007C1B7D"/>
    <w:rsid w:val="007C2735"/>
    <w:rsid w:val="007C4422"/>
    <w:rsid w:val="007C45FA"/>
    <w:rsid w:val="007C4E96"/>
    <w:rsid w:val="007C4F0C"/>
    <w:rsid w:val="007C7678"/>
    <w:rsid w:val="007D008F"/>
    <w:rsid w:val="007D0661"/>
    <w:rsid w:val="007D09C0"/>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CB"/>
    <w:rsid w:val="007E215A"/>
    <w:rsid w:val="007E453B"/>
    <w:rsid w:val="007E4540"/>
    <w:rsid w:val="007E502F"/>
    <w:rsid w:val="007E7C16"/>
    <w:rsid w:val="007F11B3"/>
    <w:rsid w:val="007F1386"/>
    <w:rsid w:val="007F1B34"/>
    <w:rsid w:val="007F224B"/>
    <w:rsid w:val="007F2680"/>
    <w:rsid w:val="007F3039"/>
    <w:rsid w:val="007F43A2"/>
    <w:rsid w:val="007F557D"/>
    <w:rsid w:val="007F5C47"/>
    <w:rsid w:val="007F739A"/>
    <w:rsid w:val="007F7D7D"/>
    <w:rsid w:val="008003EE"/>
    <w:rsid w:val="00800F16"/>
    <w:rsid w:val="00801196"/>
    <w:rsid w:val="0080185F"/>
    <w:rsid w:val="00803FF5"/>
    <w:rsid w:val="00804E5C"/>
    <w:rsid w:val="00804EF8"/>
    <w:rsid w:val="008139DD"/>
    <w:rsid w:val="00813AD0"/>
    <w:rsid w:val="008152AB"/>
    <w:rsid w:val="008225BF"/>
    <w:rsid w:val="008228B2"/>
    <w:rsid w:val="00823B8D"/>
    <w:rsid w:val="00823BD5"/>
    <w:rsid w:val="008242E5"/>
    <w:rsid w:val="0082451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5251E"/>
    <w:rsid w:val="00852678"/>
    <w:rsid w:val="008532C2"/>
    <w:rsid w:val="0085388D"/>
    <w:rsid w:val="008538B6"/>
    <w:rsid w:val="00853A88"/>
    <w:rsid w:val="00856C74"/>
    <w:rsid w:val="0085719A"/>
    <w:rsid w:val="00862187"/>
    <w:rsid w:val="008625F7"/>
    <w:rsid w:val="0086484B"/>
    <w:rsid w:val="0086506F"/>
    <w:rsid w:val="0086595E"/>
    <w:rsid w:val="00865E02"/>
    <w:rsid w:val="00870427"/>
    <w:rsid w:val="008722B0"/>
    <w:rsid w:val="00872FFD"/>
    <w:rsid w:val="00873C34"/>
    <w:rsid w:val="008755DF"/>
    <w:rsid w:val="008769B9"/>
    <w:rsid w:val="0087727E"/>
    <w:rsid w:val="00877DDB"/>
    <w:rsid w:val="00880365"/>
    <w:rsid w:val="00880401"/>
    <w:rsid w:val="0088226D"/>
    <w:rsid w:val="00884A55"/>
    <w:rsid w:val="008872C7"/>
    <w:rsid w:val="00887F65"/>
    <w:rsid w:val="00890A3B"/>
    <w:rsid w:val="0089283B"/>
    <w:rsid w:val="008929E4"/>
    <w:rsid w:val="00892B16"/>
    <w:rsid w:val="008939F5"/>
    <w:rsid w:val="00894A43"/>
    <w:rsid w:val="008954E4"/>
    <w:rsid w:val="0089565B"/>
    <w:rsid w:val="008959CC"/>
    <w:rsid w:val="00896392"/>
    <w:rsid w:val="00896EBB"/>
    <w:rsid w:val="008A087D"/>
    <w:rsid w:val="008A3222"/>
    <w:rsid w:val="008A36C9"/>
    <w:rsid w:val="008A4CA5"/>
    <w:rsid w:val="008A5917"/>
    <w:rsid w:val="008A6155"/>
    <w:rsid w:val="008A66A4"/>
    <w:rsid w:val="008A70DF"/>
    <w:rsid w:val="008B07D3"/>
    <w:rsid w:val="008B147E"/>
    <w:rsid w:val="008B14C6"/>
    <w:rsid w:val="008B2A21"/>
    <w:rsid w:val="008B3D96"/>
    <w:rsid w:val="008B484B"/>
    <w:rsid w:val="008B5A9C"/>
    <w:rsid w:val="008B5D2B"/>
    <w:rsid w:val="008C190E"/>
    <w:rsid w:val="008C26AC"/>
    <w:rsid w:val="008C290A"/>
    <w:rsid w:val="008C5192"/>
    <w:rsid w:val="008C69B9"/>
    <w:rsid w:val="008C76CB"/>
    <w:rsid w:val="008C7C86"/>
    <w:rsid w:val="008D15C6"/>
    <w:rsid w:val="008D19AE"/>
    <w:rsid w:val="008D1FBC"/>
    <w:rsid w:val="008D2641"/>
    <w:rsid w:val="008D2F09"/>
    <w:rsid w:val="008D4547"/>
    <w:rsid w:val="008D4658"/>
    <w:rsid w:val="008D5237"/>
    <w:rsid w:val="008D7C24"/>
    <w:rsid w:val="008E1394"/>
    <w:rsid w:val="008E3BD5"/>
    <w:rsid w:val="008E3E21"/>
    <w:rsid w:val="008E4408"/>
    <w:rsid w:val="008E4BEE"/>
    <w:rsid w:val="008E7246"/>
    <w:rsid w:val="008F11EC"/>
    <w:rsid w:val="008F15FD"/>
    <w:rsid w:val="008F1964"/>
    <w:rsid w:val="008F1BA3"/>
    <w:rsid w:val="008F39F5"/>
    <w:rsid w:val="008F40E6"/>
    <w:rsid w:val="008F5A29"/>
    <w:rsid w:val="008F5A5F"/>
    <w:rsid w:val="008F63E2"/>
    <w:rsid w:val="008F7323"/>
    <w:rsid w:val="00900EDB"/>
    <w:rsid w:val="00901984"/>
    <w:rsid w:val="00901EF2"/>
    <w:rsid w:val="00903BBF"/>
    <w:rsid w:val="0090476D"/>
    <w:rsid w:val="00904D7C"/>
    <w:rsid w:val="0090526D"/>
    <w:rsid w:val="0090624A"/>
    <w:rsid w:val="0090709D"/>
    <w:rsid w:val="009072EC"/>
    <w:rsid w:val="009077FC"/>
    <w:rsid w:val="0091057D"/>
    <w:rsid w:val="009119F7"/>
    <w:rsid w:val="00912AC9"/>
    <w:rsid w:val="00913ABD"/>
    <w:rsid w:val="00915681"/>
    <w:rsid w:val="00916206"/>
    <w:rsid w:val="00917B32"/>
    <w:rsid w:val="00920846"/>
    <w:rsid w:val="009215F5"/>
    <w:rsid w:val="0092343E"/>
    <w:rsid w:val="00923CDA"/>
    <w:rsid w:val="00924E4B"/>
    <w:rsid w:val="00927714"/>
    <w:rsid w:val="00930854"/>
    <w:rsid w:val="00935A82"/>
    <w:rsid w:val="0093606C"/>
    <w:rsid w:val="00936409"/>
    <w:rsid w:val="0093663F"/>
    <w:rsid w:val="009404E8"/>
    <w:rsid w:val="009453D9"/>
    <w:rsid w:val="009462F4"/>
    <w:rsid w:val="00946965"/>
    <w:rsid w:val="00947FCE"/>
    <w:rsid w:val="00950206"/>
    <w:rsid w:val="00951474"/>
    <w:rsid w:val="00952250"/>
    <w:rsid w:val="00952D27"/>
    <w:rsid w:val="00953CC4"/>
    <w:rsid w:val="009548DE"/>
    <w:rsid w:val="00956202"/>
    <w:rsid w:val="00957A6A"/>
    <w:rsid w:val="009604B5"/>
    <w:rsid w:val="009604BA"/>
    <w:rsid w:val="00961480"/>
    <w:rsid w:val="0096154F"/>
    <w:rsid w:val="00961DAF"/>
    <w:rsid w:val="00966EBE"/>
    <w:rsid w:val="00967767"/>
    <w:rsid w:val="009677E0"/>
    <w:rsid w:val="00970414"/>
    <w:rsid w:val="009713D3"/>
    <w:rsid w:val="00971820"/>
    <w:rsid w:val="00972EF0"/>
    <w:rsid w:val="0097301D"/>
    <w:rsid w:val="00973F42"/>
    <w:rsid w:val="0097406A"/>
    <w:rsid w:val="00974A87"/>
    <w:rsid w:val="00974B0D"/>
    <w:rsid w:val="00976354"/>
    <w:rsid w:val="00976AA5"/>
    <w:rsid w:val="00976B7E"/>
    <w:rsid w:val="00977AF9"/>
    <w:rsid w:val="00977B5E"/>
    <w:rsid w:val="00980B40"/>
    <w:rsid w:val="00980F5E"/>
    <w:rsid w:val="00980F89"/>
    <w:rsid w:val="00983666"/>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5DDA"/>
    <w:rsid w:val="009A60A3"/>
    <w:rsid w:val="009A645A"/>
    <w:rsid w:val="009A74B6"/>
    <w:rsid w:val="009B086D"/>
    <w:rsid w:val="009B1863"/>
    <w:rsid w:val="009B5855"/>
    <w:rsid w:val="009B5A31"/>
    <w:rsid w:val="009B6792"/>
    <w:rsid w:val="009B6F36"/>
    <w:rsid w:val="009B74E5"/>
    <w:rsid w:val="009C123E"/>
    <w:rsid w:val="009C1676"/>
    <w:rsid w:val="009C41D5"/>
    <w:rsid w:val="009C478C"/>
    <w:rsid w:val="009C5B99"/>
    <w:rsid w:val="009C6A84"/>
    <w:rsid w:val="009D0262"/>
    <w:rsid w:val="009D029F"/>
    <w:rsid w:val="009D0455"/>
    <w:rsid w:val="009D1DCB"/>
    <w:rsid w:val="009D2242"/>
    <w:rsid w:val="009D298E"/>
    <w:rsid w:val="009D30EF"/>
    <w:rsid w:val="009D48E1"/>
    <w:rsid w:val="009D49F5"/>
    <w:rsid w:val="009D5586"/>
    <w:rsid w:val="009D5C20"/>
    <w:rsid w:val="009D625F"/>
    <w:rsid w:val="009D75D9"/>
    <w:rsid w:val="009D7B8C"/>
    <w:rsid w:val="009E1A6C"/>
    <w:rsid w:val="009E227E"/>
    <w:rsid w:val="009E2D33"/>
    <w:rsid w:val="009E4EF7"/>
    <w:rsid w:val="009E560E"/>
    <w:rsid w:val="009E6CE8"/>
    <w:rsid w:val="009E6F75"/>
    <w:rsid w:val="009F03B9"/>
    <w:rsid w:val="009F058C"/>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A4D"/>
    <w:rsid w:val="00A03FA5"/>
    <w:rsid w:val="00A04983"/>
    <w:rsid w:val="00A04D10"/>
    <w:rsid w:val="00A06248"/>
    <w:rsid w:val="00A064CB"/>
    <w:rsid w:val="00A06B41"/>
    <w:rsid w:val="00A06C2A"/>
    <w:rsid w:val="00A06E2B"/>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36A"/>
    <w:rsid w:val="00A30C58"/>
    <w:rsid w:val="00A30C5E"/>
    <w:rsid w:val="00A30E65"/>
    <w:rsid w:val="00A312E5"/>
    <w:rsid w:val="00A31E93"/>
    <w:rsid w:val="00A31FF2"/>
    <w:rsid w:val="00A323D6"/>
    <w:rsid w:val="00A33221"/>
    <w:rsid w:val="00A339E5"/>
    <w:rsid w:val="00A3481A"/>
    <w:rsid w:val="00A34879"/>
    <w:rsid w:val="00A35BDC"/>
    <w:rsid w:val="00A3769E"/>
    <w:rsid w:val="00A4032E"/>
    <w:rsid w:val="00A4226B"/>
    <w:rsid w:val="00A42F42"/>
    <w:rsid w:val="00A45B0D"/>
    <w:rsid w:val="00A45FC5"/>
    <w:rsid w:val="00A4639B"/>
    <w:rsid w:val="00A46BAA"/>
    <w:rsid w:val="00A47D49"/>
    <w:rsid w:val="00A50CBC"/>
    <w:rsid w:val="00A539A6"/>
    <w:rsid w:val="00A53B29"/>
    <w:rsid w:val="00A55BC9"/>
    <w:rsid w:val="00A55CB9"/>
    <w:rsid w:val="00A56CAC"/>
    <w:rsid w:val="00A57315"/>
    <w:rsid w:val="00A57BAA"/>
    <w:rsid w:val="00A57FE6"/>
    <w:rsid w:val="00A601E4"/>
    <w:rsid w:val="00A63DE8"/>
    <w:rsid w:val="00A64071"/>
    <w:rsid w:val="00A64F96"/>
    <w:rsid w:val="00A65066"/>
    <w:rsid w:val="00A701A1"/>
    <w:rsid w:val="00A70AAB"/>
    <w:rsid w:val="00A70C3E"/>
    <w:rsid w:val="00A70DB5"/>
    <w:rsid w:val="00A75576"/>
    <w:rsid w:val="00A77016"/>
    <w:rsid w:val="00A80FBD"/>
    <w:rsid w:val="00A834FE"/>
    <w:rsid w:val="00A83F19"/>
    <w:rsid w:val="00A849AE"/>
    <w:rsid w:val="00A85847"/>
    <w:rsid w:val="00A859F4"/>
    <w:rsid w:val="00A86A4E"/>
    <w:rsid w:val="00A87040"/>
    <w:rsid w:val="00A9326B"/>
    <w:rsid w:val="00A9329C"/>
    <w:rsid w:val="00A9405C"/>
    <w:rsid w:val="00A96227"/>
    <w:rsid w:val="00A9682B"/>
    <w:rsid w:val="00A97188"/>
    <w:rsid w:val="00A9746C"/>
    <w:rsid w:val="00AA0204"/>
    <w:rsid w:val="00AA310A"/>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FDA"/>
    <w:rsid w:val="00AB4B65"/>
    <w:rsid w:val="00AB7A9C"/>
    <w:rsid w:val="00AC02CE"/>
    <w:rsid w:val="00AC03ED"/>
    <w:rsid w:val="00AC138F"/>
    <w:rsid w:val="00AC149E"/>
    <w:rsid w:val="00AC200D"/>
    <w:rsid w:val="00AC3670"/>
    <w:rsid w:val="00AC628A"/>
    <w:rsid w:val="00AC72D6"/>
    <w:rsid w:val="00AC7A90"/>
    <w:rsid w:val="00AC7DAD"/>
    <w:rsid w:val="00AD05E8"/>
    <w:rsid w:val="00AD07F4"/>
    <w:rsid w:val="00AD0F7C"/>
    <w:rsid w:val="00AD1394"/>
    <w:rsid w:val="00AD1794"/>
    <w:rsid w:val="00AD1B2D"/>
    <w:rsid w:val="00AD1D46"/>
    <w:rsid w:val="00AD391A"/>
    <w:rsid w:val="00AD4C50"/>
    <w:rsid w:val="00AD5434"/>
    <w:rsid w:val="00AD6E5C"/>
    <w:rsid w:val="00AD712F"/>
    <w:rsid w:val="00AD7D8C"/>
    <w:rsid w:val="00AE0480"/>
    <w:rsid w:val="00AE065D"/>
    <w:rsid w:val="00AE236F"/>
    <w:rsid w:val="00AE4E6F"/>
    <w:rsid w:val="00AE4FF9"/>
    <w:rsid w:val="00AE5C7E"/>
    <w:rsid w:val="00AE71FB"/>
    <w:rsid w:val="00AF130F"/>
    <w:rsid w:val="00AF1D0E"/>
    <w:rsid w:val="00AF2858"/>
    <w:rsid w:val="00AF2C9E"/>
    <w:rsid w:val="00AF433A"/>
    <w:rsid w:val="00AF46DB"/>
    <w:rsid w:val="00AF4DC9"/>
    <w:rsid w:val="00AF5433"/>
    <w:rsid w:val="00AF5B85"/>
    <w:rsid w:val="00AF5D9A"/>
    <w:rsid w:val="00AF5EA0"/>
    <w:rsid w:val="00B03DC9"/>
    <w:rsid w:val="00B0495D"/>
    <w:rsid w:val="00B054D1"/>
    <w:rsid w:val="00B0614B"/>
    <w:rsid w:val="00B06C30"/>
    <w:rsid w:val="00B07D0D"/>
    <w:rsid w:val="00B10003"/>
    <w:rsid w:val="00B10ECA"/>
    <w:rsid w:val="00B11879"/>
    <w:rsid w:val="00B13E5F"/>
    <w:rsid w:val="00B144C3"/>
    <w:rsid w:val="00B14C63"/>
    <w:rsid w:val="00B15419"/>
    <w:rsid w:val="00B17635"/>
    <w:rsid w:val="00B176A0"/>
    <w:rsid w:val="00B20C9D"/>
    <w:rsid w:val="00B20E23"/>
    <w:rsid w:val="00B2116C"/>
    <w:rsid w:val="00B21246"/>
    <w:rsid w:val="00B21806"/>
    <w:rsid w:val="00B22C16"/>
    <w:rsid w:val="00B2324F"/>
    <w:rsid w:val="00B23E1D"/>
    <w:rsid w:val="00B247C5"/>
    <w:rsid w:val="00B26E2A"/>
    <w:rsid w:val="00B27BF5"/>
    <w:rsid w:val="00B30265"/>
    <w:rsid w:val="00B32DE5"/>
    <w:rsid w:val="00B32E1C"/>
    <w:rsid w:val="00B33769"/>
    <w:rsid w:val="00B33C01"/>
    <w:rsid w:val="00B3553C"/>
    <w:rsid w:val="00B3634B"/>
    <w:rsid w:val="00B3698C"/>
    <w:rsid w:val="00B37216"/>
    <w:rsid w:val="00B378E8"/>
    <w:rsid w:val="00B41B00"/>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602E1"/>
    <w:rsid w:val="00B616EC"/>
    <w:rsid w:val="00B63BA9"/>
    <w:rsid w:val="00B6407C"/>
    <w:rsid w:val="00B64B40"/>
    <w:rsid w:val="00B65CDA"/>
    <w:rsid w:val="00B664E5"/>
    <w:rsid w:val="00B67301"/>
    <w:rsid w:val="00B67EBD"/>
    <w:rsid w:val="00B70657"/>
    <w:rsid w:val="00B7156E"/>
    <w:rsid w:val="00B75041"/>
    <w:rsid w:val="00B7536F"/>
    <w:rsid w:val="00B779CD"/>
    <w:rsid w:val="00B779F5"/>
    <w:rsid w:val="00B82566"/>
    <w:rsid w:val="00B836ED"/>
    <w:rsid w:val="00B85CCF"/>
    <w:rsid w:val="00B8747F"/>
    <w:rsid w:val="00B87492"/>
    <w:rsid w:val="00B87AC5"/>
    <w:rsid w:val="00B92474"/>
    <w:rsid w:val="00B94B0F"/>
    <w:rsid w:val="00B95246"/>
    <w:rsid w:val="00BA00AB"/>
    <w:rsid w:val="00BA2D16"/>
    <w:rsid w:val="00BA2ECA"/>
    <w:rsid w:val="00BA73FF"/>
    <w:rsid w:val="00BB077F"/>
    <w:rsid w:val="00BB1F99"/>
    <w:rsid w:val="00BB2131"/>
    <w:rsid w:val="00BB33D4"/>
    <w:rsid w:val="00BB3A34"/>
    <w:rsid w:val="00BB3B6D"/>
    <w:rsid w:val="00BB41A8"/>
    <w:rsid w:val="00BB466B"/>
    <w:rsid w:val="00BB550C"/>
    <w:rsid w:val="00BB61D6"/>
    <w:rsid w:val="00BB722C"/>
    <w:rsid w:val="00BC05B6"/>
    <w:rsid w:val="00BC0FEF"/>
    <w:rsid w:val="00BC2540"/>
    <w:rsid w:val="00BC2D92"/>
    <w:rsid w:val="00BC462E"/>
    <w:rsid w:val="00BC5690"/>
    <w:rsid w:val="00BC73C0"/>
    <w:rsid w:val="00BC7EB3"/>
    <w:rsid w:val="00BD051D"/>
    <w:rsid w:val="00BD1569"/>
    <w:rsid w:val="00BD17BF"/>
    <w:rsid w:val="00BD1B85"/>
    <w:rsid w:val="00BD298A"/>
    <w:rsid w:val="00BD374F"/>
    <w:rsid w:val="00BD4F55"/>
    <w:rsid w:val="00BD4F5F"/>
    <w:rsid w:val="00BE1B2A"/>
    <w:rsid w:val="00BE221C"/>
    <w:rsid w:val="00BE333E"/>
    <w:rsid w:val="00BE55CF"/>
    <w:rsid w:val="00BE5A80"/>
    <w:rsid w:val="00BE7087"/>
    <w:rsid w:val="00BE7271"/>
    <w:rsid w:val="00BF0ED8"/>
    <w:rsid w:val="00BF1CFC"/>
    <w:rsid w:val="00BF4248"/>
    <w:rsid w:val="00BF65DF"/>
    <w:rsid w:val="00BF6B99"/>
    <w:rsid w:val="00BF73AC"/>
    <w:rsid w:val="00BF7BF1"/>
    <w:rsid w:val="00C01321"/>
    <w:rsid w:val="00C01D89"/>
    <w:rsid w:val="00C02CA3"/>
    <w:rsid w:val="00C03F8C"/>
    <w:rsid w:val="00C06FA8"/>
    <w:rsid w:val="00C07C54"/>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D78"/>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989"/>
    <w:rsid w:val="00C40CBD"/>
    <w:rsid w:val="00C41987"/>
    <w:rsid w:val="00C42882"/>
    <w:rsid w:val="00C4408F"/>
    <w:rsid w:val="00C45BB0"/>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3836"/>
    <w:rsid w:val="00C93A87"/>
    <w:rsid w:val="00C94B95"/>
    <w:rsid w:val="00C95215"/>
    <w:rsid w:val="00C96132"/>
    <w:rsid w:val="00C976F8"/>
    <w:rsid w:val="00C97A5B"/>
    <w:rsid w:val="00C97D23"/>
    <w:rsid w:val="00CA1AC1"/>
    <w:rsid w:val="00CA1E1F"/>
    <w:rsid w:val="00CA1FF8"/>
    <w:rsid w:val="00CA2201"/>
    <w:rsid w:val="00CA260B"/>
    <w:rsid w:val="00CA32DA"/>
    <w:rsid w:val="00CA3644"/>
    <w:rsid w:val="00CA41F9"/>
    <w:rsid w:val="00CA6152"/>
    <w:rsid w:val="00CA7CF8"/>
    <w:rsid w:val="00CB181E"/>
    <w:rsid w:val="00CB2596"/>
    <w:rsid w:val="00CB533F"/>
    <w:rsid w:val="00CB592A"/>
    <w:rsid w:val="00CB6990"/>
    <w:rsid w:val="00CB6B90"/>
    <w:rsid w:val="00CB6D23"/>
    <w:rsid w:val="00CB6DB6"/>
    <w:rsid w:val="00CC132C"/>
    <w:rsid w:val="00CC1FA2"/>
    <w:rsid w:val="00CC3F1F"/>
    <w:rsid w:val="00CC48DB"/>
    <w:rsid w:val="00CC5AA1"/>
    <w:rsid w:val="00CC67CA"/>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3B4"/>
    <w:rsid w:val="00CE5A8A"/>
    <w:rsid w:val="00CE5E09"/>
    <w:rsid w:val="00CE6C2D"/>
    <w:rsid w:val="00CE6EBC"/>
    <w:rsid w:val="00CE7040"/>
    <w:rsid w:val="00CE7B34"/>
    <w:rsid w:val="00CE7DF1"/>
    <w:rsid w:val="00CF05A9"/>
    <w:rsid w:val="00CF08D8"/>
    <w:rsid w:val="00CF235E"/>
    <w:rsid w:val="00CF2565"/>
    <w:rsid w:val="00CF2832"/>
    <w:rsid w:val="00CF3840"/>
    <w:rsid w:val="00CF3BB9"/>
    <w:rsid w:val="00CF3F33"/>
    <w:rsid w:val="00CF56D0"/>
    <w:rsid w:val="00CF6FE4"/>
    <w:rsid w:val="00CF777D"/>
    <w:rsid w:val="00CF7C8D"/>
    <w:rsid w:val="00D003A4"/>
    <w:rsid w:val="00D00966"/>
    <w:rsid w:val="00D00C48"/>
    <w:rsid w:val="00D0282C"/>
    <w:rsid w:val="00D0372B"/>
    <w:rsid w:val="00D0517C"/>
    <w:rsid w:val="00D063B4"/>
    <w:rsid w:val="00D0673D"/>
    <w:rsid w:val="00D06FC8"/>
    <w:rsid w:val="00D07F3C"/>
    <w:rsid w:val="00D10075"/>
    <w:rsid w:val="00D10EBF"/>
    <w:rsid w:val="00D11BEB"/>
    <w:rsid w:val="00D1218A"/>
    <w:rsid w:val="00D127A4"/>
    <w:rsid w:val="00D1357E"/>
    <w:rsid w:val="00D14BA5"/>
    <w:rsid w:val="00D15A8D"/>
    <w:rsid w:val="00D15ADF"/>
    <w:rsid w:val="00D1663C"/>
    <w:rsid w:val="00D17A44"/>
    <w:rsid w:val="00D20FBA"/>
    <w:rsid w:val="00D21AF4"/>
    <w:rsid w:val="00D2293D"/>
    <w:rsid w:val="00D234B6"/>
    <w:rsid w:val="00D23627"/>
    <w:rsid w:val="00D248E1"/>
    <w:rsid w:val="00D25E3E"/>
    <w:rsid w:val="00D26822"/>
    <w:rsid w:val="00D26B5E"/>
    <w:rsid w:val="00D270FE"/>
    <w:rsid w:val="00D3008B"/>
    <w:rsid w:val="00D317CF"/>
    <w:rsid w:val="00D32605"/>
    <w:rsid w:val="00D331DF"/>
    <w:rsid w:val="00D33AC3"/>
    <w:rsid w:val="00D342DA"/>
    <w:rsid w:val="00D34926"/>
    <w:rsid w:val="00D34F1C"/>
    <w:rsid w:val="00D35D22"/>
    <w:rsid w:val="00D36774"/>
    <w:rsid w:val="00D37E20"/>
    <w:rsid w:val="00D4055C"/>
    <w:rsid w:val="00D40807"/>
    <w:rsid w:val="00D4209E"/>
    <w:rsid w:val="00D42347"/>
    <w:rsid w:val="00D43708"/>
    <w:rsid w:val="00D45F38"/>
    <w:rsid w:val="00D473D1"/>
    <w:rsid w:val="00D47565"/>
    <w:rsid w:val="00D47A44"/>
    <w:rsid w:val="00D5033C"/>
    <w:rsid w:val="00D514E3"/>
    <w:rsid w:val="00D52D8B"/>
    <w:rsid w:val="00D535FD"/>
    <w:rsid w:val="00D5403F"/>
    <w:rsid w:val="00D5795E"/>
    <w:rsid w:val="00D57F9A"/>
    <w:rsid w:val="00D6014B"/>
    <w:rsid w:val="00D61126"/>
    <w:rsid w:val="00D627C4"/>
    <w:rsid w:val="00D62839"/>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431C"/>
    <w:rsid w:val="00D775CE"/>
    <w:rsid w:val="00D8021D"/>
    <w:rsid w:val="00D80FB2"/>
    <w:rsid w:val="00D81509"/>
    <w:rsid w:val="00D82127"/>
    <w:rsid w:val="00D836F1"/>
    <w:rsid w:val="00D8548C"/>
    <w:rsid w:val="00D8552E"/>
    <w:rsid w:val="00D86E1D"/>
    <w:rsid w:val="00D8764D"/>
    <w:rsid w:val="00D90296"/>
    <w:rsid w:val="00D9069C"/>
    <w:rsid w:val="00D93CFD"/>
    <w:rsid w:val="00D95107"/>
    <w:rsid w:val="00D96494"/>
    <w:rsid w:val="00DA04FF"/>
    <w:rsid w:val="00DA0961"/>
    <w:rsid w:val="00DA3DC1"/>
    <w:rsid w:val="00DA3FB1"/>
    <w:rsid w:val="00DA3FB8"/>
    <w:rsid w:val="00DA4C66"/>
    <w:rsid w:val="00DA59F8"/>
    <w:rsid w:val="00DA699E"/>
    <w:rsid w:val="00DB060D"/>
    <w:rsid w:val="00DB2A2C"/>
    <w:rsid w:val="00DB4D45"/>
    <w:rsid w:val="00DB641D"/>
    <w:rsid w:val="00DB6903"/>
    <w:rsid w:val="00DB736B"/>
    <w:rsid w:val="00DC1BA2"/>
    <w:rsid w:val="00DC1F31"/>
    <w:rsid w:val="00DC35D2"/>
    <w:rsid w:val="00DC3FAF"/>
    <w:rsid w:val="00DC4CC9"/>
    <w:rsid w:val="00DC5B60"/>
    <w:rsid w:val="00DC5FFE"/>
    <w:rsid w:val="00DC63EB"/>
    <w:rsid w:val="00DC652E"/>
    <w:rsid w:val="00DD03B0"/>
    <w:rsid w:val="00DD255A"/>
    <w:rsid w:val="00DD355B"/>
    <w:rsid w:val="00DD4CAF"/>
    <w:rsid w:val="00DD6A8D"/>
    <w:rsid w:val="00DD6C64"/>
    <w:rsid w:val="00DD6CB4"/>
    <w:rsid w:val="00DD74C4"/>
    <w:rsid w:val="00DD754E"/>
    <w:rsid w:val="00DE03AC"/>
    <w:rsid w:val="00DE0650"/>
    <w:rsid w:val="00DE09E1"/>
    <w:rsid w:val="00DE17C0"/>
    <w:rsid w:val="00DE2197"/>
    <w:rsid w:val="00DE2425"/>
    <w:rsid w:val="00DE3C56"/>
    <w:rsid w:val="00DE4A7C"/>
    <w:rsid w:val="00DE4E56"/>
    <w:rsid w:val="00DE7E5D"/>
    <w:rsid w:val="00DF0ED0"/>
    <w:rsid w:val="00DF2402"/>
    <w:rsid w:val="00DF2A07"/>
    <w:rsid w:val="00DF482D"/>
    <w:rsid w:val="00DF7F4A"/>
    <w:rsid w:val="00E00F9A"/>
    <w:rsid w:val="00E04CBD"/>
    <w:rsid w:val="00E05956"/>
    <w:rsid w:val="00E06059"/>
    <w:rsid w:val="00E077C7"/>
    <w:rsid w:val="00E10291"/>
    <w:rsid w:val="00E10567"/>
    <w:rsid w:val="00E11438"/>
    <w:rsid w:val="00E11781"/>
    <w:rsid w:val="00E13BD6"/>
    <w:rsid w:val="00E14B59"/>
    <w:rsid w:val="00E16317"/>
    <w:rsid w:val="00E17B76"/>
    <w:rsid w:val="00E200B2"/>
    <w:rsid w:val="00E211C1"/>
    <w:rsid w:val="00E21399"/>
    <w:rsid w:val="00E2259C"/>
    <w:rsid w:val="00E22E1E"/>
    <w:rsid w:val="00E23117"/>
    <w:rsid w:val="00E23B49"/>
    <w:rsid w:val="00E23DF4"/>
    <w:rsid w:val="00E24425"/>
    <w:rsid w:val="00E255C7"/>
    <w:rsid w:val="00E25D34"/>
    <w:rsid w:val="00E2610E"/>
    <w:rsid w:val="00E27414"/>
    <w:rsid w:val="00E27DE1"/>
    <w:rsid w:val="00E27E13"/>
    <w:rsid w:val="00E30164"/>
    <w:rsid w:val="00E305F7"/>
    <w:rsid w:val="00E30AB4"/>
    <w:rsid w:val="00E340CF"/>
    <w:rsid w:val="00E34C57"/>
    <w:rsid w:val="00E3612C"/>
    <w:rsid w:val="00E375B7"/>
    <w:rsid w:val="00E408A0"/>
    <w:rsid w:val="00E4183C"/>
    <w:rsid w:val="00E42F4F"/>
    <w:rsid w:val="00E43113"/>
    <w:rsid w:val="00E44448"/>
    <w:rsid w:val="00E44FCE"/>
    <w:rsid w:val="00E452F7"/>
    <w:rsid w:val="00E50657"/>
    <w:rsid w:val="00E50DDB"/>
    <w:rsid w:val="00E51AB9"/>
    <w:rsid w:val="00E52193"/>
    <w:rsid w:val="00E529A3"/>
    <w:rsid w:val="00E5380E"/>
    <w:rsid w:val="00E53E13"/>
    <w:rsid w:val="00E53EA3"/>
    <w:rsid w:val="00E5470C"/>
    <w:rsid w:val="00E54F82"/>
    <w:rsid w:val="00E55640"/>
    <w:rsid w:val="00E559DD"/>
    <w:rsid w:val="00E63047"/>
    <w:rsid w:val="00E633E0"/>
    <w:rsid w:val="00E65248"/>
    <w:rsid w:val="00E66247"/>
    <w:rsid w:val="00E66BE0"/>
    <w:rsid w:val="00E66C5E"/>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96"/>
    <w:rsid w:val="00E85DD1"/>
    <w:rsid w:val="00E87A22"/>
    <w:rsid w:val="00E91CE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0F2D"/>
    <w:rsid w:val="00EA15EF"/>
    <w:rsid w:val="00EA314A"/>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58B8"/>
    <w:rsid w:val="00EB5E9F"/>
    <w:rsid w:val="00EB6304"/>
    <w:rsid w:val="00EB710E"/>
    <w:rsid w:val="00EC059D"/>
    <w:rsid w:val="00EC0864"/>
    <w:rsid w:val="00EC1A42"/>
    <w:rsid w:val="00EC1DF5"/>
    <w:rsid w:val="00EC2819"/>
    <w:rsid w:val="00EC2825"/>
    <w:rsid w:val="00EC2E42"/>
    <w:rsid w:val="00EC32A5"/>
    <w:rsid w:val="00EC3B06"/>
    <w:rsid w:val="00EC5538"/>
    <w:rsid w:val="00EC6689"/>
    <w:rsid w:val="00EC79EA"/>
    <w:rsid w:val="00EC7DB8"/>
    <w:rsid w:val="00ED0208"/>
    <w:rsid w:val="00ED13ED"/>
    <w:rsid w:val="00ED1AED"/>
    <w:rsid w:val="00ED29F2"/>
    <w:rsid w:val="00ED36DC"/>
    <w:rsid w:val="00ED37E2"/>
    <w:rsid w:val="00ED3A26"/>
    <w:rsid w:val="00ED3AD7"/>
    <w:rsid w:val="00ED59E1"/>
    <w:rsid w:val="00ED68DA"/>
    <w:rsid w:val="00ED6A77"/>
    <w:rsid w:val="00EE04C0"/>
    <w:rsid w:val="00EE1245"/>
    <w:rsid w:val="00EE258E"/>
    <w:rsid w:val="00EE2BD4"/>
    <w:rsid w:val="00EE3986"/>
    <w:rsid w:val="00EE3A9A"/>
    <w:rsid w:val="00EE5356"/>
    <w:rsid w:val="00EE546C"/>
    <w:rsid w:val="00EE5DB6"/>
    <w:rsid w:val="00EE5DC5"/>
    <w:rsid w:val="00EE6D0A"/>
    <w:rsid w:val="00EE725C"/>
    <w:rsid w:val="00EF169E"/>
    <w:rsid w:val="00EF2FB1"/>
    <w:rsid w:val="00EF4162"/>
    <w:rsid w:val="00EF43AA"/>
    <w:rsid w:val="00EF6015"/>
    <w:rsid w:val="00EF7243"/>
    <w:rsid w:val="00F00D75"/>
    <w:rsid w:val="00F0124B"/>
    <w:rsid w:val="00F023D5"/>
    <w:rsid w:val="00F029B9"/>
    <w:rsid w:val="00F02E0B"/>
    <w:rsid w:val="00F042DB"/>
    <w:rsid w:val="00F04CC4"/>
    <w:rsid w:val="00F04DFC"/>
    <w:rsid w:val="00F10533"/>
    <w:rsid w:val="00F10F88"/>
    <w:rsid w:val="00F123D1"/>
    <w:rsid w:val="00F15CB2"/>
    <w:rsid w:val="00F168E2"/>
    <w:rsid w:val="00F205CF"/>
    <w:rsid w:val="00F20B13"/>
    <w:rsid w:val="00F21AD7"/>
    <w:rsid w:val="00F22EF2"/>
    <w:rsid w:val="00F25A52"/>
    <w:rsid w:val="00F25F4E"/>
    <w:rsid w:val="00F271BA"/>
    <w:rsid w:val="00F30902"/>
    <w:rsid w:val="00F31C41"/>
    <w:rsid w:val="00F3218C"/>
    <w:rsid w:val="00F322E8"/>
    <w:rsid w:val="00F33C1C"/>
    <w:rsid w:val="00F3490D"/>
    <w:rsid w:val="00F34937"/>
    <w:rsid w:val="00F367F8"/>
    <w:rsid w:val="00F368E5"/>
    <w:rsid w:val="00F404F9"/>
    <w:rsid w:val="00F44866"/>
    <w:rsid w:val="00F44FEE"/>
    <w:rsid w:val="00F46DBD"/>
    <w:rsid w:val="00F509F8"/>
    <w:rsid w:val="00F523E4"/>
    <w:rsid w:val="00F531EF"/>
    <w:rsid w:val="00F53212"/>
    <w:rsid w:val="00F53338"/>
    <w:rsid w:val="00F55F15"/>
    <w:rsid w:val="00F57DE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5A53"/>
    <w:rsid w:val="00F8708E"/>
    <w:rsid w:val="00F902BE"/>
    <w:rsid w:val="00F90F87"/>
    <w:rsid w:val="00F914CA"/>
    <w:rsid w:val="00F923B5"/>
    <w:rsid w:val="00F92725"/>
    <w:rsid w:val="00F9432E"/>
    <w:rsid w:val="00F9456C"/>
    <w:rsid w:val="00F95B21"/>
    <w:rsid w:val="00F9725A"/>
    <w:rsid w:val="00FA2D98"/>
    <w:rsid w:val="00FA3E60"/>
    <w:rsid w:val="00FA50BC"/>
    <w:rsid w:val="00FA628A"/>
    <w:rsid w:val="00FB0C0F"/>
    <w:rsid w:val="00FB1B0D"/>
    <w:rsid w:val="00FB1E8A"/>
    <w:rsid w:val="00FB2748"/>
    <w:rsid w:val="00FB4014"/>
    <w:rsid w:val="00FB4479"/>
    <w:rsid w:val="00FB4C1F"/>
    <w:rsid w:val="00FB51F3"/>
    <w:rsid w:val="00FB758E"/>
    <w:rsid w:val="00FC0D20"/>
    <w:rsid w:val="00FC1576"/>
    <w:rsid w:val="00FC1971"/>
    <w:rsid w:val="00FC2284"/>
    <w:rsid w:val="00FC2CC3"/>
    <w:rsid w:val="00FC4F52"/>
    <w:rsid w:val="00FC60F7"/>
    <w:rsid w:val="00FD0D9D"/>
    <w:rsid w:val="00FD10D7"/>
    <w:rsid w:val="00FD126E"/>
    <w:rsid w:val="00FD2EF7"/>
    <w:rsid w:val="00FD589F"/>
    <w:rsid w:val="00FD6038"/>
    <w:rsid w:val="00FD6BB0"/>
    <w:rsid w:val="00FE04F3"/>
    <w:rsid w:val="00FE0803"/>
    <w:rsid w:val="00FE19B6"/>
    <w:rsid w:val="00FE3409"/>
    <w:rsid w:val="00FE3601"/>
    <w:rsid w:val="00FE54C0"/>
    <w:rsid w:val="00FE5935"/>
    <w:rsid w:val="00FE5BA4"/>
    <w:rsid w:val="00FF0972"/>
    <w:rsid w:val="00FF13AB"/>
    <w:rsid w:val="00FF2BFC"/>
    <w:rsid w:val="00FF40E7"/>
    <w:rsid w:val="00FF6C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DC5B60"/>
    <w:pPr>
      <w:tabs>
        <w:tab w:val="right" w:leader="dot" w:pos="9062"/>
      </w:tabs>
      <w:spacing w:after="0" w:line="360" w:lineRule="auto"/>
      <w:ind w:left="567" w:hanging="425"/>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E255C7"/>
    <w:pPr>
      <w:tabs>
        <w:tab w:val="right" w:leader="dot" w:pos="9062"/>
      </w:tabs>
      <w:spacing w:after="100" w:line="360" w:lineRule="auto"/>
      <w:jc w:val="both"/>
    </w:pPr>
    <w:rPr>
      <w:rFonts w:eastAsia="Times New Roman"/>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hyperlink" Target="https://www.sekap.pl" TargetMode="External"/><Relationship Id="rId26" Type="http://schemas.openxmlformats.org/officeDocument/2006/relationships/hyperlink" Target="http://rpo.slaskie.pl/czytaj/harmonogram_skladania_wnioskow_w_lsi_2014_instrukcja_dla_beneficjentow_efs_92117" TargetMode="External"/><Relationship Id="rId3" Type="http://schemas.openxmlformats.org/officeDocument/2006/relationships/styles" Target="styles.xml"/><Relationship Id="rId21" Type="http://schemas.openxmlformats.org/officeDocument/2006/relationships/hyperlink" Target="http://www.uokik.gov.pl"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hyperlink" Target="https://lsi.slaskie.pl"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puap.gov.pl/wps/portal/zadaj-pytani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hyperlink" Target="https://www.uzp.gov.pl/__data/assets/pdf_file/0021/30279/Aspekty_spoleczne_w_zamowieniach_publicznych_Podrecznik_Wydanie_II.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5.png"/><Relationship Id="rId28" Type="http://schemas.openxmlformats.org/officeDocument/2006/relationships/hyperlink" Target="mailto:punktinformacyjny@slaskie.pl" TargetMode="External"/><Relationship Id="rId10" Type="http://schemas.openxmlformats.org/officeDocument/2006/relationships/image" Target="media/image2.jpeg"/><Relationship Id="rId19" Type="http://schemas.openxmlformats.org/officeDocument/2006/relationships/hyperlink" Target="http://www.epuap.gov.p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image" Target="media/image4.png"/><Relationship Id="rId27" Type="http://schemas.openxmlformats.org/officeDocument/2006/relationships/hyperlink" Target="https://www.sekap.pl/katalogstartk.seam?id=56000"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fs.men.gov.pl/dokumenty/wytyczne-w-zakresie-realizacji-przedsiewziec-z-udzialem-srodkow-europejskiego-funduszu-spolecznego-w-obszarze-edukacji-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1DF0B-0AD7-45D1-A6F7-9A3EC166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87</Pages>
  <Words>30862</Words>
  <Characters>185172</Characters>
  <Application>Microsoft Office Word</Application>
  <DocSecurity>0</DocSecurity>
  <Lines>1543</Lines>
  <Paragraphs>431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215603</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Janocha Małgorzata</dc:creator>
  <cp:lastModifiedBy>Frączek Adriana</cp:lastModifiedBy>
  <cp:revision>35</cp:revision>
  <cp:lastPrinted>2016-11-28T11:53:00Z</cp:lastPrinted>
  <dcterms:created xsi:type="dcterms:W3CDTF">2017-10-19T10:45:00Z</dcterms:created>
  <dcterms:modified xsi:type="dcterms:W3CDTF">2017-10-31T12:23:00Z</dcterms:modified>
</cp:coreProperties>
</file>